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CB" w:rsidRPr="00576CA3" w:rsidRDefault="00302494" w:rsidP="00576CA3">
      <w:pPr>
        <w:pStyle w:val="1"/>
        <w:keepNext w:val="0"/>
        <w:tabs>
          <w:tab w:val="left" w:pos="709"/>
        </w:tabs>
        <w:suppressAutoHyphens/>
        <w:spacing w:line="360" w:lineRule="auto"/>
        <w:ind w:firstLine="709"/>
        <w:jc w:val="both"/>
      </w:pPr>
      <w:r w:rsidRPr="00576CA3">
        <w:t>Оглавление</w:t>
      </w:r>
    </w:p>
    <w:p w:rsidR="00302494" w:rsidRPr="00576CA3" w:rsidRDefault="00302494" w:rsidP="00E61BFC">
      <w:pPr>
        <w:suppressAutoHyphens/>
        <w:spacing w:after="0" w:line="360" w:lineRule="auto"/>
        <w:rPr>
          <w:rFonts w:ascii="Times New Roman" w:hAnsi="Times New Roman"/>
          <w:sz w:val="28"/>
        </w:rPr>
      </w:pPr>
    </w:p>
    <w:p w:rsidR="00EC27CB" w:rsidRPr="00576CA3" w:rsidRDefault="00EC27CB"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Введение</w:t>
      </w:r>
    </w:p>
    <w:p w:rsidR="001D3941" w:rsidRPr="00576CA3" w:rsidRDefault="001D3941"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1. Содержание и нормативно-правовое регулирование бухгалтерского учёта</w:t>
      </w:r>
      <w:r w:rsidR="00576CA3" w:rsidRPr="00576CA3">
        <w:rPr>
          <w:rFonts w:ascii="Times New Roman" w:hAnsi="Times New Roman"/>
          <w:sz w:val="28"/>
          <w:szCs w:val="28"/>
        </w:rPr>
        <w:t xml:space="preserve"> </w:t>
      </w:r>
      <w:r w:rsidRPr="00576CA3">
        <w:rPr>
          <w:rFonts w:ascii="Times New Roman" w:hAnsi="Times New Roman"/>
          <w:sz w:val="28"/>
          <w:szCs w:val="28"/>
        </w:rPr>
        <w:t>расчётов с поставщиками</w:t>
      </w:r>
    </w:p>
    <w:p w:rsidR="00576CA3" w:rsidRPr="00576CA3" w:rsidRDefault="00302494"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1.1</w:t>
      </w:r>
      <w:r w:rsidR="00FD221B" w:rsidRPr="00576CA3">
        <w:rPr>
          <w:rFonts w:ascii="Times New Roman" w:hAnsi="Times New Roman"/>
          <w:sz w:val="28"/>
          <w:szCs w:val="28"/>
        </w:rPr>
        <w:t xml:space="preserve"> </w:t>
      </w:r>
      <w:r w:rsidR="001D3941" w:rsidRPr="00576CA3">
        <w:rPr>
          <w:rFonts w:ascii="Times New Roman" w:hAnsi="Times New Roman"/>
          <w:sz w:val="28"/>
          <w:szCs w:val="28"/>
        </w:rPr>
        <w:t>Нормативные документы, регламентирующие ведение бухгалтерского</w:t>
      </w:r>
      <w:r w:rsidR="00576CA3" w:rsidRPr="00576CA3">
        <w:rPr>
          <w:rFonts w:ascii="Times New Roman" w:hAnsi="Times New Roman"/>
          <w:sz w:val="28"/>
          <w:szCs w:val="28"/>
        </w:rPr>
        <w:t xml:space="preserve"> </w:t>
      </w:r>
      <w:r w:rsidR="001D3941" w:rsidRPr="00576CA3">
        <w:rPr>
          <w:rFonts w:ascii="Times New Roman" w:hAnsi="Times New Roman"/>
          <w:sz w:val="28"/>
          <w:szCs w:val="28"/>
        </w:rPr>
        <w:t>учёта расчётов с поставщиками</w:t>
      </w:r>
    </w:p>
    <w:p w:rsidR="001D3941" w:rsidRPr="00576CA3" w:rsidRDefault="00302494"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1.2</w:t>
      </w:r>
      <w:r w:rsidR="001D3941" w:rsidRPr="00576CA3">
        <w:rPr>
          <w:rFonts w:ascii="Times New Roman" w:hAnsi="Times New Roman"/>
          <w:sz w:val="28"/>
          <w:szCs w:val="28"/>
        </w:rPr>
        <w:t xml:space="preserve"> Правила бухгалтерского учёта расчетов с поставщиками</w:t>
      </w:r>
    </w:p>
    <w:p w:rsidR="00C50B9F" w:rsidRPr="00576CA3" w:rsidRDefault="00C50B9F"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 xml:space="preserve">2. Бухгалтерский учёт расчётов с поставщиками в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p>
    <w:p w:rsidR="00C50B9F" w:rsidRPr="00576CA3" w:rsidRDefault="00302494"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2.1</w:t>
      </w:r>
      <w:r w:rsidR="00C50B9F" w:rsidRPr="00576CA3">
        <w:rPr>
          <w:rFonts w:ascii="Times New Roman" w:hAnsi="Times New Roman"/>
          <w:sz w:val="28"/>
          <w:szCs w:val="28"/>
        </w:rPr>
        <w:t xml:space="preserve"> Организационно-экономическая характеристика предприятия</w:t>
      </w:r>
    </w:p>
    <w:p w:rsidR="00C50B9F" w:rsidRPr="00576CA3" w:rsidRDefault="00302494"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2.2</w:t>
      </w:r>
      <w:r w:rsidR="00C50B9F" w:rsidRPr="00576CA3">
        <w:rPr>
          <w:rFonts w:ascii="Times New Roman" w:hAnsi="Times New Roman"/>
          <w:sz w:val="28"/>
          <w:szCs w:val="28"/>
        </w:rPr>
        <w:t xml:space="preserve"> Порядок ведения бухгалтерского учёта и документальное оформление расчетов с поставщиками в ООО Комфорт</w:t>
      </w:r>
      <w:r w:rsidR="00576CA3" w:rsidRPr="00576CA3">
        <w:rPr>
          <w:rFonts w:ascii="Times New Roman" w:hAnsi="Times New Roman"/>
          <w:sz w:val="28"/>
          <w:szCs w:val="28"/>
        </w:rPr>
        <w:t>"</w:t>
      </w:r>
    </w:p>
    <w:p w:rsidR="00576CA3" w:rsidRPr="00576CA3" w:rsidRDefault="00C50B9F"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Заключение</w:t>
      </w:r>
    </w:p>
    <w:p w:rsidR="00EC27CB" w:rsidRPr="00576CA3" w:rsidRDefault="00EC27CB" w:rsidP="00E61BFC">
      <w:pPr>
        <w:suppressAutoHyphens/>
        <w:spacing w:after="0" w:line="360" w:lineRule="auto"/>
        <w:rPr>
          <w:rFonts w:ascii="Times New Roman" w:hAnsi="Times New Roman"/>
          <w:sz w:val="28"/>
          <w:szCs w:val="28"/>
        </w:rPr>
      </w:pPr>
      <w:r w:rsidRPr="00576CA3">
        <w:rPr>
          <w:rFonts w:ascii="Times New Roman" w:hAnsi="Times New Roman"/>
          <w:sz w:val="28"/>
          <w:szCs w:val="28"/>
        </w:rPr>
        <w:t xml:space="preserve">Список </w:t>
      </w:r>
      <w:r w:rsidR="00302494" w:rsidRPr="00576CA3">
        <w:rPr>
          <w:rFonts w:ascii="Times New Roman" w:hAnsi="Times New Roman"/>
          <w:sz w:val="28"/>
          <w:szCs w:val="28"/>
        </w:rPr>
        <w:t>используемой литературы</w:t>
      </w:r>
    </w:p>
    <w:p w:rsidR="00EC27CB" w:rsidRPr="00576CA3" w:rsidRDefault="00EC27CB" w:rsidP="00E61BFC">
      <w:pPr>
        <w:suppressAutoHyphens/>
        <w:spacing w:after="0" w:line="360" w:lineRule="auto"/>
        <w:rPr>
          <w:rFonts w:ascii="Times New Roman" w:hAnsi="Times New Roman"/>
          <w:sz w:val="28"/>
          <w:szCs w:val="28"/>
        </w:rPr>
      </w:pPr>
    </w:p>
    <w:p w:rsidR="00302494" w:rsidRPr="00576CA3" w:rsidRDefault="0030249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br w:type="page"/>
      </w:r>
    </w:p>
    <w:p w:rsidR="00EC27CB" w:rsidRPr="00576CA3" w:rsidRDefault="00302494" w:rsidP="00576CA3">
      <w:pPr>
        <w:pStyle w:val="1"/>
        <w:keepNext w:val="0"/>
        <w:tabs>
          <w:tab w:val="left" w:pos="709"/>
        </w:tabs>
        <w:suppressAutoHyphens/>
        <w:spacing w:line="360" w:lineRule="auto"/>
        <w:ind w:firstLine="709"/>
        <w:jc w:val="both"/>
      </w:pPr>
      <w:r w:rsidRPr="00576CA3">
        <w:t>Введение</w:t>
      </w:r>
    </w:p>
    <w:p w:rsidR="00302494" w:rsidRPr="00576CA3" w:rsidRDefault="00302494" w:rsidP="00576CA3">
      <w:pPr>
        <w:suppressAutoHyphens/>
        <w:spacing w:after="0" w:line="360" w:lineRule="auto"/>
        <w:ind w:firstLine="709"/>
        <w:jc w:val="both"/>
        <w:rPr>
          <w:rFonts w:ascii="Times New Roman" w:hAnsi="Times New Roman"/>
          <w:sz w:val="28"/>
        </w:rPr>
      </w:pPr>
    </w:p>
    <w:p w:rsidR="00576CA3" w:rsidRPr="00576CA3" w:rsidRDefault="00EC27CB" w:rsidP="00576CA3">
      <w:pPr>
        <w:pStyle w:val="ConsPlusNormal"/>
        <w:tabs>
          <w:tab w:val="left" w:pos="709"/>
        </w:tabs>
        <w:suppressAutoHyphens/>
        <w:spacing w:line="360" w:lineRule="auto"/>
        <w:ind w:firstLine="709"/>
        <w:jc w:val="both"/>
        <w:rPr>
          <w:rFonts w:ascii="Times New Roman" w:hAnsi="Times New Roman" w:cs="Times New Roman"/>
          <w:sz w:val="28"/>
          <w:szCs w:val="28"/>
        </w:rPr>
      </w:pPr>
      <w:r w:rsidRPr="00576CA3">
        <w:rPr>
          <w:rFonts w:ascii="Times New Roman" w:hAnsi="Times New Roman" w:cs="Times New Roman"/>
          <w:sz w:val="28"/>
          <w:szCs w:val="28"/>
        </w:rPr>
        <w:t xml:space="preserve">В соответствии с Федеральным законом от 21.11.1996 № 129-ФЗ </w:t>
      </w:r>
      <w:r w:rsidR="00576CA3" w:rsidRPr="00576CA3">
        <w:rPr>
          <w:rFonts w:ascii="Times New Roman" w:hAnsi="Times New Roman" w:cs="Times New Roman"/>
          <w:sz w:val="28"/>
          <w:szCs w:val="28"/>
        </w:rPr>
        <w:t>"</w:t>
      </w:r>
      <w:r w:rsidRPr="00576CA3">
        <w:rPr>
          <w:rFonts w:ascii="Times New Roman" w:hAnsi="Times New Roman" w:cs="Times New Roman"/>
          <w:sz w:val="28"/>
          <w:szCs w:val="28"/>
        </w:rPr>
        <w:t>О бухгалтерском учете</w:t>
      </w:r>
      <w:r w:rsidR="00576CA3" w:rsidRPr="00576CA3">
        <w:rPr>
          <w:rFonts w:ascii="Times New Roman" w:hAnsi="Times New Roman" w:cs="Times New Roman"/>
          <w:sz w:val="28"/>
          <w:szCs w:val="28"/>
        </w:rPr>
        <w:t>"</w:t>
      </w:r>
      <w:r w:rsidRPr="00576CA3">
        <w:rPr>
          <w:rFonts w:ascii="Times New Roman" w:hAnsi="Times New Roman" w:cs="Times New Roman"/>
          <w:sz w:val="28"/>
          <w:szCs w:val="28"/>
        </w:rPr>
        <w:t xml:space="preserve"> бухгалтерский учет осуществляется в целях формирования информации о деятельности организации, ее имущественном положении, обеспечения информации для контроля за соблюдением законодательства Российской Федерации [3]. Налоговый учет осуществляется в целях правильного определения налогооблагаемой базы.</w:t>
      </w:r>
    </w:p>
    <w:p w:rsidR="00EC27CB" w:rsidRPr="00576CA3" w:rsidRDefault="00EC27CB"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Переход к рыночной экономике требует от предприятия повышения эффективности производства, конкурентоспособности продукции и услуг, эффективных форм управления производством. Важная роль в реализации этой задачи отводится комплексной организации бухгалтерского учета хозяйственной деятельности предприятия.</w:t>
      </w:r>
    </w:p>
    <w:p w:rsidR="00C517D4" w:rsidRPr="00576CA3" w:rsidRDefault="00C517D4" w:rsidP="00576CA3">
      <w:pPr>
        <w:pStyle w:val="ConsPlusNormal"/>
        <w:suppressAutoHyphens/>
        <w:spacing w:line="360" w:lineRule="auto"/>
        <w:ind w:firstLine="709"/>
        <w:jc w:val="both"/>
        <w:rPr>
          <w:rFonts w:ascii="Times New Roman" w:hAnsi="Times New Roman" w:cs="Times New Roman"/>
          <w:sz w:val="28"/>
        </w:rPr>
      </w:pPr>
      <w:r w:rsidRPr="00576CA3">
        <w:rPr>
          <w:rFonts w:ascii="Times New Roman" w:hAnsi="Times New Roman" w:cs="Times New Roman"/>
          <w:sz w:val="28"/>
        </w:rPr>
        <w:t>Каждый день организации совершают финансово-хозяйственные операции, которые связаны с движением материальных ресурсов, денежных средств или принятием на себя определенных обязательств. Долги, возникающие в результате деятельности предприятия, принято называть кредиторской или дебиторской задолженностью в зависимости от того, кто является должником.</w:t>
      </w:r>
    </w:p>
    <w:p w:rsidR="00EC27CB" w:rsidRPr="00576CA3" w:rsidRDefault="00EC27CB"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 переходом российской экономики на рыночные условия появились новые виды дебиторской и кредиторской задолженности. В условиях рынка ни одна из них не может обходиться без долговых обязательств, одновременно являясь дебитором и кредитором. Это обусловлено тем, что постоянно совершающийся кругооборот хозяйственных средств вызывает непрерывное возобновление многообразных расчётов.</w:t>
      </w:r>
    </w:p>
    <w:p w:rsidR="00EC27CB" w:rsidRPr="00576CA3" w:rsidRDefault="00EC27CB"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Сомнительная дебиторская задолженность и просроченная кредиторская 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EC27CB" w:rsidRPr="00576CA3" w:rsidRDefault="00EC27CB"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Объектом исследования является Общество с ограниченной ответственностью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основным видом деятельности которого является производство и оптово-розничная торговля мебелью.</w:t>
      </w:r>
    </w:p>
    <w:p w:rsidR="00EC27CB" w:rsidRPr="00576CA3" w:rsidRDefault="00EC27CB"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Целью курсовой работы является углублённое изучение и освоение на основе действующего законодательства и научно-методической литературы учёта расчётов с поставщиками.</w:t>
      </w:r>
    </w:p>
    <w:p w:rsidR="00EC27CB" w:rsidRPr="00576CA3" w:rsidRDefault="00EC27CB" w:rsidP="00576CA3">
      <w:pPr>
        <w:pStyle w:val="21"/>
        <w:tabs>
          <w:tab w:val="left" w:pos="720"/>
        </w:tabs>
        <w:suppressAutoHyphens/>
        <w:spacing w:after="0" w:line="360" w:lineRule="auto"/>
        <w:ind w:left="0" w:firstLine="709"/>
        <w:jc w:val="both"/>
        <w:rPr>
          <w:b w:val="0"/>
        </w:rPr>
      </w:pPr>
      <w:r w:rsidRPr="00576CA3">
        <w:rPr>
          <w:b w:val="0"/>
        </w:rPr>
        <w:t>В соответствии с поставленной целью в работе предстоит решить следующие задачи:</w:t>
      </w:r>
    </w:p>
    <w:p w:rsidR="00EC27CB" w:rsidRPr="00576CA3" w:rsidRDefault="00EC27CB" w:rsidP="00576CA3">
      <w:pPr>
        <w:pStyle w:val="21"/>
        <w:suppressAutoHyphens/>
        <w:spacing w:after="0" w:line="360" w:lineRule="auto"/>
        <w:ind w:left="0" w:firstLine="709"/>
        <w:jc w:val="both"/>
        <w:rPr>
          <w:b w:val="0"/>
        </w:rPr>
      </w:pPr>
      <w:r w:rsidRPr="00576CA3">
        <w:rPr>
          <w:b w:val="0"/>
        </w:rPr>
        <w:t>- изучить нормативно – правовое обеспечение бухгалтерского учёта расчётов с поставщиками;</w:t>
      </w:r>
    </w:p>
    <w:p w:rsidR="00EC27CB" w:rsidRPr="00576CA3" w:rsidRDefault="00EC27CB" w:rsidP="00576CA3">
      <w:pPr>
        <w:pStyle w:val="21"/>
        <w:suppressAutoHyphens/>
        <w:spacing w:after="0" w:line="360" w:lineRule="auto"/>
        <w:ind w:left="0" w:firstLine="709"/>
        <w:jc w:val="both"/>
        <w:rPr>
          <w:b w:val="0"/>
        </w:rPr>
      </w:pPr>
      <w:r w:rsidRPr="00576CA3">
        <w:rPr>
          <w:b w:val="0"/>
        </w:rPr>
        <w:t>- рассмотреть различные способы поступления товара;</w:t>
      </w:r>
    </w:p>
    <w:p w:rsidR="00576CA3" w:rsidRPr="00576CA3" w:rsidRDefault="00EC27CB" w:rsidP="00576CA3">
      <w:pPr>
        <w:pStyle w:val="21"/>
        <w:suppressAutoHyphens/>
        <w:spacing w:after="0" w:line="360" w:lineRule="auto"/>
        <w:ind w:left="0" w:firstLine="709"/>
        <w:jc w:val="both"/>
        <w:rPr>
          <w:b w:val="0"/>
        </w:rPr>
      </w:pPr>
      <w:r w:rsidRPr="00576CA3">
        <w:rPr>
          <w:b w:val="0"/>
        </w:rPr>
        <w:t xml:space="preserve">- провести анализ организации и ведения бухгалтерского учёта расчётов с поставщиками в ООО </w:t>
      </w:r>
      <w:r w:rsidR="00576CA3" w:rsidRPr="00576CA3">
        <w:rPr>
          <w:b w:val="0"/>
        </w:rPr>
        <w:t>"</w:t>
      </w:r>
      <w:r w:rsidRPr="00576CA3">
        <w:rPr>
          <w:b w:val="0"/>
        </w:rPr>
        <w:t>Комфорт</w:t>
      </w:r>
      <w:r w:rsidR="00576CA3" w:rsidRPr="00576CA3">
        <w:rPr>
          <w:b w:val="0"/>
        </w:rPr>
        <w:t>"</w:t>
      </w:r>
      <w:r w:rsidRPr="00576CA3">
        <w:rPr>
          <w:b w:val="0"/>
        </w:rPr>
        <w:t>.</w:t>
      </w:r>
    </w:p>
    <w:p w:rsidR="00EC27CB" w:rsidRPr="00576CA3" w:rsidRDefault="00EC27CB"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Информационной базой исследования послужила экономическая литература отечественных и зарубежных авторов, материалы периодической печати – журналы </w:t>
      </w:r>
      <w:r w:rsidR="00576CA3" w:rsidRPr="00576CA3">
        <w:rPr>
          <w:rFonts w:ascii="Times New Roman" w:hAnsi="Times New Roman"/>
          <w:sz w:val="28"/>
          <w:szCs w:val="28"/>
        </w:rPr>
        <w:t>"</w:t>
      </w:r>
      <w:r w:rsidRPr="00576CA3">
        <w:rPr>
          <w:rFonts w:ascii="Times New Roman" w:hAnsi="Times New Roman"/>
          <w:sz w:val="28"/>
          <w:szCs w:val="28"/>
        </w:rPr>
        <w:t>Бухгалтерский учет</w:t>
      </w:r>
      <w:r w:rsidR="00576CA3" w:rsidRPr="00576CA3">
        <w:rPr>
          <w:rFonts w:ascii="Times New Roman" w:hAnsi="Times New Roman"/>
          <w:sz w:val="28"/>
          <w:szCs w:val="28"/>
        </w:rPr>
        <w:t>"</w:t>
      </w:r>
      <w:r w:rsidRPr="00576CA3">
        <w:rPr>
          <w:rFonts w:ascii="Times New Roman" w:hAnsi="Times New Roman"/>
          <w:sz w:val="28"/>
          <w:szCs w:val="28"/>
        </w:rPr>
        <w:t xml:space="preserve">, </w:t>
      </w:r>
      <w:r w:rsidR="00576CA3" w:rsidRPr="00576CA3">
        <w:rPr>
          <w:rFonts w:ascii="Times New Roman" w:hAnsi="Times New Roman"/>
          <w:sz w:val="28"/>
          <w:szCs w:val="28"/>
        </w:rPr>
        <w:t>"</w:t>
      </w:r>
      <w:r w:rsidRPr="00576CA3">
        <w:rPr>
          <w:rFonts w:ascii="Times New Roman" w:hAnsi="Times New Roman"/>
          <w:sz w:val="28"/>
          <w:szCs w:val="28"/>
        </w:rPr>
        <w:t>Практическая бухгалтерия</w:t>
      </w:r>
      <w:r w:rsidR="00576CA3" w:rsidRPr="00576CA3">
        <w:rPr>
          <w:rFonts w:ascii="Times New Roman" w:hAnsi="Times New Roman"/>
          <w:sz w:val="28"/>
          <w:szCs w:val="28"/>
        </w:rPr>
        <w:t>"</w:t>
      </w:r>
      <w:r w:rsidRPr="00576CA3">
        <w:rPr>
          <w:rFonts w:ascii="Times New Roman" w:hAnsi="Times New Roman"/>
          <w:sz w:val="28"/>
          <w:szCs w:val="28"/>
        </w:rPr>
        <w:t xml:space="preserve">, компьютерная правовая база </w:t>
      </w:r>
      <w:r w:rsidR="00576CA3" w:rsidRPr="00576CA3">
        <w:rPr>
          <w:rFonts w:ascii="Times New Roman" w:hAnsi="Times New Roman"/>
          <w:sz w:val="28"/>
          <w:szCs w:val="28"/>
        </w:rPr>
        <w:t>"</w:t>
      </w:r>
      <w:r w:rsidRPr="00576CA3">
        <w:rPr>
          <w:rFonts w:ascii="Times New Roman" w:hAnsi="Times New Roman"/>
          <w:sz w:val="28"/>
          <w:szCs w:val="28"/>
        </w:rPr>
        <w:t>Консультант</w:t>
      </w:r>
      <w:r w:rsidR="00576CA3" w:rsidRPr="00576CA3">
        <w:rPr>
          <w:rFonts w:ascii="Times New Roman" w:hAnsi="Times New Roman"/>
          <w:sz w:val="28"/>
          <w:szCs w:val="28"/>
        </w:rPr>
        <w:t>"</w:t>
      </w:r>
      <w:r w:rsidRPr="00576CA3">
        <w:rPr>
          <w:rFonts w:ascii="Times New Roman" w:hAnsi="Times New Roman"/>
          <w:sz w:val="28"/>
          <w:szCs w:val="28"/>
        </w:rPr>
        <w:t xml:space="preserve">, а также нормативные документы по учету расчетов с поставщиками, практический материал, предоставленный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w:t>
      </w:r>
    </w:p>
    <w:p w:rsidR="00EC27CB" w:rsidRPr="00576CA3" w:rsidRDefault="00EC27CB" w:rsidP="00576CA3">
      <w:pPr>
        <w:suppressAutoHyphens/>
        <w:spacing w:after="0" w:line="360" w:lineRule="auto"/>
        <w:ind w:firstLine="709"/>
        <w:jc w:val="both"/>
        <w:rPr>
          <w:rFonts w:ascii="Times New Roman" w:hAnsi="Times New Roman"/>
          <w:sz w:val="28"/>
          <w:szCs w:val="28"/>
        </w:rPr>
      </w:pPr>
    </w:p>
    <w:p w:rsidR="00302494" w:rsidRPr="00576CA3" w:rsidRDefault="0030249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br w:type="page"/>
      </w:r>
    </w:p>
    <w:p w:rsidR="00576CA3" w:rsidRPr="00576CA3" w:rsidRDefault="000B6ED5" w:rsidP="00576CA3">
      <w:pPr>
        <w:pStyle w:val="1"/>
        <w:keepNext w:val="0"/>
        <w:suppressAutoHyphens/>
        <w:spacing w:line="360" w:lineRule="auto"/>
        <w:ind w:firstLine="709"/>
        <w:jc w:val="both"/>
      </w:pPr>
      <w:r w:rsidRPr="00576CA3">
        <w:t xml:space="preserve">1. </w:t>
      </w:r>
      <w:r w:rsidR="00780628" w:rsidRPr="00576CA3">
        <w:t>Содержание и нормативно-правовое регулирование бухгалтерского учёта расчётов с поставщиками</w:t>
      </w:r>
    </w:p>
    <w:p w:rsidR="00302494" w:rsidRPr="00576CA3" w:rsidRDefault="00302494" w:rsidP="00576CA3">
      <w:pPr>
        <w:suppressAutoHyphens/>
        <w:spacing w:after="0" w:line="360" w:lineRule="auto"/>
        <w:ind w:firstLine="709"/>
        <w:jc w:val="both"/>
        <w:rPr>
          <w:rFonts w:ascii="Times New Roman" w:hAnsi="Times New Roman"/>
          <w:sz w:val="28"/>
        </w:rPr>
      </w:pPr>
    </w:p>
    <w:p w:rsidR="00576CA3" w:rsidRPr="00576CA3" w:rsidRDefault="00EA3E74" w:rsidP="00576CA3">
      <w:pPr>
        <w:pStyle w:val="2"/>
        <w:keepNext w:val="0"/>
        <w:keepLines w:val="0"/>
        <w:suppressAutoHyphens/>
        <w:spacing w:before="0" w:line="360" w:lineRule="auto"/>
        <w:ind w:firstLine="709"/>
        <w:jc w:val="both"/>
        <w:rPr>
          <w:rFonts w:ascii="Times New Roman" w:hAnsi="Times New Roman"/>
          <w:b w:val="0"/>
          <w:color w:val="auto"/>
          <w:sz w:val="28"/>
          <w:szCs w:val="28"/>
        </w:rPr>
      </w:pPr>
      <w:r w:rsidRPr="00576CA3">
        <w:rPr>
          <w:rFonts w:ascii="Times New Roman" w:hAnsi="Times New Roman"/>
          <w:b w:val="0"/>
          <w:color w:val="auto"/>
          <w:sz w:val="28"/>
          <w:szCs w:val="28"/>
        </w:rPr>
        <w:t>1.1</w:t>
      </w:r>
      <w:r w:rsidR="00302494" w:rsidRPr="00576CA3">
        <w:rPr>
          <w:rFonts w:ascii="Times New Roman" w:hAnsi="Times New Roman"/>
          <w:b w:val="0"/>
          <w:color w:val="auto"/>
          <w:sz w:val="28"/>
          <w:szCs w:val="28"/>
        </w:rPr>
        <w:t xml:space="preserve"> </w:t>
      </w:r>
      <w:r w:rsidRPr="00576CA3">
        <w:rPr>
          <w:rFonts w:ascii="Times New Roman" w:hAnsi="Times New Roman"/>
          <w:b w:val="0"/>
          <w:color w:val="auto"/>
          <w:sz w:val="28"/>
          <w:szCs w:val="28"/>
        </w:rPr>
        <w:t>Нормативные документы, регламентирующие ведение бухгалтерского учёта расчётов с поставщиками</w:t>
      </w:r>
    </w:p>
    <w:p w:rsidR="00302494" w:rsidRPr="00576CA3" w:rsidRDefault="00302494" w:rsidP="00576CA3">
      <w:pPr>
        <w:suppressAutoHyphens/>
        <w:spacing w:after="0" w:line="360" w:lineRule="auto"/>
        <w:ind w:firstLine="709"/>
        <w:jc w:val="both"/>
        <w:rPr>
          <w:rFonts w:ascii="Times New Roman" w:hAnsi="Times New Roman"/>
          <w:sz w:val="28"/>
        </w:rPr>
      </w:pPr>
    </w:p>
    <w:p w:rsidR="005D6F3F" w:rsidRPr="00576CA3" w:rsidRDefault="005D6F3F"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Состояние расчётов характеризуется наличием дебиторской и кредиторской задолженности. Под дебиторской задолженностью понимают задолженность других организаций, юридических и физических лиц данной организации. Под кредиторской задолженностью организации понимается ее задолженность другим лицам: организациям, индивидуальным предпринимателям, работникам.</w:t>
      </w:r>
    </w:p>
    <w:p w:rsidR="005D6F3F" w:rsidRPr="00576CA3" w:rsidRDefault="005D6F3F" w:rsidP="00576CA3">
      <w:pPr>
        <w:pStyle w:val="ac"/>
        <w:tabs>
          <w:tab w:val="left" w:pos="720"/>
        </w:tabs>
        <w:suppressAutoHyphens/>
        <w:spacing w:after="0" w:line="360" w:lineRule="auto"/>
        <w:ind w:left="0" w:firstLine="709"/>
        <w:jc w:val="both"/>
        <w:rPr>
          <w:b w:val="0"/>
        </w:rPr>
      </w:pPr>
      <w:r w:rsidRPr="00576CA3">
        <w:rPr>
          <w:b w:val="0"/>
        </w:rPr>
        <w:t>Наиболее характерный вид кредиторской задолженности - это задолженность поставщикам и подрядчикам за поставленные ими товарно-материальные ценности, оказанные услуги, выполненные работы.</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Рассмотрим основные законодательные и нормативные документы, регулирующие налогообложение и порядок ведения бухгалтерског</w:t>
      </w:r>
      <w:r w:rsidR="00FB23A7" w:rsidRPr="00576CA3">
        <w:rPr>
          <w:rFonts w:ascii="Times New Roman" w:hAnsi="Times New Roman"/>
          <w:sz w:val="28"/>
          <w:szCs w:val="28"/>
        </w:rPr>
        <w:t>о учёта расчётов с поставщиками.</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–Законодательные документы.</w:t>
      </w:r>
    </w:p>
    <w:p w:rsidR="00576CA3"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Документы этого уровня закрепляют обязательность ведения бухгалтерского учёта всеми хозяйствующими субъектами, его основные принципы и правила.</w:t>
      </w:r>
    </w:p>
    <w:p w:rsidR="00576CA3"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Гражданский кодекс РФ (далее ГК РФ) </w:t>
      </w:r>
      <w:r w:rsidR="00091F2C" w:rsidRPr="00576CA3">
        <w:rPr>
          <w:rFonts w:ascii="Times New Roman" w:hAnsi="Times New Roman"/>
          <w:sz w:val="28"/>
          <w:szCs w:val="28"/>
        </w:rPr>
        <w:t>регламентирует виды договоров с поставщиками</w:t>
      </w:r>
      <w:r w:rsidRPr="00576CA3">
        <w:rPr>
          <w:rFonts w:ascii="Times New Roman" w:hAnsi="Times New Roman"/>
          <w:sz w:val="28"/>
          <w:szCs w:val="28"/>
        </w:rPr>
        <w:t xml:space="preserve">, нормы, определяющие момент перехода права собственности на реализуемую по гражданско-правовым сделкам продукцию, сроки оформления и предъявления претензий, состав показателей, закреплённых в договоре. </w:t>
      </w:r>
      <w:r w:rsidR="002B2C90" w:rsidRPr="00576CA3">
        <w:rPr>
          <w:rFonts w:ascii="Times New Roman" w:hAnsi="Times New Roman"/>
          <w:sz w:val="28"/>
          <w:szCs w:val="28"/>
        </w:rPr>
        <w:t xml:space="preserve">Согласно п. 1 ст. 486 ГК РФ </w:t>
      </w:r>
      <w:r w:rsidR="008C500C" w:rsidRPr="00576CA3">
        <w:rPr>
          <w:rFonts w:ascii="Times New Roman" w:hAnsi="Times New Roman"/>
          <w:sz w:val="28"/>
          <w:szCs w:val="28"/>
        </w:rPr>
        <w:t>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r w:rsidR="002B2C90" w:rsidRPr="00576CA3">
        <w:rPr>
          <w:rFonts w:ascii="Times New Roman" w:hAnsi="Times New Roman"/>
          <w:sz w:val="28"/>
          <w:szCs w:val="28"/>
        </w:rPr>
        <w:t xml:space="preserve"> </w:t>
      </w:r>
      <w:r w:rsidR="00DC1982" w:rsidRPr="00576CA3">
        <w:rPr>
          <w:rFonts w:ascii="Times New Roman" w:hAnsi="Times New Roman"/>
          <w:sz w:val="28"/>
          <w:szCs w:val="28"/>
        </w:rPr>
        <w:t>[1</w:t>
      </w:r>
      <w:r w:rsidR="002B2C90" w:rsidRPr="00576CA3">
        <w:rPr>
          <w:rFonts w:ascii="Times New Roman" w:hAnsi="Times New Roman"/>
          <w:sz w:val="28"/>
          <w:szCs w:val="28"/>
        </w:rPr>
        <w:t>].</w:t>
      </w:r>
    </w:p>
    <w:p w:rsidR="00576CA3" w:rsidRPr="00576CA3" w:rsidRDefault="00DD6D8E"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 отношениях между предприятиями возникают ситуации, связанные с нарушением условий хозяйственных договоров. В этом случае поставщикам могут предъявляться претензии за поставку некачественной или нестандартной продукции, в связи с недостачей груза и другие нарушения (ст.ст. 466, 475, 480 ГК РФ).</w:t>
      </w:r>
    </w:p>
    <w:p w:rsidR="00576CA3" w:rsidRPr="00576CA3" w:rsidRDefault="003D1E3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Сделки между юридическими лицами должны заключаться в простой письменной форме (ст. 161 ГК РФ). По договору купли – 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определённую денежную сумму (цену) [1].</w:t>
      </w:r>
    </w:p>
    <w:p w:rsidR="003D1E3D" w:rsidRPr="00576CA3" w:rsidRDefault="003D1E3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Существенным условием любого договора купли – продажи является его предмет. Предметом договора купли – продажи является имущество (товар), которое продавец обязуется передать покупателю. Для того чтобы договор купли – продажи считался заключённым, необходимо согласовать такие его условия, как наименование и количество товара, подлежащего передаче покупателю. Кроме этого, в договоре необходимо согласовать следующие условия:</w:t>
      </w:r>
    </w:p>
    <w:p w:rsidR="003D1E3D" w:rsidRPr="00576CA3" w:rsidRDefault="003D1E3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-права и обязанности сторон;</w:t>
      </w:r>
    </w:p>
    <w:p w:rsidR="003D1E3D" w:rsidRPr="00576CA3" w:rsidRDefault="003D1E3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-цену договора;</w:t>
      </w:r>
    </w:p>
    <w:p w:rsidR="003D1E3D" w:rsidRPr="00576CA3" w:rsidRDefault="003D1E3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-срок передачи товара.</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Налоговый кодекс РФ (далее НК РФ) закрепляет объект налогообложения по НДС, порядок определения налоговой базы и даты реализации (передачи) товаров (работ, услуг), сроки уплаты налогов в бюджет, налоговые ставки. Также НК РФ рассматривает вопросы, касающиеся пор</w:t>
      </w:r>
      <w:r w:rsidR="00C21E23" w:rsidRPr="00576CA3">
        <w:rPr>
          <w:rFonts w:ascii="Times New Roman" w:hAnsi="Times New Roman"/>
          <w:sz w:val="28"/>
          <w:szCs w:val="28"/>
        </w:rPr>
        <w:t>ядка составления счетов-фактур [2].</w:t>
      </w:r>
    </w:p>
    <w:p w:rsidR="006C1DA2" w:rsidRPr="00576CA3" w:rsidRDefault="00747582" w:rsidP="00576CA3">
      <w:pPr>
        <w:suppressAutoHyphens/>
        <w:spacing w:after="0" w:line="360" w:lineRule="auto"/>
        <w:ind w:firstLine="709"/>
        <w:jc w:val="both"/>
        <w:rPr>
          <w:rFonts w:ascii="Times New Roman" w:hAnsi="Times New Roman"/>
          <w:bCs/>
          <w:kern w:val="36"/>
          <w:sz w:val="28"/>
          <w:szCs w:val="28"/>
        </w:rPr>
      </w:pPr>
      <w:r w:rsidRPr="00576CA3">
        <w:rPr>
          <w:rFonts w:ascii="Times New Roman" w:hAnsi="Times New Roman"/>
          <w:sz w:val="28"/>
          <w:szCs w:val="28"/>
        </w:rPr>
        <w:t xml:space="preserve">С 1 января 2009 года вступил в силу Федеральный закон от 26 ноября 2008 г. № 224-ФЗ. Одним из изменений, внесенных этим законом в главу 21 </w:t>
      </w:r>
      <w:r w:rsidR="008B4B53" w:rsidRPr="00576CA3">
        <w:rPr>
          <w:rFonts w:ascii="Times New Roman" w:hAnsi="Times New Roman"/>
          <w:sz w:val="28"/>
          <w:szCs w:val="28"/>
        </w:rPr>
        <w:t>НК</w:t>
      </w:r>
      <w:r w:rsidRPr="00576CA3">
        <w:rPr>
          <w:rFonts w:ascii="Times New Roman" w:hAnsi="Times New Roman"/>
          <w:sz w:val="28"/>
          <w:szCs w:val="28"/>
        </w:rPr>
        <w:t xml:space="preserve"> РФ, является то, что покупатель теперь может принимать </w:t>
      </w:r>
      <w:r w:rsidR="00576CA3" w:rsidRPr="00576CA3">
        <w:rPr>
          <w:rFonts w:ascii="Times New Roman" w:hAnsi="Times New Roman"/>
          <w:sz w:val="28"/>
          <w:szCs w:val="28"/>
        </w:rPr>
        <w:t>"</w:t>
      </w:r>
      <w:r w:rsidRPr="00576CA3">
        <w:rPr>
          <w:rFonts w:ascii="Times New Roman" w:hAnsi="Times New Roman"/>
          <w:sz w:val="28"/>
          <w:szCs w:val="28"/>
        </w:rPr>
        <w:t>входной</w:t>
      </w:r>
      <w:r w:rsidR="00576CA3" w:rsidRPr="00576CA3">
        <w:rPr>
          <w:rFonts w:ascii="Times New Roman" w:hAnsi="Times New Roman"/>
          <w:sz w:val="28"/>
          <w:szCs w:val="28"/>
        </w:rPr>
        <w:t>"</w:t>
      </w:r>
      <w:r w:rsidRPr="00576CA3">
        <w:rPr>
          <w:rFonts w:ascii="Times New Roman" w:hAnsi="Times New Roman"/>
          <w:sz w:val="28"/>
          <w:szCs w:val="28"/>
        </w:rPr>
        <w:t xml:space="preserve"> НДС по предоплате к вычету из бюджета. Не позднее пяти календарных дней после получения предоплаты продавец обязан выставить покупателю счет-фактуру (п. 3 ст. 168 </w:t>
      </w:r>
      <w:r w:rsidR="008410BB" w:rsidRPr="00576CA3">
        <w:rPr>
          <w:rFonts w:ascii="Times New Roman" w:hAnsi="Times New Roman"/>
          <w:sz w:val="28"/>
          <w:szCs w:val="28"/>
        </w:rPr>
        <w:t>НК</w:t>
      </w:r>
      <w:r w:rsidRPr="00576CA3">
        <w:rPr>
          <w:rFonts w:ascii="Times New Roman" w:hAnsi="Times New Roman"/>
          <w:sz w:val="28"/>
          <w:szCs w:val="28"/>
        </w:rPr>
        <w:t xml:space="preserve"> РФ) [2].</w:t>
      </w:r>
      <w:r w:rsidR="00DF7CC2" w:rsidRPr="00576CA3">
        <w:rPr>
          <w:rFonts w:ascii="Times New Roman" w:hAnsi="Times New Roman"/>
          <w:sz w:val="28"/>
          <w:szCs w:val="28"/>
        </w:rPr>
        <w:t xml:space="preserve"> </w:t>
      </w:r>
      <w:r w:rsidR="006C1DA2" w:rsidRPr="00576CA3">
        <w:rPr>
          <w:rFonts w:ascii="Times New Roman" w:hAnsi="Times New Roman"/>
          <w:bCs/>
          <w:kern w:val="36"/>
          <w:sz w:val="28"/>
          <w:szCs w:val="28"/>
        </w:rPr>
        <w:t>Счет-фактура на предоплату должен иметь следующие обязательные реквизиты (п. 5.1 ст. 169 НК РФ):</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порядковый номер и дату счета-фактуры;</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наименования, адреса и ИНН продавца и покупателя;</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номер платежно-расчетного документа;</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наименование товаров, описание работ, услуг;</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сумму предоплаты;</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налоговую ставку;</w:t>
      </w:r>
    </w:p>
    <w:p w:rsidR="006C1DA2" w:rsidRPr="00576CA3" w:rsidRDefault="006C1DA2" w:rsidP="00576CA3">
      <w:pPr>
        <w:pStyle w:val="11"/>
        <w:tabs>
          <w:tab w:val="left" w:pos="709"/>
        </w:tabs>
        <w:suppressAutoHyphens/>
        <w:ind w:firstLine="709"/>
        <w:jc w:val="both"/>
        <w:rPr>
          <w:bCs/>
          <w:kern w:val="36"/>
          <w:sz w:val="28"/>
          <w:szCs w:val="28"/>
        </w:rPr>
      </w:pPr>
      <w:r w:rsidRPr="00576CA3">
        <w:rPr>
          <w:bCs/>
          <w:kern w:val="36"/>
          <w:sz w:val="28"/>
          <w:szCs w:val="28"/>
        </w:rPr>
        <w:t>– сумму НДС, определяемую с учетом установленной ставки.</w:t>
      </w:r>
    </w:p>
    <w:p w:rsidR="002026C3" w:rsidRPr="00576CA3" w:rsidRDefault="00EA3E74" w:rsidP="00576CA3">
      <w:pPr>
        <w:pStyle w:val="a9"/>
        <w:suppressAutoHyphens/>
        <w:ind w:firstLine="709"/>
        <w:rPr>
          <w:color w:val="auto"/>
        </w:rPr>
      </w:pPr>
      <w:r w:rsidRPr="00576CA3">
        <w:rPr>
          <w:color w:val="auto"/>
          <w:szCs w:val="28"/>
        </w:rPr>
        <w:t xml:space="preserve">Федеральный закон от 21 ноября 1996 г. №129-ФЗ </w:t>
      </w:r>
      <w:r w:rsidR="00576CA3" w:rsidRPr="00576CA3">
        <w:rPr>
          <w:color w:val="auto"/>
          <w:szCs w:val="28"/>
        </w:rPr>
        <w:t>"</w:t>
      </w:r>
      <w:r w:rsidRPr="00576CA3">
        <w:rPr>
          <w:color w:val="auto"/>
          <w:szCs w:val="28"/>
        </w:rPr>
        <w:t>О бухгалтерском учёте</w:t>
      </w:r>
      <w:r w:rsidR="00576CA3" w:rsidRPr="00576CA3">
        <w:rPr>
          <w:color w:val="auto"/>
          <w:szCs w:val="28"/>
        </w:rPr>
        <w:t>"</w:t>
      </w:r>
      <w:r w:rsidRPr="00576CA3">
        <w:rPr>
          <w:color w:val="auto"/>
          <w:szCs w:val="28"/>
        </w:rPr>
        <w:t xml:space="preserve"> </w:t>
      </w:r>
      <w:r w:rsidR="00806384" w:rsidRPr="00576CA3">
        <w:rPr>
          <w:color w:val="auto"/>
        </w:rPr>
        <w:t>устанавливает единственное требование к оценке обязательств - она должна произ</w:t>
      </w:r>
      <w:r w:rsidR="00132909" w:rsidRPr="00576CA3">
        <w:rPr>
          <w:color w:val="auto"/>
        </w:rPr>
        <w:t>водиться в денежном выражении [3</w:t>
      </w:r>
      <w:r w:rsidR="00806384" w:rsidRPr="00576CA3">
        <w:rPr>
          <w:color w:val="auto"/>
        </w:rPr>
        <w:t>].</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–Нормативные документы.</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Нормативные документы устанавливают правила ведения учёта на отдельных участках. В число важнейших документов этого уровня входит План счетов бухгалтерского учёта и инструкция по его применению, утверждённый приказом Министерства финансов РФ от 31.10.2000 г. № 94н. План счетов служит основанием для формирования рабочего плана счетов организации. </w:t>
      </w:r>
      <w:r w:rsidR="00141284" w:rsidRPr="00576CA3">
        <w:rPr>
          <w:rFonts w:ascii="Times New Roman" w:hAnsi="Times New Roman"/>
          <w:sz w:val="28"/>
          <w:szCs w:val="28"/>
        </w:rPr>
        <w:t xml:space="preserve">Для учета расчетов с поставщиками и подрядчиками предназначен счет 60 </w:t>
      </w:r>
      <w:r w:rsidR="00576CA3" w:rsidRPr="00576CA3">
        <w:rPr>
          <w:rFonts w:ascii="Times New Roman" w:hAnsi="Times New Roman"/>
          <w:sz w:val="28"/>
          <w:szCs w:val="28"/>
        </w:rPr>
        <w:t>"</w:t>
      </w:r>
      <w:r w:rsidR="00141284" w:rsidRPr="00576CA3">
        <w:rPr>
          <w:rFonts w:ascii="Times New Roman" w:hAnsi="Times New Roman"/>
          <w:sz w:val="28"/>
          <w:szCs w:val="28"/>
        </w:rPr>
        <w:t>Расчеты с поставщиками и подрядчиками</w:t>
      </w:r>
      <w:r w:rsidR="00576CA3" w:rsidRPr="00576CA3">
        <w:rPr>
          <w:rFonts w:ascii="Times New Roman" w:hAnsi="Times New Roman"/>
          <w:sz w:val="28"/>
          <w:szCs w:val="28"/>
        </w:rPr>
        <w:t>"</w:t>
      </w:r>
      <w:r w:rsidR="00141284" w:rsidRPr="00576CA3">
        <w:rPr>
          <w:rFonts w:ascii="Times New Roman" w:hAnsi="Times New Roman"/>
          <w:sz w:val="28"/>
          <w:szCs w:val="28"/>
        </w:rPr>
        <w:t xml:space="preserve">, который относятся к VI разделу плана счетов </w:t>
      </w:r>
      <w:r w:rsidR="00576CA3" w:rsidRPr="00576CA3">
        <w:rPr>
          <w:rFonts w:ascii="Times New Roman" w:hAnsi="Times New Roman"/>
          <w:sz w:val="28"/>
          <w:szCs w:val="28"/>
        </w:rPr>
        <w:t>"</w:t>
      </w:r>
      <w:r w:rsidR="00141284" w:rsidRPr="00576CA3">
        <w:rPr>
          <w:rFonts w:ascii="Times New Roman" w:hAnsi="Times New Roman"/>
          <w:sz w:val="28"/>
          <w:szCs w:val="28"/>
        </w:rPr>
        <w:t>Расчёты</w:t>
      </w:r>
      <w:r w:rsidR="00576CA3" w:rsidRPr="00576CA3">
        <w:rPr>
          <w:rFonts w:ascii="Times New Roman" w:hAnsi="Times New Roman"/>
          <w:sz w:val="28"/>
          <w:szCs w:val="28"/>
        </w:rPr>
        <w:t>"</w:t>
      </w:r>
      <w:r w:rsidR="00141284" w:rsidRPr="00576CA3">
        <w:rPr>
          <w:rFonts w:ascii="Times New Roman" w:hAnsi="Times New Roman"/>
          <w:sz w:val="28"/>
          <w:szCs w:val="28"/>
        </w:rPr>
        <w:t xml:space="preserve"> [15].</w:t>
      </w:r>
    </w:p>
    <w:p w:rsidR="00576CA3"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Положение по ведению бухгалтерского учёта и бухгалтерской отчётности в Российской Федерации, утве</w:t>
      </w:r>
      <w:r w:rsidR="001A686B" w:rsidRPr="00576CA3">
        <w:rPr>
          <w:rFonts w:ascii="Times New Roman" w:hAnsi="Times New Roman"/>
          <w:sz w:val="28"/>
          <w:szCs w:val="28"/>
        </w:rPr>
        <w:t>рждённое приказом Министерства Ф</w:t>
      </w:r>
      <w:r w:rsidRPr="00576CA3">
        <w:rPr>
          <w:rFonts w:ascii="Times New Roman" w:hAnsi="Times New Roman"/>
          <w:sz w:val="28"/>
          <w:szCs w:val="28"/>
        </w:rPr>
        <w:t xml:space="preserve">инансов РФ от 29 июля 1998г. № 34н подтверждает основные пункты Закона № 129 - ФЗ </w:t>
      </w:r>
      <w:r w:rsidR="00576CA3" w:rsidRPr="00576CA3">
        <w:rPr>
          <w:rFonts w:ascii="Times New Roman" w:hAnsi="Times New Roman"/>
          <w:sz w:val="28"/>
          <w:szCs w:val="28"/>
        </w:rPr>
        <w:t>"</w:t>
      </w:r>
      <w:r w:rsidRPr="00576CA3">
        <w:rPr>
          <w:rFonts w:ascii="Times New Roman" w:hAnsi="Times New Roman"/>
          <w:sz w:val="28"/>
          <w:szCs w:val="28"/>
        </w:rPr>
        <w:t>О бухгалтерском учёте</w:t>
      </w:r>
      <w:r w:rsidR="00576CA3" w:rsidRPr="00576CA3">
        <w:rPr>
          <w:rFonts w:ascii="Times New Roman" w:hAnsi="Times New Roman"/>
          <w:sz w:val="28"/>
          <w:szCs w:val="28"/>
        </w:rPr>
        <w:t>"</w:t>
      </w:r>
      <w:r w:rsidRPr="00576CA3">
        <w:rPr>
          <w:rFonts w:ascii="Times New Roman" w:hAnsi="Times New Roman"/>
          <w:sz w:val="28"/>
          <w:szCs w:val="28"/>
        </w:rPr>
        <w:t xml:space="preserve"> и даёт их более полное рассмотрение. </w:t>
      </w:r>
      <w:r w:rsidR="001868CD" w:rsidRPr="00576CA3">
        <w:rPr>
          <w:rFonts w:ascii="Times New Roman" w:hAnsi="Times New Roman"/>
          <w:sz w:val="28"/>
          <w:szCs w:val="28"/>
        </w:rPr>
        <w:t>Согласно п. 73 Положения расчеты с дебиторами и кредиторами отражаются каждой стороной в своей бухгалтерской отчетности в суммах, вытекающих из бухгалтерских записей и признаваемых ею правильными</w:t>
      </w:r>
      <w:r w:rsidR="00E5106D" w:rsidRPr="00576CA3">
        <w:rPr>
          <w:rFonts w:ascii="Times New Roman" w:hAnsi="Times New Roman"/>
          <w:sz w:val="28"/>
          <w:szCs w:val="28"/>
        </w:rPr>
        <w:t xml:space="preserve"> [5</w:t>
      </w:r>
      <w:r w:rsidR="001868CD" w:rsidRPr="00576CA3">
        <w:rPr>
          <w:rFonts w:ascii="Times New Roman" w:hAnsi="Times New Roman"/>
          <w:sz w:val="28"/>
          <w:szCs w:val="28"/>
        </w:rPr>
        <w:t>].</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В Положении по бухга</w:t>
      </w:r>
      <w:r w:rsidR="0009245C" w:rsidRPr="00576CA3">
        <w:rPr>
          <w:rFonts w:ascii="Times New Roman" w:hAnsi="Times New Roman"/>
          <w:sz w:val="28"/>
          <w:szCs w:val="28"/>
        </w:rPr>
        <w:t>лтерскому учёту (далее ПБУ) 1/2008</w:t>
      </w:r>
      <w:r w:rsidRPr="00576CA3">
        <w:rPr>
          <w:rFonts w:ascii="Times New Roman" w:hAnsi="Times New Roman"/>
          <w:sz w:val="28"/>
          <w:szCs w:val="28"/>
        </w:rPr>
        <w:t xml:space="preserve"> </w:t>
      </w:r>
      <w:r w:rsidR="00576CA3" w:rsidRPr="00576CA3">
        <w:rPr>
          <w:rFonts w:ascii="Times New Roman" w:hAnsi="Times New Roman"/>
          <w:sz w:val="28"/>
          <w:szCs w:val="28"/>
        </w:rPr>
        <w:t>"</w:t>
      </w:r>
      <w:r w:rsidRPr="00576CA3">
        <w:rPr>
          <w:rFonts w:ascii="Times New Roman" w:hAnsi="Times New Roman"/>
          <w:sz w:val="28"/>
          <w:szCs w:val="28"/>
        </w:rPr>
        <w:t>Учётная политика организации</w:t>
      </w:r>
      <w:r w:rsidR="00576CA3" w:rsidRPr="00576CA3">
        <w:rPr>
          <w:rFonts w:ascii="Times New Roman" w:hAnsi="Times New Roman"/>
          <w:sz w:val="28"/>
          <w:szCs w:val="28"/>
        </w:rPr>
        <w:t>"</w:t>
      </w:r>
      <w:r w:rsidRPr="00576CA3">
        <w:rPr>
          <w:rFonts w:ascii="Times New Roman" w:hAnsi="Times New Roman"/>
          <w:sz w:val="28"/>
          <w:szCs w:val="28"/>
        </w:rPr>
        <w:t xml:space="preserve"> перечислены документы, которые входят в план по о</w:t>
      </w:r>
      <w:r w:rsidR="00E5106D" w:rsidRPr="00576CA3">
        <w:rPr>
          <w:rFonts w:ascii="Times New Roman" w:hAnsi="Times New Roman"/>
          <w:sz w:val="28"/>
          <w:szCs w:val="28"/>
        </w:rPr>
        <w:t>рганизации бухгалтерского учёта</w:t>
      </w:r>
      <w:r w:rsidRPr="00576CA3">
        <w:rPr>
          <w:rFonts w:ascii="Times New Roman" w:hAnsi="Times New Roman"/>
          <w:sz w:val="28"/>
          <w:szCs w:val="28"/>
        </w:rPr>
        <w:t xml:space="preserve"> </w:t>
      </w:r>
      <w:r w:rsidR="00E5106D" w:rsidRPr="00576CA3">
        <w:rPr>
          <w:rFonts w:ascii="Times New Roman" w:hAnsi="Times New Roman"/>
          <w:sz w:val="28"/>
          <w:szCs w:val="28"/>
        </w:rPr>
        <w:t>[8].</w:t>
      </w:r>
    </w:p>
    <w:p w:rsidR="00EA3E74" w:rsidRPr="00576CA3" w:rsidRDefault="0009245C"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В ПБУ 3/2006</w:t>
      </w:r>
      <w:r w:rsidR="00EA3E74" w:rsidRPr="00576CA3">
        <w:rPr>
          <w:rFonts w:ascii="Times New Roman" w:hAnsi="Times New Roman"/>
          <w:sz w:val="28"/>
          <w:szCs w:val="28"/>
        </w:rPr>
        <w:t xml:space="preserve"> </w:t>
      </w:r>
      <w:r w:rsidR="00576CA3" w:rsidRPr="00576CA3">
        <w:rPr>
          <w:rFonts w:ascii="Times New Roman" w:hAnsi="Times New Roman"/>
          <w:sz w:val="28"/>
          <w:szCs w:val="28"/>
        </w:rPr>
        <w:t>"</w:t>
      </w:r>
      <w:r w:rsidR="00EA3E74" w:rsidRPr="00576CA3">
        <w:rPr>
          <w:rFonts w:ascii="Times New Roman" w:hAnsi="Times New Roman"/>
          <w:sz w:val="28"/>
          <w:szCs w:val="28"/>
        </w:rPr>
        <w:t>Учёт активов и обязательств, стоимость которых выражена в иностранной валюте</w:t>
      </w:r>
      <w:r w:rsidR="00576CA3" w:rsidRPr="00576CA3">
        <w:rPr>
          <w:rFonts w:ascii="Times New Roman" w:hAnsi="Times New Roman"/>
          <w:sz w:val="28"/>
          <w:szCs w:val="28"/>
        </w:rPr>
        <w:t>"</w:t>
      </w:r>
      <w:r w:rsidR="00EA3E74" w:rsidRPr="00576CA3">
        <w:rPr>
          <w:rFonts w:ascii="Times New Roman" w:hAnsi="Times New Roman"/>
          <w:sz w:val="28"/>
          <w:szCs w:val="28"/>
        </w:rPr>
        <w:t xml:space="preserve"> определены правила отражения курсовых разниц в бухгалтерском учёте и бухгалтерской отчётнос</w:t>
      </w:r>
      <w:r w:rsidR="00E5106D" w:rsidRPr="00576CA3">
        <w:rPr>
          <w:rFonts w:ascii="Times New Roman" w:hAnsi="Times New Roman"/>
          <w:sz w:val="28"/>
          <w:szCs w:val="28"/>
        </w:rPr>
        <w:t>ти [9].</w:t>
      </w:r>
    </w:p>
    <w:p w:rsidR="002943BA" w:rsidRPr="00576CA3" w:rsidRDefault="00042D8A"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Согласно п. 34 ПБУ 4/99 </w:t>
      </w:r>
      <w:r w:rsidR="00576CA3" w:rsidRPr="00576CA3">
        <w:rPr>
          <w:rFonts w:ascii="Times New Roman" w:hAnsi="Times New Roman"/>
          <w:sz w:val="28"/>
          <w:szCs w:val="28"/>
        </w:rPr>
        <w:t>"</w:t>
      </w:r>
      <w:r w:rsidRPr="00576CA3">
        <w:rPr>
          <w:rFonts w:ascii="Times New Roman" w:hAnsi="Times New Roman"/>
          <w:sz w:val="28"/>
          <w:szCs w:val="28"/>
        </w:rPr>
        <w:t>Бухгалтерская отчётность организации</w:t>
      </w:r>
      <w:r w:rsidR="00576CA3" w:rsidRPr="00576CA3">
        <w:rPr>
          <w:rFonts w:ascii="Times New Roman" w:hAnsi="Times New Roman"/>
          <w:sz w:val="28"/>
          <w:szCs w:val="28"/>
        </w:rPr>
        <w:t>"</w:t>
      </w:r>
      <w:r w:rsidRPr="00576CA3">
        <w:rPr>
          <w:rFonts w:ascii="Times New Roman" w:hAnsi="Times New Roman"/>
          <w:sz w:val="28"/>
          <w:szCs w:val="28"/>
        </w:rPr>
        <w:t xml:space="preserve"> </w:t>
      </w:r>
      <w:r w:rsidR="00E607B3" w:rsidRPr="00576CA3">
        <w:rPr>
          <w:rFonts w:ascii="Times New Roman" w:hAnsi="Times New Roman"/>
          <w:sz w:val="28"/>
          <w:szCs w:val="28"/>
        </w:rPr>
        <w:t>в</w:t>
      </w:r>
      <w:r w:rsidRPr="00576CA3">
        <w:rPr>
          <w:rFonts w:ascii="Times New Roman" w:hAnsi="Times New Roman"/>
          <w:sz w:val="28"/>
          <w:szCs w:val="28"/>
        </w:rPr>
        <w:t xml:space="preserve"> бухгалтерской отчетности не допускается зачет между статьями активов и пассивов</w:t>
      </w:r>
      <w:r w:rsidR="00E607B3" w:rsidRPr="00576CA3">
        <w:rPr>
          <w:rFonts w:ascii="Times New Roman" w:hAnsi="Times New Roman"/>
          <w:sz w:val="28"/>
          <w:szCs w:val="28"/>
        </w:rPr>
        <w:t>. Статьи бухгалтерской отчетности, составляемой за отчетный год, должны подтверждаться результатами инвентаризации активов и обязательств (п. 38)</w:t>
      </w:r>
      <w:r w:rsidR="00E5106D" w:rsidRPr="00576CA3">
        <w:rPr>
          <w:rFonts w:ascii="Times New Roman" w:hAnsi="Times New Roman"/>
          <w:sz w:val="28"/>
          <w:szCs w:val="28"/>
        </w:rPr>
        <w:t xml:space="preserve"> [10].</w:t>
      </w:r>
    </w:p>
    <w:p w:rsidR="00EA3E74"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Согласно ПБУ 5/01 </w:t>
      </w:r>
      <w:r w:rsidR="00576CA3" w:rsidRPr="00576CA3">
        <w:rPr>
          <w:rFonts w:ascii="Times New Roman" w:hAnsi="Times New Roman"/>
          <w:sz w:val="28"/>
          <w:szCs w:val="28"/>
        </w:rPr>
        <w:t>"</w:t>
      </w:r>
      <w:r w:rsidRPr="00576CA3">
        <w:rPr>
          <w:rFonts w:ascii="Times New Roman" w:hAnsi="Times New Roman"/>
          <w:sz w:val="28"/>
          <w:szCs w:val="28"/>
        </w:rPr>
        <w:t>Учёт материально-производственных запасов</w:t>
      </w:r>
      <w:r w:rsidR="00576CA3" w:rsidRPr="00576CA3">
        <w:rPr>
          <w:rFonts w:ascii="Times New Roman" w:hAnsi="Times New Roman"/>
          <w:sz w:val="28"/>
          <w:szCs w:val="28"/>
        </w:rPr>
        <w:t>"</w:t>
      </w:r>
      <w:r w:rsidRPr="00576CA3">
        <w:rPr>
          <w:rFonts w:ascii="Times New Roman" w:hAnsi="Times New Roman"/>
          <w:sz w:val="28"/>
          <w:szCs w:val="28"/>
        </w:rPr>
        <w:t xml:space="preserve"> материально- производственные запасы принимаются к бухгалтерскому учёту по фактической себестоимости </w:t>
      </w:r>
      <w:r w:rsidR="00E5106D" w:rsidRPr="00576CA3">
        <w:rPr>
          <w:rFonts w:ascii="Times New Roman" w:hAnsi="Times New Roman"/>
          <w:sz w:val="28"/>
          <w:szCs w:val="28"/>
        </w:rPr>
        <w:t>[11].</w:t>
      </w:r>
    </w:p>
    <w:p w:rsidR="00576CA3"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ПБУ 9/99 </w:t>
      </w:r>
      <w:r w:rsidR="00576CA3" w:rsidRPr="00576CA3">
        <w:rPr>
          <w:rFonts w:ascii="Times New Roman" w:hAnsi="Times New Roman"/>
          <w:sz w:val="28"/>
          <w:szCs w:val="28"/>
        </w:rPr>
        <w:t>"</w:t>
      </w:r>
      <w:r w:rsidRPr="00576CA3">
        <w:rPr>
          <w:rFonts w:ascii="Times New Roman" w:hAnsi="Times New Roman"/>
          <w:sz w:val="28"/>
          <w:szCs w:val="28"/>
        </w:rPr>
        <w:t>Доходы организации</w:t>
      </w:r>
      <w:r w:rsidR="00576CA3" w:rsidRPr="00576CA3">
        <w:rPr>
          <w:rFonts w:ascii="Times New Roman" w:hAnsi="Times New Roman"/>
          <w:sz w:val="28"/>
          <w:szCs w:val="28"/>
        </w:rPr>
        <w:t>"</w:t>
      </w:r>
      <w:r w:rsidRPr="00576CA3">
        <w:rPr>
          <w:rFonts w:ascii="Times New Roman" w:hAnsi="Times New Roman"/>
          <w:sz w:val="28"/>
          <w:szCs w:val="28"/>
        </w:rPr>
        <w:t xml:space="preserve"> и ПБУ 10/99 </w:t>
      </w:r>
      <w:r w:rsidR="00576CA3" w:rsidRPr="00576CA3">
        <w:rPr>
          <w:rFonts w:ascii="Times New Roman" w:hAnsi="Times New Roman"/>
          <w:sz w:val="28"/>
          <w:szCs w:val="28"/>
        </w:rPr>
        <w:t>"</w:t>
      </w:r>
      <w:r w:rsidRPr="00576CA3">
        <w:rPr>
          <w:rFonts w:ascii="Times New Roman" w:hAnsi="Times New Roman"/>
          <w:sz w:val="28"/>
          <w:szCs w:val="28"/>
        </w:rPr>
        <w:t>Расходы организации</w:t>
      </w:r>
      <w:r w:rsidR="00576CA3" w:rsidRPr="00576CA3">
        <w:rPr>
          <w:rFonts w:ascii="Times New Roman" w:hAnsi="Times New Roman"/>
          <w:sz w:val="28"/>
          <w:szCs w:val="28"/>
        </w:rPr>
        <w:t>"</w:t>
      </w:r>
      <w:r w:rsidRPr="00576CA3">
        <w:rPr>
          <w:rFonts w:ascii="Times New Roman" w:hAnsi="Times New Roman"/>
          <w:sz w:val="28"/>
          <w:szCs w:val="28"/>
        </w:rPr>
        <w:t xml:space="preserve"> определяют основные положения, касающиеся доходов и расходов от обычных видов деятельности, раскрывают условия признания доходов и</w:t>
      </w:r>
      <w:r w:rsidR="00E5106D" w:rsidRPr="00576CA3">
        <w:rPr>
          <w:rFonts w:ascii="Times New Roman" w:hAnsi="Times New Roman"/>
          <w:sz w:val="28"/>
          <w:szCs w:val="28"/>
        </w:rPr>
        <w:t xml:space="preserve"> расходов в бухгалтерском учёте [13, 14]. </w:t>
      </w:r>
    </w:p>
    <w:p w:rsidR="006E4E8C" w:rsidRPr="00576CA3" w:rsidRDefault="006E4E8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Постановление Правительства РФ от 8 июля 1997 г. № 835 </w:t>
      </w:r>
      <w:r w:rsidR="00576CA3" w:rsidRPr="00576CA3">
        <w:rPr>
          <w:rFonts w:ascii="Times New Roman" w:hAnsi="Times New Roman"/>
          <w:sz w:val="28"/>
          <w:szCs w:val="28"/>
        </w:rPr>
        <w:t>"</w:t>
      </w:r>
      <w:r w:rsidRPr="00576CA3">
        <w:rPr>
          <w:rFonts w:ascii="Times New Roman" w:hAnsi="Times New Roman"/>
          <w:sz w:val="28"/>
          <w:szCs w:val="28"/>
        </w:rPr>
        <w:t>О первичных учетных документах</w:t>
      </w:r>
      <w:r w:rsidR="00576CA3" w:rsidRPr="00576CA3">
        <w:rPr>
          <w:rFonts w:ascii="Times New Roman" w:hAnsi="Times New Roman"/>
          <w:sz w:val="28"/>
          <w:szCs w:val="28"/>
        </w:rPr>
        <w:t>"</w:t>
      </w:r>
      <w:r w:rsidRPr="00576CA3">
        <w:rPr>
          <w:rFonts w:ascii="Times New Roman" w:hAnsi="Times New Roman"/>
          <w:sz w:val="28"/>
          <w:szCs w:val="28"/>
        </w:rPr>
        <w:t xml:space="preserve"> Госкомстатом России разработаны и утверждены унифицированные формы первичных документов.</w:t>
      </w:r>
    </w:p>
    <w:p w:rsidR="00576CA3" w:rsidRPr="00576CA3" w:rsidRDefault="006E4E8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Постановление Госкомстата РФ от 25.12.1998 № 132 </w:t>
      </w:r>
      <w:r w:rsidR="00576CA3" w:rsidRPr="00576CA3">
        <w:rPr>
          <w:rFonts w:ascii="Times New Roman" w:hAnsi="Times New Roman"/>
          <w:sz w:val="28"/>
          <w:szCs w:val="28"/>
        </w:rPr>
        <w:t>"</w:t>
      </w:r>
      <w:r w:rsidRPr="00576CA3">
        <w:rPr>
          <w:rFonts w:ascii="Times New Roman" w:hAnsi="Times New Roman"/>
          <w:sz w:val="28"/>
          <w:szCs w:val="28"/>
        </w:rPr>
        <w:t>Об утверждении унифицированных форм первичной учётной документации по учёту торговых операций</w:t>
      </w:r>
      <w:r w:rsidR="00576CA3" w:rsidRPr="00576CA3">
        <w:rPr>
          <w:rFonts w:ascii="Times New Roman" w:hAnsi="Times New Roman"/>
          <w:sz w:val="28"/>
          <w:szCs w:val="28"/>
        </w:rPr>
        <w:t>"</w:t>
      </w:r>
      <w:r w:rsidRPr="00576CA3">
        <w:rPr>
          <w:rFonts w:ascii="Times New Roman" w:hAnsi="Times New Roman"/>
          <w:sz w:val="28"/>
          <w:szCs w:val="28"/>
        </w:rPr>
        <w:t xml:space="preserve"> </w:t>
      </w:r>
      <w:r w:rsidR="00BA1758" w:rsidRPr="00576CA3">
        <w:rPr>
          <w:rFonts w:ascii="Times New Roman" w:hAnsi="Times New Roman"/>
          <w:sz w:val="28"/>
          <w:szCs w:val="28"/>
        </w:rPr>
        <w:t>утверждены унифицированные формы первичной учетной документации по учету торговых операций</w:t>
      </w:r>
      <w:r w:rsidR="00D842D6" w:rsidRPr="00576CA3">
        <w:rPr>
          <w:rFonts w:ascii="Times New Roman" w:hAnsi="Times New Roman"/>
          <w:sz w:val="28"/>
          <w:szCs w:val="28"/>
        </w:rPr>
        <w:t xml:space="preserve"> [7].</w:t>
      </w:r>
    </w:p>
    <w:p w:rsidR="00576CA3"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Инструкции, указания, представляющие возможные варианты постановки учёта в организации, в зависимости от отраслевой специфики представляют 3 уровень системы нормативного регулирования бухгалтерской деятельности.</w:t>
      </w:r>
    </w:p>
    <w:p w:rsidR="00576CA3" w:rsidRPr="00576CA3" w:rsidRDefault="004736CF"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Согласно п. 37 Методических указаний по бухгалтерскому учету материально-производственных запасов, утв. Приказом Минфина России от 28.12.2001 № 119</w:t>
      </w:r>
      <w:r w:rsidR="00991839" w:rsidRPr="00576CA3">
        <w:rPr>
          <w:rFonts w:ascii="Times New Roman" w:hAnsi="Times New Roman"/>
          <w:sz w:val="28"/>
          <w:szCs w:val="28"/>
        </w:rPr>
        <w:t>н неотфактурованные поставки</w:t>
      </w:r>
      <w:r w:rsidRPr="00576CA3">
        <w:rPr>
          <w:rFonts w:ascii="Times New Roman" w:hAnsi="Times New Roman"/>
          <w:sz w:val="28"/>
          <w:szCs w:val="28"/>
        </w:rPr>
        <w:t xml:space="preserve"> должны быть приняты на склад организации-получателя с составлением акта о приемке материалов </w:t>
      </w:r>
      <w:r w:rsidR="00991839" w:rsidRPr="00576CA3">
        <w:rPr>
          <w:rFonts w:ascii="Times New Roman" w:hAnsi="Times New Roman"/>
          <w:sz w:val="28"/>
          <w:szCs w:val="28"/>
        </w:rPr>
        <w:t xml:space="preserve">(товаров) </w:t>
      </w:r>
      <w:r w:rsidRPr="00576CA3">
        <w:rPr>
          <w:rFonts w:ascii="Times New Roman" w:hAnsi="Times New Roman"/>
          <w:sz w:val="28"/>
          <w:szCs w:val="28"/>
        </w:rPr>
        <w:t xml:space="preserve">в двух экземплярах (форма № М-7 </w:t>
      </w:r>
      <w:r w:rsidR="00576CA3" w:rsidRPr="00576CA3">
        <w:rPr>
          <w:rFonts w:ascii="Times New Roman" w:hAnsi="Times New Roman"/>
          <w:sz w:val="28"/>
          <w:szCs w:val="28"/>
        </w:rPr>
        <w:t>"</w:t>
      </w:r>
      <w:r w:rsidRPr="00576CA3">
        <w:rPr>
          <w:rFonts w:ascii="Times New Roman" w:hAnsi="Times New Roman"/>
          <w:sz w:val="28"/>
          <w:szCs w:val="28"/>
        </w:rPr>
        <w:t>Акт о приёмке материалов</w:t>
      </w:r>
      <w:r w:rsidR="00576CA3" w:rsidRPr="00576CA3">
        <w:rPr>
          <w:rFonts w:ascii="Times New Roman" w:hAnsi="Times New Roman"/>
          <w:sz w:val="28"/>
          <w:szCs w:val="28"/>
        </w:rPr>
        <w:t>"</w:t>
      </w:r>
      <w:r w:rsidRPr="00576CA3">
        <w:rPr>
          <w:rFonts w:ascii="Times New Roman" w:hAnsi="Times New Roman"/>
          <w:sz w:val="28"/>
          <w:szCs w:val="28"/>
        </w:rPr>
        <w:t>).</w:t>
      </w:r>
    </w:p>
    <w:p w:rsidR="004736CF" w:rsidRPr="00576CA3" w:rsidRDefault="004736CF"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Неотфактурованные поставки приходуются и учитываются в аналитическом и синтетическом учете по принятым в организации учетным ценам. Если они организацией не используются, то поступившие запасы приходуются по рыночным ценам, которые должны быть документально подтверждены. После получения расчетных документов по неотфактурованным поставкам их учетная цена корректируется с учетом поступивших расчетных документов</w:t>
      </w:r>
    </w:p>
    <w:p w:rsidR="00576CA3" w:rsidRPr="00576CA3" w:rsidRDefault="00EA3E7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Письмо Министерства финансов РФ от 24.07.92</w:t>
      </w:r>
      <w:r w:rsidR="0009245C" w:rsidRPr="00576CA3">
        <w:rPr>
          <w:rFonts w:ascii="Times New Roman" w:hAnsi="Times New Roman"/>
          <w:sz w:val="28"/>
          <w:szCs w:val="28"/>
        </w:rPr>
        <w:t xml:space="preserve"> </w:t>
      </w:r>
      <w:r w:rsidRPr="00576CA3">
        <w:rPr>
          <w:rFonts w:ascii="Times New Roman" w:hAnsi="Times New Roman"/>
          <w:sz w:val="28"/>
          <w:szCs w:val="28"/>
        </w:rPr>
        <w:t>г. № 59 содержит рекомендации по применению единой журнально-ордерной системы, утверждённый состав регистров для организаций, использующих журнально-ордерную систему, а также план оформления учёта.</w:t>
      </w:r>
    </w:p>
    <w:p w:rsidR="00DF6FCE" w:rsidRPr="00576CA3" w:rsidRDefault="00DF6FCE"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Согласно ст. 9 Концепции бухгалтерского учета для оценки объектов учета, в том числе кредиторской задолженности, могут быть испол</w:t>
      </w:r>
      <w:r w:rsidR="00991839" w:rsidRPr="00576CA3">
        <w:rPr>
          <w:rFonts w:ascii="Times New Roman" w:hAnsi="Times New Roman"/>
          <w:sz w:val="28"/>
          <w:szCs w:val="28"/>
        </w:rPr>
        <w:t>ьзованы следующие методы [26</w:t>
      </w:r>
      <w:r w:rsidRPr="00576CA3">
        <w:rPr>
          <w:rFonts w:ascii="Times New Roman" w:hAnsi="Times New Roman"/>
          <w:sz w:val="28"/>
          <w:szCs w:val="28"/>
        </w:rPr>
        <w:t>]:</w:t>
      </w:r>
    </w:p>
    <w:p w:rsidR="00DF6FCE" w:rsidRPr="00576CA3" w:rsidRDefault="00DF6FCE"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фактической (первоначальной) стоимости (по сумме денежных средств или их эквивалентов, начисленной при учете кредиторской задолженности);</w:t>
      </w:r>
    </w:p>
    <w:p w:rsidR="00DF6FCE" w:rsidRPr="00576CA3" w:rsidRDefault="00DF6FCE"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текущей (восстановительной) стоимости;</w:t>
      </w:r>
    </w:p>
    <w:p w:rsidR="00DF6FCE" w:rsidRPr="00576CA3" w:rsidRDefault="00DF6FCE"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текущей рыночной стоимости.</w:t>
      </w:r>
    </w:p>
    <w:p w:rsidR="00EA3E74" w:rsidRPr="00576CA3" w:rsidRDefault="00DF6FCE"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Основания оценки кредиторской задолж</w:t>
      </w:r>
      <w:r w:rsidR="009B587A" w:rsidRPr="00576CA3">
        <w:rPr>
          <w:rFonts w:ascii="Times New Roman" w:hAnsi="Times New Roman"/>
          <w:sz w:val="28"/>
          <w:szCs w:val="28"/>
        </w:rPr>
        <w:t>енности представлены в табл. 1.1</w:t>
      </w:r>
      <w:r w:rsidRPr="00576CA3">
        <w:rPr>
          <w:rFonts w:ascii="Times New Roman" w:hAnsi="Times New Roman"/>
          <w:sz w:val="28"/>
          <w:szCs w:val="28"/>
        </w:rPr>
        <w:t>.</w:t>
      </w:r>
    </w:p>
    <w:p w:rsidR="00302494" w:rsidRPr="00576CA3" w:rsidRDefault="00302494" w:rsidP="00576CA3">
      <w:pPr>
        <w:suppressAutoHyphens/>
        <w:spacing w:after="0" w:line="360" w:lineRule="auto"/>
        <w:ind w:firstLine="709"/>
        <w:jc w:val="both"/>
        <w:rPr>
          <w:rFonts w:ascii="Times New Roman" w:hAnsi="Times New Roman"/>
          <w:sz w:val="28"/>
          <w:szCs w:val="28"/>
          <w:lang w:val="en-US"/>
        </w:rPr>
      </w:pPr>
    </w:p>
    <w:p w:rsidR="00E61BFC" w:rsidRDefault="00E61BFC">
      <w:pPr>
        <w:rPr>
          <w:rFonts w:ascii="Times New Roman" w:hAnsi="Times New Roman"/>
          <w:sz w:val="28"/>
          <w:szCs w:val="28"/>
        </w:rPr>
      </w:pPr>
      <w:r>
        <w:rPr>
          <w:rFonts w:ascii="Times New Roman" w:hAnsi="Times New Roman"/>
          <w:sz w:val="28"/>
          <w:szCs w:val="28"/>
        </w:rPr>
        <w:br w:type="page"/>
      </w:r>
    </w:p>
    <w:p w:rsidR="00066EEC" w:rsidRPr="00576CA3" w:rsidRDefault="009B587A"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Таблица 1.1</w:t>
      </w:r>
      <w:r w:rsidR="00302494" w:rsidRPr="00576CA3">
        <w:rPr>
          <w:rFonts w:ascii="Times New Roman" w:hAnsi="Times New Roman"/>
          <w:sz w:val="28"/>
          <w:szCs w:val="28"/>
        </w:rPr>
        <w:t xml:space="preserve"> </w:t>
      </w:r>
      <w:r w:rsidR="00066EEC" w:rsidRPr="00576CA3">
        <w:rPr>
          <w:rFonts w:ascii="Times New Roman" w:hAnsi="Times New Roman"/>
          <w:sz w:val="28"/>
          <w:szCs w:val="28"/>
        </w:rPr>
        <w:t>Основания оценки кредиторской задолженности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2"/>
        <w:gridCol w:w="6830"/>
      </w:tblGrid>
      <w:tr w:rsidR="00066EEC" w:rsidRPr="00C22FA4" w:rsidTr="00C22FA4">
        <w:trPr>
          <w:jc w:val="center"/>
        </w:trPr>
        <w:tc>
          <w:tcPr>
            <w:tcW w:w="2492"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Вид задолженности</w:t>
            </w:r>
          </w:p>
        </w:tc>
        <w:tc>
          <w:tcPr>
            <w:tcW w:w="6830"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Основания оценки</w:t>
            </w:r>
          </w:p>
        </w:tc>
      </w:tr>
      <w:tr w:rsidR="00066EEC" w:rsidRPr="00C22FA4" w:rsidTr="00C22FA4">
        <w:trPr>
          <w:jc w:val="center"/>
        </w:trPr>
        <w:tc>
          <w:tcPr>
            <w:tcW w:w="2492" w:type="dxa"/>
            <w:vMerge w:val="restart"/>
            <w:shd w:val="clear" w:color="auto" w:fill="auto"/>
          </w:tcPr>
          <w:p w:rsidR="00066EEC" w:rsidRPr="00C22FA4" w:rsidRDefault="00066EEC" w:rsidP="00C22FA4">
            <w:pPr>
              <w:pStyle w:val="ae"/>
              <w:suppressAutoHyphens/>
              <w:spacing w:before="0" w:beforeAutospacing="0" w:after="0" w:afterAutospacing="0" w:line="360" w:lineRule="auto"/>
              <w:rPr>
                <w:sz w:val="20"/>
                <w:lang w:val="en-US"/>
              </w:rPr>
            </w:pPr>
            <w:r w:rsidRPr="00C22FA4">
              <w:rPr>
                <w:sz w:val="20"/>
              </w:rPr>
              <w:t>По хозяйственным договорам</w:t>
            </w:r>
          </w:p>
        </w:tc>
        <w:tc>
          <w:tcPr>
            <w:tcW w:w="6830"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Если условиями договора предусматривается составление расчетных документов по каждому факту поставки - расчетные документы поставщика либо договорные условия, если документы не поступили в срок</w:t>
            </w:r>
          </w:p>
        </w:tc>
      </w:tr>
      <w:tr w:rsidR="00066EEC" w:rsidRPr="00C22FA4" w:rsidTr="00C22FA4">
        <w:trPr>
          <w:jc w:val="center"/>
        </w:trPr>
        <w:tc>
          <w:tcPr>
            <w:tcW w:w="2492" w:type="dxa"/>
            <w:vMerge/>
            <w:shd w:val="clear" w:color="auto" w:fill="auto"/>
          </w:tcPr>
          <w:p w:rsidR="00066EEC" w:rsidRPr="00C22FA4" w:rsidRDefault="00066EEC" w:rsidP="00C22FA4">
            <w:pPr>
              <w:suppressAutoHyphens/>
              <w:spacing w:after="0" w:line="360" w:lineRule="auto"/>
              <w:rPr>
                <w:rFonts w:ascii="Times New Roman" w:hAnsi="Times New Roman"/>
                <w:sz w:val="20"/>
                <w:szCs w:val="24"/>
              </w:rPr>
            </w:pPr>
          </w:p>
        </w:tc>
        <w:tc>
          <w:tcPr>
            <w:tcW w:w="6830"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Если условиями договора составление расчетных документов не предусматривается (договоры аренды, кредита и т. п.) - договорные условия</w:t>
            </w:r>
          </w:p>
        </w:tc>
      </w:tr>
      <w:tr w:rsidR="00066EEC" w:rsidRPr="00C22FA4" w:rsidTr="00C22FA4">
        <w:trPr>
          <w:jc w:val="center"/>
        </w:trPr>
        <w:tc>
          <w:tcPr>
            <w:tcW w:w="2492"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По претензиям в рамках хозяйственных договоров</w:t>
            </w:r>
          </w:p>
        </w:tc>
        <w:tc>
          <w:tcPr>
            <w:tcW w:w="6830"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Претензионная переписка, решения арбитражных судов и</w:t>
            </w:r>
            <w:r w:rsidR="00576CA3" w:rsidRPr="00C22FA4">
              <w:rPr>
                <w:rFonts w:ascii="Times New Roman" w:hAnsi="Times New Roman"/>
                <w:sz w:val="20"/>
                <w:szCs w:val="24"/>
              </w:rPr>
              <w:t xml:space="preserve"> </w:t>
            </w:r>
            <w:r w:rsidRPr="00C22FA4">
              <w:rPr>
                <w:rFonts w:ascii="Times New Roman" w:hAnsi="Times New Roman"/>
                <w:sz w:val="20"/>
                <w:szCs w:val="24"/>
              </w:rPr>
              <w:t>т. п.</w:t>
            </w:r>
          </w:p>
        </w:tc>
      </w:tr>
      <w:tr w:rsidR="00066EEC" w:rsidRPr="00C22FA4" w:rsidTr="00C22FA4">
        <w:trPr>
          <w:jc w:val="center"/>
        </w:trPr>
        <w:tc>
          <w:tcPr>
            <w:tcW w:w="2492"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По штрафным налоговым санкциям</w:t>
            </w:r>
          </w:p>
        </w:tc>
        <w:tc>
          <w:tcPr>
            <w:tcW w:w="6830" w:type="dxa"/>
            <w:shd w:val="clear" w:color="auto" w:fill="auto"/>
          </w:tcPr>
          <w:p w:rsidR="00066EEC" w:rsidRPr="00C22FA4" w:rsidRDefault="00066EEC"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Решения налоговых органов (если налогоплательщик их не оспаривает), арбитражных судов</w:t>
            </w:r>
          </w:p>
        </w:tc>
      </w:tr>
    </w:tbl>
    <w:p w:rsidR="00302494" w:rsidRPr="00576CA3" w:rsidRDefault="00302494" w:rsidP="00576CA3">
      <w:pPr>
        <w:suppressAutoHyphens/>
        <w:spacing w:after="0" w:line="360" w:lineRule="auto"/>
        <w:ind w:firstLine="709"/>
        <w:jc w:val="both"/>
        <w:rPr>
          <w:rFonts w:ascii="Times New Roman" w:hAnsi="Times New Roman"/>
          <w:sz w:val="28"/>
          <w:szCs w:val="28"/>
        </w:rPr>
      </w:pPr>
    </w:p>
    <w:p w:rsidR="00576CA3" w:rsidRPr="00576CA3" w:rsidRDefault="00066EE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Признание обязательства по договору гражданско-правового характера происходит в момент подписания договора (а также сопроводительных документов к нему, если характер договора того требует) уполномоченными представителями сторон.</w:t>
      </w:r>
    </w:p>
    <w:p w:rsidR="00EB2A88" w:rsidRPr="00576CA3" w:rsidRDefault="00EB2A88"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Для целей бухгалтерского учета и финансовой отчетности используются следующие классификации кредиторской задолженности организаций [28]:</w:t>
      </w:r>
    </w:p>
    <w:p w:rsidR="00EB2A88" w:rsidRPr="00576CA3" w:rsidRDefault="00EB2A88"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характеру обязательства, из которого возникла задолженность;</w:t>
      </w:r>
    </w:p>
    <w:p w:rsidR="00EB2A88" w:rsidRPr="00576CA3" w:rsidRDefault="00EB2A88"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статусу кредитора, перед которым возникла задолженность;</w:t>
      </w:r>
    </w:p>
    <w:p w:rsidR="00EB2A88" w:rsidRPr="00576CA3" w:rsidRDefault="00EB2A88"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валюте осуществления расчетов;</w:t>
      </w:r>
    </w:p>
    <w:p w:rsidR="00EB2A88" w:rsidRPr="00576CA3" w:rsidRDefault="00EB2A88"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по сроку погашения задолженности.</w:t>
      </w:r>
    </w:p>
    <w:p w:rsidR="00576CA3" w:rsidRPr="00576CA3" w:rsidRDefault="00EB2A88"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Исходя из разнообразия возможных классификаций, в учетной политике должна раскрываться та система учета кредиторской задолженности, которая используется в организации.</w:t>
      </w:r>
    </w:p>
    <w:p w:rsidR="00EB2A88" w:rsidRPr="00576CA3" w:rsidRDefault="00EB2A88" w:rsidP="00576CA3">
      <w:pPr>
        <w:suppressAutoHyphens/>
        <w:spacing w:after="0" w:line="360" w:lineRule="auto"/>
        <w:ind w:firstLine="709"/>
        <w:jc w:val="both"/>
        <w:rPr>
          <w:rFonts w:ascii="Times New Roman" w:hAnsi="Times New Roman"/>
          <w:sz w:val="28"/>
          <w:szCs w:val="28"/>
        </w:rPr>
      </w:pPr>
    </w:p>
    <w:p w:rsidR="00474FDD" w:rsidRPr="00576CA3" w:rsidRDefault="00302494" w:rsidP="00576CA3">
      <w:pPr>
        <w:pStyle w:val="1"/>
        <w:keepNext w:val="0"/>
        <w:tabs>
          <w:tab w:val="left" w:pos="709"/>
        </w:tabs>
        <w:suppressAutoHyphens/>
        <w:spacing w:line="360" w:lineRule="auto"/>
        <w:ind w:firstLine="709"/>
        <w:jc w:val="both"/>
      </w:pPr>
      <w:r w:rsidRPr="00576CA3">
        <w:t>1.2</w:t>
      </w:r>
      <w:r w:rsidR="00474FDD" w:rsidRPr="00576CA3">
        <w:t xml:space="preserve"> </w:t>
      </w:r>
      <w:r w:rsidR="00220789" w:rsidRPr="00576CA3">
        <w:t>Правила</w:t>
      </w:r>
      <w:r w:rsidR="00474FDD" w:rsidRPr="00576CA3">
        <w:t xml:space="preserve"> бухгалтерского учёта расчетов с поставщиками</w:t>
      </w:r>
    </w:p>
    <w:p w:rsidR="00302494" w:rsidRPr="00576CA3" w:rsidRDefault="00302494" w:rsidP="00576CA3">
      <w:pPr>
        <w:suppressAutoHyphens/>
        <w:spacing w:after="0" w:line="360" w:lineRule="auto"/>
        <w:ind w:firstLine="709"/>
        <w:jc w:val="both"/>
        <w:rPr>
          <w:rFonts w:ascii="Times New Roman" w:hAnsi="Times New Roman"/>
          <w:sz w:val="28"/>
        </w:rPr>
      </w:pPr>
    </w:p>
    <w:p w:rsidR="00220789" w:rsidRPr="00576CA3" w:rsidRDefault="00220789" w:rsidP="00576CA3">
      <w:pPr>
        <w:pStyle w:val="ac"/>
        <w:tabs>
          <w:tab w:val="left" w:pos="720"/>
        </w:tabs>
        <w:suppressAutoHyphens/>
        <w:spacing w:after="0" w:line="360" w:lineRule="auto"/>
        <w:ind w:left="0" w:firstLine="709"/>
        <w:jc w:val="both"/>
        <w:rPr>
          <w:b w:val="0"/>
        </w:rPr>
      </w:pPr>
      <w:r w:rsidRPr="00576CA3">
        <w:rPr>
          <w:b w:val="0"/>
        </w:rPr>
        <w:t xml:space="preserve">Счёт 60 </w:t>
      </w:r>
      <w:r w:rsidR="00576CA3" w:rsidRPr="00576CA3">
        <w:rPr>
          <w:b w:val="0"/>
        </w:rPr>
        <w:t>"</w:t>
      </w:r>
      <w:r w:rsidRPr="00576CA3">
        <w:rPr>
          <w:b w:val="0"/>
        </w:rPr>
        <w:t>Расчёта с поставщиками и подрядчиками</w:t>
      </w:r>
      <w:r w:rsidR="00576CA3" w:rsidRPr="00576CA3">
        <w:rPr>
          <w:b w:val="0"/>
        </w:rPr>
        <w:t>"</w:t>
      </w:r>
      <w:r w:rsidRPr="00576CA3">
        <w:rPr>
          <w:b w:val="0"/>
        </w:rPr>
        <w:t xml:space="preserve"> относятся к VI разделу плана счетов </w:t>
      </w:r>
      <w:r w:rsidR="00576CA3" w:rsidRPr="00576CA3">
        <w:rPr>
          <w:b w:val="0"/>
        </w:rPr>
        <w:t>"</w:t>
      </w:r>
      <w:r w:rsidRPr="00576CA3">
        <w:rPr>
          <w:b w:val="0"/>
        </w:rPr>
        <w:t>Расчёты</w:t>
      </w:r>
      <w:r w:rsidR="00576CA3" w:rsidRPr="00576CA3">
        <w:rPr>
          <w:b w:val="0"/>
        </w:rPr>
        <w:t>"</w:t>
      </w:r>
      <w:r w:rsidRPr="00576CA3">
        <w:rPr>
          <w:b w:val="0"/>
        </w:rPr>
        <w:t>. Счета этого раздела предназначены для обобщения информации обо всех видах расчётов организации с различными юридическими и физическими лицами.</w:t>
      </w:r>
    </w:p>
    <w:p w:rsidR="007951B5" w:rsidRPr="00576CA3" w:rsidRDefault="007951B5" w:rsidP="00576CA3">
      <w:pPr>
        <w:pStyle w:val="ConsPlusNormal"/>
        <w:suppressAutoHyphens/>
        <w:spacing w:line="360" w:lineRule="auto"/>
        <w:ind w:firstLine="709"/>
        <w:jc w:val="both"/>
        <w:rPr>
          <w:rFonts w:ascii="Times New Roman" w:hAnsi="Times New Roman" w:cs="Times New Roman"/>
          <w:sz w:val="28"/>
        </w:rPr>
      </w:pPr>
      <w:r w:rsidRPr="00576CA3">
        <w:rPr>
          <w:rFonts w:ascii="Times New Roman" w:hAnsi="Times New Roman" w:cs="Times New Roman"/>
          <w:sz w:val="28"/>
        </w:rPr>
        <w:t xml:space="preserve">Счет 60 </w:t>
      </w:r>
      <w:r w:rsidR="00576CA3" w:rsidRPr="00576CA3">
        <w:rPr>
          <w:rFonts w:ascii="Times New Roman" w:hAnsi="Times New Roman" w:cs="Times New Roman"/>
          <w:sz w:val="28"/>
        </w:rPr>
        <w:t>"</w:t>
      </w:r>
      <w:r w:rsidRPr="00576CA3">
        <w:rPr>
          <w:rFonts w:ascii="Times New Roman" w:hAnsi="Times New Roman" w:cs="Times New Roman"/>
          <w:sz w:val="28"/>
        </w:rPr>
        <w:t>Расчеты с поставщиками и подрядчиками</w:t>
      </w:r>
      <w:r w:rsidR="00576CA3" w:rsidRPr="00576CA3">
        <w:rPr>
          <w:rFonts w:ascii="Times New Roman" w:hAnsi="Times New Roman" w:cs="Times New Roman"/>
          <w:sz w:val="28"/>
        </w:rPr>
        <w:t>"</w:t>
      </w:r>
      <w:r w:rsidRPr="00576CA3">
        <w:rPr>
          <w:rFonts w:ascii="Times New Roman" w:hAnsi="Times New Roman" w:cs="Times New Roman"/>
          <w:sz w:val="28"/>
        </w:rPr>
        <w:t xml:space="preserve"> предназначен для обобщения информации о расчетах с поставщиками и подрядчиками за:</w:t>
      </w:r>
    </w:p>
    <w:p w:rsidR="007951B5" w:rsidRPr="00576CA3" w:rsidRDefault="007951B5" w:rsidP="00576CA3">
      <w:pPr>
        <w:pStyle w:val="ConsPlusNormal"/>
        <w:suppressAutoHyphens/>
        <w:spacing w:line="360" w:lineRule="auto"/>
        <w:ind w:firstLine="709"/>
        <w:jc w:val="both"/>
        <w:rPr>
          <w:rFonts w:ascii="Times New Roman" w:hAnsi="Times New Roman" w:cs="Times New Roman"/>
          <w:sz w:val="28"/>
        </w:rPr>
      </w:pPr>
      <w:r w:rsidRPr="00576CA3">
        <w:rPr>
          <w:rFonts w:ascii="Times New Roman" w:hAnsi="Times New Roman" w:cs="Times New Roman"/>
          <w:sz w:val="28"/>
        </w:rPr>
        <w:t>- 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7951B5" w:rsidRPr="00576CA3" w:rsidRDefault="007951B5" w:rsidP="00576CA3">
      <w:pPr>
        <w:pStyle w:val="ConsPlusNormal"/>
        <w:suppressAutoHyphens/>
        <w:spacing w:line="360" w:lineRule="auto"/>
        <w:ind w:firstLine="709"/>
        <w:jc w:val="both"/>
        <w:rPr>
          <w:rFonts w:ascii="Times New Roman" w:hAnsi="Times New Roman" w:cs="Times New Roman"/>
          <w:sz w:val="28"/>
        </w:rPr>
      </w:pPr>
      <w:r w:rsidRPr="00576CA3">
        <w:rPr>
          <w:rFonts w:ascii="Times New Roman" w:hAnsi="Times New Roman" w:cs="Times New Roman"/>
          <w:sz w:val="28"/>
        </w:rPr>
        <w:t>- 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p>
    <w:p w:rsidR="007951B5" w:rsidRPr="00576CA3" w:rsidRDefault="007951B5" w:rsidP="00576CA3">
      <w:pPr>
        <w:pStyle w:val="ConsPlusNormal"/>
        <w:suppressAutoHyphens/>
        <w:spacing w:line="360" w:lineRule="auto"/>
        <w:ind w:firstLine="709"/>
        <w:jc w:val="both"/>
        <w:rPr>
          <w:rFonts w:ascii="Times New Roman" w:hAnsi="Times New Roman" w:cs="Times New Roman"/>
          <w:sz w:val="28"/>
        </w:rPr>
      </w:pPr>
      <w:r w:rsidRPr="00576CA3">
        <w:rPr>
          <w:rFonts w:ascii="Times New Roman" w:hAnsi="Times New Roman" w:cs="Times New Roman"/>
          <w:sz w:val="28"/>
        </w:rPr>
        <w:t>- излишки товарно-материальных ценностей, выявленные при их приемке;</w:t>
      </w:r>
    </w:p>
    <w:p w:rsidR="007951B5" w:rsidRPr="00576CA3" w:rsidRDefault="007951B5" w:rsidP="00576CA3">
      <w:pPr>
        <w:pStyle w:val="ConsPlusNormal"/>
        <w:suppressAutoHyphens/>
        <w:spacing w:line="360" w:lineRule="auto"/>
        <w:ind w:firstLine="709"/>
        <w:jc w:val="both"/>
        <w:rPr>
          <w:rFonts w:ascii="Times New Roman" w:hAnsi="Times New Roman" w:cs="Times New Roman"/>
          <w:sz w:val="28"/>
        </w:rPr>
      </w:pPr>
      <w:r w:rsidRPr="00576CA3">
        <w:rPr>
          <w:rFonts w:ascii="Times New Roman" w:hAnsi="Times New Roman" w:cs="Times New Roman"/>
          <w:sz w:val="28"/>
        </w:rPr>
        <w:t>- полученные услуги по перевозкам, в том числе расчеты по недоборам и переборам тарифа (фрахта), а также за все виды услуг связи и др.</w:t>
      </w:r>
    </w:p>
    <w:p w:rsidR="00576CA3" w:rsidRPr="00576CA3" w:rsidRDefault="00220789" w:rsidP="00576CA3">
      <w:pPr>
        <w:pStyle w:val="ac"/>
        <w:tabs>
          <w:tab w:val="left" w:pos="720"/>
        </w:tabs>
        <w:suppressAutoHyphens/>
        <w:spacing w:after="0" w:line="360" w:lineRule="auto"/>
        <w:ind w:left="0" w:firstLine="709"/>
        <w:jc w:val="both"/>
        <w:rPr>
          <w:b w:val="0"/>
        </w:rPr>
      </w:pPr>
      <w:r w:rsidRPr="00576CA3">
        <w:rPr>
          <w:b w:val="0"/>
        </w:rPr>
        <w:t>Целью учёта расчётов с поставщиками является обеспечение контроля</w:t>
      </w:r>
      <w:r w:rsidR="00576CA3" w:rsidRPr="00576CA3">
        <w:rPr>
          <w:b w:val="0"/>
        </w:rPr>
        <w:t xml:space="preserve"> </w:t>
      </w:r>
      <w:r w:rsidRPr="00576CA3">
        <w:rPr>
          <w:b w:val="0"/>
        </w:rPr>
        <w:t>состояния кредиторской задолженности.</w:t>
      </w:r>
    </w:p>
    <w:p w:rsidR="00220789" w:rsidRPr="00576CA3" w:rsidRDefault="00220789" w:rsidP="00576CA3">
      <w:pPr>
        <w:pStyle w:val="ac"/>
        <w:tabs>
          <w:tab w:val="left" w:pos="709"/>
        </w:tabs>
        <w:suppressAutoHyphens/>
        <w:spacing w:after="0" w:line="360" w:lineRule="auto"/>
        <w:ind w:left="0" w:firstLine="709"/>
        <w:jc w:val="both"/>
        <w:rPr>
          <w:b w:val="0"/>
        </w:rPr>
      </w:pPr>
      <w:r w:rsidRPr="00576CA3">
        <w:rPr>
          <w:b w:val="0"/>
        </w:rPr>
        <w:t>Перечислим основные задачи бухгалтерского учёта расчетов с поставщиками:</w:t>
      </w:r>
    </w:p>
    <w:p w:rsidR="00220789" w:rsidRPr="00576CA3" w:rsidRDefault="00220789" w:rsidP="00576CA3">
      <w:pPr>
        <w:pStyle w:val="ac"/>
        <w:tabs>
          <w:tab w:val="left" w:pos="720"/>
        </w:tabs>
        <w:suppressAutoHyphens/>
        <w:spacing w:after="0" w:line="360" w:lineRule="auto"/>
        <w:ind w:left="0" w:firstLine="709"/>
        <w:jc w:val="both"/>
        <w:rPr>
          <w:b w:val="0"/>
        </w:rPr>
      </w:pPr>
      <w:r w:rsidRPr="00576CA3">
        <w:rPr>
          <w:b w:val="0"/>
        </w:rPr>
        <w:t>1) обеспечение контроля правильности соблюдения форм расчётов, установленных в договорах, между контрагентами;</w:t>
      </w:r>
    </w:p>
    <w:p w:rsidR="00576CA3" w:rsidRPr="00576CA3" w:rsidRDefault="00220789" w:rsidP="00576CA3">
      <w:pPr>
        <w:pStyle w:val="ac"/>
        <w:tabs>
          <w:tab w:val="left" w:pos="720"/>
        </w:tabs>
        <w:suppressAutoHyphens/>
        <w:spacing w:after="0" w:line="360" w:lineRule="auto"/>
        <w:ind w:left="0" w:firstLine="709"/>
        <w:jc w:val="both"/>
        <w:rPr>
          <w:b w:val="0"/>
        </w:rPr>
      </w:pPr>
      <w:r w:rsidRPr="00576CA3">
        <w:rPr>
          <w:b w:val="0"/>
        </w:rPr>
        <w:t>2) правильное отражение синтетического и аналитического учёта расчётов с поставщиками в бухгалтерском учёте и отчётности;</w:t>
      </w:r>
    </w:p>
    <w:p w:rsidR="00220789" w:rsidRPr="00576CA3" w:rsidRDefault="00220789" w:rsidP="00576CA3">
      <w:pPr>
        <w:pStyle w:val="ac"/>
        <w:tabs>
          <w:tab w:val="left" w:pos="720"/>
        </w:tabs>
        <w:suppressAutoHyphens/>
        <w:spacing w:after="0" w:line="360" w:lineRule="auto"/>
        <w:ind w:left="0" w:firstLine="709"/>
        <w:jc w:val="both"/>
        <w:rPr>
          <w:b w:val="0"/>
        </w:rPr>
      </w:pPr>
      <w:r w:rsidRPr="00576CA3">
        <w:rPr>
          <w:b w:val="0"/>
        </w:rPr>
        <w:t>3) подтверждение суммы задолженности путём сверки расчетов с поставщиками;</w:t>
      </w:r>
    </w:p>
    <w:p w:rsidR="00220789" w:rsidRPr="00576CA3" w:rsidRDefault="00220789" w:rsidP="00576CA3">
      <w:pPr>
        <w:pStyle w:val="ac"/>
        <w:tabs>
          <w:tab w:val="left" w:pos="720"/>
        </w:tabs>
        <w:suppressAutoHyphens/>
        <w:spacing w:after="0" w:line="360" w:lineRule="auto"/>
        <w:ind w:left="0" w:firstLine="709"/>
        <w:jc w:val="both"/>
        <w:rPr>
          <w:b w:val="0"/>
        </w:rPr>
      </w:pPr>
      <w:r w:rsidRPr="00576CA3">
        <w:rPr>
          <w:b w:val="0"/>
        </w:rPr>
        <w:t>4) своевременное выставление претензий в случае нарушений поставщиками условий хозяйственных договоров.</w:t>
      </w:r>
    </w:p>
    <w:p w:rsidR="00220789" w:rsidRPr="00576CA3" w:rsidRDefault="00220789"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5) формирование полной и достоверной информации о со</w:t>
      </w:r>
      <w:r w:rsidR="009C5E94" w:rsidRPr="00576CA3">
        <w:rPr>
          <w:rFonts w:ascii="Times New Roman" w:hAnsi="Times New Roman"/>
          <w:sz w:val="28"/>
          <w:szCs w:val="28"/>
        </w:rPr>
        <w:t>стоянии расчетов с поставщиками.</w:t>
      </w:r>
    </w:p>
    <w:p w:rsidR="00576CA3" w:rsidRPr="00576CA3" w:rsidRDefault="00474FDD" w:rsidP="00576CA3">
      <w:pPr>
        <w:pStyle w:val="ac"/>
        <w:tabs>
          <w:tab w:val="left" w:pos="720"/>
        </w:tabs>
        <w:suppressAutoHyphens/>
        <w:spacing w:after="0" w:line="360" w:lineRule="auto"/>
        <w:ind w:left="0" w:firstLine="709"/>
        <w:jc w:val="both"/>
        <w:rPr>
          <w:b w:val="0"/>
        </w:rPr>
      </w:pPr>
      <w:r w:rsidRPr="00576CA3">
        <w:rPr>
          <w:b w:val="0"/>
        </w:rPr>
        <w:t xml:space="preserve">Аналитический учёт по счёту 60 </w:t>
      </w:r>
      <w:r w:rsidR="00576CA3" w:rsidRPr="00576CA3">
        <w:rPr>
          <w:b w:val="0"/>
        </w:rPr>
        <w:t>"</w:t>
      </w:r>
      <w:r w:rsidRPr="00576CA3">
        <w:rPr>
          <w:b w:val="0"/>
        </w:rPr>
        <w:t>Расчёты с поставщиками и подрядчиками</w:t>
      </w:r>
      <w:r w:rsidR="00576CA3" w:rsidRPr="00576CA3">
        <w:rPr>
          <w:b w:val="0"/>
        </w:rPr>
        <w:t>"</w:t>
      </w:r>
      <w:r w:rsidRPr="00576CA3">
        <w:rPr>
          <w:b w:val="0"/>
        </w:rPr>
        <w:t xml:space="preserve"> необходимо вести по каждому поставщику или подрядчику, а также по каждому предъявленному ими счёту. Все расходы должны быть документально подтверждены.</w:t>
      </w:r>
    </w:p>
    <w:p w:rsidR="009E4C44" w:rsidRPr="00576CA3" w:rsidRDefault="009E4C44" w:rsidP="00576CA3">
      <w:pPr>
        <w:pStyle w:val="ac"/>
        <w:tabs>
          <w:tab w:val="left" w:pos="720"/>
        </w:tabs>
        <w:suppressAutoHyphens/>
        <w:spacing w:after="0" w:line="360" w:lineRule="auto"/>
        <w:ind w:left="0" w:firstLine="709"/>
        <w:jc w:val="both"/>
        <w:rPr>
          <w:b w:val="0"/>
        </w:rPr>
      </w:pPr>
      <w:r w:rsidRPr="00576CA3">
        <w:rPr>
          <w:b w:val="0"/>
        </w:rPr>
        <w:t>Рассмотрим различные способы поступления товара.</w:t>
      </w:r>
    </w:p>
    <w:p w:rsidR="00576CA3" w:rsidRPr="00576CA3" w:rsidRDefault="003D4D88" w:rsidP="00576CA3">
      <w:pPr>
        <w:pStyle w:val="ac"/>
        <w:tabs>
          <w:tab w:val="left" w:pos="720"/>
        </w:tabs>
        <w:suppressAutoHyphens/>
        <w:spacing w:after="0" w:line="360" w:lineRule="auto"/>
        <w:ind w:left="0" w:firstLine="709"/>
        <w:jc w:val="both"/>
        <w:rPr>
          <w:b w:val="0"/>
        </w:rPr>
      </w:pPr>
      <w:r w:rsidRPr="00576CA3">
        <w:rPr>
          <w:b w:val="0"/>
        </w:rPr>
        <w:t>1. Поступление товара с предварительной оплатой</w:t>
      </w:r>
    </w:p>
    <w:p w:rsidR="003D4D88" w:rsidRPr="00576CA3" w:rsidRDefault="003D4D88" w:rsidP="00576CA3">
      <w:pPr>
        <w:pStyle w:val="ac"/>
        <w:tabs>
          <w:tab w:val="left" w:pos="720"/>
        </w:tabs>
        <w:suppressAutoHyphens/>
        <w:spacing w:after="0" w:line="360" w:lineRule="auto"/>
        <w:ind w:left="0" w:firstLine="709"/>
        <w:jc w:val="both"/>
        <w:rPr>
          <w:b w:val="0"/>
        </w:rPr>
      </w:pPr>
      <w:r w:rsidRPr="00576CA3">
        <w:rPr>
          <w:b w:val="0"/>
        </w:rPr>
        <w:t>На рис. 1.1 показана схема поступления товаров с предварительной оплатой и предъявленным счётом – фактурой поставщика, т. е. товарно-материальные ценности оплачиваются по безналичному расчёту, затем приходуются с оформлением в книгу покупок и выставлением НДС к зачёту.</w:t>
      </w:r>
    </w:p>
    <w:p w:rsidR="00302494" w:rsidRPr="00576CA3" w:rsidRDefault="00302494" w:rsidP="00576CA3">
      <w:pPr>
        <w:pStyle w:val="ac"/>
        <w:tabs>
          <w:tab w:val="left" w:pos="720"/>
        </w:tabs>
        <w:suppressAutoHyphens/>
        <w:spacing w:after="0" w:line="360" w:lineRule="auto"/>
        <w:ind w:left="0" w:firstLine="709"/>
        <w:jc w:val="both"/>
        <w:rPr>
          <w:b w:val="0"/>
        </w:rPr>
      </w:pPr>
    </w:p>
    <w:p w:rsidR="00302494" w:rsidRPr="00576CA3" w:rsidRDefault="009F3B39" w:rsidP="00576CA3">
      <w:pPr>
        <w:tabs>
          <w:tab w:val="left" w:pos="709"/>
        </w:tabs>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0.75pt;height:84pt;visibility:visible">
            <v:imagedata r:id="rId8" o:title="" cropbottom="16932f"/>
          </v:shape>
        </w:pict>
      </w:r>
    </w:p>
    <w:p w:rsidR="003D4D88" w:rsidRPr="00576CA3" w:rsidRDefault="00BB3A70"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Р</w:t>
      </w:r>
      <w:r w:rsidR="003D4D88" w:rsidRPr="00576CA3">
        <w:rPr>
          <w:rFonts w:ascii="Times New Roman" w:hAnsi="Times New Roman"/>
          <w:sz w:val="28"/>
          <w:szCs w:val="28"/>
        </w:rPr>
        <w:t>ис. 1.1 Схема поступления товара с предоплатой</w:t>
      </w:r>
    </w:p>
    <w:p w:rsidR="00302494" w:rsidRPr="00576CA3" w:rsidRDefault="00302494" w:rsidP="00576CA3">
      <w:pPr>
        <w:tabs>
          <w:tab w:val="left" w:pos="709"/>
        </w:tabs>
        <w:suppressAutoHyphens/>
        <w:spacing w:after="0" w:line="360" w:lineRule="auto"/>
        <w:ind w:firstLine="709"/>
        <w:jc w:val="both"/>
        <w:rPr>
          <w:rFonts w:ascii="Times New Roman" w:hAnsi="Times New Roman"/>
          <w:sz w:val="28"/>
          <w:szCs w:val="28"/>
        </w:rPr>
      </w:pPr>
    </w:p>
    <w:p w:rsidR="00604183" w:rsidRPr="00576CA3" w:rsidRDefault="00604183" w:rsidP="00576CA3">
      <w:pPr>
        <w:tabs>
          <w:tab w:val="left" w:pos="567"/>
          <w:tab w:val="left" w:pos="993"/>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В зависимости от условий договора поступление материалов (оказание услуг) может производиться и без предварительной оплаты [21, 26].</w:t>
      </w:r>
    </w:p>
    <w:p w:rsidR="00604183" w:rsidRPr="00576CA3" w:rsidRDefault="00604183"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2. Поступление товара без предварительной оплаты</w:t>
      </w:r>
    </w:p>
    <w:p w:rsidR="00604183" w:rsidRPr="00576CA3" w:rsidRDefault="00604183"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На рис. 1.2 показана схема прихода товара без предоплаты и с предъявленным счётом – фактурой поставщика, т. е. товарно-материальные ценности приходуются, затем оплачиваются по безналичному расчёту, после чего оформляются в книгу покупок и выставляется НДС к зачёту.</w:t>
      </w:r>
    </w:p>
    <w:p w:rsidR="00302494" w:rsidRPr="00576CA3" w:rsidRDefault="00302494" w:rsidP="00576CA3">
      <w:pPr>
        <w:tabs>
          <w:tab w:val="left" w:pos="709"/>
        </w:tabs>
        <w:suppressAutoHyphens/>
        <w:spacing w:after="0" w:line="360" w:lineRule="auto"/>
        <w:ind w:firstLine="709"/>
        <w:jc w:val="both"/>
        <w:rPr>
          <w:rFonts w:ascii="Times New Roman" w:hAnsi="Times New Roman"/>
          <w:sz w:val="28"/>
          <w:szCs w:val="28"/>
        </w:rPr>
      </w:pPr>
    </w:p>
    <w:p w:rsidR="00302494" w:rsidRPr="00576CA3" w:rsidRDefault="009F3B39" w:rsidP="00576CA3">
      <w:pPr>
        <w:tabs>
          <w:tab w:val="left" w:pos="709"/>
        </w:tabs>
        <w:suppressAutoHyphens/>
        <w:spacing w:after="0" w:line="360" w:lineRule="auto"/>
        <w:ind w:firstLine="709"/>
        <w:jc w:val="both"/>
        <w:rPr>
          <w:rFonts w:ascii="Times New Roman" w:hAnsi="Times New Roman"/>
          <w:sz w:val="28"/>
          <w:szCs w:val="27"/>
          <w:lang w:val="en-US"/>
        </w:rPr>
      </w:pPr>
      <w:r>
        <w:rPr>
          <w:rFonts w:ascii="Times New Roman" w:hAnsi="Times New Roman"/>
          <w:noProof/>
          <w:sz w:val="28"/>
          <w:szCs w:val="27"/>
        </w:rPr>
        <w:pict>
          <v:shape id="Рисунок 2" o:spid="_x0000_i1026" type="#_x0000_t75" style="width:354.75pt;height:86.25pt;visibility:visible">
            <v:imagedata r:id="rId9" o:title="" cropbottom="16296f"/>
          </v:shape>
        </w:pict>
      </w:r>
    </w:p>
    <w:p w:rsidR="00A77576" w:rsidRPr="00576CA3" w:rsidRDefault="00BB3A70" w:rsidP="00576CA3">
      <w:pPr>
        <w:tabs>
          <w:tab w:val="left" w:pos="709"/>
        </w:tabs>
        <w:suppressAutoHyphens/>
        <w:spacing w:after="0" w:line="360" w:lineRule="auto"/>
        <w:ind w:firstLine="709"/>
        <w:jc w:val="both"/>
        <w:rPr>
          <w:rFonts w:ascii="Times New Roman" w:hAnsi="Times New Roman"/>
          <w:sz w:val="28"/>
          <w:szCs w:val="27"/>
        </w:rPr>
      </w:pPr>
      <w:r w:rsidRPr="00576CA3">
        <w:rPr>
          <w:rFonts w:ascii="Times New Roman" w:hAnsi="Times New Roman"/>
          <w:sz w:val="28"/>
          <w:szCs w:val="27"/>
        </w:rPr>
        <w:t>Р</w:t>
      </w:r>
      <w:r w:rsidR="00A77576" w:rsidRPr="00576CA3">
        <w:rPr>
          <w:rFonts w:ascii="Times New Roman" w:hAnsi="Times New Roman"/>
          <w:sz w:val="28"/>
          <w:szCs w:val="27"/>
        </w:rPr>
        <w:t>ис. 1.2 Схема движения поступления товаров без предварительной оплаты</w:t>
      </w:r>
    </w:p>
    <w:p w:rsidR="00BB3A70" w:rsidRDefault="00BB3A70">
      <w:pPr>
        <w:rPr>
          <w:rFonts w:ascii="Times New Roman" w:hAnsi="Times New Roman"/>
          <w:sz w:val="28"/>
          <w:szCs w:val="28"/>
        </w:rPr>
      </w:pPr>
      <w:r>
        <w:rPr>
          <w:rFonts w:ascii="Times New Roman" w:hAnsi="Times New Roman"/>
          <w:sz w:val="28"/>
          <w:szCs w:val="28"/>
        </w:rPr>
        <w:br w:type="page"/>
      </w:r>
    </w:p>
    <w:p w:rsidR="00A77576" w:rsidRPr="00576CA3" w:rsidRDefault="00A7757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Бухгалтерские записи будут выглядеть следующим образом (табл. 1.2):</w:t>
      </w:r>
    </w:p>
    <w:p w:rsidR="00302494" w:rsidRPr="00576CA3" w:rsidRDefault="00302494" w:rsidP="00576CA3">
      <w:pPr>
        <w:pStyle w:val="ac"/>
        <w:suppressAutoHyphens/>
        <w:spacing w:after="0" w:line="360" w:lineRule="auto"/>
        <w:ind w:left="0" w:firstLine="709"/>
        <w:jc w:val="both"/>
        <w:rPr>
          <w:b w:val="0"/>
        </w:rPr>
      </w:pPr>
    </w:p>
    <w:p w:rsidR="00A77576" w:rsidRPr="00576CA3" w:rsidRDefault="00602FA0" w:rsidP="00576CA3">
      <w:pPr>
        <w:pStyle w:val="ac"/>
        <w:suppressAutoHyphens/>
        <w:spacing w:after="0" w:line="360" w:lineRule="auto"/>
        <w:ind w:left="0" w:firstLine="709"/>
        <w:jc w:val="both"/>
        <w:rPr>
          <w:b w:val="0"/>
        </w:rPr>
      </w:pPr>
      <w:r w:rsidRPr="00576CA3">
        <w:rPr>
          <w:b w:val="0"/>
        </w:rPr>
        <w:t>Таблица 1.2</w:t>
      </w:r>
      <w:r w:rsidR="00302494" w:rsidRPr="00576CA3">
        <w:rPr>
          <w:b w:val="0"/>
        </w:rPr>
        <w:t xml:space="preserve"> </w:t>
      </w:r>
      <w:r w:rsidR="00A77576" w:rsidRPr="00576CA3">
        <w:rPr>
          <w:b w:val="0"/>
        </w:rPr>
        <w:t xml:space="preserve">Бухгалтерские записи поступления товара от поставщика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1335"/>
        <w:gridCol w:w="1344"/>
      </w:tblGrid>
      <w:tr w:rsidR="00A77576" w:rsidRPr="00C22FA4" w:rsidTr="00C22FA4">
        <w:trPr>
          <w:jc w:val="center"/>
        </w:trPr>
        <w:tc>
          <w:tcPr>
            <w:tcW w:w="5920" w:type="dxa"/>
            <w:vMerge w:val="restart"/>
            <w:shd w:val="clear" w:color="auto" w:fill="auto"/>
          </w:tcPr>
          <w:p w:rsidR="00A77576" w:rsidRPr="00C22FA4" w:rsidRDefault="00A77576" w:rsidP="00C22FA4">
            <w:pPr>
              <w:pStyle w:val="ConsCell"/>
              <w:widowControl/>
              <w:suppressAutoHyphens/>
              <w:spacing w:line="360" w:lineRule="auto"/>
              <w:rPr>
                <w:rFonts w:ascii="Times New Roman" w:hAnsi="Times New Roman"/>
              </w:rPr>
            </w:pPr>
            <w:r w:rsidRPr="00C22FA4">
              <w:rPr>
                <w:rFonts w:ascii="Times New Roman" w:hAnsi="Times New Roman"/>
              </w:rPr>
              <w:t>Содержание хозяйственной операции</w:t>
            </w:r>
          </w:p>
        </w:tc>
        <w:tc>
          <w:tcPr>
            <w:tcW w:w="2679" w:type="dxa"/>
            <w:gridSpan w:val="2"/>
            <w:shd w:val="clear" w:color="auto" w:fill="auto"/>
          </w:tcPr>
          <w:p w:rsidR="00A77576" w:rsidRPr="00C22FA4" w:rsidRDefault="00A77576" w:rsidP="00C22FA4">
            <w:pPr>
              <w:pStyle w:val="ConsCell"/>
              <w:widowControl/>
              <w:suppressAutoHyphens/>
              <w:spacing w:line="360" w:lineRule="auto"/>
              <w:rPr>
                <w:rFonts w:ascii="Times New Roman" w:hAnsi="Times New Roman"/>
              </w:rPr>
            </w:pPr>
            <w:r w:rsidRPr="00C22FA4">
              <w:rPr>
                <w:rFonts w:ascii="Times New Roman" w:hAnsi="Times New Roman"/>
              </w:rPr>
              <w:t>Корреспонденция счетов</w:t>
            </w:r>
          </w:p>
        </w:tc>
      </w:tr>
      <w:tr w:rsidR="00A77576" w:rsidRPr="00C22FA4" w:rsidTr="00C22FA4">
        <w:trPr>
          <w:jc w:val="center"/>
        </w:trPr>
        <w:tc>
          <w:tcPr>
            <w:tcW w:w="5920" w:type="dxa"/>
            <w:vMerge/>
            <w:shd w:val="clear" w:color="auto" w:fill="auto"/>
          </w:tcPr>
          <w:p w:rsidR="00A77576" w:rsidRPr="00C22FA4" w:rsidRDefault="00A77576" w:rsidP="00C22FA4">
            <w:pPr>
              <w:pStyle w:val="ConsCell"/>
              <w:widowControl/>
              <w:suppressAutoHyphens/>
              <w:spacing w:line="360" w:lineRule="auto"/>
              <w:rPr>
                <w:rFonts w:ascii="Times New Roman" w:hAnsi="Times New Roman"/>
              </w:rPr>
            </w:pP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lang w:val="en-US"/>
              </w:rPr>
            </w:pPr>
            <w:r w:rsidRPr="00C22FA4">
              <w:rPr>
                <w:rFonts w:ascii="Times New Roman" w:hAnsi="Times New Roman"/>
              </w:rPr>
              <w:t>Дебет</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rPr>
            </w:pPr>
            <w:r w:rsidRPr="00C22FA4">
              <w:rPr>
                <w:rFonts w:ascii="Times New Roman" w:hAnsi="Times New Roman"/>
              </w:rPr>
              <w:t>Кредит</w:t>
            </w:r>
          </w:p>
        </w:tc>
      </w:tr>
      <w:tr w:rsidR="00A77576" w:rsidRPr="00C22FA4" w:rsidTr="00C22FA4">
        <w:trPr>
          <w:jc w:val="center"/>
        </w:trPr>
        <w:tc>
          <w:tcPr>
            <w:tcW w:w="5920"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Акцептован счет поставщика за поступившие товары (материалы, основные средства)</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41 (10, 15, 08)</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60</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Принят к учёту НДС по счёту фактуре поставщика</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19</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60</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Оплачено поставщику за товары</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60</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51</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Принят к зачёту НДС, уплаченный поставщикам</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68</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19</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Отражены издержки торговых фирм</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44</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02 (70, 69, 10)</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Списана стоимость проданных товаров</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90-2</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41</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Списаны расходы торговых фирм</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90-2</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44</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Продан товар покупателю, предъявлен счёт на их оплату</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62</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90-1</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Начислен НДС по проданным товарам</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90-3</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68</w:t>
            </w:r>
          </w:p>
        </w:tc>
      </w:tr>
      <w:tr w:rsidR="00A77576" w:rsidRPr="00C22FA4" w:rsidTr="00C22FA4">
        <w:trPr>
          <w:jc w:val="center"/>
        </w:trPr>
        <w:tc>
          <w:tcPr>
            <w:tcW w:w="5920" w:type="dxa"/>
            <w:shd w:val="clear" w:color="auto" w:fill="auto"/>
          </w:tcPr>
          <w:p w:rsidR="00A77576" w:rsidRPr="00C22FA4" w:rsidRDefault="00A77576" w:rsidP="00C22FA4">
            <w:pPr>
              <w:pStyle w:val="21"/>
              <w:suppressAutoHyphens/>
              <w:spacing w:after="0" w:line="360" w:lineRule="auto"/>
              <w:ind w:left="0"/>
              <w:rPr>
                <w:b w:val="0"/>
                <w:sz w:val="20"/>
                <w:szCs w:val="24"/>
              </w:rPr>
            </w:pPr>
            <w:r w:rsidRPr="00C22FA4">
              <w:rPr>
                <w:b w:val="0"/>
                <w:sz w:val="20"/>
                <w:szCs w:val="24"/>
              </w:rPr>
              <w:t>Получена прибыль от продажи товаров</w:t>
            </w:r>
          </w:p>
        </w:tc>
        <w:tc>
          <w:tcPr>
            <w:tcW w:w="1335"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90-9</w:t>
            </w:r>
          </w:p>
        </w:tc>
        <w:tc>
          <w:tcPr>
            <w:tcW w:w="1344" w:type="dxa"/>
            <w:shd w:val="clear" w:color="auto" w:fill="auto"/>
          </w:tcPr>
          <w:p w:rsidR="00A77576" w:rsidRPr="00C22FA4" w:rsidRDefault="00A77576"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99</w:t>
            </w:r>
          </w:p>
        </w:tc>
      </w:tr>
    </w:tbl>
    <w:p w:rsidR="00A77576" w:rsidRPr="00576CA3" w:rsidRDefault="00A77576" w:rsidP="00576CA3">
      <w:pPr>
        <w:tabs>
          <w:tab w:val="left" w:pos="709"/>
        </w:tabs>
        <w:suppressAutoHyphens/>
        <w:spacing w:after="0" w:line="360" w:lineRule="auto"/>
        <w:ind w:firstLine="709"/>
        <w:contextualSpacing/>
        <w:jc w:val="both"/>
        <w:rPr>
          <w:rFonts w:ascii="Times New Roman" w:hAnsi="Times New Roman"/>
          <w:sz w:val="28"/>
          <w:szCs w:val="28"/>
        </w:rPr>
      </w:pPr>
    </w:p>
    <w:p w:rsidR="00846F5A"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3. Поступление ТМЦ с использованием счёта 15 и 16</w:t>
      </w:r>
    </w:p>
    <w:p w:rsidR="00846F5A"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Поступление товаров можно отражать с использованием счёта 15 </w:t>
      </w:r>
      <w:r w:rsidR="00576CA3" w:rsidRPr="00576CA3">
        <w:rPr>
          <w:rFonts w:ascii="Times New Roman" w:hAnsi="Times New Roman"/>
          <w:sz w:val="28"/>
          <w:szCs w:val="28"/>
        </w:rPr>
        <w:t>"</w:t>
      </w:r>
      <w:r w:rsidRPr="00576CA3">
        <w:rPr>
          <w:rFonts w:ascii="Times New Roman" w:hAnsi="Times New Roman"/>
          <w:sz w:val="28"/>
          <w:szCs w:val="28"/>
        </w:rPr>
        <w:t>Заготовление и приобретение материальных ценностей</w:t>
      </w:r>
      <w:r w:rsidR="00576CA3" w:rsidRPr="00576CA3">
        <w:rPr>
          <w:rFonts w:ascii="Times New Roman" w:hAnsi="Times New Roman"/>
          <w:sz w:val="28"/>
          <w:szCs w:val="28"/>
        </w:rPr>
        <w:t>"</w:t>
      </w:r>
      <w:r w:rsidRPr="00576CA3">
        <w:rPr>
          <w:rFonts w:ascii="Times New Roman" w:hAnsi="Times New Roman"/>
          <w:sz w:val="28"/>
          <w:szCs w:val="28"/>
        </w:rPr>
        <w:t xml:space="preserve"> для учёта товаров по плановой (нормативной) себестоимости. Разницу между учётной и фактической ценами отражают на счёте 16 </w:t>
      </w:r>
      <w:r w:rsidR="00576CA3" w:rsidRPr="00576CA3">
        <w:rPr>
          <w:rFonts w:ascii="Times New Roman" w:hAnsi="Times New Roman"/>
          <w:sz w:val="28"/>
          <w:szCs w:val="28"/>
        </w:rPr>
        <w:t>"</w:t>
      </w:r>
      <w:r w:rsidRPr="00576CA3">
        <w:rPr>
          <w:rFonts w:ascii="Times New Roman" w:hAnsi="Times New Roman"/>
          <w:sz w:val="28"/>
          <w:szCs w:val="28"/>
        </w:rPr>
        <w:t>Отклонение в стоимости материальных ценностей</w:t>
      </w:r>
      <w:r w:rsidR="00576CA3" w:rsidRPr="00576CA3">
        <w:rPr>
          <w:rFonts w:ascii="Times New Roman" w:hAnsi="Times New Roman"/>
          <w:sz w:val="28"/>
          <w:szCs w:val="28"/>
        </w:rPr>
        <w:t>"</w:t>
      </w:r>
      <w:r w:rsidRPr="00576CA3">
        <w:rPr>
          <w:rFonts w:ascii="Times New Roman" w:hAnsi="Times New Roman"/>
          <w:sz w:val="28"/>
          <w:szCs w:val="28"/>
        </w:rPr>
        <w:t xml:space="preserve"> [21, 26].</w:t>
      </w:r>
    </w:p>
    <w:p w:rsidR="00576CA3"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Плановую стоимость предприятие разрабатывает самостоятельно на основе сложившихся цен поставщиков. Величину отклонения распределяют между проданными товарами и остатком товаров на складе методом среднего процента.</w:t>
      </w:r>
    </w:p>
    <w:p w:rsidR="00846F5A"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Формула среднего процента выгладит следующим образом:</w:t>
      </w:r>
    </w:p>
    <w:p w:rsidR="00302494" w:rsidRPr="00576CA3" w:rsidRDefault="00302494" w:rsidP="00576CA3">
      <w:pPr>
        <w:tabs>
          <w:tab w:val="left" w:pos="709"/>
        </w:tabs>
        <w:suppressAutoHyphens/>
        <w:spacing w:after="0" w:line="360" w:lineRule="auto"/>
        <w:ind w:firstLine="709"/>
        <w:contextualSpacing/>
        <w:jc w:val="both"/>
        <w:rPr>
          <w:rFonts w:ascii="Times New Roman" w:hAnsi="Times New Roman"/>
          <w:sz w:val="28"/>
          <w:szCs w:val="28"/>
        </w:rPr>
      </w:pPr>
    </w:p>
    <w:p w:rsidR="00302494" w:rsidRPr="00576CA3" w:rsidRDefault="009F3B39" w:rsidP="00576CA3">
      <w:pPr>
        <w:tabs>
          <w:tab w:val="left" w:pos="709"/>
        </w:tabs>
        <w:suppressAutoHyphens/>
        <w:spacing w:after="0" w:line="360" w:lineRule="auto"/>
        <w:ind w:firstLine="709"/>
        <w:contextualSpacing/>
        <w:jc w:val="both"/>
        <w:rPr>
          <w:rFonts w:ascii="Times New Roman" w:hAnsi="Times New Roman"/>
          <w:sz w:val="28"/>
          <w:szCs w:val="28"/>
          <w:lang w:val="en-US"/>
        </w:rPr>
      </w:pPr>
      <w:r>
        <w:rPr>
          <w:rFonts w:ascii="Times New Roman" w:hAnsi="Times New Roman"/>
          <w:noProof/>
          <w:sz w:val="28"/>
          <w:szCs w:val="28"/>
        </w:rPr>
        <w:pict>
          <v:shape id="Рисунок 3" o:spid="_x0000_i1027" type="#_x0000_t75" style="width:342pt;height:33pt;visibility:visible">
            <v:imagedata r:id="rId10" o:title="" cropleft="17226f"/>
          </v:shape>
        </w:pict>
      </w:r>
    </w:p>
    <w:p w:rsidR="00BB3A70" w:rsidRDefault="00BB3A70">
      <w:pPr>
        <w:rPr>
          <w:rFonts w:ascii="Times New Roman" w:hAnsi="Times New Roman"/>
          <w:sz w:val="28"/>
          <w:szCs w:val="28"/>
          <w:lang w:val="en-US"/>
        </w:rPr>
      </w:pPr>
      <w:r>
        <w:rPr>
          <w:rFonts w:ascii="Times New Roman" w:hAnsi="Times New Roman"/>
          <w:sz w:val="28"/>
          <w:szCs w:val="28"/>
          <w:lang w:val="en-US"/>
        </w:rPr>
        <w:br w:type="page"/>
      </w:r>
    </w:p>
    <w:p w:rsidR="00576CA3"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Затем, умножая средний процент на учётную цену проданных товаров, выявляют сумму отклонений, относящуюся к проданным товарам.</w:t>
      </w:r>
    </w:p>
    <w:p w:rsidR="00576CA3" w:rsidRPr="00576CA3" w:rsidRDefault="00846F5A" w:rsidP="00BB3A70">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Отклонения выявляют путём сопоставления оборотов по Дебету и Кредиту счёта 15 </w:t>
      </w:r>
      <w:r w:rsidR="00576CA3" w:rsidRPr="00576CA3">
        <w:rPr>
          <w:rFonts w:ascii="Times New Roman" w:hAnsi="Times New Roman"/>
          <w:sz w:val="28"/>
          <w:szCs w:val="28"/>
        </w:rPr>
        <w:t>"</w:t>
      </w:r>
      <w:r w:rsidRPr="00576CA3">
        <w:rPr>
          <w:rFonts w:ascii="Times New Roman" w:hAnsi="Times New Roman"/>
          <w:sz w:val="28"/>
          <w:szCs w:val="28"/>
        </w:rPr>
        <w:t>Заготовление и приобретение материальных ценностей</w:t>
      </w:r>
      <w:r w:rsidR="00576CA3" w:rsidRPr="00576CA3">
        <w:rPr>
          <w:rFonts w:ascii="Times New Roman" w:hAnsi="Times New Roman"/>
          <w:sz w:val="28"/>
          <w:szCs w:val="28"/>
        </w:rPr>
        <w:t>"</w:t>
      </w:r>
      <w:r w:rsidRPr="00576CA3">
        <w:rPr>
          <w:rFonts w:ascii="Times New Roman" w:hAnsi="Times New Roman"/>
          <w:sz w:val="28"/>
          <w:szCs w:val="28"/>
        </w:rPr>
        <w:t xml:space="preserve"> и списывают его на счёт 16 </w:t>
      </w:r>
      <w:r w:rsidR="00576CA3" w:rsidRPr="00576CA3">
        <w:rPr>
          <w:rFonts w:ascii="Times New Roman" w:hAnsi="Times New Roman"/>
          <w:sz w:val="28"/>
          <w:szCs w:val="28"/>
        </w:rPr>
        <w:t>"</w:t>
      </w:r>
      <w:r w:rsidRPr="00576CA3">
        <w:rPr>
          <w:rFonts w:ascii="Times New Roman" w:hAnsi="Times New Roman"/>
          <w:sz w:val="28"/>
          <w:szCs w:val="28"/>
        </w:rPr>
        <w:t>Отклонение в стоимости материальных ценностей</w:t>
      </w:r>
      <w:r w:rsidR="00576CA3" w:rsidRPr="00576CA3">
        <w:rPr>
          <w:rFonts w:ascii="Times New Roman" w:hAnsi="Times New Roman"/>
          <w:sz w:val="28"/>
          <w:szCs w:val="28"/>
        </w:rPr>
        <w:t>"</w:t>
      </w:r>
      <w:r w:rsidRPr="00576CA3">
        <w:rPr>
          <w:rFonts w:ascii="Times New Roman" w:hAnsi="Times New Roman"/>
          <w:sz w:val="28"/>
          <w:szCs w:val="28"/>
        </w:rPr>
        <w:t>. Сумму отклонений распределяют, т. о. сальдо по счёту 16 показывает величину отклонения, приходящегося на остаток товаров на складе.</w:t>
      </w:r>
      <w:r w:rsidR="00BB3A70" w:rsidRPr="00BB3A70">
        <w:rPr>
          <w:rFonts w:ascii="Times New Roman" w:hAnsi="Times New Roman"/>
          <w:sz w:val="28"/>
          <w:szCs w:val="28"/>
        </w:rPr>
        <w:t xml:space="preserve"> </w:t>
      </w:r>
      <w:r w:rsidRPr="00576CA3">
        <w:rPr>
          <w:rFonts w:ascii="Times New Roman" w:hAnsi="Times New Roman"/>
          <w:sz w:val="28"/>
          <w:szCs w:val="28"/>
        </w:rPr>
        <w:t xml:space="preserve">При составлении баланса сальдо по счёту 16 </w:t>
      </w:r>
      <w:r w:rsidR="00576CA3" w:rsidRPr="00576CA3">
        <w:rPr>
          <w:rFonts w:ascii="Times New Roman" w:hAnsi="Times New Roman"/>
          <w:sz w:val="28"/>
          <w:szCs w:val="28"/>
        </w:rPr>
        <w:t>"</w:t>
      </w:r>
      <w:r w:rsidR="002014BE" w:rsidRPr="00576CA3">
        <w:rPr>
          <w:rFonts w:ascii="Times New Roman" w:hAnsi="Times New Roman"/>
          <w:sz w:val="28"/>
          <w:szCs w:val="28"/>
        </w:rPr>
        <w:t>Отклонение в стоимости материальных ценностей</w:t>
      </w:r>
      <w:r w:rsidR="00576CA3" w:rsidRPr="00576CA3">
        <w:rPr>
          <w:rFonts w:ascii="Times New Roman" w:hAnsi="Times New Roman"/>
          <w:sz w:val="28"/>
          <w:szCs w:val="28"/>
        </w:rPr>
        <w:t>"</w:t>
      </w:r>
      <w:r w:rsidR="002014BE" w:rsidRPr="00576CA3">
        <w:rPr>
          <w:rFonts w:ascii="Times New Roman" w:hAnsi="Times New Roman"/>
          <w:sz w:val="28"/>
          <w:szCs w:val="28"/>
        </w:rPr>
        <w:t xml:space="preserve"> </w:t>
      </w:r>
      <w:r w:rsidRPr="00576CA3">
        <w:rPr>
          <w:rFonts w:ascii="Times New Roman" w:hAnsi="Times New Roman"/>
          <w:sz w:val="28"/>
          <w:szCs w:val="28"/>
        </w:rPr>
        <w:t>присоединяется</w:t>
      </w:r>
      <w:r w:rsidR="00576CA3" w:rsidRPr="00576CA3">
        <w:rPr>
          <w:rFonts w:ascii="Times New Roman" w:hAnsi="Times New Roman"/>
          <w:sz w:val="28"/>
          <w:szCs w:val="28"/>
        </w:rPr>
        <w:t xml:space="preserve"> </w:t>
      </w:r>
      <w:r w:rsidRPr="00576CA3">
        <w:rPr>
          <w:rFonts w:ascii="Times New Roman" w:hAnsi="Times New Roman"/>
          <w:sz w:val="28"/>
          <w:szCs w:val="28"/>
        </w:rPr>
        <w:t>к сальдо</w:t>
      </w:r>
      <w:r w:rsidR="00576CA3" w:rsidRPr="00576CA3">
        <w:rPr>
          <w:rFonts w:ascii="Times New Roman" w:hAnsi="Times New Roman"/>
          <w:sz w:val="28"/>
          <w:szCs w:val="28"/>
        </w:rPr>
        <w:t xml:space="preserve"> </w:t>
      </w:r>
      <w:r w:rsidRPr="00576CA3">
        <w:rPr>
          <w:rFonts w:ascii="Times New Roman" w:hAnsi="Times New Roman"/>
          <w:sz w:val="28"/>
          <w:szCs w:val="28"/>
        </w:rPr>
        <w:t>по</w:t>
      </w:r>
      <w:r w:rsidR="00576CA3" w:rsidRPr="00576CA3">
        <w:rPr>
          <w:rFonts w:ascii="Times New Roman" w:hAnsi="Times New Roman"/>
          <w:sz w:val="28"/>
          <w:szCs w:val="28"/>
        </w:rPr>
        <w:t xml:space="preserve"> </w:t>
      </w:r>
      <w:r w:rsidRPr="00576CA3">
        <w:rPr>
          <w:rFonts w:ascii="Times New Roman" w:hAnsi="Times New Roman"/>
          <w:sz w:val="28"/>
          <w:szCs w:val="28"/>
        </w:rPr>
        <w:t xml:space="preserve">счёту 41 </w:t>
      </w:r>
      <w:r w:rsidR="00576CA3" w:rsidRPr="00576CA3">
        <w:rPr>
          <w:rFonts w:ascii="Times New Roman" w:hAnsi="Times New Roman"/>
          <w:sz w:val="28"/>
          <w:szCs w:val="28"/>
        </w:rPr>
        <w:t>"</w:t>
      </w:r>
      <w:r w:rsidRPr="00576CA3">
        <w:rPr>
          <w:rFonts w:ascii="Times New Roman" w:hAnsi="Times New Roman"/>
          <w:sz w:val="28"/>
          <w:szCs w:val="28"/>
        </w:rPr>
        <w:t>Товары</w:t>
      </w:r>
      <w:r w:rsidR="00576CA3" w:rsidRPr="00576CA3">
        <w:rPr>
          <w:rFonts w:ascii="Times New Roman" w:hAnsi="Times New Roman"/>
          <w:sz w:val="28"/>
          <w:szCs w:val="28"/>
        </w:rPr>
        <w:t>"</w:t>
      </w:r>
      <w:r w:rsidRPr="00576CA3">
        <w:rPr>
          <w:rFonts w:ascii="Times New Roman" w:hAnsi="Times New Roman"/>
          <w:sz w:val="28"/>
          <w:szCs w:val="28"/>
        </w:rPr>
        <w:t>, т. е. товары отражаются в балансе по фактической себестоимости.</w:t>
      </w:r>
    </w:p>
    <w:p w:rsidR="00576CA3"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По дебету счёта 15 </w:t>
      </w:r>
      <w:r w:rsidR="00576CA3" w:rsidRPr="00576CA3">
        <w:rPr>
          <w:rFonts w:ascii="Times New Roman" w:hAnsi="Times New Roman"/>
          <w:sz w:val="28"/>
          <w:szCs w:val="28"/>
        </w:rPr>
        <w:t>"</w:t>
      </w:r>
      <w:r w:rsidR="002014BE" w:rsidRPr="00576CA3">
        <w:rPr>
          <w:rFonts w:ascii="Times New Roman" w:hAnsi="Times New Roman"/>
          <w:sz w:val="28"/>
          <w:szCs w:val="28"/>
        </w:rPr>
        <w:t>Заготовление и приобретение материальных ценностей</w:t>
      </w:r>
      <w:r w:rsidR="00576CA3" w:rsidRPr="00576CA3">
        <w:rPr>
          <w:rFonts w:ascii="Times New Roman" w:hAnsi="Times New Roman"/>
          <w:sz w:val="28"/>
          <w:szCs w:val="28"/>
        </w:rPr>
        <w:t>"</w:t>
      </w:r>
      <w:r w:rsidR="002014BE" w:rsidRPr="00576CA3">
        <w:rPr>
          <w:rFonts w:ascii="Times New Roman" w:hAnsi="Times New Roman"/>
          <w:sz w:val="28"/>
          <w:szCs w:val="28"/>
        </w:rPr>
        <w:t xml:space="preserve"> </w:t>
      </w:r>
      <w:r w:rsidRPr="00576CA3">
        <w:rPr>
          <w:rFonts w:ascii="Times New Roman" w:hAnsi="Times New Roman"/>
          <w:sz w:val="28"/>
          <w:szCs w:val="28"/>
        </w:rPr>
        <w:t>собираются все расходы, связанные с приобретением материалов, т.е. отражается их покупная стоимость (фактическая стоимость).</w:t>
      </w:r>
    </w:p>
    <w:p w:rsidR="00846F5A"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Запись по дебету счёта 15 </w:t>
      </w:r>
      <w:r w:rsidR="00576CA3" w:rsidRPr="00576CA3">
        <w:rPr>
          <w:rFonts w:ascii="Times New Roman" w:hAnsi="Times New Roman"/>
          <w:sz w:val="28"/>
          <w:szCs w:val="28"/>
        </w:rPr>
        <w:t>"</w:t>
      </w:r>
      <w:r w:rsidR="002014BE" w:rsidRPr="00576CA3">
        <w:rPr>
          <w:rFonts w:ascii="Times New Roman" w:hAnsi="Times New Roman"/>
          <w:sz w:val="28"/>
          <w:szCs w:val="28"/>
        </w:rPr>
        <w:t>Заготовление и приобретение материальных ценностей</w:t>
      </w:r>
      <w:r w:rsidR="00576CA3" w:rsidRPr="00576CA3">
        <w:rPr>
          <w:rFonts w:ascii="Times New Roman" w:hAnsi="Times New Roman"/>
          <w:sz w:val="28"/>
          <w:szCs w:val="28"/>
        </w:rPr>
        <w:t>"</w:t>
      </w:r>
      <w:r w:rsidR="002014BE" w:rsidRPr="00576CA3">
        <w:rPr>
          <w:rFonts w:ascii="Times New Roman" w:hAnsi="Times New Roman"/>
          <w:sz w:val="28"/>
          <w:szCs w:val="28"/>
        </w:rPr>
        <w:t xml:space="preserve"> </w:t>
      </w:r>
      <w:r w:rsidRPr="00576CA3">
        <w:rPr>
          <w:rFonts w:ascii="Times New Roman" w:hAnsi="Times New Roman"/>
          <w:sz w:val="28"/>
          <w:szCs w:val="28"/>
        </w:rPr>
        <w:t>делается при поступлении в организацию расчётных документов от поставщика, независимо от момента поступления самих материалов.</w:t>
      </w:r>
    </w:p>
    <w:p w:rsidR="00846F5A" w:rsidRPr="00576CA3" w:rsidRDefault="00846F5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 бухгалтерском учёте поступление материалов (товаров) с использованием счёта 15 отражается следующими записями (табл. 1.</w:t>
      </w:r>
      <w:r w:rsidR="004B1017" w:rsidRPr="00576CA3">
        <w:rPr>
          <w:rFonts w:ascii="Times New Roman" w:hAnsi="Times New Roman"/>
          <w:sz w:val="28"/>
          <w:szCs w:val="28"/>
        </w:rPr>
        <w:t>3</w:t>
      </w:r>
      <w:r w:rsidRPr="00576CA3">
        <w:rPr>
          <w:rFonts w:ascii="Times New Roman" w:hAnsi="Times New Roman"/>
          <w:sz w:val="28"/>
          <w:szCs w:val="28"/>
        </w:rPr>
        <w:t>).</w:t>
      </w:r>
    </w:p>
    <w:p w:rsidR="009B587A" w:rsidRPr="00576CA3" w:rsidRDefault="009B587A" w:rsidP="00576CA3">
      <w:pPr>
        <w:suppressAutoHyphens/>
        <w:spacing w:after="0" w:line="360" w:lineRule="auto"/>
        <w:ind w:firstLine="709"/>
        <w:jc w:val="both"/>
        <w:rPr>
          <w:rFonts w:ascii="Times New Roman" w:hAnsi="Times New Roman"/>
          <w:sz w:val="28"/>
          <w:szCs w:val="28"/>
        </w:rPr>
      </w:pPr>
    </w:p>
    <w:p w:rsidR="004B1017" w:rsidRPr="00576CA3" w:rsidRDefault="004B1017" w:rsidP="00576CA3">
      <w:pPr>
        <w:pStyle w:val="ac"/>
        <w:suppressAutoHyphens/>
        <w:spacing w:after="0" w:line="360" w:lineRule="auto"/>
        <w:ind w:left="0" w:firstLine="709"/>
        <w:jc w:val="both"/>
        <w:rPr>
          <w:b w:val="0"/>
        </w:rPr>
      </w:pPr>
      <w:r w:rsidRPr="00576CA3">
        <w:rPr>
          <w:b w:val="0"/>
        </w:rPr>
        <w:t>Таблица 1.3</w:t>
      </w:r>
      <w:r w:rsidR="00302494" w:rsidRPr="00576CA3">
        <w:rPr>
          <w:b w:val="0"/>
        </w:rPr>
        <w:t xml:space="preserve"> </w:t>
      </w:r>
      <w:r w:rsidRPr="00576CA3">
        <w:rPr>
          <w:b w:val="0"/>
        </w:rPr>
        <w:t>Бухг</w:t>
      </w:r>
      <w:r w:rsidR="0014248A" w:rsidRPr="00576CA3">
        <w:rPr>
          <w:b w:val="0"/>
        </w:rPr>
        <w:t>алтерские записи поступления товара</w:t>
      </w:r>
      <w:r w:rsidRPr="00576CA3">
        <w:rPr>
          <w:b w:val="0"/>
        </w:rPr>
        <w:t xml:space="preserve"> с использованием счёта 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66"/>
        <w:gridCol w:w="800"/>
        <w:gridCol w:w="835"/>
        <w:gridCol w:w="2345"/>
      </w:tblGrid>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Содержание операции</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Дебет</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Кредит</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Первичный документ</w:t>
            </w:r>
          </w:p>
        </w:tc>
      </w:tr>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 xml:space="preserve">Отражена покупная стоимость товара </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15</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60</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накладная</w:t>
            </w:r>
          </w:p>
        </w:tc>
      </w:tr>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Отражены транспортные расходы</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15</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60</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ТТН, акт</w:t>
            </w:r>
          </w:p>
        </w:tc>
      </w:tr>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Отражена сумма НДС</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19</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60</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счёт фактура</w:t>
            </w:r>
          </w:p>
        </w:tc>
      </w:tr>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Оприходованы материалы (товар) по учётной цене</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10 (41)</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15</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приходный ордер ф. М-4</w:t>
            </w:r>
          </w:p>
        </w:tc>
      </w:tr>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Принята к вычету сумма НДС</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68</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19</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книга покупок</w:t>
            </w:r>
          </w:p>
        </w:tc>
      </w:tr>
      <w:tr w:rsidR="004B1017" w:rsidRPr="00C22FA4" w:rsidTr="00C22FA4">
        <w:trPr>
          <w:jc w:val="center"/>
        </w:trPr>
        <w:tc>
          <w:tcPr>
            <w:tcW w:w="0" w:type="auto"/>
            <w:shd w:val="clear" w:color="auto" w:fill="auto"/>
          </w:tcPr>
          <w:p w:rsidR="00576CA3"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Выявлены отклонения:</w:t>
            </w:r>
          </w:p>
          <w:p w:rsidR="00576CA3"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экономия</w:t>
            </w:r>
          </w:p>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перерасход</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p>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15</w:t>
            </w:r>
          </w:p>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16</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p>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16</w:t>
            </w:r>
          </w:p>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15</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справка бухгалтера</w:t>
            </w:r>
          </w:p>
        </w:tc>
      </w:tr>
      <w:tr w:rsidR="004B1017" w:rsidRPr="00C22FA4" w:rsidTr="00C22FA4">
        <w:trPr>
          <w:jc w:val="center"/>
        </w:trPr>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Отплачен счёт поставщика</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60</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51</w:t>
            </w:r>
          </w:p>
        </w:tc>
        <w:tc>
          <w:tcPr>
            <w:tcW w:w="0" w:type="auto"/>
            <w:shd w:val="clear" w:color="auto" w:fill="auto"/>
          </w:tcPr>
          <w:p w:rsidR="004B1017" w:rsidRPr="00C22FA4" w:rsidRDefault="004B1017"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пл. поручение</w:t>
            </w:r>
          </w:p>
        </w:tc>
      </w:tr>
    </w:tbl>
    <w:p w:rsidR="00BB3A70" w:rsidRDefault="00BB3A70">
      <w:pPr>
        <w:rPr>
          <w:rFonts w:ascii="Times New Roman" w:hAnsi="Times New Roman"/>
          <w:sz w:val="28"/>
          <w:szCs w:val="28"/>
        </w:rPr>
      </w:pPr>
      <w:r>
        <w:rPr>
          <w:rFonts w:ascii="Times New Roman" w:hAnsi="Times New Roman"/>
          <w:sz w:val="28"/>
          <w:szCs w:val="28"/>
        </w:rPr>
        <w:br w:type="page"/>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Правильность состояния расчетов необходимо ежегодно подтверждать сверками взаимных расчетов и инвентаризацией. Согласно п. 2 ст. 12 Федерального закона </w:t>
      </w:r>
      <w:r w:rsidR="00576CA3" w:rsidRPr="00576CA3">
        <w:rPr>
          <w:rFonts w:ascii="Times New Roman" w:hAnsi="Times New Roman"/>
          <w:sz w:val="28"/>
          <w:szCs w:val="28"/>
        </w:rPr>
        <w:t>"</w:t>
      </w:r>
      <w:r w:rsidRPr="00576CA3">
        <w:rPr>
          <w:rFonts w:ascii="Times New Roman" w:hAnsi="Times New Roman"/>
          <w:sz w:val="28"/>
          <w:szCs w:val="28"/>
        </w:rPr>
        <w:t>О бухгалтерском учете</w:t>
      </w:r>
      <w:r w:rsidR="00576CA3" w:rsidRPr="00576CA3">
        <w:rPr>
          <w:rFonts w:ascii="Times New Roman" w:hAnsi="Times New Roman"/>
          <w:sz w:val="28"/>
          <w:szCs w:val="28"/>
        </w:rPr>
        <w:t>"</w:t>
      </w:r>
      <w:r w:rsidRPr="00576CA3">
        <w:rPr>
          <w:rFonts w:ascii="Times New Roman" w:hAnsi="Times New Roman"/>
          <w:sz w:val="28"/>
          <w:szCs w:val="28"/>
        </w:rPr>
        <w:t xml:space="preserve"> проведение такой инвентаризации обязательно перед составлением годовой бухгалтерской отчетности [3]. Для оформления результатов сверки используется унифицированная ф. № ИНВ-17 </w:t>
      </w:r>
      <w:r w:rsidR="00576CA3" w:rsidRPr="00576CA3">
        <w:rPr>
          <w:rFonts w:ascii="Times New Roman" w:hAnsi="Times New Roman"/>
          <w:sz w:val="28"/>
          <w:szCs w:val="28"/>
        </w:rPr>
        <w:t>"</w:t>
      </w:r>
      <w:r w:rsidRPr="00576CA3">
        <w:rPr>
          <w:rFonts w:ascii="Times New Roman" w:hAnsi="Times New Roman"/>
          <w:sz w:val="28"/>
          <w:szCs w:val="28"/>
        </w:rPr>
        <w:t>Акт инвентаризации расчетов с покупателями, поставщиками и прочими дебиторами и кредиторами</w:t>
      </w:r>
      <w:r w:rsidR="00576CA3" w:rsidRPr="00576CA3">
        <w:rPr>
          <w:rFonts w:ascii="Times New Roman" w:hAnsi="Times New Roman"/>
          <w:sz w:val="28"/>
          <w:szCs w:val="28"/>
        </w:rPr>
        <w:t>"</w:t>
      </w:r>
      <w:r w:rsidRPr="00576CA3">
        <w:rPr>
          <w:rFonts w:ascii="Times New Roman" w:hAnsi="Times New Roman"/>
          <w:sz w:val="28"/>
          <w:szCs w:val="28"/>
        </w:rPr>
        <w:t xml:space="preserve"> и приложение к ней – </w:t>
      </w:r>
      <w:r w:rsidR="00576CA3" w:rsidRPr="00576CA3">
        <w:rPr>
          <w:rFonts w:ascii="Times New Roman" w:hAnsi="Times New Roman"/>
          <w:sz w:val="28"/>
          <w:szCs w:val="28"/>
        </w:rPr>
        <w:t>"</w:t>
      </w:r>
      <w:r w:rsidRPr="00576CA3">
        <w:rPr>
          <w:rFonts w:ascii="Times New Roman" w:hAnsi="Times New Roman"/>
          <w:sz w:val="28"/>
          <w:szCs w:val="28"/>
        </w:rPr>
        <w:t>Справка к акту инвентаризации расчетов с покупателями, поставщиками и прочими дебиторами и кредиторами</w:t>
      </w:r>
      <w:r w:rsidR="00576CA3" w:rsidRPr="00576CA3">
        <w:rPr>
          <w:rFonts w:ascii="Times New Roman" w:hAnsi="Times New Roman"/>
          <w:sz w:val="28"/>
          <w:szCs w:val="28"/>
        </w:rPr>
        <w:t>"</w:t>
      </w:r>
      <w:r w:rsidRPr="00576CA3">
        <w:rPr>
          <w:rFonts w:ascii="Times New Roman" w:hAnsi="Times New Roman"/>
          <w:sz w:val="28"/>
          <w:szCs w:val="28"/>
        </w:rPr>
        <w:t xml:space="preserve"> [7].</w:t>
      </w:r>
    </w:p>
    <w:p w:rsidR="00576CA3"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Основными целями инвентаризации расчетов являются выявление наличия дебиторской задолженности организации для сопоставления с данными бухгалтерского учета и проверка полноты отражения в учете кредиторской задолженности.</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При инвентаризации расчетов с поставщиками комиссия путем документальной проверки должна установить правильность и обоснованность сумм дебиторской и кредиторской задолженности, включая суммы, по которым истекли сроки исковой давности. Для этого необходимо сверить учетные данные счетов 60 </w:t>
      </w:r>
      <w:r w:rsidR="00576CA3" w:rsidRPr="00576CA3">
        <w:rPr>
          <w:rFonts w:ascii="Times New Roman" w:hAnsi="Times New Roman"/>
          <w:sz w:val="28"/>
          <w:szCs w:val="28"/>
        </w:rPr>
        <w:t>"</w:t>
      </w:r>
      <w:r w:rsidRPr="00576CA3">
        <w:rPr>
          <w:rFonts w:ascii="Times New Roman" w:hAnsi="Times New Roman"/>
          <w:sz w:val="28"/>
          <w:szCs w:val="28"/>
        </w:rPr>
        <w:t>Расчеты с поставщиками и подрядчиками</w:t>
      </w:r>
      <w:r w:rsidR="00576CA3" w:rsidRPr="00576CA3">
        <w:rPr>
          <w:rFonts w:ascii="Times New Roman" w:hAnsi="Times New Roman"/>
          <w:sz w:val="28"/>
          <w:szCs w:val="28"/>
        </w:rPr>
        <w:t>"</w:t>
      </w:r>
      <w:r w:rsidRPr="00576CA3">
        <w:rPr>
          <w:rFonts w:ascii="Times New Roman" w:hAnsi="Times New Roman"/>
          <w:sz w:val="28"/>
          <w:szCs w:val="28"/>
        </w:rPr>
        <w:t xml:space="preserve"> с данными актов сверки взаиморасчетов с контрагентами (по согласованию сторон акт сверки составляется организацией или ее контрагентом: поставщиком, покупателем, арендодателем, арендатором и др.), т.е. с каждым дебитором и кредитором.</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Форма акта сверки взаиморасчетов не является унифицированным первичным документом, поэтому организации должны их разрабатывать самостоятельно и утверждать в учетной политике. При разработке формы акта организация должна определить, будет ли каждый акт относиться к сверке взаимозачетов по одному договору или же возможно объединить расчеты по нескольким договорам с контрагентом (дебитором или кредитором).</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Акты сверок с контрагентами составляются в двух экземплярах, один из которых регистрируют в специальном журнале и хранят для контроля своевременности и полноты возврата задолженности. Второй экземпляр отправляется контрагенту для согласования. В момент получения ответа (подтверждения контрагентом акта сверки либо возражения к нему) в указанном журнале по строке регистрации акта сверки в соответствующей графе делается отметка о результатах согласования данных сверки с этим контрагентом (например, признание долга полностью, признание долга частично, отказ признать задолженность, отсутствие ответа) [20].</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Выявленные по итогам сверки расхождения рассматриваются, и по ним принимается соответствующее решение. Если требования кредитора (должника) обоснованны, то в бухгалтерском учете организации должны быть оформлены корректирующие записи, посредством которых суммы задолженности станут реальными.</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Расчеты отражаются каждой стороной в своей бухгалтерской отчетности в суммах, вытекающих из бухгалтерских записей и признаваемых ею правильными.</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Только если по итогам сверки неправильность данных будет доказана другой стороной и с этим согласится сама организация, бухгалтерские записи могут быть приведены в соответствие с реально оказанными объемами услуг (выполненных работ, поставленной продукции) при условии наличия правильно оформленных первичных учетных документов.</w:t>
      </w: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Бухгалтерские записи по итогам инвентаризации расчетов с поставщиками представлены в таблице 1.4.</w:t>
      </w:r>
    </w:p>
    <w:p w:rsidR="00302494" w:rsidRPr="00576CA3" w:rsidRDefault="00302494" w:rsidP="00576CA3">
      <w:pPr>
        <w:tabs>
          <w:tab w:val="left" w:pos="709"/>
        </w:tabs>
        <w:suppressAutoHyphens/>
        <w:spacing w:after="0" w:line="360" w:lineRule="auto"/>
        <w:ind w:firstLine="709"/>
        <w:contextualSpacing/>
        <w:jc w:val="both"/>
        <w:rPr>
          <w:rFonts w:ascii="Times New Roman" w:hAnsi="Times New Roman"/>
          <w:sz w:val="28"/>
          <w:szCs w:val="28"/>
        </w:rPr>
      </w:pPr>
    </w:p>
    <w:p w:rsidR="000F64B6" w:rsidRPr="00576CA3" w:rsidRDefault="000F64B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Таблица 1.4</w:t>
      </w:r>
      <w:r w:rsidR="00302494" w:rsidRPr="00576CA3">
        <w:rPr>
          <w:rFonts w:ascii="Times New Roman" w:hAnsi="Times New Roman"/>
          <w:sz w:val="28"/>
          <w:szCs w:val="28"/>
        </w:rPr>
        <w:t xml:space="preserve"> </w:t>
      </w:r>
      <w:r w:rsidRPr="00576CA3">
        <w:rPr>
          <w:rFonts w:ascii="Times New Roman" w:hAnsi="Times New Roman"/>
          <w:sz w:val="28"/>
          <w:szCs w:val="28"/>
        </w:rPr>
        <w:t>Бухгалтерские записи итогов инвентаризации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3"/>
        <w:gridCol w:w="853"/>
        <w:gridCol w:w="957"/>
        <w:gridCol w:w="3569"/>
      </w:tblGrid>
      <w:tr w:rsidR="000F64B6" w:rsidRPr="00C22FA4" w:rsidTr="00C22FA4">
        <w:trPr>
          <w:jc w:val="center"/>
        </w:trPr>
        <w:tc>
          <w:tcPr>
            <w:tcW w:w="3905" w:type="dxa"/>
            <w:vMerge w:val="restart"/>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r w:rsidRPr="00C22FA4">
              <w:rPr>
                <w:rFonts w:ascii="Times New Roman" w:hAnsi="Times New Roman" w:cs="Times New Roman"/>
                <w:szCs w:val="24"/>
              </w:rPr>
              <w:t>Содержание операций</w:t>
            </w:r>
          </w:p>
        </w:tc>
        <w:tc>
          <w:tcPr>
            <w:tcW w:w="1892" w:type="dxa"/>
            <w:gridSpan w:val="2"/>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r w:rsidRPr="00C22FA4">
              <w:rPr>
                <w:rFonts w:ascii="Times New Roman" w:hAnsi="Times New Roman" w:cs="Times New Roman"/>
                <w:szCs w:val="24"/>
              </w:rPr>
              <w:t>Корреспонденция</w:t>
            </w:r>
            <w:r w:rsidR="00576CA3" w:rsidRPr="00C22FA4">
              <w:rPr>
                <w:rFonts w:ascii="Times New Roman" w:hAnsi="Times New Roman" w:cs="Times New Roman"/>
                <w:szCs w:val="24"/>
              </w:rPr>
              <w:t xml:space="preserve"> </w:t>
            </w:r>
            <w:r w:rsidRPr="00C22FA4">
              <w:rPr>
                <w:rFonts w:ascii="Times New Roman" w:hAnsi="Times New Roman" w:cs="Times New Roman"/>
                <w:szCs w:val="24"/>
              </w:rPr>
              <w:t>счетов</w:t>
            </w:r>
          </w:p>
        </w:tc>
        <w:tc>
          <w:tcPr>
            <w:tcW w:w="3774" w:type="dxa"/>
            <w:vMerge w:val="restart"/>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r w:rsidRPr="00C22FA4">
              <w:rPr>
                <w:rFonts w:ascii="Times New Roman" w:hAnsi="Times New Roman" w:cs="Times New Roman"/>
                <w:szCs w:val="24"/>
              </w:rPr>
              <w:t>Первичные документы</w:t>
            </w:r>
          </w:p>
        </w:tc>
      </w:tr>
      <w:tr w:rsidR="000F64B6" w:rsidRPr="00C22FA4" w:rsidTr="00C22FA4">
        <w:trPr>
          <w:jc w:val="center"/>
        </w:trPr>
        <w:tc>
          <w:tcPr>
            <w:tcW w:w="3905" w:type="dxa"/>
            <w:vMerge/>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p>
        </w:tc>
        <w:tc>
          <w:tcPr>
            <w:tcW w:w="89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r w:rsidRPr="00C22FA4">
              <w:rPr>
                <w:rFonts w:ascii="Times New Roman" w:hAnsi="Times New Roman" w:cs="Times New Roman"/>
                <w:szCs w:val="24"/>
              </w:rPr>
              <w:t>Дебет</w:t>
            </w:r>
          </w:p>
        </w:tc>
        <w:tc>
          <w:tcPr>
            <w:tcW w:w="100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r w:rsidRPr="00C22FA4">
              <w:rPr>
                <w:rFonts w:ascii="Times New Roman" w:hAnsi="Times New Roman" w:cs="Times New Roman"/>
                <w:szCs w:val="24"/>
              </w:rPr>
              <w:t>Кредит</w:t>
            </w:r>
          </w:p>
        </w:tc>
        <w:tc>
          <w:tcPr>
            <w:tcW w:w="3774" w:type="dxa"/>
            <w:vMerge/>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4"/>
              </w:rPr>
            </w:pPr>
          </w:p>
        </w:tc>
      </w:tr>
      <w:tr w:rsidR="000F64B6" w:rsidRPr="00C22FA4" w:rsidTr="00C22FA4">
        <w:trPr>
          <w:jc w:val="center"/>
        </w:trPr>
        <w:tc>
          <w:tcPr>
            <w:tcW w:w="3905"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Выявлены неучтенные суммы кредиторской задолженности по оплате поставленных материалов, товаров, основных средств</w:t>
            </w:r>
          </w:p>
        </w:tc>
        <w:tc>
          <w:tcPr>
            <w:tcW w:w="89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08, 10,</w:t>
            </w:r>
          </w:p>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41</w:t>
            </w:r>
          </w:p>
        </w:tc>
        <w:tc>
          <w:tcPr>
            <w:tcW w:w="100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60</w:t>
            </w:r>
          </w:p>
        </w:tc>
        <w:tc>
          <w:tcPr>
            <w:tcW w:w="3774"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Приказ руководителя об урегулировании</w:t>
            </w:r>
            <w:r w:rsidR="00576CA3" w:rsidRPr="00C22FA4">
              <w:rPr>
                <w:rFonts w:ascii="Times New Roman" w:hAnsi="Times New Roman" w:cs="Times New Roman"/>
                <w:szCs w:val="23"/>
              </w:rPr>
              <w:t xml:space="preserve"> </w:t>
            </w:r>
            <w:r w:rsidRPr="00C22FA4">
              <w:rPr>
                <w:rFonts w:ascii="Times New Roman" w:hAnsi="Times New Roman" w:cs="Times New Roman"/>
                <w:szCs w:val="23"/>
              </w:rPr>
              <w:t>инвентаризационных разниц, бухгалтерская справка, накладные</w:t>
            </w:r>
            <w:r w:rsidR="00576CA3" w:rsidRPr="00C22FA4">
              <w:rPr>
                <w:rFonts w:ascii="Times New Roman" w:hAnsi="Times New Roman" w:cs="Times New Roman"/>
                <w:szCs w:val="23"/>
              </w:rPr>
              <w:t xml:space="preserve"> </w:t>
            </w:r>
          </w:p>
        </w:tc>
      </w:tr>
      <w:tr w:rsidR="000F64B6" w:rsidRPr="00C22FA4" w:rsidTr="00C22FA4">
        <w:trPr>
          <w:jc w:val="center"/>
        </w:trPr>
        <w:tc>
          <w:tcPr>
            <w:tcW w:w="3905"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Отражена стоимость работ (услуг), обязательства по оплате которых были выявлены при сверке расчетов</w:t>
            </w:r>
            <w:r w:rsidR="00576CA3" w:rsidRPr="00C22FA4">
              <w:rPr>
                <w:rFonts w:ascii="Times New Roman" w:hAnsi="Times New Roman" w:cs="Times New Roman"/>
                <w:szCs w:val="23"/>
              </w:rPr>
              <w:t xml:space="preserve"> </w:t>
            </w:r>
          </w:p>
        </w:tc>
        <w:tc>
          <w:tcPr>
            <w:tcW w:w="891" w:type="dxa"/>
            <w:shd w:val="clear" w:color="auto" w:fill="auto"/>
          </w:tcPr>
          <w:p w:rsidR="00302494" w:rsidRPr="00C22FA4" w:rsidRDefault="00302494" w:rsidP="00C22FA4">
            <w:pPr>
              <w:pStyle w:val="ConsPlusNormal"/>
              <w:suppressAutoHyphens/>
              <w:spacing w:line="360" w:lineRule="auto"/>
              <w:ind w:firstLine="0"/>
              <w:rPr>
                <w:rFonts w:ascii="Times New Roman" w:hAnsi="Times New Roman" w:cs="Times New Roman"/>
                <w:szCs w:val="23"/>
                <w:lang w:val="en-US"/>
              </w:rPr>
            </w:pPr>
            <w:r w:rsidRPr="00C22FA4">
              <w:rPr>
                <w:rFonts w:ascii="Times New Roman" w:hAnsi="Times New Roman" w:cs="Times New Roman"/>
                <w:szCs w:val="23"/>
              </w:rPr>
              <w:t>20, 23,</w:t>
            </w:r>
          </w:p>
          <w:p w:rsidR="00302494" w:rsidRPr="00C22FA4" w:rsidRDefault="00302494" w:rsidP="00C22FA4">
            <w:pPr>
              <w:pStyle w:val="ConsPlusNormal"/>
              <w:suppressAutoHyphens/>
              <w:spacing w:line="360" w:lineRule="auto"/>
              <w:ind w:firstLine="0"/>
              <w:rPr>
                <w:rFonts w:ascii="Times New Roman" w:hAnsi="Times New Roman" w:cs="Times New Roman"/>
                <w:szCs w:val="23"/>
                <w:lang w:val="en-US"/>
              </w:rPr>
            </w:pPr>
            <w:r w:rsidRPr="00C22FA4">
              <w:rPr>
                <w:rFonts w:ascii="Times New Roman" w:hAnsi="Times New Roman" w:cs="Times New Roman"/>
                <w:szCs w:val="23"/>
              </w:rPr>
              <w:t>25, 26,</w:t>
            </w:r>
          </w:p>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44</w:t>
            </w:r>
          </w:p>
        </w:tc>
        <w:tc>
          <w:tcPr>
            <w:tcW w:w="100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60, 76</w:t>
            </w:r>
          </w:p>
        </w:tc>
        <w:tc>
          <w:tcPr>
            <w:tcW w:w="3774"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Приказ руководителя, бухгалтерская справка, акты выполненных работ, оказанных услуг</w:t>
            </w:r>
            <w:r w:rsidR="00576CA3" w:rsidRPr="00C22FA4">
              <w:rPr>
                <w:rFonts w:ascii="Times New Roman" w:hAnsi="Times New Roman" w:cs="Times New Roman"/>
                <w:szCs w:val="23"/>
              </w:rPr>
              <w:t xml:space="preserve"> </w:t>
            </w:r>
          </w:p>
        </w:tc>
      </w:tr>
      <w:tr w:rsidR="000F64B6" w:rsidRPr="00C22FA4" w:rsidTr="00C22FA4">
        <w:trPr>
          <w:jc w:val="center"/>
        </w:trPr>
        <w:tc>
          <w:tcPr>
            <w:tcW w:w="3905"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На сумму НДС по не оприходованным ценностям, работам, услугам</w:t>
            </w:r>
            <w:r w:rsidR="00576CA3" w:rsidRPr="00C22FA4">
              <w:rPr>
                <w:rFonts w:ascii="Times New Roman" w:hAnsi="Times New Roman" w:cs="Times New Roman"/>
                <w:szCs w:val="23"/>
              </w:rPr>
              <w:t xml:space="preserve"> </w:t>
            </w:r>
          </w:p>
        </w:tc>
        <w:tc>
          <w:tcPr>
            <w:tcW w:w="89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19</w:t>
            </w:r>
          </w:p>
        </w:tc>
        <w:tc>
          <w:tcPr>
            <w:tcW w:w="100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60, 76</w:t>
            </w:r>
          </w:p>
        </w:tc>
        <w:tc>
          <w:tcPr>
            <w:tcW w:w="3774"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Приказ руководителя, бухгалтерская справка, акты</w:t>
            </w:r>
            <w:r w:rsidR="00576CA3" w:rsidRPr="00C22FA4">
              <w:rPr>
                <w:rFonts w:ascii="Times New Roman" w:hAnsi="Times New Roman" w:cs="Times New Roman"/>
                <w:szCs w:val="23"/>
              </w:rPr>
              <w:t xml:space="preserve"> </w:t>
            </w:r>
            <w:r w:rsidRPr="00C22FA4">
              <w:rPr>
                <w:rFonts w:ascii="Times New Roman" w:hAnsi="Times New Roman" w:cs="Times New Roman"/>
                <w:szCs w:val="23"/>
              </w:rPr>
              <w:t>выполненных работ, оказанных услуг, счета-фактуры</w:t>
            </w:r>
            <w:r w:rsidR="00576CA3" w:rsidRPr="00C22FA4">
              <w:rPr>
                <w:rFonts w:ascii="Times New Roman" w:hAnsi="Times New Roman" w:cs="Times New Roman"/>
                <w:szCs w:val="23"/>
              </w:rPr>
              <w:t xml:space="preserve"> </w:t>
            </w:r>
          </w:p>
        </w:tc>
      </w:tr>
      <w:tr w:rsidR="000F64B6" w:rsidRPr="00C22FA4" w:rsidTr="00C22FA4">
        <w:trPr>
          <w:jc w:val="center"/>
        </w:trPr>
        <w:tc>
          <w:tcPr>
            <w:tcW w:w="3905"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Списана выявленная в резуль- тате инвентаризации кредиторская задолженность с истекшим сроком исковой давности</w:t>
            </w:r>
          </w:p>
        </w:tc>
        <w:tc>
          <w:tcPr>
            <w:tcW w:w="89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60</w:t>
            </w:r>
          </w:p>
        </w:tc>
        <w:tc>
          <w:tcPr>
            <w:tcW w:w="100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91-1</w:t>
            </w:r>
          </w:p>
        </w:tc>
        <w:tc>
          <w:tcPr>
            <w:tcW w:w="3774"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Приказ руководителя,</w:t>
            </w:r>
            <w:r w:rsidR="00302494" w:rsidRPr="00C22FA4">
              <w:rPr>
                <w:rFonts w:ascii="Times New Roman" w:hAnsi="Times New Roman" w:cs="Times New Roman"/>
                <w:szCs w:val="23"/>
                <w:lang w:val="en-US"/>
              </w:rPr>
              <w:t xml:space="preserve"> </w:t>
            </w:r>
            <w:r w:rsidRPr="00C22FA4">
              <w:rPr>
                <w:rFonts w:ascii="Times New Roman" w:hAnsi="Times New Roman" w:cs="Times New Roman"/>
                <w:szCs w:val="23"/>
              </w:rPr>
              <w:t>бухгалтерская справка</w:t>
            </w:r>
            <w:r w:rsidR="00576CA3" w:rsidRPr="00C22FA4">
              <w:rPr>
                <w:rFonts w:ascii="Times New Roman" w:hAnsi="Times New Roman" w:cs="Times New Roman"/>
                <w:szCs w:val="23"/>
              </w:rPr>
              <w:t xml:space="preserve"> </w:t>
            </w:r>
          </w:p>
        </w:tc>
      </w:tr>
      <w:tr w:rsidR="000F64B6" w:rsidRPr="00C22FA4" w:rsidTr="00C22FA4">
        <w:trPr>
          <w:jc w:val="center"/>
        </w:trPr>
        <w:tc>
          <w:tcPr>
            <w:tcW w:w="3905"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Отражен НДС по списанной кредиторской</w:t>
            </w:r>
            <w:r w:rsidR="00576CA3" w:rsidRPr="00C22FA4">
              <w:rPr>
                <w:rFonts w:ascii="Times New Roman" w:hAnsi="Times New Roman" w:cs="Times New Roman"/>
                <w:szCs w:val="23"/>
              </w:rPr>
              <w:t xml:space="preserve"> </w:t>
            </w:r>
            <w:r w:rsidRPr="00C22FA4">
              <w:rPr>
                <w:rFonts w:ascii="Times New Roman" w:hAnsi="Times New Roman" w:cs="Times New Roman"/>
                <w:szCs w:val="23"/>
              </w:rPr>
              <w:t>задолженности с истекшим сроком исковой давности</w:t>
            </w:r>
            <w:r w:rsidR="00576CA3" w:rsidRPr="00C22FA4">
              <w:rPr>
                <w:rFonts w:ascii="Times New Roman" w:hAnsi="Times New Roman" w:cs="Times New Roman"/>
                <w:szCs w:val="23"/>
              </w:rPr>
              <w:t xml:space="preserve"> </w:t>
            </w:r>
          </w:p>
        </w:tc>
        <w:tc>
          <w:tcPr>
            <w:tcW w:w="89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91-2</w:t>
            </w:r>
          </w:p>
        </w:tc>
        <w:tc>
          <w:tcPr>
            <w:tcW w:w="1001"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19</w:t>
            </w:r>
          </w:p>
        </w:tc>
        <w:tc>
          <w:tcPr>
            <w:tcW w:w="3774" w:type="dxa"/>
            <w:shd w:val="clear" w:color="auto" w:fill="auto"/>
          </w:tcPr>
          <w:p w:rsidR="000F64B6" w:rsidRPr="00C22FA4" w:rsidRDefault="000F64B6" w:rsidP="00C22FA4">
            <w:pPr>
              <w:pStyle w:val="ConsPlusNormal"/>
              <w:suppressAutoHyphens/>
              <w:spacing w:line="360" w:lineRule="auto"/>
              <w:ind w:firstLine="0"/>
              <w:rPr>
                <w:rFonts w:ascii="Times New Roman" w:hAnsi="Times New Roman" w:cs="Times New Roman"/>
                <w:szCs w:val="23"/>
              </w:rPr>
            </w:pPr>
            <w:r w:rsidRPr="00C22FA4">
              <w:rPr>
                <w:rFonts w:ascii="Times New Roman" w:hAnsi="Times New Roman" w:cs="Times New Roman"/>
                <w:szCs w:val="23"/>
              </w:rPr>
              <w:t>Бухгалтерская справка- расчет</w:t>
            </w:r>
            <w:r w:rsidR="00576CA3" w:rsidRPr="00C22FA4">
              <w:rPr>
                <w:rFonts w:ascii="Times New Roman" w:hAnsi="Times New Roman" w:cs="Times New Roman"/>
                <w:szCs w:val="23"/>
              </w:rPr>
              <w:t xml:space="preserve"> </w:t>
            </w:r>
          </w:p>
        </w:tc>
      </w:tr>
    </w:tbl>
    <w:p w:rsidR="004B1017" w:rsidRPr="00576CA3" w:rsidRDefault="004B1017" w:rsidP="00576CA3">
      <w:pPr>
        <w:suppressAutoHyphens/>
        <w:spacing w:after="0" w:line="360" w:lineRule="auto"/>
        <w:ind w:firstLine="709"/>
        <w:jc w:val="both"/>
        <w:rPr>
          <w:rFonts w:ascii="Times New Roman" w:hAnsi="Times New Roman"/>
          <w:sz w:val="28"/>
          <w:szCs w:val="28"/>
        </w:rPr>
      </w:pPr>
    </w:p>
    <w:p w:rsidR="00013210" w:rsidRPr="00576CA3" w:rsidRDefault="00013210"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Информация о кредиторской задолженности организации находит отражение в следующих формах бухгалтерской отчетности:</w:t>
      </w:r>
    </w:p>
    <w:p w:rsidR="00013210" w:rsidRPr="00576CA3" w:rsidRDefault="00013210"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 в разделах IV </w:t>
      </w:r>
      <w:r w:rsidR="00576CA3" w:rsidRPr="00576CA3">
        <w:rPr>
          <w:rFonts w:ascii="Times New Roman" w:hAnsi="Times New Roman"/>
          <w:sz w:val="28"/>
          <w:szCs w:val="28"/>
        </w:rPr>
        <w:t>"</w:t>
      </w:r>
      <w:r w:rsidRPr="00576CA3">
        <w:rPr>
          <w:rFonts w:ascii="Times New Roman" w:hAnsi="Times New Roman"/>
          <w:sz w:val="28"/>
          <w:szCs w:val="28"/>
        </w:rPr>
        <w:t>Долгосрочные обязательства</w:t>
      </w:r>
      <w:r w:rsidR="00576CA3" w:rsidRPr="00576CA3">
        <w:rPr>
          <w:rFonts w:ascii="Times New Roman" w:hAnsi="Times New Roman"/>
          <w:sz w:val="28"/>
          <w:szCs w:val="28"/>
        </w:rPr>
        <w:t>"</w:t>
      </w:r>
      <w:r w:rsidRPr="00576CA3">
        <w:rPr>
          <w:rFonts w:ascii="Times New Roman" w:hAnsi="Times New Roman"/>
          <w:sz w:val="28"/>
          <w:szCs w:val="28"/>
        </w:rPr>
        <w:t xml:space="preserve"> и V </w:t>
      </w:r>
      <w:r w:rsidR="00576CA3" w:rsidRPr="00576CA3">
        <w:rPr>
          <w:rFonts w:ascii="Times New Roman" w:hAnsi="Times New Roman"/>
          <w:sz w:val="28"/>
          <w:szCs w:val="28"/>
        </w:rPr>
        <w:t>"</w:t>
      </w:r>
      <w:r w:rsidRPr="00576CA3">
        <w:rPr>
          <w:rFonts w:ascii="Times New Roman" w:hAnsi="Times New Roman"/>
          <w:sz w:val="28"/>
          <w:szCs w:val="28"/>
        </w:rPr>
        <w:t>Краткосрочные обязательства</w:t>
      </w:r>
      <w:r w:rsidR="00576CA3" w:rsidRPr="00576CA3">
        <w:rPr>
          <w:rFonts w:ascii="Times New Roman" w:hAnsi="Times New Roman"/>
          <w:sz w:val="28"/>
          <w:szCs w:val="28"/>
        </w:rPr>
        <w:t>"</w:t>
      </w:r>
      <w:r w:rsidRPr="00576CA3">
        <w:rPr>
          <w:rFonts w:ascii="Times New Roman" w:hAnsi="Times New Roman"/>
          <w:sz w:val="28"/>
          <w:szCs w:val="28"/>
        </w:rPr>
        <w:t xml:space="preserve"> бухгалтерского баланса (ф. № 1) - размер кредиторской задолженности на начало и конец отчетного периода;</w:t>
      </w:r>
    </w:p>
    <w:p w:rsidR="00013210" w:rsidRPr="00576CA3" w:rsidRDefault="00013210"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 в ф. № 4 </w:t>
      </w:r>
      <w:r w:rsidR="00576CA3" w:rsidRPr="00576CA3">
        <w:rPr>
          <w:rFonts w:ascii="Times New Roman" w:hAnsi="Times New Roman"/>
          <w:sz w:val="28"/>
          <w:szCs w:val="28"/>
        </w:rPr>
        <w:t>"</w:t>
      </w:r>
      <w:r w:rsidRPr="00576CA3">
        <w:rPr>
          <w:rFonts w:ascii="Times New Roman" w:hAnsi="Times New Roman"/>
          <w:sz w:val="28"/>
          <w:szCs w:val="28"/>
        </w:rPr>
        <w:t>Отчет о движении денежных средств</w:t>
      </w:r>
      <w:r w:rsidR="00576CA3" w:rsidRPr="00576CA3">
        <w:rPr>
          <w:rFonts w:ascii="Times New Roman" w:hAnsi="Times New Roman"/>
          <w:sz w:val="28"/>
          <w:szCs w:val="28"/>
        </w:rPr>
        <w:t>"</w:t>
      </w:r>
      <w:r w:rsidRPr="00576CA3">
        <w:rPr>
          <w:rFonts w:ascii="Times New Roman" w:hAnsi="Times New Roman"/>
          <w:sz w:val="28"/>
          <w:szCs w:val="28"/>
        </w:rPr>
        <w:t xml:space="preserve"> - об объеме погашения кредиторской задолженности денежными средствами за отчетный период;</w:t>
      </w:r>
    </w:p>
    <w:p w:rsidR="00013210" w:rsidRPr="00576CA3" w:rsidRDefault="00013210"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 в разделе </w:t>
      </w:r>
      <w:r w:rsidR="00576CA3" w:rsidRPr="00576CA3">
        <w:rPr>
          <w:rFonts w:ascii="Times New Roman" w:hAnsi="Times New Roman"/>
          <w:sz w:val="28"/>
          <w:szCs w:val="28"/>
        </w:rPr>
        <w:t>"</w:t>
      </w:r>
      <w:r w:rsidRPr="00576CA3">
        <w:rPr>
          <w:rFonts w:ascii="Times New Roman" w:hAnsi="Times New Roman"/>
          <w:sz w:val="28"/>
          <w:szCs w:val="28"/>
        </w:rPr>
        <w:t>Дебиторская и кредиторская задолженность</w:t>
      </w:r>
      <w:r w:rsidR="00576CA3" w:rsidRPr="00576CA3">
        <w:rPr>
          <w:rFonts w:ascii="Times New Roman" w:hAnsi="Times New Roman"/>
          <w:sz w:val="28"/>
          <w:szCs w:val="28"/>
        </w:rPr>
        <w:t>"</w:t>
      </w:r>
      <w:r w:rsidRPr="00576CA3">
        <w:rPr>
          <w:rFonts w:ascii="Times New Roman" w:hAnsi="Times New Roman"/>
          <w:sz w:val="28"/>
          <w:szCs w:val="28"/>
        </w:rPr>
        <w:t xml:space="preserve"> ф. № 5 </w:t>
      </w:r>
      <w:r w:rsidR="00576CA3" w:rsidRPr="00576CA3">
        <w:rPr>
          <w:rFonts w:ascii="Times New Roman" w:hAnsi="Times New Roman"/>
          <w:sz w:val="28"/>
          <w:szCs w:val="28"/>
        </w:rPr>
        <w:t>"</w:t>
      </w:r>
      <w:r w:rsidRPr="00576CA3">
        <w:rPr>
          <w:rFonts w:ascii="Times New Roman" w:hAnsi="Times New Roman"/>
          <w:sz w:val="28"/>
          <w:szCs w:val="28"/>
        </w:rPr>
        <w:t>Приложение к бухгалтерскому балансу</w:t>
      </w:r>
      <w:r w:rsidR="00576CA3" w:rsidRPr="00576CA3">
        <w:rPr>
          <w:rFonts w:ascii="Times New Roman" w:hAnsi="Times New Roman"/>
          <w:sz w:val="28"/>
          <w:szCs w:val="28"/>
        </w:rPr>
        <w:t>"</w:t>
      </w:r>
      <w:r w:rsidRPr="00576CA3">
        <w:rPr>
          <w:rFonts w:ascii="Times New Roman" w:hAnsi="Times New Roman"/>
          <w:sz w:val="28"/>
          <w:szCs w:val="28"/>
        </w:rPr>
        <w:t xml:space="preserve"> - размер кредиторской задолженности на начало и конец отчетного периода в более детализированном виде, чем в ф.1;</w:t>
      </w:r>
    </w:p>
    <w:p w:rsidR="00013210" w:rsidRPr="00576CA3" w:rsidRDefault="00013210"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в пояснительной записке (в пояснениях к фор</w:t>
      </w:r>
      <w:r w:rsidR="00581E13" w:rsidRPr="00576CA3">
        <w:rPr>
          <w:rFonts w:ascii="Times New Roman" w:hAnsi="Times New Roman"/>
          <w:sz w:val="28"/>
          <w:szCs w:val="28"/>
        </w:rPr>
        <w:t>мам бухгалтерской отчетности)</w:t>
      </w:r>
      <w:r w:rsidRPr="00576CA3">
        <w:rPr>
          <w:rFonts w:ascii="Times New Roman" w:hAnsi="Times New Roman"/>
          <w:sz w:val="28"/>
          <w:szCs w:val="28"/>
        </w:rPr>
        <w:t>.</w:t>
      </w:r>
    </w:p>
    <w:p w:rsidR="00576CA3" w:rsidRPr="00576CA3" w:rsidRDefault="000827F1"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Данные по счетам бухгалтерского учёта расчётов организации с поставщиками и подрядчиками приводятся в балансе в развёрнутом виде:</w:t>
      </w:r>
    </w:p>
    <w:p w:rsidR="00576CA3" w:rsidRPr="00576CA3" w:rsidRDefault="000827F1" w:rsidP="00BB3A70">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по счетам аналитического учёта, по которым имеется дебетовое сальдо, - в активе (дебиторская задолженность),</w:t>
      </w:r>
      <w:r w:rsidR="00BB3A70" w:rsidRPr="00BB3A70">
        <w:rPr>
          <w:rFonts w:ascii="Times New Roman" w:hAnsi="Times New Roman"/>
          <w:sz w:val="28"/>
          <w:szCs w:val="28"/>
        </w:rPr>
        <w:t xml:space="preserve"> </w:t>
      </w:r>
      <w:r w:rsidRPr="00576CA3">
        <w:rPr>
          <w:rFonts w:ascii="Times New Roman" w:hAnsi="Times New Roman"/>
          <w:sz w:val="28"/>
          <w:szCs w:val="28"/>
        </w:rPr>
        <w:t>по которой имеется кредитовое сальдо, - в пассиве (кредиторская задолженность).</w:t>
      </w:r>
    </w:p>
    <w:p w:rsidR="000827F1" w:rsidRPr="00576CA3" w:rsidRDefault="000827F1"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За услуги по доставке материальных ценностей (товаров) записи по кредиту счета 60 </w:t>
      </w:r>
      <w:r w:rsidR="00576CA3" w:rsidRPr="00576CA3">
        <w:rPr>
          <w:rFonts w:ascii="Times New Roman" w:hAnsi="Times New Roman"/>
          <w:sz w:val="28"/>
          <w:szCs w:val="28"/>
        </w:rPr>
        <w:t>"</w:t>
      </w:r>
      <w:r w:rsidRPr="00576CA3">
        <w:rPr>
          <w:rFonts w:ascii="Times New Roman" w:hAnsi="Times New Roman"/>
          <w:sz w:val="28"/>
          <w:szCs w:val="28"/>
        </w:rPr>
        <w:t>Расчеты с поставщиками и подрядчиками</w:t>
      </w:r>
      <w:r w:rsidR="00576CA3" w:rsidRPr="00576CA3">
        <w:rPr>
          <w:rFonts w:ascii="Times New Roman" w:hAnsi="Times New Roman"/>
          <w:sz w:val="28"/>
          <w:szCs w:val="28"/>
        </w:rPr>
        <w:t>"</w:t>
      </w:r>
      <w:r w:rsidRPr="00576CA3">
        <w:rPr>
          <w:rFonts w:ascii="Times New Roman" w:hAnsi="Times New Roman"/>
          <w:sz w:val="28"/>
          <w:szCs w:val="28"/>
        </w:rPr>
        <w:t xml:space="preserve"> производятся в корреспонденции со счетами учета производственных запасов, товаров, затрат на производство и т.п.</w:t>
      </w:r>
    </w:p>
    <w:p w:rsidR="000827F1" w:rsidRPr="00576CA3" w:rsidRDefault="000827F1"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До того момента пока не будет получено документальное подтверждение получения материальных ценностей (выполнения работ, услуг) перечисленные поставщикам авансы и предоплат</w:t>
      </w:r>
      <w:r w:rsidR="006371A9" w:rsidRPr="00576CA3">
        <w:rPr>
          <w:rFonts w:ascii="Times New Roman" w:hAnsi="Times New Roman"/>
          <w:sz w:val="28"/>
          <w:szCs w:val="28"/>
        </w:rPr>
        <w:t xml:space="preserve">ы будут учитываться на счете 60 </w:t>
      </w:r>
      <w:r w:rsidR="00576CA3" w:rsidRPr="00576CA3">
        <w:rPr>
          <w:rFonts w:ascii="Times New Roman" w:hAnsi="Times New Roman"/>
          <w:sz w:val="28"/>
          <w:szCs w:val="28"/>
        </w:rPr>
        <w:t>"</w:t>
      </w:r>
      <w:r w:rsidR="006371A9" w:rsidRPr="00576CA3">
        <w:rPr>
          <w:rFonts w:ascii="Times New Roman" w:hAnsi="Times New Roman"/>
          <w:sz w:val="28"/>
          <w:szCs w:val="28"/>
        </w:rPr>
        <w:t>Расчеты с поставщиками и подрядчиками</w:t>
      </w:r>
      <w:r w:rsidR="00576CA3" w:rsidRPr="00576CA3">
        <w:rPr>
          <w:rFonts w:ascii="Times New Roman" w:hAnsi="Times New Roman"/>
          <w:sz w:val="28"/>
          <w:szCs w:val="28"/>
        </w:rPr>
        <w:t>"</w:t>
      </w:r>
      <w:r w:rsidR="006371A9" w:rsidRPr="00576CA3">
        <w:rPr>
          <w:rFonts w:ascii="Times New Roman" w:hAnsi="Times New Roman"/>
          <w:sz w:val="28"/>
          <w:szCs w:val="28"/>
        </w:rPr>
        <w:t>.</w:t>
      </w:r>
    </w:p>
    <w:p w:rsidR="00576CA3" w:rsidRPr="00576CA3" w:rsidRDefault="000827F1"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По истечении срока исковой давности кредиторская задолженность списывается по каждому обязательству на основании данных проведенной инвентаризации, письменного обоснования и приказа (распоряжен</w:t>
      </w:r>
      <w:r w:rsidR="00D454DC" w:rsidRPr="00576CA3">
        <w:rPr>
          <w:rFonts w:ascii="Times New Roman" w:hAnsi="Times New Roman"/>
          <w:sz w:val="28"/>
          <w:szCs w:val="28"/>
        </w:rPr>
        <w:t>ия) руководителя организации</w:t>
      </w:r>
      <w:r w:rsidRPr="00576CA3">
        <w:rPr>
          <w:rFonts w:ascii="Times New Roman" w:hAnsi="Times New Roman"/>
          <w:sz w:val="28"/>
          <w:szCs w:val="28"/>
        </w:rPr>
        <w:t>.</w:t>
      </w:r>
    </w:p>
    <w:p w:rsidR="00013210" w:rsidRPr="00576CA3" w:rsidRDefault="000827F1"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При погашении кредиторской задолженности уменьшается валюта баланса с одновременным уменьшением как суммы задолженности, так и размера имущества организации.</w:t>
      </w:r>
    </w:p>
    <w:p w:rsidR="00576CA3" w:rsidRPr="00576CA3" w:rsidRDefault="00E135FB" w:rsidP="00576CA3">
      <w:pPr>
        <w:pStyle w:val="11"/>
        <w:tabs>
          <w:tab w:val="left" w:pos="709"/>
        </w:tabs>
        <w:suppressAutoHyphens/>
        <w:ind w:firstLine="709"/>
        <w:jc w:val="both"/>
        <w:rPr>
          <w:sz w:val="28"/>
          <w:szCs w:val="28"/>
        </w:rPr>
      </w:pPr>
      <w:r w:rsidRPr="00576CA3">
        <w:rPr>
          <w:sz w:val="28"/>
          <w:szCs w:val="28"/>
        </w:rPr>
        <w:t xml:space="preserve">В соответствии с Российским законодательством расчеты между организациями осуществляются, как правило, по безналичному расчету. Согласно Указанию №1843-У от 20.06.2007 предельный размер расчетов между юридическими лицами или индивидуальными предпринимателями наличными денежными средствами в рамках одного договора установлен в размере 100 тысяч рублей </w:t>
      </w:r>
      <w:r w:rsidR="00D454DC" w:rsidRPr="00576CA3">
        <w:rPr>
          <w:sz w:val="28"/>
          <w:szCs w:val="28"/>
        </w:rPr>
        <w:t>[19</w:t>
      </w:r>
      <w:r w:rsidRPr="00576CA3">
        <w:rPr>
          <w:sz w:val="28"/>
          <w:szCs w:val="28"/>
        </w:rPr>
        <w:t>]. Наличные расчеты должны производиться с обязательным применением контрольно-кассовых машин.</w:t>
      </w:r>
    </w:p>
    <w:p w:rsidR="00875263" w:rsidRPr="00576CA3" w:rsidRDefault="0087526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Безналичные расчёты определяются формами безналичных расчётов.</w:t>
      </w:r>
    </w:p>
    <w:p w:rsidR="00576CA3" w:rsidRPr="00576CA3" w:rsidRDefault="00E135FB" w:rsidP="00576CA3">
      <w:pPr>
        <w:pStyle w:val="11"/>
        <w:tabs>
          <w:tab w:val="left" w:pos="709"/>
        </w:tabs>
        <w:suppressAutoHyphens/>
        <w:ind w:firstLine="709"/>
        <w:jc w:val="both"/>
        <w:rPr>
          <w:sz w:val="28"/>
          <w:szCs w:val="28"/>
        </w:rPr>
      </w:pPr>
      <w:r w:rsidRPr="00576CA3">
        <w:rPr>
          <w:sz w:val="28"/>
          <w:szCs w:val="28"/>
        </w:rPr>
        <w:t>В настоящее время организации используют следующие формы безналичных расчетов и соответствующие им расчётные документы:</w:t>
      </w:r>
    </w:p>
    <w:p w:rsidR="00E135FB" w:rsidRPr="00576CA3" w:rsidRDefault="00E135FB" w:rsidP="00576CA3">
      <w:pPr>
        <w:pStyle w:val="11"/>
        <w:tabs>
          <w:tab w:val="left" w:pos="709"/>
        </w:tabs>
        <w:suppressAutoHyphens/>
        <w:ind w:firstLine="709"/>
        <w:jc w:val="both"/>
        <w:rPr>
          <w:sz w:val="28"/>
          <w:szCs w:val="28"/>
        </w:rPr>
      </w:pPr>
      <w:r w:rsidRPr="00576CA3">
        <w:rPr>
          <w:sz w:val="28"/>
          <w:szCs w:val="28"/>
        </w:rPr>
        <w:t>а) расчеты платежными поручениями (платёжное поручение);</w:t>
      </w:r>
    </w:p>
    <w:p w:rsidR="00E135FB" w:rsidRPr="00576CA3" w:rsidRDefault="00E135FB" w:rsidP="00576CA3">
      <w:pPr>
        <w:pStyle w:val="11"/>
        <w:tabs>
          <w:tab w:val="left" w:pos="709"/>
        </w:tabs>
        <w:suppressAutoHyphens/>
        <w:ind w:firstLine="709"/>
        <w:jc w:val="both"/>
        <w:rPr>
          <w:sz w:val="28"/>
          <w:szCs w:val="28"/>
        </w:rPr>
      </w:pPr>
      <w:r w:rsidRPr="00576CA3">
        <w:rPr>
          <w:sz w:val="28"/>
          <w:szCs w:val="28"/>
        </w:rPr>
        <w:t>б) расчеты по аккредитиву (аккредитивное заявление);</w:t>
      </w:r>
    </w:p>
    <w:p w:rsidR="00576CA3" w:rsidRPr="00576CA3" w:rsidRDefault="00E135FB" w:rsidP="00576CA3">
      <w:pPr>
        <w:pStyle w:val="11"/>
        <w:tabs>
          <w:tab w:val="left" w:pos="709"/>
        </w:tabs>
        <w:suppressAutoHyphens/>
        <w:ind w:firstLine="709"/>
        <w:jc w:val="both"/>
        <w:rPr>
          <w:sz w:val="28"/>
          <w:szCs w:val="28"/>
        </w:rPr>
      </w:pPr>
      <w:r w:rsidRPr="00576CA3">
        <w:rPr>
          <w:sz w:val="28"/>
          <w:szCs w:val="28"/>
        </w:rPr>
        <w:t>в) расчеты чеками (чек);</w:t>
      </w:r>
    </w:p>
    <w:p w:rsidR="00E135FB" w:rsidRPr="00576CA3" w:rsidRDefault="00E135FB" w:rsidP="00576CA3">
      <w:pPr>
        <w:pStyle w:val="11"/>
        <w:tabs>
          <w:tab w:val="left" w:pos="709"/>
        </w:tabs>
        <w:suppressAutoHyphens/>
        <w:ind w:firstLine="709"/>
        <w:jc w:val="both"/>
        <w:rPr>
          <w:sz w:val="28"/>
          <w:szCs w:val="28"/>
        </w:rPr>
      </w:pPr>
      <w:r w:rsidRPr="00576CA3">
        <w:rPr>
          <w:sz w:val="28"/>
          <w:szCs w:val="28"/>
        </w:rPr>
        <w:t>г) расчеты по инкассо (платёжное требование, инкассовое поручение).</w:t>
      </w:r>
    </w:p>
    <w:p w:rsidR="00E135FB" w:rsidRPr="00576CA3" w:rsidRDefault="00E135FB" w:rsidP="00576CA3">
      <w:pPr>
        <w:pStyle w:val="11"/>
        <w:tabs>
          <w:tab w:val="left" w:pos="709"/>
        </w:tabs>
        <w:suppressAutoHyphens/>
        <w:ind w:firstLine="709"/>
        <w:jc w:val="both"/>
        <w:rPr>
          <w:sz w:val="28"/>
          <w:szCs w:val="28"/>
        </w:rPr>
      </w:pPr>
      <w:r w:rsidRPr="00576CA3">
        <w:rPr>
          <w:sz w:val="28"/>
          <w:szCs w:val="28"/>
        </w:rPr>
        <w:t>Формы безналичных расчетов избираются самостоятельно и предусматриваются в договорах, заключаемых с контрагентами.</w:t>
      </w:r>
    </w:p>
    <w:p w:rsidR="00875263" w:rsidRPr="00576CA3" w:rsidRDefault="00875263" w:rsidP="00576CA3">
      <w:pPr>
        <w:pStyle w:val="11"/>
        <w:suppressAutoHyphens/>
        <w:ind w:firstLine="709"/>
        <w:jc w:val="both"/>
        <w:rPr>
          <w:sz w:val="28"/>
          <w:szCs w:val="28"/>
        </w:rPr>
      </w:pPr>
      <w:r w:rsidRPr="00576CA3">
        <w:rPr>
          <w:sz w:val="28"/>
          <w:szCs w:val="28"/>
        </w:rPr>
        <w:t>На рис. 1.3 изображена схема расчётов платёжными поручениями.</w:t>
      </w:r>
    </w:p>
    <w:p w:rsidR="00302494" w:rsidRPr="00576CA3" w:rsidRDefault="00302494" w:rsidP="00576CA3">
      <w:pPr>
        <w:pStyle w:val="11"/>
        <w:suppressAutoHyphens/>
        <w:ind w:firstLine="709"/>
        <w:jc w:val="both"/>
        <w:rPr>
          <w:sz w:val="28"/>
          <w:szCs w:val="28"/>
        </w:rPr>
      </w:pPr>
    </w:p>
    <w:p w:rsidR="00302494" w:rsidRPr="00576CA3" w:rsidRDefault="009F3B39" w:rsidP="00576CA3">
      <w:pPr>
        <w:tabs>
          <w:tab w:val="left" w:pos="709"/>
        </w:tabs>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4" o:spid="_x0000_i1028" type="#_x0000_t75" style="width:346.5pt;height:71.25pt;visibility:visible">
            <v:imagedata r:id="rId11" o:title=""/>
          </v:shape>
        </w:pict>
      </w:r>
    </w:p>
    <w:p w:rsidR="00E135FB" w:rsidRPr="00576CA3" w:rsidRDefault="00BB68FD"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Рисунок 1.3 - Схема расчётов платёжными поручениями</w:t>
      </w:r>
    </w:p>
    <w:p w:rsidR="00BB68FD" w:rsidRPr="00576CA3" w:rsidRDefault="00BB68FD" w:rsidP="00576CA3">
      <w:pPr>
        <w:numPr>
          <w:ilvl w:val="0"/>
          <w:numId w:val="1"/>
        </w:numPr>
        <w:tabs>
          <w:tab w:val="left" w:pos="709"/>
        </w:tabs>
        <w:suppressAutoHyphens/>
        <w:spacing w:after="0" w:line="360" w:lineRule="auto"/>
        <w:ind w:left="0" w:firstLine="709"/>
        <w:contextualSpacing/>
        <w:jc w:val="both"/>
        <w:rPr>
          <w:rFonts w:ascii="Times New Roman" w:hAnsi="Times New Roman"/>
          <w:bCs/>
          <w:sz w:val="28"/>
          <w:szCs w:val="28"/>
        </w:rPr>
      </w:pPr>
      <w:r w:rsidRPr="00576CA3">
        <w:rPr>
          <w:rFonts w:ascii="Times New Roman" w:hAnsi="Times New Roman"/>
          <w:bCs/>
          <w:sz w:val="28"/>
          <w:szCs w:val="28"/>
        </w:rPr>
        <w:t>плательщик представляет в банк платежное поручение</w:t>
      </w:r>
    </w:p>
    <w:p w:rsidR="00576CA3" w:rsidRPr="00576CA3" w:rsidRDefault="00BB68FD" w:rsidP="00576CA3">
      <w:pPr>
        <w:numPr>
          <w:ilvl w:val="0"/>
          <w:numId w:val="1"/>
        </w:numPr>
        <w:tabs>
          <w:tab w:val="left" w:pos="709"/>
        </w:tabs>
        <w:suppressAutoHyphens/>
        <w:spacing w:after="0" w:line="360" w:lineRule="auto"/>
        <w:ind w:left="0" w:firstLine="709"/>
        <w:contextualSpacing/>
        <w:jc w:val="both"/>
        <w:rPr>
          <w:rFonts w:ascii="Times New Roman" w:hAnsi="Times New Roman"/>
          <w:bCs/>
          <w:sz w:val="28"/>
          <w:szCs w:val="28"/>
        </w:rPr>
      </w:pPr>
      <w:r w:rsidRPr="00576CA3">
        <w:rPr>
          <w:rFonts w:ascii="Times New Roman" w:hAnsi="Times New Roman"/>
          <w:bCs/>
          <w:sz w:val="28"/>
          <w:szCs w:val="28"/>
        </w:rPr>
        <w:t>банк плательщика списывает со счета плательщика деньги</w:t>
      </w:r>
    </w:p>
    <w:p w:rsidR="00576CA3" w:rsidRPr="00576CA3" w:rsidRDefault="00BB68FD" w:rsidP="00576CA3">
      <w:pPr>
        <w:numPr>
          <w:ilvl w:val="0"/>
          <w:numId w:val="1"/>
        </w:numPr>
        <w:tabs>
          <w:tab w:val="left" w:pos="709"/>
        </w:tabs>
        <w:suppressAutoHyphens/>
        <w:spacing w:after="0" w:line="360" w:lineRule="auto"/>
        <w:ind w:left="0" w:firstLine="709"/>
        <w:contextualSpacing/>
        <w:jc w:val="both"/>
        <w:rPr>
          <w:rFonts w:ascii="Times New Roman" w:hAnsi="Times New Roman"/>
          <w:bCs/>
          <w:sz w:val="28"/>
          <w:szCs w:val="28"/>
        </w:rPr>
      </w:pPr>
      <w:r w:rsidRPr="00576CA3">
        <w:rPr>
          <w:rFonts w:ascii="Times New Roman" w:hAnsi="Times New Roman"/>
          <w:bCs/>
          <w:sz w:val="28"/>
          <w:szCs w:val="28"/>
        </w:rPr>
        <w:t xml:space="preserve">банк плательщика направляет в банк получателя платежные поручения </w:t>
      </w:r>
    </w:p>
    <w:p w:rsidR="00576CA3" w:rsidRPr="00576CA3" w:rsidRDefault="00BB68FD" w:rsidP="00576CA3">
      <w:pPr>
        <w:numPr>
          <w:ilvl w:val="0"/>
          <w:numId w:val="1"/>
        </w:numPr>
        <w:tabs>
          <w:tab w:val="left" w:pos="709"/>
        </w:tabs>
        <w:suppressAutoHyphens/>
        <w:spacing w:after="0" w:line="360" w:lineRule="auto"/>
        <w:ind w:left="0" w:firstLine="709"/>
        <w:contextualSpacing/>
        <w:jc w:val="both"/>
        <w:rPr>
          <w:rFonts w:ascii="Times New Roman" w:hAnsi="Times New Roman"/>
          <w:bCs/>
          <w:sz w:val="28"/>
          <w:szCs w:val="28"/>
        </w:rPr>
      </w:pPr>
      <w:r w:rsidRPr="00576CA3">
        <w:rPr>
          <w:rFonts w:ascii="Times New Roman" w:hAnsi="Times New Roman"/>
          <w:bCs/>
          <w:sz w:val="28"/>
          <w:szCs w:val="28"/>
        </w:rPr>
        <w:t>банк получателя зачисляет на его счет деньги</w:t>
      </w:r>
    </w:p>
    <w:p w:rsidR="00BB68FD" w:rsidRPr="00576CA3" w:rsidRDefault="00BB68FD" w:rsidP="00576CA3">
      <w:pPr>
        <w:numPr>
          <w:ilvl w:val="0"/>
          <w:numId w:val="1"/>
        </w:numPr>
        <w:tabs>
          <w:tab w:val="left" w:pos="709"/>
        </w:tabs>
        <w:suppressAutoHyphens/>
        <w:spacing w:after="0" w:line="360" w:lineRule="auto"/>
        <w:ind w:left="0" w:firstLine="709"/>
        <w:contextualSpacing/>
        <w:jc w:val="both"/>
        <w:rPr>
          <w:rFonts w:ascii="Times New Roman" w:hAnsi="Times New Roman"/>
          <w:bCs/>
          <w:sz w:val="28"/>
          <w:szCs w:val="28"/>
        </w:rPr>
      </w:pPr>
      <w:r w:rsidRPr="00576CA3">
        <w:rPr>
          <w:rFonts w:ascii="Times New Roman" w:hAnsi="Times New Roman"/>
          <w:bCs/>
          <w:sz w:val="28"/>
          <w:szCs w:val="28"/>
        </w:rPr>
        <w:t>банки выдают своим клиентам выписки с расчетных счетов</w:t>
      </w:r>
    </w:p>
    <w:p w:rsidR="00302494" w:rsidRPr="00576CA3" w:rsidRDefault="00302494" w:rsidP="00576CA3">
      <w:pPr>
        <w:tabs>
          <w:tab w:val="left" w:pos="709"/>
        </w:tabs>
        <w:suppressAutoHyphens/>
        <w:spacing w:after="0" w:line="360" w:lineRule="auto"/>
        <w:ind w:firstLine="709"/>
        <w:jc w:val="both"/>
        <w:rPr>
          <w:rFonts w:ascii="Times New Roman" w:hAnsi="Times New Roman"/>
          <w:sz w:val="28"/>
          <w:szCs w:val="28"/>
        </w:rPr>
      </w:pPr>
    </w:p>
    <w:p w:rsidR="006F79DC" w:rsidRPr="00576CA3" w:rsidRDefault="006F79DC"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Для осуществления платежей за полученную и отгруженную продукцию составляются следующие первичные документы.</w:t>
      </w:r>
    </w:p>
    <w:p w:rsidR="006F79DC" w:rsidRPr="00576CA3" w:rsidRDefault="006F79DC"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Счёт – выписывается заказчику до отправки товара (оказания услуг) с указанием реквизитов. В табличной части указывается наименование товара, ед. измерения, количест</w:t>
      </w:r>
      <w:r w:rsidR="00A50422" w:rsidRPr="00576CA3">
        <w:rPr>
          <w:rFonts w:ascii="Times New Roman" w:hAnsi="Times New Roman"/>
          <w:sz w:val="28"/>
          <w:szCs w:val="28"/>
        </w:rPr>
        <w:t>во, цена и сумма товара (услуг).</w:t>
      </w:r>
    </w:p>
    <w:p w:rsidR="006F79DC" w:rsidRPr="00576CA3" w:rsidRDefault="006F79DC"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Платёжное поручение – используется для осуществления безналичного перечисления денежных средств на счёт поставщика, что отражается в выписке банка.</w:t>
      </w:r>
    </w:p>
    <w:p w:rsidR="00576CA3" w:rsidRPr="00576CA3" w:rsidRDefault="008A2B66"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Все расчёты в Российской Федерации производятся в рублях (п. 1 ст. 8 Закона от 21 ноября 1996 г. N 129-ФЗ). При этом обязательства между сторонами по оплате товаров (работ, услуг) могут быть выражены в иностранной валюте.</w:t>
      </w:r>
    </w:p>
    <w:p w:rsidR="00576CA3" w:rsidRPr="00576CA3" w:rsidRDefault="008A2B66"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 2007 года изменился порядок учёта курсовых и суммовых разниц. Связано это изменение с утверждением нового</w:t>
      </w:r>
      <w:r w:rsidR="00576CA3" w:rsidRPr="00576CA3">
        <w:rPr>
          <w:rFonts w:ascii="Times New Roman" w:hAnsi="Times New Roman"/>
          <w:sz w:val="28"/>
          <w:szCs w:val="28"/>
        </w:rPr>
        <w:t xml:space="preserve"> </w:t>
      </w:r>
      <w:r w:rsidRPr="00576CA3">
        <w:rPr>
          <w:rFonts w:ascii="Times New Roman" w:hAnsi="Times New Roman"/>
          <w:sz w:val="28"/>
          <w:szCs w:val="28"/>
        </w:rPr>
        <w:t xml:space="preserve">положения по бухгалтерскому учёту </w:t>
      </w:r>
      <w:r w:rsidR="00576CA3" w:rsidRPr="00576CA3">
        <w:rPr>
          <w:rFonts w:ascii="Times New Roman" w:hAnsi="Times New Roman"/>
          <w:sz w:val="28"/>
          <w:szCs w:val="28"/>
        </w:rPr>
        <w:t>"</w:t>
      </w:r>
      <w:r w:rsidRPr="00576CA3">
        <w:rPr>
          <w:rFonts w:ascii="Times New Roman" w:hAnsi="Times New Roman"/>
          <w:sz w:val="28"/>
          <w:szCs w:val="28"/>
        </w:rPr>
        <w:t>Учёт активов и обязательств, стоимость которых выражена в иностранной валюте</w:t>
      </w:r>
      <w:r w:rsidR="00576CA3" w:rsidRPr="00576CA3">
        <w:rPr>
          <w:rFonts w:ascii="Times New Roman" w:hAnsi="Times New Roman"/>
          <w:sz w:val="28"/>
          <w:szCs w:val="28"/>
        </w:rPr>
        <w:t>"</w:t>
      </w:r>
      <w:r w:rsidRPr="00576CA3">
        <w:rPr>
          <w:rFonts w:ascii="Times New Roman" w:hAnsi="Times New Roman"/>
          <w:sz w:val="28"/>
          <w:szCs w:val="28"/>
        </w:rPr>
        <w:t xml:space="preserve"> (ПБУ 3/2006), утв. приказом МФ РФ от 27 ноября 2006 г. № 154н.</w:t>
      </w:r>
    </w:p>
    <w:p w:rsidR="00BB68FD" w:rsidRPr="00576CA3" w:rsidRDefault="008A2B66"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Пересчёт производится в порядке, установленном пунктами 5 и 8 ПБУ 3/2006 и образовавшиеся при пересчёте суммы увеличения или уменьшения стоимости указанных средств в расчётах относятся на счёт учёта нераспределённой прибыли (непокрытого убытка).</w:t>
      </w:r>
    </w:p>
    <w:p w:rsidR="002C5714" w:rsidRPr="00576CA3" w:rsidRDefault="002C5714" w:rsidP="00576CA3">
      <w:pPr>
        <w:tabs>
          <w:tab w:val="left" w:pos="709"/>
        </w:tabs>
        <w:suppressAutoHyphens/>
        <w:spacing w:after="0" w:line="360" w:lineRule="auto"/>
        <w:ind w:firstLine="709"/>
        <w:jc w:val="both"/>
        <w:rPr>
          <w:rFonts w:ascii="Times New Roman" w:hAnsi="Times New Roman"/>
          <w:sz w:val="28"/>
          <w:szCs w:val="28"/>
        </w:rPr>
      </w:pPr>
    </w:p>
    <w:p w:rsidR="00302494" w:rsidRPr="00576CA3" w:rsidRDefault="0030249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br w:type="page"/>
      </w:r>
    </w:p>
    <w:p w:rsidR="002C5714" w:rsidRPr="00576CA3" w:rsidRDefault="002C5714" w:rsidP="00576CA3">
      <w:pPr>
        <w:pStyle w:val="1"/>
        <w:keepNext w:val="0"/>
        <w:tabs>
          <w:tab w:val="left" w:pos="700"/>
        </w:tabs>
        <w:suppressAutoHyphens/>
        <w:spacing w:line="360" w:lineRule="auto"/>
        <w:ind w:firstLine="709"/>
        <w:jc w:val="both"/>
        <w:rPr>
          <w:bCs/>
          <w:szCs w:val="28"/>
        </w:rPr>
      </w:pPr>
      <w:r w:rsidRPr="00576CA3">
        <w:rPr>
          <w:bCs/>
          <w:szCs w:val="28"/>
        </w:rPr>
        <w:t xml:space="preserve">2. </w:t>
      </w:r>
      <w:r w:rsidR="005B4573" w:rsidRPr="00576CA3">
        <w:rPr>
          <w:bCs/>
          <w:szCs w:val="28"/>
        </w:rPr>
        <w:t xml:space="preserve">Бухгалтерский учёт расчётов с поставщиками </w:t>
      </w:r>
      <w:r w:rsidR="00574C1B" w:rsidRPr="00576CA3">
        <w:rPr>
          <w:bCs/>
          <w:szCs w:val="28"/>
        </w:rPr>
        <w:t>в ООО</w:t>
      </w:r>
      <w:r w:rsidR="005B4573" w:rsidRPr="00576CA3">
        <w:rPr>
          <w:bCs/>
          <w:szCs w:val="28"/>
        </w:rPr>
        <w:t xml:space="preserve"> </w:t>
      </w:r>
      <w:r w:rsidR="00576CA3" w:rsidRPr="00576CA3">
        <w:rPr>
          <w:bCs/>
          <w:szCs w:val="28"/>
        </w:rPr>
        <w:t>"</w:t>
      </w:r>
      <w:r w:rsidR="005B4573" w:rsidRPr="00576CA3">
        <w:rPr>
          <w:bCs/>
          <w:szCs w:val="28"/>
        </w:rPr>
        <w:t>Комфорт</w:t>
      </w:r>
      <w:r w:rsidR="00576CA3" w:rsidRPr="00576CA3">
        <w:rPr>
          <w:bCs/>
          <w:szCs w:val="28"/>
        </w:rPr>
        <w:t>"</w:t>
      </w:r>
    </w:p>
    <w:p w:rsidR="00302494" w:rsidRPr="00576CA3" w:rsidRDefault="00302494" w:rsidP="00576CA3">
      <w:pPr>
        <w:pStyle w:val="1"/>
        <w:keepNext w:val="0"/>
        <w:suppressAutoHyphens/>
        <w:spacing w:line="360" w:lineRule="auto"/>
        <w:ind w:firstLine="709"/>
        <w:jc w:val="both"/>
        <w:rPr>
          <w:szCs w:val="28"/>
        </w:rPr>
      </w:pPr>
    </w:p>
    <w:p w:rsidR="002C5714" w:rsidRPr="00576CA3" w:rsidRDefault="00302494" w:rsidP="00576CA3">
      <w:pPr>
        <w:pStyle w:val="1"/>
        <w:keepNext w:val="0"/>
        <w:suppressAutoHyphens/>
        <w:spacing w:line="360" w:lineRule="auto"/>
        <w:ind w:firstLine="709"/>
        <w:jc w:val="both"/>
        <w:rPr>
          <w:szCs w:val="28"/>
        </w:rPr>
      </w:pPr>
      <w:r w:rsidRPr="00576CA3">
        <w:rPr>
          <w:szCs w:val="28"/>
        </w:rPr>
        <w:t>2.1</w:t>
      </w:r>
      <w:r w:rsidR="002C5714" w:rsidRPr="00576CA3">
        <w:rPr>
          <w:szCs w:val="28"/>
        </w:rPr>
        <w:t xml:space="preserve"> Организационно-экономическая характеристика </w:t>
      </w:r>
      <w:r w:rsidR="00574C1B" w:rsidRPr="00576CA3">
        <w:rPr>
          <w:szCs w:val="28"/>
        </w:rPr>
        <w:t>предприятия</w:t>
      </w:r>
    </w:p>
    <w:p w:rsidR="00302494" w:rsidRPr="00576CA3" w:rsidRDefault="00302494" w:rsidP="00576CA3">
      <w:pPr>
        <w:suppressAutoHyphens/>
        <w:spacing w:after="0" w:line="360" w:lineRule="auto"/>
        <w:ind w:firstLine="709"/>
        <w:jc w:val="both"/>
        <w:rPr>
          <w:rFonts w:ascii="Times New Roman" w:hAnsi="Times New Roman"/>
          <w:sz w:val="28"/>
          <w:szCs w:val="28"/>
        </w:rPr>
      </w:pP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Общество с ограниченной ответственностью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(далее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является коммерческой организацией. Предприятие зарегистрировано 20.06.2006 года.</w:t>
      </w:r>
    </w:p>
    <w:p w:rsidR="00576CA3"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Код по Общероссийскому классификатору предприятий и организаций (ОКПО) 53678251.</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Юридический адрес: 603037, г. Н. Новгород, ул. Торфяная, 34.</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Общество имеет статус юридического лица, бухгалтерский учёт ведётся на самостоятельном балансе.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применяет традиционную систему налогообложения, является плательщиком НДС.</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Согласно Устава целью деятельности общества является получение прибыли (пункт 2.1). Выписка из Устава представлена в прил. 1.</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Основными видами деятельности общества являются (п. 2.2 Устава):</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-розничная торговля офисной мебелью;</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-оптовая торговля бытовой мебелью;</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-производство мебели.</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Схема видов деятельности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представлена в прил. 2.</w:t>
      </w:r>
    </w:p>
    <w:p w:rsidR="00576CA3"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Реализация мебели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производится в розницу через мебельные салоны Нижнего Новгорода и оптом со склада предприятия.</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Структуру предприятия составляют: салон итальянской мебели, салон отечественного мебели, салон мебели производства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цех по производству мебели, склад готовой продукции (прил. 3).</w:t>
      </w:r>
    </w:p>
    <w:p w:rsidR="00576CA3"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В салоне итальянской мебели представлена мебель в классическом стиле от кухонного гарнитура до кабинета: кухня Montecarlo фабрики Leader Cucine, которая покрыта чёрным матовым лаком и отделана деталями под состаренное серебро, столовая Impero итальянской фабрики Florida, которая фанерована шпоном вишни и корня мирта с инкрустацией, спальня Nostalgia фабрики Camelgroup, имеющая цвет ясеня. В салоне предлагаются витрины угловые, часы, зеркала, комоды. Обивку мягкой мебели заказчик может выбрать по своему вкусу.</w:t>
      </w:r>
    </w:p>
    <w:p w:rsidR="00576CA3"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Образцы итальянской мебели представлены в прил. 4.</w:t>
      </w:r>
    </w:p>
    <w:p w:rsidR="00576CA3"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В салоне мебели производства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представлена мебель эконом – класса: стенки, комоды, шкафы, книжные полки.</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Салон отечественной мебели предлагает мебель российских производителей: диваны, кресла, кровати, стенки, кухонные гарнитуры.</w:t>
      </w:r>
    </w:p>
    <w:p w:rsidR="00576CA3" w:rsidRPr="00576CA3" w:rsidRDefault="002C5714"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На предприятии работает 50 человек. В рамках данной структуры генеральный директор, действующий на основании Устава, представляет интересы Общества в отношениях с гражданами и юридическими лицами. Директор распоряжается имуществом Общества, открывает расчётные и другие счета в кредитных учреждениях, заключает договоры, выдаёт доверенности, издаёт приказы.</w:t>
      </w:r>
    </w:p>
    <w:p w:rsidR="002C5714"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Как видно из схемы</w:t>
      </w:r>
      <w:r w:rsidR="001569EA" w:rsidRPr="00576CA3">
        <w:rPr>
          <w:rFonts w:ascii="Times New Roman" w:hAnsi="Times New Roman"/>
          <w:sz w:val="28"/>
          <w:szCs w:val="28"/>
        </w:rPr>
        <w:t xml:space="preserve"> (прил. 5)</w:t>
      </w:r>
      <w:r w:rsidRPr="00576CA3">
        <w:rPr>
          <w:rFonts w:ascii="Times New Roman" w:hAnsi="Times New Roman"/>
          <w:sz w:val="28"/>
          <w:szCs w:val="28"/>
        </w:rPr>
        <w:t>, в подчинении директора находится бухгалтерия, отдел снабжения, заведующий складом, директор мебельного салона.</w:t>
      </w:r>
    </w:p>
    <w:p w:rsidR="000B1F2D" w:rsidRPr="00576CA3" w:rsidRDefault="000B1F2D"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Бухгалтерскую службу возглавляет главный бухгалтер, в подчинении у которого находится 3 бухгалтера: бухгалтер-кассир, бухгалтер по расчётам с поставщиками, бухгалтер по расчётам с покупателями. Схема бухгалтерской службы изображена на рис. 2.1.</w:t>
      </w:r>
    </w:p>
    <w:p w:rsidR="00302494" w:rsidRPr="00576CA3" w:rsidRDefault="00302494" w:rsidP="00576CA3">
      <w:pPr>
        <w:tabs>
          <w:tab w:val="left" w:pos="709"/>
        </w:tabs>
        <w:suppressAutoHyphens/>
        <w:spacing w:after="0" w:line="360" w:lineRule="auto"/>
        <w:ind w:firstLine="709"/>
        <w:jc w:val="both"/>
        <w:rPr>
          <w:rFonts w:ascii="Times New Roman" w:hAnsi="Times New Roman"/>
          <w:sz w:val="28"/>
          <w:szCs w:val="28"/>
          <w:lang w:val="en-US"/>
        </w:rPr>
      </w:pPr>
    </w:p>
    <w:p w:rsidR="00302494" w:rsidRPr="00576CA3" w:rsidRDefault="009F3B39" w:rsidP="00576CA3">
      <w:pPr>
        <w:pStyle w:val="a3"/>
        <w:tabs>
          <w:tab w:val="left" w:pos="720"/>
        </w:tabs>
        <w:suppressAutoHyphens/>
        <w:spacing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5" o:spid="_x0000_i1029" type="#_x0000_t75" style="width:309.75pt;height:117pt;visibility:visible">
            <v:imagedata r:id="rId12" o:title="" croptop="9663f"/>
          </v:shape>
        </w:pict>
      </w:r>
    </w:p>
    <w:p w:rsidR="000B1F2D" w:rsidRPr="00576CA3" w:rsidRDefault="000B1F2D" w:rsidP="00576CA3">
      <w:pPr>
        <w:pStyle w:val="a3"/>
        <w:tabs>
          <w:tab w:val="left" w:pos="720"/>
        </w:tabs>
        <w:suppressAutoHyphens/>
        <w:spacing w:line="360" w:lineRule="auto"/>
        <w:ind w:firstLine="709"/>
        <w:jc w:val="both"/>
        <w:rPr>
          <w:rFonts w:ascii="Times New Roman" w:hAnsi="Times New Roman"/>
          <w:sz w:val="28"/>
          <w:szCs w:val="28"/>
        </w:rPr>
      </w:pPr>
      <w:r w:rsidRPr="00576CA3">
        <w:rPr>
          <w:rFonts w:ascii="Times New Roman" w:hAnsi="Times New Roman"/>
          <w:sz w:val="28"/>
          <w:szCs w:val="28"/>
        </w:rPr>
        <w:t xml:space="preserve">Рисунок 2.1. - Схема бухгалтерской службы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p>
    <w:p w:rsidR="00BB3A70" w:rsidRDefault="00BB3A70">
      <w:pPr>
        <w:rPr>
          <w:rFonts w:ascii="Times New Roman" w:hAnsi="Times New Roman"/>
          <w:sz w:val="28"/>
          <w:szCs w:val="28"/>
        </w:rPr>
      </w:pPr>
      <w:r>
        <w:rPr>
          <w:rFonts w:ascii="Times New Roman" w:hAnsi="Times New Roman"/>
          <w:sz w:val="28"/>
          <w:szCs w:val="28"/>
        </w:rPr>
        <w:br w:type="page"/>
      </w:r>
    </w:p>
    <w:p w:rsidR="00576CA3" w:rsidRPr="00576CA3" w:rsidRDefault="002C5714"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Главный бухгалтер подчиняется непосредственно руководителю организации и несёт ответственность за формирование учётной политики, ведение бухгалтерского учёта, своевременное представление полной и достоверной бухгалтерской отчётности.</w:t>
      </w:r>
    </w:p>
    <w:p w:rsidR="00576CA3"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 обязанности бухгалтера - кассира входит ведение кассовой книги, банковские операции, получение из банка и выдача денежных средств.</w:t>
      </w:r>
    </w:p>
    <w:p w:rsidR="00576CA3" w:rsidRPr="00576CA3" w:rsidRDefault="00373250"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Бухгалтер по расчётам с поставщиками проверяет товарные отчёты склада, розничных магазинов и осуществляет сверку расчётов с кредиторами.</w:t>
      </w:r>
    </w:p>
    <w:p w:rsidR="00576CA3" w:rsidRPr="00576CA3" w:rsidRDefault="0010702D"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Должностная инструкция бухгалтера по расчётам с </w:t>
      </w:r>
      <w:r w:rsidR="00ED662D" w:rsidRPr="00576CA3">
        <w:rPr>
          <w:rFonts w:ascii="Times New Roman" w:hAnsi="Times New Roman"/>
          <w:sz w:val="28"/>
          <w:szCs w:val="28"/>
        </w:rPr>
        <w:t xml:space="preserve">поставщиками </w:t>
      </w:r>
      <w:r w:rsidR="00515D41" w:rsidRPr="00576CA3">
        <w:rPr>
          <w:rFonts w:ascii="Times New Roman" w:hAnsi="Times New Roman"/>
          <w:sz w:val="28"/>
          <w:szCs w:val="28"/>
        </w:rPr>
        <w:t>представлена в прил.</w:t>
      </w:r>
      <w:r w:rsidR="00473166" w:rsidRPr="00576CA3">
        <w:rPr>
          <w:rFonts w:ascii="Times New Roman" w:hAnsi="Times New Roman"/>
          <w:sz w:val="28"/>
          <w:szCs w:val="28"/>
        </w:rPr>
        <w:t xml:space="preserve"> 6</w:t>
      </w:r>
      <w:r w:rsidRPr="00576CA3">
        <w:rPr>
          <w:rFonts w:ascii="Times New Roman" w:hAnsi="Times New Roman"/>
          <w:sz w:val="28"/>
          <w:szCs w:val="28"/>
        </w:rPr>
        <w:t>.</w:t>
      </w:r>
    </w:p>
    <w:p w:rsidR="00576CA3" w:rsidRPr="00576CA3" w:rsidRDefault="00373250"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Бухгалтер по расчётам с покупателями проверяет правильность оформления и отражения в товарном отчёте накладных на реализацию, выписывает счета фактуры, формирует книгу продаж, осуществляет сверку расчётов с покупателями.</w:t>
      </w:r>
    </w:p>
    <w:p w:rsidR="00576CA3"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 подчинении директора мебельного салона находится дизайнер, продавцы – консультанты, сборщики мебели. Продавцы – консультанты демонстрируют товар, рассказывают о производителе, о качестве товара. Дизайнер помогает покупателям подобрать комплект мебели для конкретного помещения по эскизу заказчика. После доставки мебели заказчику осуществляется сборка мебели сотрудниками предприятия.</w:t>
      </w:r>
    </w:p>
    <w:p w:rsidR="00576CA3"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Начальник цеха отвечает за работу мастеров по производству мебели, водителей, грузчиков, которые доставляют товар в магазины города. Отдел снабжения привлекает к сотрудничеству поставщиков, изучает рынок сбыта продукции. Начальнику отдела снабжения подчиняются работники склада.</w:t>
      </w:r>
    </w:p>
    <w:p w:rsidR="00576CA3"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Кладовщик, проверяя документы по поступившим товарам, присутствует при вскрытии контейнера, осуществляет контроль за наличием:</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-сопроводительных документов и сертификатов на полученные материальные ценности;</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проверяет, разборчивая ли подпись и указание должности (полномочий) лица, составившего сопроводительные документы;</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четкий оттиск печати организации-поставщика;</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точное (четкое) указание юридического адреса и банковских реквизитов поставщика;</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соответствие юридического адреса и названия предприятия-поставщика с данными договора на поставку материальных ценностей.</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При обнаружении признаков, вызывающих сомнение в сохранности товара, кладовщик </w:t>
      </w:r>
      <w:r w:rsidR="001F1E40" w:rsidRPr="00576CA3">
        <w:rPr>
          <w:rFonts w:ascii="Times New Roman" w:hAnsi="Times New Roman"/>
          <w:sz w:val="28"/>
          <w:szCs w:val="28"/>
        </w:rPr>
        <w:t xml:space="preserve">ООО </w:t>
      </w:r>
      <w:r w:rsidR="00576CA3" w:rsidRPr="00576CA3">
        <w:rPr>
          <w:rFonts w:ascii="Times New Roman" w:hAnsi="Times New Roman"/>
          <w:sz w:val="28"/>
          <w:szCs w:val="28"/>
        </w:rPr>
        <w:t>"</w:t>
      </w:r>
      <w:r w:rsidR="001F1E40" w:rsidRPr="00576CA3">
        <w:rPr>
          <w:rFonts w:ascii="Times New Roman" w:hAnsi="Times New Roman"/>
          <w:sz w:val="28"/>
          <w:szCs w:val="28"/>
        </w:rPr>
        <w:t>Комфорт</w:t>
      </w:r>
      <w:r w:rsidR="00576CA3" w:rsidRPr="00576CA3">
        <w:rPr>
          <w:rFonts w:ascii="Times New Roman" w:hAnsi="Times New Roman"/>
          <w:sz w:val="28"/>
          <w:szCs w:val="28"/>
        </w:rPr>
        <w:t>"</w:t>
      </w:r>
      <w:r w:rsidR="001F1E40" w:rsidRPr="00576CA3">
        <w:rPr>
          <w:rFonts w:ascii="Times New Roman" w:hAnsi="Times New Roman"/>
          <w:sz w:val="28"/>
          <w:szCs w:val="28"/>
        </w:rPr>
        <w:t xml:space="preserve"> </w:t>
      </w:r>
      <w:r w:rsidRPr="00576CA3">
        <w:rPr>
          <w:rFonts w:ascii="Times New Roman" w:hAnsi="Times New Roman"/>
          <w:sz w:val="28"/>
          <w:szCs w:val="28"/>
        </w:rPr>
        <w:t>требует от транспортной организации проверку груза. В случае обнаружения недостачи мест или массы, повреждения тары, порчи товаров составляется коммерческий акт, который служит основанием для предъявления претензий к транспортной организации или поставщику.</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Бухгалтерский учёт в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осуществляется в соответствии с нормативными документами, определяющими методологические основы, а также порядок организации и ведения бухгалтерского учёта.</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Согласно учётной политике</w:t>
      </w:r>
      <w:r w:rsidR="00515D41" w:rsidRPr="00576CA3">
        <w:rPr>
          <w:rFonts w:ascii="Times New Roman" w:hAnsi="Times New Roman"/>
          <w:sz w:val="28"/>
          <w:szCs w:val="28"/>
        </w:rPr>
        <w:t xml:space="preserve"> (прил. 7)</w:t>
      </w:r>
      <w:r w:rsidRPr="00576CA3">
        <w:rPr>
          <w:rFonts w:ascii="Times New Roman" w:hAnsi="Times New Roman"/>
          <w:sz w:val="28"/>
          <w:szCs w:val="28"/>
        </w:rPr>
        <w:t>, инвентаризация имущества и обязательств проводится:</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инвентаризацию расчётов - ежегодно по состоянию на 31 декабря.</w:t>
      </w:r>
    </w:p>
    <w:p w:rsidR="00576CA3"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инвентаризацию материально-производственных запасов - не ранее 1 октября, кроме случаев, предусмотренных законодательством.</w:t>
      </w:r>
    </w:p>
    <w:p w:rsidR="00576CA3" w:rsidRPr="00576CA3" w:rsidRDefault="00D67BC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Контроль соблюдения графика документооборота осуществляет главный бухгалтер организации. График документооборота (прил. 8) приведен в приложении к приказу об учётной политике.</w:t>
      </w:r>
    </w:p>
    <w:p w:rsidR="002C5714"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Организация применяет журнально-ордерную форму счетоводства с использованием автоматизированной системы бухгалтерского учёта, которая учитывает специфику производственной деятельности данного предприятия.</w:t>
      </w:r>
    </w:p>
    <w:p w:rsidR="00576CA3" w:rsidRPr="00576CA3" w:rsidRDefault="002C5714"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Для ведения бухгалтерского учёта предприятие использует программу фирмы 1С </w:t>
      </w:r>
      <w:r w:rsidR="00576CA3" w:rsidRPr="00576CA3">
        <w:rPr>
          <w:rFonts w:ascii="Times New Roman" w:hAnsi="Times New Roman"/>
          <w:sz w:val="28"/>
          <w:szCs w:val="28"/>
        </w:rPr>
        <w:t>"</w:t>
      </w:r>
      <w:r w:rsidRPr="00576CA3">
        <w:rPr>
          <w:rFonts w:ascii="Times New Roman" w:hAnsi="Times New Roman"/>
          <w:sz w:val="28"/>
          <w:szCs w:val="28"/>
        </w:rPr>
        <w:t>1 С: Бухгалтерия 7.7</w:t>
      </w:r>
      <w:r w:rsidR="00576CA3" w:rsidRPr="00576CA3">
        <w:rPr>
          <w:rFonts w:ascii="Times New Roman" w:hAnsi="Times New Roman"/>
          <w:sz w:val="28"/>
          <w:szCs w:val="28"/>
        </w:rPr>
        <w:t>"</w:t>
      </w:r>
      <w:r w:rsidRPr="00576CA3">
        <w:rPr>
          <w:rFonts w:ascii="Times New Roman" w:hAnsi="Times New Roman"/>
          <w:sz w:val="28"/>
          <w:szCs w:val="28"/>
        </w:rPr>
        <w:t xml:space="preserve">, правовую базу </w:t>
      </w:r>
      <w:r w:rsidR="00576CA3" w:rsidRPr="00576CA3">
        <w:rPr>
          <w:rFonts w:ascii="Times New Roman" w:hAnsi="Times New Roman"/>
          <w:sz w:val="28"/>
          <w:szCs w:val="28"/>
        </w:rPr>
        <w:t>"</w:t>
      </w:r>
      <w:r w:rsidRPr="00576CA3">
        <w:rPr>
          <w:rFonts w:ascii="Times New Roman" w:hAnsi="Times New Roman"/>
          <w:sz w:val="28"/>
          <w:szCs w:val="28"/>
        </w:rPr>
        <w:t>Консультант +</w:t>
      </w:r>
      <w:r w:rsidR="00576CA3" w:rsidRPr="00576CA3">
        <w:rPr>
          <w:rFonts w:ascii="Times New Roman" w:hAnsi="Times New Roman"/>
          <w:sz w:val="28"/>
          <w:szCs w:val="28"/>
        </w:rPr>
        <w:t>"</w:t>
      </w:r>
      <w:r w:rsidRPr="00576CA3">
        <w:rPr>
          <w:rFonts w:ascii="Times New Roman" w:hAnsi="Times New Roman"/>
          <w:sz w:val="28"/>
          <w:szCs w:val="28"/>
        </w:rPr>
        <w:t>.</w:t>
      </w:r>
    </w:p>
    <w:p w:rsidR="00302494" w:rsidRPr="00576CA3" w:rsidRDefault="00302494" w:rsidP="00576CA3">
      <w:pPr>
        <w:pStyle w:val="1"/>
        <w:keepNext w:val="0"/>
        <w:suppressAutoHyphens/>
        <w:spacing w:line="360" w:lineRule="auto"/>
        <w:ind w:firstLine="709"/>
        <w:jc w:val="both"/>
        <w:rPr>
          <w:bCs/>
        </w:rPr>
      </w:pPr>
    </w:p>
    <w:p w:rsidR="00BB3A70" w:rsidRDefault="00BB3A70">
      <w:pPr>
        <w:rPr>
          <w:rFonts w:ascii="Times New Roman" w:hAnsi="Times New Roman"/>
          <w:bCs/>
          <w:sz w:val="28"/>
          <w:szCs w:val="24"/>
        </w:rPr>
      </w:pPr>
      <w:r>
        <w:rPr>
          <w:bCs/>
        </w:rPr>
        <w:br w:type="page"/>
      </w:r>
    </w:p>
    <w:p w:rsidR="00616983" w:rsidRPr="00576CA3" w:rsidRDefault="00302494" w:rsidP="00576CA3">
      <w:pPr>
        <w:pStyle w:val="1"/>
        <w:keepNext w:val="0"/>
        <w:suppressAutoHyphens/>
        <w:spacing w:line="360" w:lineRule="auto"/>
        <w:ind w:firstLine="709"/>
        <w:jc w:val="both"/>
        <w:rPr>
          <w:bCs/>
        </w:rPr>
      </w:pPr>
      <w:r w:rsidRPr="00576CA3">
        <w:rPr>
          <w:bCs/>
        </w:rPr>
        <w:t>2.2</w:t>
      </w:r>
      <w:r w:rsidR="00616983" w:rsidRPr="00576CA3">
        <w:rPr>
          <w:bCs/>
        </w:rPr>
        <w:t xml:space="preserve"> Порядок ведения бухгалтерского учёта и документальное оформление расчетов с поставщиками в ООО Комфорт</w:t>
      </w:r>
      <w:r w:rsidR="00576CA3" w:rsidRPr="00576CA3">
        <w:rPr>
          <w:bCs/>
        </w:rPr>
        <w:t>"</w:t>
      </w:r>
    </w:p>
    <w:p w:rsidR="00302494" w:rsidRPr="00576CA3" w:rsidRDefault="00302494" w:rsidP="00576CA3">
      <w:pPr>
        <w:suppressAutoHyphens/>
        <w:spacing w:after="0" w:line="360" w:lineRule="auto"/>
        <w:ind w:firstLine="709"/>
        <w:jc w:val="both"/>
        <w:rPr>
          <w:rFonts w:ascii="Times New Roman" w:hAnsi="Times New Roman"/>
          <w:sz w:val="28"/>
        </w:rPr>
      </w:pPr>
    </w:p>
    <w:p w:rsidR="00576CA3" w:rsidRPr="00576CA3" w:rsidRDefault="0061698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 соответствии с п.1 ст.9 Закона о бухгалтерском учете все хозяйственные операции в бухгалтерском учете должны оформляться оправдательными первичными документами унифицированной формы [3]. Аналогичное требование действует и для целей налогообложения (п. 1 ст. 252 НК РФ) [2]. Эти документы служат первичными учётными документами, на основании которых ведётся бухгалтерский учёт.</w:t>
      </w:r>
    </w:p>
    <w:p w:rsidR="00616983" w:rsidRPr="00576CA3" w:rsidRDefault="0061698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Приведём перечень документов, которые использует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для учёта торговых операций (табл. 2.1). Перечисленные первичные документы предназначены для учёта товаров, они составляются кладовщиками, материально – ответственными лицами.</w:t>
      </w:r>
    </w:p>
    <w:p w:rsidR="00302494" w:rsidRPr="00576CA3" w:rsidRDefault="00302494" w:rsidP="00576CA3">
      <w:pPr>
        <w:tabs>
          <w:tab w:val="left" w:pos="709"/>
        </w:tabs>
        <w:suppressAutoHyphens/>
        <w:spacing w:after="0" w:line="360" w:lineRule="auto"/>
        <w:ind w:firstLine="709"/>
        <w:contextualSpacing/>
        <w:jc w:val="both"/>
        <w:rPr>
          <w:rFonts w:ascii="Times New Roman" w:hAnsi="Times New Roman"/>
          <w:sz w:val="28"/>
          <w:szCs w:val="28"/>
        </w:rPr>
      </w:pPr>
    </w:p>
    <w:p w:rsidR="00616983" w:rsidRPr="00576CA3" w:rsidRDefault="0061698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Таблица 2.1</w:t>
      </w:r>
      <w:r w:rsidR="00302494" w:rsidRPr="00576CA3">
        <w:rPr>
          <w:rFonts w:ascii="Times New Roman" w:hAnsi="Times New Roman"/>
          <w:sz w:val="28"/>
          <w:szCs w:val="28"/>
        </w:rPr>
        <w:t xml:space="preserve"> </w:t>
      </w:r>
      <w:r w:rsidRPr="00576CA3">
        <w:rPr>
          <w:rFonts w:ascii="Times New Roman" w:hAnsi="Times New Roman"/>
          <w:sz w:val="28"/>
          <w:szCs w:val="28"/>
        </w:rPr>
        <w:t xml:space="preserve">Перечень форм первичной учётной документации по учёту торговых операций, применяемых в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
        <w:gridCol w:w="2732"/>
        <w:gridCol w:w="5448"/>
      </w:tblGrid>
      <w:tr w:rsidR="00616983" w:rsidRPr="00C22FA4" w:rsidTr="00C22FA4">
        <w:trPr>
          <w:jc w:val="center"/>
        </w:trPr>
        <w:tc>
          <w:tcPr>
            <w:tcW w:w="931"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Номер формы</w:t>
            </w:r>
          </w:p>
        </w:tc>
        <w:tc>
          <w:tcPr>
            <w:tcW w:w="2881"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Наименование формы</w:t>
            </w:r>
          </w:p>
        </w:tc>
        <w:tc>
          <w:tcPr>
            <w:tcW w:w="5759"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Область применения</w:t>
            </w:r>
          </w:p>
        </w:tc>
      </w:tr>
      <w:tr w:rsidR="00616983" w:rsidRPr="00C22FA4" w:rsidTr="00C22FA4">
        <w:trPr>
          <w:jc w:val="center"/>
        </w:trPr>
        <w:tc>
          <w:tcPr>
            <w:tcW w:w="931"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ТОРГ-1</w:t>
            </w:r>
          </w:p>
        </w:tc>
        <w:tc>
          <w:tcPr>
            <w:tcW w:w="2881" w:type="dxa"/>
            <w:shd w:val="clear" w:color="auto" w:fill="auto"/>
          </w:tcPr>
          <w:p w:rsidR="00616983" w:rsidRPr="00C22FA4" w:rsidRDefault="00616983" w:rsidP="00C22FA4">
            <w:pPr>
              <w:pStyle w:val="ac"/>
              <w:suppressAutoHyphens/>
              <w:spacing w:after="0" w:line="360" w:lineRule="auto"/>
              <w:ind w:left="0"/>
              <w:rPr>
                <w:b w:val="0"/>
                <w:sz w:val="20"/>
                <w:szCs w:val="24"/>
                <w:lang w:val="en-US"/>
              </w:rPr>
            </w:pPr>
            <w:r w:rsidRPr="00C22FA4">
              <w:rPr>
                <w:b w:val="0"/>
                <w:sz w:val="20"/>
                <w:szCs w:val="24"/>
              </w:rPr>
              <w:t>Акт о приёмке товаров</w:t>
            </w:r>
          </w:p>
        </w:tc>
        <w:tc>
          <w:tcPr>
            <w:tcW w:w="5759"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 xml:space="preserve">Применяется для оформления приёма товаров по качеству, количеству, массе и комплектности в соответствии с правилами приёмки товаров и условиями договора. </w:t>
            </w:r>
          </w:p>
        </w:tc>
      </w:tr>
      <w:tr w:rsidR="00616983" w:rsidRPr="00C22FA4" w:rsidTr="00C22FA4">
        <w:trPr>
          <w:jc w:val="center"/>
        </w:trPr>
        <w:tc>
          <w:tcPr>
            <w:tcW w:w="931"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ТОРГ-2</w:t>
            </w:r>
          </w:p>
        </w:tc>
        <w:tc>
          <w:tcPr>
            <w:tcW w:w="2881"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Акт об установленном расхождении по кол- ву и качеству при приёмке ТМЦ</w:t>
            </w:r>
          </w:p>
        </w:tc>
        <w:tc>
          <w:tcPr>
            <w:tcW w:w="5759" w:type="dxa"/>
            <w:shd w:val="clear" w:color="auto" w:fill="auto"/>
          </w:tcPr>
          <w:p w:rsidR="00616983" w:rsidRPr="00C22FA4" w:rsidRDefault="00616983" w:rsidP="00C22FA4">
            <w:pPr>
              <w:pStyle w:val="ac"/>
              <w:suppressAutoHyphens/>
              <w:spacing w:after="0" w:line="360" w:lineRule="auto"/>
              <w:ind w:left="0"/>
              <w:rPr>
                <w:b w:val="0"/>
                <w:sz w:val="20"/>
                <w:szCs w:val="24"/>
              </w:rPr>
            </w:pPr>
            <w:r w:rsidRPr="00C22FA4">
              <w:rPr>
                <w:b w:val="0"/>
                <w:sz w:val="20"/>
                <w:szCs w:val="24"/>
              </w:rPr>
              <w:t>Служит основанием для предъявления претензий поставщику или перевозчику.</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ТОРГ-4</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Акт о приёмке товара, поступившего без счёта поставщика</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для оформления любого поступления в организацию по фактическому наличию</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ТОРГ-5</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Акт об оприходовании тары, не указанной в счёте поставщика</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для оформления приёмки и оприходования тары, а также упаковочных материалов, полученных при распаковке товаров в том случае, когда они не показываются отдельно в счетах поставщика, и их стоимость включена в цену товара</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ТОРГ-12</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Товарная накладная</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 xml:space="preserve">Предназначена для оформления продажи (отпуска) товаров сторонним организациям </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lang w:val="en-US"/>
              </w:rPr>
            </w:pPr>
            <w:r w:rsidRPr="00C22FA4">
              <w:rPr>
                <w:rFonts w:ascii="Times New Roman" w:hAnsi="Times New Roman"/>
                <w:sz w:val="20"/>
                <w:szCs w:val="24"/>
              </w:rPr>
              <w:t>ТОРГ-13</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Накладная на внутрен -нее перемещение, передачу товаров, тары</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 xml:space="preserve">Используется для учёта движения товаров и тары внутри организации между её структурными подразделениями. </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ТОРГ-15</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Акт о порче, бое, ломе товарно-материальных ценностей</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 xml:space="preserve">Применяется для оформления по тем или иным причинам боя, порчи, лома ТМЦ, подлежащих уценке или списанию </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ТОРГ-16</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Акт на списание товара</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при оформлении возникающей по тем или иным причинам порчи, потери качества товаров, не подлежащих дальнейшей реализации</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ТОРГ-18</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Журнал учёта товаров на складе</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 xml:space="preserve">Применяется для учёта движения и остатков товаров и тары на складе </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ТОРГ-29</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Товарный отчёт</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для учёта товарных документов за отчётный период</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ТОРГ-30</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Отчёт по таре</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для учёта товарных документов по таре за отчётный период</w:t>
            </w:r>
          </w:p>
        </w:tc>
      </w:tr>
      <w:tr w:rsidR="00616983" w:rsidRPr="00C22FA4" w:rsidTr="00C22FA4">
        <w:trPr>
          <w:jc w:val="center"/>
        </w:trPr>
        <w:tc>
          <w:tcPr>
            <w:tcW w:w="93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ТОРГ-31</w:t>
            </w:r>
          </w:p>
        </w:tc>
        <w:tc>
          <w:tcPr>
            <w:tcW w:w="2881"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Сопроводительный реестр сдачи документов</w:t>
            </w:r>
          </w:p>
        </w:tc>
        <w:tc>
          <w:tcPr>
            <w:tcW w:w="5759" w:type="dxa"/>
            <w:shd w:val="clear" w:color="auto" w:fill="auto"/>
          </w:tcPr>
          <w:p w:rsidR="00616983" w:rsidRPr="00C22FA4" w:rsidRDefault="0061698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для регистрации приходных и расходных документов</w:t>
            </w:r>
          </w:p>
        </w:tc>
      </w:tr>
      <w:tr w:rsidR="004F4963" w:rsidRPr="00C22FA4" w:rsidTr="00C22FA4">
        <w:trPr>
          <w:jc w:val="center"/>
        </w:trPr>
        <w:tc>
          <w:tcPr>
            <w:tcW w:w="931" w:type="dxa"/>
            <w:shd w:val="clear" w:color="auto" w:fill="auto"/>
          </w:tcPr>
          <w:p w:rsidR="004F4963" w:rsidRPr="00C22FA4" w:rsidRDefault="004F4963" w:rsidP="00C22FA4">
            <w:pPr>
              <w:suppressAutoHyphens/>
              <w:spacing w:after="0" w:line="360" w:lineRule="auto"/>
              <w:rPr>
                <w:rFonts w:ascii="Times New Roman" w:hAnsi="Times New Roman"/>
                <w:sz w:val="20"/>
                <w:szCs w:val="24"/>
              </w:rPr>
            </w:pPr>
          </w:p>
        </w:tc>
        <w:tc>
          <w:tcPr>
            <w:tcW w:w="2881" w:type="dxa"/>
            <w:shd w:val="clear" w:color="auto" w:fill="auto"/>
          </w:tcPr>
          <w:p w:rsidR="004F4963" w:rsidRPr="00C22FA4" w:rsidRDefault="004F496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Счёт</w:t>
            </w:r>
          </w:p>
        </w:tc>
        <w:tc>
          <w:tcPr>
            <w:tcW w:w="5759" w:type="dxa"/>
            <w:shd w:val="clear" w:color="auto" w:fill="auto"/>
          </w:tcPr>
          <w:p w:rsidR="004F4963" w:rsidRPr="00C22FA4" w:rsidRDefault="004F496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Выписывается покупателю для предварительной оплаты товара (продукции)</w:t>
            </w:r>
          </w:p>
        </w:tc>
      </w:tr>
      <w:tr w:rsidR="004F4963" w:rsidRPr="00C22FA4" w:rsidTr="00C22FA4">
        <w:trPr>
          <w:jc w:val="center"/>
        </w:trPr>
        <w:tc>
          <w:tcPr>
            <w:tcW w:w="931" w:type="dxa"/>
            <w:shd w:val="clear" w:color="auto" w:fill="auto"/>
          </w:tcPr>
          <w:p w:rsidR="004F4963" w:rsidRPr="00C22FA4" w:rsidRDefault="004F4963" w:rsidP="00C22FA4">
            <w:pPr>
              <w:suppressAutoHyphens/>
              <w:spacing w:after="0" w:line="360" w:lineRule="auto"/>
              <w:rPr>
                <w:rFonts w:ascii="Times New Roman" w:hAnsi="Times New Roman"/>
                <w:sz w:val="20"/>
                <w:szCs w:val="24"/>
              </w:rPr>
            </w:pPr>
          </w:p>
        </w:tc>
        <w:tc>
          <w:tcPr>
            <w:tcW w:w="2881" w:type="dxa"/>
            <w:shd w:val="clear" w:color="auto" w:fill="auto"/>
          </w:tcPr>
          <w:p w:rsidR="004F4963" w:rsidRPr="00C22FA4" w:rsidRDefault="004F496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Счёт фактура</w:t>
            </w:r>
          </w:p>
        </w:tc>
        <w:tc>
          <w:tcPr>
            <w:tcW w:w="5759" w:type="dxa"/>
            <w:shd w:val="clear" w:color="auto" w:fill="auto"/>
          </w:tcPr>
          <w:p w:rsidR="004F4963" w:rsidRPr="00C22FA4" w:rsidRDefault="004F4963"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Применяется для учёта НДС</w:t>
            </w:r>
          </w:p>
        </w:tc>
      </w:tr>
    </w:tbl>
    <w:p w:rsidR="00616983" w:rsidRPr="00576CA3" w:rsidRDefault="00616983" w:rsidP="00576CA3">
      <w:pPr>
        <w:tabs>
          <w:tab w:val="left" w:pos="709"/>
        </w:tabs>
        <w:suppressAutoHyphens/>
        <w:spacing w:after="0" w:line="360" w:lineRule="auto"/>
        <w:ind w:firstLine="709"/>
        <w:contextualSpacing/>
        <w:jc w:val="both"/>
        <w:rPr>
          <w:rFonts w:ascii="Times New Roman" w:hAnsi="Times New Roman"/>
          <w:sz w:val="28"/>
          <w:szCs w:val="24"/>
        </w:rPr>
      </w:pPr>
    </w:p>
    <w:p w:rsidR="00576CA3" w:rsidRPr="00576CA3" w:rsidRDefault="004F4963" w:rsidP="00BB3A70">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w:t>
      </w:r>
      <w:r w:rsidR="00624FB0" w:rsidRPr="00576CA3">
        <w:rPr>
          <w:rFonts w:ascii="Times New Roman" w:hAnsi="Times New Roman"/>
          <w:sz w:val="28"/>
          <w:szCs w:val="28"/>
        </w:rPr>
        <w:t>раво подписи счетов-фактур и накладных предоставлено: за руководителя – директору Макаровой В. Д., за главного бухгалтера – главному бухгалтеру Юдиной Н. И.</w:t>
      </w:r>
      <w:r w:rsidR="00BB3A70" w:rsidRPr="00BB3A70">
        <w:rPr>
          <w:rFonts w:ascii="Times New Roman" w:hAnsi="Times New Roman"/>
          <w:sz w:val="28"/>
          <w:szCs w:val="28"/>
        </w:rPr>
        <w:t xml:space="preserve"> </w:t>
      </w:r>
      <w:r w:rsidR="00567C15" w:rsidRPr="00576CA3">
        <w:rPr>
          <w:rFonts w:ascii="Times New Roman" w:hAnsi="Times New Roman"/>
          <w:sz w:val="28"/>
          <w:szCs w:val="28"/>
        </w:rPr>
        <w:t>Оформление расчётных операций сопровождается рядом документов. Перечислим основные этапы и сопроводительные документы:</w:t>
      </w:r>
    </w:p>
    <w:p w:rsidR="00567C15" w:rsidRPr="00576CA3" w:rsidRDefault="00567C15"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1. заключение договора на поставку товара (оказание услуг);</w:t>
      </w:r>
    </w:p>
    <w:p w:rsidR="00567C15" w:rsidRPr="00576CA3" w:rsidRDefault="00567C15"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2. выписка товарной накладной (составление акта);</w:t>
      </w:r>
    </w:p>
    <w:p w:rsidR="00567C15" w:rsidRPr="00576CA3" w:rsidRDefault="00567C15"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3. выписка счёта – фактуры;</w:t>
      </w:r>
    </w:p>
    <w:p w:rsidR="00567C15" w:rsidRPr="00576CA3" w:rsidRDefault="00567C15"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4. оплата за товар (услуги) наличным или безналичным путём;</w:t>
      </w:r>
    </w:p>
    <w:p w:rsidR="00B15870" w:rsidRPr="00576CA3" w:rsidRDefault="00567C15"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5. отражение поступления материалов в товарном отчёте.</w:t>
      </w:r>
    </w:p>
    <w:p w:rsidR="004F2DE3" w:rsidRPr="00BB3A70" w:rsidRDefault="004046D7" w:rsidP="00BB3A70">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В соответствии с ГК РФ сделки между юридическими лицами должны заключаться в простой письменной форме</w:t>
      </w:r>
      <w:r w:rsidR="005A186D" w:rsidRPr="00576CA3">
        <w:rPr>
          <w:rFonts w:ascii="Times New Roman" w:hAnsi="Times New Roman"/>
          <w:sz w:val="28"/>
          <w:szCs w:val="28"/>
        </w:rPr>
        <w:t>, для этого заключается договор купли – продажи.</w:t>
      </w:r>
      <w:r w:rsidR="00BB3A70" w:rsidRPr="00BB3A70">
        <w:rPr>
          <w:rFonts w:ascii="Times New Roman" w:hAnsi="Times New Roman"/>
          <w:sz w:val="28"/>
          <w:szCs w:val="28"/>
        </w:rPr>
        <w:t xml:space="preserve"> </w:t>
      </w:r>
      <w:r w:rsidR="004F2DE3" w:rsidRPr="00576CA3">
        <w:rPr>
          <w:rFonts w:ascii="Times New Roman" w:hAnsi="Times New Roman"/>
          <w:sz w:val="28"/>
        </w:rPr>
        <w:t>В табл.</w:t>
      </w:r>
      <w:r w:rsidR="00DC6114" w:rsidRPr="00576CA3">
        <w:rPr>
          <w:rFonts w:ascii="Times New Roman" w:hAnsi="Times New Roman"/>
          <w:sz w:val="28"/>
        </w:rPr>
        <w:t xml:space="preserve"> 2.2</w:t>
      </w:r>
      <w:r w:rsidR="004F2DE3" w:rsidRPr="00576CA3">
        <w:rPr>
          <w:rFonts w:ascii="Times New Roman" w:hAnsi="Times New Roman"/>
          <w:sz w:val="28"/>
        </w:rPr>
        <w:t xml:space="preserve"> приведён перечень основных поставщиков ООО </w:t>
      </w:r>
      <w:r w:rsidR="00576CA3" w:rsidRPr="00576CA3">
        <w:rPr>
          <w:rFonts w:ascii="Times New Roman" w:hAnsi="Times New Roman"/>
          <w:sz w:val="28"/>
        </w:rPr>
        <w:t>"</w:t>
      </w:r>
      <w:r w:rsidR="004F2DE3" w:rsidRPr="00576CA3">
        <w:rPr>
          <w:rFonts w:ascii="Times New Roman" w:hAnsi="Times New Roman"/>
          <w:sz w:val="28"/>
        </w:rPr>
        <w:t>Комфорт</w:t>
      </w:r>
      <w:r w:rsidR="00576CA3" w:rsidRPr="00576CA3">
        <w:rPr>
          <w:rFonts w:ascii="Times New Roman" w:hAnsi="Times New Roman"/>
          <w:sz w:val="28"/>
        </w:rPr>
        <w:t>"</w:t>
      </w:r>
      <w:r w:rsidR="004F2DE3" w:rsidRPr="00576CA3">
        <w:rPr>
          <w:rFonts w:ascii="Times New Roman" w:hAnsi="Times New Roman"/>
          <w:sz w:val="28"/>
        </w:rPr>
        <w:t>.</w:t>
      </w:r>
    </w:p>
    <w:p w:rsidR="00BB3A70" w:rsidRDefault="00BB3A70">
      <w:pPr>
        <w:rPr>
          <w:rFonts w:ascii="Times New Roman" w:hAnsi="Times New Roman"/>
          <w:sz w:val="28"/>
        </w:rPr>
      </w:pPr>
      <w:r>
        <w:rPr>
          <w:rFonts w:ascii="Times New Roman" w:hAnsi="Times New Roman"/>
          <w:sz w:val="28"/>
        </w:rPr>
        <w:br w:type="page"/>
      </w:r>
    </w:p>
    <w:p w:rsidR="004F2DE3" w:rsidRPr="00576CA3" w:rsidRDefault="00DC6114" w:rsidP="00576CA3">
      <w:pPr>
        <w:pStyle w:val="a3"/>
        <w:suppressAutoHyphens/>
        <w:spacing w:line="360" w:lineRule="auto"/>
        <w:ind w:firstLine="709"/>
        <w:jc w:val="both"/>
        <w:rPr>
          <w:rFonts w:ascii="Times New Roman" w:hAnsi="Times New Roman"/>
          <w:sz w:val="28"/>
        </w:rPr>
      </w:pPr>
      <w:r w:rsidRPr="00576CA3">
        <w:rPr>
          <w:rFonts w:ascii="Times New Roman" w:hAnsi="Times New Roman"/>
          <w:sz w:val="28"/>
        </w:rPr>
        <w:t>Таблица 2.2</w:t>
      </w:r>
      <w:r w:rsidR="00576CA3" w:rsidRPr="00576CA3">
        <w:rPr>
          <w:rFonts w:ascii="Times New Roman" w:hAnsi="Times New Roman"/>
          <w:sz w:val="28"/>
          <w:szCs w:val="28"/>
        </w:rPr>
        <w:t xml:space="preserve"> </w:t>
      </w:r>
      <w:r w:rsidR="004F2DE3" w:rsidRPr="00576CA3">
        <w:rPr>
          <w:rFonts w:ascii="Times New Roman" w:hAnsi="Times New Roman"/>
          <w:sz w:val="28"/>
          <w:szCs w:val="28"/>
        </w:rPr>
        <w:t xml:space="preserve">Перечень основных поставщиков ООО </w:t>
      </w:r>
      <w:r w:rsidR="00576CA3" w:rsidRPr="00576CA3">
        <w:rPr>
          <w:rFonts w:ascii="Times New Roman" w:hAnsi="Times New Roman"/>
          <w:sz w:val="28"/>
          <w:szCs w:val="28"/>
        </w:rPr>
        <w:t>"</w:t>
      </w:r>
      <w:r w:rsidR="004F2DE3" w:rsidRPr="00576CA3">
        <w:rPr>
          <w:rFonts w:ascii="Times New Roman" w:hAnsi="Times New Roman"/>
          <w:sz w:val="28"/>
          <w:szCs w:val="28"/>
        </w:rPr>
        <w:t>Комфорт</w:t>
      </w:r>
      <w:r w:rsidR="00576CA3" w:rsidRPr="00576CA3">
        <w:rPr>
          <w:rFonts w:ascii="Times New Roman" w:hAnsi="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3740"/>
        <w:gridCol w:w="1982"/>
        <w:gridCol w:w="1645"/>
      </w:tblGrid>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 </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Наименование предприятия</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Номер договора</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1</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Мебельное предприятие </w:t>
            </w:r>
            <w:r w:rsidR="00576CA3" w:rsidRPr="00C22FA4">
              <w:rPr>
                <w:rFonts w:ascii="Times New Roman" w:hAnsi="Times New Roman"/>
                <w:sz w:val="20"/>
                <w:szCs w:val="24"/>
              </w:rPr>
              <w:t>"</w:t>
            </w:r>
            <w:r w:rsidRPr="00C22FA4">
              <w:rPr>
                <w:rFonts w:ascii="Times New Roman" w:hAnsi="Times New Roman"/>
                <w:sz w:val="20"/>
                <w:szCs w:val="24"/>
              </w:rPr>
              <w:t>Горизонт</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7 от 20.01.08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2</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ООО </w:t>
            </w:r>
            <w:r w:rsidR="00576CA3" w:rsidRPr="00C22FA4">
              <w:rPr>
                <w:rFonts w:ascii="Times New Roman" w:hAnsi="Times New Roman"/>
                <w:sz w:val="20"/>
                <w:szCs w:val="24"/>
              </w:rPr>
              <w:t>"</w:t>
            </w:r>
            <w:r w:rsidRPr="00C22FA4">
              <w:rPr>
                <w:rFonts w:ascii="Times New Roman" w:hAnsi="Times New Roman"/>
                <w:sz w:val="20"/>
                <w:szCs w:val="24"/>
              </w:rPr>
              <w:t>Надежда-2</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12 от 01.02.08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3</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ЗАО </w:t>
            </w:r>
            <w:r w:rsidR="00576CA3" w:rsidRPr="00C22FA4">
              <w:rPr>
                <w:rFonts w:ascii="Times New Roman" w:hAnsi="Times New Roman"/>
                <w:sz w:val="20"/>
                <w:szCs w:val="24"/>
              </w:rPr>
              <w:t>"</w:t>
            </w:r>
            <w:r w:rsidRPr="00C22FA4">
              <w:rPr>
                <w:rFonts w:ascii="Times New Roman" w:hAnsi="Times New Roman"/>
                <w:sz w:val="20"/>
                <w:szCs w:val="24"/>
              </w:rPr>
              <w:t>Развитие</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Саров</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16 от 23.02.08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4</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Мебель плюс сеть фирменных магазинов</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24 от 15.03.08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5</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ИП Зотов А. И.</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25 от 16.03.08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6</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ООО Ю. М. К.</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Калининград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28 от 12.04.08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7</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ООО </w:t>
            </w:r>
            <w:r w:rsidR="00576CA3" w:rsidRPr="00C22FA4">
              <w:rPr>
                <w:rFonts w:ascii="Times New Roman" w:hAnsi="Times New Roman"/>
                <w:sz w:val="20"/>
                <w:szCs w:val="24"/>
              </w:rPr>
              <w:t>"</w:t>
            </w:r>
            <w:r w:rsidRPr="00C22FA4">
              <w:rPr>
                <w:rFonts w:ascii="Times New Roman" w:hAnsi="Times New Roman"/>
                <w:sz w:val="20"/>
                <w:szCs w:val="24"/>
              </w:rPr>
              <w:t>Уютный дом</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33 от 28.04.08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8</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ООО </w:t>
            </w:r>
            <w:r w:rsidR="00576CA3" w:rsidRPr="00C22FA4">
              <w:rPr>
                <w:rFonts w:ascii="Times New Roman" w:hAnsi="Times New Roman"/>
                <w:sz w:val="20"/>
                <w:szCs w:val="24"/>
              </w:rPr>
              <w:t>"</w:t>
            </w:r>
            <w:r w:rsidRPr="00C22FA4">
              <w:rPr>
                <w:rFonts w:ascii="Times New Roman" w:hAnsi="Times New Roman"/>
                <w:sz w:val="20"/>
                <w:szCs w:val="24"/>
              </w:rPr>
              <w:t>Шатура мебель</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38 от 12.05.08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9</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ООО </w:t>
            </w:r>
            <w:r w:rsidR="00576CA3" w:rsidRPr="00C22FA4">
              <w:rPr>
                <w:rFonts w:ascii="Times New Roman" w:hAnsi="Times New Roman"/>
                <w:sz w:val="20"/>
                <w:szCs w:val="24"/>
              </w:rPr>
              <w:t>"</w:t>
            </w:r>
            <w:r w:rsidRPr="00C22FA4">
              <w:rPr>
                <w:rFonts w:ascii="Times New Roman" w:hAnsi="Times New Roman"/>
                <w:sz w:val="20"/>
                <w:szCs w:val="24"/>
              </w:rPr>
              <w:t>Формула мебели</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Лысково</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41 от 15.05.08</w:t>
            </w:r>
          </w:p>
        </w:tc>
      </w:tr>
      <w:tr w:rsidR="004F2DE3" w:rsidRPr="00C22FA4" w:rsidTr="00C22FA4">
        <w:trPr>
          <w:jc w:val="center"/>
        </w:trPr>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10</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xml:space="preserve">Мебельный салон </w:t>
            </w:r>
            <w:r w:rsidR="00576CA3" w:rsidRPr="00C22FA4">
              <w:rPr>
                <w:rFonts w:ascii="Times New Roman" w:hAnsi="Times New Roman"/>
                <w:sz w:val="20"/>
                <w:szCs w:val="24"/>
              </w:rPr>
              <w:t>"</w:t>
            </w:r>
            <w:r w:rsidRPr="00C22FA4">
              <w:rPr>
                <w:rFonts w:ascii="Times New Roman" w:hAnsi="Times New Roman"/>
                <w:sz w:val="20"/>
                <w:szCs w:val="24"/>
              </w:rPr>
              <w:t>Бронти</w:t>
            </w:r>
            <w:r w:rsidR="00576CA3" w:rsidRPr="00C22FA4">
              <w:rPr>
                <w:rFonts w:ascii="Times New Roman" w:hAnsi="Times New Roman"/>
                <w:sz w:val="20"/>
                <w:szCs w:val="24"/>
              </w:rPr>
              <w:t>"</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г. Нижний Новгород</w:t>
            </w:r>
          </w:p>
        </w:tc>
        <w:tc>
          <w:tcPr>
            <w:tcW w:w="0" w:type="auto"/>
            <w:shd w:val="clear" w:color="auto" w:fill="auto"/>
          </w:tcPr>
          <w:p w:rsidR="004F2DE3" w:rsidRPr="00C22FA4" w:rsidRDefault="004F2DE3" w:rsidP="00C22FA4">
            <w:pPr>
              <w:pStyle w:val="a3"/>
              <w:suppressAutoHyphens/>
              <w:spacing w:line="360" w:lineRule="auto"/>
              <w:rPr>
                <w:rFonts w:ascii="Times New Roman" w:hAnsi="Times New Roman"/>
                <w:sz w:val="20"/>
                <w:szCs w:val="24"/>
              </w:rPr>
            </w:pPr>
            <w:r w:rsidRPr="00C22FA4">
              <w:rPr>
                <w:rFonts w:ascii="Times New Roman" w:hAnsi="Times New Roman"/>
                <w:sz w:val="20"/>
                <w:szCs w:val="24"/>
              </w:rPr>
              <w:t>№ 53 от 09.06.08</w:t>
            </w:r>
          </w:p>
        </w:tc>
      </w:tr>
    </w:tbl>
    <w:p w:rsidR="004F2DE3" w:rsidRPr="00576CA3" w:rsidRDefault="004F2DE3" w:rsidP="00576CA3">
      <w:pPr>
        <w:tabs>
          <w:tab w:val="left" w:pos="709"/>
        </w:tabs>
        <w:suppressAutoHyphens/>
        <w:spacing w:after="0" w:line="360" w:lineRule="auto"/>
        <w:ind w:firstLine="709"/>
        <w:jc w:val="both"/>
        <w:rPr>
          <w:rFonts w:ascii="Times New Roman" w:hAnsi="Times New Roman"/>
          <w:sz w:val="28"/>
        </w:rPr>
      </w:pPr>
    </w:p>
    <w:p w:rsidR="00576CA3" w:rsidRPr="00576CA3" w:rsidRDefault="005A186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заключило договор № 418 от 12.07.2008 г. с ООО </w:t>
      </w:r>
      <w:r w:rsidR="00576CA3" w:rsidRPr="00576CA3">
        <w:rPr>
          <w:rFonts w:ascii="Times New Roman" w:hAnsi="Times New Roman"/>
          <w:sz w:val="28"/>
          <w:szCs w:val="28"/>
        </w:rPr>
        <w:t>"</w:t>
      </w:r>
      <w:r w:rsidRPr="00576CA3">
        <w:rPr>
          <w:rFonts w:ascii="Times New Roman" w:hAnsi="Times New Roman"/>
          <w:sz w:val="28"/>
          <w:szCs w:val="28"/>
        </w:rPr>
        <w:t>Ю.М.К.</w:t>
      </w:r>
      <w:r w:rsidR="00576CA3" w:rsidRPr="00576CA3">
        <w:rPr>
          <w:rFonts w:ascii="Times New Roman" w:hAnsi="Times New Roman"/>
          <w:sz w:val="28"/>
          <w:szCs w:val="28"/>
        </w:rPr>
        <w:t>"</w:t>
      </w:r>
      <w:r w:rsidRPr="00576CA3">
        <w:rPr>
          <w:rFonts w:ascii="Times New Roman" w:hAnsi="Times New Roman"/>
          <w:sz w:val="28"/>
          <w:szCs w:val="28"/>
        </w:rPr>
        <w:t xml:space="preserve"> г. Калининград на поставку товара (прил. 9). По условиям договора покупатель обязан оплатить каждую партию товара по ценам, в сроки и в порядке указанном в договоре. Все расходы, пошлины и сборы, связанные с транспортировкой или доставкой товара до станции назначения покупателя не включаются в цену товара и оплачиваются покупателем дополнительно. Расчёты производятся между сторонами путём безналичных перечислений денежных средств, платёжными поручениями, на расчётный счёт, указанный в договоре. В договоре указаны реквизиты сторон. Документ подписан руководителями организаций и скреплён печатью.</w:t>
      </w:r>
    </w:p>
    <w:p w:rsidR="005A186D" w:rsidRPr="00576CA3" w:rsidRDefault="005A186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Таким образом, договор поставки можно считать заключённым.</w:t>
      </w:r>
    </w:p>
    <w:p w:rsidR="00D6741A" w:rsidRPr="00576CA3" w:rsidRDefault="00B64D48"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Поставщиком </w:t>
      </w:r>
      <w:r w:rsidR="00E07558" w:rsidRPr="00576CA3">
        <w:rPr>
          <w:rFonts w:ascii="Times New Roman" w:hAnsi="Times New Roman"/>
          <w:sz w:val="28"/>
          <w:szCs w:val="28"/>
        </w:rPr>
        <w:t xml:space="preserve">ООО </w:t>
      </w:r>
      <w:r w:rsidR="00576CA3" w:rsidRPr="00576CA3">
        <w:rPr>
          <w:rFonts w:ascii="Times New Roman" w:hAnsi="Times New Roman"/>
          <w:sz w:val="28"/>
          <w:szCs w:val="28"/>
        </w:rPr>
        <w:t>"</w:t>
      </w:r>
      <w:r w:rsidR="00E07558" w:rsidRPr="00576CA3">
        <w:rPr>
          <w:rFonts w:ascii="Times New Roman" w:hAnsi="Times New Roman"/>
          <w:sz w:val="28"/>
          <w:szCs w:val="28"/>
        </w:rPr>
        <w:t>Ю.М.К.</w:t>
      </w:r>
      <w:r w:rsidR="00576CA3" w:rsidRPr="00576CA3">
        <w:rPr>
          <w:rFonts w:ascii="Times New Roman" w:hAnsi="Times New Roman"/>
          <w:sz w:val="28"/>
          <w:szCs w:val="28"/>
        </w:rPr>
        <w:t>"</w:t>
      </w:r>
      <w:r w:rsidR="00E07558" w:rsidRPr="00576CA3">
        <w:rPr>
          <w:rFonts w:ascii="Times New Roman" w:hAnsi="Times New Roman"/>
          <w:sz w:val="28"/>
          <w:szCs w:val="28"/>
        </w:rPr>
        <w:t xml:space="preserve"> выставлен счёт № 1416 от 29.07.2008 ООО </w:t>
      </w:r>
      <w:r w:rsidR="00576CA3" w:rsidRPr="00576CA3">
        <w:rPr>
          <w:rFonts w:ascii="Times New Roman" w:hAnsi="Times New Roman"/>
          <w:sz w:val="28"/>
          <w:szCs w:val="28"/>
        </w:rPr>
        <w:t>"</w:t>
      </w:r>
      <w:r w:rsidR="00E07558" w:rsidRPr="00576CA3">
        <w:rPr>
          <w:rFonts w:ascii="Times New Roman" w:hAnsi="Times New Roman"/>
          <w:sz w:val="28"/>
          <w:szCs w:val="28"/>
        </w:rPr>
        <w:t>Комфорт</w:t>
      </w:r>
      <w:r w:rsidR="00576CA3" w:rsidRPr="00576CA3">
        <w:rPr>
          <w:rFonts w:ascii="Times New Roman" w:hAnsi="Times New Roman"/>
          <w:sz w:val="28"/>
          <w:szCs w:val="28"/>
        </w:rPr>
        <w:t>"</w:t>
      </w:r>
      <w:r w:rsidR="00E07558" w:rsidRPr="00576CA3">
        <w:rPr>
          <w:rFonts w:ascii="Times New Roman" w:hAnsi="Times New Roman"/>
          <w:sz w:val="28"/>
          <w:szCs w:val="28"/>
        </w:rPr>
        <w:t xml:space="preserve"> г. Н. Новгород для предварительной оплаты за мебель производства Италия на сумму 278800 – 00 руб. (прил. 1</w:t>
      </w:r>
      <w:r w:rsidRPr="00576CA3">
        <w:rPr>
          <w:rFonts w:ascii="Times New Roman" w:hAnsi="Times New Roman"/>
          <w:sz w:val="28"/>
          <w:szCs w:val="28"/>
        </w:rPr>
        <w:t>0</w:t>
      </w:r>
      <w:r w:rsidR="00E07558" w:rsidRPr="00576CA3">
        <w:rPr>
          <w:rFonts w:ascii="Times New Roman" w:hAnsi="Times New Roman"/>
          <w:sz w:val="28"/>
          <w:szCs w:val="28"/>
        </w:rPr>
        <w:t>).</w:t>
      </w:r>
      <w:r w:rsidR="00576CA3" w:rsidRPr="00576CA3">
        <w:rPr>
          <w:rFonts w:ascii="Times New Roman" w:hAnsi="Times New Roman"/>
          <w:sz w:val="28"/>
          <w:szCs w:val="28"/>
        </w:rPr>
        <w:t xml:space="preserve"> </w:t>
      </w:r>
      <w:r w:rsidR="00D6741A" w:rsidRPr="00576CA3">
        <w:rPr>
          <w:rFonts w:ascii="Times New Roman" w:hAnsi="Times New Roman"/>
          <w:sz w:val="28"/>
          <w:szCs w:val="28"/>
        </w:rPr>
        <w:t xml:space="preserve">Предприятие ООО </w:t>
      </w:r>
      <w:r w:rsidR="00576CA3" w:rsidRPr="00576CA3">
        <w:rPr>
          <w:rFonts w:ascii="Times New Roman" w:hAnsi="Times New Roman"/>
          <w:sz w:val="28"/>
          <w:szCs w:val="28"/>
        </w:rPr>
        <w:t>"</w:t>
      </w:r>
      <w:r w:rsidR="00D6741A" w:rsidRPr="00576CA3">
        <w:rPr>
          <w:rFonts w:ascii="Times New Roman" w:hAnsi="Times New Roman"/>
          <w:sz w:val="28"/>
          <w:szCs w:val="28"/>
        </w:rPr>
        <w:t>Комфорт</w:t>
      </w:r>
      <w:r w:rsidR="00576CA3" w:rsidRPr="00576CA3">
        <w:rPr>
          <w:rFonts w:ascii="Times New Roman" w:hAnsi="Times New Roman"/>
          <w:sz w:val="28"/>
          <w:szCs w:val="28"/>
        </w:rPr>
        <w:t>"</w:t>
      </w:r>
      <w:r w:rsidR="00D6741A" w:rsidRPr="00576CA3">
        <w:rPr>
          <w:rFonts w:ascii="Times New Roman" w:hAnsi="Times New Roman"/>
          <w:sz w:val="28"/>
          <w:szCs w:val="28"/>
        </w:rPr>
        <w:t xml:space="preserve"> для расчётов с поставщиками использует платёжные поручения, коммунальные услуги оплачиваются платёжными требованиями.</w:t>
      </w:r>
    </w:p>
    <w:p w:rsidR="00576CA3" w:rsidRPr="00576CA3" w:rsidRDefault="00E07558"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Счёт оплачен платёжным поручением № 215 от 15.08.2008 (прил. 1</w:t>
      </w:r>
      <w:r w:rsidR="00B64D48" w:rsidRPr="00576CA3">
        <w:rPr>
          <w:rFonts w:ascii="Times New Roman" w:hAnsi="Times New Roman"/>
          <w:sz w:val="28"/>
          <w:szCs w:val="28"/>
        </w:rPr>
        <w:t>1</w:t>
      </w:r>
      <w:r w:rsidRPr="00576CA3">
        <w:rPr>
          <w:rFonts w:ascii="Times New Roman" w:hAnsi="Times New Roman"/>
          <w:sz w:val="28"/>
          <w:szCs w:val="28"/>
        </w:rPr>
        <w:t>).</w:t>
      </w:r>
    </w:p>
    <w:p w:rsidR="00576CA3" w:rsidRPr="00576CA3" w:rsidRDefault="005A186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Согласно договору,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приобрело у ООО </w:t>
      </w:r>
      <w:r w:rsidR="00576CA3" w:rsidRPr="00576CA3">
        <w:rPr>
          <w:rFonts w:ascii="Times New Roman" w:hAnsi="Times New Roman"/>
          <w:sz w:val="28"/>
          <w:szCs w:val="28"/>
        </w:rPr>
        <w:t>"</w:t>
      </w:r>
      <w:r w:rsidRPr="00576CA3">
        <w:rPr>
          <w:rFonts w:ascii="Times New Roman" w:hAnsi="Times New Roman"/>
          <w:sz w:val="28"/>
          <w:szCs w:val="28"/>
        </w:rPr>
        <w:t>Ю.М.К.</w:t>
      </w:r>
      <w:r w:rsidR="00576CA3" w:rsidRPr="00576CA3">
        <w:rPr>
          <w:rFonts w:ascii="Times New Roman" w:hAnsi="Times New Roman"/>
          <w:sz w:val="28"/>
          <w:szCs w:val="28"/>
        </w:rPr>
        <w:t>"</w:t>
      </w:r>
      <w:r w:rsidRPr="00576CA3">
        <w:rPr>
          <w:rFonts w:ascii="Times New Roman" w:hAnsi="Times New Roman"/>
          <w:sz w:val="28"/>
          <w:szCs w:val="28"/>
        </w:rPr>
        <w:t xml:space="preserve"> мебель производства Италия на сумму 278800 – 00 руб. Отпуск и получение товара подтверждается отметкой в товарной накладной. ООО </w:t>
      </w:r>
      <w:r w:rsidR="00576CA3" w:rsidRPr="00576CA3">
        <w:rPr>
          <w:rFonts w:ascii="Times New Roman" w:hAnsi="Times New Roman"/>
          <w:sz w:val="28"/>
          <w:szCs w:val="28"/>
        </w:rPr>
        <w:t>"</w:t>
      </w:r>
      <w:r w:rsidRPr="00576CA3">
        <w:rPr>
          <w:rFonts w:ascii="Times New Roman" w:hAnsi="Times New Roman"/>
          <w:sz w:val="28"/>
          <w:szCs w:val="28"/>
        </w:rPr>
        <w:t>Ю.М.К.</w:t>
      </w:r>
      <w:r w:rsidR="00576CA3" w:rsidRPr="00576CA3">
        <w:rPr>
          <w:rFonts w:ascii="Times New Roman" w:hAnsi="Times New Roman"/>
          <w:sz w:val="28"/>
          <w:szCs w:val="28"/>
        </w:rPr>
        <w:t>"</w:t>
      </w:r>
      <w:r w:rsidRPr="00576CA3">
        <w:rPr>
          <w:rFonts w:ascii="Times New Roman" w:hAnsi="Times New Roman"/>
          <w:sz w:val="28"/>
          <w:szCs w:val="28"/>
        </w:rPr>
        <w:t xml:space="preserve"> выписана накладная № 1416 от 11.09.2008 (форма ТОРГ-12) (прил. 1</w:t>
      </w:r>
      <w:r w:rsidR="00B64D48" w:rsidRPr="00576CA3">
        <w:rPr>
          <w:rFonts w:ascii="Times New Roman" w:hAnsi="Times New Roman"/>
          <w:sz w:val="28"/>
          <w:szCs w:val="28"/>
        </w:rPr>
        <w:t>2</w:t>
      </w:r>
      <w:r w:rsidRPr="00576CA3">
        <w:rPr>
          <w:rFonts w:ascii="Times New Roman" w:hAnsi="Times New Roman"/>
          <w:sz w:val="28"/>
          <w:szCs w:val="28"/>
        </w:rPr>
        <w:t>). Товар доставлен в салон итальянской мебели.</w:t>
      </w:r>
    </w:p>
    <w:p w:rsidR="00576CA3" w:rsidRPr="00576CA3" w:rsidRDefault="00C1786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Наряду с документами, подтверждающими выполнение обязательств по сделке, предприятие должно оформить счёт фактуру. Счета фактуры от поставщиков (подрядчиков) регистрируют в книге покупок [2, 6].</w:t>
      </w:r>
    </w:p>
    <w:p w:rsidR="00576CA3" w:rsidRPr="00576CA3" w:rsidRDefault="00C1786A"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Поставщиком ООО </w:t>
      </w:r>
      <w:r w:rsidR="00576CA3" w:rsidRPr="00576CA3">
        <w:rPr>
          <w:rFonts w:ascii="Times New Roman" w:hAnsi="Times New Roman"/>
          <w:sz w:val="28"/>
          <w:szCs w:val="28"/>
        </w:rPr>
        <w:t>"</w:t>
      </w:r>
      <w:r w:rsidRPr="00576CA3">
        <w:rPr>
          <w:rFonts w:ascii="Times New Roman" w:hAnsi="Times New Roman"/>
          <w:sz w:val="28"/>
          <w:szCs w:val="28"/>
        </w:rPr>
        <w:t>Ю.М.К.</w:t>
      </w:r>
      <w:r w:rsidR="00576CA3" w:rsidRPr="00576CA3">
        <w:rPr>
          <w:rFonts w:ascii="Times New Roman" w:hAnsi="Times New Roman"/>
          <w:sz w:val="28"/>
          <w:szCs w:val="28"/>
        </w:rPr>
        <w:t>"</w:t>
      </w:r>
      <w:r w:rsidRPr="00576CA3">
        <w:rPr>
          <w:rFonts w:ascii="Times New Roman" w:hAnsi="Times New Roman"/>
          <w:sz w:val="28"/>
          <w:szCs w:val="28"/>
        </w:rPr>
        <w:t xml:space="preserve"> выставлен счёт фактура № 1416 от 11.09.2008 на сумму 278800 – 00 руб. (в т.ч</w:t>
      </w:r>
      <w:r w:rsidR="005530AF" w:rsidRPr="00576CA3">
        <w:rPr>
          <w:rFonts w:ascii="Times New Roman" w:hAnsi="Times New Roman"/>
          <w:sz w:val="28"/>
          <w:szCs w:val="28"/>
        </w:rPr>
        <w:t>. НДС 42528 – 81 руб.) (прил. 1</w:t>
      </w:r>
      <w:r w:rsidR="00B64D48" w:rsidRPr="00576CA3">
        <w:rPr>
          <w:rFonts w:ascii="Times New Roman" w:hAnsi="Times New Roman"/>
          <w:sz w:val="28"/>
          <w:szCs w:val="28"/>
        </w:rPr>
        <w:t>3</w:t>
      </w:r>
      <w:r w:rsidRPr="00576CA3">
        <w:rPr>
          <w:rFonts w:ascii="Times New Roman" w:hAnsi="Times New Roman"/>
          <w:sz w:val="28"/>
          <w:szCs w:val="28"/>
        </w:rPr>
        <w:t>). В графе 10, 11 счёта фактуры указаны страна происхождения товара и номер таможенной декларации.</w:t>
      </w:r>
    </w:p>
    <w:p w:rsidR="005A186D" w:rsidRPr="00576CA3" w:rsidRDefault="00C1786A"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На основании полученного счёта фактуры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принимает к вычету НДС, уплаченный поставщику товара (работ, услуг).</w:t>
      </w:r>
    </w:p>
    <w:p w:rsidR="00576CA3" w:rsidRPr="00576CA3" w:rsidRDefault="00370AC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По окончании отчётного месяца </w:t>
      </w:r>
      <w:r w:rsidR="002B02B6" w:rsidRPr="00576CA3">
        <w:rPr>
          <w:rFonts w:ascii="Times New Roman" w:hAnsi="Times New Roman"/>
          <w:sz w:val="28"/>
          <w:szCs w:val="28"/>
        </w:rPr>
        <w:t>кладовщик</w:t>
      </w:r>
      <w:r w:rsidRPr="00576CA3">
        <w:rPr>
          <w:rFonts w:ascii="Times New Roman" w:hAnsi="Times New Roman"/>
          <w:sz w:val="28"/>
          <w:szCs w:val="28"/>
        </w:rPr>
        <w:t xml:space="preserve"> составляет товарный отчёт в двух экземплярах</w:t>
      </w:r>
      <w:r w:rsidR="002B02B6" w:rsidRPr="00576CA3">
        <w:rPr>
          <w:rFonts w:ascii="Times New Roman" w:hAnsi="Times New Roman"/>
          <w:sz w:val="28"/>
          <w:szCs w:val="28"/>
        </w:rPr>
        <w:t xml:space="preserve"> (прил. 1</w:t>
      </w:r>
      <w:r w:rsidR="00777B30" w:rsidRPr="00576CA3">
        <w:rPr>
          <w:rFonts w:ascii="Times New Roman" w:hAnsi="Times New Roman"/>
          <w:sz w:val="28"/>
          <w:szCs w:val="28"/>
        </w:rPr>
        <w:t>4</w:t>
      </w:r>
      <w:r w:rsidR="002B02B6" w:rsidRPr="00576CA3">
        <w:rPr>
          <w:rFonts w:ascii="Times New Roman" w:hAnsi="Times New Roman"/>
          <w:sz w:val="28"/>
          <w:szCs w:val="28"/>
        </w:rPr>
        <w:t>)</w:t>
      </w:r>
      <w:r w:rsidRPr="00576CA3">
        <w:rPr>
          <w:rFonts w:ascii="Times New Roman" w:hAnsi="Times New Roman"/>
          <w:sz w:val="28"/>
          <w:szCs w:val="28"/>
        </w:rPr>
        <w:t xml:space="preserve">. В отчёте отражаются остатки и движение товаров в количественном выражении, с указанием оснований, номеров и дат приходных и расходных документов, а также показатели </w:t>
      </w:r>
      <w:r w:rsidR="00576CA3" w:rsidRPr="00576CA3">
        <w:rPr>
          <w:rFonts w:ascii="Times New Roman" w:hAnsi="Times New Roman"/>
          <w:sz w:val="28"/>
          <w:szCs w:val="28"/>
        </w:rPr>
        <w:t>"</w:t>
      </w:r>
      <w:r w:rsidRPr="00576CA3">
        <w:rPr>
          <w:rFonts w:ascii="Times New Roman" w:hAnsi="Times New Roman"/>
          <w:sz w:val="28"/>
          <w:szCs w:val="28"/>
        </w:rPr>
        <w:t>Расход</w:t>
      </w:r>
      <w:r w:rsidR="00576CA3" w:rsidRPr="00576CA3">
        <w:rPr>
          <w:rFonts w:ascii="Times New Roman" w:hAnsi="Times New Roman"/>
          <w:sz w:val="28"/>
          <w:szCs w:val="28"/>
        </w:rPr>
        <w:t>"</w:t>
      </w:r>
      <w:r w:rsidRPr="00576CA3">
        <w:rPr>
          <w:rFonts w:ascii="Times New Roman" w:hAnsi="Times New Roman"/>
          <w:sz w:val="28"/>
          <w:szCs w:val="28"/>
        </w:rPr>
        <w:t xml:space="preserve"> и </w:t>
      </w:r>
      <w:r w:rsidR="00576CA3" w:rsidRPr="00576CA3">
        <w:rPr>
          <w:rFonts w:ascii="Times New Roman" w:hAnsi="Times New Roman"/>
          <w:sz w:val="28"/>
          <w:szCs w:val="28"/>
        </w:rPr>
        <w:t>"</w:t>
      </w:r>
      <w:r w:rsidRPr="00576CA3">
        <w:rPr>
          <w:rFonts w:ascii="Times New Roman" w:hAnsi="Times New Roman"/>
          <w:sz w:val="28"/>
          <w:szCs w:val="28"/>
        </w:rPr>
        <w:t>Остаток на конец месяца</w:t>
      </w:r>
      <w:r w:rsidR="00576CA3" w:rsidRPr="00576CA3">
        <w:rPr>
          <w:rFonts w:ascii="Times New Roman" w:hAnsi="Times New Roman"/>
          <w:sz w:val="28"/>
          <w:szCs w:val="28"/>
        </w:rPr>
        <w:t>"</w:t>
      </w:r>
      <w:r w:rsidRPr="00576CA3">
        <w:rPr>
          <w:rFonts w:ascii="Times New Roman" w:hAnsi="Times New Roman"/>
          <w:sz w:val="28"/>
          <w:szCs w:val="28"/>
        </w:rPr>
        <w:t xml:space="preserve"> в продажных ценах.</w:t>
      </w:r>
    </w:p>
    <w:p w:rsidR="00576CA3" w:rsidRPr="00576CA3" w:rsidRDefault="00370AC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Товарный отчёт с приходными и расходными товарными и денежными документами предоставляется в бухгалтерию до 5 числа месяца, следующего за отчётным.</w:t>
      </w:r>
      <w:r w:rsidR="00D8464E" w:rsidRPr="00576CA3">
        <w:rPr>
          <w:rFonts w:ascii="Times New Roman" w:hAnsi="Times New Roman"/>
          <w:sz w:val="28"/>
          <w:szCs w:val="28"/>
        </w:rPr>
        <w:t xml:space="preserve"> </w:t>
      </w:r>
      <w:r w:rsidRPr="00576CA3">
        <w:rPr>
          <w:rFonts w:ascii="Times New Roman" w:hAnsi="Times New Roman"/>
          <w:sz w:val="28"/>
          <w:szCs w:val="28"/>
        </w:rPr>
        <w:t>При обнаружении ошибок в отчёте бухгалтер вносит соответствующие исправления в оба экземпляра отчёта. Материально ответственное лицо знакомится с исправлениями и при согласии с ними подтверждает его своей подписью с указанием исправленной суммы остатка товаров. Бухгалтер проверяет правильность оформления первичных документов, соответствие данных в накладных, данным, указанным в товарном отчёте.</w:t>
      </w:r>
    </w:p>
    <w:p w:rsidR="00576CA3" w:rsidRPr="00576CA3" w:rsidRDefault="00370AC3"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После занесения данных товарного отчёта и выписки банка в бухгалтерскую программу, формируется кредиторская и дебиторская задолженность.</w:t>
      </w:r>
    </w:p>
    <w:p w:rsidR="00362E22" w:rsidRPr="00576CA3" w:rsidRDefault="00362E22"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Синтетический учет расчетов с поставщиками и подрядчиками ведется на счете 60 </w:t>
      </w:r>
      <w:r w:rsidR="00576CA3" w:rsidRPr="00576CA3">
        <w:rPr>
          <w:rFonts w:ascii="Times New Roman" w:hAnsi="Times New Roman"/>
          <w:sz w:val="28"/>
          <w:szCs w:val="28"/>
        </w:rPr>
        <w:t>"</w:t>
      </w:r>
      <w:r w:rsidRPr="00576CA3">
        <w:rPr>
          <w:rFonts w:ascii="Times New Roman" w:hAnsi="Times New Roman"/>
          <w:sz w:val="28"/>
          <w:szCs w:val="28"/>
        </w:rPr>
        <w:t>Расчеты с поставщиками и подрядчиками</w:t>
      </w:r>
      <w:r w:rsidR="00576CA3" w:rsidRPr="00576CA3">
        <w:rPr>
          <w:rFonts w:ascii="Times New Roman" w:hAnsi="Times New Roman"/>
          <w:sz w:val="28"/>
          <w:szCs w:val="28"/>
        </w:rPr>
        <w:t>"</w:t>
      </w:r>
      <w:r w:rsidRPr="00576CA3">
        <w:rPr>
          <w:rFonts w:ascii="Times New Roman" w:hAnsi="Times New Roman"/>
          <w:sz w:val="28"/>
          <w:szCs w:val="28"/>
        </w:rPr>
        <w:t xml:space="preserve"> в соответствии с рабочим планом счетов организации.</w:t>
      </w:r>
    </w:p>
    <w:p w:rsidR="00362E22" w:rsidRPr="00576CA3" w:rsidRDefault="00362E22"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В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к счету 60 открыты субсчета:</w:t>
      </w:r>
    </w:p>
    <w:p w:rsidR="00362E22" w:rsidRPr="00576CA3" w:rsidRDefault="00362E22"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-60.1 - Расчёты с поставщиками и подрядчиками (в рублях)</w:t>
      </w:r>
    </w:p>
    <w:p w:rsidR="00362E22" w:rsidRPr="00576CA3" w:rsidRDefault="00362E22"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-60.2 – Расчёты по авансам выданным (в рублях)</w:t>
      </w:r>
    </w:p>
    <w:p w:rsidR="00362E22" w:rsidRPr="00576CA3" w:rsidRDefault="00362E22"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Бухгалтерские записи по приведённой операции представлены в таблице 2.</w:t>
      </w:r>
      <w:r w:rsidR="00D10871" w:rsidRPr="00576CA3">
        <w:rPr>
          <w:rFonts w:ascii="Times New Roman" w:hAnsi="Times New Roman"/>
          <w:sz w:val="28"/>
          <w:szCs w:val="28"/>
        </w:rPr>
        <w:t>3</w:t>
      </w:r>
      <w:r w:rsidRPr="00576CA3">
        <w:rPr>
          <w:rFonts w:ascii="Times New Roman" w:hAnsi="Times New Roman"/>
          <w:sz w:val="28"/>
          <w:szCs w:val="28"/>
        </w:rPr>
        <w:t>.</w:t>
      </w:r>
    </w:p>
    <w:p w:rsidR="00302494" w:rsidRPr="00576CA3" w:rsidRDefault="00302494" w:rsidP="00576CA3">
      <w:pPr>
        <w:pStyle w:val="11"/>
        <w:suppressAutoHyphens/>
        <w:ind w:firstLine="709"/>
        <w:jc w:val="both"/>
        <w:rPr>
          <w:sz w:val="28"/>
          <w:szCs w:val="28"/>
        </w:rPr>
      </w:pPr>
    </w:p>
    <w:p w:rsidR="00FC0A3E" w:rsidRPr="00576CA3" w:rsidRDefault="00FC0A3E" w:rsidP="00576CA3">
      <w:pPr>
        <w:pStyle w:val="11"/>
        <w:suppressAutoHyphens/>
        <w:ind w:firstLine="709"/>
        <w:jc w:val="both"/>
        <w:rPr>
          <w:sz w:val="28"/>
          <w:szCs w:val="28"/>
        </w:rPr>
      </w:pPr>
      <w:r w:rsidRPr="00576CA3">
        <w:rPr>
          <w:sz w:val="28"/>
          <w:szCs w:val="28"/>
        </w:rPr>
        <w:t xml:space="preserve">Таблица </w:t>
      </w:r>
      <w:r w:rsidR="00D10871" w:rsidRPr="00576CA3">
        <w:rPr>
          <w:sz w:val="28"/>
          <w:szCs w:val="28"/>
        </w:rPr>
        <w:t>2.3</w:t>
      </w:r>
      <w:r w:rsidR="00302494" w:rsidRPr="00576CA3">
        <w:rPr>
          <w:sz w:val="28"/>
          <w:szCs w:val="28"/>
        </w:rPr>
        <w:t xml:space="preserve"> </w:t>
      </w:r>
      <w:r w:rsidRPr="00576CA3">
        <w:rPr>
          <w:sz w:val="28"/>
          <w:szCs w:val="28"/>
        </w:rPr>
        <w:t>Бухгалтерские записи поступления товара по предоплате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676"/>
        <w:gridCol w:w="2515"/>
        <w:gridCol w:w="1299"/>
      </w:tblGrid>
      <w:tr w:rsidR="00FC0A3E" w:rsidRPr="00C22FA4" w:rsidTr="00C22FA4">
        <w:trPr>
          <w:jc w:val="center"/>
        </w:trPr>
        <w:tc>
          <w:tcPr>
            <w:tcW w:w="3438" w:type="dxa"/>
            <w:vMerge w:val="restart"/>
            <w:shd w:val="clear" w:color="auto" w:fill="auto"/>
          </w:tcPr>
          <w:p w:rsidR="00FC0A3E" w:rsidRPr="00C22FA4" w:rsidRDefault="00FC0A3E"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Первичный документ. Хозяйственная операция.</w:t>
            </w:r>
          </w:p>
        </w:tc>
        <w:tc>
          <w:tcPr>
            <w:tcW w:w="4191" w:type="dxa"/>
            <w:gridSpan w:val="2"/>
            <w:shd w:val="clear" w:color="auto" w:fill="auto"/>
          </w:tcPr>
          <w:p w:rsidR="00FC0A3E" w:rsidRPr="00C22FA4" w:rsidRDefault="00FC0A3E"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Корреспонденция счетов</w:t>
            </w:r>
          </w:p>
        </w:tc>
        <w:tc>
          <w:tcPr>
            <w:tcW w:w="1299" w:type="dxa"/>
            <w:vMerge w:val="restart"/>
            <w:shd w:val="clear" w:color="auto" w:fill="auto"/>
          </w:tcPr>
          <w:p w:rsidR="00FC0A3E" w:rsidRPr="00C22FA4" w:rsidRDefault="00FC0A3E" w:rsidP="00C22FA4">
            <w:pPr>
              <w:suppressAutoHyphens/>
              <w:spacing w:after="0" w:line="360" w:lineRule="auto"/>
              <w:rPr>
                <w:rFonts w:ascii="Times New Roman" w:hAnsi="Times New Roman"/>
                <w:sz w:val="20"/>
                <w:szCs w:val="24"/>
              </w:rPr>
            </w:pPr>
            <w:r w:rsidRPr="00C22FA4">
              <w:rPr>
                <w:rFonts w:ascii="Times New Roman" w:hAnsi="Times New Roman"/>
                <w:sz w:val="20"/>
                <w:szCs w:val="24"/>
              </w:rPr>
              <w:t xml:space="preserve">Сумма </w:t>
            </w:r>
          </w:p>
        </w:tc>
      </w:tr>
      <w:tr w:rsidR="00FC0A3E" w:rsidRPr="00C22FA4" w:rsidTr="00C22FA4">
        <w:trPr>
          <w:jc w:val="center"/>
        </w:trPr>
        <w:tc>
          <w:tcPr>
            <w:tcW w:w="3438" w:type="dxa"/>
            <w:vMerge/>
            <w:shd w:val="clear" w:color="auto" w:fill="auto"/>
          </w:tcPr>
          <w:p w:rsidR="00FC0A3E" w:rsidRPr="00C22FA4" w:rsidRDefault="00FC0A3E" w:rsidP="00C22FA4">
            <w:pPr>
              <w:suppressAutoHyphens/>
              <w:spacing w:after="0" w:line="360" w:lineRule="auto"/>
              <w:rPr>
                <w:rFonts w:ascii="Times New Roman" w:hAnsi="Times New Roman"/>
                <w:sz w:val="20"/>
                <w:szCs w:val="24"/>
              </w:rPr>
            </w:pPr>
          </w:p>
        </w:tc>
        <w:tc>
          <w:tcPr>
            <w:tcW w:w="1676" w:type="dxa"/>
            <w:shd w:val="clear" w:color="auto" w:fill="auto"/>
          </w:tcPr>
          <w:p w:rsidR="00FC0A3E" w:rsidRPr="00C22FA4" w:rsidRDefault="00FC0A3E" w:rsidP="00C22FA4">
            <w:pPr>
              <w:pStyle w:val="ConsCell"/>
              <w:widowControl/>
              <w:suppressAutoHyphens/>
              <w:spacing w:line="360" w:lineRule="auto"/>
              <w:rPr>
                <w:rFonts w:ascii="Times New Roman" w:hAnsi="Times New Roman"/>
                <w:szCs w:val="24"/>
                <w:lang w:val="en-US"/>
              </w:rPr>
            </w:pPr>
            <w:r w:rsidRPr="00C22FA4">
              <w:rPr>
                <w:rFonts w:ascii="Times New Roman" w:hAnsi="Times New Roman"/>
                <w:szCs w:val="24"/>
              </w:rPr>
              <w:t>Дебет</w:t>
            </w:r>
          </w:p>
        </w:tc>
        <w:tc>
          <w:tcPr>
            <w:tcW w:w="2515" w:type="dxa"/>
            <w:shd w:val="clear" w:color="auto" w:fill="auto"/>
          </w:tcPr>
          <w:p w:rsidR="00FC0A3E" w:rsidRPr="00C22FA4" w:rsidRDefault="00FC0A3E" w:rsidP="00C22FA4">
            <w:pPr>
              <w:pStyle w:val="ConsCell"/>
              <w:widowControl/>
              <w:suppressAutoHyphens/>
              <w:spacing w:line="360" w:lineRule="auto"/>
              <w:rPr>
                <w:rFonts w:ascii="Times New Roman" w:hAnsi="Times New Roman"/>
                <w:szCs w:val="24"/>
              </w:rPr>
            </w:pPr>
            <w:r w:rsidRPr="00C22FA4">
              <w:rPr>
                <w:rFonts w:ascii="Times New Roman" w:hAnsi="Times New Roman"/>
                <w:szCs w:val="24"/>
              </w:rPr>
              <w:t>Кредит</w:t>
            </w:r>
          </w:p>
        </w:tc>
        <w:tc>
          <w:tcPr>
            <w:tcW w:w="1299" w:type="dxa"/>
            <w:vMerge/>
            <w:shd w:val="clear" w:color="auto" w:fill="auto"/>
          </w:tcPr>
          <w:p w:rsidR="00FC0A3E" w:rsidRPr="00C22FA4" w:rsidRDefault="00FC0A3E" w:rsidP="00C22FA4">
            <w:pPr>
              <w:suppressAutoHyphens/>
              <w:spacing w:after="0" w:line="360" w:lineRule="auto"/>
              <w:rPr>
                <w:rFonts w:ascii="Times New Roman" w:hAnsi="Times New Roman"/>
                <w:sz w:val="20"/>
                <w:szCs w:val="24"/>
              </w:rPr>
            </w:pPr>
          </w:p>
        </w:tc>
      </w:tr>
      <w:tr w:rsidR="00FC0A3E" w:rsidRPr="00C22FA4" w:rsidTr="00C22FA4">
        <w:trPr>
          <w:jc w:val="center"/>
        </w:trPr>
        <w:tc>
          <w:tcPr>
            <w:tcW w:w="3438" w:type="dxa"/>
            <w:shd w:val="clear" w:color="auto" w:fill="auto"/>
          </w:tcPr>
          <w:p w:rsidR="00576CA3"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Выписка банка. Платёжное поручение № 215 от 15.08.2008.</w:t>
            </w:r>
          </w:p>
          <w:p w:rsidR="00576CA3"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xml:space="preserve">Оплачен счёт ООО </w:t>
            </w:r>
            <w:r w:rsidR="00576CA3" w:rsidRPr="00C22FA4">
              <w:rPr>
                <w:rFonts w:ascii="Times New Roman" w:hAnsi="Times New Roman"/>
              </w:rPr>
              <w:t>"</w:t>
            </w:r>
            <w:r w:rsidRPr="00C22FA4">
              <w:rPr>
                <w:rFonts w:ascii="Times New Roman" w:hAnsi="Times New Roman"/>
              </w:rPr>
              <w:t>Ю.М.К.</w:t>
            </w:r>
            <w:r w:rsidR="00576CA3" w:rsidRPr="00C22FA4">
              <w:rPr>
                <w:rFonts w:ascii="Times New Roman" w:hAnsi="Times New Roman"/>
              </w:rPr>
              <w:t>"</w:t>
            </w: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1416 от 29.07.2008.</w:t>
            </w:r>
          </w:p>
        </w:tc>
        <w:tc>
          <w:tcPr>
            <w:tcW w:w="1676"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60.2</w:t>
            </w: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xml:space="preserve"> </w:t>
            </w:r>
            <w:r w:rsidR="00576CA3" w:rsidRPr="00C22FA4">
              <w:rPr>
                <w:rFonts w:ascii="Times New Roman" w:hAnsi="Times New Roman"/>
                <w:szCs w:val="22"/>
              </w:rPr>
              <w:t>"</w:t>
            </w:r>
            <w:r w:rsidRPr="00C22FA4">
              <w:rPr>
                <w:rFonts w:ascii="Times New Roman" w:hAnsi="Times New Roman"/>
                <w:szCs w:val="22"/>
              </w:rPr>
              <w:t>Авансы</w:t>
            </w:r>
            <w:r w:rsidR="00576CA3" w:rsidRPr="00C22FA4">
              <w:rPr>
                <w:rFonts w:ascii="Times New Roman" w:hAnsi="Times New Roman"/>
                <w:szCs w:val="22"/>
              </w:rPr>
              <w:t>"</w:t>
            </w:r>
          </w:p>
        </w:tc>
        <w:tc>
          <w:tcPr>
            <w:tcW w:w="2515"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51</w:t>
            </w:r>
          </w:p>
          <w:p w:rsidR="00FC0A3E" w:rsidRPr="00C22FA4" w:rsidRDefault="00576CA3" w:rsidP="00C22FA4">
            <w:pPr>
              <w:pStyle w:val="ConsCell"/>
              <w:widowControl/>
              <w:suppressAutoHyphens/>
              <w:spacing w:line="360" w:lineRule="auto"/>
              <w:rPr>
                <w:rFonts w:ascii="Times New Roman" w:hAnsi="Times New Roman"/>
                <w:szCs w:val="22"/>
              </w:rPr>
            </w:pPr>
            <w:r w:rsidRPr="00C22FA4">
              <w:rPr>
                <w:rFonts w:ascii="Times New Roman" w:hAnsi="Times New Roman"/>
                <w:szCs w:val="22"/>
              </w:rPr>
              <w:t>"</w:t>
            </w:r>
            <w:r w:rsidR="00FC0A3E" w:rsidRPr="00C22FA4">
              <w:rPr>
                <w:rFonts w:ascii="Times New Roman" w:hAnsi="Times New Roman"/>
                <w:szCs w:val="22"/>
              </w:rPr>
              <w:t>Расчётный счёт</w:t>
            </w:r>
            <w:r w:rsidRPr="00C22FA4">
              <w:rPr>
                <w:rFonts w:ascii="Times New Roman" w:hAnsi="Times New Roman"/>
                <w:szCs w:val="22"/>
              </w:rPr>
              <w:t>"</w:t>
            </w:r>
          </w:p>
        </w:tc>
        <w:tc>
          <w:tcPr>
            <w:tcW w:w="1299"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278800-00</w:t>
            </w:r>
          </w:p>
        </w:tc>
      </w:tr>
      <w:tr w:rsidR="00FC0A3E" w:rsidRPr="00C22FA4" w:rsidTr="00C22FA4">
        <w:trPr>
          <w:jc w:val="center"/>
        </w:trPr>
        <w:tc>
          <w:tcPr>
            <w:tcW w:w="3438"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Товарная накладная № 1416 от 11.09.2008.</w:t>
            </w: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xml:space="preserve">Товар оприходован на склад. </w:t>
            </w:r>
          </w:p>
        </w:tc>
        <w:tc>
          <w:tcPr>
            <w:tcW w:w="1676" w:type="dxa"/>
            <w:shd w:val="clear" w:color="auto" w:fill="auto"/>
          </w:tcPr>
          <w:p w:rsidR="00576CA3"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41</w:t>
            </w:r>
          </w:p>
          <w:p w:rsidR="00FC0A3E" w:rsidRPr="00C22FA4" w:rsidRDefault="00576CA3" w:rsidP="00C22FA4">
            <w:pPr>
              <w:pStyle w:val="ConsCell"/>
              <w:widowControl/>
              <w:suppressAutoHyphens/>
              <w:spacing w:line="360" w:lineRule="auto"/>
              <w:rPr>
                <w:rFonts w:ascii="Times New Roman" w:hAnsi="Times New Roman"/>
              </w:rPr>
            </w:pPr>
            <w:r w:rsidRPr="00C22FA4">
              <w:rPr>
                <w:rFonts w:ascii="Times New Roman" w:hAnsi="Times New Roman"/>
                <w:szCs w:val="22"/>
              </w:rPr>
              <w:t>"</w:t>
            </w:r>
            <w:r w:rsidR="00FC0A3E" w:rsidRPr="00C22FA4">
              <w:rPr>
                <w:rFonts w:ascii="Times New Roman" w:hAnsi="Times New Roman"/>
                <w:szCs w:val="22"/>
              </w:rPr>
              <w:t>Товары</w:t>
            </w:r>
            <w:r w:rsidRPr="00C22FA4">
              <w:rPr>
                <w:rFonts w:ascii="Times New Roman" w:hAnsi="Times New Roman"/>
                <w:szCs w:val="22"/>
              </w:rPr>
              <w:t>"</w:t>
            </w:r>
          </w:p>
        </w:tc>
        <w:tc>
          <w:tcPr>
            <w:tcW w:w="2515"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60.1</w:t>
            </w:r>
          </w:p>
          <w:p w:rsidR="00FC0A3E" w:rsidRPr="00C22FA4" w:rsidRDefault="00576CA3" w:rsidP="00C22FA4">
            <w:pPr>
              <w:pStyle w:val="ConsCell"/>
              <w:widowControl/>
              <w:suppressAutoHyphens/>
              <w:spacing w:line="360" w:lineRule="auto"/>
              <w:rPr>
                <w:rFonts w:ascii="Times New Roman" w:hAnsi="Times New Roman"/>
                <w:szCs w:val="22"/>
              </w:rPr>
            </w:pPr>
            <w:r w:rsidRPr="00C22FA4">
              <w:rPr>
                <w:rFonts w:ascii="Times New Roman" w:hAnsi="Times New Roman"/>
                <w:szCs w:val="22"/>
              </w:rPr>
              <w:t>"</w:t>
            </w:r>
            <w:r w:rsidR="00FC0A3E" w:rsidRPr="00C22FA4">
              <w:rPr>
                <w:rFonts w:ascii="Times New Roman" w:hAnsi="Times New Roman"/>
                <w:szCs w:val="22"/>
              </w:rPr>
              <w:t>Расчёты с поставщиками</w:t>
            </w:r>
            <w:r w:rsidRPr="00C22FA4">
              <w:rPr>
                <w:rFonts w:ascii="Times New Roman" w:hAnsi="Times New Roman"/>
                <w:szCs w:val="22"/>
              </w:rPr>
              <w:t>"</w:t>
            </w:r>
          </w:p>
        </w:tc>
        <w:tc>
          <w:tcPr>
            <w:tcW w:w="1299"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236271-19</w:t>
            </w:r>
          </w:p>
        </w:tc>
      </w:tr>
      <w:tr w:rsidR="00FC0A3E" w:rsidRPr="00C22FA4" w:rsidTr="00C22FA4">
        <w:trPr>
          <w:jc w:val="center"/>
        </w:trPr>
        <w:tc>
          <w:tcPr>
            <w:tcW w:w="3438"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Счёт фактура № 1416 от 11.09.2008.</w:t>
            </w: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Выделен НДС</w:t>
            </w:r>
          </w:p>
        </w:tc>
        <w:tc>
          <w:tcPr>
            <w:tcW w:w="1676" w:type="dxa"/>
            <w:shd w:val="clear" w:color="auto" w:fill="auto"/>
          </w:tcPr>
          <w:p w:rsidR="00576CA3"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19.3</w:t>
            </w:r>
          </w:p>
          <w:p w:rsidR="00FC0A3E" w:rsidRPr="00C22FA4" w:rsidRDefault="00576CA3" w:rsidP="00C22FA4">
            <w:pPr>
              <w:pStyle w:val="ConsCell"/>
              <w:widowControl/>
              <w:suppressAutoHyphens/>
              <w:spacing w:line="360" w:lineRule="auto"/>
              <w:rPr>
                <w:rFonts w:ascii="Times New Roman" w:hAnsi="Times New Roman"/>
              </w:rPr>
            </w:pPr>
            <w:r w:rsidRPr="00C22FA4">
              <w:rPr>
                <w:rFonts w:ascii="Times New Roman" w:hAnsi="Times New Roman"/>
                <w:szCs w:val="22"/>
              </w:rPr>
              <w:t>"</w:t>
            </w:r>
            <w:r w:rsidR="00FC0A3E" w:rsidRPr="00C22FA4">
              <w:rPr>
                <w:rFonts w:ascii="Times New Roman" w:hAnsi="Times New Roman"/>
                <w:szCs w:val="22"/>
              </w:rPr>
              <w:t>НДС</w:t>
            </w:r>
            <w:r w:rsidRPr="00C22FA4">
              <w:rPr>
                <w:rFonts w:ascii="Times New Roman" w:hAnsi="Times New Roman"/>
                <w:szCs w:val="22"/>
              </w:rPr>
              <w:t>"</w:t>
            </w:r>
          </w:p>
        </w:tc>
        <w:tc>
          <w:tcPr>
            <w:tcW w:w="2515"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60.1</w:t>
            </w:r>
          </w:p>
          <w:p w:rsidR="00FC0A3E" w:rsidRPr="00C22FA4" w:rsidRDefault="00576CA3" w:rsidP="00C22FA4">
            <w:pPr>
              <w:pStyle w:val="ConsCell"/>
              <w:widowControl/>
              <w:suppressAutoHyphens/>
              <w:spacing w:line="360" w:lineRule="auto"/>
              <w:rPr>
                <w:rFonts w:ascii="Times New Roman" w:hAnsi="Times New Roman"/>
                <w:szCs w:val="22"/>
              </w:rPr>
            </w:pPr>
            <w:r w:rsidRPr="00C22FA4">
              <w:rPr>
                <w:rFonts w:ascii="Times New Roman" w:hAnsi="Times New Roman"/>
                <w:szCs w:val="22"/>
              </w:rPr>
              <w:t>"</w:t>
            </w:r>
            <w:r w:rsidR="00FC0A3E" w:rsidRPr="00C22FA4">
              <w:rPr>
                <w:rFonts w:ascii="Times New Roman" w:hAnsi="Times New Roman"/>
                <w:szCs w:val="22"/>
              </w:rPr>
              <w:t>Расчёты с поставщиками</w:t>
            </w:r>
            <w:r w:rsidRPr="00C22FA4">
              <w:rPr>
                <w:rFonts w:ascii="Times New Roman" w:hAnsi="Times New Roman"/>
                <w:szCs w:val="22"/>
              </w:rPr>
              <w:t>"</w:t>
            </w:r>
          </w:p>
        </w:tc>
        <w:tc>
          <w:tcPr>
            <w:tcW w:w="1299"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42528-81</w:t>
            </w:r>
          </w:p>
        </w:tc>
      </w:tr>
      <w:tr w:rsidR="00FC0A3E" w:rsidRPr="00C22FA4" w:rsidTr="00C22FA4">
        <w:trPr>
          <w:jc w:val="center"/>
        </w:trPr>
        <w:tc>
          <w:tcPr>
            <w:tcW w:w="3438"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xml:space="preserve">Зачтён аванс </w:t>
            </w:r>
          </w:p>
        </w:tc>
        <w:tc>
          <w:tcPr>
            <w:tcW w:w="1676"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60.1</w:t>
            </w:r>
          </w:p>
          <w:p w:rsidR="00FC0A3E" w:rsidRPr="00C22FA4" w:rsidRDefault="00576CA3" w:rsidP="00C22FA4">
            <w:pPr>
              <w:pStyle w:val="ConsCell"/>
              <w:widowControl/>
              <w:suppressAutoHyphens/>
              <w:spacing w:line="360" w:lineRule="auto"/>
              <w:rPr>
                <w:rFonts w:ascii="Times New Roman" w:hAnsi="Times New Roman"/>
                <w:szCs w:val="22"/>
              </w:rPr>
            </w:pPr>
            <w:r w:rsidRPr="00C22FA4">
              <w:rPr>
                <w:rFonts w:ascii="Times New Roman" w:hAnsi="Times New Roman"/>
                <w:szCs w:val="22"/>
              </w:rPr>
              <w:t>"</w:t>
            </w:r>
            <w:r w:rsidR="00FC0A3E" w:rsidRPr="00C22FA4">
              <w:rPr>
                <w:rFonts w:ascii="Times New Roman" w:hAnsi="Times New Roman"/>
                <w:szCs w:val="22"/>
              </w:rPr>
              <w:t>Расчёты с поставщиками</w:t>
            </w:r>
            <w:r w:rsidRPr="00C22FA4">
              <w:rPr>
                <w:rFonts w:ascii="Times New Roman" w:hAnsi="Times New Roman"/>
                <w:szCs w:val="22"/>
              </w:rPr>
              <w:t>"</w:t>
            </w:r>
          </w:p>
        </w:tc>
        <w:tc>
          <w:tcPr>
            <w:tcW w:w="2515"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xml:space="preserve">60.2 </w:t>
            </w:r>
            <w:r w:rsidR="00576CA3" w:rsidRPr="00C22FA4">
              <w:rPr>
                <w:rFonts w:ascii="Times New Roman" w:hAnsi="Times New Roman"/>
                <w:szCs w:val="22"/>
              </w:rPr>
              <w:t>"</w:t>
            </w:r>
            <w:r w:rsidRPr="00C22FA4">
              <w:rPr>
                <w:rFonts w:ascii="Times New Roman" w:hAnsi="Times New Roman"/>
                <w:szCs w:val="22"/>
              </w:rPr>
              <w:t>Авансы</w:t>
            </w:r>
            <w:r w:rsidR="00576CA3" w:rsidRPr="00C22FA4">
              <w:rPr>
                <w:rFonts w:ascii="Times New Roman" w:hAnsi="Times New Roman"/>
                <w:szCs w:val="22"/>
              </w:rPr>
              <w:t>"</w:t>
            </w:r>
          </w:p>
        </w:tc>
        <w:tc>
          <w:tcPr>
            <w:tcW w:w="1299"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p>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278800-00</w:t>
            </w:r>
          </w:p>
        </w:tc>
      </w:tr>
      <w:tr w:rsidR="00FC0A3E" w:rsidRPr="00C22FA4" w:rsidTr="00C22FA4">
        <w:trPr>
          <w:jc w:val="center"/>
        </w:trPr>
        <w:tc>
          <w:tcPr>
            <w:tcW w:w="3438"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Принят к зачёту НДС</w:t>
            </w:r>
          </w:p>
        </w:tc>
        <w:tc>
          <w:tcPr>
            <w:tcW w:w="1676"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68</w:t>
            </w:r>
          </w:p>
          <w:p w:rsidR="00FC0A3E" w:rsidRPr="00C22FA4" w:rsidRDefault="00576CA3" w:rsidP="00C22FA4">
            <w:pPr>
              <w:pStyle w:val="ConsCell"/>
              <w:widowControl/>
              <w:suppressAutoHyphens/>
              <w:spacing w:line="360" w:lineRule="auto"/>
              <w:rPr>
                <w:rFonts w:ascii="Times New Roman" w:hAnsi="Times New Roman"/>
                <w:szCs w:val="22"/>
              </w:rPr>
            </w:pPr>
            <w:r w:rsidRPr="00C22FA4">
              <w:rPr>
                <w:rFonts w:ascii="Times New Roman" w:hAnsi="Times New Roman"/>
                <w:szCs w:val="22"/>
              </w:rPr>
              <w:t>"</w:t>
            </w:r>
            <w:r w:rsidR="00FC0A3E" w:rsidRPr="00C22FA4">
              <w:rPr>
                <w:rFonts w:ascii="Times New Roman" w:hAnsi="Times New Roman"/>
                <w:szCs w:val="22"/>
              </w:rPr>
              <w:t>НДС</w:t>
            </w:r>
            <w:r w:rsidRPr="00C22FA4">
              <w:rPr>
                <w:rFonts w:ascii="Times New Roman" w:hAnsi="Times New Roman"/>
                <w:szCs w:val="22"/>
              </w:rPr>
              <w:t>"</w:t>
            </w:r>
          </w:p>
        </w:tc>
        <w:tc>
          <w:tcPr>
            <w:tcW w:w="2515" w:type="dxa"/>
            <w:shd w:val="clear" w:color="auto" w:fill="auto"/>
          </w:tcPr>
          <w:p w:rsidR="00576CA3"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19.3</w:t>
            </w:r>
          </w:p>
          <w:p w:rsidR="00FC0A3E" w:rsidRPr="00C22FA4" w:rsidRDefault="00576CA3" w:rsidP="00C22FA4">
            <w:pPr>
              <w:pStyle w:val="ConsCell"/>
              <w:widowControl/>
              <w:suppressAutoHyphens/>
              <w:spacing w:line="360" w:lineRule="auto"/>
              <w:rPr>
                <w:rFonts w:ascii="Times New Roman" w:hAnsi="Times New Roman"/>
              </w:rPr>
            </w:pPr>
            <w:r w:rsidRPr="00C22FA4">
              <w:rPr>
                <w:rFonts w:ascii="Times New Roman" w:hAnsi="Times New Roman"/>
                <w:szCs w:val="22"/>
              </w:rPr>
              <w:t>"</w:t>
            </w:r>
            <w:r w:rsidR="00FC0A3E" w:rsidRPr="00C22FA4">
              <w:rPr>
                <w:rFonts w:ascii="Times New Roman" w:hAnsi="Times New Roman"/>
                <w:szCs w:val="22"/>
              </w:rPr>
              <w:t>НДС</w:t>
            </w:r>
            <w:r w:rsidRPr="00C22FA4">
              <w:rPr>
                <w:rFonts w:ascii="Times New Roman" w:hAnsi="Times New Roman"/>
                <w:szCs w:val="22"/>
              </w:rPr>
              <w:t>"</w:t>
            </w:r>
          </w:p>
        </w:tc>
        <w:tc>
          <w:tcPr>
            <w:tcW w:w="1299" w:type="dxa"/>
            <w:shd w:val="clear" w:color="auto" w:fill="auto"/>
          </w:tcPr>
          <w:p w:rsidR="00FC0A3E" w:rsidRPr="00C22FA4" w:rsidRDefault="00FC0A3E" w:rsidP="00C22FA4">
            <w:pPr>
              <w:pStyle w:val="ConsCell"/>
              <w:widowControl/>
              <w:suppressAutoHyphens/>
              <w:spacing w:line="360" w:lineRule="auto"/>
              <w:rPr>
                <w:rFonts w:ascii="Times New Roman" w:hAnsi="Times New Roman"/>
              </w:rPr>
            </w:pPr>
            <w:r w:rsidRPr="00C22FA4">
              <w:rPr>
                <w:rFonts w:ascii="Times New Roman" w:hAnsi="Times New Roman"/>
              </w:rPr>
              <w:t xml:space="preserve">42528-81 </w:t>
            </w:r>
          </w:p>
        </w:tc>
      </w:tr>
    </w:tbl>
    <w:p w:rsidR="00FC0A3E" w:rsidRPr="00576CA3" w:rsidRDefault="00FC0A3E" w:rsidP="00576CA3">
      <w:pPr>
        <w:tabs>
          <w:tab w:val="left" w:pos="709"/>
        </w:tabs>
        <w:suppressAutoHyphens/>
        <w:spacing w:after="0" w:line="360" w:lineRule="auto"/>
        <w:ind w:firstLine="709"/>
        <w:contextualSpacing/>
        <w:jc w:val="both"/>
        <w:rPr>
          <w:rFonts w:ascii="Times New Roman" w:hAnsi="Times New Roman"/>
          <w:sz w:val="28"/>
          <w:szCs w:val="16"/>
        </w:rPr>
      </w:pPr>
    </w:p>
    <w:p w:rsidR="00576CA3" w:rsidRPr="00576CA3" w:rsidRDefault="00FC0A3E"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Рассмотрим особые случаи поступления товара от поставщиков.</w:t>
      </w:r>
    </w:p>
    <w:p w:rsidR="00D01D86" w:rsidRPr="00576CA3" w:rsidRDefault="00D01D8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Неотфактурованные поставки приходуются и учитываются в аналитическом и синтетическом учете</w:t>
      </w:r>
      <w:r w:rsidR="003923FB" w:rsidRPr="00576CA3">
        <w:rPr>
          <w:rFonts w:ascii="Times New Roman" w:hAnsi="Times New Roman"/>
          <w:sz w:val="28"/>
          <w:szCs w:val="28"/>
        </w:rPr>
        <w:t xml:space="preserve"> ООО </w:t>
      </w:r>
      <w:r w:rsidR="00576CA3" w:rsidRPr="00576CA3">
        <w:rPr>
          <w:rFonts w:ascii="Times New Roman" w:hAnsi="Times New Roman"/>
          <w:sz w:val="28"/>
          <w:szCs w:val="28"/>
        </w:rPr>
        <w:t>"</w:t>
      </w:r>
      <w:r w:rsidR="003923FB"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по учетным ценам. После получения расчетных документов учетная цена корректируется с учетом поступивших расчетных документов</w:t>
      </w:r>
      <w:r w:rsidR="003923FB" w:rsidRPr="00576CA3">
        <w:rPr>
          <w:rFonts w:ascii="Times New Roman" w:hAnsi="Times New Roman"/>
          <w:sz w:val="28"/>
          <w:szCs w:val="28"/>
        </w:rPr>
        <w:t>.</w:t>
      </w:r>
    </w:p>
    <w:p w:rsidR="00576CA3" w:rsidRPr="00576CA3" w:rsidRDefault="00D01D8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20.11.2008 предприятие получило от поставщика 10 банок мебельного лака. Расчетные документы на поступившие материалы отсутствуют.</w:t>
      </w:r>
    </w:p>
    <w:p w:rsidR="00D01D86" w:rsidRPr="00576CA3" w:rsidRDefault="00D01D8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Лак оприходован по рыночной стоимости, которая составляет 650 руб. за банку без учёта НДС. После поступления расчетных документов поставщика 20.12.2008 выяснилось, что стоимость банки лака составляет 708 руб., в т. ч. НДС - 108 руб.</w:t>
      </w:r>
    </w:p>
    <w:p w:rsidR="00D01D86" w:rsidRPr="00576CA3" w:rsidRDefault="00D01D86"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Бухгалтерские записи, отражающие поступление материалов в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без документов, представлены в таблице 2.</w:t>
      </w:r>
      <w:r w:rsidR="00D10871" w:rsidRPr="00576CA3">
        <w:rPr>
          <w:rFonts w:ascii="Times New Roman" w:hAnsi="Times New Roman"/>
          <w:sz w:val="28"/>
          <w:szCs w:val="28"/>
        </w:rPr>
        <w:t>4</w:t>
      </w:r>
      <w:r w:rsidRPr="00576CA3">
        <w:rPr>
          <w:rFonts w:ascii="Times New Roman" w:hAnsi="Times New Roman"/>
          <w:sz w:val="28"/>
          <w:szCs w:val="28"/>
        </w:rPr>
        <w:t>.</w:t>
      </w:r>
    </w:p>
    <w:p w:rsidR="00302494" w:rsidRPr="00576CA3" w:rsidRDefault="00302494" w:rsidP="00576CA3">
      <w:pPr>
        <w:tabs>
          <w:tab w:val="left" w:pos="709"/>
        </w:tabs>
        <w:suppressAutoHyphens/>
        <w:spacing w:after="0" w:line="360" w:lineRule="auto"/>
        <w:ind w:firstLine="709"/>
        <w:contextualSpacing/>
        <w:jc w:val="both"/>
        <w:rPr>
          <w:rFonts w:ascii="Times New Roman" w:hAnsi="Times New Roman"/>
          <w:sz w:val="28"/>
          <w:szCs w:val="28"/>
        </w:rPr>
      </w:pPr>
    </w:p>
    <w:p w:rsidR="003923FB" w:rsidRPr="00576CA3" w:rsidRDefault="003923FB"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Таблица 2.</w:t>
      </w:r>
      <w:r w:rsidR="00D10871" w:rsidRPr="00576CA3">
        <w:rPr>
          <w:rFonts w:ascii="Times New Roman" w:hAnsi="Times New Roman"/>
          <w:sz w:val="28"/>
          <w:szCs w:val="28"/>
        </w:rPr>
        <w:t>4</w:t>
      </w:r>
      <w:r w:rsidR="00576CA3" w:rsidRPr="00576CA3">
        <w:rPr>
          <w:rFonts w:ascii="Times New Roman" w:hAnsi="Times New Roman"/>
          <w:sz w:val="28"/>
          <w:szCs w:val="28"/>
        </w:rPr>
        <w:t xml:space="preserve"> </w:t>
      </w:r>
      <w:r w:rsidRPr="00576CA3">
        <w:rPr>
          <w:rFonts w:ascii="Times New Roman" w:hAnsi="Times New Roman"/>
          <w:sz w:val="28"/>
          <w:szCs w:val="28"/>
        </w:rPr>
        <w:t>Бухгалтерские записи по неотфактурованным поставкам,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3"/>
        <w:gridCol w:w="2427"/>
        <w:gridCol w:w="1750"/>
        <w:gridCol w:w="762"/>
      </w:tblGrid>
      <w:tr w:rsidR="003923FB" w:rsidRPr="00C22FA4" w:rsidTr="00C22FA4">
        <w:trPr>
          <w:jc w:val="center"/>
        </w:trPr>
        <w:tc>
          <w:tcPr>
            <w:tcW w:w="4373" w:type="dxa"/>
            <w:shd w:val="clear" w:color="auto" w:fill="auto"/>
          </w:tcPr>
          <w:p w:rsidR="003923FB" w:rsidRPr="00C22FA4" w:rsidRDefault="003923FB" w:rsidP="00C22FA4">
            <w:pPr>
              <w:pStyle w:val="ConsPlusNormal"/>
              <w:tabs>
                <w:tab w:val="left" w:pos="680"/>
              </w:tabs>
              <w:suppressAutoHyphens/>
              <w:spacing w:line="360" w:lineRule="auto"/>
              <w:ind w:firstLine="0"/>
              <w:rPr>
                <w:rFonts w:ascii="Times New Roman" w:hAnsi="Times New Roman" w:cs="Times New Roman"/>
              </w:rPr>
            </w:pPr>
            <w:r w:rsidRPr="00C22FA4">
              <w:rPr>
                <w:rFonts w:ascii="Times New Roman" w:hAnsi="Times New Roman" w:cs="Times New Roman"/>
              </w:rPr>
              <w:t>Содержание операции</w:t>
            </w:r>
          </w:p>
        </w:tc>
        <w:tc>
          <w:tcPr>
            <w:tcW w:w="2561" w:type="dxa"/>
            <w:shd w:val="clear" w:color="auto" w:fill="auto"/>
          </w:tcPr>
          <w:p w:rsidR="003923FB" w:rsidRPr="00C22FA4" w:rsidRDefault="003923FB"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Дебет</w:t>
            </w:r>
          </w:p>
        </w:tc>
        <w:tc>
          <w:tcPr>
            <w:tcW w:w="1843" w:type="dxa"/>
            <w:shd w:val="clear" w:color="auto" w:fill="auto"/>
          </w:tcPr>
          <w:p w:rsidR="003923FB" w:rsidRPr="00C22FA4" w:rsidRDefault="003923FB"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Кредит</w:t>
            </w:r>
          </w:p>
        </w:tc>
        <w:tc>
          <w:tcPr>
            <w:tcW w:w="794" w:type="dxa"/>
            <w:shd w:val="clear" w:color="auto" w:fill="auto"/>
          </w:tcPr>
          <w:p w:rsidR="003923FB" w:rsidRPr="00C22FA4" w:rsidRDefault="003923FB"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Сумма</w:t>
            </w:r>
          </w:p>
        </w:tc>
      </w:tr>
      <w:tr w:rsidR="00694D53" w:rsidRPr="00C22FA4" w:rsidTr="00C22FA4">
        <w:trPr>
          <w:jc w:val="center"/>
        </w:trPr>
        <w:tc>
          <w:tcPr>
            <w:tcW w:w="9571" w:type="dxa"/>
            <w:gridSpan w:val="4"/>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 xml:space="preserve">20.11.2008 </w:t>
            </w:r>
          </w:p>
        </w:tc>
      </w:tr>
      <w:tr w:rsidR="00694D53" w:rsidRPr="00C22FA4" w:rsidTr="00C22FA4">
        <w:trPr>
          <w:jc w:val="center"/>
        </w:trPr>
        <w:tc>
          <w:tcPr>
            <w:tcW w:w="437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На основании акта о приемке оприходованы материалы, поступившие без расчетных документов поставщика материалов (650 руб. х 10 шт.)</w:t>
            </w:r>
            <w:r w:rsidR="00576CA3" w:rsidRPr="00C22FA4">
              <w:rPr>
                <w:rFonts w:ascii="Times New Roman" w:hAnsi="Times New Roman" w:cs="Times New Roman"/>
              </w:rPr>
              <w:t xml:space="preserve"> </w:t>
            </w:r>
          </w:p>
        </w:tc>
        <w:tc>
          <w:tcPr>
            <w:tcW w:w="2561" w:type="dxa"/>
            <w:shd w:val="clear" w:color="auto" w:fill="auto"/>
          </w:tcPr>
          <w:p w:rsidR="00694D53"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 xml:space="preserve">10-1-1 </w:t>
            </w:r>
            <w:r w:rsidR="00694D53" w:rsidRPr="00C22FA4">
              <w:rPr>
                <w:rFonts w:ascii="Times New Roman" w:hAnsi="Times New Roman" w:cs="Times New Roman"/>
              </w:rPr>
              <w:t>Субсчет "Неотфактурованные материалы"</w:t>
            </w:r>
          </w:p>
        </w:tc>
        <w:tc>
          <w:tcPr>
            <w:tcW w:w="184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 xml:space="preserve">60.1 </w:t>
            </w:r>
            <w:r w:rsidR="00576CA3" w:rsidRPr="00C22FA4">
              <w:rPr>
                <w:rFonts w:ascii="Times New Roman" w:hAnsi="Times New Roman" w:cs="Times New Roman"/>
                <w:szCs w:val="16"/>
              </w:rPr>
              <w:t>"</w:t>
            </w:r>
            <w:r w:rsidRPr="00C22FA4">
              <w:rPr>
                <w:rFonts w:ascii="Times New Roman" w:hAnsi="Times New Roman" w:cs="Times New Roman"/>
                <w:szCs w:val="16"/>
              </w:rPr>
              <w:t>Расчёты с поставщиками</w:t>
            </w:r>
            <w:r w:rsidR="00576CA3" w:rsidRPr="00C22FA4">
              <w:rPr>
                <w:rFonts w:ascii="Times New Roman" w:hAnsi="Times New Roman" w:cs="Times New Roman"/>
                <w:szCs w:val="16"/>
              </w:rPr>
              <w:t>"</w:t>
            </w:r>
          </w:p>
        </w:tc>
        <w:tc>
          <w:tcPr>
            <w:tcW w:w="794"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6 500</w:t>
            </w:r>
          </w:p>
        </w:tc>
      </w:tr>
      <w:tr w:rsidR="00694D53" w:rsidRPr="00C22FA4" w:rsidTr="00C22FA4">
        <w:trPr>
          <w:jc w:val="center"/>
        </w:trPr>
        <w:tc>
          <w:tcPr>
            <w:tcW w:w="9571" w:type="dxa"/>
            <w:gridSpan w:val="4"/>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20.12.2008</w:t>
            </w:r>
          </w:p>
        </w:tc>
      </w:tr>
      <w:tr w:rsidR="00694D53" w:rsidRPr="00C22FA4" w:rsidTr="00C22FA4">
        <w:trPr>
          <w:jc w:val="center"/>
        </w:trPr>
        <w:tc>
          <w:tcPr>
            <w:tcW w:w="4373" w:type="dxa"/>
            <w:shd w:val="clear" w:color="auto" w:fill="auto"/>
          </w:tcPr>
          <w:p w:rsidR="00576CA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Сторно</w:t>
            </w:r>
            <w:r w:rsidR="00576CA3" w:rsidRPr="00C22FA4">
              <w:rPr>
                <w:rFonts w:ascii="Times New Roman" w:hAnsi="Times New Roman" w:cs="Times New Roman"/>
              </w:rPr>
              <w:t xml:space="preserve"> </w:t>
            </w:r>
          </w:p>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Сторнирована стоимость материальных ценностей, ранее отнесенных к неотфактурованным поставкам, по которым поступили расчетные документы</w:t>
            </w:r>
            <w:r w:rsidR="00576CA3" w:rsidRPr="00C22FA4">
              <w:rPr>
                <w:rFonts w:ascii="Times New Roman" w:hAnsi="Times New Roman" w:cs="Times New Roman"/>
              </w:rPr>
              <w:t xml:space="preserve"> </w:t>
            </w:r>
          </w:p>
        </w:tc>
        <w:tc>
          <w:tcPr>
            <w:tcW w:w="2561" w:type="dxa"/>
            <w:shd w:val="clear" w:color="auto" w:fill="auto"/>
          </w:tcPr>
          <w:p w:rsidR="00576CA3" w:rsidRPr="00C22FA4" w:rsidRDefault="00694D53" w:rsidP="00C22FA4">
            <w:pPr>
              <w:pStyle w:val="ConsPlusNormal"/>
              <w:suppressAutoHyphens/>
              <w:spacing w:line="360" w:lineRule="auto"/>
              <w:ind w:firstLine="0"/>
              <w:rPr>
                <w:rFonts w:ascii="Times New Roman" w:hAnsi="Times New Roman" w:cs="Times New Roman"/>
                <w:lang w:val="en-US"/>
              </w:rPr>
            </w:pPr>
            <w:r w:rsidRPr="00C22FA4">
              <w:rPr>
                <w:rFonts w:ascii="Times New Roman" w:hAnsi="Times New Roman" w:cs="Times New Roman"/>
              </w:rPr>
              <w:t>10-1-1</w:t>
            </w:r>
          </w:p>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Субсчет "Неотфактурованные материалы"</w:t>
            </w:r>
          </w:p>
        </w:tc>
        <w:tc>
          <w:tcPr>
            <w:tcW w:w="184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 xml:space="preserve">60.1 </w:t>
            </w:r>
            <w:r w:rsidR="00576CA3" w:rsidRPr="00C22FA4">
              <w:rPr>
                <w:rFonts w:ascii="Times New Roman" w:hAnsi="Times New Roman" w:cs="Times New Roman"/>
                <w:szCs w:val="16"/>
              </w:rPr>
              <w:t>"</w:t>
            </w:r>
            <w:r w:rsidRPr="00C22FA4">
              <w:rPr>
                <w:rFonts w:ascii="Times New Roman" w:hAnsi="Times New Roman" w:cs="Times New Roman"/>
                <w:szCs w:val="16"/>
              </w:rPr>
              <w:t>Расчёты с поставщиками</w:t>
            </w:r>
            <w:r w:rsidR="00576CA3" w:rsidRPr="00C22FA4">
              <w:rPr>
                <w:rFonts w:ascii="Times New Roman" w:hAnsi="Times New Roman" w:cs="Times New Roman"/>
                <w:szCs w:val="16"/>
              </w:rPr>
              <w:t>"</w:t>
            </w:r>
          </w:p>
        </w:tc>
        <w:tc>
          <w:tcPr>
            <w:tcW w:w="794"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(6 500)</w:t>
            </w:r>
          </w:p>
        </w:tc>
      </w:tr>
      <w:tr w:rsidR="00694D53" w:rsidRPr="00C22FA4" w:rsidTr="00C22FA4">
        <w:trPr>
          <w:jc w:val="center"/>
        </w:trPr>
        <w:tc>
          <w:tcPr>
            <w:tcW w:w="437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Отражена стоимость материалов согласно полученным расчетным документам</w:t>
            </w:r>
            <w:r w:rsidR="00576CA3" w:rsidRPr="00C22FA4">
              <w:rPr>
                <w:rFonts w:ascii="Times New Roman" w:hAnsi="Times New Roman" w:cs="Times New Roman"/>
              </w:rPr>
              <w:t xml:space="preserve"> </w:t>
            </w:r>
          </w:p>
        </w:tc>
        <w:tc>
          <w:tcPr>
            <w:tcW w:w="2561"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10-1</w:t>
            </w:r>
            <w:r w:rsidR="00576CA3" w:rsidRPr="00C22FA4">
              <w:rPr>
                <w:rFonts w:ascii="Times New Roman" w:hAnsi="Times New Roman" w:cs="Times New Roman"/>
                <w:lang w:val="en-US"/>
              </w:rPr>
              <w:t xml:space="preserve"> </w:t>
            </w:r>
            <w:r w:rsidR="00576CA3" w:rsidRPr="00C22FA4">
              <w:rPr>
                <w:rFonts w:ascii="Times New Roman" w:hAnsi="Times New Roman" w:cs="Times New Roman"/>
                <w:szCs w:val="16"/>
              </w:rPr>
              <w:t>"</w:t>
            </w:r>
            <w:r w:rsidRPr="00C22FA4">
              <w:rPr>
                <w:rFonts w:ascii="Times New Roman" w:hAnsi="Times New Roman" w:cs="Times New Roman"/>
                <w:szCs w:val="16"/>
              </w:rPr>
              <w:t>Материалы</w:t>
            </w:r>
            <w:r w:rsidR="00576CA3" w:rsidRPr="00C22FA4">
              <w:rPr>
                <w:rFonts w:ascii="Times New Roman" w:hAnsi="Times New Roman" w:cs="Times New Roman"/>
                <w:szCs w:val="16"/>
              </w:rPr>
              <w:t>"</w:t>
            </w:r>
          </w:p>
        </w:tc>
        <w:tc>
          <w:tcPr>
            <w:tcW w:w="184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 xml:space="preserve">60.1 </w:t>
            </w:r>
            <w:r w:rsidR="00576CA3" w:rsidRPr="00C22FA4">
              <w:rPr>
                <w:rFonts w:ascii="Times New Roman" w:hAnsi="Times New Roman" w:cs="Times New Roman"/>
                <w:szCs w:val="16"/>
              </w:rPr>
              <w:t>"</w:t>
            </w:r>
            <w:r w:rsidRPr="00C22FA4">
              <w:rPr>
                <w:rFonts w:ascii="Times New Roman" w:hAnsi="Times New Roman" w:cs="Times New Roman"/>
                <w:szCs w:val="16"/>
              </w:rPr>
              <w:t>Расчёты с поставщиками</w:t>
            </w:r>
            <w:r w:rsidR="00576CA3" w:rsidRPr="00C22FA4">
              <w:rPr>
                <w:rFonts w:ascii="Times New Roman" w:hAnsi="Times New Roman" w:cs="Times New Roman"/>
                <w:szCs w:val="16"/>
              </w:rPr>
              <w:t>"</w:t>
            </w:r>
          </w:p>
        </w:tc>
        <w:tc>
          <w:tcPr>
            <w:tcW w:w="794"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6 000</w:t>
            </w:r>
          </w:p>
        </w:tc>
      </w:tr>
      <w:tr w:rsidR="00694D53" w:rsidRPr="00C22FA4" w:rsidTr="00C22FA4">
        <w:trPr>
          <w:jc w:val="center"/>
        </w:trPr>
        <w:tc>
          <w:tcPr>
            <w:tcW w:w="437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Отражен НДС</w:t>
            </w:r>
            <w:r w:rsidR="00576CA3" w:rsidRPr="00C22FA4">
              <w:rPr>
                <w:rFonts w:ascii="Times New Roman" w:hAnsi="Times New Roman" w:cs="Times New Roman"/>
              </w:rPr>
              <w:t xml:space="preserve"> </w:t>
            </w:r>
          </w:p>
        </w:tc>
        <w:tc>
          <w:tcPr>
            <w:tcW w:w="2561"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19.3</w:t>
            </w:r>
            <w:r w:rsidR="00576CA3" w:rsidRPr="00C22FA4">
              <w:rPr>
                <w:rFonts w:ascii="Times New Roman" w:hAnsi="Times New Roman" w:cs="Times New Roman"/>
                <w:lang w:val="en-US"/>
              </w:rPr>
              <w:t xml:space="preserve"> </w:t>
            </w:r>
            <w:r w:rsidR="00576CA3" w:rsidRPr="00C22FA4">
              <w:rPr>
                <w:rFonts w:ascii="Times New Roman" w:hAnsi="Times New Roman" w:cs="Times New Roman"/>
                <w:szCs w:val="16"/>
              </w:rPr>
              <w:t>"</w:t>
            </w:r>
            <w:r w:rsidRPr="00C22FA4">
              <w:rPr>
                <w:rFonts w:ascii="Times New Roman" w:hAnsi="Times New Roman" w:cs="Times New Roman"/>
                <w:szCs w:val="16"/>
              </w:rPr>
              <w:t>НДС</w:t>
            </w:r>
            <w:r w:rsidR="00576CA3" w:rsidRPr="00C22FA4">
              <w:rPr>
                <w:rFonts w:ascii="Times New Roman" w:hAnsi="Times New Roman" w:cs="Times New Roman"/>
                <w:szCs w:val="16"/>
              </w:rPr>
              <w:t>"</w:t>
            </w:r>
          </w:p>
        </w:tc>
        <w:tc>
          <w:tcPr>
            <w:tcW w:w="1843"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60.1</w:t>
            </w:r>
            <w:r w:rsidR="00576CA3" w:rsidRPr="00C22FA4">
              <w:rPr>
                <w:rFonts w:ascii="Times New Roman" w:hAnsi="Times New Roman" w:cs="Times New Roman"/>
                <w:lang w:val="en-US"/>
              </w:rPr>
              <w:t xml:space="preserve"> </w:t>
            </w:r>
            <w:r w:rsidR="00576CA3" w:rsidRPr="00C22FA4">
              <w:rPr>
                <w:rFonts w:ascii="Times New Roman" w:hAnsi="Times New Roman" w:cs="Times New Roman"/>
                <w:szCs w:val="16"/>
              </w:rPr>
              <w:t>"</w:t>
            </w:r>
            <w:r w:rsidRPr="00C22FA4">
              <w:rPr>
                <w:rFonts w:ascii="Times New Roman" w:hAnsi="Times New Roman" w:cs="Times New Roman"/>
                <w:szCs w:val="16"/>
              </w:rPr>
              <w:t>Расчёты с поставщиками</w:t>
            </w:r>
            <w:r w:rsidR="00576CA3" w:rsidRPr="00C22FA4">
              <w:rPr>
                <w:rFonts w:ascii="Times New Roman" w:hAnsi="Times New Roman" w:cs="Times New Roman"/>
                <w:szCs w:val="16"/>
              </w:rPr>
              <w:t>"</w:t>
            </w:r>
          </w:p>
        </w:tc>
        <w:tc>
          <w:tcPr>
            <w:tcW w:w="794" w:type="dxa"/>
            <w:shd w:val="clear" w:color="auto" w:fill="auto"/>
          </w:tcPr>
          <w:p w:rsidR="00694D53" w:rsidRPr="00C22FA4" w:rsidRDefault="00694D5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1 080</w:t>
            </w:r>
          </w:p>
        </w:tc>
      </w:tr>
    </w:tbl>
    <w:p w:rsidR="00DD189B" w:rsidRPr="00576CA3" w:rsidRDefault="00DD189B" w:rsidP="00576CA3">
      <w:pPr>
        <w:tabs>
          <w:tab w:val="left" w:pos="709"/>
        </w:tabs>
        <w:suppressAutoHyphens/>
        <w:spacing w:after="0" w:line="360" w:lineRule="auto"/>
        <w:ind w:firstLine="709"/>
        <w:jc w:val="both"/>
        <w:rPr>
          <w:rFonts w:ascii="Times New Roman" w:hAnsi="Times New Roman"/>
          <w:sz w:val="28"/>
          <w:szCs w:val="28"/>
        </w:rPr>
      </w:pPr>
    </w:p>
    <w:p w:rsidR="00837909" w:rsidRPr="00576CA3" w:rsidRDefault="0083790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Для оформления материальных ценностей, имеющих количественные и качественные расхождения с данными сопроводительных документов поставщика (недостача груза), применяются унифицированные формы первичной документации: </w:t>
      </w:r>
      <w:r w:rsidR="00576CA3" w:rsidRPr="00576CA3">
        <w:rPr>
          <w:rFonts w:ascii="Times New Roman" w:hAnsi="Times New Roman"/>
          <w:sz w:val="28"/>
          <w:szCs w:val="28"/>
        </w:rPr>
        <w:t>"</w:t>
      </w:r>
      <w:r w:rsidRPr="00576CA3">
        <w:rPr>
          <w:rFonts w:ascii="Times New Roman" w:hAnsi="Times New Roman"/>
          <w:sz w:val="28"/>
          <w:szCs w:val="28"/>
        </w:rPr>
        <w:t>Акт об установленном расхождении по количеству и качеству при приемке товарно-материальных ценностей</w:t>
      </w:r>
      <w:r w:rsidR="00576CA3" w:rsidRPr="00576CA3">
        <w:rPr>
          <w:rFonts w:ascii="Times New Roman" w:hAnsi="Times New Roman"/>
          <w:sz w:val="28"/>
          <w:szCs w:val="28"/>
        </w:rPr>
        <w:t>"</w:t>
      </w:r>
      <w:r w:rsidRPr="00576CA3">
        <w:rPr>
          <w:rFonts w:ascii="Times New Roman" w:hAnsi="Times New Roman"/>
          <w:sz w:val="28"/>
          <w:szCs w:val="28"/>
        </w:rPr>
        <w:t xml:space="preserve"> (форма № ТОРГ-2), </w:t>
      </w:r>
      <w:r w:rsidR="00576CA3" w:rsidRPr="00576CA3">
        <w:rPr>
          <w:rFonts w:ascii="Times New Roman" w:hAnsi="Times New Roman"/>
          <w:sz w:val="28"/>
          <w:szCs w:val="28"/>
        </w:rPr>
        <w:t>"</w:t>
      </w:r>
      <w:r w:rsidRPr="00576CA3">
        <w:rPr>
          <w:rFonts w:ascii="Times New Roman" w:hAnsi="Times New Roman"/>
          <w:sz w:val="28"/>
          <w:szCs w:val="28"/>
        </w:rPr>
        <w:t>Акт об установленном расхождении по количеству и качеству при приемке импортных товаров</w:t>
      </w:r>
      <w:r w:rsidR="00576CA3" w:rsidRPr="00576CA3">
        <w:rPr>
          <w:rFonts w:ascii="Times New Roman" w:hAnsi="Times New Roman"/>
          <w:sz w:val="28"/>
          <w:szCs w:val="28"/>
        </w:rPr>
        <w:t>"</w:t>
      </w:r>
      <w:r w:rsidRPr="00576CA3">
        <w:rPr>
          <w:rFonts w:ascii="Times New Roman" w:hAnsi="Times New Roman"/>
          <w:sz w:val="28"/>
          <w:szCs w:val="28"/>
        </w:rPr>
        <w:t xml:space="preserve"> (форма № ТОРГ-3) либо специализированные акты соответствующих транспортных организаций.</w:t>
      </w:r>
    </w:p>
    <w:p w:rsidR="00576CA3" w:rsidRPr="00576CA3" w:rsidRDefault="0083790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Такого рода расчеты между предприятиями учитываются на счете 76 </w:t>
      </w:r>
      <w:r w:rsidR="00576CA3" w:rsidRPr="00576CA3">
        <w:rPr>
          <w:rFonts w:ascii="Times New Roman" w:hAnsi="Times New Roman"/>
          <w:sz w:val="28"/>
          <w:szCs w:val="28"/>
        </w:rPr>
        <w:t>"</w:t>
      </w:r>
      <w:r w:rsidRPr="00576CA3">
        <w:rPr>
          <w:rFonts w:ascii="Times New Roman" w:hAnsi="Times New Roman"/>
          <w:sz w:val="28"/>
          <w:szCs w:val="28"/>
        </w:rPr>
        <w:t>Расчеты с разными дебиторами и кредиторами</w:t>
      </w:r>
      <w:r w:rsidR="00576CA3" w:rsidRPr="00576CA3">
        <w:rPr>
          <w:rFonts w:ascii="Times New Roman" w:hAnsi="Times New Roman"/>
          <w:sz w:val="28"/>
          <w:szCs w:val="28"/>
        </w:rPr>
        <w:t>"</w:t>
      </w:r>
      <w:r w:rsidRPr="00576CA3">
        <w:rPr>
          <w:rFonts w:ascii="Times New Roman" w:hAnsi="Times New Roman"/>
          <w:sz w:val="28"/>
          <w:szCs w:val="28"/>
        </w:rPr>
        <w:t xml:space="preserve">, субсчет </w:t>
      </w:r>
      <w:r w:rsidR="00576CA3" w:rsidRPr="00576CA3">
        <w:rPr>
          <w:rFonts w:ascii="Times New Roman" w:hAnsi="Times New Roman"/>
          <w:sz w:val="28"/>
          <w:szCs w:val="28"/>
        </w:rPr>
        <w:t>"</w:t>
      </w:r>
      <w:r w:rsidRPr="00576CA3">
        <w:rPr>
          <w:rFonts w:ascii="Times New Roman" w:hAnsi="Times New Roman"/>
          <w:sz w:val="28"/>
          <w:szCs w:val="28"/>
        </w:rPr>
        <w:t>Расчеты по претензиям</w:t>
      </w:r>
      <w:r w:rsidR="00576CA3" w:rsidRPr="00576CA3">
        <w:rPr>
          <w:rFonts w:ascii="Times New Roman" w:hAnsi="Times New Roman"/>
          <w:sz w:val="28"/>
          <w:szCs w:val="28"/>
        </w:rPr>
        <w:t>"</w:t>
      </w:r>
      <w:r w:rsidRPr="00576CA3">
        <w:rPr>
          <w:rFonts w:ascii="Times New Roman" w:hAnsi="Times New Roman"/>
          <w:sz w:val="28"/>
          <w:szCs w:val="28"/>
        </w:rPr>
        <w:t>.</w:t>
      </w:r>
    </w:p>
    <w:p w:rsidR="00837909" w:rsidRPr="00576CA3" w:rsidRDefault="0083790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Предприятием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получены материалы от поставщика. Согласно сопроводительным документам должно было поступить 20 кг шурупов 4 х 35, 15 кг шурупов 4 х 30, 15 кг шурупов 3,5 х 20 и 10 кг шайб М-5 по цене 21 руб. 24 коп. за кг (в том числе НДС 18% - 3 руб. 24 коп. ). Фактически же в ходе приемки материальных ценностей обнаружено: шурупов 4 х 35 – 18 кг, шурупов 4 х 30 – 15 кг, шурупов 3,5 х 20 – 14 кг, шайб М 5 – 8 кг.</w:t>
      </w:r>
    </w:p>
    <w:p w:rsidR="00837909" w:rsidRPr="00576CA3" w:rsidRDefault="0083790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По факту выявленной недостачи представителями поставщика и потерпевшей стороны составлен</w:t>
      </w:r>
      <w:r w:rsidR="00AF0DFE" w:rsidRPr="00576CA3">
        <w:rPr>
          <w:rFonts w:ascii="Times New Roman" w:hAnsi="Times New Roman"/>
          <w:sz w:val="28"/>
          <w:szCs w:val="28"/>
        </w:rPr>
        <w:t xml:space="preserve"> акт по форме № ТОРГ-2 (прил. 15</w:t>
      </w:r>
      <w:r w:rsidRPr="00576CA3">
        <w:rPr>
          <w:rFonts w:ascii="Times New Roman" w:hAnsi="Times New Roman"/>
          <w:sz w:val="28"/>
          <w:szCs w:val="28"/>
        </w:rPr>
        <w:t>). Бухгалтерские записи при недостаче то</w:t>
      </w:r>
      <w:r w:rsidR="00AF0DFE" w:rsidRPr="00576CA3">
        <w:rPr>
          <w:rFonts w:ascii="Times New Roman" w:hAnsi="Times New Roman"/>
          <w:sz w:val="28"/>
          <w:szCs w:val="28"/>
        </w:rPr>
        <w:t>варов представлены в таблице 2.5</w:t>
      </w:r>
      <w:r w:rsidRPr="00576CA3">
        <w:rPr>
          <w:rFonts w:ascii="Times New Roman" w:hAnsi="Times New Roman"/>
          <w:sz w:val="28"/>
          <w:szCs w:val="28"/>
        </w:rPr>
        <w:t>.</w:t>
      </w:r>
    </w:p>
    <w:p w:rsidR="00576CA3" w:rsidRPr="00576CA3" w:rsidRDefault="00576CA3" w:rsidP="00576CA3">
      <w:pPr>
        <w:pStyle w:val="11"/>
        <w:suppressAutoHyphens/>
        <w:ind w:firstLine="709"/>
        <w:jc w:val="both"/>
        <w:rPr>
          <w:sz w:val="28"/>
          <w:szCs w:val="28"/>
        </w:rPr>
      </w:pPr>
    </w:p>
    <w:p w:rsidR="00EC4D5C" w:rsidRPr="00576CA3" w:rsidRDefault="00EC4D5C" w:rsidP="00576CA3">
      <w:pPr>
        <w:pStyle w:val="11"/>
        <w:suppressAutoHyphens/>
        <w:ind w:firstLine="709"/>
        <w:jc w:val="both"/>
        <w:rPr>
          <w:sz w:val="28"/>
          <w:szCs w:val="28"/>
        </w:rPr>
      </w:pPr>
      <w:r w:rsidRPr="00576CA3">
        <w:rPr>
          <w:sz w:val="28"/>
          <w:szCs w:val="28"/>
        </w:rPr>
        <w:t>Таблица</w:t>
      </w:r>
      <w:r w:rsidR="00AF0DFE" w:rsidRPr="00576CA3">
        <w:rPr>
          <w:sz w:val="28"/>
          <w:szCs w:val="28"/>
        </w:rPr>
        <w:t xml:space="preserve"> 2.5</w:t>
      </w:r>
      <w:r w:rsidR="00576CA3" w:rsidRPr="00576CA3">
        <w:rPr>
          <w:sz w:val="28"/>
          <w:szCs w:val="28"/>
        </w:rPr>
        <w:t xml:space="preserve"> </w:t>
      </w:r>
      <w:r w:rsidRPr="00576CA3">
        <w:rPr>
          <w:sz w:val="28"/>
          <w:szCs w:val="28"/>
        </w:rPr>
        <w:t xml:space="preserve">Бухгалтерские записи при недостаче товаров, руб.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8"/>
        <w:gridCol w:w="1765"/>
        <w:gridCol w:w="1954"/>
        <w:gridCol w:w="805"/>
      </w:tblGrid>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Содержание операции</w:t>
            </w:r>
          </w:p>
        </w:tc>
        <w:tc>
          <w:tcPr>
            <w:tcW w:w="18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Дебет</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Кредит</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Сумма</w:t>
            </w:r>
          </w:p>
        </w:tc>
      </w:tr>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Предварительная оплата поставщику за товары</w:t>
            </w:r>
          </w:p>
        </w:tc>
        <w:tc>
          <w:tcPr>
            <w:tcW w:w="1859" w:type="dxa"/>
            <w:shd w:val="clear" w:color="auto" w:fill="auto"/>
          </w:tcPr>
          <w:p w:rsidR="00576CA3"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60.2</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Авансы</w:t>
            </w:r>
            <w:r w:rsidRPr="00C22FA4">
              <w:rPr>
                <w:rFonts w:ascii="Times New Roman" w:hAnsi="Times New Roman" w:cs="Times New Roman"/>
              </w:rPr>
              <w:t>"</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51</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Расчётный счёт</w:t>
            </w:r>
            <w:r w:rsidRPr="00C22FA4">
              <w:rPr>
                <w:rFonts w:ascii="Times New Roman" w:hAnsi="Times New Roman" w:cs="Times New Roman"/>
              </w:rPr>
              <w:t>"</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1274-40</w:t>
            </w:r>
          </w:p>
        </w:tc>
      </w:tr>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Оприходован фактически поступивший материал (</w:t>
            </w:r>
            <w:smartTag w:uri="urn:schemas-microsoft-com:office:smarttags" w:element="metricconverter">
              <w:smartTagPr>
                <w:attr w:name="ProductID" w:val="55 кг"/>
              </w:smartTagPr>
              <w:r w:rsidRPr="00C22FA4">
                <w:rPr>
                  <w:rFonts w:ascii="Times New Roman" w:hAnsi="Times New Roman" w:cs="Times New Roman"/>
                </w:rPr>
                <w:t>55 кг</w:t>
              </w:r>
            </w:smartTag>
            <w:r w:rsidRPr="00C22FA4">
              <w:rPr>
                <w:rFonts w:ascii="Times New Roman" w:hAnsi="Times New Roman" w:cs="Times New Roman"/>
              </w:rPr>
              <w:t xml:space="preserve"> х 18)</w:t>
            </w:r>
          </w:p>
        </w:tc>
        <w:tc>
          <w:tcPr>
            <w:tcW w:w="18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41</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Товары</w:t>
            </w:r>
            <w:r w:rsidRPr="00C22FA4">
              <w:rPr>
                <w:rFonts w:ascii="Times New Roman" w:hAnsi="Times New Roman" w:cs="Times New Roman"/>
              </w:rPr>
              <w:t>"</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60.1</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Расчёты с поставщиками</w:t>
            </w:r>
            <w:r w:rsidRPr="00C22FA4">
              <w:rPr>
                <w:rFonts w:ascii="Times New Roman" w:hAnsi="Times New Roman" w:cs="Times New Roman"/>
              </w:rPr>
              <w:t>"</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990-00</w:t>
            </w:r>
          </w:p>
        </w:tc>
      </w:tr>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Отражён в учёте НДС, уплаченный поставщику по фактически полученным товарам</w:t>
            </w:r>
          </w:p>
        </w:tc>
        <w:tc>
          <w:tcPr>
            <w:tcW w:w="1859" w:type="dxa"/>
            <w:shd w:val="clear" w:color="auto" w:fill="auto"/>
          </w:tcPr>
          <w:p w:rsidR="00576CA3"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19.3</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НДС</w:t>
            </w:r>
            <w:r w:rsidRPr="00C22FA4">
              <w:rPr>
                <w:rFonts w:ascii="Times New Roman" w:hAnsi="Times New Roman" w:cs="Times New Roman"/>
              </w:rPr>
              <w:t>"</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60.1</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Расчёты с поставщиками</w:t>
            </w:r>
            <w:r w:rsidRPr="00C22FA4">
              <w:rPr>
                <w:rFonts w:ascii="Times New Roman" w:hAnsi="Times New Roman" w:cs="Times New Roman"/>
              </w:rPr>
              <w:t>"</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178-20</w:t>
            </w:r>
          </w:p>
        </w:tc>
      </w:tr>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Принят к вычету НДС</w:t>
            </w:r>
          </w:p>
        </w:tc>
        <w:tc>
          <w:tcPr>
            <w:tcW w:w="1859" w:type="dxa"/>
            <w:shd w:val="clear" w:color="auto" w:fill="auto"/>
          </w:tcPr>
          <w:p w:rsidR="00576CA3"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68</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НДС</w:t>
            </w:r>
            <w:r w:rsidRPr="00C22FA4">
              <w:rPr>
                <w:rFonts w:ascii="Times New Roman" w:hAnsi="Times New Roman" w:cs="Times New Roman"/>
              </w:rPr>
              <w:t>"</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19</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НДС</w:t>
            </w:r>
            <w:r w:rsidRPr="00C22FA4">
              <w:rPr>
                <w:rFonts w:ascii="Times New Roman" w:hAnsi="Times New Roman" w:cs="Times New Roman"/>
              </w:rPr>
              <w:t>"</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178-20</w:t>
            </w:r>
          </w:p>
        </w:tc>
      </w:tr>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Предъявлена претензия по недостаче товаров</w:t>
            </w:r>
          </w:p>
        </w:tc>
        <w:tc>
          <w:tcPr>
            <w:tcW w:w="18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76.2</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Расчёты по претензиям</w:t>
            </w:r>
            <w:r w:rsidRPr="00C22FA4">
              <w:rPr>
                <w:rFonts w:ascii="Times New Roman" w:hAnsi="Times New Roman" w:cs="Times New Roman"/>
              </w:rPr>
              <w:t>"</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60.1</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Расчёты с поставщиками</w:t>
            </w:r>
            <w:r w:rsidRPr="00C22FA4">
              <w:rPr>
                <w:rFonts w:ascii="Times New Roman" w:hAnsi="Times New Roman" w:cs="Times New Roman"/>
              </w:rPr>
              <w:t>"</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106-20</w:t>
            </w:r>
          </w:p>
        </w:tc>
      </w:tr>
      <w:tr w:rsidR="00EC4D5C" w:rsidRPr="00C22FA4" w:rsidTr="00C22FA4">
        <w:trPr>
          <w:jc w:val="center"/>
        </w:trPr>
        <w:tc>
          <w:tcPr>
            <w:tcW w:w="4813"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Возвращена сумма предварительной оплаты в части недопоставленных товаров</w:t>
            </w:r>
          </w:p>
        </w:tc>
        <w:tc>
          <w:tcPr>
            <w:tcW w:w="18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51</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Расчётные счета</w:t>
            </w:r>
            <w:r w:rsidRPr="00C22FA4">
              <w:rPr>
                <w:rFonts w:ascii="Times New Roman" w:hAnsi="Times New Roman" w:cs="Times New Roman"/>
              </w:rPr>
              <w:t>"</w:t>
            </w:r>
          </w:p>
        </w:tc>
        <w:tc>
          <w:tcPr>
            <w:tcW w:w="2059"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76.2</w:t>
            </w:r>
          </w:p>
          <w:p w:rsidR="00EC4D5C" w:rsidRPr="00C22FA4" w:rsidRDefault="00576CA3"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w:t>
            </w:r>
            <w:r w:rsidR="00EC4D5C" w:rsidRPr="00C22FA4">
              <w:rPr>
                <w:rFonts w:ascii="Times New Roman" w:hAnsi="Times New Roman" w:cs="Times New Roman"/>
              </w:rPr>
              <w:t>Расчёты по претензиям</w:t>
            </w:r>
            <w:r w:rsidRPr="00C22FA4">
              <w:rPr>
                <w:rFonts w:ascii="Times New Roman" w:hAnsi="Times New Roman" w:cs="Times New Roman"/>
              </w:rPr>
              <w:t>"</w:t>
            </w:r>
          </w:p>
        </w:tc>
        <w:tc>
          <w:tcPr>
            <w:tcW w:w="840" w:type="dxa"/>
            <w:shd w:val="clear" w:color="auto" w:fill="auto"/>
          </w:tcPr>
          <w:p w:rsidR="00EC4D5C" w:rsidRPr="00C22FA4" w:rsidRDefault="00EC4D5C" w:rsidP="00C22FA4">
            <w:pPr>
              <w:pStyle w:val="ConsPlusNormal"/>
              <w:suppressAutoHyphens/>
              <w:spacing w:line="360" w:lineRule="auto"/>
              <w:ind w:firstLine="0"/>
              <w:rPr>
                <w:rFonts w:ascii="Times New Roman" w:hAnsi="Times New Roman" w:cs="Times New Roman"/>
              </w:rPr>
            </w:pPr>
            <w:r w:rsidRPr="00C22FA4">
              <w:rPr>
                <w:rFonts w:ascii="Times New Roman" w:hAnsi="Times New Roman" w:cs="Times New Roman"/>
              </w:rPr>
              <w:t>106-20</w:t>
            </w:r>
          </w:p>
        </w:tc>
      </w:tr>
    </w:tbl>
    <w:p w:rsidR="00576CA3" w:rsidRPr="00576CA3" w:rsidRDefault="00576CA3" w:rsidP="00576CA3">
      <w:pPr>
        <w:tabs>
          <w:tab w:val="left" w:pos="709"/>
        </w:tabs>
        <w:suppressAutoHyphens/>
        <w:spacing w:after="0" w:line="360" w:lineRule="auto"/>
        <w:ind w:firstLine="709"/>
        <w:contextualSpacing/>
        <w:jc w:val="both"/>
        <w:rPr>
          <w:rFonts w:ascii="Times New Roman" w:hAnsi="Times New Roman"/>
          <w:sz w:val="28"/>
          <w:szCs w:val="28"/>
          <w:lang w:val="en-US"/>
        </w:rPr>
      </w:pP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При отказе в удовлетворении претензии по решению суда бухгалтер делает следующие записи:</w:t>
      </w: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Дебет 91.2 </w:t>
      </w:r>
      <w:r w:rsidR="00576CA3" w:rsidRPr="00576CA3">
        <w:rPr>
          <w:rFonts w:ascii="Times New Roman" w:hAnsi="Times New Roman"/>
          <w:sz w:val="28"/>
          <w:szCs w:val="28"/>
        </w:rPr>
        <w:t>"</w:t>
      </w:r>
      <w:r w:rsidRPr="00576CA3">
        <w:rPr>
          <w:rFonts w:ascii="Times New Roman" w:hAnsi="Times New Roman"/>
          <w:sz w:val="28"/>
          <w:szCs w:val="28"/>
        </w:rPr>
        <w:t>Прочие расходы</w:t>
      </w:r>
      <w:r w:rsidR="00576CA3" w:rsidRPr="00576CA3">
        <w:rPr>
          <w:rFonts w:ascii="Times New Roman" w:hAnsi="Times New Roman"/>
          <w:sz w:val="28"/>
          <w:szCs w:val="28"/>
        </w:rPr>
        <w:t>"</w:t>
      </w: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Кредит 76.2 </w:t>
      </w:r>
      <w:r w:rsidR="00576CA3" w:rsidRPr="00576CA3">
        <w:rPr>
          <w:rFonts w:ascii="Times New Roman" w:hAnsi="Times New Roman"/>
          <w:sz w:val="28"/>
          <w:szCs w:val="28"/>
        </w:rPr>
        <w:t>"</w:t>
      </w:r>
      <w:r w:rsidRPr="00576CA3">
        <w:rPr>
          <w:rFonts w:ascii="Times New Roman" w:hAnsi="Times New Roman"/>
          <w:sz w:val="28"/>
          <w:szCs w:val="28"/>
        </w:rPr>
        <w:t>Расчёты по претензиям</w:t>
      </w:r>
      <w:r w:rsidR="00576CA3" w:rsidRPr="00576CA3">
        <w:rPr>
          <w:rFonts w:ascii="Times New Roman" w:hAnsi="Times New Roman"/>
          <w:sz w:val="28"/>
          <w:szCs w:val="28"/>
        </w:rPr>
        <w:t>"</w:t>
      </w:r>
      <w:r w:rsidRPr="00576CA3">
        <w:rPr>
          <w:rFonts w:ascii="Times New Roman" w:hAnsi="Times New Roman"/>
          <w:sz w:val="28"/>
          <w:szCs w:val="28"/>
        </w:rPr>
        <w:t>.</w:t>
      </w: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По условиям договора переход права собственности от поставщика к покупателю осуществляется в момент передачи товара и сопроводительных документов. Предприятие-покупатель предъявило поставщику претензию с приложением акта по форме № ТОРГ-3 на недостачу товара на сумму 106 руб. 20 коп. (60 кг х 21 руб. 24 коп.) - (55 кг х 21 руб. 24 коп.).</w:t>
      </w: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Сведения о расчётах с поставщиками находят отражение в оборотно -сальдовой ведомости по счёту 60 </w:t>
      </w:r>
      <w:r w:rsidR="00576CA3" w:rsidRPr="00576CA3">
        <w:rPr>
          <w:rFonts w:ascii="Times New Roman" w:hAnsi="Times New Roman"/>
          <w:sz w:val="28"/>
          <w:szCs w:val="28"/>
        </w:rPr>
        <w:t>"</w:t>
      </w:r>
      <w:r w:rsidRPr="00576CA3">
        <w:rPr>
          <w:rFonts w:ascii="Times New Roman" w:hAnsi="Times New Roman"/>
          <w:sz w:val="28"/>
          <w:szCs w:val="28"/>
        </w:rPr>
        <w:t>Расчёты с поставщиками и подрядчиками</w:t>
      </w:r>
      <w:r w:rsidR="00576CA3" w:rsidRPr="00576CA3">
        <w:rPr>
          <w:rFonts w:ascii="Times New Roman" w:hAnsi="Times New Roman"/>
          <w:sz w:val="28"/>
          <w:szCs w:val="28"/>
        </w:rPr>
        <w:t>"</w:t>
      </w:r>
      <w:r w:rsidRPr="00576CA3">
        <w:rPr>
          <w:rFonts w:ascii="Times New Roman" w:hAnsi="Times New Roman"/>
          <w:sz w:val="28"/>
          <w:szCs w:val="28"/>
        </w:rPr>
        <w:t xml:space="preserve"> в разрезе контрагентов (прил. 1</w:t>
      </w:r>
      <w:r w:rsidR="009537C4" w:rsidRPr="00576CA3">
        <w:rPr>
          <w:rFonts w:ascii="Times New Roman" w:hAnsi="Times New Roman"/>
          <w:sz w:val="28"/>
          <w:szCs w:val="28"/>
        </w:rPr>
        <w:t>6</w:t>
      </w:r>
      <w:r w:rsidRPr="00576CA3">
        <w:rPr>
          <w:rFonts w:ascii="Times New Roman" w:hAnsi="Times New Roman"/>
          <w:sz w:val="28"/>
          <w:szCs w:val="28"/>
        </w:rPr>
        <w:t>)</w:t>
      </w:r>
    </w:p>
    <w:p w:rsidR="00576CA3"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По данным оборотно – сальдовой ведомости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начальное сальдо </w:t>
      </w:r>
      <w:r w:rsidR="0052212F" w:rsidRPr="00576CA3">
        <w:rPr>
          <w:rFonts w:ascii="Times New Roman" w:hAnsi="Times New Roman"/>
          <w:sz w:val="28"/>
          <w:szCs w:val="28"/>
        </w:rPr>
        <w:t>по счёту 60 составляет (рис. 2.2</w:t>
      </w:r>
      <w:r w:rsidRPr="00576CA3">
        <w:rPr>
          <w:rFonts w:ascii="Times New Roman" w:hAnsi="Times New Roman"/>
          <w:sz w:val="28"/>
          <w:szCs w:val="28"/>
        </w:rPr>
        <w:t>):</w:t>
      </w: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сч. 60.1 (К) 866619 руб. 03 коп.</w:t>
      </w:r>
    </w:p>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сч. 60.2 (Д) 5418875 руб. 71 коп.</w:t>
      </w:r>
    </w:p>
    <w:p w:rsidR="00576CA3" w:rsidRPr="00576CA3" w:rsidRDefault="00576CA3" w:rsidP="00576CA3">
      <w:pPr>
        <w:tabs>
          <w:tab w:val="left" w:pos="709"/>
        </w:tabs>
        <w:suppressAutoHyphens/>
        <w:spacing w:after="0" w:line="360" w:lineRule="auto"/>
        <w:ind w:firstLine="709"/>
        <w:contextualSpacing/>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2"/>
        <w:gridCol w:w="1066"/>
        <w:gridCol w:w="1166"/>
      </w:tblGrid>
      <w:tr w:rsidR="00EC4D5C" w:rsidRPr="00C22FA4" w:rsidTr="00C22FA4">
        <w:trPr>
          <w:jc w:val="center"/>
        </w:trPr>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Дебет</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Кредит</w:t>
            </w:r>
          </w:p>
        </w:tc>
      </w:tr>
      <w:tr w:rsidR="00EC4D5C" w:rsidRPr="00C22FA4" w:rsidTr="00C22FA4">
        <w:trPr>
          <w:jc w:val="center"/>
        </w:trPr>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Развернутое сальдо</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866619,03</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5418875,71</w:t>
            </w:r>
          </w:p>
        </w:tc>
      </w:tr>
      <w:tr w:rsidR="00EC4D5C" w:rsidRPr="00C22FA4" w:rsidTr="00C22FA4">
        <w:trPr>
          <w:jc w:val="center"/>
        </w:trPr>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Итого</w:t>
            </w:r>
            <w:r w:rsidR="00576CA3" w:rsidRPr="00C22FA4">
              <w:rPr>
                <w:rFonts w:ascii="Times New Roman" w:hAnsi="Times New Roman"/>
              </w:rPr>
              <w:t xml:space="preserve"> </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4752256,68</w:t>
            </w:r>
          </w:p>
        </w:tc>
      </w:tr>
    </w:tbl>
    <w:p w:rsidR="00EC4D5C" w:rsidRPr="00576CA3" w:rsidRDefault="00EC4D5C"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Рисунок 2.</w:t>
      </w:r>
      <w:r w:rsidR="0052212F" w:rsidRPr="00576CA3">
        <w:rPr>
          <w:rFonts w:ascii="Times New Roman" w:hAnsi="Times New Roman"/>
          <w:sz w:val="28"/>
          <w:szCs w:val="28"/>
        </w:rPr>
        <w:t>2</w:t>
      </w:r>
      <w:r w:rsidRPr="00576CA3">
        <w:rPr>
          <w:rFonts w:ascii="Times New Roman" w:hAnsi="Times New Roman"/>
          <w:sz w:val="28"/>
          <w:szCs w:val="28"/>
        </w:rPr>
        <w:t xml:space="preserve"> – Начальное сальдо по счёту 60</w:t>
      </w:r>
    </w:p>
    <w:p w:rsidR="00576CA3" w:rsidRPr="00576CA3" w:rsidRDefault="00576CA3" w:rsidP="00576CA3">
      <w:pPr>
        <w:suppressAutoHyphens/>
        <w:spacing w:after="0" w:line="360" w:lineRule="auto"/>
        <w:ind w:firstLine="709"/>
        <w:jc w:val="both"/>
        <w:rPr>
          <w:rFonts w:ascii="Times New Roman" w:hAnsi="Times New Roman"/>
          <w:sz w:val="28"/>
          <w:szCs w:val="28"/>
        </w:rPr>
      </w:pPr>
    </w:p>
    <w:p w:rsidR="00EC4D5C" w:rsidRPr="00576CA3" w:rsidRDefault="00EC4D5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Сальдо на конец периода</w:t>
      </w:r>
      <w:r w:rsidR="0052212F" w:rsidRPr="00576CA3">
        <w:rPr>
          <w:rFonts w:ascii="Times New Roman" w:hAnsi="Times New Roman"/>
          <w:sz w:val="28"/>
          <w:szCs w:val="28"/>
        </w:rPr>
        <w:t xml:space="preserve"> по счёту 60 составило (рис. 2.3</w:t>
      </w:r>
      <w:r w:rsidRPr="00576CA3">
        <w:rPr>
          <w:rFonts w:ascii="Times New Roman" w:hAnsi="Times New Roman"/>
          <w:sz w:val="28"/>
          <w:szCs w:val="28"/>
        </w:rPr>
        <w:t>):</w:t>
      </w:r>
    </w:p>
    <w:p w:rsidR="00EC4D5C" w:rsidRPr="00576CA3" w:rsidRDefault="00EC4D5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сч. 60.1 (К) 1071720 руб. 39 коп.</w:t>
      </w:r>
    </w:p>
    <w:p w:rsidR="00576CA3" w:rsidRPr="00576CA3" w:rsidRDefault="00EC4D5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сч. 60.2 (Д) 6815256 руб. 93 коп.</w:t>
      </w:r>
    </w:p>
    <w:p w:rsidR="00576CA3" w:rsidRPr="00576CA3" w:rsidRDefault="00576CA3" w:rsidP="00576CA3">
      <w:pPr>
        <w:suppressAutoHyphens/>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2"/>
        <w:gridCol w:w="1166"/>
        <w:gridCol w:w="1166"/>
      </w:tblGrid>
      <w:tr w:rsidR="00EC4D5C" w:rsidRPr="00C22FA4" w:rsidTr="00C22FA4">
        <w:trPr>
          <w:jc w:val="center"/>
        </w:trPr>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Дебет</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Кредит</w:t>
            </w:r>
          </w:p>
        </w:tc>
      </w:tr>
      <w:tr w:rsidR="00EC4D5C" w:rsidRPr="00C22FA4" w:rsidTr="00C22FA4">
        <w:trPr>
          <w:jc w:val="center"/>
        </w:trPr>
        <w:tc>
          <w:tcPr>
            <w:tcW w:w="0" w:type="auto"/>
            <w:shd w:val="clear" w:color="auto" w:fill="auto"/>
          </w:tcPr>
          <w:p w:rsidR="00EC4D5C" w:rsidRPr="00C22FA4" w:rsidRDefault="00EC4D5C" w:rsidP="00C22FA4">
            <w:pPr>
              <w:pStyle w:val="ConsPlusCell"/>
              <w:widowControl/>
              <w:tabs>
                <w:tab w:val="left" w:pos="639"/>
              </w:tabs>
              <w:suppressAutoHyphens/>
              <w:spacing w:line="360" w:lineRule="auto"/>
              <w:rPr>
                <w:rFonts w:ascii="Times New Roman" w:hAnsi="Times New Roman"/>
              </w:rPr>
            </w:pPr>
            <w:r w:rsidRPr="00C22FA4">
              <w:rPr>
                <w:rFonts w:ascii="Times New Roman" w:hAnsi="Times New Roman"/>
              </w:rPr>
              <w:t>Развернутое сальдо</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1071720,39</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6815256,93</w:t>
            </w:r>
          </w:p>
        </w:tc>
      </w:tr>
      <w:tr w:rsidR="00EC4D5C" w:rsidRPr="00C22FA4" w:rsidTr="00C22FA4">
        <w:trPr>
          <w:jc w:val="center"/>
        </w:trPr>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Итого</w:t>
            </w:r>
            <w:r w:rsidR="00576CA3" w:rsidRPr="00C22FA4">
              <w:rPr>
                <w:rFonts w:ascii="Times New Roman" w:hAnsi="Times New Roman"/>
              </w:rPr>
              <w:t xml:space="preserve"> </w:t>
            </w: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p>
        </w:tc>
        <w:tc>
          <w:tcPr>
            <w:tcW w:w="0" w:type="auto"/>
            <w:shd w:val="clear" w:color="auto" w:fill="auto"/>
          </w:tcPr>
          <w:p w:rsidR="00EC4D5C" w:rsidRPr="00C22FA4" w:rsidRDefault="00EC4D5C" w:rsidP="00C22FA4">
            <w:pPr>
              <w:pStyle w:val="ConsPlusCell"/>
              <w:widowControl/>
              <w:suppressAutoHyphens/>
              <w:spacing w:line="360" w:lineRule="auto"/>
              <w:rPr>
                <w:rFonts w:ascii="Times New Roman" w:hAnsi="Times New Roman"/>
              </w:rPr>
            </w:pPr>
            <w:r w:rsidRPr="00C22FA4">
              <w:rPr>
                <w:rFonts w:ascii="Times New Roman" w:hAnsi="Times New Roman"/>
              </w:rPr>
              <w:t>5743536,54</w:t>
            </w:r>
          </w:p>
        </w:tc>
      </w:tr>
    </w:tbl>
    <w:p w:rsidR="00EC4D5C" w:rsidRPr="00576CA3" w:rsidRDefault="00EC4D5C"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Рисунок 2.</w:t>
      </w:r>
      <w:r w:rsidR="0052212F" w:rsidRPr="00576CA3">
        <w:rPr>
          <w:rFonts w:ascii="Times New Roman" w:hAnsi="Times New Roman"/>
          <w:sz w:val="28"/>
          <w:szCs w:val="28"/>
        </w:rPr>
        <w:t>3</w:t>
      </w:r>
      <w:r w:rsidRPr="00576CA3">
        <w:rPr>
          <w:rFonts w:ascii="Times New Roman" w:hAnsi="Times New Roman"/>
          <w:sz w:val="28"/>
          <w:szCs w:val="28"/>
        </w:rPr>
        <w:t xml:space="preserve"> – Конечное сальдо по счёту 60</w:t>
      </w:r>
    </w:p>
    <w:p w:rsidR="00576CA3" w:rsidRPr="00576CA3" w:rsidRDefault="00576CA3" w:rsidP="00576CA3">
      <w:pPr>
        <w:suppressAutoHyphens/>
        <w:spacing w:after="0" w:line="360" w:lineRule="auto"/>
        <w:ind w:firstLine="709"/>
        <w:jc w:val="both"/>
        <w:rPr>
          <w:rFonts w:ascii="Times New Roman" w:hAnsi="Times New Roman"/>
          <w:sz w:val="28"/>
          <w:szCs w:val="28"/>
        </w:rPr>
      </w:pPr>
    </w:p>
    <w:p w:rsidR="00576CA3" w:rsidRPr="00576CA3" w:rsidRDefault="00AA398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Дебетовый оборот отражён во II разделе актива баланса по строке 240, кредитовый оборот в пассиве баланса по строке 621 .</w:t>
      </w:r>
    </w:p>
    <w:p w:rsidR="00576CA3" w:rsidRPr="00576CA3" w:rsidRDefault="00AA398D" w:rsidP="00BB3A70">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Приложение к бухгалтерскому балансу подробно расшифровывает некоторые показатели самого баланса. В графе 3 отражают сальдо по соответствующим счетам на 1 января отчётного года: по дебиторской задолженности – дебетовое, по кредиторской – кредитовое. В графе 4 указывают остатки дебиторской и кредиторской задолженности на конец отчётного года.</w:t>
      </w:r>
      <w:r w:rsidR="00BB3A70" w:rsidRPr="00BB3A70">
        <w:rPr>
          <w:rFonts w:ascii="Times New Roman" w:hAnsi="Times New Roman"/>
          <w:sz w:val="28"/>
          <w:szCs w:val="28"/>
        </w:rPr>
        <w:t xml:space="preserve"> </w:t>
      </w:r>
      <w:r w:rsidR="00FA286A" w:rsidRPr="00576CA3">
        <w:rPr>
          <w:rFonts w:ascii="Times New Roman" w:hAnsi="Times New Roman"/>
          <w:sz w:val="28"/>
          <w:szCs w:val="28"/>
        </w:rPr>
        <w:t>В таблице 2.6</w:t>
      </w:r>
      <w:r w:rsidRPr="00576CA3">
        <w:rPr>
          <w:rFonts w:ascii="Times New Roman" w:hAnsi="Times New Roman"/>
          <w:sz w:val="28"/>
          <w:szCs w:val="28"/>
        </w:rPr>
        <w:t xml:space="preserve"> представлены данные об остатках кредиторской задолженности из раздела </w:t>
      </w:r>
      <w:r w:rsidR="00576CA3" w:rsidRPr="00576CA3">
        <w:rPr>
          <w:rFonts w:ascii="Times New Roman" w:hAnsi="Times New Roman"/>
          <w:sz w:val="28"/>
          <w:szCs w:val="28"/>
        </w:rPr>
        <w:t>"</w:t>
      </w:r>
      <w:r w:rsidRPr="00576CA3">
        <w:rPr>
          <w:rFonts w:ascii="Times New Roman" w:hAnsi="Times New Roman"/>
          <w:sz w:val="28"/>
          <w:szCs w:val="28"/>
        </w:rPr>
        <w:t>Дебиторская и кредиторская задолженность</w:t>
      </w:r>
      <w:r w:rsidR="00576CA3" w:rsidRPr="00576CA3">
        <w:rPr>
          <w:rFonts w:ascii="Times New Roman" w:hAnsi="Times New Roman"/>
          <w:sz w:val="28"/>
          <w:szCs w:val="28"/>
        </w:rPr>
        <w:t>"</w:t>
      </w:r>
      <w:r w:rsidRPr="00576CA3">
        <w:rPr>
          <w:rFonts w:ascii="Times New Roman" w:hAnsi="Times New Roman"/>
          <w:sz w:val="28"/>
          <w:szCs w:val="28"/>
        </w:rPr>
        <w:t xml:space="preserve"> формы № 5 </w:t>
      </w:r>
      <w:r w:rsidR="00576CA3" w:rsidRPr="00576CA3">
        <w:rPr>
          <w:rFonts w:ascii="Times New Roman" w:hAnsi="Times New Roman"/>
          <w:sz w:val="28"/>
          <w:szCs w:val="28"/>
        </w:rPr>
        <w:t>"</w:t>
      </w:r>
      <w:r w:rsidRPr="00576CA3">
        <w:rPr>
          <w:rFonts w:ascii="Times New Roman" w:hAnsi="Times New Roman"/>
          <w:sz w:val="28"/>
          <w:szCs w:val="28"/>
        </w:rPr>
        <w:t>Приложение к бухгалтерскому балансу.</w:t>
      </w:r>
    </w:p>
    <w:p w:rsidR="00576CA3" w:rsidRPr="00576CA3" w:rsidRDefault="00576CA3" w:rsidP="00576CA3">
      <w:pPr>
        <w:suppressAutoHyphens/>
        <w:autoSpaceDE w:val="0"/>
        <w:autoSpaceDN w:val="0"/>
        <w:adjustRightInd w:val="0"/>
        <w:spacing w:after="0" w:line="360" w:lineRule="auto"/>
        <w:ind w:firstLine="709"/>
        <w:jc w:val="both"/>
        <w:rPr>
          <w:rFonts w:ascii="Times New Roman" w:hAnsi="Times New Roman"/>
          <w:sz w:val="28"/>
          <w:szCs w:val="28"/>
        </w:rPr>
      </w:pPr>
    </w:p>
    <w:p w:rsidR="00AA398D" w:rsidRPr="00576CA3" w:rsidRDefault="00FA286A" w:rsidP="00576CA3">
      <w:pPr>
        <w:suppressAutoHyphens/>
        <w:autoSpaceDE w:val="0"/>
        <w:autoSpaceDN w:val="0"/>
        <w:adjustRightInd w:val="0"/>
        <w:spacing w:after="0" w:line="360" w:lineRule="auto"/>
        <w:ind w:firstLine="709"/>
        <w:jc w:val="both"/>
        <w:rPr>
          <w:rFonts w:ascii="Times New Roman" w:hAnsi="Times New Roman"/>
          <w:sz w:val="28"/>
          <w:szCs w:val="28"/>
        </w:rPr>
      </w:pPr>
      <w:r w:rsidRPr="00576CA3">
        <w:rPr>
          <w:rFonts w:ascii="Times New Roman" w:hAnsi="Times New Roman"/>
          <w:sz w:val="28"/>
          <w:szCs w:val="28"/>
        </w:rPr>
        <w:t>Таблица 2.6</w:t>
      </w:r>
      <w:r w:rsidR="00576CA3" w:rsidRPr="00576CA3">
        <w:rPr>
          <w:rFonts w:ascii="Times New Roman" w:hAnsi="Times New Roman"/>
          <w:sz w:val="28"/>
          <w:szCs w:val="28"/>
        </w:rPr>
        <w:t xml:space="preserve"> </w:t>
      </w:r>
      <w:r w:rsidR="00AA398D" w:rsidRPr="00576CA3">
        <w:rPr>
          <w:rFonts w:ascii="Times New Roman" w:hAnsi="Times New Roman"/>
          <w:sz w:val="28"/>
          <w:szCs w:val="28"/>
        </w:rPr>
        <w:t>Данные об остатках кредиторской задолженности формы № 5,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1"/>
        <w:gridCol w:w="516"/>
        <w:gridCol w:w="1928"/>
        <w:gridCol w:w="2659"/>
      </w:tblGrid>
      <w:tr w:rsidR="00AA398D" w:rsidRPr="00C22FA4" w:rsidTr="00C22FA4">
        <w:trPr>
          <w:jc w:val="center"/>
        </w:trPr>
        <w:tc>
          <w:tcPr>
            <w:tcW w:w="4417" w:type="dxa"/>
            <w:gridSpan w:val="2"/>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Показатель</w:t>
            </w:r>
          </w:p>
        </w:tc>
        <w:tc>
          <w:tcPr>
            <w:tcW w:w="1928" w:type="dxa"/>
            <w:vMerge w:val="restart"/>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Остаток</w:t>
            </w:r>
            <w:r w:rsidR="00576CA3" w:rsidRPr="00C22FA4">
              <w:rPr>
                <w:rFonts w:ascii="Times New Roman" w:hAnsi="Times New Roman"/>
                <w:sz w:val="20"/>
                <w:szCs w:val="24"/>
              </w:rPr>
              <w:t xml:space="preserve"> </w:t>
            </w:r>
            <w:r w:rsidRPr="00C22FA4">
              <w:rPr>
                <w:rFonts w:ascii="Times New Roman" w:hAnsi="Times New Roman"/>
                <w:sz w:val="20"/>
                <w:szCs w:val="24"/>
              </w:rPr>
              <w:t>на начало отчетного года</w:t>
            </w:r>
            <w:r w:rsidR="00576CA3" w:rsidRPr="00C22FA4">
              <w:rPr>
                <w:rFonts w:ascii="Times New Roman" w:hAnsi="Times New Roman"/>
                <w:sz w:val="20"/>
                <w:szCs w:val="24"/>
              </w:rPr>
              <w:t xml:space="preserve"> </w:t>
            </w:r>
          </w:p>
        </w:tc>
        <w:tc>
          <w:tcPr>
            <w:tcW w:w="2659" w:type="dxa"/>
            <w:vMerge w:val="restart"/>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Остаток на конец отчетного</w:t>
            </w:r>
            <w:r w:rsidR="00576CA3" w:rsidRPr="00C22FA4">
              <w:rPr>
                <w:rFonts w:ascii="Times New Roman" w:hAnsi="Times New Roman"/>
                <w:sz w:val="20"/>
                <w:szCs w:val="24"/>
              </w:rPr>
              <w:t xml:space="preserve"> </w:t>
            </w:r>
            <w:r w:rsidRPr="00C22FA4">
              <w:rPr>
                <w:rFonts w:ascii="Times New Roman" w:hAnsi="Times New Roman"/>
                <w:sz w:val="20"/>
                <w:szCs w:val="24"/>
              </w:rPr>
              <w:t xml:space="preserve">периода </w:t>
            </w:r>
          </w:p>
        </w:tc>
      </w:tr>
      <w:tr w:rsidR="00AA398D" w:rsidRPr="00C22FA4" w:rsidTr="00C22FA4">
        <w:trPr>
          <w:jc w:val="center"/>
        </w:trPr>
        <w:tc>
          <w:tcPr>
            <w:tcW w:w="3901"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Наименование</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код</w:t>
            </w:r>
          </w:p>
        </w:tc>
        <w:tc>
          <w:tcPr>
            <w:tcW w:w="1928" w:type="dxa"/>
            <w:vMerge/>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p>
        </w:tc>
        <w:tc>
          <w:tcPr>
            <w:tcW w:w="2659" w:type="dxa"/>
            <w:vMerge/>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p>
        </w:tc>
      </w:tr>
      <w:tr w:rsidR="00AA398D" w:rsidRPr="00C22FA4" w:rsidTr="00C22FA4">
        <w:trPr>
          <w:jc w:val="center"/>
        </w:trPr>
        <w:tc>
          <w:tcPr>
            <w:tcW w:w="3901"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Креди</w:t>
            </w:r>
            <w:r w:rsidR="00576CA3" w:rsidRPr="00C22FA4">
              <w:rPr>
                <w:rFonts w:ascii="Times New Roman" w:hAnsi="Times New Roman"/>
                <w:sz w:val="20"/>
                <w:szCs w:val="24"/>
              </w:rPr>
              <w:t xml:space="preserve">торская задолженность: </w:t>
            </w:r>
            <w:r w:rsidRPr="00C22FA4">
              <w:rPr>
                <w:rFonts w:ascii="Times New Roman" w:hAnsi="Times New Roman"/>
                <w:sz w:val="20"/>
                <w:szCs w:val="24"/>
              </w:rPr>
              <w:t>краткосрочная - всего</w:t>
            </w:r>
            <w:r w:rsidR="00576CA3" w:rsidRPr="00C22FA4">
              <w:rPr>
                <w:rFonts w:ascii="Times New Roman" w:hAnsi="Times New Roman"/>
                <w:sz w:val="20"/>
                <w:szCs w:val="24"/>
              </w:rPr>
              <w:t xml:space="preserve"> </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640</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3487</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12113</w:t>
            </w:r>
          </w:p>
        </w:tc>
      </w:tr>
      <w:tr w:rsidR="00AA398D" w:rsidRPr="00C22FA4" w:rsidTr="00C22FA4">
        <w:trPr>
          <w:jc w:val="center"/>
        </w:trPr>
        <w:tc>
          <w:tcPr>
            <w:tcW w:w="3901" w:type="dxa"/>
            <w:shd w:val="clear" w:color="auto" w:fill="auto"/>
          </w:tcPr>
          <w:p w:rsidR="00AA398D" w:rsidRPr="00C22FA4" w:rsidRDefault="00576CA3"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 xml:space="preserve"> </w:t>
            </w:r>
            <w:r w:rsidR="00AA398D" w:rsidRPr="00C22FA4">
              <w:rPr>
                <w:rFonts w:ascii="Times New Roman" w:hAnsi="Times New Roman"/>
                <w:sz w:val="20"/>
                <w:szCs w:val="24"/>
              </w:rPr>
              <w:t xml:space="preserve">в том </w:t>
            </w:r>
            <w:r w:rsidRPr="00C22FA4">
              <w:rPr>
                <w:rFonts w:ascii="Times New Roman" w:hAnsi="Times New Roman"/>
                <w:sz w:val="20"/>
                <w:szCs w:val="24"/>
              </w:rPr>
              <w:t xml:space="preserve">числе: </w:t>
            </w:r>
            <w:r w:rsidR="00AA398D" w:rsidRPr="00C22FA4">
              <w:rPr>
                <w:rFonts w:ascii="Times New Roman" w:hAnsi="Times New Roman"/>
                <w:sz w:val="20"/>
                <w:szCs w:val="24"/>
              </w:rPr>
              <w:t>расчеты с поставщиками и подрядчиками</w:t>
            </w:r>
            <w:r w:rsidRPr="00C22FA4">
              <w:rPr>
                <w:rFonts w:ascii="Times New Roman" w:hAnsi="Times New Roman"/>
                <w:sz w:val="20"/>
                <w:szCs w:val="24"/>
              </w:rPr>
              <w:t xml:space="preserve"> </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641</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2244</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7814</w:t>
            </w:r>
          </w:p>
        </w:tc>
      </w:tr>
      <w:tr w:rsidR="00AA398D" w:rsidRPr="00C22FA4" w:rsidTr="00C22FA4">
        <w:trPr>
          <w:jc w:val="center"/>
        </w:trPr>
        <w:tc>
          <w:tcPr>
            <w:tcW w:w="3901" w:type="dxa"/>
            <w:shd w:val="clear" w:color="auto" w:fill="auto"/>
          </w:tcPr>
          <w:p w:rsidR="00AA398D" w:rsidRPr="00C22FA4" w:rsidRDefault="00576CA3"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 xml:space="preserve"> </w:t>
            </w:r>
            <w:r w:rsidR="00AA398D" w:rsidRPr="00C22FA4">
              <w:rPr>
                <w:rFonts w:ascii="Times New Roman" w:hAnsi="Times New Roman"/>
                <w:sz w:val="20"/>
                <w:szCs w:val="24"/>
              </w:rPr>
              <w:t>авансы полученные</w:t>
            </w:r>
            <w:r w:rsidRPr="00C22FA4">
              <w:rPr>
                <w:rFonts w:ascii="Times New Roman" w:hAnsi="Times New Roman"/>
                <w:sz w:val="20"/>
                <w:szCs w:val="24"/>
              </w:rPr>
              <w:t xml:space="preserve"> </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642</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308</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2591</w:t>
            </w:r>
          </w:p>
        </w:tc>
      </w:tr>
      <w:tr w:rsidR="00AA398D" w:rsidRPr="00C22FA4" w:rsidTr="00C22FA4">
        <w:trPr>
          <w:jc w:val="center"/>
        </w:trPr>
        <w:tc>
          <w:tcPr>
            <w:tcW w:w="3901" w:type="dxa"/>
            <w:shd w:val="clear" w:color="auto" w:fill="auto"/>
          </w:tcPr>
          <w:p w:rsidR="00AA398D" w:rsidRPr="00C22FA4" w:rsidRDefault="00576CA3"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 xml:space="preserve"> </w:t>
            </w:r>
            <w:r w:rsidR="00AA398D" w:rsidRPr="00C22FA4">
              <w:rPr>
                <w:rFonts w:ascii="Times New Roman" w:hAnsi="Times New Roman"/>
                <w:sz w:val="20"/>
                <w:szCs w:val="24"/>
              </w:rPr>
              <w:t>расчеты по налогам и сборам</w:t>
            </w:r>
            <w:r w:rsidRPr="00C22FA4">
              <w:rPr>
                <w:rFonts w:ascii="Times New Roman" w:hAnsi="Times New Roman"/>
                <w:sz w:val="20"/>
                <w:szCs w:val="24"/>
              </w:rPr>
              <w:t xml:space="preserve"> </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643</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11</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112</w:t>
            </w:r>
          </w:p>
        </w:tc>
      </w:tr>
      <w:tr w:rsidR="00AA398D" w:rsidRPr="00C22FA4" w:rsidTr="00C22FA4">
        <w:trPr>
          <w:jc w:val="center"/>
        </w:trPr>
        <w:tc>
          <w:tcPr>
            <w:tcW w:w="3901"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займы</w:t>
            </w:r>
            <w:r w:rsidR="00576CA3" w:rsidRPr="00C22FA4">
              <w:rPr>
                <w:rFonts w:ascii="Times New Roman" w:hAnsi="Times New Roman"/>
                <w:sz w:val="20"/>
                <w:szCs w:val="24"/>
              </w:rPr>
              <w:t xml:space="preserve"> </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645</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816</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554</w:t>
            </w:r>
          </w:p>
        </w:tc>
      </w:tr>
      <w:tr w:rsidR="00AA398D" w:rsidRPr="00C22FA4" w:rsidTr="00C22FA4">
        <w:trPr>
          <w:jc w:val="center"/>
        </w:trPr>
        <w:tc>
          <w:tcPr>
            <w:tcW w:w="3901"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прочая</w:t>
            </w:r>
            <w:r w:rsidR="00576CA3" w:rsidRPr="00C22FA4">
              <w:rPr>
                <w:rFonts w:ascii="Times New Roman" w:hAnsi="Times New Roman"/>
                <w:sz w:val="20"/>
                <w:szCs w:val="24"/>
              </w:rPr>
              <w:t xml:space="preserve"> </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646</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108</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1042</w:t>
            </w:r>
          </w:p>
        </w:tc>
      </w:tr>
      <w:tr w:rsidR="00AA398D" w:rsidRPr="00C22FA4" w:rsidTr="00C22FA4">
        <w:trPr>
          <w:jc w:val="center"/>
        </w:trPr>
        <w:tc>
          <w:tcPr>
            <w:tcW w:w="3901"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Итого</w:t>
            </w:r>
          </w:p>
        </w:tc>
        <w:tc>
          <w:tcPr>
            <w:tcW w:w="516"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660</w:t>
            </w:r>
          </w:p>
        </w:tc>
        <w:tc>
          <w:tcPr>
            <w:tcW w:w="1928"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3487</w:t>
            </w:r>
          </w:p>
        </w:tc>
        <w:tc>
          <w:tcPr>
            <w:tcW w:w="2659" w:type="dxa"/>
            <w:shd w:val="clear" w:color="auto" w:fill="auto"/>
          </w:tcPr>
          <w:p w:rsidR="00AA398D" w:rsidRPr="00C22FA4" w:rsidRDefault="00AA398D" w:rsidP="00C22FA4">
            <w:pPr>
              <w:suppressAutoHyphens/>
              <w:autoSpaceDE w:val="0"/>
              <w:autoSpaceDN w:val="0"/>
              <w:adjustRightInd w:val="0"/>
              <w:spacing w:after="0" w:line="360" w:lineRule="auto"/>
              <w:rPr>
                <w:rFonts w:ascii="Times New Roman" w:hAnsi="Times New Roman"/>
                <w:sz w:val="20"/>
                <w:szCs w:val="24"/>
              </w:rPr>
            </w:pPr>
            <w:r w:rsidRPr="00C22FA4">
              <w:rPr>
                <w:rFonts w:ascii="Times New Roman" w:hAnsi="Times New Roman"/>
                <w:sz w:val="20"/>
                <w:szCs w:val="24"/>
              </w:rPr>
              <w:t>12113</w:t>
            </w:r>
          </w:p>
        </w:tc>
      </w:tr>
    </w:tbl>
    <w:p w:rsidR="00AA398D" w:rsidRPr="00576CA3" w:rsidRDefault="00AA398D" w:rsidP="00576CA3">
      <w:pPr>
        <w:tabs>
          <w:tab w:val="left" w:pos="709"/>
        </w:tabs>
        <w:suppressAutoHyphens/>
        <w:spacing w:after="0" w:line="360" w:lineRule="auto"/>
        <w:ind w:firstLine="709"/>
        <w:contextualSpacing/>
        <w:jc w:val="both"/>
        <w:rPr>
          <w:rFonts w:ascii="Times New Roman" w:hAnsi="Times New Roman"/>
          <w:sz w:val="28"/>
          <w:szCs w:val="28"/>
        </w:rPr>
      </w:pPr>
    </w:p>
    <w:p w:rsidR="00576CA3" w:rsidRPr="00576CA3" w:rsidRDefault="00AA398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xml:space="preserve">Перед проведением инвентаризации расчётов с кредиторами,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xml:space="preserve"> направляет поставщикам и подрядчикам акт сверки. На основании полученных актов сверки бухгалтер заполняет Акт инвентаризации расчётов с поставщиками и прочими дебиторами и кредиторами ф. № ИНВ-17 (прил. 1</w:t>
      </w:r>
      <w:r w:rsidR="00FA286A" w:rsidRPr="00576CA3">
        <w:rPr>
          <w:rFonts w:ascii="Times New Roman" w:hAnsi="Times New Roman"/>
          <w:sz w:val="28"/>
          <w:szCs w:val="28"/>
        </w:rPr>
        <w:t>7</w:t>
      </w:r>
      <w:r w:rsidRPr="00576CA3">
        <w:rPr>
          <w:rFonts w:ascii="Times New Roman" w:hAnsi="Times New Roman"/>
          <w:sz w:val="28"/>
          <w:szCs w:val="28"/>
        </w:rPr>
        <w:t>).</w:t>
      </w:r>
    </w:p>
    <w:p w:rsidR="00576CA3" w:rsidRPr="00576CA3" w:rsidRDefault="00AA398D"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Для осуществления расчётов с поставщиками необходимо соблюдение правил заполнения первичных документов; порядка</w:t>
      </w:r>
      <w:r w:rsidR="005312C5" w:rsidRPr="00576CA3">
        <w:rPr>
          <w:rFonts w:ascii="Times New Roman" w:hAnsi="Times New Roman"/>
          <w:sz w:val="28"/>
          <w:szCs w:val="28"/>
        </w:rPr>
        <w:t xml:space="preserve"> расчётов за товар,</w:t>
      </w:r>
      <w:r w:rsidRPr="00576CA3">
        <w:rPr>
          <w:rFonts w:ascii="Times New Roman" w:hAnsi="Times New Roman"/>
          <w:sz w:val="28"/>
          <w:szCs w:val="28"/>
        </w:rPr>
        <w:t xml:space="preserve"> порядка расчётов с поставщиками по неотфактурованным поставкам, по претензиям</w:t>
      </w:r>
      <w:r w:rsidR="005312C5" w:rsidRPr="00576CA3">
        <w:rPr>
          <w:rFonts w:ascii="Times New Roman" w:hAnsi="Times New Roman"/>
          <w:sz w:val="28"/>
          <w:szCs w:val="28"/>
        </w:rPr>
        <w:t>.</w:t>
      </w:r>
    </w:p>
    <w:p w:rsidR="00576CA3" w:rsidRPr="00576CA3" w:rsidRDefault="00576CA3" w:rsidP="00576CA3">
      <w:pPr>
        <w:suppressAutoHyphens/>
        <w:spacing w:after="0" w:line="360" w:lineRule="auto"/>
        <w:ind w:firstLine="709"/>
        <w:jc w:val="both"/>
        <w:rPr>
          <w:rFonts w:ascii="Times New Roman" w:hAnsi="Times New Roman"/>
          <w:sz w:val="28"/>
          <w:szCs w:val="24"/>
        </w:rPr>
      </w:pPr>
      <w:r w:rsidRPr="00576CA3">
        <w:rPr>
          <w:rFonts w:ascii="Times New Roman" w:hAnsi="Times New Roman"/>
          <w:sz w:val="28"/>
        </w:rPr>
        <w:br w:type="page"/>
      </w:r>
    </w:p>
    <w:p w:rsidR="00881199" w:rsidRPr="00576CA3" w:rsidRDefault="00576CA3" w:rsidP="00576CA3">
      <w:pPr>
        <w:pStyle w:val="1"/>
        <w:keepNext w:val="0"/>
        <w:suppressAutoHyphens/>
        <w:spacing w:line="360" w:lineRule="auto"/>
        <w:ind w:firstLine="709"/>
        <w:jc w:val="both"/>
      </w:pPr>
      <w:r w:rsidRPr="00576CA3">
        <w:t>Заключение</w:t>
      </w:r>
    </w:p>
    <w:p w:rsidR="00576CA3" w:rsidRPr="00576CA3" w:rsidRDefault="00576CA3" w:rsidP="00576CA3">
      <w:pPr>
        <w:suppressAutoHyphens/>
        <w:spacing w:after="0" w:line="360" w:lineRule="auto"/>
        <w:ind w:firstLine="709"/>
        <w:jc w:val="both"/>
        <w:rPr>
          <w:rFonts w:ascii="Times New Roman" w:hAnsi="Times New Roman"/>
          <w:sz w:val="28"/>
        </w:rPr>
      </w:pPr>
    </w:p>
    <w:p w:rsidR="00576CA3"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На сегодняшний день деятельность предприятий регламентируется гражданским, финансовым, административным и налоговым законодательством, положениями по ведению бухгалтерского учёта.</w:t>
      </w:r>
    </w:p>
    <w:p w:rsidR="00881199"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Задачи, поставленные для ведения бухгалтерского учёта, могут быть выполнены только при правильной его организации.</w:t>
      </w:r>
    </w:p>
    <w:p w:rsidR="00576CA3" w:rsidRPr="00576CA3" w:rsidRDefault="00881199" w:rsidP="00576CA3">
      <w:pPr>
        <w:pStyle w:val="21"/>
        <w:suppressAutoHyphens/>
        <w:spacing w:after="0" w:line="360" w:lineRule="auto"/>
        <w:ind w:left="0" w:firstLine="709"/>
        <w:jc w:val="both"/>
        <w:rPr>
          <w:b w:val="0"/>
        </w:rPr>
      </w:pPr>
      <w:r w:rsidRPr="00576CA3">
        <w:rPr>
          <w:b w:val="0"/>
        </w:rPr>
        <w:t>Счёт 60 является одним из наиболее часто используемых счетов бухгалтерского учёта, так как хозяйственная деятельность любой организации невозможна без приобретения товарно-материальных ценностей, потребления работ и услуг сторонних организаций и, следовательно, без расчётов за эти ценности (работы, услуги).</w:t>
      </w:r>
    </w:p>
    <w:p w:rsidR="00881199" w:rsidRPr="00576CA3" w:rsidRDefault="00881199" w:rsidP="00576CA3">
      <w:pPr>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Целью курсовой работы является углублённое изучение и освоение на основе действующего законодательства и научно-методической литературы учёта расчётов с поставщиками.</w:t>
      </w:r>
    </w:p>
    <w:p w:rsidR="00881199" w:rsidRPr="00576CA3" w:rsidRDefault="00881199" w:rsidP="00576CA3">
      <w:pPr>
        <w:pStyle w:val="21"/>
        <w:tabs>
          <w:tab w:val="left" w:pos="720"/>
        </w:tabs>
        <w:suppressAutoHyphens/>
        <w:spacing w:after="0" w:line="360" w:lineRule="auto"/>
        <w:ind w:left="0" w:firstLine="709"/>
        <w:jc w:val="both"/>
        <w:rPr>
          <w:b w:val="0"/>
        </w:rPr>
      </w:pPr>
      <w:r w:rsidRPr="00576CA3">
        <w:rPr>
          <w:b w:val="0"/>
        </w:rPr>
        <w:t>В соответствии с поставленной целью в работе решены следующие задачи:</w:t>
      </w:r>
    </w:p>
    <w:p w:rsidR="00881199" w:rsidRPr="00576CA3" w:rsidRDefault="00881199" w:rsidP="00576CA3">
      <w:pPr>
        <w:pStyle w:val="21"/>
        <w:suppressAutoHyphens/>
        <w:spacing w:after="0" w:line="360" w:lineRule="auto"/>
        <w:ind w:left="0" w:firstLine="709"/>
        <w:jc w:val="both"/>
        <w:rPr>
          <w:b w:val="0"/>
        </w:rPr>
      </w:pPr>
      <w:r w:rsidRPr="00576CA3">
        <w:rPr>
          <w:b w:val="0"/>
        </w:rPr>
        <w:t>- определены цель и задачи учёта расчётов с поставщиками;</w:t>
      </w:r>
    </w:p>
    <w:p w:rsidR="00881199" w:rsidRPr="00576CA3" w:rsidRDefault="00881199" w:rsidP="00576CA3">
      <w:pPr>
        <w:pStyle w:val="21"/>
        <w:suppressAutoHyphens/>
        <w:spacing w:after="0" w:line="360" w:lineRule="auto"/>
        <w:ind w:left="0" w:firstLine="709"/>
        <w:jc w:val="both"/>
        <w:rPr>
          <w:b w:val="0"/>
        </w:rPr>
      </w:pPr>
      <w:r w:rsidRPr="00576CA3">
        <w:rPr>
          <w:b w:val="0"/>
        </w:rPr>
        <w:t>- изучено нормативно – правовое обеспечение бухгалтерского учёта расчётов с поставщиками;</w:t>
      </w:r>
    </w:p>
    <w:p w:rsidR="00881199" w:rsidRPr="00576CA3" w:rsidRDefault="00881199" w:rsidP="00576CA3">
      <w:pPr>
        <w:pStyle w:val="21"/>
        <w:suppressAutoHyphens/>
        <w:spacing w:after="0" w:line="360" w:lineRule="auto"/>
        <w:ind w:left="0" w:firstLine="709"/>
        <w:jc w:val="both"/>
        <w:rPr>
          <w:b w:val="0"/>
        </w:rPr>
      </w:pPr>
      <w:r w:rsidRPr="00576CA3">
        <w:rPr>
          <w:b w:val="0"/>
        </w:rPr>
        <w:t>- описана организация и ведения бухгалтерского учёта расчётов с поставщиками;</w:t>
      </w:r>
    </w:p>
    <w:p w:rsidR="00576CA3" w:rsidRPr="00576CA3" w:rsidRDefault="00881199" w:rsidP="00576CA3">
      <w:pPr>
        <w:pStyle w:val="21"/>
        <w:suppressAutoHyphens/>
        <w:spacing w:after="0" w:line="360" w:lineRule="auto"/>
        <w:ind w:left="0" w:firstLine="709"/>
        <w:jc w:val="both"/>
        <w:rPr>
          <w:b w:val="0"/>
        </w:rPr>
      </w:pPr>
      <w:r w:rsidRPr="00576CA3">
        <w:rPr>
          <w:b w:val="0"/>
        </w:rPr>
        <w:t xml:space="preserve">- рассмотрен порядок ведения бухгалтерского учёта расчётов с поставщиками на предприятии ООО </w:t>
      </w:r>
      <w:r w:rsidR="00576CA3" w:rsidRPr="00576CA3">
        <w:rPr>
          <w:b w:val="0"/>
        </w:rPr>
        <w:t>"</w:t>
      </w:r>
      <w:r w:rsidRPr="00576CA3">
        <w:rPr>
          <w:b w:val="0"/>
        </w:rPr>
        <w:t>Комфорт</w:t>
      </w:r>
      <w:r w:rsidR="00576CA3" w:rsidRPr="00576CA3">
        <w:rPr>
          <w:b w:val="0"/>
        </w:rPr>
        <w:t>"</w:t>
      </w:r>
      <w:r w:rsidRPr="00576CA3">
        <w:rPr>
          <w:b w:val="0"/>
        </w:rPr>
        <w:t>.</w:t>
      </w:r>
    </w:p>
    <w:p w:rsidR="00881199" w:rsidRPr="00576CA3" w:rsidRDefault="00881199" w:rsidP="00576CA3">
      <w:pPr>
        <w:pStyle w:val="21"/>
        <w:suppressAutoHyphens/>
        <w:spacing w:after="0" w:line="360" w:lineRule="auto"/>
        <w:ind w:left="0" w:firstLine="709"/>
        <w:jc w:val="both"/>
        <w:rPr>
          <w:b w:val="0"/>
        </w:rPr>
      </w:pPr>
      <w:r w:rsidRPr="00576CA3">
        <w:rPr>
          <w:b w:val="0"/>
        </w:rPr>
        <w:t xml:space="preserve">В первой главе курсовой работы сформулирована цель и задачи расчётов с поставщиками, </w:t>
      </w:r>
      <w:r w:rsidR="00781047" w:rsidRPr="00576CA3">
        <w:rPr>
          <w:b w:val="0"/>
        </w:rPr>
        <w:t>рассмотрены нормативные акты</w:t>
      </w:r>
      <w:r w:rsidRPr="00576CA3">
        <w:rPr>
          <w:b w:val="0"/>
        </w:rPr>
        <w:t xml:space="preserve"> по рассматриваемой теме, представлены схемы поступления товаров (материалов), типовые бухгалтерские записи по учёту расчётов с поставщиками, дана характеристика счёту 60 </w:t>
      </w:r>
      <w:r w:rsidR="00576CA3" w:rsidRPr="00576CA3">
        <w:rPr>
          <w:b w:val="0"/>
        </w:rPr>
        <w:t>"</w:t>
      </w:r>
      <w:r w:rsidRPr="00576CA3">
        <w:rPr>
          <w:b w:val="0"/>
        </w:rPr>
        <w:t>Расчёты с поставщиками и подрядчиками</w:t>
      </w:r>
      <w:r w:rsidR="00576CA3" w:rsidRPr="00576CA3">
        <w:rPr>
          <w:b w:val="0"/>
        </w:rPr>
        <w:t>"</w:t>
      </w:r>
      <w:r w:rsidRPr="00576CA3">
        <w:rPr>
          <w:b w:val="0"/>
        </w:rPr>
        <w:t>. Рассмотрен вопрос об отражении информации о кредиторской задолженности организации в формах бухгалтерской отчетности.</w:t>
      </w:r>
    </w:p>
    <w:p w:rsidR="00576CA3" w:rsidRPr="00576CA3" w:rsidRDefault="00881199" w:rsidP="00576CA3">
      <w:pPr>
        <w:tabs>
          <w:tab w:val="left" w:pos="709"/>
        </w:tabs>
        <w:suppressAutoHyphens/>
        <w:spacing w:after="0" w:line="360" w:lineRule="auto"/>
        <w:ind w:firstLine="709"/>
        <w:jc w:val="both"/>
        <w:rPr>
          <w:rFonts w:ascii="Times New Roman" w:hAnsi="Times New Roman"/>
          <w:sz w:val="28"/>
          <w:szCs w:val="28"/>
        </w:rPr>
      </w:pPr>
      <w:r w:rsidRPr="00576CA3">
        <w:rPr>
          <w:rFonts w:ascii="Times New Roman" w:hAnsi="Times New Roman"/>
          <w:sz w:val="28"/>
          <w:szCs w:val="28"/>
        </w:rPr>
        <w:t xml:space="preserve">Во второй главе курсовой работы дана организационно-экономическая характеристика предприятия ООО </w:t>
      </w:r>
      <w:r w:rsidR="00576CA3" w:rsidRPr="00576CA3">
        <w:rPr>
          <w:rFonts w:ascii="Times New Roman" w:hAnsi="Times New Roman"/>
          <w:sz w:val="28"/>
          <w:szCs w:val="28"/>
        </w:rPr>
        <w:t>"</w:t>
      </w:r>
      <w:r w:rsidRPr="00576CA3">
        <w:rPr>
          <w:rFonts w:ascii="Times New Roman" w:hAnsi="Times New Roman"/>
          <w:sz w:val="28"/>
          <w:szCs w:val="28"/>
        </w:rPr>
        <w:t>Комфорт</w:t>
      </w:r>
      <w:r w:rsidR="00576CA3" w:rsidRPr="00576CA3">
        <w:rPr>
          <w:rFonts w:ascii="Times New Roman" w:hAnsi="Times New Roman"/>
          <w:sz w:val="28"/>
          <w:szCs w:val="28"/>
        </w:rPr>
        <w:t>"</w:t>
      </w:r>
      <w:r w:rsidRPr="00576CA3">
        <w:rPr>
          <w:rFonts w:ascii="Times New Roman" w:hAnsi="Times New Roman"/>
          <w:sz w:val="28"/>
          <w:szCs w:val="28"/>
        </w:rPr>
        <w:t>. Подробно рассмотрен порядок ведения бухгалтерского учёта и документальное оформление расчётов с поставщиками на исследуемом предприятии. Последовательно рассмотрен каждый этап оформления расчётных операций и первичные документы, необходимые для осуществления расчётов.</w:t>
      </w:r>
    </w:p>
    <w:p w:rsidR="00881199"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В качестве мероприятий, направленных на совершенствование бухгалтерского учета расчетов с поставщиками и подрядчиками предприятию можно порекомендовать:</w:t>
      </w:r>
    </w:p>
    <w:p w:rsidR="00881199"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перед составлением годовой бухгалтерской отчетности проводить инвентаризацию расчетов с поставщиками и подрядчиками;</w:t>
      </w:r>
    </w:p>
    <w:p w:rsidR="00881199"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составить график документооборота для данного участка учетной работы, что будет способствовать повышению ответственности исполнителей и позволит более оперативно использовать информацию, необходимую для расчетов;</w:t>
      </w:r>
    </w:p>
    <w:p w:rsidR="005A0D29" w:rsidRPr="00576CA3" w:rsidRDefault="005A0D2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оптимизировать складские запасы. Увеличение товарных запасов приводит к росту кредиторской задолженности и ухудшению финансового</w:t>
      </w:r>
      <w:r w:rsidR="00576CA3" w:rsidRPr="00576CA3">
        <w:rPr>
          <w:rFonts w:ascii="Times New Roman" w:hAnsi="Times New Roman"/>
          <w:sz w:val="28"/>
          <w:szCs w:val="28"/>
        </w:rPr>
        <w:t xml:space="preserve"> </w:t>
      </w:r>
      <w:r w:rsidRPr="00576CA3">
        <w:rPr>
          <w:rFonts w:ascii="Times New Roman" w:hAnsi="Times New Roman"/>
          <w:sz w:val="28"/>
          <w:szCs w:val="28"/>
        </w:rPr>
        <w:t>состояния предприятия;</w:t>
      </w:r>
    </w:p>
    <w:p w:rsidR="00881199"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совершенствовать договорную дисциплину. При заключении договоров с поставщиками необходимо четко оговаривать сроки поставки;</w:t>
      </w:r>
    </w:p>
    <w:p w:rsidR="00576CA3"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r w:rsidRPr="00576CA3">
        <w:rPr>
          <w:rFonts w:ascii="Times New Roman" w:hAnsi="Times New Roman"/>
          <w:sz w:val="28"/>
          <w:szCs w:val="28"/>
        </w:rPr>
        <w:t>- целесообразно разработать платежный календарь - при этом необходимо установить четкую очередность платежей, зависящую от планируемых поступлений таким образом, чтобы обеспечить к моменту составления бухгалтерской отчетности достаточный уровень коэффициента текущей ликвидности.</w:t>
      </w:r>
    </w:p>
    <w:p w:rsidR="00881199" w:rsidRPr="00576CA3" w:rsidRDefault="00881199" w:rsidP="00576CA3">
      <w:pPr>
        <w:tabs>
          <w:tab w:val="left" w:pos="709"/>
        </w:tabs>
        <w:suppressAutoHyphens/>
        <w:spacing w:after="0" w:line="360" w:lineRule="auto"/>
        <w:ind w:firstLine="709"/>
        <w:contextualSpacing/>
        <w:jc w:val="both"/>
        <w:rPr>
          <w:rFonts w:ascii="Times New Roman" w:hAnsi="Times New Roman"/>
          <w:sz w:val="28"/>
          <w:szCs w:val="28"/>
        </w:rPr>
      </w:pPr>
    </w:p>
    <w:p w:rsidR="00302494" w:rsidRPr="00576CA3" w:rsidRDefault="00302494" w:rsidP="00576CA3">
      <w:pPr>
        <w:suppressAutoHyphens/>
        <w:spacing w:after="0" w:line="360" w:lineRule="auto"/>
        <w:ind w:firstLine="709"/>
        <w:jc w:val="both"/>
        <w:rPr>
          <w:rFonts w:ascii="Times New Roman" w:hAnsi="Times New Roman"/>
          <w:bCs/>
          <w:sz w:val="28"/>
          <w:szCs w:val="24"/>
        </w:rPr>
      </w:pPr>
      <w:r w:rsidRPr="00576CA3">
        <w:rPr>
          <w:rFonts w:ascii="Times New Roman" w:hAnsi="Times New Roman"/>
          <w:bCs/>
          <w:sz w:val="28"/>
        </w:rPr>
        <w:br w:type="page"/>
      </w:r>
    </w:p>
    <w:p w:rsidR="00881199" w:rsidRPr="00576CA3" w:rsidRDefault="00302494" w:rsidP="00576CA3">
      <w:pPr>
        <w:pStyle w:val="1"/>
        <w:keepNext w:val="0"/>
        <w:suppressAutoHyphens/>
        <w:spacing w:line="360" w:lineRule="auto"/>
        <w:ind w:firstLine="709"/>
        <w:jc w:val="both"/>
        <w:rPr>
          <w:bCs/>
          <w:lang w:val="en-US"/>
        </w:rPr>
      </w:pPr>
      <w:r w:rsidRPr="00576CA3">
        <w:rPr>
          <w:bCs/>
        </w:rPr>
        <w:t>Список используемой литературы</w:t>
      </w:r>
    </w:p>
    <w:p w:rsidR="00302494" w:rsidRPr="00576CA3" w:rsidRDefault="00302494" w:rsidP="00BB3A70">
      <w:pPr>
        <w:suppressAutoHyphens/>
        <w:spacing w:after="0" w:line="360" w:lineRule="auto"/>
        <w:rPr>
          <w:rFonts w:ascii="Times New Roman" w:hAnsi="Times New Roman"/>
          <w:sz w:val="28"/>
          <w:lang w:val="en-US"/>
        </w:rPr>
      </w:pP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Гражданский кодекс Российской Федерации: Части первая и вторая, с изм., внесёнными Федеральным законом от 24.07.2008 № 161-ФЗ</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Налоговый кодекс Российской Федерации: Части первая и вторая, ред. от 19.07.2009 г.</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Федеральный закон </w:t>
      </w:r>
      <w:r w:rsidR="00576CA3" w:rsidRPr="00576CA3">
        <w:rPr>
          <w:rFonts w:ascii="Times New Roman" w:hAnsi="Times New Roman"/>
          <w:sz w:val="28"/>
          <w:szCs w:val="28"/>
        </w:rPr>
        <w:t>"</w:t>
      </w:r>
      <w:r w:rsidRPr="00576CA3">
        <w:rPr>
          <w:rFonts w:ascii="Times New Roman" w:hAnsi="Times New Roman"/>
          <w:sz w:val="28"/>
          <w:szCs w:val="28"/>
        </w:rPr>
        <w:t>О бухгалтерском учёте</w:t>
      </w:r>
      <w:r w:rsidR="00576CA3" w:rsidRPr="00576CA3">
        <w:rPr>
          <w:rFonts w:ascii="Times New Roman" w:hAnsi="Times New Roman"/>
          <w:sz w:val="28"/>
          <w:szCs w:val="28"/>
        </w:rPr>
        <w:t>"</w:t>
      </w:r>
      <w:r w:rsidRPr="00576CA3">
        <w:rPr>
          <w:rFonts w:ascii="Times New Roman" w:hAnsi="Times New Roman"/>
          <w:sz w:val="28"/>
          <w:szCs w:val="28"/>
        </w:rPr>
        <w:t xml:space="preserve"> от 21.11.1996 № 129 – ФЗ, в ред. от 03.11.2006</w:t>
      </w:r>
    </w:p>
    <w:p w:rsidR="00881199" w:rsidRPr="00576CA3" w:rsidRDefault="00881199" w:rsidP="00BB3A70">
      <w:pPr>
        <w:pStyle w:val="21"/>
        <w:numPr>
          <w:ilvl w:val="0"/>
          <w:numId w:val="2"/>
        </w:numPr>
        <w:suppressAutoHyphens/>
        <w:spacing w:after="0" w:line="360" w:lineRule="auto"/>
        <w:ind w:left="0" w:firstLine="0"/>
        <w:rPr>
          <w:b w:val="0"/>
        </w:rPr>
      </w:pPr>
      <w:r w:rsidRPr="00576CA3">
        <w:rPr>
          <w:b w:val="0"/>
        </w:rPr>
        <w:t xml:space="preserve">Федеральный закон </w:t>
      </w:r>
      <w:r w:rsidR="00576CA3" w:rsidRPr="00576CA3">
        <w:rPr>
          <w:b w:val="0"/>
        </w:rPr>
        <w:t>"</w:t>
      </w:r>
      <w:r w:rsidRPr="00576CA3">
        <w:rPr>
          <w:b w:val="0"/>
        </w:rPr>
        <w:t>Об обществах с ограниченной ответственностью</w:t>
      </w:r>
      <w:r w:rsidR="00576CA3" w:rsidRPr="00576CA3">
        <w:rPr>
          <w:b w:val="0"/>
        </w:rPr>
        <w:t>"</w:t>
      </w:r>
      <w:r w:rsidRPr="00576CA3">
        <w:rPr>
          <w:b w:val="0"/>
        </w:rPr>
        <w:t xml:space="preserve"> от 08. 02. 1998 № 14-ФЗ, ред. от 29.04.2008, с изм. от 22.12.2008 № 272-ФЗ</w:t>
      </w:r>
    </w:p>
    <w:p w:rsidR="00A533D7" w:rsidRPr="00576CA3" w:rsidRDefault="00A533D7" w:rsidP="00BB3A70">
      <w:pPr>
        <w:pStyle w:val="21"/>
        <w:numPr>
          <w:ilvl w:val="0"/>
          <w:numId w:val="2"/>
        </w:numPr>
        <w:suppressAutoHyphens/>
        <w:spacing w:after="0" w:line="360" w:lineRule="auto"/>
        <w:ind w:left="0" w:firstLine="0"/>
        <w:rPr>
          <w:b w:val="0"/>
        </w:rPr>
      </w:pPr>
      <w:r w:rsidRPr="00576CA3">
        <w:rPr>
          <w:b w:val="0"/>
        </w:rPr>
        <w:t xml:space="preserve">Приказ МФ РФ от 29.07.1998 № 34н </w:t>
      </w:r>
      <w:r w:rsidR="00576CA3" w:rsidRPr="00576CA3">
        <w:rPr>
          <w:b w:val="0"/>
        </w:rPr>
        <w:t>"</w:t>
      </w:r>
      <w:r w:rsidRPr="00576CA3">
        <w:rPr>
          <w:b w:val="0"/>
        </w:rPr>
        <w:t>Об утверждении положения по ведению бухгалтерского учета и бухгалтерской отчетности в Российской Федерации</w:t>
      </w:r>
      <w:r w:rsidR="00576CA3" w:rsidRPr="00576CA3">
        <w:rPr>
          <w:b w:val="0"/>
        </w:rPr>
        <w:t>"</w:t>
      </w:r>
      <w:r w:rsidRPr="00576CA3">
        <w:rPr>
          <w:b w:val="0"/>
        </w:rPr>
        <w:t xml:space="preserve"> (с изм. и доп.)</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Постановление Правительства РФ от 02.12.2000 № 914 </w:t>
      </w:r>
      <w:r w:rsidR="00576CA3" w:rsidRPr="00576CA3">
        <w:rPr>
          <w:rFonts w:ascii="Times New Roman" w:hAnsi="Times New Roman"/>
          <w:sz w:val="28"/>
          <w:szCs w:val="28"/>
        </w:rPr>
        <w:t>"</w:t>
      </w:r>
      <w:r w:rsidRPr="00576CA3">
        <w:rPr>
          <w:rFonts w:ascii="Times New Roman" w:hAnsi="Times New Roman"/>
          <w:sz w:val="28"/>
          <w:szCs w:val="28"/>
        </w:rPr>
        <w:t>Об утверждении правил ведения журналов учёта полученных и выставленных счетов фактур, книг покупок и книг продаж при расчётах по НДС</w:t>
      </w:r>
      <w:r w:rsidR="00576CA3" w:rsidRPr="00576CA3">
        <w:rPr>
          <w:rFonts w:ascii="Times New Roman" w:hAnsi="Times New Roman"/>
          <w:sz w:val="28"/>
          <w:szCs w:val="28"/>
        </w:rPr>
        <w:t>"</w:t>
      </w:r>
      <w:r w:rsidRPr="00576CA3">
        <w:rPr>
          <w:rFonts w:ascii="Times New Roman" w:hAnsi="Times New Roman"/>
          <w:sz w:val="28"/>
          <w:szCs w:val="28"/>
        </w:rPr>
        <w:t>(в ред.от 11.05.06 № 283)</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Постановление Госкомстата РФ от 25.12.1998 № 132 </w:t>
      </w:r>
      <w:r w:rsidR="00576CA3" w:rsidRPr="00576CA3">
        <w:rPr>
          <w:rFonts w:ascii="Times New Roman" w:hAnsi="Times New Roman"/>
          <w:sz w:val="28"/>
          <w:szCs w:val="28"/>
        </w:rPr>
        <w:t>"</w:t>
      </w:r>
      <w:r w:rsidRPr="00576CA3">
        <w:rPr>
          <w:rFonts w:ascii="Times New Roman" w:hAnsi="Times New Roman"/>
          <w:sz w:val="28"/>
          <w:szCs w:val="28"/>
        </w:rPr>
        <w:t>Об утверждении унифицированных форм первичной учётной документации по учёту торговых операций</w:t>
      </w:r>
      <w:r w:rsidR="00576CA3" w:rsidRPr="00576CA3">
        <w:rPr>
          <w:rFonts w:ascii="Times New Roman" w:hAnsi="Times New Roman"/>
          <w:sz w:val="28"/>
          <w:szCs w:val="28"/>
        </w:rPr>
        <w:t>"</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Положение по бухгалтерскому учету </w:t>
      </w:r>
      <w:r w:rsidR="00576CA3" w:rsidRPr="00576CA3">
        <w:rPr>
          <w:rFonts w:ascii="Times New Roman" w:hAnsi="Times New Roman"/>
          <w:sz w:val="28"/>
          <w:szCs w:val="28"/>
        </w:rPr>
        <w:t>"</w:t>
      </w:r>
      <w:r w:rsidRPr="00576CA3">
        <w:rPr>
          <w:rFonts w:ascii="Times New Roman" w:hAnsi="Times New Roman"/>
          <w:sz w:val="28"/>
          <w:szCs w:val="28"/>
        </w:rPr>
        <w:t>Учетная политика организации</w:t>
      </w:r>
      <w:r w:rsidR="00576CA3" w:rsidRPr="00576CA3">
        <w:rPr>
          <w:rFonts w:ascii="Times New Roman" w:hAnsi="Times New Roman"/>
          <w:sz w:val="28"/>
          <w:szCs w:val="28"/>
        </w:rPr>
        <w:t>"</w:t>
      </w:r>
      <w:r w:rsidRPr="00576CA3">
        <w:rPr>
          <w:rFonts w:ascii="Times New Roman" w:hAnsi="Times New Roman"/>
          <w:sz w:val="28"/>
          <w:szCs w:val="28"/>
        </w:rPr>
        <w:t xml:space="preserve"> ПБУ 1/2008. Утверждено приказом Минфина РФ от 06.10.2008 № 106н. Зарегистрировано в Минюсте РФ 27.10.2008 № 12522</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Положение по бухгалтерскому учету </w:t>
      </w:r>
      <w:r w:rsidR="00576CA3" w:rsidRPr="00576CA3">
        <w:rPr>
          <w:rFonts w:ascii="Times New Roman" w:hAnsi="Times New Roman"/>
          <w:sz w:val="28"/>
          <w:szCs w:val="28"/>
        </w:rPr>
        <w:t>"</w:t>
      </w:r>
      <w:r w:rsidRPr="00576CA3">
        <w:rPr>
          <w:rFonts w:ascii="Times New Roman" w:hAnsi="Times New Roman"/>
          <w:sz w:val="28"/>
          <w:szCs w:val="28"/>
        </w:rPr>
        <w:t>Учет активов и обязательств, стоимость которых выражена в иностранной валюте</w:t>
      </w:r>
      <w:r w:rsidR="00576CA3" w:rsidRPr="00576CA3">
        <w:rPr>
          <w:rFonts w:ascii="Times New Roman" w:hAnsi="Times New Roman"/>
          <w:sz w:val="28"/>
          <w:szCs w:val="28"/>
        </w:rPr>
        <w:t>"</w:t>
      </w:r>
      <w:r w:rsidRPr="00576CA3">
        <w:rPr>
          <w:rFonts w:ascii="Times New Roman" w:hAnsi="Times New Roman"/>
          <w:sz w:val="28"/>
          <w:szCs w:val="28"/>
        </w:rPr>
        <w:t xml:space="preserve"> ПБУ 3/2006 Утверждено приказом Минфина РФ от 27.11.2006 № 154н, в ред. Приказа Минфина от 25.12.2007 № 147н</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Положение по бухгалтерскому учету </w:t>
      </w:r>
      <w:r w:rsidR="00576CA3" w:rsidRPr="00576CA3">
        <w:rPr>
          <w:rFonts w:ascii="Times New Roman" w:hAnsi="Times New Roman"/>
          <w:sz w:val="28"/>
          <w:szCs w:val="28"/>
        </w:rPr>
        <w:t>"</w:t>
      </w:r>
      <w:r w:rsidRPr="00576CA3">
        <w:rPr>
          <w:rFonts w:ascii="Times New Roman" w:hAnsi="Times New Roman"/>
          <w:sz w:val="28"/>
          <w:szCs w:val="28"/>
        </w:rPr>
        <w:t>Бухгалтерская отчетность организации</w:t>
      </w:r>
      <w:r w:rsidR="00576CA3" w:rsidRPr="00576CA3">
        <w:rPr>
          <w:rFonts w:ascii="Times New Roman" w:hAnsi="Times New Roman"/>
          <w:sz w:val="28"/>
          <w:szCs w:val="28"/>
        </w:rPr>
        <w:t>"</w:t>
      </w:r>
      <w:r w:rsidRPr="00576CA3">
        <w:rPr>
          <w:rFonts w:ascii="Times New Roman" w:hAnsi="Times New Roman"/>
          <w:sz w:val="28"/>
          <w:szCs w:val="28"/>
        </w:rPr>
        <w:t>. ПБУ 4/99. Утверждено приказом Минфина РФ от 06.07.1999 № 43н, в ред. Приказа Минфина от 18.09.2006 № 115н</w:t>
      </w:r>
    </w:p>
    <w:p w:rsidR="00576CA3"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Положение по бухгалтерскому учету </w:t>
      </w:r>
      <w:r w:rsidR="00576CA3" w:rsidRPr="00576CA3">
        <w:rPr>
          <w:rFonts w:ascii="Times New Roman" w:hAnsi="Times New Roman"/>
          <w:sz w:val="28"/>
          <w:szCs w:val="28"/>
        </w:rPr>
        <w:t>"</w:t>
      </w:r>
      <w:r w:rsidRPr="00576CA3">
        <w:rPr>
          <w:rFonts w:ascii="Times New Roman" w:hAnsi="Times New Roman"/>
          <w:sz w:val="28"/>
          <w:szCs w:val="28"/>
        </w:rPr>
        <w:t>Учет материально-производственных запасов</w:t>
      </w:r>
      <w:r w:rsidR="00576CA3" w:rsidRPr="00576CA3">
        <w:rPr>
          <w:rFonts w:ascii="Times New Roman" w:hAnsi="Times New Roman"/>
          <w:sz w:val="28"/>
          <w:szCs w:val="28"/>
        </w:rPr>
        <w:t>"</w:t>
      </w:r>
      <w:r w:rsidRPr="00576CA3">
        <w:rPr>
          <w:rFonts w:ascii="Times New Roman" w:hAnsi="Times New Roman"/>
          <w:sz w:val="28"/>
          <w:szCs w:val="28"/>
        </w:rPr>
        <w:t xml:space="preserve"> ПБУ 5/01 Утверждено приказом Минфина РФ от 09.06.2001 № 44н, в ред. Приказа Минфина от 26.03.2007 № 26н</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Положение по бухгалтерскому учету </w:t>
      </w:r>
      <w:r w:rsidR="00576CA3" w:rsidRPr="00576CA3">
        <w:rPr>
          <w:rFonts w:ascii="Times New Roman" w:hAnsi="Times New Roman"/>
          <w:sz w:val="28"/>
          <w:szCs w:val="28"/>
        </w:rPr>
        <w:t>"</w:t>
      </w:r>
      <w:r w:rsidRPr="00576CA3">
        <w:rPr>
          <w:rFonts w:ascii="Times New Roman" w:hAnsi="Times New Roman"/>
          <w:sz w:val="28"/>
          <w:szCs w:val="28"/>
        </w:rPr>
        <w:t>Учет основных средств</w:t>
      </w:r>
      <w:r w:rsidR="00576CA3" w:rsidRPr="00576CA3">
        <w:rPr>
          <w:rFonts w:ascii="Times New Roman" w:hAnsi="Times New Roman"/>
          <w:sz w:val="28"/>
          <w:szCs w:val="28"/>
        </w:rPr>
        <w:t>"</w:t>
      </w:r>
      <w:r w:rsidRPr="00576CA3">
        <w:rPr>
          <w:rFonts w:ascii="Times New Roman" w:hAnsi="Times New Roman"/>
          <w:sz w:val="28"/>
          <w:szCs w:val="28"/>
        </w:rPr>
        <w:t>. ПБУ 6/01. Утверждено приказом Минфина РФ от 30.03.2001 № 26н, в ред. Приказа Минфина от 27.11.2006 № 156н</w:t>
      </w:r>
    </w:p>
    <w:p w:rsidR="00881199" w:rsidRPr="00576CA3" w:rsidRDefault="00881199" w:rsidP="00BB3A70">
      <w:pPr>
        <w:pStyle w:val="13"/>
        <w:numPr>
          <w:ilvl w:val="0"/>
          <w:numId w:val="2"/>
        </w:numPr>
        <w:suppressAutoHyphens/>
        <w:spacing w:line="360" w:lineRule="auto"/>
        <w:ind w:left="0" w:firstLine="0"/>
        <w:rPr>
          <w:color w:val="auto"/>
          <w:szCs w:val="28"/>
        </w:rPr>
      </w:pPr>
      <w:r w:rsidRPr="00576CA3">
        <w:rPr>
          <w:color w:val="auto"/>
          <w:szCs w:val="28"/>
        </w:rPr>
        <w:t xml:space="preserve">Положение по бухгалтерскому учёту </w:t>
      </w:r>
      <w:r w:rsidR="00576CA3" w:rsidRPr="00576CA3">
        <w:rPr>
          <w:color w:val="auto"/>
          <w:szCs w:val="28"/>
        </w:rPr>
        <w:t>"</w:t>
      </w:r>
      <w:r w:rsidRPr="00576CA3">
        <w:rPr>
          <w:color w:val="auto"/>
          <w:szCs w:val="28"/>
        </w:rPr>
        <w:t>Доходы организации</w:t>
      </w:r>
      <w:r w:rsidR="00576CA3" w:rsidRPr="00576CA3">
        <w:rPr>
          <w:color w:val="auto"/>
          <w:szCs w:val="28"/>
        </w:rPr>
        <w:t>"</w:t>
      </w:r>
      <w:r w:rsidRPr="00576CA3">
        <w:rPr>
          <w:color w:val="auto"/>
          <w:szCs w:val="28"/>
        </w:rPr>
        <w:t xml:space="preserve"> ПБУ 9/99 Утверждено приказом Минфина РФ от 06.05.1999 № 32н, в ред. Приказа Минфина РФ от 27.11.2006 № 156н.</w:t>
      </w:r>
    </w:p>
    <w:p w:rsidR="00881199" w:rsidRPr="00576CA3" w:rsidRDefault="00881199" w:rsidP="00BB3A70">
      <w:pPr>
        <w:pStyle w:val="13"/>
        <w:numPr>
          <w:ilvl w:val="0"/>
          <w:numId w:val="2"/>
        </w:numPr>
        <w:suppressAutoHyphens/>
        <w:spacing w:line="360" w:lineRule="auto"/>
        <w:ind w:left="0" w:firstLine="0"/>
        <w:rPr>
          <w:color w:val="auto"/>
          <w:szCs w:val="28"/>
        </w:rPr>
      </w:pPr>
      <w:r w:rsidRPr="00576CA3">
        <w:rPr>
          <w:color w:val="auto"/>
          <w:szCs w:val="28"/>
        </w:rPr>
        <w:t xml:space="preserve">Положение по бухгалтерскому учёту </w:t>
      </w:r>
      <w:r w:rsidR="00576CA3" w:rsidRPr="00576CA3">
        <w:rPr>
          <w:color w:val="auto"/>
          <w:szCs w:val="28"/>
        </w:rPr>
        <w:t>"</w:t>
      </w:r>
      <w:r w:rsidRPr="00576CA3">
        <w:rPr>
          <w:color w:val="auto"/>
          <w:szCs w:val="28"/>
        </w:rPr>
        <w:t>Расходы организации</w:t>
      </w:r>
      <w:r w:rsidR="00576CA3" w:rsidRPr="00576CA3">
        <w:rPr>
          <w:color w:val="auto"/>
          <w:szCs w:val="28"/>
        </w:rPr>
        <w:t>"</w:t>
      </w:r>
      <w:r w:rsidRPr="00576CA3">
        <w:rPr>
          <w:color w:val="auto"/>
          <w:szCs w:val="28"/>
        </w:rPr>
        <w:t xml:space="preserve"> ПБУ 10/99 Утверждено приказом Минфина РФ от 06.05.1999 № 33н, в ред. Приказа Минфина РФ от 27.11.2006 № 156н.</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Приказ Минфина РФ от 31.10.2000 №94н </w:t>
      </w:r>
      <w:r w:rsidR="00576CA3" w:rsidRPr="00576CA3">
        <w:rPr>
          <w:rFonts w:ascii="Times New Roman" w:hAnsi="Times New Roman"/>
          <w:sz w:val="28"/>
          <w:szCs w:val="28"/>
        </w:rPr>
        <w:t>"</w:t>
      </w:r>
      <w:r w:rsidRPr="00576CA3">
        <w:rPr>
          <w:rFonts w:ascii="Times New Roman" w:hAnsi="Times New Roman"/>
          <w:sz w:val="28"/>
          <w:szCs w:val="28"/>
        </w:rPr>
        <w:t>Об утверждении Плана счетов бухгалтерского учёта финансово-хозяйственной деятельности организаций и инструкции по его применению</w:t>
      </w:r>
      <w:r w:rsidR="00576CA3" w:rsidRPr="00576CA3">
        <w:rPr>
          <w:rFonts w:ascii="Times New Roman" w:hAnsi="Times New Roman"/>
          <w:sz w:val="28"/>
          <w:szCs w:val="28"/>
        </w:rPr>
        <w:t>"</w:t>
      </w:r>
      <w:r w:rsidRPr="00576CA3">
        <w:rPr>
          <w:rFonts w:ascii="Times New Roman" w:hAnsi="Times New Roman"/>
          <w:sz w:val="28"/>
          <w:szCs w:val="28"/>
        </w:rPr>
        <w:t xml:space="preserve"> (в ред. Приказов Минфина РФ от 07.05.2003 № 38н, от 18.09.2006 № 115н)</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Приказ Минфина РФ от 22.07.2003 № 67н </w:t>
      </w:r>
      <w:r w:rsidR="00576CA3" w:rsidRPr="00576CA3">
        <w:rPr>
          <w:rFonts w:ascii="Times New Roman" w:hAnsi="Times New Roman"/>
          <w:sz w:val="28"/>
          <w:szCs w:val="28"/>
        </w:rPr>
        <w:t>"</w:t>
      </w:r>
      <w:r w:rsidRPr="00576CA3">
        <w:rPr>
          <w:rFonts w:ascii="Times New Roman" w:hAnsi="Times New Roman"/>
          <w:sz w:val="28"/>
          <w:szCs w:val="28"/>
        </w:rPr>
        <w:t>О формах бухгалтерской отчётности организаций</w:t>
      </w:r>
      <w:r w:rsidR="00576CA3" w:rsidRPr="00576CA3">
        <w:rPr>
          <w:rFonts w:ascii="Times New Roman" w:hAnsi="Times New Roman"/>
          <w:sz w:val="28"/>
          <w:szCs w:val="28"/>
        </w:rPr>
        <w:t>"</w:t>
      </w:r>
    </w:p>
    <w:p w:rsidR="00576CA3"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 </w:t>
      </w:r>
      <w:r w:rsidR="00576CA3" w:rsidRPr="00576CA3">
        <w:rPr>
          <w:rFonts w:ascii="Times New Roman" w:hAnsi="Times New Roman"/>
          <w:sz w:val="28"/>
          <w:szCs w:val="28"/>
        </w:rPr>
        <w:t>"</w:t>
      </w:r>
      <w:r w:rsidRPr="00576CA3">
        <w:rPr>
          <w:rFonts w:ascii="Times New Roman" w:hAnsi="Times New Roman"/>
          <w:sz w:val="28"/>
          <w:szCs w:val="28"/>
        </w:rPr>
        <w:t>О безналичных расчётах в Российской Федерации</w:t>
      </w:r>
      <w:r w:rsidR="00576CA3" w:rsidRPr="00576CA3">
        <w:rPr>
          <w:rFonts w:ascii="Times New Roman" w:hAnsi="Times New Roman"/>
          <w:sz w:val="28"/>
          <w:szCs w:val="28"/>
        </w:rPr>
        <w:t>"</w:t>
      </w:r>
      <w:r w:rsidRPr="00576CA3">
        <w:rPr>
          <w:rFonts w:ascii="Times New Roman" w:hAnsi="Times New Roman"/>
          <w:sz w:val="28"/>
          <w:szCs w:val="28"/>
        </w:rPr>
        <w:t xml:space="preserve"> Положение ЦБ РФ от 03.10.2002 № 2-П (в ред. Указаний ЦБ РФ от 03.03.2003 № 1256-У, от 11.06.2004 № 1442-У, от 02.05.2007 № 1823-У, от 22.01.2008 № 1964-У)</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Приказ Госкомстата РФ № 475, Минфина РФ № 102 н от 14.11.2003 </w:t>
      </w:r>
      <w:r w:rsidR="00576CA3" w:rsidRPr="00576CA3">
        <w:rPr>
          <w:rFonts w:ascii="Times New Roman" w:hAnsi="Times New Roman"/>
          <w:sz w:val="28"/>
          <w:szCs w:val="28"/>
        </w:rPr>
        <w:t>"</w:t>
      </w:r>
      <w:r w:rsidRPr="00576CA3">
        <w:rPr>
          <w:rFonts w:ascii="Times New Roman" w:hAnsi="Times New Roman"/>
          <w:sz w:val="28"/>
          <w:szCs w:val="28"/>
        </w:rPr>
        <w:t>О кодах показателей годовой бухгалтерской отчетности организаций, данные по которым подлежат обработке в органах государственной статистики</w:t>
      </w:r>
      <w:r w:rsidR="00576CA3" w:rsidRPr="00576CA3">
        <w:rPr>
          <w:rFonts w:ascii="Times New Roman" w:hAnsi="Times New Roman"/>
          <w:sz w:val="28"/>
          <w:szCs w:val="28"/>
        </w:rPr>
        <w:t>"</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 xml:space="preserve">Указание ЦБ РФ от 20.06.2007 № 1843 – У </w:t>
      </w:r>
      <w:r w:rsidR="00576CA3" w:rsidRPr="00576CA3">
        <w:rPr>
          <w:rFonts w:ascii="Times New Roman" w:hAnsi="Times New Roman"/>
          <w:sz w:val="28"/>
          <w:szCs w:val="28"/>
        </w:rPr>
        <w:t>"</w:t>
      </w:r>
      <w:r w:rsidRPr="00576CA3">
        <w:rPr>
          <w:rFonts w:ascii="Times New Roman" w:hAnsi="Times New Roman"/>
          <w:sz w:val="28"/>
          <w:szCs w:val="28"/>
        </w:rPr>
        <w:t>О предельном размере расчётов наличными деньгами и расходовании наличных денег, поступивших в кассу юридического лица или кассу индивидуального предпринимателя</w:t>
      </w:r>
      <w:r w:rsidR="00576CA3" w:rsidRPr="00576CA3">
        <w:rPr>
          <w:rFonts w:ascii="Times New Roman" w:hAnsi="Times New Roman"/>
          <w:sz w:val="28"/>
          <w:szCs w:val="28"/>
        </w:rPr>
        <w:t>"</w:t>
      </w:r>
      <w:r w:rsidRPr="00576CA3">
        <w:rPr>
          <w:rFonts w:ascii="Times New Roman" w:hAnsi="Times New Roman"/>
          <w:sz w:val="28"/>
          <w:szCs w:val="28"/>
        </w:rPr>
        <w:t xml:space="preserve"> (в ред. Указания ЦБ РФ от 28.04.2008 № 2003-У)</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Методические указания по инвентаризации имущества и финансовых обязательств. Утверждено Приказом Минфина РФ от 13.06.1995 № 49н</w:t>
      </w:r>
    </w:p>
    <w:p w:rsidR="00881199" w:rsidRPr="00576CA3" w:rsidRDefault="00881199" w:rsidP="00BB3A70">
      <w:pPr>
        <w:suppressAutoHyphens/>
        <w:spacing w:after="0" w:line="360" w:lineRule="auto"/>
        <w:rPr>
          <w:rFonts w:ascii="Times New Roman" w:hAnsi="Times New Roman"/>
          <w:sz w:val="28"/>
          <w:szCs w:val="28"/>
        </w:rPr>
      </w:pPr>
      <w:r w:rsidRPr="00576CA3">
        <w:rPr>
          <w:rFonts w:ascii="Times New Roman" w:hAnsi="Times New Roman"/>
          <w:sz w:val="28"/>
          <w:szCs w:val="28"/>
        </w:rPr>
        <w:t>Книги</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Бератор – справочник практическая бухгалтерия/ М. Н. Агафонов, В. Г. Акимова, Р. И. Ахметшин и др. М.: Бератор, 2008</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Брызгалин А. В., Берник В. Р., Головкин А. Н. Свод хозяйственных договоров и документооборота предприятий с юридическим, арбитражным и налоговым комментарием. Том 1. – М.:- Налоги и финансовое право, 2009– 420 с</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Гусеева Т. М., Шеина Т. Н. Основы бухгалтерского учёта. М.: Финансы и статистика, 2008 – 367 с.</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Комментарии к новому Плану счетов бухгалтерского учёта / А. С.Бакаев, Л. Г. Макарова, Е. А. Мизиковский и др. под ред. А. С. Бакаева - М.:</w:t>
      </w:r>
      <w:r w:rsidR="00576CA3" w:rsidRPr="00576CA3">
        <w:rPr>
          <w:rFonts w:ascii="Times New Roman" w:hAnsi="Times New Roman"/>
          <w:sz w:val="28"/>
          <w:szCs w:val="28"/>
        </w:rPr>
        <w:t xml:space="preserve"> </w:t>
      </w:r>
      <w:r w:rsidRPr="00576CA3">
        <w:rPr>
          <w:rFonts w:ascii="Times New Roman" w:hAnsi="Times New Roman"/>
          <w:sz w:val="28"/>
          <w:szCs w:val="28"/>
        </w:rPr>
        <w:t xml:space="preserve">Информационное агентство </w:t>
      </w:r>
      <w:r w:rsidR="00576CA3" w:rsidRPr="00576CA3">
        <w:rPr>
          <w:rFonts w:ascii="Times New Roman" w:hAnsi="Times New Roman"/>
          <w:sz w:val="28"/>
          <w:szCs w:val="28"/>
        </w:rPr>
        <w:t>"</w:t>
      </w:r>
      <w:r w:rsidRPr="00576CA3">
        <w:rPr>
          <w:rFonts w:ascii="Times New Roman" w:hAnsi="Times New Roman"/>
          <w:sz w:val="28"/>
          <w:szCs w:val="28"/>
        </w:rPr>
        <w:t>ИПБ-БИНФА</w:t>
      </w:r>
      <w:r w:rsidR="00576CA3" w:rsidRPr="00576CA3">
        <w:rPr>
          <w:rFonts w:ascii="Times New Roman" w:hAnsi="Times New Roman"/>
          <w:sz w:val="28"/>
          <w:szCs w:val="28"/>
        </w:rPr>
        <w:t>"</w:t>
      </w:r>
      <w:r w:rsidRPr="00576CA3">
        <w:rPr>
          <w:rFonts w:ascii="Times New Roman" w:hAnsi="Times New Roman"/>
          <w:sz w:val="28"/>
          <w:szCs w:val="28"/>
        </w:rPr>
        <w:t>, 2008. – 435 с.</w:t>
      </w:r>
    </w:p>
    <w:p w:rsidR="00576CA3"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Комментарии к положениям по бухгалтерскому учёту / Под ред. А. С. Бакаев. - 2-е изд., доп. - М.: Юрайт – Издат, 2007.-420 с.</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Кондраков, Н. П., Иванова М. А. Бухгалтерский управленческий учёт: Учебное пособие. – М.: ИНФРА – М, 2007. – 368 с.</w:t>
      </w:r>
    </w:p>
    <w:p w:rsidR="00881199" w:rsidRPr="00576CA3" w:rsidRDefault="00881199" w:rsidP="00BB3A70">
      <w:pPr>
        <w:suppressAutoHyphens/>
        <w:spacing w:after="0" w:line="360" w:lineRule="auto"/>
        <w:rPr>
          <w:rFonts w:ascii="Times New Roman" w:hAnsi="Times New Roman"/>
          <w:sz w:val="28"/>
          <w:szCs w:val="28"/>
        </w:rPr>
      </w:pPr>
      <w:r w:rsidRPr="00576CA3">
        <w:rPr>
          <w:rFonts w:ascii="Times New Roman" w:hAnsi="Times New Roman"/>
          <w:sz w:val="28"/>
          <w:szCs w:val="28"/>
        </w:rPr>
        <w:t>Статьи</w:t>
      </w:r>
    </w:p>
    <w:p w:rsidR="00881199" w:rsidRPr="00576CA3" w:rsidRDefault="00881199" w:rsidP="00BB3A70">
      <w:pPr>
        <w:numPr>
          <w:ilvl w:val="0"/>
          <w:numId w:val="2"/>
        </w:numPr>
        <w:suppressAutoHyphens/>
        <w:spacing w:after="0" w:line="360" w:lineRule="auto"/>
        <w:ind w:left="0" w:firstLine="0"/>
        <w:rPr>
          <w:rFonts w:ascii="Times New Roman" w:hAnsi="Times New Roman"/>
          <w:sz w:val="28"/>
          <w:szCs w:val="28"/>
        </w:rPr>
      </w:pPr>
      <w:r w:rsidRPr="00576CA3">
        <w:rPr>
          <w:rFonts w:ascii="Times New Roman" w:hAnsi="Times New Roman"/>
          <w:sz w:val="28"/>
          <w:szCs w:val="28"/>
        </w:rPr>
        <w:t>Документооборот на предприятиях торговли / В. Б. Гуккаев // Бухгалтерский учёт и налоги в торговле. – 2008. - №</w:t>
      </w:r>
      <w:r w:rsidR="00576CA3" w:rsidRPr="00576CA3">
        <w:rPr>
          <w:rFonts w:ascii="Times New Roman" w:hAnsi="Times New Roman"/>
          <w:sz w:val="28"/>
          <w:szCs w:val="28"/>
        </w:rPr>
        <w:t xml:space="preserve"> </w:t>
      </w:r>
      <w:r w:rsidRPr="00576CA3">
        <w:rPr>
          <w:rFonts w:ascii="Times New Roman" w:hAnsi="Times New Roman"/>
          <w:sz w:val="28"/>
          <w:szCs w:val="28"/>
        </w:rPr>
        <w:t>1. с. 12-14</w:t>
      </w:r>
    </w:p>
    <w:p w:rsidR="00881199" w:rsidRPr="00576CA3" w:rsidRDefault="00881199" w:rsidP="00BB3A70">
      <w:pPr>
        <w:pStyle w:val="ConsPlusNormal"/>
        <w:numPr>
          <w:ilvl w:val="0"/>
          <w:numId w:val="2"/>
        </w:numPr>
        <w:suppressAutoHyphens/>
        <w:autoSpaceDE/>
        <w:autoSpaceDN/>
        <w:adjustRightInd/>
        <w:spacing w:line="360" w:lineRule="auto"/>
        <w:ind w:left="0" w:firstLine="0"/>
        <w:rPr>
          <w:rFonts w:ascii="Times New Roman" w:hAnsi="Times New Roman" w:cs="Times New Roman"/>
          <w:sz w:val="28"/>
          <w:szCs w:val="28"/>
        </w:rPr>
      </w:pPr>
      <w:r w:rsidRPr="00576CA3">
        <w:rPr>
          <w:rFonts w:ascii="Times New Roman" w:hAnsi="Times New Roman" w:cs="Times New Roman"/>
          <w:sz w:val="28"/>
          <w:szCs w:val="28"/>
        </w:rPr>
        <w:t>Кредиторская задолженность / Г. Кузьмин // Бухгалтерское приложение к газете Экономика и жизнь - 2007. - № 32. – с. 8-9</w:t>
      </w:r>
    </w:p>
    <w:p w:rsidR="00881199" w:rsidRPr="00576CA3" w:rsidRDefault="0001276B" w:rsidP="00BB3A70">
      <w:pPr>
        <w:pStyle w:val="ConsPlusNormal"/>
        <w:numPr>
          <w:ilvl w:val="0"/>
          <w:numId w:val="2"/>
        </w:numPr>
        <w:suppressAutoHyphens/>
        <w:spacing w:line="360" w:lineRule="auto"/>
        <w:ind w:left="0" w:firstLine="0"/>
        <w:rPr>
          <w:rFonts w:ascii="Times New Roman" w:hAnsi="Times New Roman" w:cs="Times New Roman"/>
          <w:sz w:val="28"/>
          <w:szCs w:val="28"/>
        </w:rPr>
      </w:pPr>
      <w:r w:rsidRPr="00576CA3">
        <w:rPr>
          <w:rFonts w:ascii="Times New Roman" w:hAnsi="Times New Roman" w:cs="Times New Roman"/>
          <w:sz w:val="28"/>
          <w:szCs w:val="28"/>
        </w:rPr>
        <w:t xml:space="preserve"> Консультант. Справочно - правовая система. Законодательство с комментариями. Версия </w:t>
      </w:r>
      <w:r w:rsidRPr="00BB3A70">
        <w:rPr>
          <w:rFonts w:ascii="Times New Roman" w:hAnsi="Times New Roman" w:cs="Times New Roman"/>
          <w:sz w:val="28"/>
          <w:szCs w:val="28"/>
        </w:rPr>
        <w:t>3000.03.45@1992-2008</w:t>
      </w:r>
      <w:bookmarkStart w:id="0" w:name="_GoBack"/>
      <w:bookmarkEnd w:id="0"/>
    </w:p>
    <w:sectPr w:rsidR="00881199" w:rsidRPr="00576CA3" w:rsidSect="00576CA3">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AD" w:rsidRDefault="003642AD" w:rsidP="00EC27CB">
      <w:pPr>
        <w:spacing w:after="0" w:line="240" w:lineRule="auto"/>
      </w:pPr>
      <w:r>
        <w:separator/>
      </w:r>
    </w:p>
  </w:endnote>
  <w:endnote w:type="continuationSeparator" w:id="0">
    <w:p w:rsidR="003642AD" w:rsidRDefault="003642AD" w:rsidP="00EC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AD" w:rsidRDefault="003642AD" w:rsidP="00EC27CB">
      <w:pPr>
        <w:spacing w:after="0" w:line="240" w:lineRule="auto"/>
      </w:pPr>
      <w:r>
        <w:separator/>
      </w:r>
    </w:p>
  </w:footnote>
  <w:footnote w:type="continuationSeparator" w:id="0">
    <w:p w:rsidR="003642AD" w:rsidRDefault="003642AD" w:rsidP="00EC2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6C30"/>
    <w:multiLevelType w:val="singleLevel"/>
    <w:tmpl w:val="8848A910"/>
    <w:lvl w:ilvl="0">
      <w:start w:val="1"/>
      <w:numFmt w:val="decimal"/>
      <w:lvlText w:val="%1."/>
      <w:lvlJc w:val="left"/>
      <w:pPr>
        <w:tabs>
          <w:tab w:val="num" w:pos="360"/>
        </w:tabs>
        <w:ind w:left="360" w:hanging="360"/>
      </w:pPr>
      <w:rPr>
        <w:rFonts w:cs="Times New Roman"/>
        <w:b w:val="0"/>
      </w:rPr>
    </w:lvl>
  </w:abstractNum>
  <w:abstractNum w:abstractNumId="1">
    <w:nsid w:val="671F664B"/>
    <w:multiLevelType w:val="hybridMultilevel"/>
    <w:tmpl w:val="CC3EE6AA"/>
    <w:lvl w:ilvl="0" w:tplc="A6FA46E8">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AE6"/>
    <w:rsid w:val="00001273"/>
    <w:rsid w:val="0001276B"/>
    <w:rsid w:val="00013210"/>
    <w:rsid w:val="000303F6"/>
    <w:rsid w:val="00033A1F"/>
    <w:rsid w:val="000369FE"/>
    <w:rsid w:val="00042D8A"/>
    <w:rsid w:val="00066776"/>
    <w:rsid w:val="00066EEC"/>
    <w:rsid w:val="000827F1"/>
    <w:rsid w:val="00084EEA"/>
    <w:rsid w:val="00091F2C"/>
    <w:rsid w:val="0009245C"/>
    <w:rsid w:val="00093A98"/>
    <w:rsid w:val="00097234"/>
    <w:rsid w:val="000B1F2D"/>
    <w:rsid w:val="000B6ED5"/>
    <w:rsid w:val="000D61A0"/>
    <w:rsid w:val="000F64B6"/>
    <w:rsid w:val="0010702D"/>
    <w:rsid w:val="00132909"/>
    <w:rsid w:val="00141284"/>
    <w:rsid w:val="0014248A"/>
    <w:rsid w:val="001569EA"/>
    <w:rsid w:val="00162B05"/>
    <w:rsid w:val="00164FD6"/>
    <w:rsid w:val="0017046E"/>
    <w:rsid w:val="001868CD"/>
    <w:rsid w:val="00190007"/>
    <w:rsid w:val="001A686B"/>
    <w:rsid w:val="001A79BF"/>
    <w:rsid w:val="001D3941"/>
    <w:rsid w:val="001F1E40"/>
    <w:rsid w:val="002014BE"/>
    <w:rsid w:val="002026C3"/>
    <w:rsid w:val="00202C4D"/>
    <w:rsid w:val="0020573E"/>
    <w:rsid w:val="002147DC"/>
    <w:rsid w:val="00220789"/>
    <w:rsid w:val="00226097"/>
    <w:rsid w:val="002354C7"/>
    <w:rsid w:val="00255302"/>
    <w:rsid w:val="00262562"/>
    <w:rsid w:val="00286CBC"/>
    <w:rsid w:val="002923B1"/>
    <w:rsid w:val="002943BA"/>
    <w:rsid w:val="002954F1"/>
    <w:rsid w:val="002A49FB"/>
    <w:rsid w:val="002B02B6"/>
    <w:rsid w:val="002B2C90"/>
    <w:rsid w:val="002C4EB3"/>
    <w:rsid w:val="002C5714"/>
    <w:rsid w:val="002D150F"/>
    <w:rsid w:val="002E71BA"/>
    <w:rsid w:val="002F6B0C"/>
    <w:rsid w:val="00300BCB"/>
    <w:rsid w:val="00302494"/>
    <w:rsid w:val="0031699B"/>
    <w:rsid w:val="0032484E"/>
    <w:rsid w:val="00331EB7"/>
    <w:rsid w:val="0033227D"/>
    <w:rsid w:val="0033655D"/>
    <w:rsid w:val="0034260E"/>
    <w:rsid w:val="00354C11"/>
    <w:rsid w:val="00361D85"/>
    <w:rsid w:val="00362E22"/>
    <w:rsid w:val="003642AD"/>
    <w:rsid w:val="00370AC3"/>
    <w:rsid w:val="00372B99"/>
    <w:rsid w:val="00373250"/>
    <w:rsid w:val="0038635F"/>
    <w:rsid w:val="003923FB"/>
    <w:rsid w:val="00395E3C"/>
    <w:rsid w:val="00396BFC"/>
    <w:rsid w:val="00397437"/>
    <w:rsid w:val="003A7B85"/>
    <w:rsid w:val="003B1471"/>
    <w:rsid w:val="003B5D46"/>
    <w:rsid w:val="003D1E3D"/>
    <w:rsid w:val="003D4D88"/>
    <w:rsid w:val="003E54E8"/>
    <w:rsid w:val="00401FAA"/>
    <w:rsid w:val="004046D7"/>
    <w:rsid w:val="00407C09"/>
    <w:rsid w:val="00452ACB"/>
    <w:rsid w:val="004725B3"/>
    <w:rsid w:val="004726C2"/>
    <w:rsid w:val="00473166"/>
    <w:rsid w:val="004736CF"/>
    <w:rsid w:val="00474FDD"/>
    <w:rsid w:val="00480ECA"/>
    <w:rsid w:val="004931A7"/>
    <w:rsid w:val="00493992"/>
    <w:rsid w:val="00493E12"/>
    <w:rsid w:val="00496891"/>
    <w:rsid w:val="004B1017"/>
    <w:rsid w:val="004E26C2"/>
    <w:rsid w:val="004F0A18"/>
    <w:rsid w:val="004F1629"/>
    <w:rsid w:val="004F2DE3"/>
    <w:rsid w:val="004F3751"/>
    <w:rsid w:val="004F4963"/>
    <w:rsid w:val="00515D41"/>
    <w:rsid w:val="0052056E"/>
    <w:rsid w:val="0052212F"/>
    <w:rsid w:val="005312C5"/>
    <w:rsid w:val="0053762F"/>
    <w:rsid w:val="005530AF"/>
    <w:rsid w:val="005673ED"/>
    <w:rsid w:val="00567C15"/>
    <w:rsid w:val="005725C4"/>
    <w:rsid w:val="00574C1B"/>
    <w:rsid w:val="00576CA3"/>
    <w:rsid w:val="00581E13"/>
    <w:rsid w:val="005A0D29"/>
    <w:rsid w:val="005A186D"/>
    <w:rsid w:val="005B413A"/>
    <w:rsid w:val="005B4573"/>
    <w:rsid w:val="005C1BE3"/>
    <w:rsid w:val="005D6F3F"/>
    <w:rsid w:val="00602FA0"/>
    <w:rsid w:val="00604183"/>
    <w:rsid w:val="00616983"/>
    <w:rsid w:val="00624FB0"/>
    <w:rsid w:val="006371A9"/>
    <w:rsid w:val="0065770D"/>
    <w:rsid w:val="00662031"/>
    <w:rsid w:val="00662CDC"/>
    <w:rsid w:val="00674E93"/>
    <w:rsid w:val="0068038A"/>
    <w:rsid w:val="00694D53"/>
    <w:rsid w:val="006C1DA2"/>
    <w:rsid w:val="006E4E8C"/>
    <w:rsid w:val="006E6280"/>
    <w:rsid w:val="006E7219"/>
    <w:rsid w:val="006F79DC"/>
    <w:rsid w:val="00714811"/>
    <w:rsid w:val="00715CAA"/>
    <w:rsid w:val="00717F4C"/>
    <w:rsid w:val="00725003"/>
    <w:rsid w:val="00744FB4"/>
    <w:rsid w:val="00747582"/>
    <w:rsid w:val="0076423D"/>
    <w:rsid w:val="007737AF"/>
    <w:rsid w:val="00777B30"/>
    <w:rsid w:val="00780628"/>
    <w:rsid w:val="0078068C"/>
    <w:rsid w:val="00781047"/>
    <w:rsid w:val="00785243"/>
    <w:rsid w:val="007951B5"/>
    <w:rsid w:val="007B69D0"/>
    <w:rsid w:val="007C4C1A"/>
    <w:rsid w:val="007D039A"/>
    <w:rsid w:val="007F2333"/>
    <w:rsid w:val="0080270D"/>
    <w:rsid w:val="00804609"/>
    <w:rsid w:val="00806384"/>
    <w:rsid w:val="00820BD4"/>
    <w:rsid w:val="00823E6C"/>
    <w:rsid w:val="00824919"/>
    <w:rsid w:val="00827C20"/>
    <w:rsid w:val="00837909"/>
    <w:rsid w:val="008410BB"/>
    <w:rsid w:val="00846F5A"/>
    <w:rsid w:val="008541CA"/>
    <w:rsid w:val="00875263"/>
    <w:rsid w:val="00881199"/>
    <w:rsid w:val="00892426"/>
    <w:rsid w:val="00892726"/>
    <w:rsid w:val="00894156"/>
    <w:rsid w:val="008A2B66"/>
    <w:rsid w:val="008B4B53"/>
    <w:rsid w:val="008B7D52"/>
    <w:rsid w:val="008C500C"/>
    <w:rsid w:val="008C7F4F"/>
    <w:rsid w:val="008D2A82"/>
    <w:rsid w:val="008D61FC"/>
    <w:rsid w:val="008D7548"/>
    <w:rsid w:val="008F4065"/>
    <w:rsid w:val="008F7DBB"/>
    <w:rsid w:val="00934717"/>
    <w:rsid w:val="00952F94"/>
    <w:rsid w:val="009537C4"/>
    <w:rsid w:val="009642E0"/>
    <w:rsid w:val="00991839"/>
    <w:rsid w:val="009A07E8"/>
    <w:rsid w:val="009B246A"/>
    <w:rsid w:val="009B587A"/>
    <w:rsid w:val="009C03FC"/>
    <w:rsid w:val="009C5E94"/>
    <w:rsid w:val="009D5BF5"/>
    <w:rsid w:val="009E4C44"/>
    <w:rsid w:val="009F3B39"/>
    <w:rsid w:val="00A032B6"/>
    <w:rsid w:val="00A50422"/>
    <w:rsid w:val="00A533D7"/>
    <w:rsid w:val="00A545C9"/>
    <w:rsid w:val="00A56AD2"/>
    <w:rsid w:val="00A77576"/>
    <w:rsid w:val="00A805D8"/>
    <w:rsid w:val="00AA398D"/>
    <w:rsid w:val="00AA528D"/>
    <w:rsid w:val="00AC500C"/>
    <w:rsid w:val="00AC7F6C"/>
    <w:rsid w:val="00AE417B"/>
    <w:rsid w:val="00AE7952"/>
    <w:rsid w:val="00AF0DFE"/>
    <w:rsid w:val="00AF720B"/>
    <w:rsid w:val="00B15870"/>
    <w:rsid w:val="00B4217C"/>
    <w:rsid w:val="00B50CFA"/>
    <w:rsid w:val="00B64D48"/>
    <w:rsid w:val="00B65214"/>
    <w:rsid w:val="00B877EE"/>
    <w:rsid w:val="00B914D5"/>
    <w:rsid w:val="00BA1758"/>
    <w:rsid w:val="00BB3A70"/>
    <w:rsid w:val="00BB68FD"/>
    <w:rsid w:val="00BD06DA"/>
    <w:rsid w:val="00BD4B79"/>
    <w:rsid w:val="00BE34CE"/>
    <w:rsid w:val="00BE7AE6"/>
    <w:rsid w:val="00C1786A"/>
    <w:rsid w:val="00C21E23"/>
    <w:rsid w:val="00C22FA4"/>
    <w:rsid w:val="00C33529"/>
    <w:rsid w:val="00C50B9F"/>
    <w:rsid w:val="00C517D4"/>
    <w:rsid w:val="00C51B30"/>
    <w:rsid w:val="00C51F97"/>
    <w:rsid w:val="00C67627"/>
    <w:rsid w:val="00C70373"/>
    <w:rsid w:val="00C8526A"/>
    <w:rsid w:val="00CB5D92"/>
    <w:rsid w:val="00D01D86"/>
    <w:rsid w:val="00D10871"/>
    <w:rsid w:val="00D23665"/>
    <w:rsid w:val="00D24B6E"/>
    <w:rsid w:val="00D454DC"/>
    <w:rsid w:val="00D602BF"/>
    <w:rsid w:val="00D6741A"/>
    <w:rsid w:val="00D67BCA"/>
    <w:rsid w:val="00D744A2"/>
    <w:rsid w:val="00D842D6"/>
    <w:rsid w:val="00D8464E"/>
    <w:rsid w:val="00DA0C3F"/>
    <w:rsid w:val="00DB3343"/>
    <w:rsid w:val="00DC1982"/>
    <w:rsid w:val="00DC6114"/>
    <w:rsid w:val="00DD17D1"/>
    <w:rsid w:val="00DD189B"/>
    <w:rsid w:val="00DD6D8E"/>
    <w:rsid w:val="00DE4855"/>
    <w:rsid w:val="00DF6FCE"/>
    <w:rsid w:val="00DF7CC2"/>
    <w:rsid w:val="00E07558"/>
    <w:rsid w:val="00E135FB"/>
    <w:rsid w:val="00E1521E"/>
    <w:rsid w:val="00E31407"/>
    <w:rsid w:val="00E45B5A"/>
    <w:rsid w:val="00E4683F"/>
    <w:rsid w:val="00E5106D"/>
    <w:rsid w:val="00E53F18"/>
    <w:rsid w:val="00E607B3"/>
    <w:rsid w:val="00E61BFC"/>
    <w:rsid w:val="00E719BC"/>
    <w:rsid w:val="00E74081"/>
    <w:rsid w:val="00E76EF3"/>
    <w:rsid w:val="00E92545"/>
    <w:rsid w:val="00EA3E74"/>
    <w:rsid w:val="00EA4891"/>
    <w:rsid w:val="00EB2A88"/>
    <w:rsid w:val="00EC27CB"/>
    <w:rsid w:val="00EC4D5C"/>
    <w:rsid w:val="00ED662D"/>
    <w:rsid w:val="00EE0994"/>
    <w:rsid w:val="00EE2AF6"/>
    <w:rsid w:val="00EF243B"/>
    <w:rsid w:val="00F239FC"/>
    <w:rsid w:val="00F35606"/>
    <w:rsid w:val="00F50107"/>
    <w:rsid w:val="00F53341"/>
    <w:rsid w:val="00F5346E"/>
    <w:rsid w:val="00F53B01"/>
    <w:rsid w:val="00F90BDD"/>
    <w:rsid w:val="00FA286A"/>
    <w:rsid w:val="00FB0E73"/>
    <w:rsid w:val="00FB23A7"/>
    <w:rsid w:val="00FC0A3E"/>
    <w:rsid w:val="00FD221B"/>
    <w:rsid w:val="00FD652C"/>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E0768EA3-E8C5-41FF-A867-FF8521F6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99B"/>
    <w:pPr>
      <w:spacing w:after="200" w:line="276" w:lineRule="auto"/>
    </w:pPr>
    <w:rPr>
      <w:sz w:val="22"/>
      <w:szCs w:val="22"/>
    </w:rPr>
  </w:style>
  <w:style w:type="paragraph" w:styleId="1">
    <w:name w:val="heading 1"/>
    <w:basedOn w:val="a"/>
    <w:next w:val="a"/>
    <w:link w:val="10"/>
    <w:uiPriority w:val="9"/>
    <w:qFormat/>
    <w:rsid w:val="00EC27CB"/>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
    <w:unhideWhenUsed/>
    <w:qFormat/>
    <w:rsid w:val="000B6ED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27CB"/>
    <w:rPr>
      <w:rFonts w:ascii="Times New Roman" w:hAnsi="Times New Roman" w:cs="Times New Roman"/>
      <w:sz w:val="24"/>
      <w:szCs w:val="24"/>
    </w:rPr>
  </w:style>
  <w:style w:type="character" w:customStyle="1" w:styleId="20">
    <w:name w:val="Заголовок 2 Знак"/>
    <w:link w:val="2"/>
    <w:uiPriority w:val="9"/>
    <w:locked/>
    <w:rsid w:val="000B6ED5"/>
    <w:rPr>
      <w:rFonts w:ascii="Cambria" w:eastAsia="Times New Roman" w:hAnsi="Cambria" w:cs="Times New Roman"/>
      <w:b/>
      <w:bCs/>
      <w:color w:val="4F81BD"/>
      <w:sz w:val="26"/>
      <w:szCs w:val="26"/>
    </w:rPr>
  </w:style>
  <w:style w:type="paragraph" w:styleId="a3">
    <w:name w:val="header"/>
    <w:basedOn w:val="a"/>
    <w:link w:val="a4"/>
    <w:uiPriority w:val="99"/>
    <w:unhideWhenUsed/>
    <w:rsid w:val="00EC27CB"/>
    <w:pPr>
      <w:tabs>
        <w:tab w:val="center" w:pos="4677"/>
        <w:tab w:val="right" w:pos="9355"/>
      </w:tabs>
      <w:spacing w:after="0" w:line="240" w:lineRule="auto"/>
    </w:pPr>
  </w:style>
  <w:style w:type="character" w:customStyle="1" w:styleId="a4">
    <w:name w:val="Верхний колонтитул Знак"/>
    <w:link w:val="a3"/>
    <w:uiPriority w:val="99"/>
    <w:locked/>
    <w:rsid w:val="00EC27CB"/>
    <w:rPr>
      <w:rFonts w:cs="Times New Roman"/>
    </w:rPr>
  </w:style>
  <w:style w:type="paragraph" w:styleId="a5">
    <w:name w:val="footer"/>
    <w:basedOn w:val="a"/>
    <w:link w:val="a6"/>
    <w:uiPriority w:val="99"/>
    <w:unhideWhenUsed/>
    <w:rsid w:val="00EC27CB"/>
    <w:pPr>
      <w:tabs>
        <w:tab w:val="center" w:pos="4677"/>
        <w:tab w:val="right" w:pos="9355"/>
      </w:tabs>
      <w:spacing w:after="0" w:line="240" w:lineRule="auto"/>
    </w:pPr>
  </w:style>
  <w:style w:type="character" w:customStyle="1" w:styleId="a6">
    <w:name w:val="Нижний колонтитул Знак"/>
    <w:link w:val="a5"/>
    <w:uiPriority w:val="99"/>
    <w:locked/>
    <w:rsid w:val="00EC27CB"/>
    <w:rPr>
      <w:rFonts w:cs="Times New Roman"/>
    </w:rPr>
  </w:style>
  <w:style w:type="paragraph" w:customStyle="1" w:styleId="ConsPlusNormal">
    <w:name w:val="ConsPlusNormal"/>
    <w:rsid w:val="00EC27CB"/>
    <w:pPr>
      <w:autoSpaceDE w:val="0"/>
      <w:autoSpaceDN w:val="0"/>
      <w:adjustRightInd w:val="0"/>
      <w:ind w:firstLine="720"/>
    </w:pPr>
    <w:rPr>
      <w:rFonts w:ascii="Arial" w:hAnsi="Arial" w:cs="Arial"/>
    </w:rPr>
  </w:style>
  <w:style w:type="paragraph" w:styleId="21">
    <w:name w:val="Body Text Indent 2"/>
    <w:basedOn w:val="a"/>
    <w:link w:val="22"/>
    <w:uiPriority w:val="99"/>
    <w:rsid w:val="00EC27CB"/>
    <w:pPr>
      <w:spacing w:after="120" w:line="480" w:lineRule="auto"/>
      <w:ind w:left="283"/>
    </w:pPr>
    <w:rPr>
      <w:rFonts w:ascii="Times New Roman" w:hAnsi="Times New Roman"/>
      <w:b/>
      <w:bCs/>
      <w:kern w:val="36"/>
      <w:sz w:val="28"/>
      <w:szCs w:val="28"/>
    </w:rPr>
  </w:style>
  <w:style w:type="character" w:customStyle="1" w:styleId="22">
    <w:name w:val="Основной текст с отступом 2 Знак"/>
    <w:link w:val="21"/>
    <w:uiPriority w:val="99"/>
    <w:locked/>
    <w:rsid w:val="00EC27CB"/>
    <w:rPr>
      <w:rFonts w:ascii="Times New Roman" w:hAnsi="Times New Roman" w:cs="Times New Roman"/>
      <w:b/>
      <w:bCs/>
      <w:kern w:val="36"/>
      <w:sz w:val="28"/>
      <w:szCs w:val="28"/>
    </w:rPr>
  </w:style>
  <w:style w:type="paragraph" w:styleId="a7">
    <w:name w:val="Document Map"/>
    <w:basedOn w:val="a"/>
    <w:link w:val="a8"/>
    <w:uiPriority w:val="99"/>
    <w:semiHidden/>
    <w:unhideWhenUsed/>
    <w:rsid w:val="00EC27CB"/>
    <w:pPr>
      <w:spacing w:after="0" w:line="240" w:lineRule="auto"/>
    </w:pPr>
    <w:rPr>
      <w:rFonts w:ascii="Tahoma" w:hAnsi="Tahoma" w:cs="Tahoma"/>
      <w:sz w:val="16"/>
      <w:szCs w:val="16"/>
    </w:rPr>
  </w:style>
  <w:style w:type="character" w:customStyle="1" w:styleId="a8">
    <w:name w:val="Схема документа Знак"/>
    <w:link w:val="a7"/>
    <w:uiPriority w:val="99"/>
    <w:semiHidden/>
    <w:locked/>
    <w:rsid w:val="00EC27CB"/>
    <w:rPr>
      <w:rFonts w:ascii="Tahoma" w:hAnsi="Tahoma" w:cs="Tahoma"/>
      <w:sz w:val="16"/>
      <w:szCs w:val="16"/>
    </w:rPr>
  </w:style>
  <w:style w:type="paragraph" w:customStyle="1" w:styleId="a9">
    <w:name w:val="Основной"/>
    <w:basedOn w:val="aa"/>
    <w:next w:val="aa"/>
    <w:autoRedefine/>
    <w:rsid w:val="002026C3"/>
    <w:pPr>
      <w:spacing w:after="0" w:line="360" w:lineRule="auto"/>
      <w:jc w:val="both"/>
      <w:outlineLvl w:val="0"/>
    </w:pPr>
    <w:rPr>
      <w:rFonts w:ascii="Times New Roman" w:hAnsi="Times New Roman"/>
      <w:color w:val="000000"/>
      <w:sz w:val="28"/>
      <w:szCs w:val="20"/>
    </w:rPr>
  </w:style>
  <w:style w:type="paragraph" w:styleId="aa">
    <w:name w:val="Body Text"/>
    <w:basedOn w:val="a"/>
    <w:link w:val="ab"/>
    <w:uiPriority w:val="99"/>
    <w:semiHidden/>
    <w:unhideWhenUsed/>
    <w:rsid w:val="002026C3"/>
    <w:pPr>
      <w:spacing w:after="120"/>
    </w:pPr>
  </w:style>
  <w:style w:type="character" w:customStyle="1" w:styleId="ab">
    <w:name w:val="Основной текст Знак"/>
    <w:link w:val="aa"/>
    <w:uiPriority w:val="99"/>
    <w:semiHidden/>
    <w:locked/>
    <w:rsid w:val="002026C3"/>
    <w:rPr>
      <w:rFonts w:cs="Times New Roman"/>
    </w:rPr>
  </w:style>
  <w:style w:type="paragraph" w:styleId="ac">
    <w:name w:val="Body Text Indent"/>
    <w:basedOn w:val="a"/>
    <w:link w:val="ad"/>
    <w:uiPriority w:val="99"/>
    <w:rsid w:val="005D6F3F"/>
    <w:pPr>
      <w:spacing w:after="120" w:line="240" w:lineRule="auto"/>
      <w:ind w:left="283"/>
    </w:pPr>
    <w:rPr>
      <w:rFonts w:ascii="Times New Roman" w:hAnsi="Times New Roman"/>
      <w:b/>
      <w:bCs/>
      <w:kern w:val="36"/>
      <w:sz w:val="28"/>
      <w:szCs w:val="28"/>
    </w:rPr>
  </w:style>
  <w:style w:type="character" w:customStyle="1" w:styleId="ad">
    <w:name w:val="Основной текст с отступом Знак"/>
    <w:link w:val="ac"/>
    <w:uiPriority w:val="99"/>
    <w:locked/>
    <w:rsid w:val="005D6F3F"/>
    <w:rPr>
      <w:rFonts w:ascii="Times New Roman" w:hAnsi="Times New Roman" w:cs="Times New Roman"/>
      <w:b/>
      <w:bCs/>
      <w:kern w:val="36"/>
      <w:sz w:val="28"/>
      <w:szCs w:val="28"/>
    </w:rPr>
  </w:style>
  <w:style w:type="paragraph" w:styleId="ae">
    <w:name w:val="Normal (Web)"/>
    <w:basedOn w:val="a"/>
    <w:uiPriority w:val="99"/>
    <w:rsid w:val="00066EEC"/>
    <w:pPr>
      <w:spacing w:before="100" w:beforeAutospacing="1" w:after="100" w:afterAutospacing="1" w:line="240" w:lineRule="auto"/>
    </w:pPr>
    <w:rPr>
      <w:rFonts w:ascii="Times New Roman" w:hAnsi="Times New Roman"/>
      <w:sz w:val="24"/>
      <w:szCs w:val="24"/>
    </w:rPr>
  </w:style>
  <w:style w:type="paragraph" w:styleId="23">
    <w:name w:val="toc 2"/>
    <w:basedOn w:val="a"/>
    <w:next w:val="a"/>
    <w:uiPriority w:val="39"/>
    <w:rsid w:val="003D4D88"/>
    <w:pPr>
      <w:spacing w:after="0" w:line="360" w:lineRule="auto"/>
      <w:ind w:left="278"/>
    </w:pPr>
    <w:rPr>
      <w:rFonts w:ascii="Times New Roman" w:hAnsi="Times New Roman"/>
      <w:smallCaps/>
      <w:color w:val="000000"/>
      <w:sz w:val="28"/>
      <w:szCs w:val="20"/>
    </w:rPr>
  </w:style>
  <w:style w:type="paragraph" w:customStyle="1" w:styleId="ConsCell">
    <w:name w:val="ConsCell"/>
    <w:rsid w:val="00A77576"/>
    <w:pPr>
      <w:widowControl w:val="0"/>
    </w:pPr>
    <w:rPr>
      <w:rFonts w:ascii="Arial" w:hAnsi="Arial"/>
    </w:rPr>
  </w:style>
  <w:style w:type="paragraph" w:customStyle="1" w:styleId="11">
    <w:name w:val="Стиль1"/>
    <w:basedOn w:val="aa"/>
    <w:link w:val="12"/>
    <w:rsid w:val="006C1DA2"/>
    <w:pPr>
      <w:spacing w:after="0" w:line="360" w:lineRule="auto"/>
    </w:pPr>
    <w:rPr>
      <w:rFonts w:ascii="Times New Roman" w:hAnsi="Times New Roman"/>
      <w:sz w:val="26"/>
      <w:szCs w:val="20"/>
    </w:rPr>
  </w:style>
  <w:style w:type="character" w:customStyle="1" w:styleId="12">
    <w:name w:val="Стиль1 Знак"/>
    <w:link w:val="11"/>
    <w:locked/>
    <w:rsid w:val="006C1DA2"/>
    <w:rPr>
      <w:rFonts w:ascii="Times New Roman" w:hAnsi="Times New Roman" w:cs="Times New Roman"/>
      <w:sz w:val="20"/>
      <w:szCs w:val="20"/>
    </w:rPr>
  </w:style>
  <w:style w:type="paragraph" w:styleId="af">
    <w:name w:val="List Paragraph"/>
    <w:basedOn w:val="a"/>
    <w:uiPriority w:val="34"/>
    <w:qFormat/>
    <w:rsid w:val="006F79DC"/>
    <w:pPr>
      <w:ind w:left="720"/>
      <w:contextualSpacing/>
    </w:pPr>
  </w:style>
  <w:style w:type="paragraph" w:customStyle="1" w:styleId="ConsPlusCell">
    <w:name w:val="ConsPlusCell"/>
    <w:rsid w:val="00EC4D5C"/>
    <w:pPr>
      <w:widowControl w:val="0"/>
    </w:pPr>
    <w:rPr>
      <w:rFonts w:ascii="Arial" w:hAnsi="Arial"/>
    </w:rPr>
  </w:style>
  <w:style w:type="character" w:styleId="af0">
    <w:name w:val="Hyperlink"/>
    <w:uiPriority w:val="99"/>
    <w:rsid w:val="00881199"/>
    <w:rPr>
      <w:rFonts w:cs="Times New Roman"/>
      <w:color w:val="0000FF"/>
      <w:u w:val="single"/>
    </w:rPr>
  </w:style>
  <w:style w:type="paragraph" w:styleId="13">
    <w:name w:val="index 1"/>
    <w:basedOn w:val="a"/>
    <w:next w:val="a"/>
    <w:uiPriority w:val="99"/>
    <w:semiHidden/>
    <w:rsid w:val="00881199"/>
    <w:pPr>
      <w:spacing w:after="0" w:line="240" w:lineRule="auto"/>
      <w:ind w:left="360" w:hanging="360"/>
    </w:pPr>
    <w:rPr>
      <w:rFonts w:ascii="Times New Roman" w:hAnsi="Times New Roman"/>
      <w:color w:val="000000"/>
      <w:sz w:val="28"/>
      <w:szCs w:val="20"/>
    </w:rPr>
  </w:style>
  <w:style w:type="table" w:styleId="af1">
    <w:name w:val="Table Grid"/>
    <w:basedOn w:val="a1"/>
    <w:uiPriority w:val="59"/>
    <w:rsid w:val="00576C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B5B2-DAFF-40F6-9A9F-8C1E6F38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8385</Words>
  <Characters>47800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2010-02-14T00:15:00Z</cp:lastPrinted>
  <dcterms:created xsi:type="dcterms:W3CDTF">2014-03-20T21:31:00Z</dcterms:created>
  <dcterms:modified xsi:type="dcterms:W3CDTF">2014-03-20T21:31:00Z</dcterms:modified>
</cp:coreProperties>
</file>