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D2A" w:rsidRPr="00827187" w:rsidRDefault="00A40D2A">
      <w:pPr>
        <w:pStyle w:val="af5"/>
        <w:rPr>
          <w:lang w:val="ru-RU"/>
        </w:rPr>
      </w:pPr>
      <w:r w:rsidRPr="00827187">
        <w:rPr>
          <w:lang w:val="ru-RU"/>
        </w:rPr>
        <w:t>МИНИСТЕРСТВО ОБРАЗОВАНИЯ И НАУКИ УКРАИНЫ</w:t>
      </w:r>
    </w:p>
    <w:p w:rsidR="00A40D2A" w:rsidRPr="00827187" w:rsidRDefault="00A40D2A">
      <w:pPr>
        <w:pStyle w:val="af5"/>
        <w:rPr>
          <w:lang w:val="ru-RU"/>
        </w:rPr>
      </w:pPr>
      <w:r w:rsidRPr="00827187">
        <w:rPr>
          <w:lang w:val="ru-RU"/>
        </w:rPr>
        <w:t xml:space="preserve">ТАВРИЧЕСКИЙ НАЦИОНАЛЬНЫЙ УНИВЕРСИТЕТ </w:t>
      </w:r>
    </w:p>
    <w:p w:rsidR="00A40D2A" w:rsidRPr="00827187" w:rsidRDefault="00A40D2A">
      <w:pPr>
        <w:pStyle w:val="af5"/>
        <w:rPr>
          <w:lang w:val="ru-RU"/>
        </w:rPr>
      </w:pPr>
      <w:r w:rsidRPr="00827187">
        <w:rPr>
          <w:lang w:val="ru-RU"/>
        </w:rPr>
        <w:t>ИМ.</w:t>
      </w:r>
      <w:r w:rsidR="00827187">
        <w:rPr>
          <w:lang w:val="ru-RU"/>
        </w:rPr>
        <w:t xml:space="preserve"> </w:t>
      </w:r>
      <w:r w:rsidRPr="00827187">
        <w:rPr>
          <w:lang w:val="ru-RU"/>
        </w:rPr>
        <w:t>В.И. ВЕРНАДСКОГО</w:t>
      </w:r>
    </w:p>
    <w:p w:rsidR="00A40D2A" w:rsidRPr="00827187" w:rsidRDefault="00A40D2A">
      <w:pPr>
        <w:pStyle w:val="af5"/>
        <w:rPr>
          <w:lang w:val="ru-RU"/>
        </w:rPr>
      </w:pPr>
    </w:p>
    <w:p w:rsidR="00A40D2A" w:rsidRPr="00827187" w:rsidRDefault="00A40D2A">
      <w:pPr>
        <w:pStyle w:val="af5"/>
        <w:rPr>
          <w:lang w:val="ru-RU"/>
        </w:rPr>
      </w:pPr>
      <w:r w:rsidRPr="00827187">
        <w:rPr>
          <w:lang w:val="ru-RU"/>
        </w:rPr>
        <w:t>КУРСОВАЯ РАБОТА</w:t>
      </w:r>
    </w:p>
    <w:p w:rsidR="00A40D2A" w:rsidRDefault="00A40D2A">
      <w:pPr>
        <w:pStyle w:val="af5"/>
        <w:rPr>
          <w:noProof w:val="0"/>
          <w:lang w:val="ru-RU"/>
        </w:rPr>
      </w:pPr>
    </w:p>
    <w:p w:rsidR="00A40D2A" w:rsidRPr="00827187" w:rsidRDefault="00A40D2A">
      <w:pPr>
        <w:pStyle w:val="af5"/>
        <w:rPr>
          <w:noProof w:val="0"/>
          <w:lang w:val="ru-RU"/>
        </w:rPr>
      </w:pPr>
      <w:r w:rsidRPr="00827187">
        <w:rPr>
          <w:lang w:val="ru-RU"/>
        </w:rPr>
        <w:t>НА ТЕМУ</w:t>
      </w:r>
      <w:r w:rsidRPr="00827187">
        <w:rPr>
          <w:noProof w:val="0"/>
          <w:lang w:val="ru-RU"/>
        </w:rPr>
        <w:t xml:space="preserve">: </w:t>
      </w:r>
    </w:p>
    <w:p w:rsidR="00A40D2A" w:rsidRDefault="00A40D2A">
      <w:pPr>
        <w:pStyle w:val="af5"/>
        <w:rPr>
          <w:noProof w:val="0"/>
          <w:lang w:val="ru-RU"/>
        </w:rPr>
      </w:pPr>
    </w:p>
    <w:p w:rsidR="00A40D2A" w:rsidRPr="00827187" w:rsidRDefault="00A40D2A">
      <w:pPr>
        <w:pStyle w:val="af5"/>
        <w:rPr>
          <w:lang w:val="ru-RU"/>
        </w:rPr>
      </w:pPr>
      <w:r w:rsidRPr="00827187">
        <w:rPr>
          <w:lang w:val="ru-RU"/>
        </w:rPr>
        <w:t>“Бюджетная система Украины”</w:t>
      </w:r>
    </w:p>
    <w:p w:rsidR="00A40D2A" w:rsidRDefault="00A40D2A">
      <w:pPr>
        <w:pStyle w:val="af5"/>
        <w:ind w:left="5664"/>
        <w:jc w:val="left"/>
        <w:rPr>
          <w:noProof w:val="0"/>
          <w:lang w:val="ru-RU"/>
        </w:rPr>
      </w:pPr>
    </w:p>
    <w:p w:rsidR="00A40D2A" w:rsidRDefault="00A40D2A">
      <w:pPr>
        <w:pStyle w:val="af5"/>
        <w:ind w:left="5664"/>
        <w:jc w:val="left"/>
        <w:rPr>
          <w:noProof w:val="0"/>
          <w:lang w:val="ru-RU"/>
        </w:rPr>
      </w:pPr>
    </w:p>
    <w:p w:rsidR="00A40D2A" w:rsidRDefault="00A40D2A">
      <w:pPr>
        <w:pStyle w:val="af5"/>
        <w:ind w:left="5664"/>
        <w:jc w:val="left"/>
        <w:rPr>
          <w:noProof w:val="0"/>
          <w:lang w:val="ru-RU"/>
        </w:rPr>
      </w:pPr>
    </w:p>
    <w:p w:rsidR="00A40D2A" w:rsidRDefault="00A40D2A">
      <w:pPr>
        <w:pStyle w:val="af5"/>
        <w:ind w:left="5664"/>
        <w:jc w:val="left"/>
        <w:rPr>
          <w:noProof w:val="0"/>
          <w:lang w:val="ru-RU"/>
        </w:rPr>
      </w:pPr>
    </w:p>
    <w:p w:rsidR="00A40D2A" w:rsidRPr="00827187" w:rsidRDefault="00A40D2A" w:rsidP="00827187">
      <w:pPr>
        <w:pStyle w:val="af5"/>
        <w:ind w:left="4536"/>
        <w:jc w:val="left"/>
        <w:rPr>
          <w:lang w:val="ru-RU"/>
        </w:rPr>
      </w:pPr>
      <w:r w:rsidRPr="00827187">
        <w:rPr>
          <w:lang w:val="ru-RU"/>
        </w:rPr>
        <w:t>Выполнил студент 2-курса</w:t>
      </w:r>
    </w:p>
    <w:p w:rsidR="00A40D2A" w:rsidRPr="00827187" w:rsidRDefault="00A40D2A" w:rsidP="00827187">
      <w:pPr>
        <w:pStyle w:val="af5"/>
        <w:ind w:left="4536"/>
        <w:jc w:val="left"/>
        <w:rPr>
          <w:lang w:val="ru-RU"/>
        </w:rPr>
      </w:pPr>
      <w:r w:rsidRPr="00827187">
        <w:rPr>
          <w:lang w:val="ru-RU"/>
        </w:rPr>
        <w:t>Специальность</w:t>
      </w:r>
      <w:r w:rsidR="00827187">
        <w:rPr>
          <w:lang w:val="ru-RU"/>
        </w:rPr>
        <w:t xml:space="preserve"> </w:t>
      </w:r>
      <w:r w:rsidRPr="00827187">
        <w:rPr>
          <w:lang w:val="ru-RU"/>
        </w:rPr>
        <w:t>“банковское дело”</w:t>
      </w:r>
    </w:p>
    <w:p w:rsidR="00A40D2A" w:rsidRPr="00827187" w:rsidRDefault="00A40D2A" w:rsidP="00827187">
      <w:pPr>
        <w:pStyle w:val="af5"/>
        <w:ind w:left="4536"/>
        <w:jc w:val="left"/>
        <w:rPr>
          <w:lang w:val="ru-RU"/>
        </w:rPr>
      </w:pPr>
      <w:r w:rsidRPr="00827187">
        <w:rPr>
          <w:lang w:val="ru-RU"/>
        </w:rPr>
        <w:t xml:space="preserve">Мамедов Э.Н. </w:t>
      </w:r>
    </w:p>
    <w:p w:rsidR="00A40D2A" w:rsidRPr="00827187" w:rsidRDefault="00A40D2A" w:rsidP="00827187">
      <w:pPr>
        <w:pStyle w:val="af5"/>
        <w:ind w:left="4536"/>
        <w:jc w:val="left"/>
        <w:rPr>
          <w:lang w:val="ru-RU"/>
        </w:rPr>
      </w:pPr>
      <w:r w:rsidRPr="00827187">
        <w:rPr>
          <w:lang w:val="ru-RU"/>
        </w:rPr>
        <w:t xml:space="preserve">Проверила: </w:t>
      </w:r>
    </w:p>
    <w:p w:rsidR="00A40D2A" w:rsidRPr="00827187" w:rsidRDefault="00A40D2A" w:rsidP="00827187">
      <w:pPr>
        <w:pStyle w:val="af5"/>
        <w:ind w:left="4536"/>
        <w:jc w:val="left"/>
        <w:rPr>
          <w:lang w:val="ru-RU"/>
        </w:rPr>
      </w:pPr>
      <w:r w:rsidRPr="00827187">
        <w:rPr>
          <w:lang w:val="ru-RU"/>
        </w:rPr>
        <w:t>Научный руководитель</w:t>
      </w:r>
    </w:p>
    <w:p w:rsidR="00A40D2A" w:rsidRPr="00827187" w:rsidRDefault="00A40D2A" w:rsidP="00827187">
      <w:pPr>
        <w:pStyle w:val="af5"/>
        <w:ind w:left="4536"/>
        <w:jc w:val="left"/>
        <w:rPr>
          <w:lang w:val="ru-RU"/>
        </w:rPr>
      </w:pPr>
      <w:r w:rsidRPr="00827187">
        <w:rPr>
          <w:lang w:val="ru-RU"/>
        </w:rPr>
        <w:t>Карлова Анна Ивановна</w:t>
      </w:r>
    </w:p>
    <w:p w:rsidR="00A40D2A" w:rsidRDefault="00A40D2A">
      <w:pPr>
        <w:pStyle w:val="af5"/>
        <w:rPr>
          <w:noProof w:val="0"/>
          <w:lang w:val="ru-RU"/>
        </w:rPr>
      </w:pPr>
    </w:p>
    <w:p w:rsidR="00A40D2A" w:rsidRDefault="00A40D2A">
      <w:pPr>
        <w:pStyle w:val="af5"/>
        <w:rPr>
          <w:noProof w:val="0"/>
          <w:lang w:val="ru-RU"/>
        </w:rPr>
      </w:pPr>
    </w:p>
    <w:p w:rsidR="00A40D2A" w:rsidRDefault="00A40D2A">
      <w:pPr>
        <w:pStyle w:val="af5"/>
        <w:rPr>
          <w:noProof w:val="0"/>
          <w:lang w:val="ru-RU"/>
        </w:rPr>
      </w:pPr>
    </w:p>
    <w:p w:rsidR="00A40D2A" w:rsidRDefault="00A40D2A">
      <w:pPr>
        <w:pStyle w:val="af5"/>
        <w:rPr>
          <w:noProof w:val="0"/>
          <w:lang w:val="ru-RU"/>
        </w:rPr>
      </w:pPr>
    </w:p>
    <w:p w:rsidR="00A40D2A" w:rsidRDefault="00A40D2A">
      <w:pPr>
        <w:pStyle w:val="af5"/>
        <w:rPr>
          <w:noProof w:val="0"/>
          <w:lang w:val="ru-RU"/>
        </w:rPr>
      </w:pPr>
    </w:p>
    <w:p w:rsidR="00A40D2A" w:rsidRDefault="00A40D2A">
      <w:pPr>
        <w:pStyle w:val="af5"/>
        <w:rPr>
          <w:noProof w:val="0"/>
          <w:lang w:val="ru-RU"/>
        </w:rPr>
      </w:pPr>
    </w:p>
    <w:p w:rsidR="00A40D2A" w:rsidRDefault="00A40D2A">
      <w:pPr>
        <w:pStyle w:val="af5"/>
        <w:rPr>
          <w:noProof w:val="0"/>
          <w:lang w:val="ru-RU"/>
        </w:rPr>
      </w:pPr>
    </w:p>
    <w:p w:rsidR="00A40D2A" w:rsidRDefault="00A40D2A">
      <w:pPr>
        <w:pStyle w:val="af5"/>
        <w:rPr>
          <w:noProof w:val="0"/>
          <w:lang w:val="ru-RU"/>
        </w:rPr>
      </w:pPr>
    </w:p>
    <w:p w:rsidR="00A40D2A" w:rsidRDefault="00A40D2A">
      <w:pPr>
        <w:pStyle w:val="af5"/>
        <w:rPr>
          <w:noProof w:val="0"/>
          <w:lang w:val="ru-RU"/>
        </w:rPr>
      </w:pPr>
      <w:r w:rsidRPr="00827187">
        <w:rPr>
          <w:lang w:val="ru-RU"/>
        </w:rPr>
        <w:t>Симферополь, 2004</w:t>
      </w:r>
    </w:p>
    <w:p w:rsidR="00A40D2A" w:rsidRDefault="00A40D2A">
      <w:pPr>
        <w:pStyle w:val="af5"/>
        <w:rPr>
          <w:b/>
          <w:bCs/>
          <w:noProof w:val="0"/>
          <w:lang w:val="ru-RU"/>
        </w:rPr>
      </w:pPr>
      <w:r w:rsidRPr="00827187">
        <w:rPr>
          <w:lang w:val="ru-RU"/>
        </w:rPr>
        <w:br w:type="page"/>
      </w:r>
      <w:r w:rsidRPr="00827187">
        <w:rPr>
          <w:b/>
          <w:bCs/>
          <w:lang w:val="ru-RU"/>
        </w:rPr>
        <w:t>ОГЛАВЛЕНИЕ</w:t>
      </w:r>
    </w:p>
    <w:p w:rsidR="00A40D2A" w:rsidRDefault="00A40D2A">
      <w:pPr>
        <w:pStyle w:val="af5"/>
        <w:jc w:val="both"/>
        <w:rPr>
          <w:noProof w:val="0"/>
          <w:lang w:val="ru-RU"/>
        </w:rPr>
      </w:pPr>
    </w:p>
    <w:p w:rsidR="00A40D2A" w:rsidRPr="00827187" w:rsidRDefault="00A40D2A">
      <w:pPr>
        <w:pStyle w:val="10"/>
        <w:rPr>
          <w:lang w:val="ru-RU"/>
        </w:rPr>
      </w:pPr>
      <w:r w:rsidRPr="00827187">
        <w:rPr>
          <w:lang w:val="ru-RU"/>
        </w:rPr>
        <w:t>Введение</w:t>
      </w:r>
      <w:r w:rsidRPr="00827187">
        <w:rPr>
          <w:lang w:val="ru-RU"/>
        </w:rPr>
        <w:tab/>
        <w:t>4</w:t>
      </w:r>
    </w:p>
    <w:p w:rsidR="00A40D2A" w:rsidRPr="00827187" w:rsidRDefault="00A40D2A">
      <w:pPr>
        <w:pStyle w:val="24"/>
        <w:rPr>
          <w:lang w:val="ru-RU"/>
        </w:rPr>
      </w:pPr>
      <w:r w:rsidRPr="00827187">
        <w:rPr>
          <w:lang w:val="ru-RU"/>
        </w:rPr>
        <w:t>1. Характеристика основных составляющих Государственного Бюджета Украины</w:t>
      </w:r>
      <w:r w:rsidRPr="00827187">
        <w:rPr>
          <w:lang w:val="ru-RU"/>
        </w:rPr>
        <w:tab/>
        <w:t>6</w:t>
      </w:r>
    </w:p>
    <w:p w:rsidR="00A40D2A" w:rsidRPr="00827187" w:rsidRDefault="00A40D2A">
      <w:pPr>
        <w:pStyle w:val="34"/>
        <w:rPr>
          <w:lang w:val="ru-RU"/>
        </w:rPr>
      </w:pPr>
      <w:r w:rsidRPr="00827187">
        <w:rPr>
          <w:lang w:val="ru-RU"/>
        </w:rPr>
        <w:t>1.1. Доходы Государственного Бюджета Украины</w:t>
      </w:r>
      <w:r w:rsidRPr="00827187">
        <w:rPr>
          <w:lang w:val="ru-RU"/>
        </w:rPr>
        <w:tab/>
        <w:t>6</w:t>
      </w:r>
    </w:p>
    <w:p w:rsidR="00A40D2A" w:rsidRPr="00827187" w:rsidRDefault="00A40D2A">
      <w:pPr>
        <w:pStyle w:val="34"/>
        <w:rPr>
          <w:lang w:val="ru-RU"/>
        </w:rPr>
      </w:pPr>
      <w:r w:rsidRPr="00827187">
        <w:rPr>
          <w:lang w:val="ru-RU"/>
        </w:rPr>
        <w:t>1.2. Расходы Государственного Бюджета Украины</w:t>
      </w:r>
      <w:r w:rsidRPr="00827187">
        <w:rPr>
          <w:lang w:val="ru-RU"/>
        </w:rPr>
        <w:tab/>
        <w:t>10</w:t>
      </w:r>
    </w:p>
    <w:p w:rsidR="00A40D2A" w:rsidRPr="00827187" w:rsidRDefault="00A40D2A">
      <w:pPr>
        <w:pStyle w:val="34"/>
        <w:rPr>
          <w:lang w:val="ru-RU"/>
        </w:rPr>
      </w:pPr>
      <w:r w:rsidRPr="00827187">
        <w:rPr>
          <w:lang w:val="ru-RU"/>
        </w:rPr>
        <w:t>1.3. Бюджетная классификация</w:t>
      </w:r>
      <w:r w:rsidRPr="00827187">
        <w:rPr>
          <w:lang w:val="ru-RU"/>
        </w:rPr>
        <w:tab/>
        <w:t>13</w:t>
      </w:r>
    </w:p>
    <w:p w:rsidR="00A40D2A" w:rsidRPr="00827187" w:rsidRDefault="00A40D2A">
      <w:pPr>
        <w:pStyle w:val="24"/>
        <w:rPr>
          <w:lang w:val="ru-RU"/>
        </w:rPr>
      </w:pPr>
      <w:r w:rsidRPr="00827187">
        <w:rPr>
          <w:lang w:val="ru-RU"/>
        </w:rPr>
        <w:t>2. Местные бюджеты Украины</w:t>
      </w:r>
      <w:r w:rsidRPr="00827187">
        <w:rPr>
          <w:lang w:val="ru-RU"/>
        </w:rPr>
        <w:tab/>
        <w:t>19</w:t>
      </w:r>
    </w:p>
    <w:p w:rsidR="00A40D2A" w:rsidRPr="00827187" w:rsidRDefault="00A40D2A">
      <w:pPr>
        <w:pStyle w:val="34"/>
        <w:rPr>
          <w:lang w:val="ru-RU"/>
        </w:rPr>
      </w:pPr>
      <w:r w:rsidRPr="00827187">
        <w:rPr>
          <w:lang w:val="ru-RU"/>
        </w:rPr>
        <w:t>2.1. Доходы местных бюджетов Украины</w:t>
      </w:r>
      <w:r w:rsidRPr="00827187">
        <w:rPr>
          <w:lang w:val="ru-RU"/>
        </w:rPr>
        <w:tab/>
        <w:t>19</w:t>
      </w:r>
    </w:p>
    <w:p w:rsidR="00A40D2A" w:rsidRPr="00827187" w:rsidRDefault="00A40D2A">
      <w:pPr>
        <w:pStyle w:val="34"/>
        <w:rPr>
          <w:lang w:val="ru-RU"/>
        </w:rPr>
      </w:pPr>
      <w:r w:rsidRPr="00827187">
        <w:rPr>
          <w:lang w:val="ru-RU"/>
        </w:rPr>
        <w:t>2.2. Расходы местных бюджетов</w:t>
      </w:r>
      <w:r w:rsidRPr="00827187">
        <w:rPr>
          <w:lang w:val="ru-RU"/>
        </w:rPr>
        <w:tab/>
        <w:t>22</w:t>
      </w:r>
    </w:p>
    <w:p w:rsidR="00A40D2A" w:rsidRPr="00827187" w:rsidRDefault="00A40D2A">
      <w:pPr>
        <w:pStyle w:val="34"/>
        <w:rPr>
          <w:lang w:val="ru-RU"/>
        </w:rPr>
      </w:pPr>
      <w:r w:rsidRPr="00827187">
        <w:rPr>
          <w:lang w:val="ru-RU"/>
        </w:rPr>
        <w:t>2.3. Межбюджетные отношения</w:t>
      </w:r>
      <w:r w:rsidRPr="00827187">
        <w:rPr>
          <w:lang w:val="ru-RU"/>
        </w:rPr>
        <w:tab/>
        <w:t>24</w:t>
      </w:r>
    </w:p>
    <w:p w:rsidR="00A40D2A" w:rsidRPr="00827187" w:rsidRDefault="00A40D2A">
      <w:pPr>
        <w:pStyle w:val="10"/>
        <w:rPr>
          <w:lang w:val="ru-RU"/>
        </w:rPr>
      </w:pPr>
      <w:r w:rsidRPr="00827187">
        <w:rPr>
          <w:lang w:val="ru-RU"/>
        </w:rPr>
        <w:t>Заключение</w:t>
      </w:r>
      <w:r w:rsidRPr="00827187">
        <w:rPr>
          <w:lang w:val="ru-RU"/>
        </w:rPr>
        <w:tab/>
        <w:t>27</w:t>
      </w:r>
    </w:p>
    <w:p w:rsidR="00A40D2A" w:rsidRPr="00827187" w:rsidRDefault="00A40D2A">
      <w:pPr>
        <w:pStyle w:val="10"/>
        <w:rPr>
          <w:lang w:val="ru-RU"/>
        </w:rPr>
      </w:pPr>
      <w:r w:rsidRPr="00827187">
        <w:rPr>
          <w:lang w:val="ru-RU"/>
        </w:rPr>
        <w:t>Список использованных источников:</w:t>
      </w:r>
      <w:r w:rsidRPr="00827187">
        <w:rPr>
          <w:lang w:val="ru-RU"/>
        </w:rPr>
        <w:tab/>
        <w:t>29</w:t>
      </w:r>
    </w:p>
    <w:p w:rsidR="00A40D2A" w:rsidRDefault="00A40D2A">
      <w:pPr>
        <w:pStyle w:val="af5"/>
        <w:jc w:val="both"/>
        <w:rPr>
          <w:noProof w:val="0"/>
          <w:lang w:val="ru-RU"/>
        </w:rPr>
      </w:pPr>
    </w:p>
    <w:p w:rsidR="00A40D2A" w:rsidRPr="00827187" w:rsidRDefault="00A40D2A">
      <w:pPr>
        <w:pStyle w:val="1"/>
        <w:rPr>
          <w:lang w:val="ru-RU"/>
        </w:rPr>
      </w:pPr>
      <w:r w:rsidRPr="00827187">
        <w:rPr>
          <w:lang w:val="ru-RU"/>
        </w:rPr>
        <w:br w:type="page"/>
      </w:r>
      <w:bookmarkStart w:id="0" w:name="_Toc221406685"/>
      <w:r w:rsidRPr="00827187">
        <w:rPr>
          <w:lang w:val="ru-RU"/>
        </w:rPr>
        <w:t>Введение</w:t>
      </w:r>
      <w:bookmarkEnd w:id="0"/>
    </w:p>
    <w:p w:rsidR="00A40D2A" w:rsidRDefault="00A40D2A"/>
    <w:p w:rsidR="00A40D2A" w:rsidRDefault="00A40D2A">
      <w:r>
        <w:t xml:space="preserve">Бюджет (англ. </w:t>
      </w:r>
      <w:r>
        <w:rPr>
          <w:lang w:val="en-US"/>
        </w:rPr>
        <w:t>budget</w:t>
      </w:r>
      <w:r>
        <w:t xml:space="preserve"> - букв, сумка) - это форма образования и расходования денежных средств для обеспечения функционирования государственной власти. Государственный бюджет Украины представляет собой роспись, смету денежных доходов и расходов государства на определенный период времени (год, квартал, месяц). Другими словами - это финансовый план страны или ее административно-территориальной единицы (области, района, города) </w:t>
      </w:r>
      <w:r>
        <w:rPr>
          <w:rStyle w:val="ab"/>
        </w:rPr>
        <w:footnoteReference w:id="1"/>
      </w:r>
      <w:r>
        <w:t xml:space="preserve">. </w:t>
      </w:r>
    </w:p>
    <w:p w:rsidR="00A40D2A" w:rsidRDefault="00A40D2A">
      <w:r>
        <w:t xml:space="preserve">Государственный бюджет Украины утверждается законодательными органами страны. При принятии бюджета соблюдаются определенные правовые нормы, которые регулируются бюджетным кодексом. Бюджет страны или местный бюджет это финансовая гарантия исполнения основных социально значимых функций государства и общества, поэтому знание бюджетной системы имеет важнейшую роль для каждого жителя страны. </w:t>
      </w:r>
    </w:p>
    <w:p w:rsidR="00A40D2A" w:rsidRDefault="00A40D2A">
      <w:r>
        <w:t xml:space="preserve">Непосредственным объектом исследования в курсовой работе служит устройство бюджетной системы Украины. </w:t>
      </w:r>
    </w:p>
    <w:p w:rsidR="00A40D2A" w:rsidRDefault="00A40D2A">
      <w:r>
        <w:t xml:space="preserve">Цель работы в соответствии с предметом всесторонне исследовать объект путем изучения источников правового, методического и учебного характера. </w:t>
      </w:r>
    </w:p>
    <w:p w:rsidR="00A40D2A" w:rsidRDefault="00A40D2A">
      <w:r>
        <w:t xml:space="preserve">Для достижения поставленной цели предполагается решить такие задачи: </w:t>
      </w:r>
    </w:p>
    <w:p w:rsidR="00A40D2A" w:rsidRPr="00827187" w:rsidRDefault="00A40D2A">
      <w:pPr>
        <w:pStyle w:val="a"/>
        <w:rPr>
          <w:lang w:val="ru-RU"/>
        </w:rPr>
      </w:pPr>
      <w:r w:rsidRPr="00827187">
        <w:rPr>
          <w:lang w:val="ru-RU"/>
        </w:rPr>
        <w:t xml:space="preserve">обобщить основные понятия, связанные с государственным бюджетом Украины; </w:t>
      </w:r>
    </w:p>
    <w:p w:rsidR="00A40D2A" w:rsidRPr="00827187" w:rsidRDefault="00A40D2A">
      <w:pPr>
        <w:pStyle w:val="a"/>
        <w:rPr>
          <w:lang w:val="ru-RU"/>
        </w:rPr>
      </w:pPr>
      <w:r w:rsidRPr="00827187">
        <w:rPr>
          <w:lang w:val="ru-RU"/>
        </w:rPr>
        <w:t xml:space="preserve">перечислить основные статьи доходов и расходов государственного и местного бюджетов Украины; </w:t>
      </w:r>
    </w:p>
    <w:p w:rsidR="00A40D2A" w:rsidRPr="00827187" w:rsidRDefault="00A40D2A">
      <w:pPr>
        <w:pStyle w:val="a"/>
        <w:rPr>
          <w:lang w:val="ru-RU"/>
        </w:rPr>
      </w:pPr>
      <w:r w:rsidRPr="00827187">
        <w:rPr>
          <w:lang w:val="ru-RU"/>
        </w:rPr>
        <w:t xml:space="preserve">выделить основные разделы бюджетной классификации Украины в соответствии с бюджетным Кодексом; </w:t>
      </w:r>
    </w:p>
    <w:p w:rsidR="00A40D2A" w:rsidRPr="00827187" w:rsidRDefault="00A40D2A">
      <w:pPr>
        <w:pStyle w:val="a"/>
        <w:rPr>
          <w:lang w:val="ru-RU"/>
        </w:rPr>
      </w:pPr>
      <w:r w:rsidRPr="00827187">
        <w:rPr>
          <w:lang w:val="ru-RU"/>
        </w:rPr>
        <w:t xml:space="preserve">рассмотреть закономерности осуществлении межбюджетных отношений. </w:t>
      </w:r>
    </w:p>
    <w:p w:rsidR="00A40D2A" w:rsidRPr="00827187" w:rsidRDefault="00A40D2A">
      <w:pPr>
        <w:pStyle w:val="2"/>
        <w:rPr>
          <w:lang w:val="ru-RU"/>
        </w:rPr>
      </w:pPr>
      <w:r w:rsidRPr="00827187">
        <w:rPr>
          <w:lang w:val="ru-RU"/>
        </w:rPr>
        <w:br w:type="page"/>
      </w:r>
      <w:bookmarkStart w:id="1" w:name="_Toc221406686"/>
      <w:r w:rsidRPr="00827187">
        <w:rPr>
          <w:lang w:val="ru-RU"/>
        </w:rPr>
        <w:t>1. Характеристика основных составляющих Государственного Бюджета Украины</w:t>
      </w:r>
      <w:bookmarkEnd w:id="1"/>
    </w:p>
    <w:p w:rsidR="00A40D2A" w:rsidRDefault="00A40D2A"/>
    <w:p w:rsidR="00A40D2A" w:rsidRPr="00827187" w:rsidRDefault="00A40D2A">
      <w:pPr>
        <w:pStyle w:val="3"/>
        <w:outlineLvl w:val="2"/>
        <w:rPr>
          <w:lang w:val="ru-RU"/>
        </w:rPr>
      </w:pPr>
      <w:bookmarkStart w:id="2" w:name="_Toc221406687"/>
      <w:r>
        <w:rPr>
          <w:noProof w:val="0"/>
          <w:lang w:val="ru-RU"/>
        </w:rPr>
        <w:t xml:space="preserve">1.1. </w:t>
      </w:r>
      <w:r w:rsidRPr="00827187">
        <w:rPr>
          <w:lang w:val="ru-RU"/>
        </w:rPr>
        <w:t>Доходы Государственного Бюджета Украины</w:t>
      </w:r>
      <w:bookmarkEnd w:id="2"/>
    </w:p>
    <w:p w:rsidR="00A40D2A" w:rsidRDefault="00A40D2A"/>
    <w:p w:rsidR="00A40D2A" w:rsidRDefault="00A40D2A">
      <w:r>
        <w:t xml:space="preserve">Отнесение тех или иных источников к доходам бюджетов различных уровней осуществлено Законом Украины “О бюджетной системе Украины”. </w:t>
      </w:r>
    </w:p>
    <w:p w:rsidR="00A40D2A" w:rsidRDefault="00A40D2A">
      <w:r>
        <w:t xml:space="preserve">Основным источником поступлений в Государственный бюджет Украины служат налоги. </w:t>
      </w:r>
    </w:p>
    <w:p w:rsidR="00A40D2A" w:rsidRDefault="00A40D2A">
      <w:r>
        <w:t xml:space="preserve">Основные принципы формирования системы налогообложения, перечень общегосударственных и местных налогов и сборов, а также права и обязанности налогоплательщиков определены в принятом Верховной Радой Украины Законе от 18.02.97 № 77/97-ВР "О системе налогообложения". </w:t>
      </w:r>
    </w:p>
    <w:p w:rsidR="00A40D2A" w:rsidRDefault="00A40D2A">
      <w:r>
        <w:t xml:space="preserve">Налоги, сборы и иные обязательные платежи, которые взимаются в Украине, делятся на общегосударственные и местные. </w:t>
      </w:r>
    </w:p>
    <w:p w:rsidR="00A40D2A" w:rsidRDefault="00A40D2A">
      <w:r>
        <w:t xml:space="preserve">Законом Украины "О системе налогообложения" предусмотрено взимание 24 общегосударственных и 16 местных налогов, сборов и обязательных платежей. </w:t>
      </w:r>
    </w:p>
    <w:p w:rsidR="00A40D2A" w:rsidRDefault="00A40D2A">
      <w:r>
        <w:t>К общегосударственным налогам и сборам относятся</w:t>
      </w:r>
      <w:r>
        <w:rPr>
          <w:rStyle w:val="ab"/>
        </w:rPr>
        <w:footnoteReference w:id="2"/>
      </w:r>
      <w:r>
        <w:t xml:space="preserve">: </w:t>
      </w:r>
    </w:p>
    <w:p w:rsidR="00A40D2A" w:rsidRDefault="00A40D2A">
      <w:pPr>
        <w:pStyle w:val="a"/>
      </w:pPr>
      <w:r>
        <w:t xml:space="preserve">налог на добавленную стоимость; </w:t>
      </w:r>
    </w:p>
    <w:p w:rsidR="00A40D2A" w:rsidRDefault="00A40D2A">
      <w:pPr>
        <w:pStyle w:val="a"/>
      </w:pPr>
      <w:r>
        <w:t xml:space="preserve">акцизный сбор; </w:t>
      </w:r>
    </w:p>
    <w:p w:rsidR="00A40D2A" w:rsidRDefault="00A40D2A">
      <w:pPr>
        <w:pStyle w:val="a"/>
      </w:pPr>
      <w:r>
        <w:t xml:space="preserve">налог на прибыль предприятий; </w:t>
      </w:r>
    </w:p>
    <w:p w:rsidR="00A40D2A" w:rsidRPr="00827187" w:rsidRDefault="00A40D2A">
      <w:pPr>
        <w:pStyle w:val="a"/>
        <w:rPr>
          <w:lang w:val="ru-RU"/>
        </w:rPr>
      </w:pPr>
      <w:r w:rsidRPr="00827187">
        <w:rPr>
          <w:lang w:val="ru-RU"/>
        </w:rPr>
        <w:t xml:space="preserve">налог на доходы физических лиц; </w:t>
      </w:r>
    </w:p>
    <w:p w:rsidR="00A40D2A" w:rsidRDefault="00A40D2A">
      <w:pPr>
        <w:pStyle w:val="a"/>
      </w:pPr>
      <w:r>
        <w:t xml:space="preserve">таможенная пошлина; </w:t>
      </w:r>
    </w:p>
    <w:p w:rsidR="00A40D2A" w:rsidRDefault="00A40D2A">
      <w:pPr>
        <w:pStyle w:val="a"/>
      </w:pPr>
      <w:r>
        <w:t xml:space="preserve">государственная пошлина; </w:t>
      </w:r>
    </w:p>
    <w:p w:rsidR="00A40D2A" w:rsidRPr="00827187" w:rsidRDefault="00A40D2A">
      <w:pPr>
        <w:pStyle w:val="a"/>
        <w:rPr>
          <w:lang w:val="ru-RU"/>
        </w:rPr>
      </w:pPr>
      <w:r w:rsidRPr="00827187">
        <w:rPr>
          <w:lang w:val="ru-RU"/>
        </w:rPr>
        <w:t xml:space="preserve">налог на недвижимое имущество (недвижимость); </w:t>
      </w:r>
    </w:p>
    <w:p w:rsidR="00A40D2A" w:rsidRDefault="00A40D2A">
      <w:pPr>
        <w:pStyle w:val="a"/>
      </w:pPr>
      <w:r>
        <w:t xml:space="preserve">плата за землю; </w:t>
      </w:r>
    </w:p>
    <w:p w:rsidR="00A40D2A" w:rsidRDefault="00A40D2A">
      <w:pPr>
        <w:pStyle w:val="a"/>
      </w:pPr>
      <w:r>
        <w:t xml:space="preserve">рентные платежи; </w:t>
      </w:r>
    </w:p>
    <w:p w:rsidR="00A40D2A" w:rsidRPr="00827187" w:rsidRDefault="00A40D2A">
      <w:pPr>
        <w:pStyle w:val="a"/>
        <w:rPr>
          <w:lang w:val="ru-RU"/>
        </w:rPr>
      </w:pPr>
      <w:r w:rsidRPr="00827187">
        <w:rPr>
          <w:lang w:val="ru-RU"/>
        </w:rPr>
        <w:t xml:space="preserve">налог с владельцев транспортных среств и прочих самоходных машин и механизмов; </w:t>
      </w:r>
    </w:p>
    <w:p w:rsidR="00A40D2A" w:rsidRDefault="00A40D2A">
      <w:pPr>
        <w:pStyle w:val="a"/>
      </w:pPr>
      <w:r>
        <w:t xml:space="preserve">налог на промисел; </w:t>
      </w:r>
    </w:p>
    <w:p w:rsidR="00A40D2A" w:rsidRPr="00827187" w:rsidRDefault="00A40D2A">
      <w:pPr>
        <w:pStyle w:val="a"/>
        <w:rPr>
          <w:lang w:val="ru-RU"/>
        </w:rPr>
      </w:pPr>
      <w:r w:rsidRPr="00827187">
        <w:rPr>
          <w:lang w:val="ru-RU"/>
        </w:rPr>
        <w:t xml:space="preserve">сбор за геологоразведывательные работы, выполненные за счет государственного бюджета; </w:t>
      </w:r>
    </w:p>
    <w:p w:rsidR="00A40D2A" w:rsidRPr="00827187" w:rsidRDefault="00A40D2A">
      <w:pPr>
        <w:pStyle w:val="a"/>
        <w:rPr>
          <w:lang w:val="ru-RU"/>
        </w:rPr>
      </w:pPr>
      <w:r w:rsidRPr="00827187">
        <w:rPr>
          <w:lang w:val="ru-RU"/>
        </w:rPr>
        <w:t xml:space="preserve">сбор за специальное использование природных ресурсов; </w:t>
      </w:r>
    </w:p>
    <w:p w:rsidR="00A40D2A" w:rsidRPr="00827187" w:rsidRDefault="00A40D2A">
      <w:pPr>
        <w:pStyle w:val="a"/>
        <w:rPr>
          <w:lang w:val="ru-RU"/>
        </w:rPr>
      </w:pPr>
      <w:r w:rsidRPr="00827187">
        <w:rPr>
          <w:lang w:val="ru-RU"/>
        </w:rPr>
        <w:t xml:space="preserve">сбор за загрязнение окружающей природной среды; </w:t>
      </w:r>
    </w:p>
    <w:p w:rsidR="00A40D2A" w:rsidRPr="00827187" w:rsidRDefault="00A40D2A">
      <w:pPr>
        <w:pStyle w:val="a"/>
        <w:rPr>
          <w:lang w:val="ru-RU"/>
        </w:rPr>
      </w:pPr>
      <w:r w:rsidRPr="00827187">
        <w:rPr>
          <w:lang w:val="ru-RU"/>
        </w:rPr>
        <w:t xml:space="preserve">сбор в Фонд для осуществления мероприятий по ликвидации последствий Чернобыльской катастрофы и социальной защиты населения; </w:t>
      </w:r>
    </w:p>
    <w:p w:rsidR="00A40D2A" w:rsidRPr="00827187" w:rsidRDefault="00A40D2A">
      <w:pPr>
        <w:pStyle w:val="a"/>
        <w:rPr>
          <w:lang w:val="ru-RU"/>
        </w:rPr>
      </w:pPr>
      <w:r w:rsidRPr="00827187">
        <w:rPr>
          <w:lang w:val="ru-RU"/>
        </w:rPr>
        <w:t xml:space="preserve">сбор на обязательное государственное пенсионное страхование; </w:t>
      </w:r>
    </w:p>
    <w:p w:rsidR="00A40D2A" w:rsidRPr="00827187" w:rsidRDefault="00A40D2A">
      <w:pPr>
        <w:pStyle w:val="a"/>
        <w:rPr>
          <w:lang w:val="ru-RU"/>
        </w:rPr>
      </w:pPr>
      <w:r w:rsidRPr="00827187">
        <w:rPr>
          <w:lang w:val="ru-RU"/>
        </w:rPr>
        <w:t xml:space="preserve">сбор в Государственный инновационный фонд; </w:t>
      </w:r>
    </w:p>
    <w:p w:rsidR="00A40D2A" w:rsidRPr="00827187" w:rsidRDefault="00A40D2A">
      <w:pPr>
        <w:pStyle w:val="a"/>
        <w:rPr>
          <w:lang w:val="ru-RU"/>
        </w:rPr>
      </w:pPr>
      <w:r w:rsidRPr="00827187">
        <w:rPr>
          <w:lang w:val="ru-RU"/>
        </w:rPr>
        <w:t xml:space="preserve">плата за торговый патент на отдельные виды предпринимательской деятельности; </w:t>
      </w:r>
    </w:p>
    <w:p w:rsidR="00A40D2A" w:rsidRDefault="00A40D2A">
      <w:pPr>
        <w:pStyle w:val="a"/>
      </w:pPr>
      <w:r>
        <w:t xml:space="preserve">фиксированный сельскохозяйственный налог; </w:t>
      </w:r>
    </w:p>
    <w:p w:rsidR="00A40D2A" w:rsidRPr="00827187" w:rsidRDefault="00A40D2A">
      <w:pPr>
        <w:pStyle w:val="a"/>
        <w:rPr>
          <w:lang w:val="ru-RU"/>
        </w:rPr>
      </w:pPr>
      <w:r w:rsidRPr="00827187">
        <w:rPr>
          <w:lang w:val="ru-RU"/>
        </w:rPr>
        <w:t xml:space="preserve">сбор на развитие виноградарства, садоводства и хмелеводства; </w:t>
      </w:r>
    </w:p>
    <w:p w:rsidR="00A40D2A" w:rsidRPr="00827187" w:rsidRDefault="00A40D2A">
      <w:pPr>
        <w:pStyle w:val="a"/>
        <w:rPr>
          <w:lang w:val="ru-RU"/>
        </w:rPr>
      </w:pPr>
      <w:r w:rsidRPr="00827187">
        <w:rPr>
          <w:lang w:val="ru-RU"/>
        </w:rPr>
        <w:t xml:space="preserve">гербовый сбор (действовал до 1 января 2000 года); </w:t>
      </w:r>
    </w:p>
    <w:p w:rsidR="00A40D2A" w:rsidRPr="00827187" w:rsidRDefault="00A40D2A">
      <w:pPr>
        <w:pStyle w:val="a"/>
        <w:rPr>
          <w:lang w:val="ru-RU"/>
        </w:rPr>
      </w:pPr>
      <w:r w:rsidRPr="00827187">
        <w:rPr>
          <w:lang w:val="ru-RU"/>
        </w:rPr>
        <w:t xml:space="preserve">единый сбор, который взимается в пунктах пропуска через государственную границу Украины; </w:t>
      </w:r>
    </w:p>
    <w:p w:rsidR="00A40D2A" w:rsidRPr="00827187" w:rsidRDefault="00A40D2A">
      <w:pPr>
        <w:pStyle w:val="a"/>
        <w:rPr>
          <w:lang w:val="ru-RU"/>
        </w:rPr>
      </w:pPr>
      <w:r w:rsidRPr="00827187">
        <w:rPr>
          <w:lang w:val="ru-RU"/>
        </w:rPr>
        <w:t xml:space="preserve">сбор за использование радиочастотного ресурса Украины; </w:t>
      </w:r>
    </w:p>
    <w:p w:rsidR="00A40D2A" w:rsidRPr="00827187" w:rsidRDefault="00A40D2A">
      <w:pPr>
        <w:pStyle w:val="a"/>
        <w:rPr>
          <w:lang w:val="ru-RU"/>
        </w:rPr>
      </w:pPr>
      <w:r w:rsidRPr="00827187">
        <w:rPr>
          <w:lang w:val="ru-RU"/>
        </w:rPr>
        <w:t xml:space="preserve">сборы в Фонд гарантирования вкладов физических лиц (начальный, регулярный, специальный). </w:t>
      </w:r>
    </w:p>
    <w:p w:rsidR="00A40D2A" w:rsidRPr="00827187" w:rsidRDefault="00A40D2A">
      <w:pPr>
        <w:pStyle w:val="a"/>
        <w:rPr>
          <w:lang w:val="ru-RU"/>
        </w:rPr>
      </w:pPr>
      <w:r w:rsidRPr="00827187">
        <w:rPr>
          <w:lang w:val="ru-RU"/>
        </w:rPr>
        <w:t>Так, согласно ст.11 Закона Украины “О бюджетной системе Украины” доходы государственного бюджета Украины формируются за счет</w:t>
      </w:r>
      <w:r>
        <w:rPr>
          <w:rStyle w:val="ab"/>
        </w:rPr>
        <w:footnoteReference w:id="3"/>
      </w:r>
      <w:r w:rsidRPr="00827187">
        <w:rPr>
          <w:lang w:val="ru-RU"/>
        </w:rPr>
        <w:t xml:space="preserve">: </w:t>
      </w:r>
    </w:p>
    <w:p w:rsidR="00A40D2A" w:rsidRPr="00827187" w:rsidRDefault="00A40D2A">
      <w:pPr>
        <w:pStyle w:val="a"/>
        <w:rPr>
          <w:lang w:val="ru-RU"/>
        </w:rPr>
      </w:pPr>
      <w:r w:rsidRPr="00827187">
        <w:rPr>
          <w:lang w:val="ru-RU"/>
        </w:rPr>
        <w:t xml:space="preserve">части налога на добавленную стоимость, которая определяется Законом о Государственном бюджете Украины на следующий год; </w:t>
      </w:r>
    </w:p>
    <w:p w:rsidR="00A40D2A" w:rsidRPr="00827187" w:rsidRDefault="00A40D2A">
      <w:pPr>
        <w:pStyle w:val="a"/>
        <w:rPr>
          <w:lang w:val="ru-RU"/>
        </w:rPr>
      </w:pPr>
      <w:r w:rsidRPr="00827187">
        <w:rPr>
          <w:lang w:val="ru-RU"/>
        </w:rPr>
        <w:t xml:space="preserve">части акцизного сбора, которая определяется Законом о Государственном бюджете Украины на следующий год; </w:t>
      </w:r>
    </w:p>
    <w:p w:rsidR="00A40D2A" w:rsidRPr="00827187" w:rsidRDefault="00A40D2A">
      <w:pPr>
        <w:pStyle w:val="a"/>
        <w:rPr>
          <w:lang w:val="ru-RU"/>
        </w:rPr>
      </w:pPr>
      <w:r w:rsidRPr="00827187">
        <w:rPr>
          <w:lang w:val="ru-RU"/>
        </w:rPr>
        <w:t xml:space="preserve">налога на прибыль предприятий и организаций всех форм собственности (кроме коммунальной) и подчинения в размере, который равен 30 процентам от ставки, предусмотренной законодательством для соответствующей категории плательщиков; платы за землю, равной 30% от ставки, предусмотренной законодательством Украины; </w:t>
      </w:r>
    </w:p>
    <w:p w:rsidR="00A40D2A" w:rsidRDefault="00A40D2A">
      <w:pPr>
        <w:pStyle w:val="a"/>
      </w:pPr>
      <w:r>
        <w:t xml:space="preserve">поступлений от внешнеэкономической деятельности; </w:t>
      </w:r>
    </w:p>
    <w:p w:rsidR="00A40D2A" w:rsidRPr="00827187" w:rsidRDefault="00A40D2A">
      <w:pPr>
        <w:pStyle w:val="a"/>
        <w:rPr>
          <w:lang w:val="ru-RU"/>
        </w:rPr>
      </w:pPr>
      <w:r w:rsidRPr="00827187">
        <w:rPr>
          <w:lang w:val="ru-RU"/>
        </w:rPr>
        <w:t xml:space="preserve">части доходов от приватизации государственного имущества, которое находится в общегосударственной собственности, в размере определяемом Законом о Государственном бюджете Украины на следующий год; </w:t>
      </w:r>
    </w:p>
    <w:p w:rsidR="00A40D2A" w:rsidRPr="00827187" w:rsidRDefault="00A40D2A">
      <w:pPr>
        <w:pStyle w:val="a"/>
        <w:rPr>
          <w:lang w:val="ru-RU"/>
        </w:rPr>
      </w:pPr>
      <w:r w:rsidRPr="00827187">
        <w:rPr>
          <w:lang w:val="ru-RU"/>
        </w:rPr>
        <w:t xml:space="preserve">поступлений от реализации государственного имущества, которое находится в общегосударственной собственности; арендной платы за аренду имущества целостных имущественных комплексов, которые находятся в общегосударственной собственности; </w:t>
      </w:r>
    </w:p>
    <w:p w:rsidR="00A40D2A" w:rsidRPr="00827187" w:rsidRDefault="00A40D2A">
      <w:pPr>
        <w:pStyle w:val="a"/>
        <w:rPr>
          <w:lang w:val="ru-RU"/>
        </w:rPr>
      </w:pPr>
      <w:r w:rsidRPr="00827187">
        <w:rPr>
          <w:lang w:val="ru-RU"/>
        </w:rPr>
        <w:t xml:space="preserve">взносов в Пенсионный фонд Украины; </w:t>
      </w:r>
    </w:p>
    <w:p w:rsidR="00A40D2A" w:rsidRPr="00827187" w:rsidRDefault="00A40D2A">
      <w:pPr>
        <w:pStyle w:val="a"/>
        <w:rPr>
          <w:lang w:val="ru-RU"/>
        </w:rPr>
      </w:pPr>
      <w:r w:rsidRPr="00827187">
        <w:rPr>
          <w:lang w:val="ru-RU"/>
        </w:rPr>
        <w:t xml:space="preserve">взносов в Фонд для осуществления мероприятий но ликвидации последствий Чернобыльской катастрофы и социальной защиты населения; взносов в Государственный фонд содействия занятости населения; </w:t>
      </w:r>
    </w:p>
    <w:p w:rsidR="00A40D2A" w:rsidRPr="00827187" w:rsidRDefault="00A40D2A">
      <w:pPr>
        <w:pStyle w:val="a"/>
        <w:rPr>
          <w:lang w:val="ru-RU"/>
        </w:rPr>
      </w:pPr>
      <w:r w:rsidRPr="00827187">
        <w:rPr>
          <w:lang w:val="ru-RU"/>
        </w:rPr>
        <w:t xml:space="preserve">взносов в иные общегосударственные целевые фонды, создание которых предусмотрено законодательством Украины; </w:t>
      </w:r>
    </w:p>
    <w:p w:rsidR="00A40D2A" w:rsidRDefault="00A40D2A">
      <w:pPr>
        <w:pStyle w:val="a"/>
      </w:pPr>
      <w:r>
        <w:t xml:space="preserve">поступлений от внутренних займов; </w:t>
      </w:r>
    </w:p>
    <w:p w:rsidR="00A40D2A" w:rsidRPr="00827187" w:rsidRDefault="00A40D2A">
      <w:pPr>
        <w:pStyle w:val="a"/>
        <w:rPr>
          <w:lang w:val="ru-RU"/>
        </w:rPr>
      </w:pPr>
      <w:r w:rsidRPr="00827187">
        <w:rPr>
          <w:lang w:val="ru-RU"/>
        </w:rPr>
        <w:t xml:space="preserve">превышение доходов над расходами Национального банка Украины; </w:t>
      </w:r>
    </w:p>
    <w:p w:rsidR="00A40D2A" w:rsidRPr="00827187" w:rsidRDefault="00A40D2A">
      <w:pPr>
        <w:pStyle w:val="a"/>
        <w:rPr>
          <w:lang w:val="ru-RU"/>
        </w:rPr>
      </w:pPr>
      <w:r w:rsidRPr="00827187">
        <w:rPr>
          <w:lang w:val="ru-RU"/>
        </w:rPr>
        <w:t xml:space="preserve">возвращенных государству займов, процентов по предоставленным государством займам и кредитам; </w:t>
      </w:r>
    </w:p>
    <w:p w:rsidR="00A40D2A" w:rsidRPr="00827187" w:rsidRDefault="00A40D2A">
      <w:pPr>
        <w:pStyle w:val="a"/>
        <w:rPr>
          <w:lang w:val="ru-RU"/>
        </w:rPr>
      </w:pPr>
      <w:r w:rsidRPr="00827187">
        <w:rPr>
          <w:lang w:val="ru-RU"/>
        </w:rPr>
        <w:t xml:space="preserve">дивидендов, полученных от акций и иных ценных бумаг, которые принадлежат государству в акционерных хозяйственных товариществах, созданных с участием предприятий общегосударственной собственности; </w:t>
      </w:r>
    </w:p>
    <w:p w:rsidR="00A40D2A" w:rsidRPr="00827187" w:rsidRDefault="00A40D2A">
      <w:pPr>
        <w:pStyle w:val="a"/>
        <w:rPr>
          <w:lang w:val="ru-RU"/>
        </w:rPr>
      </w:pPr>
      <w:r w:rsidRPr="00827187">
        <w:rPr>
          <w:lang w:val="ru-RU"/>
        </w:rPr>
        <w:t xml:space="preserve">платы за специальное использование природных ресурсов; </w:t>
      </w:r>
    </w:p>
    <w:p w:rsidR="00A40D2A" w:rsidRPr="00827187" w:rsidRDefault="00A40D2A">
      <w:pPr>
        <w:pStyle w:val="a"/>
        <w:rPr>
          <w:lang w:val="ru-RU"/>
        </w:rPr>
      </w:pPr>
      <w:r w:rsidRPr="00827187">
        <w:rPr>
          <w:lang w:val="ru-RU"/>
        </w:rPr>
        <w:t xml:space="preserve">иных доходов, установленных законодательством Украины и отнесенных к доходам Государственного бюджета Украины. </w:t>
      </w:r>
    </w:p>
    <w:p w:rsidR="00A40D2A" w:rsidRDefault="00A40D2A">
      <w:r>
        <w:t xml:space="preserve">Закрепление доходов местных бюджетов различных уровней также осуществлено соответствующими статьями указанного выше закона. </w:t>
      </w:r>
    </w:p>
    <w:p w:rsidR="00A40D2A" w:rsidRDefault="00827187">
      <w:r>
        <w:t>Бюджетно</w:t>
      </w:r>
      <w:r w:rsidR="00A40D2A">
        <w:t xml:space="preserve">-правовыми нормами осуществляется регулирование предоставления средств из общегосударственных источников доходов, которые закреплены за бюджетами высших уровней, бюджетам нижестоящих уровней с целью сбалансирования их на уровне, необходимом для выполнения планов экономического и социального развития конкретной территории. </w:t>
      </w:r>
    </w:p>
    <w:p w:rsidR="00A40D2A" w:rsidRDefault="00A40D2A">
      <w:r>
        <w:t>Подавляющая часть всех доходов бюджета западных государств образуется за счет налогов (90% поступлении на центральном и 70% - на местном уровне). Через налоговый механизм в бюджет направляется от 30% валового национального продукта в США и Японии, до 40-50% - в Германии, Франции, Швеции. О типичных источниках поступлений в бюджет свидетельствуют статистические данные табл.1.1</w:t>
      </w:r>
      <w:r>
        <w:rPr>
          <w:rStyle w:val="ab"/>
        </w:rPr>
        <w:footnoteReference w:id="4"/>
      </w:r>
      <w:r>
        <w:t xml:space="preserve">. </w:t>
      </w:r>
    </w:p>
    <w:p w:rsidR="00A40D2A" w:rsidRDefault="00A40D2A"/>
    <w:p w:rsidR="00A40D2A" w:rsidRDefault="00A40D2A">
      <w:r>
        <w:t>Таблица 1.1 Структура налогообложения некоторых западных стран,</w:t>
      </w:r>
      <w:r w:rsidR="00827187">
        <w:t xml:space="preserve"> </w:t>
      </w:r>
      <w:r>
        <w:t>%</w:t>
      </w:r>
    </w:p>
    <w:tbl>
      <w:tblPr>
        <w:tblW w:w="0" w:type="auto"/>
        <w:tblInd w:w="-8" w:type="dxa"/>
        <w:tblLayout w:type="fixed"/>
        <w:tblCellMar>
          <w:left w:w="40" w:type="dxa"/>
          <w:right w:w="40" w:type="dxa"/>
        </w:tblCellMar>
        <w:tblLook w:val="0000" w:firstRow="0" w:lastRow="0" w:firstColumn="0" w:lastColumn="0" w:noHBand="0" w:noVBand="0"/>
      </w:tblPr>
      <w:tblGrid>
        <w:gridCol w:w="3544"/>
        <w:gridCol w:w="1199"/>
        <w:gridCol w:w="1199"/>
        <w:gridCol w:w="1199"/>
        <w:gridCol w:w="1199"/>
        <w:gridCol w:w="1200"/>
      </w:tblGrid>
      <w:tr w:rsidR="00A40D2A">
        <w:tc>
          <w:tcPr>
            <w:tcW w:w="3544" w:type="dxa"/>
            <w:tcBorders>
              <w:top w:val="single" w:sz="6" w:space="0" w:color="auto"/>
              <w:left w:val="single" w:sz="6" w:space="0" w:color="auto"/>
              <w:bottom w:val="single" w:sz="6" w:space="0" w:color="auto"/>
              <w:right w:val="single" w:sz="6" w:space="0" w:color="auto"/>
            </w:tcBorders>
            <w:vAlign w:val="center"/>
          </w:tcPr>
          <w:p w:rsidR="00A40D2A" w:rsidRDefault="00A40D2A">
            <w:pPr>
              <w:pStyle w:val="af4"/>
              <w:rPr>
                <w:noProof w:val="0"/>
                <w:lang w:val="ru-RU"/>
              </w:rPr>
            </w:pPr>
            <w:r>
              <w:t>Виды налогов</w:t>
            </w:r>
          </w:p>
        </w:tc>
        <w:tc>
          <w:tcPr>
            <w:tcW w:w="1199" w:type="dxa"/>
            <w:tcBorders>
              <w:top w:val="single" w:sz="6" w:space="0" w:color="auto"/>
              <w:left w:val="single" w:sz="6" w:space="0" w:color="auto"/>
              <w:bottom w:val="single" w:sz="6" w:space="0" w:color="auto"/>
              <w:right w:val="single" w:sz="6" w:space="0" w:color="auto"/>
            </w:tcBorders>
            <w:vAlign w:val="center"/>
          </w:tcPr>
          <w:p w:rsidR="00A40D2A" w:rsidRDefault="00A40D2A">
            <w:pPr>
              <w:pStyle w:val="af4"/>
              <w:rPr>
                <w:noProof w:val="0"/>
                <w:lang w:val="ru-RU"/>
              </w:rPr>
            </w:pPr>
            <w:r>
              <w:t>США</w:t>
            </w:r>
          </w:p>
        </w:tc>
        <w:tc>
          <w:tcPr>
            <w:tcW w:w="1199" w:type="dxa"/>
            <w:tcBorders>
              <w:top w:val="single" w:sz="6" w:space="0" w:color="auto"/>
              <w:left w:val="single" w:sz="6" w:space="0" w:color="auto"/>
              <w:bottom w:val="single" w:sz="6" w:space="0" w:color="auto"/>
              <w:right w:val="single" w:sz="6" w:space="0" w:color="auto"/>
            </w:tcBorders>
            <w:vAlign w:val="center"/>
          </w:tcPr>
          <w:p w:rsidR="00A40D2A" w:rsidRDefault="00A40D2A">
            <w:pPr>
              <w:pStyle w:val="af4"/>
              <w:rPr>
                <w:noProof w:val="0"/>
                <w:lang w:val="ru-RU"/>
              </w:rPr>
            </w:pPr>
            <w:r>
              <w:t>ФРГ</w:t>
            </w:r>
          </w:p>
        </w:tc>
        <w:tc>
          <w:tcPr>
            <w:tcW w:w="1199" w:type="dxa"/>
            <w:tcBorders>
              <w:top w:val="single" w:sz="6" w:space="0" w:color="auto"/>
              <w:left w:val="single" w:sz="6" w:space="0" w:color="auto"/>
              <w:bottom w:val="single" w:sz="6" w:space="0" w:color="auto"/>
              <w:right w:val="single" w:sz="6" w:space="0" w:color="auto"/>
            </w:tcBorders>
            <w:vAlign w:val="center"/>
          </w:tcPr>
          <w:p w:rsidR="00A40D2A" w:rsidRDefault="00A40D2A">
            <w:pPr>
              <w:pStyle w:val="af4"/>
              <w:rPr>
                <w:noProof w:val="0"/>
                <w:lang w:val="ru-RU"/>
              </w:rPr>
            </w:pPr>
            <w:r>
              <w:t>Англия</w:t>
            </w:r>
          </w:p>
        </w:tc>
        <w:tc>
          <w:tcPr>
            <w:tcW w:w="1199" w:type="dxa"/>
            <w:tcBorders>
              <w:top w:val="single" w:sz="6" w:space="0" w:color="auto"/>
              <w:left w:val="single" w:sz="6" w:space="0" w:color="auto"/>
              <w:bottom w:val="single" w:sz="6" w:space="0" w:color="auto"/>
              <w:right w:val="single" w:sz="6" w:space="0" w:color="auto"/>
            </w:tcBorders>
            <w:vAlign w:val="center"/>
          </w:tcPr>
          <w:p w:rsidR="00A40D2A" w:rsidRDefault="00A40D2A">
            <w:pPr>
              <w:pStyle w:val="af4"/>
              <w:rPr>
                <w:noProof w:val="0"/>
                <w:lang w:val="ru-RU"/>
              </w:rPr>
            </w:pPr>
            <w:r>
              <w:t>Япония</w:t>
            </w:r>
          </w:p>
        </w:tc>
        <w:tc>
          <w:tcPr>
            <w:tcW w:w="1200" w:type="dxa"/>
            <w:tcBorders>
              <w:top w:val="single" w:sz="6" w:space="0" w:color="auto"/>
              <w:left w:val="single" w:sz="6" w:space="0" w:color="auto"/>
              <w:bottom w:val="single" w:sz="6" w:space="0" w:color="auto"/>
              <w:right w:val="single" w:sz="6" w:space="0" w:color="auto"/>
            </w:tcBorders>
            <w:vAlign w:val="center"/>
          </w:tcPr>
          <w:p w:rsidR="00A40D2A" w:rsidRDefault="00A40D2A">
            <w:pPr>
              <w:pStyle w:val="af4"/>
              <w:rPr>
                <w:noProof w:val="0"/>
                <w:lang w:val="ru-RU"/>
              </w:rPr>
            </w:pPr>
            <w:r>
              <w:t>Франция</w:t>
            </w:r>
          </w:p>
        </w:tc>
      </w:tr>
      <w:tr w:rsidR="00A40D2A">
        <w:tc>
          <w:tcPr>
            <w:tcW w:w="3544"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Все налоги</w:t>
            </w: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29</w:t>
            </w: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38</w:t>
            </w: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39</w:t>
            </w: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27</w:t>
            </w:r>
          </w:p>
        </w:tc>
        <w:tc>
          <w:tcPr>
            <w:tcW w:w="1200"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45</w:t>
            </w:r>
          </w:p>
        </w:tc>
      </w:tr>
      <w:tr w:rsidR="00A40D2A">
        <w:tc>
          <w:tcPr>
            <w:tcW w:w="3544"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 xml:space="preserve">в том числе: </w:t>
            </w: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pP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pP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pP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pPr>
          </w:p>
        </w:tc>
        <w:tc>
          <w:tcPr>
            <w:tcW w:w="1200" w:type="dxa"/>
            <w:tcBorders>
              <w:top w:val="single" w:sz="6" w:space="0" w:color="auto"/>
              <w:left w:val="single" w:sz="6" w:space="0" w:color="auto"/>
              <w:bottom w:val="single" w:sz="6" w:space="0" w:color="auto"/>
              <w:right w:val="single" w:sz="6" w:space="0" w:color="auto"/>
            </w:tcBorders>
          </w:tcPr>
          <w:p w:rsidR="00A40D2A" w:rsidRDefault="00A40D2A">
            <w:pPr>
              <w:pStyle w:val="af4"/>
              <w:jc w:val="both"/>
              <w:rPr>
                <w:noProof w:val="0"/>
                <w:lang w:val="ru-RU"/>
              </w:rPr>
            </w:pPr>
          </w:p>
        </w:tc>
      </w:tr>
      <w:tr w:rsidR="00A40D2A">
        <w:tc>
          <w:tcPr>
            <w:tcW w:w="3544"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подоходный налог</w:t>
            </w: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10</w:t>
            </w: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11</w:t>
            </w: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10</w:t>
            </w: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7</w:t>
            </w:r>
          </w:p>
        </w:tc>
        <w:tc>
          <w:tcPr>
            <w:tcW w:w="1200"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6</w:t>
            </w:r>
          </w:p>
        </w:tc>
      </w:tr>
      <w:tr w:rsidR="00A40D2A">
        <w:tc>
          <w:tcPr>
            <w:tcW w:w="3544"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Налог на корпорации</w:t>
            </w: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2</w:t>
            </w: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2</w:t>
            </w: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4</w:t>
            </w: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6</w:t>
            </w:r>
          </w:p>
        </w:tc>
        <w:tc>
          <w:tcPr>
            <w:tcW w:w="1200"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2</w:t>
            </w:r>
          </w:p>
        </w:tc>
      </w:tr>
      <w:tr w:rsidR="00A40D2A">
        <w:tc>
          <w:tcPr>
            <w:tcW w:w="3544"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 xml:space="preserve">Взносы на социальное страхование: </w:t>
            </w: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pPr>
          </w:p>
          <w:p w:rsidR="00A40D2A" w:rsidRDefault="00A40D2A">
            <w:pPr>
              <w:pStyle w:val="af4"/>
            </w:pP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pPr>
          </w:p>
          <w:p w:rsidR="00A40D2A" w:rsidRDefault="00A40D2A">
            <w:pPr>
              <w:pStyle w:val="af4"/>
            </w:pP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pPr>
          </w:p>
          <w:p w:rsidR="00A40D2A" w:rsidRDefault="00A40D2A">
            <w:pPr>
              <w:pStyle w:val="af4"/>
            </w:pP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pPr>
          </w:p>
          <w:p w:rsidR="00A40D2A" w:rsidRDefault="00A40D2A">
            <w:pPr>
              <w:pStyle w:val="af4"/>
            </w:pPr>
          </w:p>
        </w:tc>
        <w:tc>
          <w:tcPr>
            <w:tcW w:w="1200" w:type="dxa"/>
            <w:tcBorders>
              <w:top w:val="single" w:sz="6" w:space="0" w:color="auto"/>
              <w:left w:val="single" w:sz="6" w:space="0" w:color="auto"/>
              <w:bottom w:val="single" w:sz="6" w:space="0" w:color="auto"/>
              <w:right w:val="single" w:sz="6" w:space="0" w:color="auto"/>
            </w:tcBorders>
          </w:tcPr>
          <w:p w:rsidR="00A40D2A" w:rsidRDefault="00A40D2A">
            <w:pPr>
              <w:pStyle w:val="af4"/>
            </w:pPr>
          </w:p>
          <w:p w:rsidR="00A40D2A" w:rsidRDefault="00A40D2A">
            <w:pPr>
              <w:pStyle w:val="af4"/>
            </w:pPr>
          </w:p>
        </w:tc>
      </w:tr>
      <w:tr w:rsidR="00A40D2A">
        <w:tc>
          <w:tcPr>
            <w:tcW w:w="3544"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рабочих и служащих</w:t>
            </w: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3</w:t>
            </w: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6</w:t>
            </w: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3</w:t>
            </w: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4</w:t>
            </w:r>
          </w:p>
        </w:tc>
        <w:tc>
          <w:tcPr>
            <w:tcW w:w="1200"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6</w:t>
            </w:r>
          </w:p>
        </w:tc>
      </w:tr>
      <w:tr w:rsidR="00A40D2A">
        <w:tc>
          <w:tcPr>
            <w:tcW w:w="3544"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предпринимателей</w:t>
            </w: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5</w:t>
            </w: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7</w:t>
            </w: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4</w:t>
            </w: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4</w:t>
            </w:r>
          </w:p>
        </w:tc>
        <w:tc>
          <w:tcPr>
            <w:tcW w:w="1200"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13</w:t>
            </w:r>
          </w:p>
        </w:tc>
      </w:tr>
      <w:tr w:rsidR="00A40D2A">
        <w:tc>
          <w:tcPr>
            <w:tcW w:w="3544"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акцизы</w:t>
            </w: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2</w:t>
            </w: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3</w:t>
            </w: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5</w:t>
            </w: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4</w:t>
            </w:r>
          </w:p>
        </w:tc>
        <w:tc>
          <w:tcPr>
            <w:tcW w:w="1200"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4</w:t>
            </w:r>
          </w:p>
        </w:tc>
      </w:tr>
      <w:tr w:rsidR="00A40D2A">
        <w:tc>
          <w:tcPr>
            <w:tcW w:w="3544"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налоги на предметы потребления</w:t>
            </w: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2</w:t>
            </w: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6</w:t>
            </w: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6</w:t>
            </w:r>
          </w:p>
        </w:tc>
        <w:tc>
          <w:tcPr>
            <w:tcW w:w="1199"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_</w:t>
            </w:r>
          </w:p>
        </w:tc>
        <w:tc>
          <w:tcPr>
            <w:tcW w:w="1200" w:type="dxa"/>
            <w:tcBorders>
              <w:top w:val="single" w:sz="6" w:space="0" w:color="auto"/>
              <w:left w:val="single" w:sz="6" w:space="0" w:color="auto"/>
              <w:bottom w:val="single" w:sz="6" w:space="0" w:color="auto"/>
              <w:right w:val="single" w:sz="6" w:space="0" w:color="auto"/>
            </w:tcBorders>
          </w:tcPr>
          <w:p w:rsidR="00A40D2A" w:rsidRDefault="00A40D2A">
            <w:pPr>
              <w:pStyle w:val="af4"/>
              <w:rPr>
                <w:noProof w:val="0"/>
                <w:lang w:val="ru-RU"/>
              </w:rPr>
            </w:pPr>
            <w:r>
              <w:t>9</w:t>
            </w:r>
          </w:p>
        </w:tc>
      </w:tr>
    </w:tbl>
    <w:p w:rsidR="00A40D2A" w:rsidRDefault="00A40D2A"/>
    <w:p w:rsidR="00A40D2A" w:rsidRDefault="00A40D2A">
      <w:r>
        <w:t xml:space="preserve">В структуре всех налогов ведущее место занимает индивидуальный подоходный налог (от 25 до 50% всех поступлений в бюджет). При этом облагаются личные доходы граждан независимо от источников получения (заработная плата, предпринимательская прибыль, рента, гонорары и т.п.), которые уменьшаются на сумму законодательно разрешенных скидок и вычетов. </w:t>
      </w:r>
    </w:p>
    <w:p w:rsidR="00A40D2A" w:rsidRDefault="00A40D2A">
      <w:r>
        <w:t xml:space="preserve">Налоги на прибыли компаний составляют важную часть поступлений в бюджет (до 20%). В большинстве западных стран в последние годы эта доля государственных доходов имеет тенденцию к уменьшению. </w:t>
      </w:r>
    </w:p>
    <w:p w:rsidR="00A40D2A" w:rsidRDefault="00A40D2A">
      <w:pPr>
        <w:pStyle w:val="3"/>
        <w:outlineLvl w:val="2"/>
        <w:rPr>
          <w:noProof w:val="0"/>
          <w:lang w:val="ru-RU"/>
        </w:rPr>
      </w:pPr>
    </w:p>
    <w:p w:rsidR="00A40D2A" w:rsidRPr="00827187" w:rsidRDefault="00A40D2A">
      <w:pPr>
        <w:pStyle w:val="3"/>
        <w:outlineLvl w:val="2"/>
        <w:rPr>
          <w:lang w:val="ru-RU"/>
        </w:rPr>
      </w:pPr>
      <w:bookmarkStart w:id="3" w:name="_Toc221406688"/>
      <w:r w:rsidRPr="00827187">
        <w:rPr>
          <w:lang w:val="ru-RU"/>
        </w:rPr>
        <w:t>1.2. Расходы Государственного Бюджета Украины</w:t>
      </w:r>
      <w:bookmarkEnd w:id="3"/>
    </w:p>
    <w:p w:rsidR="00A40D2A" w:rsidRDefault="00A40D2A"/>
    <w:p w:rsidR="00A40D2A" w:rsidRDefault="00A40D2A">
      <w:r>
        <w:t xml:space="preserve">Расходы бюджета – это денежные средства, направляемые на финансовое обеспечение задач и функций государства и местного самоуправления. Эти затраты выражают экономические отношения, на основе которых происходит процесс использования средств централизованного фонда денежных средств государства по различным направлениям. </w:t>
      </w:r>
    </w:p>
    <w:p w:rsidR="00A40D2A" w:rsidRDefault="00A40D2A">
      <w:r>
        <w:t xml:space="preserve">Расходы бюджета, будучи компонентом общей финансовой категории - бюджета - представляют собой затраты, возникающие в связи с выполнением государством своих функций. </w:t>
      </w:r>
    </w:p>
    <w:p w:rsidR="00A40D2A" w:rsidRDefault="00A40D2A">
      <w:r>
        <w:t xml:space="preserve">Эти затраты выражают экономические отношения, на основе которых происходит процесс использования средств централизованного фонда денежных средств государства по различным направлениям. </w:t>
      </w:r>
    </w:p>
    <w:p w:rsidR="00A40D2A" w:rsidRDefault="00A40D2A">
      <w:r>
        <w:t xml:space="preserve">Расходы бюджета – это денежные средства, направляемые на финансовое обеспечение задач и функций государства и местного самоуправления. Эти затраты выражают экономические отношения, на основе которых происходит процесс использования средств централизованного фонда денежных средств государства по различным направлениям. </w:t>
      </w:r>
    </w:p>
    <w:p w:rsidR="00A40D2A" w:rsidRDefault="00A40D2A">
      <w:r>
        <w:t xml:space="preserve">Размер возможных расходов определяет меру свободы распорядительных действий органов исполнительной власти по исполнению бюджета. Он устанавливает границу между законом и возможностью использования бюджетных средств для осуществления распорядительных действий. Чем сильнее специализирована система бюджета, т.е. чем подробнее ее подразделы, тем глубже и действеннее контроль законодательной (представительного органа местного самоуправления) власти над исполнительной и более специализирован бюджет в правовом отношении. Состав затрат определяется задачами и функциями государства (территориально - административной единицы) и потребностями общества (территориальной громады) на данном этапе его развития. </w:t>
      </w:r>
    </w:p>
    <w:p w:rsidR="00A40D2A" w:rsidRDefault="00A40D2A">
      <w:r>
        <w:t xml:space="preserve">Поскольку доходы государства всегда объективно ограничены, в первую очередь финансируются приоритетные расходы. Приоритетность тех или иных расходов определяется государством (для местных бюджетов - органами местного самоуправления). Такая приоритетность находит свое закрепление в законодательстве, и прежде всего в нормах Конституции, положения которых находят свою дальнейшую детализацию в бюджетных актах. </w:t>
      </w:r>
    </w:p>
    <w:p w:rsidR="00A40D2A" w:rsidRDefault="00A40D2A">
      <w:r>
        <w:t xml:space="preserve">Особо необходимо обратить внимание на наличие в бюджетных актах защищенных статей, т.е. статей расходов, перечень которых определяется соответствующим Советом и которые не подлежат секвестру (пропорциональному сокращению), наряду с другими расходами, в случае превышения установленного уровня дефицита или значительного снижения поступлений от источников доходов. </w:t>
      </w:r>
    </w:p>
    <w:p w:rsidR="00A40D2A" w:rsidRDefault="00A40D2A">
      <w:r>
        <w:t>В Законе Украины “О бюджетной системе Украины” предусмотрены такие виды расходов как текущие расходы и расходы развития</w:t>
      </w:r>
      <w:r>
        <w:rPr>
          <w:rStyle w:val="ab"/>
        </w:rPr>
        <w:footnoteReference w:id="5"/>
      </w:r>
      <w:r>
        <w:t xml:space="preserve">. </w:t>
      </w:r>
    </w:p>
    <w:p w:rsidR="00A40D2A" w:rsidRDefault="00A40D2A">
      <w:r>
        <w:t xml:space="preserve">Текущие расходы - это затраты бюджетов на финансирование сети предприятий, учреждений, организаций и органов, которые действует на начало бюджетного года, а также на финансирование мероприятий по социальной защите населения и иных мероприятий, которые не относятся к расходам развития. В составе текущих расходов в отдельности выделяются расходы бюджета, обусловленные расширением сети перечисленных выше объектов с указанием всех факторов, которые повлияли на объем расходов. </w:t>
      </w:r>
    </w:p>
    <w:p w:rsidR="00A40D2A" w:rsidRPr="00827187" w:rsidRDefault="00A40D2A">
      <w:r>
        <w:t xml:space="preserve">Расходы развития - это затраты бюджетов на финансирование инвестиционной и инновационной деятельности, в частности: финансирование капитальных вложений производственного и непроизводственного назначения; финансирование структурной перестройки народного хозяйства; субвенции и прочие расходы, связанные с расширенным воспроизводством. </w:t>
      </w:r>
    </w:p>
    <w:p w:rsidR="00A40D2A" w:rsidRDefault="00A40D2A">
      <w:r>
        <w:t>Существуют следующие статьи расходов государственного бюджета</w:t>
      </w:r>
      <w:r>
        <w:rPr>
          <w:rStyle w:val="ab"/>
        </w:rPr>
        <w:footnoteReference w:id="6"/>
      </w:r>
      <w:r>
        <w:t xml:space="preserve">: </w:t>
      </w:r>
    </w:p>
    <w:p w:rsidR="00A40D2A" w:rsidRPr="00827187" w:rsidRDefault="00A40D2A">
      <w:pPr>
        <w:pStyle w:val="a"/>
        <w:rPr>
          <w:lang w:val="ru-RU"/>
        </w:rPr>
      </w:pPr>
      <w:r w:rsidRPr="00827187">
        <w:rPr>
          <w:lang w:val="ru-RU"/>
        </w:rPr>
        <w:t xml:space="preserve">расходы на обслуживание государственного долга; </w:t>
      </w:r>
    </w:p>
    <w:p w:rsidR="00A40D2A" w:rsidRDefault="00A40D2A">
      <w:pPr>
        <w:pStyle w:val="a"/>
      </w:pPr>
      <w:r>
        <w:t xml:space="preserve">налоговые расходы; </w:t>
      </w:r>
    </w:p>
    <w:p w:rsidR="00A40D2A" w:rsidRDefault="00A40D2A">
      <w:pPr>
        <w:pStyle w:val="a"/>
      </w:pPr>
      <w:r>
        <w:t xml:space="preserve">расходы гражданского бюджета; </w:t>
      </w:r>
    </w:p>
    <w:p w:rsidR="00A40D2A" w:rsidRPr="00827187" w:rsidRDefault="00A40D2A">
      <w:pPr>
        <w:pStyle w:val="a"/>
        <w:rPr>
          <w:lang w:val="ru-RU"/>
        </w:rPr>
      </w:pPr>
      <w:r w:rsidRPr="00827187">
        <w:rPr>
          <w:lang w:val="ru-RU"/>
        </w:rPr>
        <w:t xml:space="preserve">расходы по осуществлению внешнеполитической деятельности; </w:t>
      </w:r>
    </w:p>
    <w:p w:rsidR="00A40D2A" w:rsidRPr="00827187" w:rsidRDefault="00A40D2A">
      <w:pPr>
        <w:pStyle w:val="a"/>
        <w:rPr>
          <w:lang w:val="ru-RU"/>
        </w:rPr>
      </w:pPr>
      <w:r w:rsidRPr="00827187">
        <w:rPr>
          <w:lang w:val="ru-RU"/>
        </w:rPr>
        <w:t xml:space="preserve">расходы по охране окружающей среды (кроме инвестиционных); </w:t>
      </w:r>
    </w:p>
    <w:p w:rsidR="00A40D2A" w:rsidRPr="00827187" w:rsidRDefault="00A40D2A">
      <w:pPr>
        <w:pStyle w:val="a"/>
        <w:rPr>
          <w:lang w:val="ru-RU"/>
        </w:rPr>
      </w:pPr>
      <w:r w:rsidRPr="00827187">
        <w:rPr>
          <w:lang w:val="ru-RU"/>
        </w:rPr>
        <w:t xml:space="preserve">расходы на увеличение уровня занятости населения; </w:t>
      </w:r>
    </w:p>
    <w:p w:rsidR="00A40D2A" w:rsidRPr="00827187" w:rsidRDefault="00A40D2A">
      <w:pPr>
        <w:pStyle w:val="a"/>
        <w:rPr>
          <w:lang w:val="ru-RU"/>
        </w:rPr>
      </w:pPr>
      <w:r w:rsidRPr="00827187">
        <w:rPr>
          <w:lang w:val="ru-RU"/>
        </w:rPr>
        <w:t xml:space="preserve">расходы по экономическому вмешательству государства, в том числе: расходы на кредитную или инвестиционную деятельность государства; дотации; расходы на приобретение или сооружение объектов госсобственности; </w:t>
      </w:r>
    </w:p>
    <w:p w:rsidR="00A40D2A" w:rsidRPr="00827187" w:rsidRDefault="00A40D2A">
      <w:pPr>
        <w:pStyle w:val="a"/>
        <w:rPr>
          <w:lang w:val="ru-RU"/>
        </w:rPr>
      </w:pPr>
      <w:r w:rsidRPr="00827187">
        <w:rPr>
          <w:lang w:val="ru-RU"/>
        </w:rPr>
        <w:t xml:space="preserve">гарантийные расходы по предоставленным государственным гарантиям или поручительствам; </w:t>
      </w:r>
    </w:p>
    <w:p w:rsidR="00A40D2A" w:rsidRPr="00827187" w:rsidRDefault="00A40D2A">
      <w:pPr>
        <w:pStyle w:val="a"/>
        <w:rPr>
          <w:lang w:val="ru-RU"/>
        </w:rPr>
      </w:pPr>
      <w:r w:rsidRPr="00827187">
        <w:rPr>
          <w:lang w:val="ru-RU"/>
        </w:rPr>
        <w:t xml:space="preserve">расходы по финансированию государственных контрактов; </w:t>
      </w:r>
    </w:p>
    <w:p w:rsidR="00A40D2A" w:rsidRPr="00827187" w:rsidRDefault="00A40D2A">
      <w:pPr>
        <w:pStyle w:val="a"/>
        <w:rPr>
          <w:lang w:val="ru-RU"/>
        </w:rPr>
      </w:pPr>
      <w:r w:rsidRPr="00827187">
        <w:rPr>
          <w:lang w:val="ru-RU"/>
        </w:rPr>
        <w:t xml:space="preserve">расходы по осуществлению хозяйственных государственных программ; </w:t>
      </w:r>
    </w:p>
    <w:p w:rsidR="00A40D2A" w:rsidRPr="00827187" w:rsidRDefault="00A40D2A">
      <w:pPr>
        <w:pStyle w:val="a"/>
        <w:rPr>
          <w:lang w:val="ru-RU"/>
        </w:rPr>
      </w:pPr>
      <w:r w:rsidRPr="00827187">
        <w:rPr>
          <w:lang w:val="ru-RU"/>
        </w:rPr>
        <w:t xml:space="preserve">расходы по выплате прямых субвенций областным бюджетам, бюджетам городов Киева и Севастополя; </w:t>
      </w:r>
    </w:p>
    <w:p w:rsidR="00A40D2A" w:rsidRPr="00827187" w:rsidRDefault="00A40D2A">
      <w:pPr>
        <w:pStyle w:val="a"/>
        <w:rPr>
          <w:lang w:val="ru-RU"/>
        </w:rPr>
      </w:pPr>
      <w:r w:rsidRPr="00827187">
        <w:rPr>
          <w:lang w:val="ru-RU"/>
        </w:rPr>
        <w:t xml:space="preserve">расходы специального назначения, в том числе институционые расходы; </w:t>
      </w:r>
    </w:p>
    <w:p w:rsidR="00A40D2A" w:rsidRPr="00827187" w:rsidRDefault="00A40D2A">
      <w:pPr>
        <w:pStyle w:val="a"/>
        <w:rPr>
          <w:lang w:val="ru-RU"/>
        </w:rPr>
      </w:pPr>
      <w:r w:rsidRPr="00827187">
        <w:rPr>
          <w:lang w:val="ru-RU"/>
        </w:rPr>
        <w:t xml:space="preserve">другие расходы, осуществляемые согласно законам. </w:t>
      </w:r>
    </w:p>
    <w:p w:rsidR="00A40D2A" w:rsidRDefault="00A40D2A">
      <w:r>
        <w:t xml:space="preserve">Для характеристики состава доходов и расходов государственного бюджета Украины приведем данные за 1998-2000 годы (таблица 1.2) </w:t>
      </w:r>
      <w:r>
        <w:rPr>
          <w:rStyle w:val="ab"/>
        </w:rPr>
        <w:footnoteReference w:id="7"/>
      </w:r>
      <w:r>
        <w:t xml:space="preserve">. </w:t>
      </w:r>
    </w:p>
    <w:p w:rsidR="00A40D2A" w:rsidRDefault="00A40D2A"/>
    <w:p w:rsidR="00A40D2A" w:rsidRDefault="00A40D2A">
      <w:r>
        <w:t>Таблица 1.2. Сводный бюджет Украины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7"/>
        <w:gridCol w:w="1294"/>
        <w:gridCol w:w="1294"/>
        <w:gridCol w:w="1296"/>
      </w:tblGrid>
      <w:tr w:rsidR="00A40D2A">
        <w:tc>
          <w:tcPr>
            <w:tcW w:w="5687" w:type="dxa"/>
          </w:tcPr>
          <w:p w:rsidR="00A40D2A" w:rsidRDefault="00A40D2A">
            <w:pPr>
              <w:pStyle w:val="af4"/>
            </w:pPr>
            <w:r>
              <w:t>Группы доходов и расходов</w:t>
            </w:r>
          </w:p>
        </w:tc>
        <w:tc>
          <w:tcPr>
            <w:tcW w:w="1294" w:type="dxa"/>
          </w:tcPr>
          <w:p w:rsidR="00A40D2A" w:rsidRDefault="00A40D2A">
            <w:pPr>
              <w:pStyle w:val="af4"/>
            </w:pPr>
            <w:r>
              <w:t>1998</w:t>
            </w:r>
          </w:p>
        </w:tc>
        <w:tc>
          <w:tcPr>
            <w:tcW w:w="1294" w:type="dxa"/>
          </w:tcPr>
          <w:p w:rsidR="00A40D2A" w:rsidRDefault="00A40D2A">
            <w:pPr>
              <w:pStyle w:val="af4"/>
            </w:pPr>
            <w:r>
              <w:t>1999</w:t>
            </w:r>
          </w:p>
        </w:tc>
        <w:tc>
          <w:tcPr>
            <w:tcW w:w="1296" w:type="dxa"/>
          </w:tcPr>
          <w:p w:rsidR="00A40D2A" w:rsidRDefault="00A40D2A">
            <w:pPr>
              <w:pStyle w:val="af4"/>
            </w:pPr>
            <w:r>
              <w:t>2000</w:t>
            </w:r>
          </w:p>
        </w:tc>
      </w:tr>
      <w:tr w:rsidR="00A40D2A">
        <w:trPr>
          <w:cantSplit/>
        </w:trPr>
        <w:tc>
          <w:tcPr>
            <w:tcW w:w="9571" w:type="dxa"/>
            <w:gridSpan w:val="4"/>
          </w:tcPr>
          <w:p w:rsidR="00A40D2A" w:rsidRDefault="00A40D2A">
            <w:pPr>
              <w:pStyle w:val="af4"/>
            </w:pPr>
            <w:r>
              <w:t xml:space="preserve">Доходы, млн. грн. </w:t>
            </w:r>
          </w:p>
        </w:tc>
      </w:tr>
      <w:tr w:rsidR="00A40D2A">
        <w:tc>
          <w:tcPr>
            <w:tcW w:w="5687" w:type="dxa"/>
          </w:tcPr>
          <w:p w:rsidR="00A40D2A" w:rsidRDefault="00A40D2A">
            <w:pPr>
              <w:pStyle w:val="af4"/>
            </w:pPr>
            <w:r>
              <w:t xml:space="preserve">Налоговые поступления, из них </w:t>
            </w:r>
          </w:p>
        </w:tc>
        <w:tc>
          <w:tcPr>
            <w:tcW w:w="1294" w:type="dxa"/>
          </w:tcPr>
          <w:p w:rsidR="00A40D2A" w:rsidRDefault="00A40D2A">
            <w:pPr>
              <w:pStyle w:val="af4"/>
            </w:pPr>
            <w:r>
              <w:t>82</w:t>
            </w:r>
          </w:p>
        </w:tc>
        <w:tc>
          <w:tcPr>
            <w:tcW w:w="1294" w:type="dxa"/>
          </w:tcPr>
          <w:p w:rsidR="00A40D2A" w:rsidRDefault="00A40D2A">
            <w:pPr>
              <w:pStyle w:val="af4"/>
            </w:pPr>
            <w:r>
              <w:t>69</w:t>
            </w:r>
          </w:p>
        </w:tc>
        <w:tc>
          <w:tcPr>
            <w:tcW w:w="1296" w:type="dxa"/>
          </w:tcPr>
          <w:p w:rsidR="00A40D2A" w:rsidRDefault="00A40D2A">
            <w:pPr>
              <w:pStyle w:val="af4"/>
            </w:pPr>
            <w:r>
              <w:t>72</w:t>
            </w:r>
          </w:p>
        </w:tc>
      </w:tr>
      <w:tr w:rsidR="00A40D2A">
        <w:tc>
          <w:tcPr>
            <w:tcW w:w="5687" w:type="dxa"/>
          </w:tcPr>
          <w:p w:rsidR="00A40D2A" w:rsidRDefault="00A40D2A">
            <w:pPr>
              <w:pStyle w:val="af4"/>
            </w:pPr>
            <w:r>
              <w:t>Непрямые налоги</w:t>
            </w:r>
          </w:p>
        </w:tc>
        <w:tc>
          <w:tcPr>
            <w:tcW w:w="1294" w:type="dxa"/>
          </w:tcPr>
          <w:p w:rsidR="00A40D2A" w:rsidRDefault="00A40D2A">
            <w:pPr>
              <w:pStyle w:val="af4"/>
            </w:pPr>
            <w:r>
              <w:t>37</w:t>
            </w:r>
          </w:p>
        </w:tc>
        <w:tc>
          <w:tcPr>
            <w:tcW w:w="1294" w:type="dxa"/>
          </w:tcPr>
          <w:p w:rsidR="00A40D2A" w:rsidRDefault="00A40D2A">
            <w:pPr>
              <w:pStyle w:val="af4"/>
            </w:pPr>
            <w:r>
              <w:t>30</w:t>
            </w:r>
          </w:p>
        </w:tc>
        <w:tc>
          <w:tcPr>
            <w:tcW w:w="1296" w:type="dxa"/>
          </w:tcPr>
          <w:p w:rsidR="00A40D2A" w:rsidRDefault="00A40D2A">
            <w:pPr>
              <w:pStyle w:val="af4"/>
            </w:pPr>
            <w:r>
              <w:t>30</w:t>
            </w:r>
          </w:p>
        </w:tc>
      </w:tr>
      <w:tr w:rsidR="00A40D2A">
        <w:tc>
          <w:tcPr>
            <w:tcW w:w="5687" w:type="dxa"/>
          </w:tcPr>
          <w:p w:rsidR="00A40D2A" w:rsidRDefault="00A40D2A">
            <w:pPr>
              <w:pStyle w:val="af4"/>
            </w:pPr>
            <w:r>
              <w:t>НДС</w:t>
            </w:r>
          </w:p>
        </w:tc>
        <w:tc>
          <w:tcPr>
            <w:tcW w:w="1294" w:type="dxa"/>
          </w:tcPr>
          <w:p w:rsidR="00A40D2A" w:rsidRDefault="00A40D2A">
            <w:pPr>
              <w:pStyle w:val="af4"/>
            </w:pPr>
            <w:r>
              <w:t>28</w:t>
            </w:r>
          </w:p>
        </w:tc>
        <w:tc>
          <w:tcPr>
            <w:tcW w:w="1294" w:type="dxa"/>
          </w:tcPr>
          <w:p w:rsidR="00A40D2A" w:rsidRDefault="00A40D2A">
            <w:pPr>
              <w:pStyle w:val="af4"/>
            </w:pPr>
            <w:r>
              <w:t>25</w:t>
            </w:r>
          </w:p>
        </w:tc>
        <w:tc>
          <w:tcPr>
            <w:tcW w:w="1296" w:type="dxa"/>
          </w:tcPr>
          <w:p w:rsidR="00A40D2A" w:rsidRDefault="00A40D2A">
            <w:pPr>
              <w:pStyle w:val="af4"/>
            </w:pPr>
            <w:r>
              <w:t>22</w:t>
            </w:r>
          </w:p>
        </w:tc>
      </w:tr>
      <w:tr w:rsidR="00A40D2A">
        <w:tc>
          <w:tcPr>
            <w:tcW w:w="5687" w:type="dxa"/>
          </w:tcPr>
          <w:p w:rsidR="00A40D2A" w:rsidRDefault="00A40D2A">
            <w:pPr>
              <w:pStyle w:val="af4"/>
            </w:pPr>
            <w:r>
              <w:t>Акцизный сбор</w:t>
            </w:r>
          </w:p>
        </w:tc>
        <w:tc>
          <w:tcPr>
            <w:tcW w:w="1294" w:type="dxa"/>
          </w:tcPr>
          <w:p w:rsidR="00A40D2A" w:rsidRDefault="00A40D2A">
            <w:pPr>
              <w:pStyle w:val="af4"/>
            </w:pPr>
            <w:r>
              <w:t>5</w:t>
            </w:r>
          </w:p>
        </w:tc>
        <w:tc>
          <w:tcPr>
            <w:tcW w:w="1294" w:type="dxa"/>
          </w:tcPr>
          <w:p w:rsidR="00A40D2A" w:rsidRDefault="00A40D2A">
            <w:pPr>
              <w:pStyle w:val="af4"/>
            </w:pPr>
            <w:r>
              <w:t>3</w:t>
            </w:r>
          </w:p>
        </w:tc>
        <w:tc>
          <w:tcPr>
            <w:tcW w:w="1296" w:type="dxa"/>
          </w:tcPr>
          <w:p w:rsidR="00A40D2A" w:rsidRDefault="00A40D2A">
            <w:pPr>
              <w:pStyle w:val="af4"/>
            </w:pPr>
            <w:r>
              <w:t>5</w:t>
            </w:r>
          </w:p>
        </w:tc>
      </w:tr>
      <w:tr w:rsidR="00A40D2A">
        <w:tc>
          <w:tcPr>
            <w:tcW w:w="5687" w:type="dxa"/>
          </w:tcPr>
          <w:p w:rsidR="00A40D2A" w:rsidRDefault="00A40D2A">
            <w:pPr>
              <w:pStyle w:val="af4"/>
            </w:pPr>
            <w:r>
              <w:t>Пошлина</w:t>
            </w:r>
          </w:p>
        </w:tc>
        <w:tc>
          <w:tcPr>
            <w:tcW w:w="1294" w:type="dxa"/>
          </w:tcPr>
          <w:p w:rsidR="00A40D2A" w:rsidRDefault="00A40D2A">
            <w:pPr>
              <w:pStyle w:val="af4"/>
            </w:pPr>
            <w:r>
              <w:t>4</w:t>
            </w:r>
          </w:p>
        </w:tc>
        <w:tc>
          <w:tcPr>
            <w:tcW w:w="1294" w:type="dxa"/>
          </w:tcPr>
          <w:p w:rsidR="00A40D2A" w:rsidRDefault="00A40D2A">
            <w:pPr>
              <w:pStyle w:val="af4"/>
            </w:pPr>
            <w:r>
              <w:t>2</w:t>
            </w:r>
          </w:p>
        </w:tc>
        <w:tc>
          <w:tcPr>
            <w:tcW w:w="1296" w:type="dxa"/>
          </w:tcPr>
          <w:p w:rsidR="00A40D2A" w:rsidRDefault="00A40D2A">
            <w:pPr>
              <w:pStyle w:val="af4"/>
            </w:pPr>
            <w:r>
              <w:t>3</w:t>
            </w:r>
          </w:p>
        </w:tc>
      </w:tr>
      <w:tr w:rsidR="00A40D2A">
        <w:tc>
          <w:tcPr>
            <w:tcW w:w="5687" w:type="dxa"/>
          </w:tcPr>
          <w:p w:rsidR="00A40D2A" w:rsidRDefault="00A40D2A">
            <w:pPr>
              <w:pStyle w:val="af4"/>
            </w:pPr>
            <w:r>
              <w:t>Прямые налоги</w:t>
            </w:r>
          </w:p>
        </w:tc>
        <w:tc>
          <w:tcPr>
            <w:tcW w:w="1294" w:type="dxa"/>
          </w:tcPr>
          <w:p w:rsidR="00A40D2A" w:rsidRDefault="00A40D2A">
            <w:pPr>
              <w:pStyle w:val="af4"/>
            </w:pPr>
            <w:r>
              <w:t>41</w:t>
            </w:r>
          </w:p>
        </w:tc>
        <w:tc>
          <w:tcPr>
            <w:tcW w:w="1294" w:type="dxa"/>
          </w:tcPr>
          <w:p w:rsidR="00A40D2A" w:rsidRDefault="00A40D2A">
            <w:pPr>
              <w:pStyle w:val="af4"/>
            </w:pPr>
            <w:r>
              <w:t>37</w:t>
            </w:r>
          </w:p>
        </w:tc>
        <w:tc>
          <w:tcPr>
            <w:tcW w:w="1296" w:type="dxa"/>
          </w:tcPr>
          <w:p w:rsidR="00A40D2A" w:rsidRDefault="00A40D2A">
            <w:pPr>
              <w:pStyle w:val="af4"/>
            </w:pPr>
            <w:r>
              <w:t>37</w:t>
            </w:r>
          </w:p>
        </w:tc>
      </w:tr>
      <w:tr w:rsidR="00A40D2A">
        <w:tc>
          <w:tcPr>
            <w:tcW w:w="5687" w:type="dxa"/>
          </w:tcPr>
          <w:p w:rsidR="00A40D2A" w:rsidRDefault="00A40D2A">
            <w:pPr>
              <w:pStyle w:val="af4"/>
            </w:pPr>
            <w:r>
              <w:t>Налог на прибыль</w:t>
            </w:r>
          </w:p>
        </w:tc>
        <w:tc>
          <w:tcPr>
            <w:tcW w:w="1294" w:type="dxa"/>
          </w:tcPr>
          <w:p w:rsidR="00A40D2A" w:rsidRDefault="00A40D2A">
            <w:pPr>
              <w:pStyle w:val="af4"/>
            </w:pPr>
            <w:r>
              <w:t>22</w:t>
            </w:r>
          </w:p>
        </w:tc>
        <w:tc>
          <w:tcPr>
            <w:tcW w:w="1294" w:type="dxa"/>
          </w:tcPr>
          <w:p w:rsidR="00A40D2A" w:rsidRDefault="00A40D2A">
            <w:pPr>
              <w:pStyle w:val="af4"/>
            </w:pPr>
            <w:r>
              <w:t>22</w:t>
            </w:r>
          </w:p>
        </w:tc>
        <w:tc>
          <w:tcPr>
            <w:tcW w:w="1296" w:type="dxa"/>
          </w:tcPr>
          <w:p w:rsidR="00A40D2A" w:rsidRDefault="00A40D2A">
            <w:pPr>
              <w:pStyle w:val="af4"/>
            </w:pPr>
            <w:r>
              <w:t>18</w:t>
            </w:r>
          </w:p>
        </w:tc>
      </w:tr>
      <w:tr w:rsidR="00A40D2A">
        <w:tc>
          <w:tcPr>
            <w:tcW w:w="5687" w:type="dxa"/>
          </w:tcPr>
          <w:p w:rsidR="00A40D2A" w:rsidRDefault="00A40D2A">
            <w:pPr>
              <w:pStyle w:val="af4"/>
            </w:pPr>
            <w:r>
              <w:t>Подоходный налог</w:t>
            </w:r>
          </w:p>
        </w:tc>
        <w:tc>
          <w:tcPr>
            <w:tcW w:w="1294" w:type="dxa"/>
          </w:tcPr>
          <w:p w:rsidR="00A40D2A" w:rsidRDefault="00A40D2A">
            <w:pPr>
              <w:pStyle w:val="af4"/>
            </w:pPr>
          </w:p>
        </w:tc>
        <w:tc>
          <w:tcPr>
            <w:tcW w:w="1294" w:type="dxa"/>
          </w:tcPr>
          <w:p w:rsidR="00A40D2A" w:rsidRDefault="00A40D2A">
            <w:pPr>
              <w:pStyle w:val="af4"/>
            </w:pPr>
            <w:r>
              <w:t>1</w:t>
            </w:r>
          </w:p>
        </w:tc>
        <w:tc>
          <w:tcPr>
            <w:tcW w:w="1296" w:type="dxa"/>
          </w:tcPr>
          <w:p w:rsidR="00A40D2A" w:rsidRDefault="00A40D2A">
            <w:pPr>
              <w:pStyle w:val="af4"/>
            </w:pPr>
            <w:r>
              <w:t>1</w:t>
            </w:r>
          </w:p>
        </w:tc>
      </w:tr>
      <w:tr w:rsidR="00A40D2A">
        <w:tc>
          <w:tcPr>
            <w:tcW w:w="5687" w:type="dxa"/>
          </w:tcPr>
          <w:p w:rsidR="00A40D2A" w:rsidRDefault="00A40D2A">
            <w:pPr>
              <w:pStyle w:val="af4"/>
            </w:pPr>
            <w:r>
              <w:t>Налоги на имущество</w:t>
            </w:r>
          </w:p>
        </w:tc>
        <w:tc>
          <w:tcPr>
            <w:tcW w:w="1294" w:type="dxa"/>
          </w:tcPr>
          <w:p w:rsidR="00A40D2A" w:rsidRDefault="00A40D2A">
            <w:pPr>
              <w:pStyle w:val="af4"/>
            </w:pPr>
            <w:r>
              <w:t>1</w:t>
            </w:r>
          </w:p>
        </w:tc>
        <w:tc>
          <w:tcPr>
            <w:tcW w:w="1294" w:type="dxa"/>
          </w:tcPr>
          <w:p w:rsidR="00A40D2A" w:rsidRDefault="00A40D2A">
            <w:pPr>
              <w:pStyle w:val="af4"/>
            </w:pPr>
            <w:r>
              <w:t>3</w:t>
            </w:r>
          </w:p>
        </w:tc>
        <w:tc>
          <w:tcPr>
            <w:tcW w:w="1296" w:type="dxa"/>
          </w:tcPr>
          <w:p w:rsidR="00A40D2A" w:rsidRDefault="00A40D2A">
            <w:pPr>
              <w:pStyle w:val="af4"/>
            </w:pPr>
            <w:r>
              <w:t>3</w:t>
            </w:r>
          </w:p>
        </w:tc>
      </w:tr>
      <w:tr w:rsidR="00A40D2A">
        <w:tc>
          <w:tcPr>
            <w:tcW w:w="5687" w:type="dxa"/>
          </w:tcPr>
          <w:p w:rsidR="00A40D2A" w:rsidRDefault="00A40D2A">
            <w:pPr>
              <w:pStyle w:val="af4"/>
            </w:pPr>
            <w:r>
              <w:t>Земельный налог</w:t>
            </w:r>
          </w:p>
        </w:tc>
        <w:tc>
          <w:tcPr>
            <w:tcW w:w="1294" w:type="dxa"/>
          </w:tcPr>
          <w:p w:rsidR="00A40D2A" w:rsidRDefault="00A40D2A">
            <w:pPr>
              <w:pStyle w:val="af4"/>
            </w:pPr>
            <w:r>
              <w:t>4</w:t>
            </w:r>
          </w:p>
        </w:tc>
        <w:tc>
          <w:tcPr>
            <w:tcW w:w="1294" w:type="dxa"/>
          </w:tcPr>
          <w:p w:rsidR="00A40D2A" w:rsidRDefault="00A40D2A">
            <w:pPr>
              <w:pStyle w:val="af4"/>
            </w:pPr>
            <w:r>
              <w:t>2</w:t>
            </w:r>
          </w:p>
        </w:tc>
        <w:tc>
          <w:tcPr>
            <w:tcW w:w="1296" w:type="dxa"/>
          </w:tcPr>
          <w:p w:rsidR="00A40D2A" w:rsidRDefault="00A40D2A">
            <w:pPr>
              <w:pStyle w:val="af4"/>
            </w:pPr>
            <w:r>
              <w:t>5</w:t>
            </w:r>
          </w:p>
        </w:tc>
      </w:tr>
      <w:tr w:rsidR="00A40D2A">
        <w:tc>
          <w:tcPr>
            <w:tcW w:w="5687" w:type="dxa"/>
          </w:tcPr>
          <w:p w:rsidR="00A40D2A" w:rsidRDefault="00A40D2A">
            <w:pPr>
              <w:pStyle w:val="af4"/>
            </w:pPr>
            <w:r>
              <w:t>Платежи за ресурсы</w:t>
            </w:r>
          </w:p>
        </w:tc>
        <w:tc>
          <w:tcPr>
            <w:tcW w:w="1294" w:type="dxa"/>
          </w:tcPr>
          <w:p w:rsidR="00A40D2A" w:rsidRDefault="00A40D2A">
            <w:pPr>
              <w:pStyle w:val="af4"/>
            </w:pPr>
            <w:r>
              <w:t>4</w:t>
            </w:r>
          </w:p>
        </w:tc>
        <w:tc>
          <w:tcPr>
            <w:tcW w:w="1294" w:type="dxa"/>
          </w:tcPr>
          <w:p w:rsidR="00A40D2A" w:rsidRDefault="00A40D2A">
            <w:pPr>
              <w:pStyle w:val="af4"/>
            </w:pPr>
            <w:r>
              <w:t>15</w:t>
            </w:r>
          </w:p>
        </w:tc>
        <w:tc>
          <w:tcPr>
            <w:tcW w:w="1296" w:type="dxa"/>
          </w:tcPr>
          <w:p w:rsidR="00A40D2A" w:rsidRDefault="00A40D2A">
            <w:pPr>
              <w:pStyle w:val="af4"/>
            </w:pPr>
            <w:r>
              <w:t>28</w:t>
            </w:r>
          </w:p>
        </w:tc>
      </w:tr>
      <w:tr w:rsidR="00A40D2A">
        <w:tc>
          <w:tcPr>
            <w:tcW w:w="5687" w:type="dxa"/>
          </w:tcPr>
          <w:p w:rsidR="00A40D2A" w:rsidRDefault="00A40D2A">
            <w:pPr>
              <w:pStyle w:val="af4"/>
            </w:pPr>
            <w:r>
              <w:t>Неналоговые поступления</w:t>
            </w:r>
          </w:p>
        </w:tc>
        <w:tc>
          <w:tcPr>
            <w:tcW w:w="1294" w:type="dxa"/>
          </w:tcPr>
          <w:p w:rsidR="00A40D2A" w:rsidRDefault="00A40D2A">
            <w:pPr>
              <w:pStyle w:val="af4"/>
            </w:pPr>
            <w:r>
              <w:t>10</w:t>
            </w:r>
          </w:p>
        </w:tc>
        <w:tc>
          <w:tcPr>
            <w:tcW w:w="1294" w:type="dxa"/>
          </w:tcPr>
          <w:p w:rsidR="00A40D2A" w:rsidRDefault="00A40D2A">
            <w:pPr>
              <w:pStyle w:val="af4"/>
            </w:pPr>
            <w:r>
              <w:t>16</w:t>
            </w:r>
          </w:p>
        </w:tc>
        <w:tc>
          <w:tcPr>
            <w:tcW w:w="1296" w:type="dxa"/>
          </w:tcPr>
          <w:p w:rsidR="00A40D2A" w:rsidRDefault="00A40D2A">
            <w:pPr>
              <w:pStyle w:val="af4"/>
            </w:pPr>
            <w:r>
              <w:t>-</w:t>
            </w:r>
          </w:p>
        </w:tc>
      </w:tr>
      <w:tr w:rsidR="00A40D2A">
        <w:tc>
          <w:tcPr>
            <w:tcW w:w="5687" w:type="dxa"/>
          </w:tcPr>
          <w:p w:rsidR="00A40D2A" w:rsidRDefault="00A40D2A">
            <w:pPr>
              <w:pStyle w:val="af4"/>
            </w:pPr>
            <w:r>
              <w:t>Дефицит</w:t>
            </w:r>
          </w:p>
        </w:tc>
        <w:tc>
          <w:tcPr>
            <w:tcW w:w="1294" w:type="dxa"/>
          </w:tcPr>
          <w:p w:rsidR="00A40D2A" w:rsidRDefault="00A40D2A">
            <w:pPr>
              <w:pStyle w:val="af4"/>
            </w:pPr>
            <w:r>
              <w:t>8</w:t>
            </w:r>
          </w:p>
        </w:tc>
        <w:tc>
          <w:tcPr>
            <w:tcW w:w="1294" w:type="dxa"/>
          </w:tcPr>
          <w:p w:rsidR="00A40D2A" w:rsidRDefault="00A40D2A">
            <w:pPr>
              <w:pStyle w:val="af4"/>
            </w:pPr>
            <w:r>
              <w:t>15</w:t>
            </w:r>
          </w:p>
        </w:tc>
        <w:tc>
          <w:tcPr>
            <w:tcW w:w="1296" w:type="dxa"/>
          </w:tcPr>
          <w:p w:rsidR="00A40D2A" w:rsidRDefault="00A40D2A">
            <w:pPr>
              <w:pStyle w:val="af4"/>
            </w:pPr>
            <w:r>
              <w:t>13</w:t>
            </w:r>
          </w:p>
        </w:tc>
      </w:tr>
      <w:tr w:rsidR="00A40D2A">
        <w:tc>
          <w:tcPr>
            <w:tcW w:w="5687" w:type="dxa"/>
          </w:tcPr>
          <w:p w:rsidR="00A40D2A" w:rsidRDefault="00A40D2A">
            <w:pPr>
              <w:pStyle w:val="af4"/>
            </w:pPr>
            <w:r>
              <w:t>Социальная защита населения</w:t>
            </w:r>
          </w:p>
        </w:tc>
        <w:tc>
          <w:tcPr>
            <w:tcW w:w="1294" w:type="dxa"/>
          </w:tcPr>
          <w:p w:rsidR="00A40D2A" w:rsidRDefault="00A40D2A">
            <w:pPr>
              <w:pStyle w:val="af4"/>
            </w:pPr>
            <w:r>
              <w:t>15</w:t>
            </w:r>
          </w:p>
        </w:tc>
        <w:tc>
          <w:tcPr>
            <w:tcW w:w="1294" w:type="dxa"/>
          </w:tcPr>
          <w:p w:rsidR="00A40D2A" w:rsidRDefault="00A40D2A">
            <w:pPr>
              <w:pStyle w:val="af4"/>
            </w:pPr>
            <w:r>
              <w:t>33</w:t>
            </w:r>
          </w:p>
        </w:tc>
        <w:tc>
          <w:tcPr>
            <w:tcW w:w="1296" w:type="dxa"/>
          </w:tcPr>
          <w:p w:rsidR="00A40D2A" w:rsidRDefault="00A40D2A">
            <w:pPr>
              <w:pStyle w:val="af4"/>
            </w:pPr>
            <w:r>
              <w:t>13</w:t>
            </w:r>
          </w:p>
        </w:tc>
      </w:tr>
      <w:tr w:rsidR="00A40D2A">
        <w:tc>
          <w:tcPr>
            <w:tcW w:w="5687" w:type="dxa"/>
          </w:tcPr>
          <w:p w:rsidR="00A40D2A" w:rsidRDefault="00A40D2A">
            <w:pPr>
              <w:pStyle w:val="af4"/>
            </w:pPr>
            <w:r>
              <w:t>Социально-культурная сфера</w:t>
            </w:r>
          </w:p>
        </w:tc>
        <w:tc>
          <w:tcPr>
            <w:tcW w:w="1294" w:type="dxa"/>
          </w:tcPr>
          <w:p w:rsidR="00A40D2A" w:rsidRDefault="00A40D2A">
            <w:pPr>
              <w:pStyle w:val="af4"/>
            </w:pPr>
            <w:r>
              <w:t>32</w:t>
            </w:r>
          </w:p>
        </w:tc>
        <w:tc>
          <w:tcPr>
            <w:tcW w:w="1294" w:type="dxa"/>
          </w:tcPr>
          <w:p w:rsidR="00A40D2A" w:rsidRDefault="00A40D2A">
            <w:pPr>
              <w:pStyle w:val="af4"/>
            </w:pPr>
            <w:r>
              <w:t>2</w:t>
            </w:r>
          </w:p>
        </w:tc>
        <w:tc>
          <w:tcPr>
            <w:tcW w:w="1296" w:type="dxa"/>
          </w:tcPr>
          <w:p w:rsidR="00A40D2A" w:rsidRDefault="00A40D2A">
            <w:pPr>
              <w:pStyle w:val="af4"/>
            </w:pPr>
            <w:r>
              <w:t>29</w:t>
            </w:r>
          </w:p>
        </w:tc>
      </w:tr>
      <w:tr w:rsidR="00A40D2A">
        <w:tc>
          <w:tcPr>
            <w:tcW w:w="5687" w:type="dxa"/>
          </w:tcPr>
          <w:p w:rsidR="00A40D2A" w:rsidRDefault="00A40D2A">
            <w:pPr>
              <w:pStyle w:val="af4"/>
            </w:pPr>
            <w:r>
              <w:t>Фундаментальные исследования</w:t>
            </w:r>
          </w:p>
        </w:tc>
        <w:tc>
          <w:tcPr>
            <w:tcW w:w="1294" w:type="dxa"/>
          </w:tcPr>
          <w:p w:rsidR="00A40D2A" w:rsidRDefault="00A40D2A">
            <w:pPr>
              <w:pStyle w:val="af4"/>
            </w:pPr>
            <w:r>
              <w:t>1</w:t>
            </w:r>
          </w:p>
        </w:tc>
        <w:tc>
          <w:tcPr>
            <w:tcW w:w="1294" w:type="dxa"/>
          </w:tcPr>
          <w:p w:rsidR="00A40D2A" w:rsidRDefault="00A40D2A">
            <w:pPr>
              <w:pStyle w:val="af4"/>
            </w:pPr>
            <w:r>
              <w:t>19</w:t>
            </w:r>
          </w:p>
        </w:tc>
        <w:tc>
          <w:tcPr>
            <w:tcW w:w="1296" w:type="dxa"/>
          </w:tcPr>
          <w:p w:rsidR="00A40D2A" w:rsidRDefault="00A40D2A">
            <w:pPr>
              <w:pStyle w:val="af4"/>
            </w:pPr>
            <w:r>
              <w:t>2</w:t>
            </w:r>
          </w:p>
        </w:tc>
      </w:tr>
      <w:tr w:rsidR="00A40D2A">
        <w:tc>
          <w:tcPr>
            <w:tcW w:w="5687" w:type="dxa"/>
          </w:tcPr>
          <w:p w:rsidR="00A40D2A" w:rsidRDefault="00A40D2A">
            <w:pPr>
              <w:pStyle w:val="af4"/>
            </w:pPr>
            <w:r>
              <w:t>Экономическая деятельность государства</w:t>
            </w:r>
          </w:p>
        </w:tc>
        <w:tc>
          <w:tcPr>
            <w:tcW w:w="1294" w:type="dxa"/>
          </w:tcPr>
          <w:p w:rsidR="00A40D2A" w:rsidRDefault="00A40D2A">
            <w:pPr>
              <w:pStyle w:val="af4"/>
            </w:pPr>
            <w:r>
              <w:t>21</w:t>
            </w:r>
          </w:p>
        </w:tc>
        <w:tc>
          <w:tcPr>
            <w:tcW w:w="1294" w:type="dxa"/>
          </w:tcPr>
          <w:p w:rsidR="00A40D2A" w:rsidRDefault="00A40D2A">
            <w:pPr>
              <w:pStyle w:val="af4"/>
            </w:pPr>
            <w:r>
              <w:t>5</w:t>
            </w:r>
          </w:p>
        </w:tc>
        <w:tc>
          <w:tcPr>
            <w:tcW w:w="1296" w:type="dxa"/>
          </w:tcPr>
          <w:p w:rsidR="00A40D2A" w:rsidRDefault="00A40D2A">
            <w:pPr>
              <w:pStyle w:val="af4"/>
            </w:pPr>
            <w:r>
              <w:t>17</w:t>
            </w:r>
          </w:p>
        </w:tc>
      </w:tr>
      <w:tr w:rsidR="00A40D2A">
        <w:tc>
          <w:tcPr>
            <w:tcW w:w="5687" w:type="dxa"/>
          </w:tcPr>
          <w:p w:rsidR="00A40D2A" w:rsidRDefault="00A40D2A">
            <w:pPr>
              <w:pStyle w:val="af4"/>
            </w:pPr>
            <w:r>
              <w:t>Национальная оборона</w:t>
            </w:r>
          </w:p>
        </w:tc>
        <w:tc>
          <w:tcPr>
            <w:tcW w:w="1294" w:type="dxa"/>
          </w:tcPr>
          <w:p w:rsidR="00A40D2A" w:rsidRDefault="00A40D2A">
            <w:pPr>
              <w:pStyle w:val="af4"/>
            </w:pPr>
            <w:r>
              <w:t>5</w:t>
            </w:r>
          </w:p>
        </w:tc>
        <w:tc>
          <w:tcPr>
            <w:tcW w:w="1294" w:type="dxa"/>
          </w:tcPr>
          <w:p w:rsidR="00A40D2A" w:rsidRDefault="00A40D2A">
            <w:pPr>
              <w:pStyle w:val="af4"/>
            </w:pPr>
            <w:r>
              <w:t>9</w:t>
            </w:r>
          </w:p>
        </w:tc>
        <w:tc>
          <w:tcPr>
            <w:tcW w:w="1296" w:type="dxa"/>
          </w:tcPr>
          <w:p w:rsidR="00A40D2A" w:rsidRDefault="00A40D2A">
            <w:pPr>
              <w:pStyle w:val="af4"/>
            </w:pPr>
            <w:r>
              <w:t>5</w:t>
            </w:r>
          </w:p>
        </w:tc>
      </w:tr>
      <w:tr w:rsidR="00A40D2A">
        <w:tc>
          <w:tcPr>
            <w:tcW w:w="5687" w:type="dxa"/>
          </w:tcPr>
          <w:p w:rsidR="00A40D2A" w:rsidRDefault="00A40D2A">
            <w:pPr>
              <w:pStyle w:val="af4"/>
            </w:pPr>
            <w:r>
              <w:t>Управление</w:t>
            </w:r>
          </w:p>
        </w:tc>
        <w:tc>
          <w:tcPr>
            <w:tcW w:w="1294" w:type="dxa"/>
          </w:tcPr>
          <w:p w:rsidR="00A40D2A" w:rsidRDefault="00A40D2A">
            <w:pPr>
              <w:pStyle w:val="af4"/>
            </w:pPr>
            <w:r>
              <w:t>12</w:t>
            </w:r>
          </w:p>
        </w:tc>
        <w:tc>
          <w:tcPr>
            <w:tcW w:w="1294" w:type="dxa"/>
          </w:tcPr>
          <w:p w:rsidR="00A40D2A" w:rsidRDefault="00A40D2A">
            <w:pPr>
              <w:pStyle w:val="af4"/>
            </w:pPr>
            <w:r>
              <w:t>11</w:t>
            </w:r>
          </w:p>
        </w:tc>
        <w:tc>
          <w:tcPr>
            <w:tcW w:w="1296" w:type="dxa"/>
          </w:tcPr>
          <w:p w:rsidR="00A40D2A" w:rsidRDefault="00A40D2A">
            <w:pPr>
              <w:pStyle w:val="af4"/>
            </w:pPr>
            <w:r>
              <w:t>15</w:t>
            </w:r>
          </w:p>
        </w:tc>
      </w:tr>
      <w:tr w:rsidR="00A40D2A">
        <w:tc>
          <w:tcPr>
            <w:tcW w:w="5687" w:type="dxa"/>
          </w:tcPr>
          <w:p w:rsidR="00A40D2A" w:rsidRPr="00827187" w:rsidRDefault="00A40D2A">
            <w:pPr>
              <w:pStyle w:val="af4"/>
              <w:rPr>
                <w:lang w:val="ru-RU"/>
              </w:rPr>
            </w:pPr>
            <w:r w:rsidRPr="00827187">
              <w:rPr>
                <w:lang w:val="ru-RU"/>
              </w:rPr>
              <w:t>Расходы на обслуживание государственного долга</w:t>
            </w:r>
          </w:p>
        </w:tc>
        <w:tc>
          <w:tcPr>
            <w:tcW w:w="1294" w:type="dxa"/>
          </w:tcPr>
          <w:p w:rsidR="00A40D2A" w:rsidRDefault="00A40D2A">
            <w:pPr>
              <w:pStyle w:val="af4"/>
            </w:pPr>
            <w:r>
              <w:t>9</w:t>
            </w:r>
          </w:p>
        </w:tc>
        <w:tc>
          <w:tcPr>
            <w:tcW w:w="1294" w:type="dxa"/>
          </w:tcPr>
          <w:p w:rsidR="00A40D2A" w:rsidRDefault="00A40D2A">
            <w:pPr>
              <w:pStyle w:val="af4"/>
            </w:pPr>
            <w:r>
              <w:t>2</w:t>
            </w:r>
          </w:p>
        </w:tc>
        <w:tc>
          <w:tcPr>
            <w:tcW w:w="1296" w:type="dxa"/>
          </w:tcPr>
          <w:p w:rsidR="00A40D2A" w:rsidRDefault="00A40D2A">
            <w:pPr>
              <w:pStyle w:val="af4"/>
            </w:pPr>
            <w:r>
              <w:t>10</w:t>
            </w:r>
          </w:p>
        </w:tc>
      </w:tr>
      <w:tr w:rsidR="00A40D2A">
        <w:tc>
          <w:tcPr>
            <w:tcW w:w="5687" w:type="dxa"/>
          </w:tcPr>
          <w:p w:rsidR="00A40D2A" w:rsidRDefault="00A40D2A">
            <w:pPr>
              <w:pStyle w:val="af4"/>
            </w:pPr>
            <w:r>
              <w:t>Другие расходы</w:t>
            </w:r>
          </w:p>
        </w:tc>
        <w:tc>
          <w:tcPr>
            <w:tcW w:w="1294" w:type="dxa"/>
          </w:tcPr>
          <w:p w:rsidR="00A40D2A" w:rsidRDefault="00A40D2A">
            <w:pPr>
              <w:pStyle w:val="af4"/>
            </w:pPr>
            <w:r>
              <w:t>5</w:t>
            </w:r>
          </w:p>
        </w:tc>
        <w:tc>
          <w:tcPr>
            <w:tcW w:w="1294" w:type="dxa"/>
          </w:tcPr>
          <w:p w:rsidR="00A40D2A" w:rsidRDefault="00A40D2A">
            <w:pPr>
              <w:pStyle w:val="af4"/>
            </w:pPr>
            <w:r>
              <w:t>6</w:t>
            </w:r>
          </w:p>
        </w:tc>
        <w:tc>
          <w:tcPr>
            <w:tcW w:w="1296" w:type="dxa"/>
          </w:tcPr>
          <w:p w:rsidR="00A40D2A" w:rsidRDefault="00A40D2A">
            <w:pPr>
              <w:pStyle w:val="af4"/>
            </w:pPr>
            <w:r>
              <w:t>6</w:t>
            </w:r>
          </w:p>
        </w:tc>
      </w:tr>
      <w:tr w:rsidR="00A40D2A">
        <w:tc>
          <w:tcPr>
            <w:tcW w:w="5687" w:type="dxa"/>
          </w:tcPr>
          <w:p w:rsidR="00A40D2A" w:rsidRDefault="00A40D2A">
            <w:pPr>
              <w:pStyle w:val="af4"/>
            </w:pPr>
            <w:r>
              <w:t>Профицит</w:t>
            </w:r>
          </w:p>
        </w:tc>
        <w:tc>
          <w:tcPr>
            <w:tcW w:w="1294" w:type="dxa"/>
          </w:tcPr>
          <w:p w:rsidR="00A40D2A" w:rsidRDefault="00A40D2A">
            <w:pPr>
              <w:pStyle w:val="af4"/>
            </w:pPr>
            <w:r>
              <w:t>-</w:t>
            </w:r>
          </w:p>
        </w:tc>
        <w:tc>
          <w:tcPr>
            <w:tcW w:w="1294" w:type="dxa"/>
          </w:tcPr>
          <w:p w:rsidR="00A40D2A" w:rsidRDefault="00A40D2A">
            <w:pPr>
              <w:pStyle w:val="af4"/>
            </w:pPr>
            <w:r>
              <w:t>-</w:t>
            </w:r>
          </w:p>
        </w:tc>
        <w:tc>
          <w:tcPr>
            <w:tcW w:w="1296" w:type="dxa"/>
          </w:tcPr>
          <w:p w:rsidR="00A40D2A" w:rsidRDefault="00A40D2A">
            <w:pPr>
              <w:pStyle w:val="af4"/>
            </w:pPr>
            <w:r>
              <w:t>4</w:t>
            </w:r>
          </w:p>
        </w:tc>
      </w:tr>
    </w:tbl>
    <w:p w:rsidR="00A40D2A" w:rsidRDefault="00A40D2A"/>
    <w:p w:rsidR="00A40D2A" w:rsidRDefault="00A40D2A">
      <w:pPr>
        <w:pStyle w:val="3"/>
        <w:outlineLvl w:val="2"/>
      </w:pPr>
      <w:bookmarkStart w:id="4" w:name="_Toc221406689"/>
      <w:r>
        <w:t>1.3. Бюджетная классификация</w:t>
      </w:r>
      <w:bookmarkEnd w:id="4"/>
    </w:p>
    <w:p w:rsidR="00A40D2A" w:rsidRDefault="00A40D2A"/>
    <w:p w:rsidR="00A40D2A" w:rsidRDefault="00A40D2A">
      <w:r>
        <w:t xml:space="preserve">Важное место в системе нормативных актов, регулирующих бюджетные отношения, занимает бюджетная классификация, которая представляет собой единую систематизированную, функциональную группировку доходов и расходов бюджета по однородным признакам, которые обеспечивают общегосударственную и международную сравнимость бюджетных данных. </w:t>
      </w:r>
    </w:p>
    <w:p w:rsidR="00A40D2A" w:rsidRDefault="00A40D2A">
      <w:r>
        <w:t xml:space="preserve">Структура бюджетной классификации разрабатывается Кабинетом Министров Украины и утверждается Верховной Радой Украины. </w:t>
      </w:r>
    </w:p>
    <w:p w:rsidR="00A40D2A" w:rsidRDefault="00A40D2A">
      <w:r>
        <w:t>Согласно Постановлению Верховной Рады Украины от 12 июля 1996 г. N 327 структура бюджетной классификации Украины состоит из нижеследующих разделов</w:t>
      </w:r>
      <w:r>
        <w:rPr>
          <w:rStyle w:val="ab"/>
        </w:rPr>
        <w:footnoteReference w:id="8"/>
      </w:r>
      <w:r>
        <w:t xml:space="preserve">: </w:t>
      </w:r>
    </w:p>
    <w:p w:rsidR="00A40D2A" w:rsidRDefault="00A40D2A">
      <w:r>
        <w:t xml:space="preserve">Раздел </w:t>
      </w:r>
      <w:r>
        <w:rPr>
          <w:lang w:val="en-US"/>
        </w:rPr>
        <w:t>I</w:t>
      </w:r>
      <w:r>
        <w:t xml:space="preserve">. Доходы бюджета. </w:t>
      </w:r>
    </w:p>
    <w:p w:rsidR="00A40D2A" w:rsidRDefault="00A40D2A">
      <w:r>
        <w:t xml:space="preserve">Раздел </w:t>
      </w:r>
      <w:r>
        <w:rPr>
          <w:lang w:val="en-US"/>
        </w:rPr>
        <w:t>II</w:t>
      </w:r>
      <w:r>
        <w:t xml:space="preserve">. Расходы бюджета. </w:t>
      </w:r>
    </w:p>
    <w:p w:rsidR="00A40D2A" w:rsidRDefault="00A40D2A">
      <w:r>
        <w:t xml:space="preserve">Функциональная структура расходов. </w:t>
      </w:r>
    </w:p>
    <w:p w:rsidR="00A40D2A" w:rsidRDefault="00A40D2A">
      <w:r>
        <w:t xml:space="preserve">Ведомственная структура расходов. </w:t>
      </w:r>
    </w:p>
    <w:p w:rsidR="00A40D2A" w:rsidRDefault="00A40D2A">
      <w:r>
        <w:t xml:space="preserve">Экономическая структура расходов. </w:t>
      </w:r>
    </w:p>
    <w:p w:rsidR="00A40D2A" w:rsidRDefault="00A40D2A">
      <w:r>
        <w:t xml:space="preserve">Раздел </w:t>
      </w:r>
      <w:r>
        <w:rPr>
          <w:lang w:val="en-US"/>
        </w:rPr>
        <w:t>III</w:t>
      </w:r>
      <w:r>
        <w:t xml:space="preserve">. Финансирование бюджета. </w:t>
      </w:r>
    </w:p>
    <w:p w:rsidR="00A40D2A" w:rsidRDefault="00A40D2A">
      <w:r>
        <w:t xml:space="preserve">Финансирование по типу кредитора. </w:t>
      </w:r>
    </w:p>
    <w:p w:rsidR="00A40D2A" w:rsidRDefault="00A40D2A">
      <w:r>
        <w:t>Финансирование по типу долгового обязательства</w:t>
      </w:r>
    </w:p>
    <w:p w:rsidR="00A40D2A" w:rsidRDefault="00A40D2A">
      <w:r>
        <w:t xml:space="preserve">Раздел </w:t>
      </w:r>
      <w:r>
        <w:rPr>
          <w:lang w:val="en-US"/>
        </w:rPr>
        <w:t>IV</w:t>
      </w:r>
      <w:r>
        <w:t xml:space="preserve">. Государственный долг. </w:t>
      </w:r>
    </w:p>
    <w:p w:rsidR="00A40D2A" w:rsidRDefault="00A40D2A">
      <w:r>
        <w:t xml:space="preserve">В соответствии с п.2 вышеуказанного постановления Верховной Рады Украины установлено, что ведомственная структура расходов бюджетной классификации Украины утверждается Министерством финансов Украины по представлению соответствующих министерств и ведомств. </w:t>
      </w:r>
    </w:p>
    <w:p w:rsidR="00A40D2A" w:rsidRDefault="00A40D2A">
      <w:r>
        <w:t xml:space="preserve">Чтобы сгруппировать доходы, расходы и финансирование бюджета по экономическим признакам, функциональной деятельности, организационным управлениям, соответственно действующему законодательству и международным стандартам, Минфином Украины разработана следующая бюджетная классификация, которая нашла свое отражение в приказе МФУ от от 27.12. 2001 г. № 604. </w:t>
      </w:r>
    </w:p>
    <w:p w:rsidR="00A40D2A" w:rsidRDefault="00A40D2A">
      <w:r>
        <w:t>Бюджетная классификация имеет такие составные части</w:t>
      </w:r>
      <w:r>
        <w:rPr>
          <w:rStyle w:val="ab"/>
        </w:rPr>
        <w:footnoteReference w:id="9"/>
      </w:r>
      <w:r>
        <w:t xml:space="preserve">: </w:t>
      </w:r>
    </w:p>
    <w:p w:rsidR="00A40D2A" w:rsidRDefault="00A40D2A">
      <w:r>
        <w:t xml:space="preserve">1) классификация доходов бюджета; </w:t>
      </w:r>
    </w:p>
    <w:p w:rsidR="00A40D2A" w:rsidRDefault="00A40D2A">
      <w:r>
        <w:t xml:space="preserve">2) классификация расходов (в том числе кредитования за вычетом погашения) бюджета; </w:t>
      </w:r>
    </w:p>
    <w:p w:rsidR="00A40D2A" w:rsidRDefault="00A40D2A">
      <w:r>
        <w:t xml:space="preserve">3) классификация финансирования бюджета; </w:t>
      </w:r>
    </w:p>
    <w:p w:rsidR="00A40D2A" w:rsidRDefault="00A40D2A">
      <w:r>
        <w:t xml:space="preserve">4) классификация долга. </w:t>
      </w:r>
    </w:p>
    <w:p w:rsidR="00A40D2A" w:rsidRDefault="00A40D2A">
      <w:r>
        <w:t xml:space="preserve">Ведомственную классификацию расходов республиканского бюджета Автономной Республики Крым и местных бюджетов утверждает Министр финансов Автономной Республики Крым и руководитель соответствующего финансового органа. </w:t>
      </w:r>
    </w:p>
    <w:p w:rsidR="00A40D2A" w:rsidRDefault="00A40D2A">
      <w:r>
        <w:t xml:space="preserve">Бюджетная классификация является единой для всех субъектов бюджетного процесса в Украине и устанавливает порядок группирования статей доходов и расходов бюджета в соответствии с их экономическим, функциональным и ведомственным содержанием. </w:t>
      </w:r>
    </w:p>
    <w:p w:rsidR="00A40D2A" w:rsidRDefault="00A40D2A">
      <w:r>
        <w:t>Структура бюджетной классификации доходов бюджета состоит из статей</w:t>
      </w:r>
      <w:r>
        <w:rPr>
          <w:rStyle w:val="ab"/>
        </w:rPr>
        <w:footnoteReference w:id="10"/>
      </w:r>
      <w:r>
        <w:t>:</w:t>
      </w:r>
    </w:p>
    <w:p w:rsidR="00A40D2A" w:rsidRDefault="00A40D2A">
      <w:r>
        <w:t>- налоговые поступления, а именно: налог на прибыль и доход, косвенные внутренние налоги, налог на собственность, тарифы, таможенные сборы, платежи за использование природных ресурсов, которые находятся в государственной (коммунальной) собственности, местные налоги и сборы;</w:t>
      </w:r>
    </w:p>
    <w:p w:rsidR="00A40D2A" w:rsidRDefault="00A40D2A">
      <w:r>
        <w:t>- неналоговые поступления, а именно: плата за предоставление государственных услуг (включая консульские сборы, плату за предоставление лицензий, патентов, других государственных разрешений), административные сборы и платежи, налоговые и административные штрафы;</w:t>
      </w:r>
    </w:p>
    <w:p w:rsidR="00A40D2A" w:rsidRDefault="00A40D2A">
      <w:r>
        <w:t>- поступления от операций с капиталом;</w:t>
      </w:r>
    </w:p>
    <w:p w:rsidR="00A40D2A" w:rsidRDefault="00A40D2A">
      <w:r>
        <w:t>- бюджетные трансферты;</w:t>
      </w:r>
    </w:p>
    <w:p w:rsidR="00A40D2A" w:rsidRDefault="00A40D2A">
      <w:r>
        <w:t xml:space="preserve">- доходы государственных целевых бюджетных фондов. </w:t>
      </w:r>
    </w:p>
    <w:p w:rsidR="00A40D2A" w:rsidRDefault="00A40D2A">
      <w:r>
        <w:t>Структура бюджетной классификации расходов бюджетов состоит из статей:</w:t>
      </w:r>
    </w:p>
    <w:p w:rsidR="00A40D2A" w:rsidRDefault="00A40D2A">
      <w:r>
        <w:t>- расходы на обслуживание государственного (коммунального) долга, а именно: расходы на погашение обязательств по государственному (коммунальному) внутреннему долгу и государственному (коммунальному) внешнему долгу;</w:t>
      </w:r>
    </w:p>
    <w:p w:rsidR="00A40D2A" w:rsidRDefault="00A40D2A">
      <w:r>
        <w:t>- налоговые расходы, а именно: расходы по выплате бюджетного возмещения плательщикам налога на добавленную стоимость, по возвращению излишне уплаченных налогов плательщикам налога на доходы физических лиц, по возвращению налогов (сборов, обязательных платежей), излишне уплаченных по решению налоговых органов;</w:t>
      </w:r>
    </w:p>
    <w:p w:rsidR="00A40D2A" w:rsidRDefault="00A40D2A">
      <w:r>
        <w:t>- расходы гражданского бюджета, а именно: расходы по социальной защите и социальному обеспечению, расходы государственного управления, международной деятельности, расходы по образованию, здравоохранению, культуре и искусству, расходы коммунального хозяйства, расходы по физической культуре и спорту, правоохранительной деятельности;</w:t>
      </w:r>
    </w:p>
    <w:p w:rsidR="00A40D2A" w:rsidRDefault="00A40D2A">
      <w:r>
        <w:t>- расходы по экономическому вмешательству, а именно:</w:t>
      </w:r>
    </w:p>
    <w:p w:rsidR="00A40D2A" w:rsidRDefault="00A40D2A">
      <w:r>
        <w:t>- расходы по кредитной деятельности государства (органов местного самоуправления); по государственным (местным) инвестициям; по реализации государственных (местных) контрактов для удовлетворения общегосударственных нужд (нужд территориальной общественности) или функционирования органов государственного управления (органов местного самоуправления); по компенсациям стоимости объектов частной собственности в случаях их принудительного отчуждения;</w:t>
      </w:r>
    </w:p>
    <w:p w:rsidR="00A40D2A" w:rsidRDefault="00A40D2A">
      <w:r>
        <w:t>- расходы оборонного бюджета, включая обеспечение государственной безопасности, а именно: расходы бюджета Министров обороны Украины, бюджета Службы безопасности Украины, бюджета Национальной гвардии Украины, бюджета Национального бюро расследований Украины, включая расходы на приобретение техники, обмундирования и вооружения;</w:t>
      </w:r>
    </w:p>
    <w:p w:rsidR="00A40D2A" w:rsidRDefault="00A40D2A">
      <w:r>
        <w:t>- расходы по реализации бюджетных трансфертов, а именно расходы на предоставление бюджетных субвенций, расходы по финансированию бюджетных изъятий;</w:t>
      </w:r>
    </w:p>
    <w:p w:rsidR="00A40D2A" w:rsidRDefault="00A40D2A">
      <w:r>
        <w:t xml:space="preserve">- расходы специального назначения, а именно: расходы Резервного бюджетного фонда Украины; институционные расходы, образовавшиеся вследствие ошибок в макроэкономическом прогнозирования, расходы государственных целевых бюджетных фондов. </w:t>
      </w:r>
    </w:p>
    <w:p w:rsidR="00A40D2A" w:rsidRDefault="00A40D2A">
      <w:r>
        <w:t>Структура бюджетной классификации дефицита бюджетов состоит из статей</w:t>
      </w:r>
      <w:r>
        <w:rPr>
          <w:rStyle w:val="ab"/>
        </w:rPr>
        <w:footnoteReference w:id="11"/>
      </w:r>
      <w:r>
        <w:t>:</w:t>
      </w:r>
    </w:p>
    <w:p w:rsidR="00A40D2A" w:rsidRDefault="00A40D2A">
      <w:r>
        <w:t>- поступления от государственных внешних займов;</w:t>
      </w:r>
    </w:p>
    <w:p w:rsidR="00A40D2A" w:rsidRDefault="00A40D2A">
      <w:r>
        <w:t xml:space="preserve">- поступления от государственных внутренних займов. </w:t>
      </w:r>
    </w:p>
    <w:p w:rsidR="00A40D2A" w:rsidRDefault="00A40D2A">
      <w:r>
        <w:t xml:space="preserve">Отмечены различные подходы к составлению бюджетной классификации расходов и доходов. </w:t>
      </w:r>
    </w:p>
    <w:p w:rsidR="00A40D2A" w:rsidRDefault="00A40D2A">
      <w:r>
        <w:t xml:space="preserve">Существуют следующие классификации расходов: министерская (ведомственная); предметная (например, просвещение по видам - школы, техникумы, высшие учебные заведения и т.д.); экономическая (по их целевому назначению: на капиталовложения, зарплату, субсидии, дотации и т.д.) и смешанная (по министерствам, а в них - по предметам). </w:t>
      </w:r>
    </w:p>
    <w:p w:rsidR="00A40D2A" w:rsidRDefault="00A40D2A">
      <w:r>
        <w:t xml:space="preserve">Наряду с классическими системами классификации расходов в бюджетной практике появляются и новые классификации, в частности целевая и по функциональным признакам. </w:t>
      </w:r>
    </w:p>
    <w:p w:rsidR="00A40D2A" w:rsidRDefault="00A40D2A">
      <w:r>
        <w:t xml:space="preserve">Целевая классификация предполагает разбивку расходов в соответствии с общенациональными, политическими, экономическими и социальными целями или программами. Такое деление шире, чем по ведомственному признаку. </w:t>
      </w:r>
    </w:p>
    <w:p w:rsidR="00A40D2A" w:rsidRDefault="00A40D2A">
      <w:r>
        <w:t xml:space="preserve">Классификация по функциональным признакам отражает концепцию финансов как инструмента политики правительства и осуществляется в соответствии с основными функциями государства. Это, в частности, социальные расходы, обеспечение занятости, здравоохранение, транспорт, связь, оборона. Они в свою очередь делятся по категориям затрат: зарплата, текущие расходы, оборудование и др. </w:t>
      </w:r>
    </w:p>
    <w:p w:rsidR="00A40D2A" w:rsidRDefault="00A40D2A">
      <w:r>
        <w:t xml:space="preserve">Доходы бюджета в большинстве стран классифицируются по источникам (поступления от налогов и сборов, от государственных предприятий и имуществ, от займов и т.д.) и по видам (например, в Великобритании - подоходный налог, налог на прибыль корпораций, налог с наследства и дарений, на добавленную стоимость, таможенные пошлины и др.). Доходы от государственных предприятий и имуществ, как правило, отражаются в сметах различных ведомств. </w:t>
      </w:r>
    </w:p>
    <w:p w:rsidR="00A40D2A" w:rsidRDefault="00A40D2A">
      <w:r>
        <w:t xml:space="preserve">Существуют и другие виды классификации доходов, например юридическая и финансовая. </w:t>
      </w:r>
    </w:p>
    <w:p w:rsidR="00A40D2A" w:rsidRDefault="00A40D2A">
      <w:r>
        <w:t xml:space="preserve">Юридическая классификация подразделяет доходы по способу их получения - используется сила государственной власти или нет. В первом случае это налоги и штрафы, во втором - плата за услуги и добровольные взносы. </w:t>
      </w:r>
    </w:p>
    <w:p w:rsidR="00A40D2A" w:rsidRDefault="00A40D2A">
      <w:r>
        <w:t xml:space="preserve">Финансовая классификация исходит из деления доходов на безвозвратные, или постоянные (налоги) и временные (займы). </w:t>
      </w:r>
    </w:p>
    <w:p w:rsidR="00A40D2A" w:rsidRPr="00827187" w:rsidRDefault="00A40D2A">
      <w:pPr>
        <w:pStyle w:val="2"/>
        <w:rPr>
          <w:lang w:val="ru-RU"/>
        </w:rPr>
      </w:pPr>
      <w:r w:rsidRPr="00827187">
        <w:rPr>
          <w:lang w:val="ru-RU"/>
        </w:rPr>
        <w:br w:type="page"/>
      </w:r>
      <w:bookmarkStart w:id="5" w:name="_Toc221406690"/>
      <w:r>
        <w:rPr>
          <w:noProof w:val="0"/>
          <w:lang w:val="ru-RU"/>
        </w:rPr>
        <w:t>2</w:t>
      </w:r>
      <w:r w:rsidRPr="00827187">
        <w:rPr>
          <w:lang w:val="ru-RU"/>
        </w:rPr>
        <w:t>. Местные бюджеты Украины</w:t>
      </w:r>
      <w:bookmarkEnd w:id="5"/>
    </w:p>
    <w:p w:rsidR="00A40D2A" w:rsidRDefault="00A40D2A"/>
    <w:p w:rsidR="00A40D2A" w:rsidRPr="00827187" w:rsidRDefault="00A40D2A">
      <w:pPr>
        <w:pStyle w:val="3"/>
        <w:outlineLvl w:val="2"/>
        <w:rPr>
          <w:lang w:val="ru-RU"/>
        </w:rPr>
      </w:pPr>
      <w:bookmarkStart w:id="6" w:name="_Toc221406691"/>
      <w:r w:rsidRPr="00827187">
        <w:rPr>
          <w:lang w:val="ru-RU"/>
        </w:rPr>
        <w:t>2.1. Доходы местных бюджетов Украины</w:t>
      </w:r>
      <w:bookmarkEnd w:id="6"/>
    </w:p>
    <w:p w:rsidR="00A40D2A" w:rsidRDefault="00A40D2A"/>
    <w:p w:rsidR="00A40D2A" w:rsidRDefault="00A40D2A">
      <w:r>
        <w:t xml:space="preserve">Часто под местными бюджетами подразумевают все бюджеты, кроме бюджета центрального правительства. Между ними существуют довольно сложные отношения, связанные с разделом источников бюджетных доходов, финансированием местных бюджетов, стороны центрального правительства путем перераспределения средств в масштабе страны и др. Государственный бюджет представляет собой, таким образом, не только бюджет центрального правительства, но и совокупность бюджетов всех уровней государственных административно-территориальных властей. </w:t>
      </w:r>
    </w:p>
    <w:p w:rsidR="00A40D2A" w:rsidRDefault="00A40D2A">
      <w:r>
        <w:t xml:space="preserve">К бюджету тесно примыкают внебюджетные денежные средства государства, имеющие целевое назначение и не включенные государственный бюджет. Эти средства находятся в распоряжении области и концентрируются в специальных фондах, каждый из которых предназначен для определенных нужд. </w:t>
      </w:r>
    </w:p>
    <w:p w:rsidR="00A40D2A" w:rsidRDefault="00A40D2A">
      <w:r>
        <w:t xml:space="preserve">Внебюджетные фонды создаются за счет бюджета. Внебюджетные фонды расширяют возможности, вмешательства государства в экономику, минуя бюджет, и, следовательно, парламентский контроль. Кроме того, за счет внебюджетных фондов можно создать видимость уменьшения дефицитности бюджета. </w:t>
      </w:r>
    </w:p>
    <w:p w:rsidR="00A40D2A" w:rsidRDefault="00A40D2A">
      <w:r>
        <w:t xml:space="preserve">Принципы распределения доходов и расходов между бюджетами различного уровня определяются Бюджетным кодексом Украины. </w:t>
      </w:r>
    </w:p>
    <w:p w:rsidR="00A40D2A" w:rsidRDefault="00A40D2A">
      <w:r>
        <w:t>Согласно этому кодексу, бюджет Украины имеет четырехуровневую структуру. Бюджет подразделяется на</w:t>
      </w:r>
      <w:r>
        <w:rPr>
          <w:rStyle w:val="ab"/>
        </w:rPr>
        <w:footnoteReference w:id="12"/>
      </w:r>
      <w:r>
        <w:t xml:space="preserve">: </w:t>
      </w:r>
    </w:p>
    <w:p w:rsidR="00A40D2A" w:rsidRDefault="00A40D2A">
      <w:r>
        <w:t xml:space="preserve">1) центральный бюджет; </w:t>
      </w:r>
    </w:p>
    <w:p w:rsidR="00A40D2A" w:rsidRDefault="00A40D2A">
      <w:r>
        <w:t xml:space="preserve">2) бюджеты областей; </w:t>
      </w:r>
    </w:p>
    <w:p w:rsidR="00A40D2A" w:rsidRDefault="00A40D2A">
      <w:r>
        <w:t xml:space="preserve">3) бюджеты районов и городов; </w:t>
      </w:r>
    </w:p>
    <w:p w:rsidR="00A40D2A" w:rsidRDefault="00A40D2A">
      <w:r>
        <w:t xml:space="preserve">4) районные бюджеты в городах и соответствующие им бюджеты в сельской местности. </w:t>
      </w:r>
    </w:p>
    <w:p w:rsidR="00A40D2A" w:rsidRDefault="00A40D2A">
      <w:r>
        <w:t xml:space="preserve">Бюджеты, названные в пунктах 2,3 и 4, вместе носят название местных бюджетов. На практике эта структура ограничена тремя уровнями, поскольку районные бюджеты и соответствующие им бюджеты на селе, являясь дополняющими институтами, чаще всего не выделены из районных (городских бюджетов). </w:t>
      </w:r>
    </w:p>
    <w:p w:rsidR="00A40D2A" w:rsidRDefault="00A40D2A">
      <w:r>
        <w:t xml:space="preserve">Распределение финансовых функций между центральным и местными бюджетами не имеет постоянного характера и осуществляется каждый год по-новому в ходе утверждения годового бюджета путем переговоров. </w:t>
      </w:r>
    </w:p>
    <w:p w:rsidR="00A40D2A" w:rsidRDefault="00A40D2A">
      <w:r>
        <w:t xml:space="preserve">К основным сферам деятельности, финансируемым из местных бюджетов, можно отнести коммунальное хозяйство, сферу социального обеспечения, жилищное хозяйство, сферу просвещения, а также культуру и спорт. </w:t>
      </w:r>
    </w:p>
    <w:p w:rsidR="00A40D2A" w:rsidRDefault="00A40D2A">
      <w:r>
        <w:t>По украинскому законодательству к местным бюджетам относятся бюджет Автономной Республики Крым, областные, районные бюджеты, бюджеты районов в городах и бюджеты местного самоуправления. В свою очередь к бюджетам местного самоуправления принадлежат бюджеты территориальных общин сел, поселков, городов и их объединений</w:t>
      </w:r>
      <w:r>
        <w:rPr>
          <w:rStyle w:val="ab"/>
        </w:rPr>
        <w:footnoteReference w:id="13"/>
      </w:r>
      <w:r>
        <w:t xml:space="preserve">. </w:t>
      </w:r>
    </w:p>
    <w:p w:rsidR="00A40D2A" w:rsidRDefault="00A40D2A">
      <w:r>
        <w:t xml:space="preserve">Соответственно этому определению бюджетные учреждения могут финансироваться из государственного бюджета и из местных бюджетов, так как они являются участниками бюджетного процесса и наделены соответствующими правами и обязанностями или бюджетными полномочиями. </w:t>
      </w:r>
    </w:p>
    <w:p w:rsidR="00A40D2A" w:rsidRDefault="00A40D2A">
      <w:r>
        <w:t xml:space="preserve">Для контроля за выделенными бюджетными средствами и результатами их использования Кабинет Министров Украины своим распоряжением № 538-р одобрил Концепцию применения программно-целевого метода в бюджетном процессе. Соответственно данному распоряжению, начиная с 2003 года, утвержден паспорт для каждой бюджетной программы, выполнение которой возлагается на одно или несколько бюджетных учреждений. </w:t>
      </w:r>
    </w:p>
    <w:p w:rsidR="00A40D2A" w:rsidRDefault="00A40D2A">
      <w:r>
        <w:t xml:space="preserve">Государственный бюджет Украины, республиканский бюджет Автономной Республики Крым, областные, городские, районные, районные в городах, поселковые, сельские бюджеты являются самостоятельными. Самостоятельность бюджетов обеспечивается наличием собственных доходных источников и правом определения направлений их использования согласно действующему законодательству Украины. </w:t>
      </w:r>
    </w:p>
    <w:p w:rsidR="00A40D2A" w:rsidRDefault="00A40D2A">
      <w:r>
        <w:t xml:space="preserve">Законом Украины "О системе налогообложения" предусмотрено взимание 24 общегосударственных и 16 местных налогов, сборов и обязательных платежей. </w:t>
      </w:r>
    </w:p>
    <w:p w:rsidR="00A40D2A" w:rsidRDefault="00A40D2A">
      <w:r>
        <w:t>К местным налогам и сборам относятся</w:t>
      </w:r>
      <w:r>
        <w:rPr>
          <w:rStyle w:val="ab"/>
        </w:rPr>
        <w:footnoteReference w:id="14"/>
      </w:r>
      <w:r>
        <w:t xml:space="preserve">: </w:t>
      </w:r>
    </w:p>
    <w:p w:rsidR="00A40D2A" w:rsidRDefault="00A40D2A">
      <w:pPr>
        <w:pStyle w:val="a"/>
      </w:pPr>
      <w:r>
        <w:t xml:space="preserve">налог с рекламы; </w:t>
      </w:r>
    </w:p>
    <w:p w:rsidR="00A40D2A" w:rsidRDefault="00A40D2A">
      <w:pPr>
        <w:pStyle w:val="a"/>
      </w:pPr>
      <w:r>
        <w:t xml:space="preserve">коммунальный налог; </w:t>
      </w:r>
    </w:p>
    <w:p w:rsidR="00A40D2A" w:rsidRDefault="00A40D2A">
      <w:pPr>
        <w:pStyle w:val="a"/>
      </w:pPr>
      <w:r>
        <w:t xml:space="preserve">гостиничный сбор; </w:t>
      </w:r>
    </w:p>
    <w:p w:rsidR="00A40D2A" w:rsidRDefault="00A40D2A">
      <w:pPr>
        <w:pStyle w:val="a"/>
      </w:pPr>
      <w:r>
        <w:t xml:space="preserve">сбор за парковку автотранспорта; </w:t>
      </w:r>
    </w:p>
    <w:p w:rsidR="00A40D2A" w:rsidRDefault="00A40D2A">
      <w:pPr>
        <w:pStyle w:val="a"/>
      </w:pPr>
      <w:r>
        <w:t xml:space="preserve">рыночный сбор; </w:t>
      </w:r>
    </w:p>
    <w:p w:rsidR="00A40D2A" w:rsidRPr="00827187" w:rsidRDefault="00A40D2A">
      <w:pPr>
        <w:pStyle w:val="a"/>
        <w:rPr>
          <w:lang w:val="ru-RU"/>
        </w:rPr>
      </w:pPr>
      <w:r w:rsidRPr="00827187">
        <w:rPr>
          <w:lang w:val="ru-RU"/>
        </w:rPr>
        <w:t xml:space="preserve">сбор за выдачу ордера на квартиру; курортный сбор; </w:t>
      </w:r>
    </w:p>
    <w:p w:rsidR="00A40D2A" w:rsidRPr="00827187" w:rsidRDefault="00A40D2A">
      <w:pPr>
        <w:pStyle w:val="a"/>
        <w:rPr>
          <w:lang w:val="ru-RU"/>
        </w:rPr>
      </w:pPr>
      <w:r w:rsidRPr="00827187">
        <w:rPr>
          <w:lang w:val="ru-RU"/>
        </w:rPr>
        <w:t xml:space="preserve">сбор за участие в бегах на ипподроме; </w:t>
      </w:r>
    </w:p>
    <w:p w:rsidR="00A40D2A" w:rsidRPr="00827187" w:rsidRDefault="00A40D2A">
      <w:pPr>
        <w:pStyle w:val="a"/>
        <w:rPr>
          <w:lang w:val="ru-RU"/>
        </w:rPr>
      </w:pPr>
      <w:r w:rsidRPr="00827187">
        <w:rPr>
          <w:lang w:val="ru-RU"/>
        </w:rPr>
        <w:t xml:space="preserve">сбор за выигрыш на бегах на ипподроме; </w:t>
      </w:r>
    </w:p>
    <w:p w:rsidR="00A40D2A" w:rsidRPr="00827187" w:rsidRDefault="00A40D2A">
      <w:pPr>
        <w:pStyle w:val="a"/>
        <w:rPr>
          <w:lang w:val="ru-RU"/>
        </w:rPr>
      </w:pPr>
      <w:r w:rsidRPr="00827187">
        <w:rPr>
          <w:lang w:val="ru-RU"/>
        </w:rPr>
        <w:t xml:space="preserve">сбор с лиц, которые принимают участие в игре на тотализаторе и ипподроме; </w:t>
      </w:r>
    </w:p>
    <w:p w:rsidR="00A40D2A" w:rsidRPr="00827187" w:rsidRDefault="00A40D2A">
      <w:pPr>
        <w:pStyle w:val="a"/>
        <w:rPr>
          <w:lang w:val="ru-RU"/>
        </w:rPr>
      </w:pPr>
      <w:r w:rsidRPr="00827187">
        <w:rPr>
          <w:lang w:val="ru-RU"/>
        </w:rPr>
        <w:t xml:space="preserve">сбор за право проведения использования местной символики; </w:t>
      </w:r>
    </w:p>
    <w:p w:rsidR="00A40D2A" w:rsidRPr="00827187" w:rsidRDefault="00A40D2A">
      <w:pPr>
        <w:pStyle w:val="a"/>
        <w:rPr>
          <w:lang w:val="ru-RU"/>
        </w:rPr>
      </w:pPr>
      <w:r w:rsidRPr="00827187">
        <w:rPr>
          <w:lang w:val="ru-RU"/>
        </w:rPr>
        <w:t xml:space="preserve">сбор за право проведения местного аукциона, розыгрышей и лотерей </w:t>
      </w:r>
    </w:p>
    <w:p w:rsidR="00A40D2A" w:rsidRPr="00827187" w:rsidRDefault="00A40D2A">
      <w:pPr>
        <w:pStyle w:val="a"/>
        <w:rPr>
          <w:lang w:val="ru-RU"/>
        </w:rPr>
      </w:pPr>
      <w:r w:rsidRPr="00827187">
        <w:rPr>
          <w:lang w:val="ru-RU"/>
        </w:rPr>
        <w:t xml:space="preserve">сбор за проезд по территории пограничных областей автотранспорта, который направляется за границу; </w:t>
      </w:r>
    </w:p>
    <w:p w:rsidR="00A40D2A" w:rsidRPr="00827187" w:rsidRDefault="00A40D2A">
      <w:pPr>
        <w:pStyle w:val="a"/>
        <w:rPr>
          <w:lang w:val="ru-RU"/>
        </w:rPr>
      </w:pPr>
      <w:r w:rsidRPr="00827187">
        <w:rPr>
          <w:lang w:val="ru-RU"/>
        </w:rPr>
        <w:t xml:space="preserve">сбор за выдачу разрешения на размещение объектов торговли и сферы услуг; </w:t>
      </w:r>
    </w:p>
    <w:p w:rsidR="00A40D2A" w:rsidRDefault="00A40D2A">
      <w:pPr>
        <w:pStyle w:val="a"/>
      </w:pPr>
      <w:r>
        <w:t xml:space="preserve">сбор с владельцев собак. </w:t>
      </w:r>
    </w:p>
    <w:p w:rsidR="00A40D2A" w:rsidRDefault="00A40D2A">
      <w:r>
        <w:t xml:space="preserve">Декретом Кабинета Министров Украины "О местных налогах и сборах" установлены виды местных налогов и сборов, их предельные размеры и порядок вычисления. </w:t>
      </w:r>
    </w:p>
    <w:p w:rsidR="00A40D2A" w:rsidRDefault="00A40D2A">
      <w:r>
        <w:t xml:space="preserve">Так например, объектом налога с рекламы является стоимость услуг за установление и размещение рекламы. Плательщиками налога с рекламы являются юридические лица и граждане. Налог с рекламы выплачивается со всех видов объявлений и сообщений, которые передают информацию с коммерческой целью с помощью средств массовой информации, прессы, телевидения, афиш, плакатов, рекламных щитов, других технических средств, имущества и одежды; на улицах, магистралях, площадях, домах, транспорте и в других местах. Предельный размер налога с рекламы не должен превышать 0,1 процента стоимости услуг за размещение одноразовой рекламы и 0,5 процента за размещение рекламы на продолжительное время. Налог с рекламы выплачивается во время оплата услуг за установление и размещение рекламы. </w:t>
      </w:r>
    </w:p>
    <w:p w:rsidR="00A40D2A" w:rsidRDefault="00A40D2A"/>
    <w:p w:rsidR="00A40D2A" w:rsidRPr="00827187" w:rsidRDefault="00A40D2A">
      <w:pPr>
        <w:pStyle w:val="3"/>
        <w:outlineLvl w:val="2"/>
        <w:rPr>
          <w:lang w:val="ru-RU"/>
        </w:rPr>
      </w:pPr>
      <w:bookmarkStart w:id="7" w:name="_Toc221406692"/>
      <w:r w:rsidRPr="00827187">
        <w:rPr>
          <w:lang w:val="ru-RU"/>
        </w:rPr>
        <w:t>2.2. Расходы местных бюджетов</w:t>
      </w:r>
      <w:bookmarkEnd w:id="7"/>
    </w:p>
    <w:p w:rsidR="00A40D2A" w:rsidRDefault="00A40D2A"/>
    <w:p w:rsidR="00A40D2A" w:rsidRDefault="00A40D2A">
      <w:r>
        <w:t xml:space="preserve">Расходная часть местных бюджетов наиболее ярко отражает последствия экономических и социальных процессов в стране. </w:t>
      </w:r>
    </w:p>
    <w:p w:rsidR="00A40D2A" w:rsidRDefault="00A40D2A">
      <w:r>
        <w:t xml:space="preserve">В соответствии с Бюджетным кодексом Украины исключительно из местных бюджетов финансируются следующие функциональные виды расходов: содержание органов местного самоуправления; формирование муниципальной собственности и управление ею; организация, содержание и развитие учреждений образования, здравоохранения, культуры, физической культуры и спорта, средств массовой информации, других учреждений, находящихся в собственности или в ведении органов местного самоуправления; содержание местных органов охраны общественного порядка; организация, содержание и развитие местного жилищно - коммунального хозяйства; дорожное строительство и содержание дорог местного значения; благоустройство и озеленение территорий местного самоуправления; организация утилизации и переработки бытовых отходов (за исключением радиоактивных); содержание мест захоронения, находящихся в ведении органов местного самоуправления; организация транспортного обслуживания населения и учреждений, находящихся в собственности органов местного самоуправления; обеспечение противопожарной безопасности; охрана окружающей природной среды на территориях органов местного самоуправления; реализация целевых программ, принимаемых органами местного самоуправления; обслуживание и погашение долга органов местного самоуправления; целевое дотирование населения; содержание архивов органов местного самоуправления; проведение местных выборов и местных референдумов; финансирование реализации иных решений органов местного самоуправления и прочие расходы, отнесенные к вопросам местного значения, определяемые представительными органами местного самоуправления в соответствии с бюджетной классификацией Украины. </w:t>
      </w:r>
    </w:p>
    <w:p w:rsidR="00A40D2A" w:rsidRDefault="00A40D2A">
      <w:r>
        <w:t>Важное значение местных бюджетов в осуществлении общегосударственных экономических и социальных задач – в первую очередь в распределении государственных средств на содержание и развитие социальной инфраструктуры общества. Эти средства проходят через систему местных бюджетов, включающих более 7 тысяч городских, районных, поселковых и сельских бюджетов. В основе распределения общегосударственных денежных ресурсов между звеньями бюджетной системы заложены принципы самостоятельности местных бюджетов, их государственной финансовой поддержки</w:t>
      </w:r>
      <w:r>
        <w:rPr>
          <w:rStyle w:val="ab"/>
        </w:rPr>
        <w:footnoteReference w:id="15"/>
      </w:r>
      <w:r>
        <w:t xml:space="preserve">. </w:t>
      </w:r>
    </w:p>
    <w:p w:rsidR="00A40D2A" w:rsidRDefault="00A40D2A">
      <w:r>
        <w:t xml:space="preserve">Общую организацию, управление и контроль за государственными финансами в Украине осуществляет Министерство финансов. Функции оперативного управления расходами госбюджета Министерство финансов делегировало Государственному казначейству Украины, функции по контролю за формированием доходов бюджетов органов местного самоуправления, использованием средств центрального и местных бюджетов, а также внебюджетных фондов - Государственной контрольно-ревизионной службе Украины. Функции по осуществлению постоянного контроля за использованием средств госбюджета выполняет Счетная Палата Верховной Рады. </w:t>
      </w:r>
    </w:p>
    <w:p w:rsidR="00A40D2A" w:rsidRDefault="00A40D2A"/>
    <w:p w:rsidR="00A40D2A" w:rsidRPr="00827187" w:rsidRDefault="00A40D2A">
      <w:pPr>
        <w:pStyle w:val="3"/>
        <w:outlineLvl w:val="2"/>
        <w:rPr>
          <w:lang w:val="ru-RU"/>
        </w:rPr>
      </w:pPr>
      <w:bookmarkStart w:id="8" w:name="_Toc221406693"/>
      <w:r w:rsidRPr="00827187">
        <w:rPr>
          <w:lang w:val="ru-RU"/>
        </w:rPr>
        <w:t>2.3. Межбюджетные отношения</w:t>
      </w:r>
      <w:bookmarkEnd w:id="8"/>
    </w:p>
    <w:p w:rsidR="00A40D2A" w:rsidRDefault="00A40D2A"/>
    <w:p w:rsidR="00A40D2A" w:rsidRDefault="00A40D2A">
      <w:r>
        <w:t xml:space="preserve">Важное значение в определении особенностей бюджетного устройства имеют бюджетные полномочия, под которыми необходимо понимать систему прав и обязанностей в сфере бюджетной деятельности, которые урегулированы нормами права и реализуются соответствующими представительными и исполнительными органами власти Украины, АРК и местного самоуправления. В зависимости от вида бюджетных правоотношений в которых они реализуются бюджетные полномочия делятся на материальные и процессуальные. </w:t>
      </w:r>
    </w:p>
    <w:p w:rsidR="00A40D2A" w:rsidRDefault="00A40D2A">
      <w:r>
        <w:t>Государство оставляет за собой право устанавливать основы разделения доходов и расходов бюджетов разного уровня и заботиться о</w:t>
      </w:r>
      <w:r>
        <w:rPr>
          <w:rStyle w:val="ab"/>
        </w:rPr>
        <w:footnoteReference w:id="16"/>
      </w:r>
      <w:r>
        <w:t>:</w:t>
      </w:r>
    </w:p>
    <w:p w:rsidR="00A40D2A" w:rsidRDefault="00A40D2A">
      <w:r>
        <w:t>- сбалансированности каждого бюджета не зависимо от объемов закрепленных за ним источников доходов, обеспечении каждой административно - территориальной единице возможности финансирования мер, предусмотренных их планами социального и экономического развития;</w:t>
      </w:r>
    </w:p>
    <w:p w:rsidR="00A40D2A" w:rsidRDefault="00A40D2A">
      <w:r>
        <w:t xml:space="preserve">- создании условий, которые обеспечивают заинтересованность органов местного самоуправления в увеличении бюджетных ресурсов и выполнении установленных планов поступлений в бюджет общегосударственных и местных платежей на своей территории, а также возможность предотвращения кассовых разрывов (несовпадения сроков поступления средств и их выдачи с бюджетных счетов). </w:t>
      </w:r>
    </w:p>
    <w:p w:rsidR="00A40D2A" w:rsidRDefault="00A40D2A">
      <w:r>
        <w:t xml:space="preserve">Распределяя расходы между бюджетами разных уровней, государство разрабатывает систему мер по борьбе с бюджетным дефицитом, стремясь к сбалансированности Государственного бюджета Украины, законодательно устанавливает порядок финансирования объектов и мероприятий, которые отнесены к компетенции органов государственной власти и органов местного самоуправления соответствующего уровня. </w:t>
      </w:r>
    </w:p>
    <w:p w:rsidR="00A40D2A" w:rsidRDefault="00A40D2A">
      <w:r>
        <w:t xml:space="preserve">Всегда учитываются подведомственность объектов и мероприятий, а также их территориальное размещение. Подведомственность определяется значимостью для государства. Например, оборона государства, высшее образование финансируются из государственного бюджета, а детские дошкольные учреждения - из бюджета той административно - территориальной единицы, на территории которой они расположены. Помимо указанного принимается во внимание то, в чьей собственности находится финансируемый объект, или в какой бюджет необходимо перечислить платежи. </w:t>
      </w:r>
    </w:p>
    <w:p w:rsidR="00A40D2A" w:rsidRDefault="00A40D2A">
      <w:r>
        <w:t xml:space="preserve">При составлении и исполнении своих бюджетов соответствующие органы власти и местного самоуправления учитывают общегосударственные интересы. Распределение расходов между бюджетами осуществляется в соответствии с Законом Украины “О бюджетной системе Украины”. </w:t>
      </w:r>
    </w:p>
    <w:p w:rsidR="00A40D2A" w:rsidRDefault="00A40D2A">
      <w:r>
        <w:t xml:space="preserve">Так, например, из государственного бюджета Украины финансируются общегосударственные централизованные программы поддержки и повышения жизненного уровня народа, мероприятия по социальной защите населения, мероприятия в области образования, культуры, науки, здравоохранения, физической культуры, молодежной политики, социального обеспечения, оборона страны, расходы по содержанию органов законодательной, исполнительной, судебной власти и прокуратуры, а также иные расходы, которые имеют общегосударственное значение. В государственном бюджете Украины предусматривается резервный фонд Кабинета Министров Украины в размере до двух процентов от объема расходов государственного бюджета Украины для финансирования неотложных затрат в народном хозяйстве, социально-культурных и иных мероприятий, которые не могли быть предусмотрены во время утверждения государственного бюджета Украины. </w:t>
      </w:r>
    </w:p>
    <w:p w:rsidR="00A40D2A" w:rsidRPr="00827187" w:rsidRDefault="00A40D2A">
      <w:pPr>
        <w:pStyle w:val="1"/>
        <w:rPr>
          <w:lang w:val="ru-RU"/>
        </w:rPr>
      </w:pPr>
      <w:r w:rsidRPr="00827187">
        <w:rPr>
          <w:lang w:val="ru-RU"/>
        </w:rPr>
        <w:br w:type="page"/>
      </w:r>
      <w:bookmarkStart w:id="9" w:name="_Toc221406694"/>
      <w:r w:rsidRPr="00827187">
        <w:rPr>
          <w:lang w:val="ru-RU"/>
        </w:rPr>
        <w:t>Заключение</w:t>
      </w:r>
      <w:bookmarkEnd w:id="9"/>
    </w:p>
    <w:p w:rsidR="00A40D2A" w:rsidRDefault="00A40D2A"/>
    <w:p w:rsidR="00A40D2A" w:rsidRDefault="00A40D2A">
      <w:r>
        <w:t xml:space="preserve">В процессе работы над темой курсовой сделаны следующие выводы и обобщения. </w:t>
      </w:r>
    </w:p>
    <w:p w:rsidR="00A40D2A" w:rsidRDefault="00A40D2A">
      <w:r>
        <w:t xml:space="preserve">Содержание бюджета как финансово-экономической категории сводится к тому, что государственный бюджет выражает денежные отношения, связанные с образованием и использованием централизованного фонда денежных ресурсов страны. </w:t>
      </w:r>
    </w:p>
    <w:p w:rsidR="00A40D2A" w:rsidRDefault="00A40D2A">
      <w:r>
        <w:t xml:space="preserve">Сущность государственного бюджета реализуется через его функции: мобилизацию денежных средств в руках государства, их использование с целью удовлетворения общегосударственных потребностей, а также контроль за своевременностью и полнотой поступления финансовых ресурсов в распоряжение государства, эффективностью их использования. </w:t>
      </w:r>
    </w:p>
    <w:p w:rsidR="00A40D2A" w:rsidRDefault="00A40D2A">
      <w:r>
        <w:t xml:space="preserve">Функционирование государственного бюджета происходит посредством существования особых экономических форм - доходов и расходов, выражающих последовательные этапы перераспределения стоимости общественного продукта, концентрируемой в руках государства. Доходы и расходы - это объективно обусловленные категории, каждая из которых имеет специфичное общественное значение: доходы служат финансовой базой деятельности государства, расходы - удовлетворению общегосударственных потребностей. </w:t>
      </w:r>
    </w:p>
    <w:p w:rsidR="00A40D2A" w:rsidRDefault="00A40D2A">
      <w:r>
        <w:t xml:space="preserve">Идеальное исполнение государственного бюджета - это полное покрытие расходов госбюджета доходами и образование остатка средств, т.е. превышение доходов над расходами. Образовавшийся остаток правительство может использовать при непредвиденных обстоятельствах, для досрочных выплат задолженности или перевести его в доход бюджета следующего года. </w:t>
      </w:r>
    </w:p>
    <w:p w:rsidR="00A40D2A" w:rsidRDefault="00A40D2A">
      <w:r>
        <w:t xml:space="preserve">Превышение расходов над доходами ведет к образованию бюджетного дефицита, который покрывается государственными займами (внутренними и внешними). </w:t>
      </w:r>
    </w:p>
    <w:p w:rsidR="00A40D2A" w:rsidRDefault="00A40D2A">
      <w:r>
        <w:t xml:space="preserve">При составлении и исполнении бюджетов разных уровней соответствующие органы власти и местного самоуправления учитывают общегосударственные интересы. Распределение расходов между бюджетами осуществляется в соответствии с Законом Украины “О бюджетной системе Украины”. </w:t>
      </w:r>
    </w:p>
    <w:p w:rsidR="00A40D2A" w:rsidRDefault="00A40D2A">
      <w:r>
        <w:t xml:space="preserve">Распределение финансовых функций между центральным и местными бюджетами не имеет постоянного характера и осуществляется каждый год по-новому в ходе утверждения годового бюджета путем переговоров. </w:t>
      </w:r>
    </w:p>
    <w:p w:rsidR="00A40D2A" w:rsidRDefault="00A40D2A">
      <w:r>
        <w:t xml:space="preserve">К основным сферам деятельности, финансируемым из местных бюджетов, можно отнести коммунальное хозяйство, сферу социального обеспечения, жилищное хозяйство, сферу просвещения, а также культуру и спорт. </w:t>
      </w:r>
    </w:p>
    <w:p w:rsidR="00A40D2A" w:rsidRDefault="00A40D2A">
      <w:r>
        <w:t xml:space="preserve">Из центрального бюджета финансируется оборона, центральная администрация, органы правосудия и безопасности, приватизация, а также выплачиваются субсидии, направляемые непосредственно субъектам народного хозяйства. </w:t>
      </w:r>
    </w:p>
    <w:p w:rsidR="00A40D2A" w:rsidRDefault="00A40D2A">
      <w:r>
        <w:t xml:space="preserve">Источниками доходов центрального бюджета являются четыре основных налога: НДС, налог на прибыль предприятий, акцизный сбор и подоходный налог с граждан, а также поступления от приватизации, внешней торговли и от продажи военного имущества. </w:t>
      </w:r>
    </w:p>
    <w:p w:rsidR="00A40D2A" w:rsidRDefault="00A40D2A">
      <w:r>
        <w:t xml:space="preserve">В расходной части бюджета Украины можно выделить следующие главные составляющие: основные государственные услуги; финансирование культурных и социальных нужд; финансирование народного хозяйства. К основным государственным услугам относятся государственная администрация, общественная безопасность, судопроизводство и национальная оборона. Выплаты, осуществляемые государством гражданам (все возможные пособия, пенсии, стипендии и т.д.), которые не являются платой за трудовые услуги, получили название трансфертов. </w:t>
      </w:r>
    </w:p>
    <w:p w:rsidR="00A40D2A" w:rsidRDefault="00A40D2A">
      <w:pPr>
        <w:pStyle w:val="1"/>
      </w:pPr>
      <w:r w:rsidRPr="00827187">
        <w:rPr>
          <w:lang w:val="ru-RU"/>
        </w:rPr>
        <w:br w:type="page"/>
      </w:r>
      <w:bookmarkStart w:id="10" w:name="_Toc221406695"/>
      <w:r>
        <w:t>Список использованных источников:</w:t>
      </w:r>
      <w:bookmarkEnd w:id="10"/>
      <w:r>
        <w:t xml:space="preserve"> </w:t>
      </w:r>
    </w:p>
    <w:p w:rsidR="00A40D2A" w:rsidRDefault="00A40D2A"/>
    <w:p w:rsidR="00A40D2A" w:rsidRPr="00827187" w:rsidRDefault="00A40D2A" w:rsidP="00827187">
      <w:pPr>
        <w:pStyle w:val="a0"/>
        <w:ind w:firstLine="0"/>
        <w:jc w:val="both"/>
        <w:rPr>
          <w:lang w:val="ru-RU"/>
        </w:rPr>
      </w:pPr>
      <w:r w:rsidRPr="00827187">
        <w:rPr>
          <w:lang w:val="ru-RU"/>
        </w:rPr>
        <w:t xml:space="preserve">Бюджетный Кодекс - Бюджетный Кодекс Украины от 21 июня 2001 года № 2542-III.; </w:t>
      </w:r>
    </w:p>
    <w:p w:rsidR="00A40D2A" w:rsidRPr="00827187" w:rsidRDefault="00A40D2A" w:rsidP="00827187">
      <w:pPr>
        <w:pStyle w:val="a0"/>
        <w:ind w:firstLine="0"/>
        <w:jc w:val="both"/>
        <w:rPr>
          <w:lang w:val="ru-RU"/>
        </w:rPr>
      </w:pPr>
      <w:r w:rsidRPr="00827187">
        <w:rPr>
          <w:lang w:val="ru-RU"/>
        </w:rPr>
        <w:t xml:space="preserve">Бланкарт Ш., Государственные финансы в условиях демократии, К: Лыбидь, 2000; </w:t>
      </w:r>
    </w:p>
    <w:p w:rsidR="00A40D2A" w:rsidRPr="00827187" w:rsidRDefault="00A40D2A" w:rsidP="00827187">
      <w:pPr>
        <w:pStyle w:val="a0"/>
        <w:ind w:firstLine="0"/>
        <w:jc w:val="both"/>
        <w:rPr>
          <w:lang w:val="ru-RU"/>
        </w:rPr>
      </w:pPr>
      <w:r w:rsidRPr="00827187">
        <w:rPr>
          <w:lang w:val="ru-RU"/>
        </w:rPr>
        <w:t xml:space="preserve">Буряковский В.В., Роль налогов в наполнении бюджетов // Финансы Украины № 5,2001; </w:t>
      </w:r>
    </w:p>
    <w:p w:rsidR="00A40D2A" w:rsidRPr="00827187" w:rsidRDefault="00A40D2A" w:rsidP="00827187">
      <w:pPr>
        <w:pStyle w:val="a0"/>
        <w:ind w:firstLine="0"/>
        <w:jc w:val="both"/>
        <w:rPr>
          <w:lang w:val="ru-RU"/>
        </w:rPr>
      </w:pPr>
      <w:r w:rsidRPr="00827187">
        <w:rPr>
          <w:lang w:val="ru-RU"/>
        </w:rPr>
        <w:t xml:space="preserve">Васылык О.Д., Государственные финансы Украины, К: Выща школа, 1997; </w:t>
      </w:r>
    </w:p>
    <w:p w:rsidR="00A40D2A" w:rsidRPr="00827187" w:rsidRDefault="00A40D2A" w:rsidP="00827187">
      <w:pPr>
        <w:pStyle w:val="a0"/>
        <w:ind w:firstLine="0"/>
        <w:jc w:val="both"/>
        <w:rPr>
          <w:lang w:val="ru-RU"/>
        </w:rPr>
      </w:pPr>
      <w:r w:rsidRPr="00827187">
        <w:rPr>
          <w:lang w:val="ru-RU"/>
        </w:rPr>
        <w:t xml:space="preserve">Государственное регулирование экономики/Под ред. Чистова С.М., К: КНЭУ, 2000; </w:t>
      </w:r>
    </w:p>
    <w:p w:rsidR="00A40D2A" w:rsidRPr="00827187" w:rsidRDefault="00A40D2A" w:rsidP="00827187">
      <w:pPr>
        <w:pStyle w:val="a0"/>
        <w:ind w:firstLine="0"/>
        <w:jc w:val="both"/>
        <w:rPr>
          <w:lang w:val="ru-RU"/>
        </w:rPr>
      </w:pPr>
      <w:r w:rsidRPr="00827187">
        <w:rPr>
          <w:lang w:val="ru-RU"/>
        </w:rPr>
        <w:t xml:space="preserve">Загорский В.С., Налоги в системе доходов бюджета // Финансы Украины № 10,1999; </w:t>
      </w:r>
    </w:p>
    <w:p w:rsidR="00A40D2A" w:rsidRPr="00827187" w:rsidRDefault="00A40D2A" w:rsidP="00827187">
      <w:pPr>
        <w:pStyle w:val="a0"/>
        <w:ind w:firstLine="0"/>
        <w:jc w:val="both"/>
        <w:rPr>
          <w:lang w:val="ru-RU"/>
        </w:rPr>
      </w:pPr>
      <w:r w:rsidRPr="00827187">
        <w:rPr>
          <w:lang w:val="ru-RU"/>
        </w:rPr>
        <w:t xml:space="preserve">Иванов И.М., Бюджетная система, К: Мауп, 1999; </w:t>
      </w:r>
    </w:p>
    <w:p w:rsidR="00A40D2A" w:rsidRPr="00827187" w:rsidRDefault="00A40D2A" w:rsidP="00827187">
      <w:pPr>
        <w:pStyle w:val="a0"/>
        <w:ind w:firstLine="0"/>
        <w:jc w:val="both"/>
        <w:rPr>
          <w:lang w:val="ru-RU"/>
        </w:rPr>
      </w:pPr>
      <w:r w:rsidRPr="00827187">
        <w:rPr>
          <w:lang w:val="ru-RU"/>
        </w:rPr>
        <w:t xml:space="preserve">Криницкий И.Е., Налоговое право, Х: Ксилион, 1995; </w:t>
      </w:r>
    </w:p>
    <w:p w:rsidR="00A40D2A" w:rsidRPr="00827187" w:rsidRDefault="00A40D2A" w:rsidP="00827187">
      <w:pPr>
        <w:pStyle w:val="a0"/>
        <w:ind w:firstLine="0"/>
        <w:jc w:val="both"/>
        <w:rPr>
          <w:lang w:val="ru-RU"/>
        </w:rPr>
      </w:pPr>
      <w:r w:rsidRPr="00827187">
        <w:rPr>
          <w:lang w:val="ru-RU"/>
        </w:rPr>
        <w:t xml:space="preserve">Мельник С., О формировании местных бюджетов // Экономика Украины №1,2000; </w:t>
      </w:r>
    </w:p>
    <w:p w:rsidR="00A40D2A" w:rsidRPr="00827187" w:rsidRDefault="00A40D2A" w:rsidP="00827187">
      <w:pPr>
        <w:pStyle w:val="a0"/>
        <w:ind w:firstLine="0"/>
        <w:jc w:val="both"/>
        <w:rPr>
          <w:lang w:val="ru-RU"/>
        </w:rPr>
      </w:pPr>
      <w:r w:rsidRPr="00827187">
        <w:rPr>
          <w:lang w:val="ru-RU"/>
        </w:rPr>
        <w:t xml:space="preserve">Осипчук Л.Л., Организация исполнения государственного бюджета, К: Мауп, 1999; </w:t>
      </w:r>
    </w:p>
    <w:p w:rsidR="00A40D2A" w:rsidRPr="00827187" w:rsidRDefault="00A40D2A" w:rsidP="00827187">
      <w:pPr>
        <w:pStyle w:val="a0"/>
        <w:ind w:firstLine="0"/>
        <w:jc w:val="both"/>
        <w:rPr>
          <w:lang w:val="ru-RU"/>
        </w:rPr>
      </w:pPr>
      <w:r w:rsidRPr="00827187">
        <w:rPr>
          <w:lang w:val="ru-RU"/>
        </w:rPr>
        <w:t xml:space="preserve">Пушкарева М.И., История финансовой мысли и политика налогов, - М: Инфра-М, 1996; </w:t>
      </w:r>
    </w:p>
    <w:p w:rsidR="00A40D2A" w:rsidRPr="00827187" w:rsidRDefault="00A40D2A" w:rsidP="00827187">
      <w:pPr>
        <w:pStyle w:val="a0"/>
        <w:ind w:firstLine="0"/>
        <w:jc w:val="both"/>
        <w:rPr>
          <w:lang w:val="ru-RU"/>
        </w:rPr>
      </w:pPr>
      <w:r w:rsidRPr="00827187">
        <w:rPr>
          <w:lang w:val="ru-RU"/>
        </w:rPr>
        <w:t xml:space="preserve">Финансовое право // под ред. Чернявского Х., - Х: Одиссей, 2003. </w:t>
      </w:r>
    </w:p>
    <w:p w:rsidR="00A40D2A" w:rsidRPr="00827187" w:rsidRDefault="00A40D2A" w:rsidP="00827187">
      <w:pPr>
        <w:ind w:firstLine="0"/>
      </w:pPr>
      <w:bookmarkStart w:id="11" w:name="_GoBack"/>
      <w:bookmarkEnd w:id="11"/>
    </w:p>
    <w:sectPr w:rsidR="00A40D2A" w:rsidRPr="00827187">
      <w:headerReference w:type="default" r:id="rId7"/>
      <w:footerReference w:type="default" r:id="rId8"/>
      <w:headerReference w:type="first" r:id="rId9"/>
      <w:footerReference w:type="first" r:id="rId10"/>
      <w:pgSz w:w="11906" w:h="16838"/>
      <w:pgMar w:top="1134" w:right="850"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03B" w:rsidRDefault="0075503B">
      <w:r>
        <w:separator/>
      </w:r>
    </w:p>
  </w:endnote>
  <w:endnote w:type="continuationSeparator" w:id="0">
    <w:p w:rsidR="0075503B" w:rsidRDefault="0075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D2A" w:rsidRDefault="00A40D2A">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D2A" w:rsidRDefault="00A40D2A">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03B" w:rsidRDefault="0075503B">
      <w:r>
        <w:separator/>
      </w:r>
    </w:p>
  </w:footnote>
  <w:footnote w:type="continuationSeparator" w:id="0">
    <w:p w:rsidR="0075503B" w:rsidRDefault="0075503B">
      <w:r>
        <w:continuationSeparator/>
      </w:r>
    </w:p>
  </w:footnote>
  <w:footnote w:id="1">
    <w:p w:rsidR="0075503B" w:rsidRDefault="00A40D2A">
      <w:pPr>
        <w:pStyle w:val="af2"/>
      </w:pPr>
      <w:r>
        <w:rPr>
          <w:rStyle w:val="ab"/>
        </w:rPr>
        <w:footnoteRef/>
      </w:r>
      <w:r w:rsidRPr="00827187">
        <w:rPr>
          <w:lang w:val="ru-RU"/>
        </w:rPr>
        <w:t xml:space="preserve"> Иванов И.М., Бюджетная система, К: Мауп, 1999</w:t>
      </w:r>
    </w:p>
  </w:footnote>
  <w:footnote w:id="2">
    <w:p w:rsidR="0075503B" w:rsidRDefault="00A40D2A">
      <w:pPr>
        <w:pStyle w:val="af2"/>
      </w:pPr>
      <w:r>
        <w:rPr>
          <w:rStyle w:val="ab"/>
          <w:sz w:val="22"/>
          <w:szCs w:val="22"/>
        </w:rPr>
        <w:footnoteRef/>
      </w:r>
      <w:r w:rsidRPr="00827187">
        <w:rPr>
          <w:lang w:val="ru-RU"/>
        </w:rPr>
        <w:t xml:space="preserve"> Криницкий И.Е., Налоговое право, Х: Ксилион, 1995</w:t>
      </w:r>
    </w:p>
  </w:footnote>
  <w:footnote w:id="3">
    <w:p w:rsidR="0075503B" w:rsidRDefault="00A40D2A">
      <w:pPr>
        <w:pStyle w:val="af2"/>
      </w:pPr>
      <w:r>
        <w:rPr>
          <w:rStyle w:val="ab"/>
          <w:sz w:val="22"/>
          <w:szCs w:val="22"/>
        </w:rPr>
        <w:footnoteRef/>
      </w:r>
      <w:r w:rsidRPr="00827187">
        <w:rPr>
          <w:lang w:val="ru-RU"/>
        </w:rPr>
        <w:t xml:space="preserve"> Осипчук Л.Л., Организация исполнения государственного бюджета, К: Мауп, 1999</w:t>
      </w:r>
    </w:p>
  </w:footnote>
  <w:footnote w:id="4">
    <w:p w:rsidR="0075503B" w:rsidRDefault="00A40D2A">
      <w:pPr>
        <w:pStyle w:val="af2"/>
      </w:pPr>
      <w:r>
        <w:rPr>
          <w:rStyle w:val="ab"/>
        </w:rPr>
        <w:footnoteRef/>
      </w:r>
      <w:r w:rsidRPr="00827187">
        <w:rPr>
          <w:lang w:val="ru-RU"/>
        </w:rPr>
        <w:t xml:space="preserve"> Пушкарева М.И., История финансовой мысли и политика налогов, - М: Инфра-М,</w:t>
      </w:r>
      <w:r w:rsidR="00827187">
        <w:rPr>
          <w:lang w:val="ru-RU"/>
        </w:rPr>
        <w:t xml:space="preserve"> </w:t>
      </w:r>
      <w:r w:rsidRPr="00827187">
        <w:rPr>
          <w:lang w:val="ru-RU"/>
        </w:rPr>
        <w:t>1996</w:t>
      </w:r>
    </w:p>
  </w:footnote>
  <w:footnote w:id="5">
    <w:p w:rsidR="0075503B" w:rsidRDefault="00A40D2A">
      <w:pPr>
        <w:pStyle w:val="af2"/>
      </w:pPr>
      <w:r>
        <w:rPr>
          <w:rStyle w:val="ab"/>
          <w:sz w:val="22"/>
          <w:szCs w:val="22"/>
        </w:rPr>
        <w:footnoteRef/>
      </w:r>
      <w:r w:rsidRPr="00827187">
        <w:rPr>
          <w:lang w:val="ru-RU"/>
        </w:rPr>
        <w:t xml:space="preserve"> Финансовое право// под ред. Чернявского Х., - Х: Одиссей, 2003</w:t>
      </w:r>
      <w:r w:rsidR="00827187">
        <w:rPr>
          <w:lang w:val="ru-RU"/>
        </w:rPr>
        <w:t>.</w:t>
      </w:r>
    </w:p>
  </w:footnote>
  <w:footnote w:id="6">
    <w:p w:rsidR="0075503B" w:rsidRDefault="00A40D2A">
      <w:pPr>
        <w:pStyle w:val="ad"/>
      </w:pPr>
      <w:r>
        <w:rPr>
          <w:rStyle w:val="ab"/>
        </w:rPr>
        <w:footnoteRef/>
      </w:r>
      <w:r>
        <w:t xml:space="preserve"> </w:t>
      </w:r>
      <w:r>
        <w:rPr>
          <w:color w:val="000000"/>
          <w:sz w:val="22"/>
          <w:szCs w:val="22"/>
        </w:rPr>
        <w:t>Васылык О.Д., Государственные финансы Украины, К: Выща школа, 1997</w:t>
      </w:r>
    </w:p>
  </w:footnote>
  <w:footnote w:id="7">
    <w:p w:rsidR="0075503B" w:rsidRDefault="00A40D2A">
      <w:pPr>
        <w:pStyle w:val="af2"/>
      </w:pPr>
      <w:r>
        <w:rPr>
          <w:rStyle w:val="ab"/>
        </w:rPr>
        <w:footnoteRef/>
      </w:r>
      <w:r w:rsidRPr="00827187">
        <w:rPr>
          <w:lang w:val="ru-RU"/>
        </w:rPr>
        <w:t xml:space="preserve"> Буряковский В.В., Роль налогов в наполнении бюджетов// Финансы Украины № 5, 2001</w:t>
      </w:r>
    </w:p>
  </w:footnote>
  <w:footnote w:id="8">
    <w:p w:rsidR="0075503B" w:rsidRDefault="00A40D2A">
      <w:pPr>
        <w:pStyle w:val="ad"/>
      </w:pPr>
      <w:r>
        <w:rPr>
          <w:rStyle w:val="ab"/>
        </w:rPr>
        <w:footnoteRef/>
      </w:r>
      <w:r>
        <w:t xml:space="preserve"> </w:t>
      </w:r>
      <w:r>
        <w:rPr>
          <w:color w:val="000000"/>
          <w:sz w:val="22"/>
          <w:szCs w:val="22"/>
        </w:rPr>
        <w:t>Бланкарт Ш., Государственные финансы в условиях демократии, К: Лыбидь, 2000</w:t>
      </w:r>
    </w:p>
  </w:footnote>
  <w:footnote w:id="9">
    <w:p w:rsidR="0075503B" w:rsidRDefault="00A40D2A">
      <w:pPr>
        <w:pStyle w:val="af2"/>
      </w:pPr>
      <w:r>
        <w:rPr>
          <w:rStyle w:val="ab"/>
        </w:rPr>
        <w:footnoteRef/>
      </w:r>
      <w:r w:rsidRPr="00827187">
        <w:rPr>
          <w:lang w:val="ru-RU"/>
        </w:rPr>
        <w:t xml:space="preserve"> Государственное регулирование экономики/Под ред. Чистова С.М., К:КНЭУ, 2001</w:t>
      </w:r>
    </w:p>
  </w:footnote>
  <w:footnote w:id="10">
    <w:p w:rsidR="0075503B" w:rsidRDefault="00A40D2A">
      <w:pPr>
        <w:pStyle w:val="af2"/>
      </w:pPr>
      <w:r>
        <w:rPr>
          <w:rStyle w:val="ab"/>
        </w:rPr>
        <w:footnoteRef/>
      </w:r>
      <w:r w:rsidRPr="00827187">
        <w:rPr>
          <w:lang w:val="ru-RU"/>
        </w:rPr>
        <w:t xml:space="preserve"> Осипчук Л.Л., Организация исполнения государственного бюджета, К: Мауп, 1999</w:t>
      </w:r>
    </w:p>
  </w:footnote>
  <w:footnote w:id="11">
    <w:p w:rsidR="0075503B" w:rsidRDefault="00A40D2A">
      <w:pPr>
        <w:pStyle w:val="af2"/>
      </w:pPr>
      <w:r>
        <w:rPr>
          <w:rStyle w:val="ab"/>
          <w:sz w:val="22"/>
          <w:szCs w:val="22"/>
        </w:rPr>
        <w:footnoteRef/>
      </w:r>
      <w:r w:rsidRPr="00827187">
        <w:rPr>
          <w:lang w:val="ru-RU"/>
        </w:rPr>
        <w:t xml:space="preserve"> Осипчук Л.Л., Организация исполнения государственного бюджета, К: Мауп, 1999</w:t>
      </w:r>
    </w:p>
  </w:footnote>
  <w:footnote w:id="12">
    <w:p w:rsidR="0075503B" w:rsidRDefault="00A40D2A">
      <w:pPr>
        <w:pStyle w:val="af2"/>
      </w:pPr>
      <w:r>
        <w:rPr>
          <w:rStyle w:val="ab"/>
          <w:sz w:val="22"/>
          <w:szCs w:val="22"/>
        </w:rPr>
        <w:footnoteRef/>
      </w:r>
      <w:r w:rsidRPr="00827187">
        <w:rPr>
          <w:lang w:val="ru-RU"/>
        </w:rPr>
        <w:t xml:space="preserve"> Мельник С., О формировании местных бюджетов//Экономика Украины №1, 2000</w:t>
      </w:r>
    </w:p>
  </w:footnote>
  <w:footnote w:id="13">
    <w:p w:rsidR="0075503B" w:rsidRDefault="00A40D2A">
      <w:pPr>
        <w:pStyle w:val="af2"/>
      </w:pPr>
      <w:r>
        <w:rPr>
          <w:rStyle w:val="ab"/>
          <w:sz w:val="22"/>
          <w:szCs w:val="22"/>
        </w:rPr>
        <w:footnoteRef/>
      </w:r>
      <w:r w:rsidRPr="00827187">
        <w:rPr>
          <w:lang w:val="ru-RU"/>
        </w:rPr>
        <w:t xml:space="preserve"> Бюджетный Кодекс Украины от 21 июня 2001 года № 2542-</w:t>
      </w:r>
      <w:r>
        <w:rPr>
          <w:noProof w:val="0"/>
        </w:rPr>
        <w:t>III</w:t>
      </w:r>
      <w:r w:rsidRPr="00827187">
        <w:rPr>
          <w:lang w:val="ru-RU"/>
        </w:rPr>
        <w:t xml:space="preserve">. </w:t>
      </w:r>
    </w:p>
  </w:footnote>
  <w:footnote w:id="14">
    <w:p w:rsidR="0075503B" w:rsidRDefault="00A40D2A">
      <w:pPr>
        <w:pStyle w:val="af2"/>
      </w:pPr>
      <w:r>
        <w:rPr>
          <w:rStyle w:val="ab"/>
        </w:rPr>
        <w:footnoteRef/>
      </w:r>
      <w:r w:rsidRPr="00827187">
        <w:rPr>
          <w:lang w:val="ru-RU"/>
        </w:rPr>
        <w:t xml:space="preserve"> Буряковский В.В., Роль налогов в наполнении бюджетов// Финансы Украины № 5, 2001</w:t>
      </w:r>
    </w:p>
  </w:footnote>
  <w:footnote w:id="15">
    <w:p w:rsidR="0075503B" w:rsidRDefault="00A40D2A">
      <w:pPr>
        <w:pStyle w:val="af2"/>
      </w:pPr>
      <w:r>
        <w:rPr>
          <w:rStyle w:val="ab"/>
        </w:rPr>
        <w:footnoteRef/>
      </w:r>
      <w:r w:rsidRPr="00827187">
        <w:rPr>
          <w:lang w:val="ru-RU"/>
        </w:rPr>
        <w:t xml:space="preserve"> Бла</w:t>
      </w:r>
      <w:r>
        <w:rPr>
          <w:noProof w:val="0"/>
          <w:lang w:val="ru-RU"/>
        </w:rPr>
        <w:t>я</w:t>
      </w:r>
      <w:r w:rsidRPr="00827187">
        <w:rPr>
          <w:lang w:val="ru-RU"/>
        </w:rPr>
        <w:t>нкарт Ш., Государственные финансы в условиях демократии, К: Лыбидь, 2000</w:t>
      </w:r>
    </w:p>
  </w:footnote>
  <w:footnote w:id="16">
    <w:p w:rsidR="0075503B" w:rsidRDefault="00A40D2A">
      <w:pPr>
        <w:pStyle w:val="af2"/>
      </w:pPr>
      <w:r>
        <w:rPr>
          <w:rStyle w:val="ab"/>
          <w:sz w:val="22"/>
          <w:szCs w:val="22"/>
        </w:rPr>
        <w:footnoteRef/>
      </w:r>
      <w:r w:rsidRPr="00827187">
        <w:rPr>
          <w:lang w:val="ru-RU"/>
        </w:rPr>
        <w:t xml:space="preserve"> Осипчук Л.Л., Организация исполнения государственного бюджета, К: Мауп,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D2A" w:rsidRDefault="00BB1991">
    <w:pPr>
      <w:pStyle w:val="ae"/>
      <w:framePr w:wrap="auto" w:vAnchor="text" w:hAnchor="margin" w:xAlign="right" w:y="1"/>
      <w:rPr>
        <w:rStyle w:val="af0"/>
      </w:rPr>
    </w:pPr>
    <w:r>
      <w:rPr>
        <w:rStyle w:val="af0"/>
      </w:rPr>
      <w:t>2</w:t>
    </w:r>
  </w:p>
  <w:p w:rsidR="00A40D2A" w:rsidRDefault="00A40D2A">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D2A" w:rsidRDefault="00A40D2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50F3C"/>
    <w:multiLevelType w:val="multilevel"/>
    <w:tmpl w:val="3892CAB2"/>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1">
    <w:nsid w:val="04A84336"/>
    <w:multiLevelType w:val="singleLevel"/>
    <w:tmpl w:val="5E8806B2"/>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0A4827E5"/>
    <w:multiLevelType w:val="multilevel"/>
    <w:tmpl w:val="75F0D4C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2352297D"/>
    <w:multiLevelType w:val="singleLevel"/>
    <w:tmpl w:val="1408F48C"/>
    <w:lvl w:ilvl="0">
      <w:start w:val="1"/>
      <w:numFmt w:val="decimal"/>
      <w:pStyle w:val="a0"/>
      <w:lvlText w:val="%1."/>
      <w:lvlJc w:val="left"/>
      <w:pPr>
        <w:tabs>
          <w:tab w:val="num" w:pos="1080"/>
        </w:tabs>
        <w:ind w:firstLine="720"/>
      </w:pPr>
    </w:lvl>
  </w:abstractNum>
  <w:abstractNum w:abstractNumId="4">
    <w:nsid w:val="256C4E97"/>
    <w:multiLevelType w:val="multilevel"/>
    <w:tmpl w:val="5E704EF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3E016914"/>
    <w:multiLevelType w:val="multilevel"/>
    <w:tmpl w:val="0908B75A"/>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6">
    <w:nsid w:val="3ECE34C0"/>
    <w:multiLevelType w:val="multilevel"/>
    <w:tmpl w:val="DD00F6DA"/>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7A2583D"/>
    <w:multiLevelType w:val="multilevel"/>
    <w:tmpl w:val="A9883D08"/>
    <w:lvl w:ilvl="0">
      <w:start w:val="1"/>
      <w:numFmt w:val="decimal"/>
      <w:lvlText w:val="%1."/>
      <w:lvlJc w:val="left"/>
      <w:pPr>
        <w:tabs>
          <w:tab w:val="num" w:pos="1667"/>
        </w:tabs>
        <w:ind w:left="166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99D24B0"/>
    <w:multiLevelType w:val="multilevel"/>
    <w:tmpl w:val="37F04F60"/>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9">
    <w:nsid w:val="618C0AC5"/>
    <w:multiLevelType w:val="multilevel"/>
    <w:tmpl w:val="02E66FE8"/>
    <w:lvl w:ilvl="0">
      <w:start w:val="2"/>
      <w:numFmt w:val="bullet"/>
      <w:lvlText w:val="-"/>
      <w:lvlJc w:val="left"/>
      <w:pPr>
        <w:tabs>
          <w:tab w:val="num" w:pos="1729"/>
        </w:tabs>
        <w:ind w:left="1729" w:hanging="1020"/>
      </w:pPr>
      <w:rPr>
        <w:rFont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10">
    <w:nsid w:val="62285965"/>
    <w:multiLevelType w:val="multilevel"/>
    <w:tmpl w:val="46FCAF12"/>
    <w:lvl w:ilvl="0">
      <w:start w:val="2"/>
      <w:numFmt w:val="bullet"/>
      <w:lvlText w:val="-"/>
      <w:lvlJc w:val="left"/>
      <w:pPr>
        <w:tabs>
          <w:tab w:val="num" w:pos="1654"/>
        </w:tabs>
        <w:ind w:left="1654" w:hanging="945"/>
      </w:pPr>
      <w:rPr>
        <w:rFont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11">
    <w:nsid w:val="76405797"/>
    <w:multiLevelType w:val="multilevel"/>
    <w:tmpl w:val="2A62462A"/>
    <w:lvl w:ilvl="0">
      <w:start w:val="1"/>
      <w:numFmt w:val="decimal"/>
      <w:lvlText w:val="%1."/>
      <w:lvlJc w:val="left"/>
      <w:pPr>
        <w:tabs>
          <w:tab w:val="num" w:pos="1667"/>
        </w:tabs>
        <w:ind w:left="1667" w:hanging="360"/>
      </w:pPr>
      <w:rPr>
        <w:rFonts w:hint="default"/>
      </w:rPr>
    </w:lvl>
    <w:lvl w:ilvl="1">
      <w:start w:val="1"/>
      <w:numFmt w:val="lowerLetter"/>
      <w:lvlText w:val="%2."/>
      <w:lvlJc w:val="left"/>
      <w:pPr>
        <w:tabs>
          <w:tab w:val="num" w:pos="2387"/>
        </w:tabs>
        <w:ind w:left="2387" w:hanging="360"/>
      </w:pPr>
    </w:lvl>
    <w:lvl w:ilvl="2">
      <w:start w:val="1"/>
      <w:numFmt w:val="lowerRoman"/>
      <w:lvlText w:val="%3."/>
      <w:lvlJc w:val="right"/>
      <w:pPr>
        <w:tabs>
          <w:tab w:val="num" w:pos="3107"/>
        </w:tabs>
        <w:ind w:left="3107" w:hanging="180"/>
      </w:pPr>
    </w:lvl>
    <w:lvl w:ilvl="3">
      <w:start w:val="1"/>
      <w:numFmt w:val="decimal"/>
      <w:lvlText w:val="%4."/>
      <w:lvlJc w:val="left"/>
      <w:pPr>
        <w:tabs>
          <w:tab w:val="num" w:pos="3827"/>
        </w:tabs>
        <w:ind w:left="3827" w:hanging="360"/>
      </w:pPr>
    </w:lvl>
    <w:lvl w:ilvl="4">
      <w:start w:val="1"/>
      <w:numFmt w:val="lowerLetter"/>
      <w:lvlText w:val="%5."/>
      <w:lvlJc w:val="left"/>
      <w:pPr>
        <w:tabs>
          <w:tab w:val="num" w:pos="4547"/>
        </w:tabs>
        <w:ind w:left="4547" w:hanging="360"/>
      </w:pPr>
    </w:lvl>
    <w:lvl w:ilvl="5">
      <w:start w:val="1"/>
      <w:numFmt w:val="lowerRoman"/>
      <w:lvlText w:val="%6."/>
      <w:lvlJc w:val="right"/>
      <w:pPr>
        <w:tabs>
          <w:tab w:val="num" w:pos="5267"/>
        </w:tabs>
        <w:ind w:left="5267" w:hanging="180"/>
      </w:pPr>
    </w:lvl>
    <w:lvl w:ilvl="6">
      <w:start w:val="1"/>
      <w:numFmt w:val="decimal"/>
      <w:lvlText w:val="%7."/>
      <w:lvlJc w:val="left"/>
      <w:pPr>
        <w:tabs>
          <w:tab w:val="num" w:pos="5987"/>
        </w:tabs>
        <w:ind w:left="5987" w:hanging="360"/>
      </w:pPr>
    </w:lvl>
    <w:lvl w:ilvl="7">
      <w:start w:val="1"/>
      <w:numFmt w:val="lowerLetter"/>
      <w:lvlText w:val="%8."/>
      <w:lvlJc w:val="left"/>
      <w:pPr>
        <w:tabs>
          <w:tab w:val="num" w:pos="6707"/>
        </w:tabs>
        <w:ind w:left="6707" w:hanging="360"/>
      </w:pPr>
    </w:lvl>
    <w:lvl w:ilvl="8">
      <w:start w:val="1"/>
      <w:numFmt w:val="lowerRoman"/>
      <w:lvlText w:val="%9."/>
      <w:lvlJc w:val="right"/>
      <w:pPr>
        <w:tabs>
          <w:tab w:val="num" w:pos="7427"/>
        </w:tabs>
        <w:ind w:left="7427" w:hanging="180"/>
      </w:pPr>
    </w:lvl>
  </w:abstractNum>
  <w:abstractNum w:abstractNumId="12">
    <w:nsid w:val="7C786118"/>
    <w:multiLevelType w:val="multilevel"/>
    <w:tmpl w:val="4C129FDC"/>
    <w:lvl w:ilvl="0">
      <w:start w:val="1"/>
      <w:numFmt w:val="bullet"/>
      <w:lvlText w:val=""/>
      <w:lvlJc w:val="left"/>
      <w:pPr>
        <w:tabs>
          <w:tab w:val="num" w:pos="1571"/>
        </w:tabs>
        <w:ind w:left="1571" w:hanging="36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DD34BEA"/>
    <w:multiLevelType w:val="singleLevel"/>
    <w:tmpl w:val="309E8EBC"/>
    <w:lvl w:ilvl="0">
      <w:start w:val="1"/>
      <w:numFmt w:val="decimal"/>
      <w:pStyle w:val="a1"/>
      <w:lvlText w:val="%1."/>
      <w:lvlJc w:val="left"/>
      <w:pPr>
        <w:tabs>
          <w:tab w:val="num" w:pos="1080"/>
        </w:tabs>
        <w:ind w:firstLine="720"/>
      </w:pPr>
    </w:lvl>
  </w:abstractNum>
  <w:num w:numId="1">
    <w:abstractNumId w:val="6"/>
  </w:num>
  <w:num w:numId="2">
    <w:abstractNumId w:val="4"/>
  </w:num>
  <w:num w:numId="3">
    <w:abstractNumId w:val="11"/>
  </w:num>
  <w:num w:numId="4">
    <w:abstractNumId w:val="0"/>
  </w:num>
  <w:num w:numId="5">
    <w:abstractNumId w:val="8"/>
  </w:num>
  <w:num w:numId="6">
    <w:abstractNumId w:val="5"/>
  </w:num>
  <w:num w:numId="7">
    <w:abstractNumId w:val="7"/>
  </w:num>
  <w:num w:numId="8">
    <w:abstractNumId w:val="10"/>
  </w:num>
  <w:num w:numId="9">
    <w:abstractNumId w:val="9"/>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
  </w:num>
  <w:num w:numId="13">
    <w:abstractNumId w:val="3"/>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9BE"/>
    <w:rsid w:val="00020256"/>
    <w:rsid w:val="003779BE"/>
    <w:rsid w:val="0075503B"/>
    <w:rsid w:val="00827187"/>
    <w:rsid w:val="00941AE4"/>
    <w:rsid w:val="00A40D2A"/>
    <w:rsid w:val="00BB1991"/>
    <w:rsid w:val="00F47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4D9CCB-353F-4D99-B4D9-36106586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autoSpaceDE w:val="0"/>
      <w:autoSpaceDN w:val="0"/>
      <w:spacing w:line="360" w:lineRule="auto"/>
      <w:ind w:firstLine="720"/>
      <w:jc w:val="both"/>
    </w:pPr>
    <w:rPr>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next w:val="a2"/>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2"/>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next w:val="a2"/>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character" w:customStyle="1" w:styleId="a6">
    <w:name w:val="Основной шрифт"/>
    <w:uiPriority w:val="99"/>
  </w:style>
  <w:style w:type="paragraph" w:styleId="30">
    <w:name w:val="Body Text 3"/>
    <w:basedOn w:val="a2"/>
    <w:link w:val="31"/>
    <w:uiPriority w:val="99"/>
    <w:pPr>
      <w:widowControl w:val="0"/>
      <w:adjustRightInd w:val="0"/>
    </w:pPr>
  </w:style>
  <w:style w:type="character" w:customStyle="1" w:styleId="31">
    <w:name w:val="Основной текст 3 Знак"/>
    <w:link w:val="30"/>
    <w:uiPriority w:val="99"/>
    <w:semiHidden/>
    <w:rPr>
      <w:sz w:val="16"/>
      <w:szCs w:val="16"/>
    </w:rPr>
  </w:style>
  <w:style w:type="paragraph" w:styleId="a7">
    <w:name w:val="Body Text"/>
    <w:basedOn w:val="a2"/>
    <w:link w:val="a8"/>
    <w:uiPriority w:val="99"/>
  </w:style>
  <w:style w:type="character" w:customStyle="1" w:styleId="a8">
    <w:name w:val="Основной текст Знак"/>
    <w:link w:val="a7"/>
    <w:uiPriority w:val="99"/>
    <w:semiHidden/>
    <w:rPr>
      <w:sz w:val="28"/>
      <w:szCs w:val="28"/>
    </w:rPr>
  </w:style>
  <w:style w:type="paragraph" w:styleId="20">
    <w:name w:val="Body Text 2"/>
    <w:basedOn w:val="a2"/>
    <w:link w:val="21"/>
    <w:uiPriority w:val="99"/>
    <w:pPr>
      <w:widowControl w:val="0"/>
      <w:shd w:val="clear" w:color="auto" w:fill="FFFFFF"/>
      <w:adjustRightInd w:val="0"/>
      <w:ind w:right="-283"/>
    </w:pPr>
    <w:rPr>
      <w:color w:val="000000"/>
      <w:spacing w:val="20"/>
    </w:rPr>
  </w:style>
  <w:style w:type="character" w:customStyle="1" w:styleId="21">
    <w:name w:val="Основной текст 2 Знак"/>
    <w:link w:val="20"/>
    <w:uiPriority w:val="99"/>
    <w:semiHidden/>
    <w:rPr>
      <w:sz w:val="28"/>
      <w:szCs w:val="28"/>
    </w:rPr>
  </w:style>
  <w:style w:type="paragraph" w:styleId="32">
    <w:name w:val="Body Text Indent 3"/>
    <w:basedOn w:val="a2"/>
    <w:link w:val="33"/>
    <w:uiPriority w:val="99"/>
    <w:pPr>
      <w:shd w:val="clear" w:color="auto" w:fill="FFFFFF"/>
      <w:spacing w:before="119"/>
      <w:ind w:firstLine="853"/>
    </w:pPr>
    <w:rPr>
      <w:color w:val="000000"/>
    </w:rPr>
  </w:style>
  <w:style w:type="character" w:customStyle="1" w:styleId="33">
    <w:name w:val="Основной текст с отступом 3 Знак"/>
    <w:link w:val="32"/>
    <w:uiPriority w:val="99"/>
    <w:semiHidden/>
    <w:rPr>
      <w:sz w:val="16"/>
      <w:szCs w:val="16"/>
    </w:rPr>
  </w:style>
  <w:style w:type="paragraph" w:styleId="a9">
    <w:name w:val="Title"/>
    <w:basedOn w:val="a2"/>
    <w:link w:val="aa"/>
    <w:uiPriority w:val="99"/>
    <w:qFormat/>
    <w:pPr>
      <w:adjustRightInd w:val="0"/>
      <w:ind w:left="720"/>
      <w:jc w:val="center"/>
    </w:pPr>
    <w:rPr>
      <w:b/>
      <w:bCs/>
      <w:color w:val="000000"/>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22">
    <w:name w:val="Body Text Indent 2"/>
    <w:basedOn w:val="a2"/>
    <w:link w:val="23"/>
    <w:uiPriority w:val="99"/>
    <w:pPr>
      <w:widowControl w:val="0"/>
      <w:shd w:val="clear" w:color="auto" w:fill="FFFFFF"/>
      <w:adjustRightInd w:val="0"/>
      <w:ind w:right="-283" w:firstLine="709"/>
      <w:jc w:val="center"/>
    </w:pPr>
    <w:rPr>
      <w:b/>
      <w:bCs/>
      <w:color w:val="000000"/>
      <w:spacing w:val="20"/>
    </w:rPr>
  </w:style>
  <w:style w:type="character" w:customStyle="1" w:styleId="23">
    <w:name w:val="Основной текст с отступом 2 Знак"/>
    <w:link w:val="22"/>
    <w:uiPriority w:val="99"/>
    <w:semiHidden/>
    <w:rPr>
      <w:sz w:val="28"/>
      <w:szCs w:val="28"/>
    </w:rPr>
  </w:style>
  <w:style w:type="character" w:customStyle="1" w:styleId="ab">
    <w:name w:val="знак сноски"/>
    <w:uiPriority w:val="99"/>
    <w:rPr>
      <w:vertAlign w:val="superscript"/>
    </w:rPr>
  </w:style>
  <w:style w:type="paragraph" w:styleId="ac">
    <w:name w:val="Block Text"/>
    <w:basedOn w:val="a2"/>
    <w:uiPriority w:val="99"/>
    <w:pPr>
      <w:shd w:val="clear" w:color="auto" w:fill="FFFFFF"/>
      <w:ind w:left="7" w:right="4" w:firstLine="709"/>
    </w:pPr>
    <w:rPr>
      <w:color w:val="000000"/>
      <w:sz w:val="30"/>
      <w:szCs w:val="30"/>
    </w:rPr>
  </w:style>
  <w:style w:type="paragraph" w:customStyle="1" w:styleId="ad">
    <w:name w:val="текст сноски"/>
    <w:basedOn w:val="a2"/>
    <w:uiPriority w:val="99"/>
    <w:pPr>
      <w:widowControl w:val="0"/>
      <w:adjustRightInd w:val="0"/>
    </w:pPr>
    <w:rPr>
      <w:sz w:val="20"/>
      <w:szCs w:val="20"/>
    </w:rPr>
  </w:style>
  <w:style w:type="paragraph" w:styleId="ae">
    <w:name w:val="header"/>
    <w:basedOn w:val="a2"/>
    <w:next w:val="a7"/>
    <w:link w:val="af"/>
    <w:uiPriority w:val="99"/>
    <w:pPr>
      <w:tabs>
        <w:tab w:val="center" w:pos="4677"/>
        <w:tab w:val="right" w:pos="9355"/>
      </w:tabs>
      <w:jc w:val="right"/>
    </w:pPr>
    <w:rPr>
      <w:noProof/>
      <w:kern w:val="16"/>
      <w:lang w:val="en-US"/>
    </w:rPr>
  </w:style>
  <w:style w:type="character" w:customStyle="1" w:styleId="af">
    <w:name w:val="Верхний колонтитул Знак"/>
    <w:link w:val="ae"/>
    <w:uiPriority w:val="99"/>
    <w:rPr>
      <w:kern w:val="16"/>
      <w:sz w:val="24"/>
      <w:szCs w:val="24"/>
    </w:rPr>
  </w:style>
  <w:style w:type="character" w:customStyle="1" w:styleId="af0">
    <w:name w:val="номер страницы"/>
    <w:uiPriority w:val="99"/>
  </w:style>
  <w:style w:type="paragraph" w:customStyle="1" w:styleId="af1">
    <w:name w:val="выделение"/>
    <w:uiPriority w:val="99"/>
    <w:pPr>
      <w:autoSpaceDE w:val="0"/>
      <w:autoSpaceDN w:val="0"/>
      <w:spacing w:line="360" w:lineRule="auto"/>
      <w:ind w:firstLine="709"/>
      <w:jc w:val="both"/>
    </w:pPr>
    <w:rPr>
      <w:b/>
      <w:bCs/>
      <w:i/>
      <w:iCs/>
      <w:noProof/>
      <w:sz w:val="28"/>
      <w:szCs w:val="28"/>
      <w:lang w:val="en-US"/>
    </w:rPr>
  </w:style>
  <w:style w:type="paragraph" w:customStyle="1" w:styleId="a0">
    <w:name w:val="Лит"/>
    <w:uiPriority w:val="99"/>
    <w:pPr>
      <w:numPr>
        <w:numId w:val="13"/>
      </w:numPr>
      <w:autoSpaceDE w:val="0"/>
      <w:autoSpaceDN w:val="0"/>
      <w:spacing w:line="360" w:lineRule="auto"/>
    </w:pPr>
    <w:rPr>
      <w:sz w:val="28"/>
      <w:szCs w:val="28"/>
      <w:lang w:val="uk-UA"/>
    </w:rPr>
  </w:style>
  <w:style w:type="paragraph" w:customStyle="1" w:styleId="10">
    <w:name w:val="оглавление 1"/>
    <w:basedOn w:val="a2"/>
    <w:next w:val="a2"/>
    <w:autoRedefine/>
    <w:uiPriority w:val="99"/>
    <w:pPr>
      <w:tabs>
        <w:tab w:val="right" w:leader="dot" w:pos="9345"/>
      </w:tabs>
      <w:ind w:firstLine="0"/>
      <w:jc w:val="left"/>
    </w:pPr>
    <w:rPr>
      <w:caps/>
      <w:noProof/>
      <w:lang w:val="en-US"/>
    </w:rPr>
  </w:style>
  <w:style w:type="paragraph" w:customStyle="1" w:styleId="24">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4">
    <w:name w:val="оглавление 3"/>
    <w:basedOn w:val="a2"/>
    <w:next w:val="a2"/>
    <w:autoRedefine/>
    <w:uiPriority w:val="99"/>
    <w:pPr>
      <w:tabs>
        <w:tab w:val="right" w:leader="dot" w:pos="9345"/>
      </w:tabs>
      <w:ind w:firstLine="0"/>
      <w:jc w:val="left"/>
    </w:pPr>
    <w:rPr>
      <w:noProof/>
      <w:lang w:val="en-US"/>
    </w:rPr>
  </w:style>
  <w:style w:type="paragraph" w:customStyle="1" w:styleId="40">
    <w:name w:val="оглавление 4"/>
    <w:basedOn w:val="a2"/>
    <w:next w:val="a2"/>
    <w:autoRedefine/>
    <w:uiPriority w:val="99"/>
    <w:pPr>
      <w:ind w:firstLine="0"/>
    </w:pPr>
  </w:style>
  <w:style w:type="paragraph" w:customStyle="1" w:styleId="af2">
    <w:name w:val="сноска"/>
    <w:uiPriority w:val="99"/>
    <w:pPr>
      <w:autoSpaceDE w:val="0"/>
      <w:autoSpaceDN w:val="0"/>
      <w:ind w:firstLine="720"/>
    </w:pPr>
    <w:rPr>
      <w:noProof/>
      <w:lang w:val="en-US"/>
    </w:rPr>
  </w:style>
  <w:style w:type="paragraph" w:customStyle="1" w:styleId="a">
    <w:name w:val="список ненумерованный"/>
    <w:uiPriority w:val="99"/>
    <w:pPr>
      <w:numPr>
        <w:numId w:val="14"/>
      </w:numPr>
      <w:autoSpaceDE w:val="0"/>
      <w:autoSpaceDN w:val="0"/>
      <w:spacing w:line="360" w:lineRule="auto"/>
      <w:jc w:val="both"/>
    </w:pPr>
    <w:rPr>
      <w:noProof/>
      <w:sz w:val="28"/>
      <w:szCs w:val="28"/>
      <w:lang w:val="en-US"/>
    </w:rPr>
  </w:style>
  <w:style w:type="paragraph" w:customStyle="1" w:styleId="a1">
    <w:name w:val="список нумерованный"/>
    <w:uiPriority w:val="99"/>
    <w:pPr>
      <w:numPr>
        <w:numId w:val="15"/>
      </w:numPr>
      <w:tabs>
        <w:tab w:val="num" w:pos="1276"/>
      </w:tabs>
      <w:autoSpaceDE w:val="0"/>
      <w:autoSpaceDN w:val="0"/>
      <w:spacing w:line="360" w:lineRule="auto"/>
    </w:pPr>
    <w:rPr>
      <w:noProof/>
      <w:sz w:val="28"/>
      <w:szCs w:val="28"/>
      <w:lang w:val="en-US"/>
    </w:rPr>
  </w:style>
  <w:style w:type="paragraph" w:customStyle="1" w:styleId="af3">
    <w:name w:val="схема"/>
    <w:uiPriority w:val="99"/>
    <w:pPr>
      <w:autoSpaceDE w:val="0"/>
      <w:autoSpaceDN w:val="0"/>
      <w:jc w:val="center"/>
    </w:pPr>
    <w:rPr>
      <w:noProof/>
      <w:sz w:val="24"/>
      <w:szCs w:val="24"/>
      <w:lang w:val="en-US"/>
    </w:rPr>
  </w:style>
  <w:style w:type="paragraph" w:customStyle="1" w:styleId="af4">
    <w:name w:val="ТАБЛИЦА"/>
    <w:uiPriority w:val="99"/>
    <w:pPr>
      <w:autoSpaceDE w:val="0"/>
      <w:autoSpaceDN w:val="0"/>
      <w:jc w:val="center"/>
    </w:pPr>
    <w:rPr>
      <w:noProof/>
      <w:lang w:val="en-US"/>
    </w:rPr>
  </w:style>
  <w:style w:type="paragraph" w:customStyle="1" w:styleId="af5">
    <w:name w:val="титут"/>
    <w:uiPriority w:val="99"/>
    <w:pPr>
      <w:autoSpaceDE w:val="0"/>
      <w:autoSpaceDN w:val="0"/>
      <w:spacing w:line="360" w:lineRule="auto"/>
      <w:jc w:val="center"/>
    </w:pPr>
    <w:rPr>
      <w:noProof/>
      <w:sz w:val="28"/>
      <w:szCs w:val="28"/>
      <w:lang w:val="en-US"/>
    </w:rPr>
  </w:style>
  <w:style w:type="paragraph" w:styleId="af6">
    <w:name w:val="footer"/>
    <w:basedOn w:val="a2"/>
    <w:link w:val="af7"/>
    <w:uiPriority w:val="99"/>
    <w:pPr>
      <w:tabs>
        <w:tab w:val="center" w:pos="4153"/>
        <w:tab w:val="right" w:pos="8306"/>
      </w:tabs>
    </w:pPr>
  </w:style>
  <w:style w:type="character" w:customStyle="1" w:styleId="af7">
    <w:name w:val="Нижний колонтитул Знак"/>
    <w:link w:val="af6"/>
    <w:uiPriority w:val="99"/>
    <w:semiHidden/>
    <w:rPr>
      <w:sz w:val="28"/>
      <w:szCs w:val="28"/>
    </w:rPr>
  </w:style>
  <w:style w:type="paragraph" w:customStyle="1" w:styleId="50">
    <w:name w:val="оглавление 5"/>
    <w:basedOn w:val="a2"/>
    <w:next w:val="a2"/>
    <w:autoRedefine/>
    <w:uiPriority w:val="99"/>
    <w:pPr>
      <w:ind w:left="1120"/>
    </w:pPr>
  </w:style>
  <w:style w:type="paragraph" w:customStyle="1" w:styleId="60">
    <w:name w:val="оглавление 6"/>
    <w:basedOn w:val="a2"/>
    <w:next w:val="a2"/>
    <w:autoRedefine/>
    <w:uiPriority w:val="99"/>
    <w:pPr>
      <w:ind w:left="1400"/>
    </w:pPr>
  </w:style>
  <w:style w:type="paragraph" w:customStyle="1" w:styleId="7">
    <w:name w:val="оглавление 7"/>
    <w:basedOn w:val="a2"/>
    <w:next w:val="a2"/>
    <w:autoRedefine/>
    <w:uiPriority w:val="99"/>
    <w:pPr>
      <w:ind w:left="1680"/>
    </w:pPr>
  </w:style>
  <w:style w:type="paragraph" w:customStyle="1" w:styleId="8">
    <w:name w:val="оглавление 8"/>
    <w:basedOn w:val="a2"/>
    <w:next w:val="a2"/>
    <w:autoRedefine/>
    <w:uiPriority w:val="99"/>
    <w:pPr>
      <w:ind w:left="1960"/>
    </w:pPr>
  </w:style>
  <w:style w:type="paragraph" w:customStyle="1" w:styleId="9">
    <w:name w:val="оглавление 9"/>
    <w:basedOn w:val="a2"/>
    <w:next w:val="a2"/>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5450</Words>
  <Characters>31069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Бюджетная классификация</vt:lpstr>
    </vt:vector>
  </TitlesOfParts>
  <Company>Home</Company>
  <LinksUpToDate>false</LinksUpToDate>
  <CharactersWithSpaces>36447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Бюджетная классификация</dc:title>
  <dc:subject/>
  <dc:creator>Ирина</dc:creator>
  <cp:keywords/>
  <dc:description/>
  <cp:lastModifiedBy>admin</cp:lastModifiedBy>
  <cp:revision>2</cp:revision>
  <dcterms:created xsi:type="dcterms:W3CDTF">2014-02-24T00:55:00Z</dcterms:created>
  <dcterms:modified xsi:type="dcterms:W3CDTF">2014-02-24T00:55:00Z</dcterms:modified>
</cp:coreProperties>
</file>