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1F" w:rsidRPr="005714E2" w:rsidRDefault="0056601F" w:rsidP="0056601F">
      <w:pPr>
        <w:jc w:val="center"/>
        <w:rPr>
          <w:sz w:val="28"/>
          <w:szCs w:val="28"/>
        </w:rPr>
      </w:pPr>
      <w:r w:rsidRPr="005714E2">
        <w:rPr>
          <w:sz w:val="28"/>
          <w:szCs w:val="28"/>
        </w:rPr>
        <w:t>Министерство образования и науки РФ</w:t>
      </w:r>
    </w:p>
    <w:p w:rsidR="0056601F" w:rsidRPr="005714E2" w:rsidRDefault="0056601F" w:rsidP="0056601F">
      <w:pPr>
        <w:jc w:val="center"/>
        <w:rPr>
          <w:sz w:val="28"/>
          <w:szCs w:val="28"/>
        </w:rPr>
      </w:pPr>
      <w:r w:rsidRPr="005714E2">
        <w:rPr>
          <w:sz w:val="28"/>
          <w:szCs w:val="28"/>
        </w:rPr>
        <w:t>Федеральное агенство по образованию</w:t>
      </w:r>
    </w:p>
    <w:p w:rsidR="0056601F" w:rsidRDefault="0056601F" w:rsidP="0056601F">
      <w:pPr>
        <w:jc w:val="center"/>
        <w:rPr>
          <w:sz w:val="28"/>
          <w:szCs w:val="28"/>
        </w:rPr>
      </w:pPr>
      <w:r w:rsidRPr="005714E2">
        <w:rPr>
          <w:sz w:val="28"/>
          <w:szCs w:val="28"/>
        </w:rPr>
        <w:t xml:space="preserve">Государственное образовательное учреждение высшего </w:t>
      </w:r>
    </w:p>
    <w:p w:rsidR="0056601F" w:rsidRPr="005714E2" w:rsidRDefault="0056601F" w:rsidP="0056601F">
      <w:pPr>
        <w:jc w:val="center"/>
        <w:rPr>
          <w:sz w:val="28"/>
          <w:szCs w:val="28"/>
        </w:rPr>
      </w:pPr>
      <w:r w:rsidRPr="005714E2">
        <w:rPr>
          <w:sz w:val="28"/>
          <w:szCs w:val="28"/>
        </w:rPr>
        <w:t>профессионального образования</w:t>
      </w:r>
    </w:p>
    <w:p w:rsidR="0056601F" w:rsidRPr="005714E2" w:rsidRDefault="0056601F" w:rsidP="0056601F">
      <w:pPr>
        <w:jc w:val="center"/>
        <w:rPr>
          <w:sz w:val="28"/>
          <w:szCs w:val="28"/>
        </w:rPr>
      </w:pPr>
      <w:r w:rsidRPr="005714E2">
        <w:rPr>
          <w:sz w:val="28"/>
          <w:szCs w:val="28"/>
        </w:rPr>
        <w:t>«Ижевский государственный технический университет»</w:t>
      </w:r>
    </w:p>
    <w:p w:rsidR="0056601F" w:rsidRPr="005714E2" w:rsidRDefault="0056601F" w:rsidP="0056601F">
      <w:pPr>
        <w:jc w:val="center"/>
        <w:rPr>
          <w:sz w:val="28"/>
          <w:szCs w:val="28"/>
        </w:rPr>
      </w:pPr>
    </w:p>
    <w:p w:rsidR="0056601F" w:rsidRDefault="0056601F" w:rsidP="0056601F">
      <w:pPr>
        <w:jc w:val="center"/>
        <w:rPr>
          <w:sz w:val="28"/>
          <w:szCs w:val="28"/>
        </w:rPr>
      </w:pPr>
      <w:r w:rsidRPr="005714E2">
        <w:rPr>
          <w:sz w:val="28"/>
          <w:szCs w:val="28"/>
        </w:rPr>
        <w:t>Факультет «Менеджмент и маркетинг»</w:t>
      </w:r>
    </w:p>
    <w:p w:rsidR="0056601F" w:rsidRDefault="0056601F" w:rsidP="0056601F">
      <w:pPr>
        <w:jc w:val="center"/>
        <w:rPr>
          <w:sz w:val="28"/>
          <w:szCs w:val="28"/>
        </w:rPr>
      </w:pPr>
    </w:p>
    <w:p w:rsidR="0056601F" w:rsidRDefault="0056601F" w:rsidP="0056601F">
      <w:pPr>
        <w:jc w:val="center"/>
        <w:rPr>
          <w:sz w:val="28"/>
          <w:szCs w:val="28"/>
        </w:rPr>
      </w:pPr>
    </w:p>
    <w:p w:rsidR="0056601F" w:rsidRDefault="0056601F" w:rsidP="0056601F">
      <w:pPr>
        <w:jc w:val="center"/>
        <w:rPr>
          <w:sz w:val="28"/>
          <w:szCs w:val="28"/>
        </w:rPr>
      </w:pPr>
    </w:p>
    <w:p w:rsidR="0056601F" w:rsidRDefault="0056601F" w:rsidP="0056601F">
      <w:pPr>
        <w:jc w:val="center"/>
        <w:rPr>
          <w:sz w:val="28"/>
          <w:szCs w:val="28"/>
        </w:rPr>
      </w:pPr>
    </w:p>
    <w:p w:rsidR="0056601F" w:rsidRDefault="0056601F" w:rsidP="0056601F">
      <w:pPr>
        <w:jc w:val="center"/>
        <w:rPr>
          <w:sz w:val="28"/>
          <w:szCs w:val="28"/>
        </w:rPr>
      </w:pPr>
    </w:p>
    <w:p w:rsidR="0056601F" w:rsidRDefault="0056601F" w:rsidP="0056601F">
      <w:pPr>
        <w:spacing w:line="360" w:lineRule="auto"/>
        <w:rPr>
          <w:b/>
          <w:sz w:val="28"/>
          <w:szCs w:val="28"/>
        </w:rPr>
      </w:pPr>
    </w:p>
    <w:p w:rsidR="0056601F" w:rsidRDefault="0056601F" w:rsidP="0056601F">
      <w:pPr>
        <w:spacing w:line="360" w:lineRule="auto"/>
        <w:jc w:val="center"/>
        <w:rPr>
          <w:b/>
          <w:sz w:val="28"/>
          <w:szCs w:val="28"/>
        </w:rPr>
      </w:pPr>
    </w:p>
    <w:p w:rsidR="0056601F" w:rsidRDefault="00BC14F8" w:rsidP="0056601F">
      <w:pPr>
        <w:spacing w:line="360" w:lineRule="auto"/>
        <w:jc w:val="center"/>
        <w:rPr>
          <w:b/>
          <w:sz w:val="28"/>
          <w:szCs w:val="28"/>
        </w:rPr>
      </w:pPr>
      <w:r>
        <w:rPr>
          <w:b/>
          <w:sz w:val="28"/>
          <w:szCs w:val="28"/>
        </w:rPr>
        <w:t>Курсовая работа</w:t>
      </w:r>
    </w:p>
    <w:p w:rsidR="00BC14F8" w:rsidRPr="00BC14F8" w:rsidRDefault="00BC14F8" w:rsidP="0056601F">
      <w:pPr>
        <w:spacing w:line="360" w:lineRule="auto"/>
        <w:jc w:val="center"/>
        <w:rPr>
          <w:sz w:val="28"/>
          <w:szCs w:val="28"/>
        </w:rPr>
      </w:pPr>
      <w:r w:rsidRPr="00BC14F8">
        <w:rPr>
          <w:sz w:val="28"/>
          <w:szCs w:val="28"/>
        </w:rPr>
        <w:t>По дисциплине «Бюджетное планирование и прогнозирование»</w:t>
      </w:r>
    </w:p>
    <w:p w:rsidR="00BC14F8" w:rsidRPr="00BC14F8" w:rsidRDefault="00BC14F8" w:rsidP="0056601F">
      <w:pPr>
        <w:spacing w:line="360" w:lineRule="auto"/>
        <w:jc w:val="center"/>
        <w:rPr>
          <w:sz w:val="28"/>
          <w:szCs w:val="28"/>
        </w:rPr>
      </w:pPr>
      <w:r w:rsidRPr="00BC14F8">
        <w:rPr>
          <w:sz w:val="28"/>
          <w:szCs w:val="28"/>
        </w:rPr>
        <w:t>На тему «Расчет межбюджетных трансфертов»</w:t>
      </w:r>
    </w:p>
    <w:p w:rsidR="00FD7104" w:rsidRDefault="00FD7104" w:rsidP="0056601F">
      <w:pPr>
        <w:spacing w:line="360" w:lineRule="auto"/>
        <w:jc w:val="center"/>
        <w:rPr>
          <w:b/>
          <w:sz w:val="28"/>
          <w:szCs w:val="28"/>
        </w:rPr>
      </w:pPr>
    </w:p>
    <w:p w:rsidR="00FD7104" w:rsidRPr="005714E2" w:rsidRDefault="00FD7104" w:rsidP="0056601F">
      <w:pPr>
        <w:spacing w:line="360" w:lineRule="auto"/>
        <w:jc w:val="center"/>
        <w:rPr>
          <w:b/>
          <w:sz w:val="28"/>
          <w:szCs w:val="28"/>
        </w:rPr>
      </w:pPr>
    </w:p>
    <w:p w:rsidR="0056601F" w:rsidRDefault="0056601F" w:rsidP="0056601F">
      <w:pPr>
        <w:jc w:val="center"/>
        <w:rPr>
          <w:sz w:val="28"/>
          <w:szCs w:val="28"/>
        </w:rPr>
      </w:pPr>
    </w:p>
    <w:p w:rsidR="0056601F" w:rsidRDefault="0056601F" w:rsidP="0056601F">
      <w:pPr>
        <w:jc w:val="center"/>
        <w:rPr>
          <w:sz w:val="28"/>
          <w:szCs w:val="28"/>
        </w:rPr>
      </w:pPr>
    </w:p>
    <w:p w:rsidR="0056601F" w:rsidRDefault="0056601F" w:rsidP="0056601F">
      <w:pPr>
        <w:jc w:val="center"/>
        <w:rPr>
          <w:sz w:val="28"/>
          <w:szCs w:val="28"/>
        </w:rPr>
      </w:pPr>
    </w:p>
    <w:p w:rsidR="0056601F" w:rsidRDefault="0056601F" w:rsidP="0056601F">
      <w:pPr>
        <w:jc w:val="center"/>
        <w:rPr>
          <w:sz w:val="28"/>
          <w:szCs w:val="28"/>
        </w:rPr>
      </w:pPr>
    </w:p>
    <w:p w:rsidR="0056601F" w:rsidRDefault="0056601F" w:rsidP="0056601F">
      <w:pPr>
        <w:rPr>
          <w:sz w:val="28"/>
          <w:szCs w:val="28"/>
        </w:rPr>
      </w:pPr>
      <w:r>
        <w:rPr>
          <w:sz w:val="28"/>
          <w:szCs w:val="28"/>
        </w:rPr>
        <w:t xml:space="preserve">              </w:t>
      </w:r>
    </w:p>
    <w:p w:rsidR="0056601F" w:rsidRDefault="0056601F" w:rsidP="0056601F">
      <w:pPr>
        <w:rPr>
          <w:sz w:val="28"/>
          <w:szCs w:val="28"/>
        </w:rPr>
      </w:pPr>
    </w:p>
    <w:p w:rsidR="0056601F" w:rsidRDefault="0056601F" w:rsidP="0056601F">
      <w:pPr>
        <w:rPr>
          <w:sz w:val="28"/>
          <w:szCs w:val="28"/>
        </w:rPr>
      </w:pPr>
    </w:p>
    <w:p w:rsidR="0056601F" w:rsidRDefault="0056601F" w:rsidP="002F7526">
      <w:pPr>
        <w:jc w:val="right"/>
        <w:rPr>
          <w:sz w:val="28"/>
          <w:szCs w:val="28"/>
        </w:rPr>
      </w:pPr>
      <w:r>
        <w:rPr>
          <w:sz w:val="28"/>
          <w:szCs w:val="28"/>
        </w:rPr>
        <w:t xml:space="preserve">               Выполнил:                  студент гр. </w:t>
      </w:r>
      <w:r w:rsidR="00BC14F8">
        <w:rPr>
          <w:sz w:val="28"/>
          <w:szCs w:val="28"/>
        </w:rPr>
        <w:t>7</w:t>
      </w:r>
      <w:r>
        <w:rPr>
          <w:sz w:val="28"/>
          <w:szCs w:val="28"/>
        </w:rPr>
        <w:t>-22-23з</w:t>
      </w:r>
    </w:p>
    <w:p w:rsidR="0056601F" w:rsidRDefault="0056601F" w:rsidP="002F7526">
      <w:pPr>
        <w:tabs>
          <w:tab w:val="left" w:pos="8070"/>
        </w:tabs>
        <w:jc w:val="right"/>
        <w:rPr>
          <w:sz w:val="28"/>
          <w:szCs w:val="28"/>
        </w:rPr>
      </w:pPr>
      <w:r>
        <w:rPr>
          <w:sz w:val="28"/>
          <w:szCs w:val="28"/>
        </w:rPr>
        <w:t xml:space="preserve">                                                  Сухова Е.С.</w:t>
      </w:r>
    </w:p>
    <w:p w:rsidR="0056601F" w:rsidRDefault="0056601F" w:rsidP="002F7526">
      <w:pPr>
        <w:tabs>
          <w:tab w:val="left" w:pos="8070"/>
        </w:tabs>
        <w:jc w:val="right"/>
        <w:rPr>
          <w:sz w:val="28"/>
          <w:szCs w:val="28"/>
        </w:rPr>
      </w:pPr>
      <w:r>
        <w:rPr>
          <w:sz w:val="28"/>
          <w:szCs w:val="28"/>
        </w:rPr>
        <w:t xml:space="preserve">                                                        Дата сдачи:</w:t>
      </w:r>
    </w:p>
    <w:p w:rsidR="0056601F" w:rsidRDefault="0056601F" w:rsidP="002F7526">
      <w:pPr>
        <w:tabs>
          <w:tab w:val="left" w:pos="8070"/>
        </w:tabs>
        <w:jc w:val="right"/>
        <w:rPr>
          <w:sz w:val="28"/>
          <w:szCs w:val="28"/>
        </w:rPr>
      </w:pPr>
    </w:p>
    <w:p w:rsidR="0056601F" w:rsidRDefault="0056601F" w:rsidP="002F7526">
      <w:pPr>
        <w:tabs>
          <w:tab w:val="left" w:pos="8070"/>
        </w:tabs>
        <w:jc w:val="right"/>
        <w:rPr>
          <w:sz w:val="28"/>
          <w:szCs w:val="28"/>
        </w:rPr>
      </w:pPr>
      <w:r>
        <w:rPr>
          <w:sz w:val="28"/>
          <w:szCs w:val="28"/>
        </w:rPr>
        <w:t xml:space="preserve">       </w:t>
      </w:r>
      <w:r w:rsidR="002F7526">
        <w:rPr>
          <w:sz w:val="28"/>
          <w:szCs w:val="28"/>
        </w:rPr>
        <w:t xml:space="preserve">        Принял:              </w:t>
      </w:r>
      <w:r>
        <w:rPr>
          <w:sz w:val="28"/>
          <w:szCs w:val="28"/>
        </w:rPr>
        <w:t xml:space="preserve">      </w:t>
      </w:r>
      <w:r w:rsidR="00BC14F8">
        <w:rPr>
          <w:sz w:val="28"/>
          <w:szCs w:val="28"/>
        </w:rPr>
        <w:t>Мирошкин Н.П</w:t>
      </w:r>
      <w:r w:rsidR="00417B50">
        <w:rPr>
          <w:sz w:val="28"/>
          <w:szCs w:val="28"/>
        </w:rPr>
        <w:t>.</w:t>
      </w:r>
    </w:p>
    <w:p w:rsidR="0056601F" w:rsidRDefault="0056601F" w:rsidP="002F7526">
      <w:pPr>
        <w:tabs>
          <w:tab w:val="left" w:pos="8070"/>
        </w:tabs>
        <w:jc w:val="right"/>
        <w:rPr>
          <w:sz w:val="28"/>
          <w:szCs w:val="28"/>
        </w:rPr>
      </w:pPr>
    </w:p>
    <w:p w:rsidR="0056601F" w:rsidRDefault="0056601F" w:rsidP="0056601F">
      <w:pPr>
        <w:tabs>
          <w:tab w:val="left" w:pos="8070"/>
        </w:tabs>
        <w:rPr>
          <w:sz w:val="28"/>
          <w:szCs w:val="28"/>
        </w:rPr>
      </w:pPr>
    </w:p>
    <w:p w:rsidR="0056601F" w:rsidRDefault="0056601F" w:rsidP="0056601F">
      <w:pPr>
        <w:tabs>
          <w:tab w:val="left" w:pos="8070"/>
        </w:tabs>
        <w:rPr>
          <w:sz w:val="28"/>
          <w:szCs w:val="28"/>
        </w:rPr>
      </w:pPr>
    </w:p>
    <w:p w:rsidR="0056601F" w:rsidRDefault="0056601F" w:rsidP="0056601F">
      <w:pPr>
        <w:tabs>
          <w:tab w:val="left" w:pos="8070"/>
        </w:tabs>
        <w:rPr>
          <w:sz w:val="28"/>
          <w:szCs w:val="28"/>
        </w:rPr>
      </w:pPr>
    </w:p>
    <w:p w:rsidR="0056601F" w:rsidRDefault="0056601F" w:rsidP="0056601F">
      <w:pPr>
        <w:tabs>
          <w:tab w:val="left" w:pos="8070"/>
        </w:tabs>
        <w:jc w:val="center"/>
        <w:rPr>
          <w:sz w:val="28"/>
          <w:szCs w:val="28"/>
        </w:rPr>
      </w:pPr>
    </w:p>
    <w:p w:rsidR="0056601F" w:rsidRDefault="0056601F" w:rsidP="0056601F">
      <w:pPr>
        <w:tabs>
          <w:tab w:val="left" w:pos="8070"/>
        </w:tabs>
        <w:jc w:val="center"/>
        <w:rPr>
          <w:sz w:val="28"/>
          <w:szCs w:val="28"/>
        </w:rPr>
      </w:pPr>
    </w:p>
    <w:p w:rsidR="0056601F" w:rsidRDefault="0056601F" w:rsidP="0056601F">
      <w:pPr>
        <w:tabs>
          <w:tab w:val="left" w:pos="8070"/>
        </w:tabs>
        <w:rPr>
          <w:sz w:val="28"/>
          <w:szCs w:val="28"/>
        </w:rPr>
      </w:pPr>
    </w:p>
    <w:p w:rsidR="0056601F" w:rsidRDefault="0056601F" w:rsidP="0056601F">
      <w:pPr>
        <w:tabs>
          <w:tab w:val="left" w:pos="8070"/>
        </w:tabs>
        <w:rPr>
          <w:sz w:val="28"/>
          <w:szCs w:val="28"/>
        </w:rPr>
      </w:pPr>
    </w:p>
    <w:p w:rsidR="00FE1D59" w:rsidRDefault="0056601F" w:rsidP="00BC14F8">
      <w:pPr>
        <w:tabs>
          <w:tab w:val="left" w:pos="8070"/>
        </w:tabs>
        <w:jc w:val="center"/>
        <w:rPr>
          <w:sz w:val="28"/>
          <w:szCs w:val="28"/>
        </w:rPr>
      </w:pPr>
      <w:r>
        <w:rPr>
          <w:sz w:val="28"/>
          <w:szCs w:val="28"/>
        </w:rPr>
        <w:t>Ижевск, 2007</w:t>
      </w:r>
    </w:p>
    <w:p w:rsidR="0056601F" w:rsidRDefault="00FE1D59" w:rsidP="00FE1D59">
      <w:pPr>
        <w:tabs>
          <w:tab w:val="left" w:pos="8070"/>
        </w:tabs>
        <w:jc w:val="center"/>
        <w:rPr>
          <w:sz w:val="28"/>
          <w:szCs w:val="28"/>
        </w:rPr>
      </w:pPr>
      <w:r>
        <w:rPr>
          <w:sz w:val="28"/>
          <w:szCs w:val="28"/>
        </w:rPr>
        <w:br w:type="page"/>
      </w:r>
    </w:p>
    <w:p w:rsidR="0056601F" w:rsidRDefault="0056601F" w:rsidP="00FE1D59">
      <w:pPr>
        <w:tabs>
          <w:tab w:val="left" w:pos="8070"/>
        </w:tabs>
        <w:spacing w:line="360" w:lineRule="auto"/>
        <w:jc w:val="both"/>
        <w:rPr>
          <w:sz w:val="28"/>
          <w:szCs w:val="28"/>
        </w:rPr>
      </w:pPr>
      <w:r>
        <w:rPr>
          <w:sz w:val="28"/>
          <w:szCs w:val="28"/>
        </w:rPr>
        <w:t>Содержание</w:t>
      </w:r>
    </w:p>
    <w:p w:rsidR="002F7526" w:rsidRDefault="002F7526" w:rsidP="00FE1D59">
      <w:pPr>
        <w:tabs>
          <w:tab w:val="left" w:pos="8070"/>
        </w:tabs>
        <w:spacing w:line="360" w:lineRule="auto"/>
        <w:jc w:val="both"/>
        <w:rPr>
          <w:sz w:val="28"/>
          <w:szCs w:val="28"/>
        </w:rPr>
      </w:pPr>
    </w:p>
    <w:p w:rsidR="0056601F" w:rsidRDefault="0056601F" w:rsidP="00FE1D59">
      <w:pPr>
        <w:tabs>
          <w:tab w:val="left" w:pos="8070"/>
        </w:tabs>
        <w:spacing w:line="360" w:lineRule="auto"/>
        <w:jc w:val="both"/>
        <w:rPr>
          <w:sz w:val="28"/>
          <w:szCs w:val="28"/>
        </w:rPr>
      </w:pPr>
      <w:r>
        <w:rPr>
          <w:sz w:val="28"/>
          <w:szCs w:val="28"/>
        </w:rPr>
        <w:t>Введение</w:t>
      </w:r>
    </w:p>
    <w:p w:rsidR="00632E45" w:rsidRDefault="00632E45" w:rsidP="00FE1D59">
      <w:pPr>
        <w:tabs>
          <w:tab w:val="left" w:pos="8070"/>
        </w:tabs>
        <w:spacing w:line="360" w:lineRule="auto"/>
        <w:jc w:val="both"/>
        <w:rPr>
          <w:sz w:val="28"/>
          <w:szCs w:val="28"/>
        </w:rPr>
      </w:pPr>
      <w:r>
        <w:rPr>
          <w:sz w:val="28"/>
          <w:szCs w:val="28"/>
        </w:rPr>
        <w:t xml:space="preserve">1. </w:t>
      </w:r>
      <w:r w:rsidR="00B9100C">
        <w:rPr>
          <w:sz w:val="28"/>
          <w:szCs w:val="28"/>
        </w:rPr>
        <w:t>Сущность и формы межбюджетных трансфертов</w:t>
      </w:r>
    </w:p>
    <w:p w:rsidR="00B9100C" w:rsidRDefault="00632E45" w:rsidP="00FE1D59">
      <w:pPr>
        <w:spacing w:line="360" w:lineRule="auto"/>
        <w:jc w:val="both"/>
      </w:pPr>
      <w:r>
        <w:rPr>
          <w:sz w:val="28"/>
          <w:szCs w:val="28"/>
        </w:rPr>
        <w:t xml:space="preserve">1.1. </w:t>
      </w:r>
      <w:r w:rsidR="00B9100C" w:rsidRPr="00EF72DD">
        <w:rPr>
          <w:sz w:val="28"/>
          <w:szCs w:val="28"/>
        </w:rPr>
        <w:t>Формы межбюджетных трансфертов, предоставляемых из федерального бюджета</w:t>
      </w:r>
    </w:p>
    <w:p w:rsidR="00EF72DD" w:rsidRPr="00EF72DD" w:rsidRDefault="00B9100C" w:rsidP="00FE1D59">
      <w:pPr>
        <w:spacing w:line="360" w:lineRule="auto"/>
        <w:jc w:val="both"/>
        <w:rPr>
          <w:sz w:val="28"/>
          <w:szCs w:val="28"/>
        </w:rPr>
      </w:pPr>
      <w:r>
        <w:rPr>
          <w:sz w:val="28"/>
          <w:szCs w:val="28"/>
        </w:rPr>
        <w:t xml:space="preserve">1.2. </w:t>
      </w:r>
      <w:r w:rsidR="00EF72DD" w:rsidRPr="00EF72DD">
        <w:rPr>
          <w:sz w:val="28"/>
          <w:szCs w:val="28"/>
        </w:rPr>
        <w:t>Формы межбюджетных трансфертов, предоставляемых из бюджетов субъектов Российской Федерации</w:t>
      </w:r>
    </w:p>
    <w:p w:rsidR="00632E45" w:rsidRDefault="00EF72DD" w:rsidP="00FE1D59">
      <w:pPr>
        <w:tabs>
          <w:tab w:val="left" w:pos="8070"/>
        </w:tabs>
        <w:spacing w:line="360" w:lineRule="auto"/>
        <w:jc w:val="both"/>
        <w:rPr>
          <w:sz w:val="28"/>
          <w:szCs w:val="28"/>
        </w:rPr>
      </w:pPr>
      <w:r>
        <w:rPr>
          <w:sz w:val="28"/>
          <w:szCs w:val="28"/>
        </w:rPr>
        <w:t xml:space="preserve">1.3. </w:t>
      </w:r>
      <w:r w:rsidRPr="00EF72DD">
        <w:rPr>
          <w:sz w:val="28"/>
          <w:szCs w:val="28"/>
        </w:rPr>
        <w:t>Формы межбюджетных трансфертов, предоставляемых из местных бюджетов</w:t>
      </w:r>
    </w:p>
    <w:p w:rsidR="00AF4FFB" w:rsidRDefault="00AF4FFB" w:rsidP="00FE1D59">
      <w:pPr>
        <w:spacing w:line="360" w:lineRule="auto"/>
        <w:jc w:val="both"/>
        <w:rPr>
          <w:sz w:val="28"/>
          <w:szCs w:val="28"/>
        </w:rPr>
      </w:pPr>
      <w:r>
        <w:rPr>
          <w:sz w:val="28"/>
          <w:szCs w:val="28"/>
        </w:rPr>
        <w:t xml:space="preserve">1.4. Совершенствование </w:t>
      </w:r>
      <w:r w:rsidRPr="008D68DD">
        <w:rPr>
          <w:sz w:val="28"/>
          <w:szCs w:val="28"/>
        </w:rPr>
        <w:t>системы предоставления межбюджетных трансфертов из федерального бюджета</w:t>
      </w:r>
    </w:p>
    <w:p w:rsidR="00632E45" w:rsidRDefault="008D68DD" w:rsidP="00FE1D59">
      <w:pPr>
        <w:tabs>
          <w:tab w:val="left" w:pos="8070"/>
        </w:tabs>
        <w:spacing w:line="360" w:lineRule="auto"/>
        <w:jc w:val="both"/>
        <w:rPr>
          <w:sz w:val="28"/>
          <w:szCs w:val="28"/>
        </w:rPr>
      </w:pPr>
      <w:r>
        <w:rPr>
          <w:sz w:val="28"/>
          <w:szCs w:val="28"/>
        </w:rPr>
        <w:t>2.</w:t>
      </w:r>
      <w:r w:rsidR="003D665E">
        <w:rPr>
          <w:sz w:val="28"/>
          <w:szCs w:val="28"/>
        </w:rPr>
        <w:t xml:space="preserve"> Расчет и анализ межбюджетных трансфертов</w:t>
      </w:r>
      <w:r w:rsidR="00AF4FFB">
        <w:rPr>
          <w:sz w:val="28"/>
          <w:szCs w:val="28"/>
        </w:rPr>
        <w:t xml:space="preserve"> Удмуртской Республики</w:t>
      </w:r>
    </w:p>
    <w:p w:rsidR="00AF4FFB" w:rsidRPr="00AF4FFB" w:rsidRDefault="008D68DD" w:rsidP="00FE1D59">
      <w:pPr>
        <w:tabs>
          <w:tab w:val="left" w:pos="8070"/>
        </w:tabs>
        <w:spacing w:line="360" w:lineRule="auto"/>
        <w:jc w:val="both"/>
        <w:rPr>
          <w:sz w:val="28"/>
          <w:szCs w:val="28"/>
        </w:rPr>
      </w:pPr>
      <w:r w:rsidRPr="00AF4FFB">
        <w:rPr>
          <w:sz w:val="28"/>
          <w:szCs w:val="28"/>
        </w:rPr>
        <w:t>2.1.</w:t>
      </w:r>
      <w:r w:rsidR="003D665E" w:rsidRPr="00AF4FFB">
        <w:rPr>
          <w:sz w:val="28"/>
          <w:szCs w:val="28"/>
        </w:rPr>
        <w:t xml:space="preserve"> </w:t>
      </w:r>
      <w:r w:rsidR="00AF4FFB" w:rsidRPr="00AF4FFB">
        <w:rPr>
          <w:sz w:val="28"/>
          <w:szCs w:val="28"/>
        </w:rPr>
        <w:t>Формы межбюджетных трансфертов</w:t>
      </w:r>
      <w:r w:rsidR="003D665E" w:rsidRPr="00AF4FFB">
        <w:rPr>
          <w:sz w:val="28"/>
          <w:szCs w:val="28"/>
        </w:rPr>
        <w:t xml:space="preserve"> Удмуртской Республики</w:t>
      </w:r>
      <w:r w:rsidR="00AF4FFB" w:rsidRPr="00AF4FFB">
        <w:rPr>
          <w:sz w:val="28"/>
          <w:szCs w:val="28"/>
        </w:rPr>
        <w:t xml:space="preserve"> и условия их предоставления</w:t>
      </w:r>
    </w:p>
    <w:p w:rsidR="008D68DD" w:rsidRDefault="008D68DD" w:rsidP="00FE1D59">
      <w:pPr>
        <w:tabs>
          <w:tab w:val="left" w:pos="8070"/>
        </w:tabs>
        <w:spacing w:line="360" w:lineRule="auto"/>
        <w:jc w:val="both"/>
        <w:rPr>
          <w:sz w:val="28"/>
          <w:szCs w:val="28"/>
        </w:rPr>
      </w:pPr>
      <w:r w:rsidRPr="00AF4FFB">
        <w:rPr>
          <w:sz w:val="28"/>
          <w:szCs w:val="28"/>
        </w:rPr>
        <w:t xml:space="preserve">2.2. </w:t>
      </w:r>
      <w:r w:rsidR="00AF4FFB" w:rsidRPr="00AF4FFB">
        <w:rPr>
          <w:sz w:val="28"/>
          <w:szCs w:val="28"/>
        </w:rPr>
        <w:t xml:space="preserve">Анализ межбюджетных трансфертов </w:t>
      </w:r>
      <w:r w:rsidR="00AF4FFB" w:rsidRPr="00AF4FFB">
        <w:rPr>
          <w:bCs/>
          <w:sz w:val="28"/>
          <w:szCs w:val="28"/>
        </w:rPr>
        <w:t>предоставляемых из бюджета Удмуртской Республики бюджетам муниципальных образований</w:t>
      </w:r>
      <w:r w:rsidR="00AF4FFB" w:rsidRPr="00AF4FFB">
        <w:rPr>
          <w:sz w:val="28"/>
          <w:szCs w:val="28"/>
        </w:rPr>
        <w:t xml:space="preserve"> </w:t>
      </w:r>
    </w:p>
    <w:p w:rsidR="0056601F" w:rsidRDefault="0056601F" w:rsidP="00FE1D59">
      <w:pPr>
        <w:spacing w:line="360" w:lineRule="auto"/>
        <w:jc w:val="both"/>
        <w:rPr>
          <w:sz w:val="28"/>
          <w:szCs w:val="28"/>
        </w:rPr>
      </w:pPr>
      <w:r w:rsidRPr="000D5C0A">
        <w:rPr>
          <w:sz w:val="28"/>
          <w:szCs w:val="28"/>
        </w:rPr>
        <w:t>Заключение</w:t>
      </w:r>
    </w:p>
    <w:p w:rsidR="0056601F" w:rsidRPr="000D5C0A" w:rsidRDefault="0056601F" w:rsidP="00FE1D59">
      <w:pPr>
        <w:spacing w:line="360" w:lineRule="auto"/>
        <w:jc w:val="both"/>
        <w:rPr>
          <w:sz w:val="28"/>
          <w:szCs w:val="28"/>
        </w:rPr>
      </w:pPr>
      <w:r w:rsidRPr="000D5C0A">
        <w:rPr>
          <w:sz w:val="28"/>
          <w:szCs w:val="28"/>
        </w:rPr>
        <w:t>Список использованной литературы</w:t>
      </w:r>
    </w:p>
    <w:p w:rsidR="0056601F" w:rsidRDefault="0056601F" w:rsidP="00FE1D59">
      <w:pPr>
        <w:spacing w:line="360" w:lineRule="auto"/>
        <w:jc w:val="both"/>
        <w:rPr>
          <w:sz w:val="28"/>
          <w:szCs w:val="28"/>
        </w:rPr>
      </w:pPr>
      <w:r w:rsidRPr="000D5C0A">
        <w:rPr>
          <w:sz w:val="28"/>
          <w:szCs w:val="28"/>
        </w:rPr>
        <w:t>Приложения</w:t>
      </w:r>
    </w:p>
    <w:p w:rsidR="00FD7104" w:rsidRDefault="006A5B27" w:rsidP="00BF6AEE">
      <w:pPr>
        <w:tabs>
          <w:tab w:val="left" w:pos="8070"/>
        </w:tabs>
        <w:spacing w:line="360" w:lineRule="auto"/>
        <w:ind w:firstLine="709"/>
        <w:jc w:val="both"/>
        <w:rPr>
          <w:b/>
          <w:sz w:val="28"/>
          <w:szCs w:val="28"/>
        </w:rPr>
      </w:pPr>
      <w:r>
        <w:br w:type="page"/>
      </w:r>
      <w:r w:rsidR="00FD7104" w:rsidRPr="00FD7104">
        <w:rPr>
          <w:b/>
          <w:sz w:val="28"/>
          <w:szCs w:val="28"/>
        </w:rPr>
        <w:t>Введение</w:t>
      </w:r>
    </w:p>
    <w:p w:rsidR="006A5B27" w:rsidRDefault="006A5B27" w:rsidP="00BF6AEE">
      <w:pPr>
        <w:tabs>
          <w:tab w:val="left" w:pos="8070"/>
        </w:tabs>
        <w:spacing w:line="360" w:lineRule="auto"/>
        <w:ind w:firstLine="709"/>
        <w:jc w:val="both"/>
        <w:rPr>
          <w:sz w:val="28"/>
          <w:szCs w:val="28"/>
        </w:rPr>
      </w:pPr>
    </w:p>
    <w:p w:rsidR="003E2A7A" w:rsidRDefault="003E2A7A" w:rsidP="00BF6AEE">
      <w:pPr>
        <w:pStyle w:val="ac"/>
        <w:spacing w:after="0" w:line="360" w:lineRule="auto"/>
        <w:ind w:left="0" w:firstLine="709"/>
        <w:jc w:val="both"/>
        <w:rPr>
          <w:sz w:val="28"/>
          <w:szCs w:val="28"/>
        </w:rPr>
      </w:pPr>
      <w:r w:rsidRPr="003E2A7A">
        <w:rPr>
          <w:sz w:val="28"/>
          <w:szCs w:val="28"/>
        </w:rPr>
        <w:t>Межбюджетные отношения играют важную роль в бюджетной системе любого государства, имеющего административно-территориальное деление. В России, с ее огромной территорией и существенной дифференциацией экономических потенциалов регионов, тема межбюджетных отношений всегда вызывала множество вопросов и проблем.</w:t>
      </w:r>
    </w:p>
    <w:p w:rsidR="003E2A7A" w:rsidRPr="003E2A7A" w:rsidRDefault="003E2A7A" w:rsidP="00BF6AEE">
      <w:pPr>
        <w:pStyle w:val="ac"/>
        <w:spacing w:after="0" w:line="360" w:lineRule="auto"/>
        <w:ind w:left="0" w:firstLine="709"/>
        <w:jc w:val="both"/>
        <w:rPr>
          <w:spacing w:val="-2"/>
          <w:sz w:val="28"/>
          <w:szCs w:val="28"/>
        </w:rPr>
      </w:pPr>
      <w:r w:rsidRPr="003E2A7A">
        <w:rPr>
          <w:spacing w:val="-2"/>
          <w:sz w:val="28"/>
          <w:szCs w:val="28"/>
        </w:rPr>
        <w:t xml:space="preserve">Начиная с 90-ых годов законодательные и исполнительные органы власти Российской Федерации постоянно пытались найти наилучшие пути и методы регулирования межбюджетных отношений,  в связи с чем в бюджетное законодательство часто вносились изменения и дополнения. </w:t>
      </w:r>
    </w:p>
    <w:p w:rsidR="003E2A7A" w:rsidRDefault="003E2A7A" w:rsidP="00BF6AEE">
      <w:pPr>
        <w:pStyle w:val="ac"/>
        <w:spacing w:after="0" w:line="360" w:lineRule="auto"/>
        <w:ind w:left="0" w:firstLine="709"/>
        <w:jc w:val="both"/>
        <w:rPr>
          <w:spacing w:val="-2"/>
          <w:szCs w:val="28"/>
        </w:rPr>
      </w:pPr>
      <w:r w:rsidRPr="003E2A7A">
        <w:rPr>
          <w:spacing w:val="-2"/>
          <w:sz w:val="28"/>
          <w:szCs w:val="28"/>
        </w:rPr>
        <w:t>Федеральным законом от 22.08.04 № 120-ФЗ в Бюджетный кодекс РФ, основополагающий закон в сфере регулирования бюджетных отношений, были внесены существенные изменения и дополнения, которые касаются, главным образом, именно межбюджетных отношений</w:t>
      </w:r>
      <w:r w:rsidRPr="00B6384A">
        <w:rPr>
          <w:spacing w:val="-2"/>
          <w:szCs w:val="28"/>
        </w:rPr>
        <w:t>.</w:t>
      </w:r>
    </w:p>
    <w:p w:rsidR="00421B86" w:rsidRPr="00421B86" w:rsidRDefault="00421B86" w:rsidP="00BF6AEE">
      <w:pPr>
        <w:spacing w:line="360" w:lineRule="auto"/>
        <w:ind w:firstLine="709"/>
        <w:jc w:val="both"/>
        <w:rPr>
          <w:sz w:val="28"/>
          <w:szCs w:val="28"/>
        </w:rPr>
      </w:pPr>
      <w:r w:rsidRPr="00421B86">
        <w:rPr>
          <w:sz w:val="28"/>
          <w:szCs w:val="28"/>
        </w:rPr>
        <w:t>В настоящее время в России идет реформа межбюджетных отношений. Ведется поиск приоритетов, определяющих направления реформирования бюджетного устройства.</w:t>
      </w:r>
    </w:p>
    <w:p w:rsidR="0072356C" w:rsidRPr="00304696" w:rsidRDefault="00421B86" w:rsidP="00BF6AEE">
      <w:pPr>
        <w:spacing w:line="360" w:lineRule="auto"/>
        <w:ind w:firstLine="709"/>
        <w:jc w:val="both"/>
        <w:rPr>
          <w:color w:val="000000"/>
          <w:sz w:val="28"/>
          <w:szCs w:val="28"/>
        </w:rPr>
      </w:pPr>
      <w:r w:rsidRPr="00421B86">
        <w:rPr>
          <w:sz w:val="28"/>
          <w:szCs w:val="28"/>
        </w:rPr>
        <w:t>Формируемая система межбюджетных отношений должна базироваться на принципах равноправия, согласования интересов и взаимной ответственности ее участников. Исходя из этого основными задачами являются упорядочивание бюджетного устройства субъектов Российской Федерации, четкое разграничение расходных полномочий и сокращение «нефинансируемых мандатов», четкое и стабильное разграничение налоговых полномочий и закрепление доходных источников за бюджетами разных уровней, формирование и развитие объективных и прозрачных механизмов финансовой поддержки региональных и местных бюджетов, повышение качества управления общественными финансами на региональном и местном уровне.</w:t>
      </w:r>
      <w:r w:rsidR="006A5B27">
        <w:rPr>
          <w:sz w:val="28"/>
          <w:szCs w:val="28"/>
        </w:rPr>
        <w:t xml:space="preserve"> </w:t>
      </w:r>
      <w:r w:rsidR="0072356C" w:rsidRPr="00304696">
        <w:rPr>
          <w:color w:val="000000"/>
          <w:sz w:val="28"/>
          <w:szCs w:val="28"/>
        </w:rPr>
        <w:t xml:space="preserve">Начиная разговор об инструментах межбюджетных </w:t>
      </w:r>
      <w:r w:rsidR="0072356C">
        <w:rPr>
          <w:color w:val="000000"/>
          <w:sz w:val="28"/>
          <w:szCs w:val="28"/>
        </w:rPr>
        <w:t xml:space="preserve">трансфертов </w:t>
      </w:r>
      <w:r w:rsidR="0072356C" w:rsidRPr="00304696">
        <w:rPr>
          <w:color w:val="000000"/>
          <w:sz w:val="28"/>
          <w:szCs w:val="28"/>
        </w:rPr>
        <w:t>хотелось изначально дать определение этого понятия:</w:t>
      </w:r>
    </w:p>
    <w:p w:rsidR="0072356C" w:rsidRDefault="0072356C" w:rsidP="00BF6AEE">
      <w:pPr>
        <w:pStyle w:val="a4"/>
        <w:spacing w:after="0" w:line="360" w:lineRule="auto"/>
        <w:ind w:firstLine="709"/>
        <w:jc w:val="both"/>
        <w:rPr>
          <w:color w:val="000000"/>
          <w:sz w:val="28"/>
          <w:szCs w:val="28"/>
        </w:rPr>
      </w:pPr>
      <w:r w:rsidRPr="00304696">
        <w:rPr>
          <w:color w:val="000000"/>
          <w:sz w:val="28"/>
          <w:szCs w:val="28"/>
        </w:rPr>
        <w:t>«Межбюджетные трансферты – это средства одного бюджета бюджетной системы Российской Федерации, перечисляемые другому бюджету бюджетной системы Российской Федерации».</w:t>
      </w:r>
      <w:r w:rsidRPr="00304696">
        <w:rPr>
          <w:rStyle w:val="a8"/>
          <w:color w:val="000000"/>
          <w:sz w:val="28"/>
          <w:szCs w:val="28"/>
        </w:rPr>
        <w:footnoteReference w:id="1"/>
      </w:r>
      <w:r w:rsidRPr="00304696">
        <w:rPr>
          <w:color w:val="000000"/>
          <w:sz w:val="28"/>
          <w:szCs w:val="28"/>
        </w:rPr>
        <w:t xml:space="preserve"> </w:t>
      </w:r>
    </w:p>
    <w:p w:rsidR="0072356C" w:rsidRDefault="0072356C" w:rsidP="00BF6AEE">
      <w:pPr>
        <w:pStyle w:val="a4"/>
        <w:spacing w:after="0" w:line="360" w:lineRule="auto"/>
        <w:ind w:firstLine="709"/>
        <w:jc w:val="both"/>
        <w:rPr>
          <w:color w:val="000000"/>
          <w:sz w:val="28"/>
          <w:szCs w:val="28"/>
        </w:rPr>
      </w:pPr>
      <w:r>
        <w:rPr>
          <w:color w:val="000000"/>
          <w:sz w:val="28"/>
          <w:szCs w:val="28"/>
        </w:rPr>
        <w:t>Следует отметить, одним из наиболее эффективных инструментов фискальной политики служат</w:t>
      </w:r>
      <w:r w:rsidRPr="00304696">
        <w:rPr>
          <w:color w:val="000000"/>
          <w:sz w:val="28"/>
          <w:szCs w:val="28"/>
        </w:rPr>
        <w:t xml:space="preserve"> межбюджетные </w:t>
      </w:r>
      <w:r>
        <w:rPr>
          <w:color w:val="000000"/>
          <w:sz w:val="28"/>
          <w:szCs w:val="28"/>
        </w:rPr>
        <w:t>трансферты. Можно выделить три основные задачи данного инструмента</w:t>
      </w:r>
      <w:r w:rsidRPr="00304696">
        <w:rPr>
          <w:color w:val="000000"/>
          <w:sz w:val="28"/>
          <w:szCs w:val="28"/>
        </w:rPr>
        <w:t>: компенсация внешних эффектов, возникающих в виде перелива выгод от деятельности властей одного административ</w:t>
      </w:r>
      <w:r>
        <w:rPr>
          <w:color w:val="000000"/>
          <w:sz w:val="28"/>
          <w:szCs w:val="28"/>
        </w:rPr>
        <w:t>но-терри</w:t>
      </w:r>
      <w:r w:rsidRPr="00304696">
        <w:rPr>
          <w:color w:val="000000"/>
          <w:sz w:val="28"/>
          <w:szCs w:val="28"/>
        </w:rPr>
        <w:t>ториального образования в другие административно-территориальные образования, выравнивание доходов субнациональных бюджетов, а также устранение недостатков налоговой системы</w:t>
      </w:r>
      <w:r>
        <w:rPr>
          <w:color w:val="000000"/>
          <w:sz w:val="28"/>
          <w:szCs w:val="28"/>
        </w:rPr>
        <w:t>.</w:t>
      </w:r>
    </w:p>
    <w:p w:rsidR="003E2A7A" w:rsidRDefault="003E2A7A" w:rsidP="00BF6AEE">
      <w:pPr>
        <w:pStyle w:val="a4"/>
        <w:spacing w:after="0" w:line="360" w:lineRule="auto"/>
        <w:ind w:firstLine="709"/>
        <w:jc w:val="both"/>
        <w:rPr>
          <w:spacing w:val="-2"/>
          <w:sz w:val="28"/>
          <w:szCs w:val="28"/>
        </w:rPr>
      </w:pPr>
      <w:r w:rsidRPr="003E2A7A">
        <w:rPr>
          <w:spacing w:val="-2"/>
          <w:sz w:val="28"/>
          <w:szCs w:val="28"/>
        </w:rPr>
        <w:t>Целями настоящей работы являются следующие: дать понятие межбюджетных отношений, а также</w:t>
      </w:r>
      <w:r>
        <w:rPr>
          <w:spacing w:val="-2"/>
          <w:sz w:val="28"/>
          <w:szCs w:val="28"/>
        </w:rPr>
        <w:t xml:space="preserve"> рассмотреть формы межбюджетных трансфертов и условия их предоставления.</w:t>
      </w:r>
    </w:p>
    <w:p w:rsidR="00FD7104" w:rsidRDefault="006A5B27" w:rsidP="00BF6AEE">
      <w:pPr>
        <w:spacing w:line="360" w:lineRule="auto"/>
        <w:ind w:firstLine="709"/>
        <w:jc w:val="both"/>
        <w:rPr>
          <w:b/>
          <w:sz w:val="28"/>
          <w:szCs w:val="28"/>
        </w:rPr>
      </w:pPr>
      <w:r>
        <w:rPr>
          <w:color w:val="000000"/>
          <w:sz w:val="28"/>
          <w:szCs w:val="28"/>
        </w:rPr>
        <w:br w:type="page"/>
      </w:r>
      <w:r w:rsidR="00FD7104" w:rsidRPr="00FD7104">
        <w:rPr>
          <w:b/>
          <w:sz w:val="28"/>
          <w:szCs w:val="28"/>
        </w:rPr>
        <w:t>1.</w:t>
      </w:r>
      <w:r w:rsidR="00B9100C">
        <w:rPr>
          <w:b/>
          <w:sz w:val="28"/>
          <w:szCs w:val="28"/>
        </w:rPr>
        <w:t>Сущность и формы межбюджетных трансфертов</w:t>
      </w:r>
    </w:p>
    <w:p w:rsidR="006A5B27" w:rsidRPr="00FD7104" w:rsidRDefault="006A5B27" w:rsidP="00BF6AEE">
      <w:pPr>
        <w:spacing w:line="360" w:lineRule="auto"/>
        <w:ind w:firstLine="709"/>
        <w:jc w:val="both"/>
        <w:rPr>
          <w:b/>
          <w:sz w:val="28"/>
          <w:szCs w:val="28"/>
        </w:rPr>
      </w:pPr>
    </w:p>
    <w:p w:rsidR="00FD7104" w:rsidRDefault="00EF72DD" w:rsidP="00BF6AEE">
      <w:pPr>
        <w:numPr>
          <w:ilvl w:val="1"/>
          <w:numId w:val="2"/>
        </w:numPr>
        <w:spacing w:line="360" w:lineRule="auto"/>
        <w:ind w:left="0" w:firstLine="709"/>
        <w:jc w:val="both"/>
        <w:rPr>
          <w:b/>
          <w:sz w:val="28"/>
          <w:szCs w:val="28"/>
        </w:rPr>
      </w:pPr>
      <w:r w:rsidRPr="00EF72DD">
        <w:rPr>
          <w:b/>
          <w:sz w:val="28"/>
          <w:szCs w:val="28"/>
        </w:rPr>
        <w:t>Формы межбюджетных трансфертов, предоставляемых из федерального бюджета</w:t>
      </w:r>
    </w:p>
    <w:p w:rsidR="006A5B27" w:rsidRDefault="006A5B27" w:rsidP="006A5B27">
      <w:pPr>
        <w:spacing w:line="360" w:lineRule="auto"/>
        <w:ind w:left="709"/>
        <w:jc w:val="both"/>
        <w:rPr>
          <w:b/>
          <w:sz w:val="28"/>
          <w:szCs w:val="28"/>
        </w:rPr>
      </w:pPr>
    </w:p>
    <w:p w:rsidR="0072356C" w:rsidRDefault="0072356C" w:rsidP="00BF6AEE">
      <w:pPr>
        <w:pStyle w:val="a4"/>
        <w:spacing w:after="0" w:line="360" w:lineRule="auto"/>
        <w:ind w:firstLine="709"/>
        <w:jc w:val="both"/>
        <w:rPr>
          <w:sz w:val="28"/>
          <w:szCs w:val="28"/>
        </w:rPr>
      </w:pPr>
      <w:r w:rsidRPr="0072356C">
        <w:rPr>
          <w:sz w:val="28"/>
          <w:szCs w:val="28"/>
        </w:rPr>
        <w:t>«Межбюджетные трансферты – это средства одного бюджета бюджетной системы Российской Федерации, перечисляемые другому бюджету бюджетной системы Российской Федерации».</w:t>
      </w:r>
      <w:r w:rsidRPr="0072356C">
        <w:rPr>
          <w:rStyle w:val="a8"/>
          <w:color w:val="000000"/>
          <w:sz w:val="28"/>
          <w:szCs w:val="28"/>
        </w:rPr>
        <w:footnoteReference w:id="2"/>
      </w:r>
      <w:r w:rsidRPr="0072356C">
        <w:rPr>
          <w:sz w:val="28"/>
          <w:szCs w:val="28"/>
        </w:rPr>
        <w:t xml:space="preserve"> </w:t>
      </w:r>
    </w:p>
    <w:p w:rsidR="00D52A3E" w:rsidRDefault="00C81C85" w:rsidP="00BF6AEE">
      <w:pPr>
        <w:spacing w:line="360" w:lineRule="auto"/>
        <w:ind w:firstLine="709"/>
        <w:jc w:val="both"/>
        <w:rPr>
          <w:sz w:val="28"/>
          <w:szCs w:val="28"/>
        </w:rPr>
      </w:pPr>
      <w:r>
        <w:rPr>
          <w:sz w:val="28"/>
          <w:szCs w:val="28"/>
        </w:rPr>
        <w:t>Межбюджетные трансферты из федерального бюджета бюджетам бюджетной системы РФ предоставляются в форме:</w:t>
      </w:r>
    </w:p>
    <w:p w:rsidR="00D52A3E" w:rsidRDefault="00D7018D" w:rsidP="00BF6AEE">
      <w:pPr>
        <w:spacing w:line="360" w:lineRule="auto"/>
        <w:ind w:firstLine="709"/>
        <w:jc w:val="both"/>
        <w:rPr>
          <w:sz w:val="28"/>
          <w:szCs w:val="28"/>
        </w:rPr>
      </w:pPr>
      <w:r w:rsidRPr="00815F9F">
        <w:rPr>
          <w:sz w:val="28"/>
          <w:szCs w:val="28"/>
          <w:u w:val="single"/>
        </w:rPr>
        <w:t>1.</w:t>
      </w:r>
      <w:r w:rsidR="00815F9F">
        <w:rPr>
          <w:sz w:val="28"/>
          <w:szCs w:val="28"/>
          <w:u w:val="single"/>
        </w:rPr>
        <w:t xml:space="preserve"> </w:t>
      </w:r>
      <w:r w:rsidR="00C81C85" w:rsidRPr="00815F9F">
        <w:rPr>
          <w:sz w:val="28"/>
          <w:szCs w:val="28"/>
          <w:u w:val="single"/>
        </w:rPr>
        <w:t>дотаций на выравнивание бюджетной обеспеченности субъектов РФ</w:t>
      </w:r>
      <w:r w:rsidR="00C81C85">
        <w:rPr>
          <w:sz w:val="28"/>
          <w:szCs w:val="28"/>
        </w:rPr>
        <w:t xml:space="preserve">, которые распределяются между субъектами РФ в соответствии с единой методикой, утверждаемой Правительством РФ в соответствии с требованиями БК РФ. Дотации образуют Федеральный фонд финансовой поддержки субъектов РФ. </w:t>
      </w:r>
    </w:p>
    <w:p w:rsidR="00D7018D" w:rsidRDefault="00D7018D" w:rsidP="00BF6AEE">
      <w:pPr>
        <w:spacing w:line="360" w:lineRule="auto"/>
        <w:ind w:firstLine="709"/>
        <w:jc w:val="both"/>
        <w:rPr>
          <w:sz w:val="28"/>
          <w:szCs w:val="28"/>
        </w:rPr>
      </w:pPr>
      <w:r>
        <w:rPr>
          <w:sz w:val="28"/>
          <w:szCs w:val="28"/>
        </w:rPr>
        <w:t>Проект распределения дотаций на выравнивание бюджетной обеспеченности субъектов РФ между субъектами РФ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D7018D" w:rsidRDefault="00D7018D" w:rsidP="00BF6AEE">
      <w:pPr>
        <w:spacing w:line="360" w:lineRule="auto"/>
        <w:ind w:firstLine="709"/>
        <w:jc w:val="both"/>
        <w:rPr>
          <w:sz w:val="28"/>
          <w:szCs w:val="28"/>
        </w:rPr>
      </w:pPr>
      <w:r>
        <w:rPr>
          <w:sz w:val="28"/>
          <w:szCs w:val="28"/>
        </w:rPr>
        <w:t>При этом допускается утверждение на плановый период нераспределенного между субъектами РФ объема дотаций на выравнивание бюджетной обеспеченности субъектов РФ в размере не более 15% общего объема указанных дотаций, утвержденного на плановый год планового периода, и не более 20% общего объема указанных дотаций, утвержденного на второй год планового периода.</w:t>
      </w:r>
    </w:p>
    <w:p w:rsidR="00D7018D" w:rsidRDefault="00D7018D" w:rsidP="00BF6AEE">
      <w:pPr>
        <w:spacing w:line="360" w:lineRule="auto"/>
        <w:ind w:firstLine="709"/>
        <w:jc w:val="both"/>
        <w:rPr>
          <w:sz w:val="28"/>
          <w:szCs w:val="28"/>
        </w:rPr>
      </w:pPr>
      <w:r>
        <w:rPr>
          <w:sz w:val="28"/>
          <w:szCs w:val="28"/>
        </w:rPr>
        <w:t>Дотации на выравнивание бюджетной обеспеченности субъектов РФ предоставляются субъектам РФ, уровень расчетной обеспеченности которых не превышает уровня, установленного в качестве критерия выравнивания расчетной бюджетной обеспеченности субъектов РФ.</w:t>
      </w:r>
    </w:p>
    <w:p w:rsidR="00D7018D" w:rsidRDefault="00D7018D" w:rsidP="00BF6AEE">
      <w:pPr>
        <w:spacing w:line="360" w:lineRule="auto"/>
        <w:ind w:firstLine="709"/>
        <w:jc w:val="both"/>
        <w:rPr>
          <w:sz w:val="28"/>
          <w:szCs w:val="28"/>
        </w:rPr>
      </w:pPr>
      <w:r>
        <w:rPr>
          <w:sz w:val="28"/>
          <w:szCs w:val="28"/>
        </w:rPr>
        <w:t xml:space="preserve">Уровень расчетной бюджетной обеспеченности субъекта РФ определяется соотношением между расчетными налоговыми доходами на одного жителя, которые могут быть получены консолидированным бюджетом субъекта РФ исходя из уровня развития и структуры экономики и налоговой базы (налогового  потенциала), и аналогичным показателем в среднем по </w:t>
      </w:r>
      <w:r w:rsidR="00396C05">
        <w:rPr>
          <w:sz w:val="28"/>
          <w:szCs w:val="28"/>
        </w:rPr>
        <w:t>консолидированным бюджетам субъектов РФ с учетом структуры населения, социально – экономических, географических, климатических и иных объективных факторов, влияющих на стоимость предоставления одного и того же объема государственных и муниципальных услуг в расчете на одного жителя.</w:t>
      </w:r>
    </w:p>
    <w:p w:rsidR="00396C05" w:rsidRDefault="00396C05" w:rsidP="00BF6AEE">
      <w:pPr>
        <w:spacing w:line="360" w:lineRule="auto"/>
        <w:ind w:firstLine="709"/>
        <w:jc w:val="both"/>
        <w:rPr>
          <w:sz w:val="28"/>
          <w:szCs w:val="28"/>
        </w:rPr>
      </w:pPr>
      <w:r>
        <w:rPr>
          <w:sz w:val="28"/>
          <w:szCs w:val="28"/>
        </w:rPr>
        <w:t>В составе дотаций на выравнивание бюджетной обеспеченности субъектов РФ могут быть выделены дотации, отражающие отдельные факторы и условия, учитываемые при определении уровня бюджетной обеспеченности субъектов РФ. Объем указанных дотаций не может превышать 10%объема дотаций на выравнивание бюджетной обеспеченности субъектов РФ.</w:t>
      </w:r>
    </w:p>
    <w:p w:rsidR="00396C05" w:rsidRDefault="00396C05" w:rsidP="00BF6AEE">
      <w:pPr>
        <w:spacing w:line="360" w:lineRule="auto"/>
        <w:ind w:firstLine="709"/>
        <w:jc w:val="both"/>
        <w:rPr>
          <w:sz w:val="28"/>
          <w:szCs w:val="28"/>
        </w:rPr>
      </w:pPr>
      <w:r>
        <w:rPr>
          <w:sz w:val="28"/>
          <w:szCs w:val="28"/>
        </w:rPr>
        <w:t xml:space="preserve">Министерство финансов РФ до 1 июля текущего года направляет в исполнительные органы власти субъектов исходные </w:t>
      </w:r>
      <w:r w:rsidRPr="00396C05">
        <w:rPr>
          <w:sz w:val="28"/>
          <w:szCs w:val="28"/>
        </w:rPr>
        <w:t xml:space="preserve"> </w:t>
      </w:r>
      <w:r>
        <w:rPr>
          <w:sz w:val="28"/>
          <w:szCs w:val="28"/>
        </w:rPr>
        <w:t>данные для проведения расчетов распределения дотаций на выравнивание бюджетной обеспеченности субъектов РФ на очередной финансовый и плановый период до 20 июля текущего финансового года проводит сверку указанных данных с исполнительными органами власти субъектов РФ в порядке, установленном Министерством Финансов РФ.</w:t>
      </w:r>
    </w:p>
    <w:p w:rsidR="00396C05" w:rsidRDefault="00396C05" w:rsidP="00BF6AEE">
      <w:pPr>
        <w:spacing w:line="360" w:lineRule="auto"/>
        <w:ind w:firstLine="709"/>
        <w:jc w:val="both"/>
        <w:rPr>
          <w:sz w:val="28"/>
          <w:szCs w:val="28"/>
        </w:rPr>
      </w:pPr>
      <w:r>
        <w:rPr>
          <w:sz w:val="28"/>
          <w:szCs w:val="28"/>
        </w:rPr>
        <w:t xml:space="preserve">Дотации на выравнивание бюджетной обеспеченности субъектов РФ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области или края, если иное не предусмотрено федеральным законом о бюджете и договором между органами государственно власти края, области и органами государственно власти автономного округа. </w:t>
      </w:r>
    </w:p>
    <w:p w:rsidR="00815F9F" w:rsidRDefault="00396C05" w:rsidP="00BF6AEE">
      <w:pPr>
        <w:spacing w:line="360" w:lineRule="auto"/>
        <w:ind w:firstLine="709"/>
        <w:jc w:val="both"/>
        <w:rPr>
          <w:sz w:val="28"/>
          <w:szCs w:val="28"/>
        </w:rPr>
      </w:pPr>
      <w:r w:rsidRPr="00815F9F">
        <w:rPr>
          <w:sz w:val="28"/>
          <w:szCs w:val="28"/>
          <w:u w:val="single"/>
        </w:rPr>
        <w:t>2.</w:t>
      </w:r>
      <w:r w:rsidR="00815F9F" w:rsidRPr="00815F9F">
        <w:rPr>
          <w:sz w:val="28"/>
          <w:szCs w:val="28"/>
          <w:u w:val="single"/>
        </w:rPr>
        <w:t xml:space="preserve"> субсидий бюджетам субъектов РФ</w:t>
      </w:r>
      <w:r w:rsidR="00815F9F">
        <w:rPr>
          <w:sz w:val="28"/>
          <w:szCs w:val="28"/>
          <w:u w:val="single"/>
        </w:rPr>
        <w:t xml:space="preserve">, </w:t>
      </w:r>
      <w:r w:rsidR="00815F9F">
        <w:rPr>
          <w:sz w:val="28"/>
          <w:szCs w:val="28"/>
        </w:rPr>
        <w:t>под которыми понимается межбюджетные трансферты, предоставляемы бюджетам субъектов РФ в целях софинансирования расходных обязательств, возникающих при выполнении полномочий органов государственно власти субъектов РФ по предметам ведения субъектов РФ и предметам ведения РФ и субъектов РФ, и расходных обязательств по выполнению полномочий органов местного самоуправления по вопросам местного значения.</w:t>
      </w:r>
    </w:p>
    <w:p w:rsidR="00815F9F" w:rsidRDefault="00815F9F" w:rsidP="00BF6AEE">
      <w:pPr>
        <w:spacing w:line="360" w:lineRule="auto"/>
        <w:ind w:firstLine="709"/>
        <w:jc w:val="both"/>
        <w:rPr>
          <w:sz w:val="28"/>
          <w:szCs w:val="28"/>
        </w:rPr>
      </w:pPr>
      <w:r>
        <w:rPr>
          <w:sz w:val="28"/>
          <w:szCs w:val="28"/>
        </w:rPr>
        <w:t xml:space="preserve">Совокупность субсидий бюджетам субъектов РФ из федерального бюджета образует Федеральный фонд софинансирования расходов. </w:t>
      </w:r>
    </w:p>
    <w:p w:rsidR="00815F9F" w:rsidRDefault="00815F9F" w:rsidP="00BF6AEE">
      <w:pPr>
        <w:spacing w:line="360" w:lineRule="auto"/>
        <w:ind w:firstLine="709"/>
        <w:jc w:val="both"/>
        <w:rPr>
          <w:sz w:val="28"/>
          <w:szCs w:val="28"/>
        </w:rPr>
      </w:pPr>
      <w:r>
        <w:rPr>
          <w:sz w:val="28"/>
          <w:szCs w:val="28"/>
        </w:rPr>
        <w:t>В составе федерального бюджета могут предусматриваться субсидии бюджетам субъектов РФ на выравнивание обеспеченности субъектов РФ в целях реализации ими отдельных расходных обязательств.</w:t>
      </w:r>
    </w:p>
    <w:p w:rsidR="00396C05" w:rsidRDefault="00815F9F" w:rsidP="00BF6AEE">
      <w:pPr>
        <w:spacing w:line="360" w:lineRule="auto"/>
        <w:ind w:firstLine="709"/>
        <w:jc w:val="both"/>
        <w:rPr>
          <w:sz w:val="28"/>
          <w:szCs w:val="28"/>
        </w:rPr>
      </w:pPr>
      <w:r>
        <w:rPr>
          <w:sz w:val="28"/>
          <w:szCs w:val="28"/>
        </w:rPr>
        <w:t>Цели и условия предоставления и расходования субсидий бюджетам субъектов РФ из федерального бюджета, критерии отбора субъектов РФ для предоставления указанных межбюджетных субсидий и их распределения   между субъектами РФ устанавливаются федеральными законами и принятыми в соответствии с ними нормативными правовыми актами Правительства РФ на срок не менее трех лет.</w:t>
      </w:r>
    </w:p>
    <w:p w:rsidR="00815F9F" w:rsidRDefault="00815F9F" w:rsidP="00BF6AEE">
      <w:pPr>
        <w:spacing w:line="360" w:lineRule="auto"/>
        <w:ind w:firstLine="709"/>
        <w:jc w:val="both"/>
        <w:rPr>
          <w:sz w:val="28"/>
          <w:szCs w:val="28"/>
        </w:rPr>
      </w:pPr>
      <w:r>
        <w:rPr>
          <w:sz w:val="28"/>
          <w:szCs w:val="28"/>
        </w:rPr>
        <w:t>Распределение субсидий устанавливается федеральными законами о федеральном бюджете и принятыми в соответствии с ними нормативными правовыми актами Правительства РФ.</w:t>
      </w:r>
    </w:p>
    <w:p w:rsidR="00815F9F" w:rsidRDefault="00815F9F" w:rsidP="00BF6AEE">
      <w:pPr>
        <w:spacing w:line="360" w:lineRule="auto"/>
        <w:ind w:firstLine="709"/>
        <w:jc w:val="both"/>
        <w:rPr>
          <w:sz w:val="28"/>
          <w:szCs w:val="28"/>
        </w:rPr>
      </w:pPr>
      <w:r w:rsidRPr="00C40804">
        <w:rPr>
          <w:sz w:val="28"/>
          <w:szCs w:val="28"/>
          <w:u w:val="single"/>
        </w:rPr>
        <w:t xml:space="preserve">3. </w:t>
      </w:r>
      <w:r w:rsidR="00C40804" w:rsidRPr="00C40804">
        <w:rPr>
          <w:sz w:val="28"/>
          <w:szCs w:val="28"/>
          <w:u w:val="single"/>
        </w:rPr>
        <w:t>субвенций бюджетам субъектов РФ</w:t>
      </w:r>
      <w:r w:rsidR="00C40804">
        <w:rPr>
          <w:sz w:val="28"/>
          <w:szCs w:val="28"/>
        </w:rPr>
        <w:t>, под которыми понимается межбюджетные трансферты, предоставляемые бюджетам субъектов РФ в целях финансового обеспечения расходных обязательств субъектов РФ и муниципальных образований, возникающих при выполнении полномочий РФ, переданных для осуществления органами государственной власти субъектов РФ и органами местного самоуправления в установленном порядке.</w:t>
      </w:r>
    </w:p>
    <w:p w:rsidR="00C40804" w:rsidRDefault="00C40804" w:rsidP="00BF6AEE">
      <w:pPr>
        <w:spacing w:line="360" w:lineRule="auto"/>
        <w:ind w:firstLine="709"/>
        <w:jc w:val="both"/>
        <w:rPr>
          <w:sz w:val="28"/>
          <w:szCs w:val="28"/>
        </w:rPr>
      </w:pPr>
      <w:r>
        <w:rPr>
          <w:sz w:val="28"/>
          <w:szCs w:val="28"/>
        </w:rPr>
        <w:t>Совокупность субвенций бюджетам субъектам РФ из федерального бюджета образует Федеральный фонд компенсаций.</w:t>
      </w:r>
    </w:p>
    <w:p w:rsidR="00C40804" w:rsidRDefault="00C40804" w:rsidP="00BF6AEE">
      <w:pPr>
        <w:spacing w:line="360" w:lineRule="auto"/>
        <w:ind w:firstLine="709"/>
        <w:jc w:val="both"/>
        <w:rPr>
          <w:sz w:val="28"/>
          <w:szCs w:val="28"/>
        </w:rPr>
      </w:pPr>
      <w:r>
        <w:rPr>
          <w:sz w:val="28"/>
          <w:szCs w:val="28"/>
        </w:rPr>
        <w:t>Проект распределения субвенций бюджетам субъектов РФ из федерального бюджета между субъектами РФ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федерального закона во втором чтении.</w:t>
      </w:r>
    </w:p>
    <w:p w:rsidR="00C40804" w:rsidRDefault="00C40804" w:rsidP="00BF6AEE">
      <w:pPr>
        <w:spacing w:line="360" w:lineRule="auto"/>
        <w:ind w:firstLine="709"/>
        <w:jc w:val="both"/>
        <w:rPr>
          <w:sz w:val="28"/>
          <w:szCs w:val="28"/>
        </w:rPr>
      </w:pPr>
      <w:r>
        <w:rPr>
          <w:sz w:val="28"/>
          <w:szCs w:val="28"/>
        </w:rPr>
        <w:t xml:space="preserve">Субвенции, предоставляемые на исполнение отдельных расходных обязательств субъектов РФ, зачисляются </w:t>
      </w:r>
      <w:r w:rsidR="00FA2FF6">
        <w:rPr>
          <w:sz w:val="28"/>
          <w:szCs w:val="28"/>
        </w:rPr>
        <w:t>в бюджет субъекта и расходуются в порядке, установленном федеральными законами и принятыми в соответствии с ними нормативными правовыми актами Правительства РФ.</w:t>
      </w:r>
    </w:p>
    <w:p w:rsidR="00FA2FF6" w:rsidRDefault="00FA2FF6" w:rsidP="00BF6AEE">
      <w:pPr>
        <w:spacing w:line="360" w:lineRule="auto"/>
        <w:ind w:firstLine="709"/>
        <w:jc w:val="both"/>
        <w:rPr>
          <w:sz w:val="28"/>
          <w:szCs w:val="28"/>
        </w:rPr>
      </w:pPr>
      <w:r>
        <w:rPr>
          <w:sz w:val="28"/>
          <w:szCs w:val="28"/>
        </w:rPr>
        <w:t>Субвенции распределяются между всеми субъектами РФ</w:t>
      </w:r>
      <w:r w:rsidRPr="00FA2FF6">
        <w:rPr>
          <w:sz w:val="28"/>
          <w:szCs w:val="28"/>
        </w:rPr>
        <w:t xml:space="preserve"> </w:t>
      </w:r>
      <w:r>
        <w:rPr>
          <w:sz w:val="28"/>
          <w:szCs w:val="28"/>
        </w:rPr>
        <w:t xml:space="preserve">единой для соответствующего вида субвенций методике пропорционально численности населения, потребителей соответствующих государственных (муниципальных) услуг, другим </w:t>
      </w:r>
      <w:r w:rsidRPr="00FA2FF6">
        <w:rPr>
          <w:sz w:val="28"/>
          <w:szCs w:val="28"/>
        </w:rPr>
        <w:t xml:space="preserve"> </w:t>
      </w:r>
      <w:r>
        <w:rPr>
          <w:sz w:val="28"/>
          <w:szCs w:val="28"/>
        </w:rPr>
        <w:t>показателям  с учетом нормативов формирования бюджетных ассигнований на исполнение соответствующих обязательств объективных условий, влияющих на стоимость государственных (муниципальных)услуг в субъектах РФ</w:t>
      </w:r>
    </w:p>
    <w:p w:rsidR="00FA2FF6" w:rsidRDefault="00FA2FF6" w:rsidP="00BF6AEE">
      <w:pPr>
        <w:spacing w:line="360" w:lineRule="auto"/>
        <w:ind w:firstLine="709"/>
        <w:jc w:val="both"/>
        <w:rPr>
          <w:sz w:val="28"/>
          <w:szCs w:val="28"/>
        </w:rPr>
      </w:pPr>
      <w:r>
        <w:rPr>
          <w:sz w:val="28"/>
          <w:szCs w:val="28"/>
        </w:rPr>
        <w:t>Методики распределения субвенций представляются Правительством РФ в составе документов и материалов, вносимых в Государственную Думу РФ одновременно с проектом федерального закона о федеральном бюджете на очередной финансовый год и плановый период.</w:t>
      </w:r>
    </w:p>
    <w:p w:rsidR="00FA2FF6" w:rsidRPr="00FA2FF6" w:rsidRDefault="00FA2FF6" w:rsidP="00BF6AEE">
      <w:pPr>
        <w:spacing w:line="360" w:lineRule="auto"/>
        <w:ind w:firstLine="709"/>
        <w:jc w:val="both"/>
        <w:rPr>
          <w:sz w:val="28"/>
          <w:szCs w:val="28"/>
        </w:rPr>
      </w:pPr>
      <w:r w:rsidRPr="00FA2FF6">
        <w:rPr>
          <w:sz w:val="28"/>
          <w:szCs w:val="28"/>
          <w:u w:val="single"/>
        </w:rPr>
        <w:t>4.</w:t>
      </w:r>
      <w:r w:rsidR="004A3C01">
        <w:rPr>
          <w:sz w:val="28"/>
          <w:szCs w:val="28"/>
          <w:u w:val="single"/>
        </w:rPr>
        <w:t xml:space="preserve"> </w:t>
      </w:r>
      <w:r w:rsidRPr="00FA2FF6">
        <w:rPr>
          <w:sz w:val="28"/>
          <w:szCs w:val="28"/>
          <w:u w:val="single"/>
        </w:rPr>
        <w:t>иных межбюджетных трансфертов бюджетам субъектов РФ</w:t>
      </w:r>
      <w:r>
        <w:rPr>
          <w:sz w:val="28"/>
          <w:szCs w:val="28"/>
        </w:rPr>
        <w:t>, которые предусмотрены федеральными законами и принятыми в соответствии сними нормативно правовыми актами Правительства РФ, бюджетам бюджетной системы РФ могут быть предоставлены иные межбюджетные трансферты.</w:t>
      </w:r>
    </w:p>
    <w:p w:rsidR="00FA2FF6" w:rsidRPr="00FA2FF6" w:rsidRDefault="00FA2FF6" w:rsidP="00BF6AEE">
      <w:pPr>
        <w:spacing w:line="360" w:lineRule="auto"/>
        <w:ind w:firstLine="709"/>
        <w:jc w:val="both"/>
        <w:rPr>
          <w:sz w:val="28"/>
          <w:szCs w:val="28"/>
        </w:rPr>
      </w:pPr>
      <w:r>
        <w:rPr>
          <w:sz w:val="28"/>
          <w:szCs w:val="28"/>
        </w:rPr>
        <w:t xml:space="preserve"> </w:t>
      </w:r>
    </w:p>
    <w:p w:rsidR="00D7018D" w:rsidRDefault="00D7018D" w:rsidP="00BF6AEE">
      <w:pPr>
        <w:spacing w:line="360" w:lineRule="auto"/>
        <w:ind w:firstLine="709"/>
        <w:jc w:val="both"/>
        <w:rPr>
          <w:b/>
          <w:sz w:val="28"/>
          <w:szCs w:val="28"/>
        </w:rPr>
      </w:pPr>
    </w:p>
    <w:p w:rsidR="00FD7104" w:rsidRPr="00EF72DD" w:rsidRDefault="00EF72DD" w:rsidP="00BF6AEE">
      <w:pPr>
        <w:numPr>
          <w:ilvl w:val="1"/>
          <w:numId w:val="2"/>
        </w:numPr>
        <w:spacing w:line="360" w:lineRule="auto"/>
        <w:ind w:left="0" w:firstLine="709"/>
        <w:jc w:val="both"/>
        <w:rPr>
          <w:b/>
          <w:sz w:val="28"/>
          <w:szCs w:val="28"/>
        </w:rPr>
      </w:pPr>
      <w:r w:rsidRPr="00EF72DD">
        <w:rPr>
          <w:b/>
          <w:sz w:val="28"/>
          <w:szCs w:val="28"/>
        </w:rPr>
        <w:t>Формы межбюджетных трансфертов, предоставляемых из бюджетов субъектов Российской Федерации</w:t>
      </w:r>
    </w:p>
    <w:p w:rsidR="006A5B27" w:rsidRDefault="006A5B27" w:rsidP="00BF6AEE">
      <w:pPr>
        <w:spacing w:line="360" w:lineRule="auto"/>
        <w:ind w:firstLine="709"/>
        <w:jc w:val="both"/>
        <w:rPr>
          <w:sz w:val="28"/>
          <w:szCs w:val="28"/>
        </w:rPr>
      </w:pPr>
    </w:p>
    <w:p w:rsidR="00FD7104" w:rsidRDefault="006D3C01" w:rsidP="00BF6AEE">
      <w:pPr>
        <w:spacing w:line="360" w:lineRule="auto"/>
        <w:ind w:firstLine="709"/>
        <w:jc w:val="both"/>
        <w:rPr>
          <w:sz w:val="28"/>
          <w:szCs w:val="28"/>
        </w:rPr>
      </w:pPr>
      <w:r>
        <w:rPr>
          <w:sz w:val="28"/>
          <w:szCs w:val="28"/>
        </w:rPr>
        <w:t>Межбюджетные трансферты из бюджетов субъектов РФ бюджетам бюджетной системы РФ предоставляются в форме:</w:t>
      </w:r>
    </w:p>
    <w:p w:rsidR="006D3C01" w:rsidRDefault="006D3C01" w:rsidP="00BF6AEE">
      <w:pPr>
        <w:spacing w:line="360" w:lineRule="auto"/>
        <w:ind w:firstLine="709"/>
        <w:jc w:val="both"/>
        <w:rPr>
          <w:sz w:val="28"/>
          <w:szCs w:val="28"/>
        </w:rPr>
      </w:pPr>
      <w:r>
        <w:rPr>
          <w:sz w:val="28"/>
          <w:szCs w:val="28"/>
        </w:rPr>
        <w:t>1.дотаций на выравнивание бюджетной обеспеченности поселений и муниципальных районов (городских округов).</w:t>
      </w:r>
    </w:p>
    <w:p w:rsidR="003C055B" w:rsidRDefault="006D3C01" w:rsidP="00BF6AEE">
      <w:pPr>
        <w:spacing w:line="360" w:lineRule="auto"/>
        <w:ind w:firstLine="709"/>
        <w:jc w:val="both"/>
        <w:rPr>
          <w:sz w:val="28"/>
          <w:szCs w:val="28"/>
        </w:rPr>
      </w:pPr>
      <w:r>
        <w:rPr>
          <w:sz w:val="28"/>
          <w:szCs w:val="28"/>
        </w:rPr>
        <w:t>Дотации на выравнивание бюджетной обеспеченности поселений предусматриваются в бюджете субъекта РФ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бюджетной обеспеченности. Дотации на вы</w:t>
      </w:r>
      <w:r w:rsidR="003C055B">
        <w:rPr>
          <w:sz w:val="28"/>
          <w:szCs w:val="28"/>
        </w:rPr>
        <w:t>равнивание бюджетной обеспеченности образуют фонд финансовой поддержки поселений.</w:t>
      </w:r>
    </w:p>
    <w:p w:rsidR="003C055B" w:rsidRDefault="003C055B" w:rsidP="00BF6AEE">
      <w:pPr>
        <w:spacing w:line="360" w:lineRule="auto"/>
        <w:ind w:firstLine="709"/>
        <w:jc w:val="both"/>
        <w:rPr>
          <w:sz w:val="28"/>
          <w:szCs w:val="28"/>
        </w:rPr>
      </w:pPr>
      <w:r>
        <w:rPr>
          <w:sz w:val="28"/>
          <w:szCs w:val="28"/>
        </w:rPr>
        <w:t>Объем данных дотаций утверждается законом РФ о бюджете субъекта РФ.</w:t>
      </w:r>
    </w:p>
    <w:p w:rsidR="003C055B" w:rsidRDefault="003C055B" w:rsidP="00BF6AEE">
      <w:pPr>
        <w:spacing w:line="360" w:lineRule="auto"/>
        <w:ind w:firstLine="709"/>
        <w:jc w:val="both"/>
        <w:rPr>
          <w:sz w:val="28"/>
          <w:szCs w:val="28"/>
        </w:rPr>
      </w:pPr>
      <w:r>
        <w:rPr>
          <w:sz w:val="28"/>
          <w:szCs w:val="28"/>
        </w:rPr>
        <w:t>Право на получение дотаций имеют все городские поселения и сельские поселения субъекта РФ. Законом субъекта РФ органы местного самоуправления муниципальных районов могут быть наделены полномочиями органов государственной власти субъектов РФ по расчету и предоставлению дотаций бюджетам поселений за счет средств бюджетов субъектов РФ. Распределение дотаций на выравнивание бюджетной обеспеченности поселений между поселениями и заменяющие их дополнительные нормативы отчислений от налога на доходы физических лиц в бюджеты поселений утверждаются законом субъекта РФ о бюджете субъекта РФ.</w:t>
      </w:r>
    </w:p>
    <w:p w:rsidR="003C055B" w:rsidRDefault="003C055B" w:rsidP="00BF6AEE">
      <w:pPr>
        <w:spacing w:line="360" w:lineRule="auto"/>
        <w:ind w:firstLine="709"/>
        <w:jc w:val="both"/>
        <w:rPr>
          <w:sz w:val="28"/>
          <w:szCs w:val="28"/>
        </w:rPr>
      </w:pPr>
      <w:r>
        <w:rPr>
          <w:sz w:val="28"/>
          <w:szCs w:val="28"/>
        </w:rPr>
        <w:t>Дотации на выравнивание бюджетной обеспеченности муниципальных районов предусматриваются в бюджете субъекта РФ в целях выравнивания бюджетной обеспеченности муниципальных районов. Указанные дотации образуют региональный фонд финансовой поддержки муниципальных районов.</w:t>
      </w:r>
    </w:p>
    <w:p w:rsidR="003C055B" w:rsidRDefault="003C055B" w:rsidP="00BF6AEE">
      <w:pPr>
        <w:spacing w:line="360" w:lineRule="auto"/>
        <w:ind w:firstLine="709"/>
        <w:jc w:val="both"/>
        <w:rPr>
          <w:sz w:val="28"/>
          <w:szCs w:val="28"/>
        </w:rPr>
      </w:pPr>
      <w:r>
        <w:rPr>
          <w:sz w:val="28"/>
          <w:szCs w:val="28"/>
        </w:rPr>
        <w:t>Указанные дотации предоставляются муниципальным районам, уровень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w:t>
      </w:r>
    </w:p>
    <w:p w:rsidR="006D3C01" w:rsidRDefault="00595C11" w:rsidP="00BF6AEE">
      <w:pPr>
        <w:spacing w:line="360" w:lineRule="auto"/>
        <w:ind w:firstLine="709"/>
        <w:jc w:val="both"/>
        <w:rPr>
          <w:sz w:val="28"/>
          <w:szCs w:val="28"/>
        </w:rPr>
      </w:pPr>
      <w:r>
        <w:rPr>
          <w:sz w:val="28"/>
          <w:szCs w:val="28"/>
        </w:rPr>
        <w:t xml:space="preserve">Уровень расчетной бюджетной обеспеченности </w:t>
      </w:r>
      <w:r w:rsidR="003C055B">
        <w:rPr>
          <w:sz w:val="28"/>
          <w:szCs w:val="28"/>
        </w:rPr>
        <w:t xml:space="preserve"> </w:t>
      </w:r>
      <w:r>
        <w:rPr>
          <w:sz w:val="28"/>
          <w:szCs w:val="28"/>
        </w:rPr>
        <w:t xml:space="preserve">муниципальных районов определяется соотношением налоговых доходов на одного жителя, которые могут быть получены бюджетом муниципального района исходя из уровня развития и структуры экономики и налоговой базы, и аналогичного показателя в среднем по муниципальным районам и городским округам данного субъекта РФ с учетом различий в структуре населения, социально – экономических, климатических и географических факторах, влияющих на стоимость предоставления муниципальных услуг в расчете на одного жителя. </w:t>
      </w:r>
    </w:p>
    <w:p w:rsidR="006D3C01" w:rsidRDefault="006D3C01" w:rsidP="00BF6AEE">
      <w:pPr>
        <w:spacing w:line="360" w:lineRule="auto"/>
        <w:ind w:firstLine="709"/>
        <w:jc w:val="both"/>
        <w:rPr>
          <w:sz w:val="28"/>
          <w:szCs w:val="28"/>
        </w:rPr>
      </w:pPr>
      <w:r>
        <w:rPr>
          <w:sz w:val="28"/>
          <w:szCs w:val="28"/>
        </w:rPr>
        <w:t>2. субсидий местным бюджетам</w:t>
      </w:r>
      <w:r w:rsidR="00595C11">
        <w:rPr>
          <w:sz w:val="28"/>
          <w:szCs w:val="28"/>
        </w:rPr>
        <w:t>, под которыми понимается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595C11" w:rsidRDefault="00595C11" w:rsidP="00BF6AEE">
      <w:pPr>
        <w:spacing w:line="360" w:lineRule="auto"/>
        <w:ind w:firstLine="709"/>
        <w:jc w:val="both"/>
        <w:rPr>
          <w:sz w:val="28"/>
          <w:szCs w:val="28"/>
        </w:rPr>
      </w:pPr>
      <w:r>
        <w:rPr>
          <w:sz w:val="28"/>
          <w:szCs w:val="28"/>
        </w:rPr>
        <w:t>Совокупность указанных субсидий образует региональный фонд софинансирования расходов. Также в составе бюджета субъекта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595C11" w:rsidRDefault="00595C11" w:rsidP="00BF6AEE">
      <w:pPr>
        <w:spacing w:line="360" w:lineRule="auto"/>
        <w:ind w:firstLine="709"/>
        <w:jc w:val="both"/>
        <w:rPr>
          <w:sz w:val="28"/>
          <w:szCs w:val="28"/>
        </w:rPr>
      </w:pPr>
      <w:r>
        <w:rPr>
          <w:sz w:val="28"/>
          <w:szCs w:val="28"/>
        </w:rPr>
        <w:t xml:space="preserve">Цели и условия предоставления и расходования субсидий местным бюджетам, критерии отбора муниципальных образований для предоставления указанных субсидий и их распределение между муниципальными образованиями устанавливается законами субъекта РФ и нормативно правовыми актами высшего исполнительного органа государственной власти субъекта РФ. </w:t>
      </w:r>
    </w:p>
    <w:p w:rsidR="007B2A1C" w:rsidRDefault="007B2A1C" w:rsidP="00BF6AEE">
      <w:pPr>
        <w:spacing w:line="360" w:lineRule="auto"/>
        <w:ind w:firstLine="709"/>
        <w:jc w:val="both"/>
        <w:rPr>
          <w:sz w:val="28"/>
          <w:szCs w:val="28"/>
        </w:rPr>
      </w:pPr>
      <w:r>
        <w:rPr>
          <w:sz w:val="28"/>
          <w:szCs w:val="28"/>
        </w:rPr>
        <w:t>3.субвенций местным бюджетам, под которыми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образования, возникающих при выполнении государственных полномочий РФ, субъектов РФ, переданных для осуществления органам местного самоуправления  установленном порядке.</w:t>
      </w:r>
    </w:p>
    <w:p w:rsidR="006D3C01" w:rsidRDefault="007B2A1C" w:rsidP="00BF6AEE">
      <w:pPr>
        <w:spacing w:line="360" w:lineRule="auto"/>
        <w:ind w:firstLine="709"/>
        <w:jc w:val="both"/>
        <w:rPr>
          <w:sz w:val="28"/>
          <w:szCs w:val="28"/>
        </w:rPr>
      </w:pPr>
      <w:r>
        <w:rPr>
          <w:sz w:val="28"/>
          <w:szCs w:val="28"/>
        </w:rPr>
        <w:t xml:space="preserve">Совокупность указанных субвенций образует региональный фонд компенсаций. </w:t>
      </w:r>
      <w:r w:rsidR="00D35062">
        <w:rPr>
          <w:sz w:val="28"/>
          <w:szCs w:val="28"/>
        </w:rPr>
        <w:t>Субвенции местным бюджетам из бюджета субъекта РФ формируется в бюджете субъекта за счет субвенций бюдже</w:t>
      </w:r>
      <w:r w:rsidR="007B107A">
        <w:rPr>
          <w:sz w:val="28"/>
          <w:szCs w:val="28"/>
        </w:rPr>
        <w:t>там субъектов РФ из федерального бюджета на осуществление органами местного самоуправления отдельных полномочий федеральных органов государственной власти; за счет собственных доходов и источников финансирования дефицита бюджета субъекта РФ в объеме, необходимом для осуществления органами местного самоуправления отдельных полномочий органов государственной власти субъекта РФ.</w:t>
      </w:r>
    </w:p>
    <w:p w:rsidR="00D910B9" w:rsidRDefault="007B107A" w:rsidP="00BF6AEE">
      <w:pPr>
        <w:spacing w:line="360" w:lineRule="auto"/>
        <w:ind w:firstLine="709"/>
        <w:jc w:val="both"/>
        <w:rPr>
          <w:sz w:val="28"/>
          <w:szCs w:val="28"/>
        </w:rPr>
      </w:pPr>
      <w:r>
        <w:rPr>
          <w:sz w:val="28"/>
          <w:szCs w:val="28"/>
        </w:rPr>
        <w:t>Указанные субвенции распределяются в соответствии с единым для каждого вида субвенции методикам, утверждаемыми законом субъекта РФ, между всеми муниципальными образованиями</w:t>
      </w:r>
      <w:r w:rsidR="00D910B9">
        <w:rPr>
          <w:sz w:val="28"/>
          <w:szCs w:val="28"/>
        </w:rPr>
        <w:t xml:space="preserve"> субъекта РФ, органы местного самоуправления которых осуществляют переданные им отдельные государственные полномочия, пропорционально численности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 </w:t>
      </w:r>
    </w:p>
    <w:p w:rsidR="007B107A" w:rsidRDefault="00D910B9" w:rsidP="00BF6AEE">
      <w:pPr>
        <w:spacing w:line="360" w:lineRule="auto"/>
        <w:ind w:firstLine="709"/>
        <w:jc w:val="both"/>
        <w:rPr>
          <w:sz w:val="28"/>
          <w:szCs w:val="28"/>
        </w:rPr>
      </w:pPr>
      <w:r>
        <w:rPr>
          <w:sz w:val="28"/>
          <w:szCs w:val="28"/>
        </w:rPr>
        <w:t>Указанные субвенции расходуются в порядке, установленном Правительством РФ.</w:t>
      </w:r>
    </w:p>
    <w:p w:rsidR="006A5B27" w:rsidRDefault="006D3C01" w:rsidP="00BF6AEE">
      <w:pPr>
        <w:spacing w:line="360" w:lineRule="auto"/>
        <w:ind w:firstLine="709"/>
        <w:jc w:val="both"/>
        <w:rPr>
          <w:sz w:val="28"/>
          <w:szCs w:val="28"/>
        </w:rPr>
      </w:pPr>
      <w:r>
        <w:rPr>
          <w:sz w:val="28"/>
          <w:szCs w:val="28"/>
        </w:rPr>
        <w:t xml:space="preserve">4. </w:t>
      </w:r>
      <w:r w:rsidR="00D910B9">
        <w:rPr>
          <w:sz w:val="28"/>
          <w:szCs w:val="28"/>
        </w:rPr>
        <w:t xml:space="preserve"> </w:t>
      </w:r>
      <w:r>
        <w:rPr>
          <w:sz w:val="28"/>
          <w:szCs w:val="28"/>
        </w:rPr>
        <w:t>иных межбюджетных трансфертов бюджетам бюджетной системы РФ</w:t>
      </w:r>
      <w:r w:rsidR="00D910B9">
        <w:rPr>
          <w:sz w:val="28"/>
          <w:szCs w:val="28"/>
        </w:rPr>
        <w:t>, в том числе дотаций, в пределах 10% общего объема межбюджетных трансфертов местным бюджетам из бюджета субъекта РФ.</w:t>
      </w:r>
    </w:p>
    <w:p w:rsidR="00FD7104" w:rsidRPr="00EF72DD" w:rsidRDefault="006A5B27" w:rsidP="006A5B27">
      <w:pPr>
        <w:spacing w:line="360" w:lineRule="auto"/>
        <w:ind w:firstLine="709"/>
        <w:jc w:val="both"/>
        <w:rPr>
          <w:b/>
          <w:sz w:val="28"/>
          <w:szCs w:val="28"/>
        </w:rPr>
      </w:pPr>
      <w:r>
        <w:rPr>
          <w:sz w:val="28"/>
          <w:szCs w:val="28"/>
        </w:rPr>
        <w:br w:type="page"/>
        <w:t xml:space="preserve">1.3 </w:t>
      </w:r>
      <w:r w:rsidR="00EF72DD" w:rsidRPr="00EF72DD">
        <w:rPr>
          <w:b/>
          <w:sz w:val="28"/>
          <w:szCs w:val="28"/>
        </w:rPr>
        <w:t>Формы межбюджетных трансфертов, предоставляемых из местных бюджетов</w:t>
      </w:r>
    </w:p>
    <w:p w:rsidR="006A5B27" w:rsidRDefault="006A5B27" w:rsidP="00BF6AEE">
      <w:pPr>
        <w:spacing w:line="360" w:lineRule="auto"/>
        <w:ind w:firstLine="709"/>
        <w:jc w:val="both"/>
        <w:rPr>
          <w:sz w:val="28"/>
          <w:szCs w:val="28"/>
        </w:rPr>
      </w:pPr>
    </w:p>
    <w:p w:rsidR="00D52A3E" w:rsidRDefault="004A3C01" w:rsidP="00BF6AEE">
      <w:pPr>
        <w:spacing w:line="360" w:lineRule="auto"/>
        <w:ind w:firstLine="709"/>
        <w:jc w:val="both"/>
        <w:rPr>
          <w:sz w:val="28"/>
          <w:szCs w:val="28"/>
        </w:rPr>
      </w:pPr>
      <w:r>
        <w:rPr>
          <w:sz w:val="28"/>
          <w:szCs w:val="28"/>
        </w:rPr>
        <w:t>Межбюджетные трансферты из местных бюджетов предоставляются в форме:</w:t>
      </w:r>
    </w:p>
    <w:p w:rsidR="004A3C01" w:rsidRDefault="004A3C01" w:rsidP="00BF6AEE">
      <w:pPr>
        <w:spacing w:line="360" w:lineRule="auto"/>
        <w:ind w:firstLine="709"/>
        <w:jc w:val="both"/>
        <w:rPr>
          <w:sz w:val="28"/>
          <w:szCs w:val="28"/>
        </w:rPr>
      </w:pPr>
      <w:r w:rsidRPr="004A3C01">
        <w:rPr>
          <w:sz w:val="28"/>
          <w:szCs w:val="28"/>
          <w:u w:val="single"/>
        </w:rPr>
        <w:t>1. дотаций из бюджетов муниципальных районов на выравнивание бюджетной обеспеченности поселений</w:t>
      </w:r>
      <w:r>
        <w:rPr>
          <w:sz w:val="28"/>
          <w:szCs w:val="28"/>
        </w:rPr>
        <w:t>, которые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власти муниципального района, принимаемые в соответствии с БК РФ и соответствующими им законами субъекта РФ.</w:t>
      </w:r>
    </w:p>
    <w:p w:rsidR="004A3C01" w:rsidRDefault="004A3C01" w:rsidP="00BF6AEE">
      <w:pPr>
        <w:spacing w:line="360" w:lineRule="auto"/>
        <w:ind w:firstLine="709"/>
        <w:jc w:val="both"/>
        <w:rPr>
          <w:sz w:val="28"/>
          <w:szCs w:val="28"/>
        </w:rPr>
      </w:pPr>
      <w:r>
        <w:rPr>
          <w:sz w:val="28"/>
          <w:szCs w:val="28"/>
        </w:rPr>
        <w:t xml:space="preserve">Дотации на выравнивание бюджетной обеспеченности поселений из бюджета  муниципального района образуют районный фонд финансовой поддержки поселений. </w:t>
      </w:r>
    </w:p>
    <w:p w:rsidR="004A3C01" w:rsidRDefault="004A3C01" w:rsidP="00BF6AEE">
      <w:pPr>
        <w:spacing w:line="360" w:lineRule="auto"/>
        <w:ind w:firstLine="709"/>
        <w:jc w:val="both"/>
        <w:rPr>
          <w:sz w:val="28"/>
          <w:szCs w:val="28"/>
        </w:rPr>
      </w:pPr>
      <w:r>
        <w:rPr>
          <w:sz w:val="28"/>
          <w:szCs w:val="28"/>
        </w:rPr>
        <w:t>Объем и распределение дотаций утверждаются решением представительного органам муниципального района о бюджете муниципального района на очередной финансовый год.</w:t>
      </w:r>
    </w:p>
    <w:p w:rsidR="004A3C01" w:rsidRDefault="004A3C01" w:rsidP="00BF6AEE">
      <w:pPr>
        <w:spacing w:line="360" w:lineRule="auto"/>
        <w:ind w:firstLine="709"/>
        <w:jc w:val="both"/>
        <w:rPr>
          <w:sz w:val="28"/>
          <w:szCs w:val="28"/>
        </w:rPr>
      </w:pPr>
      <w:r>
        <w:rPr>
          <w:sz w:val="28"/>
          <w:szCs w:val="28"/>
        </w:rPr>
        <w:t>Дотации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данного муниципального района.</w:t>
      </w:r>
    </w:p>
    <w:p w:rsidR="004A3C01" w:rsidRDefault="004E38F2" w:rsidP="00BF6AEE">
      <w:pPr>
        <w:spacing w:line="360" w:lineRule="auto"/>
        <w:ind w:firstLine="709"/>
        <w:jc w:val="both"/>
        <w:rPr>
          <w:sz w:val="28"/>
          <w:szCs w:val="28"/>
        </w:rPr>
      </w:pPr>
      <w:r>
        <w:rPr>
          <w:sz w:val="28"/>
          <w:szCs w:val="28"/>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4E38F2" w:rsidRDefault="004E38F2" w:rsidP="00BF6AEE">
      <w:pPr>
        <w:spacing w:line="360" w:lineRule="auto"/>
        <w:ind w:firstLine="709"/>
        <w:jc w:val="both"/>
        <w:rPr>
          <w:sz w:val="28"/>
          <w:szCs w:val="28"/>
        </w:rPr>
      </w:pPr>
      <w:r>
        <w:rPr>
          <w:sz w:val="28"/>
          <w:szCs w:val="28"/>
        </w:rPr>
        <w:t xml:space="preserve">2. </w:t>
      </w:r>
      <w:r w:rsidRPr="004E38F2">
        <w:rPr>
          <w:sz w:val="28"/>
          <w:szCs w:val="28"/>
          <w:u w:val="single"/>
        </w:rPr>
        <w:t>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3F433D" w:rsidRDefault="004E38F2" w:rsidP="00BF6AEE">
      <w:pPr>
        <w:spacing w:line="360" w:lineRule="auto"/>
        <w:ind w:firstLine="709"/>
        <w:jc w:val="both"/>
        <w:rPr>
          <w:sz w:val="28"/>
          <w:szCs w:val="28"/>
        </w:rPr>
      </w:pPr>
      <w:r>
        <w:rPr>
          <w:sz w:val="28"/>
          <w:szCs w:val="28"/>
        </w:rPr>
        <w:t>Законом субъекта РФ может быть предусмотрено предоставление бюджету субъекту РФ субсидий из бюджетов поселений и муниципальных районов,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РФ</w:t>
      </w:r>
      <w:r w:rsidR="003F433D">
        <w:rPr>
          <w:sz w:val="28"/>
          <w:szCs w:val="28"/>
        </w:rPr>
        <w:t>.</w:t>
      </w:r>
      <w:r w:rsidR="006A5B27">
        <w:rPr>
          <w:sz w:val="28"/>
          <w:szCs w:val="28"/>
        </w:rPr>
        <w:t xml:space="preserve"> </w:t>
      </w:r>
      <w:r w:rsidR="003F433D">
        <w:rPr>
          <w:sz w:val="28"/>
          <w:szCs w:val="28"/>
        </w:rPr>
        <w:t>Объем субсидий, подлежащих перечислению из местных бюджетов в бюджет субъекта РФ, рассчитываются пропорционально превышению расчетных налоговых доходов уровня, установленного законом субъекта РФ.</w:t>
      </w:r>
      <w:r w:rsidR="006A5B27">
        <w:rPr>
          <w:sz w:val="28"/>
          <w:szCs w:val="28"/>
        </w:rPr>
        <w:t xml:space="preserve"> </w:t>
      </w:r>
      <w:r w:rsidR="003F433D">
        <w:rPr>
          <w:sz w:val="28"/>
          <w:szCs w:val="28"/>
        </w:rPr>
        <w:t>Объем указанной субсидии для отдельного муниципального образования в расчете на одного жителя не может превышать 50% разницы между расчетными налоговыми доходами местного бюджета (без учета доходов по дополнительным нормативам отчислений) в расчете на одного жителя и двукратным средним уровнем расчетных налоговых доходов в расчете на одного жителя в отчетном финансовом году.</w:t>
      </w:r>
      <w:r w:rsidR="006A5B27">
        <w:rPr>
          <w:sz w:val="28"/>
          <w:szCs w:val="28"/>
        </w:rPr>
        <w:t xml:space="preserve"> </w:t>
      </w:r>
      <w:r w:rsidR="003F433D">
        <w:rPr>
          <w:sz w:val="28"/>
          <w:szCs w:val="28"/>
        </w:rPr>
        <w:t xml:space="preserve">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РФ,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 </w:t>
      </w:r>
    </w:p>
    <w:p w:rsidR="005D46C7" w:rsidRDefault="005D46C7" w:rsidP="00BF6AEE">
      <w:pPr>
        <w:spacing w:line="360" w:lineRule="auto"/>
        <w:ind w:firstLine="709"/>
        <w:jc w:val="both"/>
        <w:rPr>
          <w:sz w:val="28"/>
          <w:szCs w:val="28"/>
        </w:rPr>
      </w:pPr>
    </w:p>
    <w:p w:rsidR="006B5090" w:rsidRPr="008D68DD" w:rsidRDefault="006B5090" w:rsidP="00BF6AEE">
      <w:pPr>
        <w:numPr>
          <w:ilvl w:val="1"/>
          <w:numId w:val="2"/>
        </w:numPr>
        <w:spacing w:line="360" w:lineRule="auto"/>
        <w:ind w:left="0" w:firstLine="709"/>
        <w:jc w:val="both"/>
        <w:rPr>
          <w:b/>
          <w:sz w:val="28"/>
          <w:szCs w:val="28"/>
        </w:rPr>
      </w:pPr>
      <w:r w:rsidRPr="008D68DD">
        <w:rPr>
          <w:b/>
          <w:sz w:val="28"/>
          <w:szCs w:val="28"/>
        </w:rPr>
        <w:t>Совершенствование системы предоставления межбюджетных трансфертов из федерального бюджета</w:t>
      </w:r>
    </w:p>
    <w:p w:rsidR="006A5B27" w:rsidRDefault="006A5B27" w:rsidP="00BF6AEE">
      <w:pPr>
        <w:spacing w:line="360" w:lineRule="auto"/>
        <w:ind w:firstLine="709"/>
        <w:jc w:val="both"/>
        <w:rPr>
          <w:sz w:val="28"/>
          <w:szCs w:val="28"/>
        </w:rPr>
      </w:pPr>
    </w:p>
    <w:p w:rsidR="006B5090" w:rsidRPr="008D68DD" w:rsidRDefault="006B5090" w:rsidP="00BF6AEE">
      <w:pPr>
        <w:spacing w:line="360" w:lineRule="auto"/>
        <w:ind w:firstLine="709"/>
        <w:jc w:val="both"/>
        <w:rPr>
          <w:sz w:val="28"/>
          <w:szCs w:val="28"/>
        </w:rPr>
      </w:pPr>
      <w:r w:rsidRPr="008D68DD">
        <w:rPr>
          <w:sz w:val="28"/>
          <w:szCs w:val="28"/>
        </w:rPr>
        <w:t>За последние годы в России произошли принципиальные изменения финансовых взаимоотношений бюджетов различных уровней и, в первую очередь, форм и механизмов предоставления межбюджетных трансфертов из федерального бюджета в региональные.</w:t>
      </w:r>
    </w:p>
    <w:p w:rsidR="006B5090" w:rsidRPr="008D68DD" w:rsidRDefault="006B5090" w:rsidP="00BF6AEE">
      <w:pPr>
        <w:spacing w:line="360" w:lineRule="auto"/>
        <w:ind w:firstLine="709"/>
        <w:jc w:val="both"/>
        <w:rPr>
          <w:sz w:val="28"/>
          <w:szCs w:val="28"/>
        </w:rPr>
      </w:pPr>
      <w:r w:rsidRPr="008D68DD">
        <w:rPr>
          <w:sz w:val="28"/>
          <w:szCs w:val="28"/>
        </w:rPr>
        <w:t>Принятые в 2003-2004 гг. федеральные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 организации местного самоуправления в Российской Федерации (в новой редакции), поправки в Бюджетный кодекс Российской Федерации в части регулирования межбюджетных отношений, а также достаточно известны</w:t>
      </w:r>
      <w:r>
        <w:rPr>
          <w:sz w:val="28"/>
          <w:szCs w:val="28"/>
        </w:rPr>
        <w:t>й закон о «монетизации льгот»</w:t>
      </w:r>
      <w:r w:rsidRPr="008D68DD">
        <w:rPr>
          <w:sz w:val="28"/>
          <w:szCs w:val="28"/>
        </w:rPr>
        <w:t xml:space="preserve"> создали законодательную базу, по-новому регулирующую финансовые взаимоотношения бюджетов всех уровней бюджетной системы Российской Федерации.</w:t>
      </w:r>
    </w:p>
    <w:p w:rsidR="006B5090" w:rsidRPr="008D68DD" w:rsidRDefault="006B5090" w:rsidP="00BF6AEE">
      <w:pPr>
        <w:spacing w:line="360" w:lineRule="auto"/>
        <w:ind w:firstLine="709"/>
        <w:jc w:val="both"/>
        <w:rPr>
          <w:sz w:val="28"/>
          <w:szCs w:val="28"/>
        </w:rPr>
      </w:pPr>
      <w:r w:rsidRPr="008D68DD">
        <w:rPr>
          <w:sz w:val="28"/>
          <w:szCs w:val="28"/>
        </w:rPr>
        <w:t>В результате было упорядочено бюджетное устройство субъектов Российской Федерации, разграничены полномочия между федеральными и региональными органами государственной власти и органами местного самоуправления, установлены стабильные доходные источники бюджетов, определены принципы формирования и распределения межбюджетных трансфертов, улучшилось качество управления финансами на региональном и местном уровнях.</w:t>
      </w:r>
    </w:p>
    <w:p w:rsidR="006B5090" w:rsidRPr="008D68DD" w:rsidRDefault="006B5090" w:rsidP="00BF6AEE">
      <w:pPr>
        <w:spacing w:line="360" w:lineRule="auto"/>
        <w:ind w:firstLine="709"/>
        <w:jc w:val="both"/>
        <w:rPr>
          <w:sz w:val="28"/>
          <w:szCs w:val="28"/>
        </w:rPr>
      </w:pPr>
      <w:r w:rsidRPr="008D68DD">
        <w:rPr>
          <w:sz w:val="28"/>
          <w:szCs w:val="28"/>
        </w:rPr>
        <w:t>Вместе с тем по мере развития финансовых взаимоотношений в Российской Федерации между органами власти всех уровней реализация сформированного бюджетного законодательства Российской Федерации требует осуществления комплекса мероприятий как в области совершенствования межбюджетных отношений, так и в области повышения эффективности управления государственными и муниципальными финансами. В связи с этим необходимо обеспечить методологическую и финансовую поддержку новой системы разграничения полномочий.</w:t>
      </w:r>
    </w:p>
    <w:p w:rsidR="006B5090" w:rsidRPr="008D68DD" w:rsidRDefault="006B5090" w:rsidP="00BF6AEE">
      <w:pPr>
        <w:spacing w:line="360" w:lineRule="auto"/>
        <w:ind w:firstLine="709"/>
        <w:jc w:val="both"/>
        <w:rPr>
          <w:sz w:val="28"/>
          <w:szCs w:val="28"/>
        </w:rPr>
      </w:pPr>
      <w:r w:rsidRPr="008D68DD">
        <w:rPr>
          <w:sz w:val="28"/>
          <w:szCs w:val="28"/>
        </w:rPr>
        <w:t xml:space="preserve">Проводимая реформа бюджетной системы, основные положения которой утверждены в Концепции реформирования бюджетного процесса в Российской Федерации в 2004–2006 гг., одобренной постановлением Правительства Российской Федерации от 22 мая </w:t>
      </w:r>
      <w:smartTag w:uri="urn:schemas-microsoft-com:office:smarttags" w:element="metricconverter">
        <w:smartTagPr>
          <w:attr w:name="ProductID" w:val="2004 г"/>
        </w:smartTagPr>
        <w:r w:rsidRPr="008D68DD">
          <w:rPr>
            <w:sz w:val="28"/>
            <w:szCs w:val="28"/>
          </w:rPr>
          <w:t>2004 г</w:t>
        </w:r>
      </w:smartTag>
      <w:r w:rsidRPr="008D68DD">
        <w:rPr>
          <w:sz w:val="28"/>
          <w:szCs w:val="28"/>
        </w:rPr>
        <w:t>. № 249, также требовала принятия мер по ее реализации не только на федеральном, но и на региональном и местном уровнях бюджетной системы</w:t>
      </w:r>
    </w:p>
    <w:p w:rsidR="006B5090" w:rsidRPr="008D68DD" w:rsidRDefault="006B5090" w:rsidP="00BF6AEE">
      <w:pPr>
        <w:spacing w:line="360" w:lineRule="auto"/>
        <w:ind w:firstLine="709"/>
        <w:jc w:val="both"/>
        <w:rPr>
          <w:sz w:val="28"/>
          <w:szCs w:val="28"/>
        </w:rPr>
      </w:pPr>
      <w:r w:rsidRPr="008D68DD">
        <w:rPr>
          <w:sz w:val="28"/>
          <w:szCs w:val="28"/>
        </w:rPr>
        <w:t xml:space="preserve">В апреле </w:t>
      </w:r>
      <w:smartTag w:uri="urn:schemas-microsoft-com:office:smarttags" w:element="metricconverter">
        <w:smartTagPr>
          <w:attr w:name="ProductID" w:val="2006 г"/>
        </w:smartTagPr>
        <w:r w:rsidRPr="008D68DD">
          <w:rPr>
            <w:sz w:val="28"/>
            <w:szCs w:val="28"/>
          </w:rPr>
          <w:t>2006 г</w:t>
        </w:r>
      </w:smartTag>
      <w:r w:rsidRPr="008D68DD">
        <w:rPr>
          <w:sz w:val="28"/>
          <w:szCs w:val="28"/>
        </w:rPr>
        <w:t>. Правительством Российской Федерации была одобрена Концепция повышения эффективности межбюджетных отношений и качества управления государственными и муниципальными финансами в Российской Федер</w:t>
      </w:r>
      <w:r>
        <w:rPr>
          <w:sz w:val="28"/>
          <w:szCs w:val="28"/>
        </w:rPr>
        <w:t>ации в 2006–2008 гг.</w:t>
      </w:r>
      <w:r w:rsidRPr="008D68DD">
        <w:rPr>
          <w:sz w:val="28"/>
          <w:szCs w:val="28"/>
        </w:rPr>
        <w:t>, разработанная с учетом итогов реализации Программы развития бюджетного федерализма. Данная концепция направлена на достижение повышения эффективности деятельности федеральных и региональных органов государственной власти и органов местного самоуправления по реализации их полномочий, а также качества управления государственными и муниципальными финансами на всех уровнях бюджетной системы, направленное на наиболее полное удовлетворение спроса граждан на бюджетные услуги с учетом объективных различий в потребностях населения и особенностей социально-экономического развития территорий. Концепция определила следующие основные задачи:</w:t>
      </w:r>
    </w:p>
    <w:p w:rsidR="006B5090" w:rsidRPr="008D68DD" w:rsidRDefault="006B5090" w:rsidP="00BF6AEE">
      <w:pPr>
        <w:spacing w:line="360" w:lineRule="auto"/>
        <w:ind w:firstLine="709"/>
        <w:jc w:val="both"/>
        <w:rPr>
          <w:sz w:val="28"/>
          <w:szCs w:val="28"/>
        </w:rPr>
      </w:pPr>
      <w:r w:rsidRPr="008D68DD">
        <w:rPr>
          <w:sz w:val="28"/>
          <w:szCs w:val="28"/>
        </w:rPr>
        <w:t>1)  укрепление финансовой самостоятельности субъектов Федерации;</w:t>
      </w:r>
    </w:p>
    <w:p w:rsidR="006B5090" w:rsidRPr="008D68DD" w:rsidRDefault="006B5090" w:rsidP="00BF6AEE">
      <w:pPr>
        <w:spacing w:line="360" w:lineRule="auto"/>
        <w:ind w:firstLine="709"/>
        <w:jc w:val="both"/>
        <w:rPr>
          <w:sz w:val="28"/>
          <w:szCs w:val="28"/>
        </w:rPr>
      </w:pPr>
      <w:r w:rsidRPr="008D68DD">
        <w:rPr>
          <w:sz w:val="28"/>
          <w:szCs w:val="28"/>
        </w:rPr>
        <w:t>2)  создание стимулов для увеличения поступлений доходов в региональные и местные бюджеты;</w:t>
      </w:r>
    </w:p>
    <w:p w:rsidR="006B5090" w:rsidRPr="008D68DD" w:rsidRDefault="006B5090" w:rsidP="00BF6AEE">
      <w:pPr>
        <w:spacing w:line="360" w:lineRule="auto"/>
        <w:ind w:firstLine="709"/>
        <w:jc w:val="both"/>
        <w:rPr>
          <w:sz w:val="28"/>
          <w:szCs w:val="28"/>
        </w:rPr>
      </w:pPr>
      <w:r w:rsidRPr="008D68DD">
        <w:rPr>
          <w:sz w:val="28"/>
          <w:szCs w:val="28"/>
        </w:rPr>
        <w:t>3) создание стимулов для улучшения качества управления региональными и муниципальными финансами;</w:t>
      </w:r>
    </w:p>
    <w:p w:rsidR="006B5090" w:rsidRPr="008D68DD" w:rsidRDefault="006B5090" w:rsidP="00BF6AEE">
      <w:pPr>
        <w:spacing w:line="360" w:lineRule="auto"/>
        <w:ind w:firstLine="709"/>
        <w:jc w:val="both"/>
        <w:rPr>
          <w:sz w:val="28"/>
          <w:szCs w:val="28"/>
        </w:rPr>
      </w:pPr>
      <w:r w:rsidRPr="008D68DD">
        <w:rPr>
          <w:sz w:val="28"/>
          <w:szCs w:val="28"/>
        </w:rPr>
        <w:t>4) повышение прозрачности региональных и муниципальных финансов;</w:t>
      </w:r>
    </w:p>
    <w:p w:rsidR="006B5090" w:rsidRPr="008D68DD" w:rsidRDefault="006B5090" w:rsidP="00BF6AEE">
      <w:pPr>
        <w:spacing w:line="360" w:lineRule="auto"/>
        <w:ind w:firstLine="709"/>
        <w:jc w:val="both"/>
        <w:rPr>
          <w:sz w:val="28"/>
          <w:szCs w:val="28"/>
        </w:rPr>
      </w:pPr>
      <w:r w:rsidRPr="008D68DD">
        <w:rPr>
          <w:sz w:val="28"/>
          <w:szCs w:val="28"/>
        </w:rPr>
        <w:t>5) оказание методологической и консультационной помощи субъектам Федерации в целях повышения эффективности и качества управления региональными и муниципальными финансами, а также в целях реализации реформы местного самоуправления.</w:t>
      </w:r>
    </w:p>
    <w:p w:rsidR="006B5090" w:rsidRPr="008D68DD" w:rsidRDefault="006B5090" w:rsidP="00BF6AEE">
      <w:pPr>
        <w:spacing w:line="360" w:lineRule="auto"/>
        <w:ind w:firstLine="709"/>
        <w:jc w:val="both"/>
        <w:rPr>
          <w:sz w:val="28"/>
          <w:szCs w:val="28"/>
        </w:rPr>
      </w:pPr>
      <w:r w:rsidRPr="008D68DD">
        <w:rPr>
          <w:sz w:val="28"/>
          <w:szCs w:val="28"/>
        </w:rPr>
        <w:t>В ходе проведения реформы межбюджетных отношений определена структура межбюджетных трансфертов, предоставляемых из федерального бюджета. Были созданы пять основных фондов финансовой поддержки регионов, через которые осуществляется предоставление межбюджетных трансфертов:</w:t>
      </w:r>
    </w:p>
    <w:p w:rsidR="006B5090" w:rsidRPr="008D68DD" w:rsidRDefault="006B5090" w:rsidP="00BF6AEE">
      <w:pPr>
        <w:spacing w:line="360" w:lineRule="auto"/>
        <w:ind w:firstLine="709"/>
        <w:jc w:val="both"/>
        <w:rPr>
          <w:sz w:val="28"/>
          <w:szCs w:val="28"/>
        </w:rPr>
      </w:pPr>
      <w:r w:rsidRPr="008D68DD">
        <w:rPr>
          <w:sz w:val="28"/>
          <w:szCs w:val="28"/>
        </w:rPr>
        <w:t>Федеральный фонд финансовой поддержки субъектов Российской Федерации (ФФПР) – для выравнивания уровня минимальной бюджетной обеспеченности;</w:t>
      </w:r>
    </w:p>
    <w:p w:rsidR="006B5090" w:rsidRPr="008D68DD" w:rsidRDefault="006B5090" w:rsidP="00BF6AEE">
      <w:pPr>
        <w:spacing w:line="360" w:lineRule="auto"/>
        <w:ind w:firstLine="709"/>
        <w:jc w:val="both"/>
        <w:rPr>
          <w:sz w:val="28"/>
          <w:szCs w:val="28"/>
        </w:rPr>
      </w:pPr>
      <w:r w:rsidRPr="008D68DD">
        <w:rPr>
          <w:sz w:val="28"/>
          <w:szCs w:val="28"/>
        </w:rPr>
        <w:t>Федеральный фонд компенсаций – для финансового обеспечения федеральных полномочий, делегированных для исполнения на региональный уровень бюджетной системы;</w:t>
      </w:r>
    </w:p>
    <w:p w:rsidR="006B5090" w:rsidRPr="008D68DD" w:rsidRDefault="006B5090" w:rsidP="00BF6AEE">
      <w:pPr>
        <w:spacing w:line="360" w:lineRule="auto"/>
        <w:ind w:firstLine="709"/>
        <w:jc w:val="both"/>
        <w:rPr>
          <w:sz w:val="28"/>
          <w:szCs w:val="28"/>
        </w:rPr>
      </w:pPr>
      <w:r w:rsidRPr="008D68DD">
        <w:rPr>
          <w:sz w:val="28"/>
          <w:szCs w:val="28"/>
        </w:rPr>
        <w:t>Федеральный фонд софинансирования социальных расходов – для поддержки регионов в сфере предоставления социально значимых бюджетных услуг;</w:t>
      </w:r>
    </w:p>
    <w:p w:rsidR="006B5090" w:rsidRPr="008D68DD" w:rsidRDefault="006B5090" w:rsidP="00BF6AEE">
      <w:pPr>
        <w:spacing w:line="360" w:lineRule="auto"/>
        <w:ind w:firstLine="709"/>
        <w:jc w:val="both"/>
        <w:rPr>
          <w:sz w:val="28"/>
          <w:szCs w:val="28"/>
        </w:rPr>
      </w:pPr>
      <w:r w:rsidRPr="008D68DD">
        <w:rPr>
          <w:sz w:val="28"/>
          <w:szCs w:val="28"/>
        </w:rPr>
        <w:t>Федеральный фонд регионального развития – для предоставления финансовой помощи на развитие социальной и инженерной инфраструктуры;</w:t>
      </w:r>
    </w:p>
    <w:p w:rsidR="006B5090" w:rsidRPr="008D68DD" w:rsidRDefault="006B5090" w:rsidP="00BF6AEE">
      <w:pPr>
        <w:spacing w:line="360" w:lineRule="auto"/>
        <w:ind w:firstLine="709"/>
        <w:jc w:val="both"/>
        <w:rPr>
          <w:sz w:val="28"/>
          <w:szCs w:val="28"/>
        </w:rPr>
      </w:pPr>
      <w:r w:rsidRPr="008D68DD">
        <w:rPr>
          <w:sz w:val="28"/>
          <w:szCs w:val="28"/>
        </w:rPr>
        <w:t xml:space="preserve">Фонд реформирования региональных и муниципальных финансов (до </w:t>
      </w:r>
      <w:smartTag w:uri="urn:schemas-microsoft-com:office:smarttags" w:element="metricconverter">
        <w:smartTagPr>
          <w:attr w:name="ProductID" w:val="2005 г"/>
        </w:smartTagPr>
        <w:r w:rsidRPr="008D68DD">
          <w:rPr>
            <w:sz w:val="28"/>
            <w:szCs w:val="28"/>
          </w:rPr>
          <w:t>2005 г</w:t>
        </w:r>
      </w:smartTag>
      <w:r w:rsidRPr="008D68DD">
        <w:rPr>
          <w:sz w:val="28"/>
          <w:szCs w:val="28"/>
        </w:rPr>
        <w:t>. – Фонд реформирования региональных финансов) – для стимулирования усилий региональных органов государственной власти и органов местного самоуправления в области повышения качества управления региональными и муниципальными финансами.</w:t>
      </w:r>
    </w:p>
    <w:p w:rsidR="006B5090" w:rsidRPr="008D68DD" w:rsidRDefault="006B5090" w:rsidP="00BF6AEE">
      <w:pPr>
        <w:spacing w:line="360" w:lineRule="auto"/>
        <w:ind w:firstLine="709"/>
        <w:jc w:val="both"/>
        <w:rPr>
          <w:sz w:val="28"/>
          <w:szCs w:val="28"/>
        </w:rPr>
      </w:pPr>
      <w:r w:rsidRPr="008D68DD">
        <w:rPr>
          <w:sz w:val="28"/>
          <w:szCs w:val="28"/>
        </w:rPr>
        <w:t>Формирование и распределение указанных источников межбюджетных трансфертов в основном формализовано, взаимосвязано и регламентировано нормативными правовыми актами Правительства Российской Федерации.</w:t>
      </w:r>
    </w:p>
    <w:p w:rsidR="006B5090" w:rsidRPr="008D68DD" w:rsidRDefault="006B5090" w:rsidP="00BF6AEE">
      <w:pPr>
        <w:spacing w:line="360" w:lineRule="auto"/>
        <w:ind w:firstLine="709"/>
        <w:jc w:val="both"/>
        <w:rPr>
          <w:sz w:val="28"/>
          <w:szCs w:val="28"/>
        </w:rPr>
      </w:pPr>
      <w:r w:rsidRPr="008D68DD">
        <w:rPr>
          <w:sz w:val="28"/>
          <w:szCs w:val="28"/>
        </w:rPr>
        <w:t>Крупнейшим каналом федеральной финансовой помощи регионам являются дотации на выравнивание уровня минимальной бюджетной обеспеченности из ФФПР. В течение нескольких лет ФФПР составлял около 14 % от общего размера налоговых доходов федерального бюджета, за исключением доходов от таможенных пошлин (см. табл. 1).</w:t>
      </w:r>
    </w:p>
    <w:p w:rsidR="006A5B27" w:rsidRDefault="006A5B27" w:rsidP="00BF6AEE">
      <w:pPr>
        <w:spacing w:line="360" w:lineRule="auto"/>
        <w:ind w:firstLine="709"/>
        <w:jc w:val="both"/>
        <w:rPr>
          <w:sz w:val="28"/>
          <w:szCs w:val="28"/>
        </w:rPr>
      </w:pPr>
      <w:r>
        <w:rPr>
          <w:sz w:val="28"/>
          <w:szCs w:val="28"/>
        </w:rPr>
        <w:br w:type="page"/>
      </w:r>
      <w:r w:rsidR="006B5090" w:rsidRPr="008D68DD">
        <w:rPr>
          <w:sz w:val="28"/>
          <w:szCs w:val="28"/>
        </w:rPr>
        <w:t xml:space="preserve">Таблица 1. </w:t>
      </w:r>
    </w:p>
    <w:p w:rsidR="006B5090" w:rsidRPr="008D68DD" w:rsidRDefault="006B5090" w:rsidP="00BF6AEE">
      <w:pPr>
        <w:spacing w:line="360" w:lineRule="auto"/>
        <w:ind w:firstLine="709"/>
        <w:jc w:val="both"/>
        <w:rPr>
          <w:sz w:val="28"/>
          <w:szCs w:val="28"/>
        </w:rPr>
      </w:pPr>
      <w:r w:rsidRPr="008D68DD">
        <w:rPr>
          <w:sz w:val="28"/>
          <w:szCs w:val="28"/>
        </w:rPr>
        <w:t>Масштабы Фонда финансовой поддержки субъектов Российской Федерации в 1994-2007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340"/>
        <w:gridCol w:w="2520"/>
        <w:gridCol w:w="3060"/>
      </w:tblGrid>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годы</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 xml:space="preserve">Объем, млрд руб. (до </w:t>
            </w:r>
            <w:smartTag w:uri="urn:schemas-microsoft-com:office:smarttags" w:element="metricconverter">
              <w:smartTagPr>
                <w:attr w:name="ProductID" w:val="1998 г"/>
              </w:smartTagPr>
              <w:r w:rsidRPr="009A0E4A">
                <w:rPr>
                  <w:sz w:val="20"/>
                  <w:szCs w:val="28"/>
                </w:rPr>
                <w:t>1998 г</w:t>
              </w:r>
            </w:smartTag>
            <w:r w:rsidRPr="009A0E4A">
              <w:rPr>
                <w:sz w:val="20"/>
                <w:szCs w:val="28"/>
              </w:rPr>
              <w:t>. – трлн. руб.)</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Доля в расходах федерального бюджета, %</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Число регионов, получавших средства Фонда</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1994</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11,9</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6,1</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1995</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23,6</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8,3</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78</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1996</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39,3</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9,0</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75</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1997</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52,9</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10,0</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81</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1998</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39,2</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7,8</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76</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1999</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33,7</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5,9</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76</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2000</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57,4</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6,7</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71</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2001</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100,3</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8,4</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70</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2002</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147,5</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7,6</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71</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2003</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173,8</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7,2</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71</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2004</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175,8</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6,4</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71</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2005</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189,9</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5,4</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67</w:t>
            </w:r>
          </w:p>
        </w:tc>
      </w:tr>
      <w:tr w:rsidR="006B5090" w:rsidRPr="009A0E4A" w:rsidTr="009A0E4A">
        <w:tc>
          <w:tcPr>
            <w:tcW w:w="1548" w:type="dxa"/>
            <w:shd w:val="clear" w:color="auto" w:fill="auto"/>
          </w:tcPr>
          <w:p w:rsidR="006B5090" w:rsidRPr="009A0E4A" w:rsidRDefault="006B5090" w:rsidP="009A0E4A">
            <w:pPr>
              <w:spacing w:line="360" w:lineRule="auto"/>
              <w:jc w:val="both"/>
              <w:rPr>
                <w:sz w:val="20"/>
                <w:szCs w:val="28"/>
              </w:rPr>
            </w:pPr>
            <w:r w:rsidRPr="009A0E4A">
              <w:rPr>
                <w:sz w:val="20"/>
                <w:szCs w:val="28"/>
              </w:rPr>
              <w:t>2006</w:t>
            </w:r>
          </w:p>
        </w:tc>
        <w:tc>
          <w:tcPr>
            <w:tcW w:w="2340" w:type="dxa"/>
            <w:shd w:val="clear" w:color="auto" w:fill="auto"/>
          </w:tcPr>
          <w:p w:rsidR="006B5090" w:rsidRPr="009A0E4A" w:rsidRDefault="006B5090" w:rsidP="009A0E4A">
            <w:pPr>
              <w:spacing w:line="360" w:lineRule="auto"/>
              <w:jc w:val="both"/>
              <w:rPr>
                <w:sz w:val="20"/>
                <w:szCs w:val="28"/>
              </w:rPr>
            </w:pPr>
            <w:r w:rsidRPr="009A0E4A">
              <w:rPr>
                <w:sz w:val="20"/>
                <w:szCs w:val="28"/>
              </w:rPr>
              <w:t>228,2</w:t>
            </w:r>
          </w:p>
        </w:tc>
        <w:tc>
          <w:tcPr>
            <w:tcW w:w="2520" w:type="dxa"/>
            <w:shd w:val="clear" w:color="auto" w:fill="auto"/>
          </w:tcPr>
          <w:p w:rsidR="006B5090" w:rsidRPr="009A0E4A" w:rsidRDefault="006B5090" w:rsidP="009A0E4A">
            <w:pPr>
              <w:spacing w:line="360" w:lineRule="auto"/>
              <w:jc w:val="both"/>
              <w:rPr>
                <w:sz w:val="20"/>
                <w:szCs w:val="28"/>
              </w:rPr>
            </w:pPr>
            <w:r w:rsidRPr="009A0E4A">
              <w:rPr>
                <w:sz w:val="20"/>
                <w:szCs w:val="28"/>
              </w:rPr>
              <w:t>5,3</w:t>
            </w:r>
          </w:p>
        </w:tc>
        <w:tc>
          <w:tcPr>
            <w:tcW w:w="3060" w:type="dxa"/>
            <w:shd w:val="clear" w:color="auto" w:fill="auto"/>
          </w:tcPr>
          <w:p w:rsidR="006B5090" w:rsidRPr="009A0E4A" w:rsidRDefault="006B5090" w:rsidP="009A0E4A">
            <w:pPr>
              <w:spacing w:line="360" w:lineRule="auto"/>
              <w:jc w:val="both"/>
              <w:rPr>
                <w:sz w:val="20"/>
                <w:szCs w:val="28"/>
              </w:rPr>
            </w:pPr>
            <w:r w:rsidRPr="009A0E4A">
              <w:rPr>
                <w:sz w:val="20"/>
                <w:szCs w:val="28"/>
              </w:rPr>
              <w:t>65</w:t>
            </w:r>
          </w:p>
        </w:tc>
      </w:tr>
      <w:tr w:rsidR="006B5090" w:rsidRPr="009A0E4A" w:rsidTr="009A0E4A">
        <w:tc>
          <w:tcPr>
            <w:tcW w:w="1548" w:type="dxa"/>
            <w:shd w:val="clear" w:color="auto" w:fill="auto"/>
          </w:tcPr>
          <w:p w:rsidR="006B5090" w:rsidRPr="009A0E4A" w:rsidRDefault="006B5090" w:rsidP="009A0E4A">
            <w:pPr>
              <w:spacing w:line="360" w:lineRule="auto"/>
              <w:ind w:firstLine="709"/>
              <w:jc w:val="both"/>
              <w:rPr>
                <w:sz w:val="20"/>
                <w:szCs w:val="28"/>
              </w:rPr>
            </w:pPr>
            <w:r w:rsidRPr="009A0E4A">
              <w:rPr>
                <w:sz w:val="20"/>
                <w:szCs w:val="28"/>
              </w:rPr>
              <w:t>2007</w:t>
            </w:r>
          </w:p>
        </w:tc>
        <w:tc>
          <w:tcPr>
            <w:tcW w:w="2340" w:type="dxa"/>
            <w:shd w:val="clear" w:color="auto" w:fill="auto"/>
          </w:tcPr>
          <w:p w:rsidR="006B5090" w:rsidRPr="009A0E4A" w:rsidRDefault="006B5090" w:rsidP="009A0E4A">
            <w:pPr>
              <w:spacing w:line="360" w:lineRule="auto"/>
              <w:ind w:firstLine="709"/>
              <w:jc w:val="both"/>
              <w:rPr>
                <w:sz w:val="20"/>
                <w:szCs w:val="28"/>
              </w:rPr>
            </w:pPr>
            <w:r w:rsidRPr="009A0E4A">
              <w:rPr>
                <w:sz w:val="20"/>
                <w:szCs w:val="28"/>
              </w:rPr>
              <w:t>260,4</w:t>
            </w:r>
          </w:p>
        </w:tc>
        <w:tc>
          <w:tcPr>
            <w:tcW w:w="2520" w:type="dxa"/>
            <w:shd w:val="clear" w:color="auto" w:fill="auto"/>
          </w:tcPr>
          <w:p w:rsidR="006B5090" w:rsidRPr="009A0E4A" w:rsidRDefault="006B5090" w:rsidP="009A0E4A">
            <w:pPr>
              <w:spacing w:line="360" w:lineRule="auto"/>
              <w:ind w:firstLine="709"/>
              <w:jc w:val="both"/>
              <w:rPr>
                <w:sz w:val="20"/>
                <w:szCs w:val="28"/>
              </w:rPr>
            </w:pPr>
            <w:r w:rsidRPr="009A0E4A">
              <w:rPr>
                <w:sz w:val="20"/>
                <w:szCs w:val="28"/>
              </w:rPr>
              <w:t>4,8</w:t>
            </w:r>
          </w:p>
        </w:tc>
        <w:tc>
          <w:tcPr>
            <w:tcW w:w="3060" w:type="dxa"/>
            <w:shd w:val="clear" w:color="auto" w:fill="auto"/>
          </w:tcPr>
          <w:p w:rsidR="006B5090" w:rsidRPr="009A0E4A" w:rsidRDefault="006B5090" w:rsidP="009A0E4A">
            <w:pPr>
              <w:spacing w:line="360" w:lineRule="auto"/>
              <w:ind w:firstLine="709"/>
              <w:jc w:val="both"/>
              <w:rPr>
                <w:sz w:val="20"/>
                <w:szCs w:val="28"/>
              </w:rPr>
            </w:pPr>
            <w:r w:rsidRPr="009A0E4A">
              <w:rPr>
                <w:sz w:val="20"/>
                <w:szCs w:val="28"/>
              </w:rPr>
              <w:t>69</w:t>
            </w:r>
          </w:p>
        </w:tc>
      </w:tr>
    </w:tbl>
    <w:p w:rsidR="006A5B27" w:rsidRDefault="006A5B27" w:rsidP="00BF6AEE">
      <w:pPr>
        <w:spacing w:line="360" w:lineRule="auto"/>
        <w:ind w:firstLine="709"/>
        <w:jc w:val="both"/>
        <w:rPr>
          <w:sz w:val="28"/>
          <w:szCs w:val="28"/>
        </w:rPr>
      </w:pPr>
    </w:p>
    <w:p w:rsidR="006B5090" w:rsidRPr="008D68DD" w:rsidRDefault="006B5090" w:rsidP="00BF6AEE">
      <w:pPr>
        <w:spacing w:line="360" w:lineRule="auto"/>
        <w:ind w:firstLine="709"/>
        <w:jc w:val="both"/>
        <w:rPr>
          <w:sz w:val="28"/>
          <w:szCs w:val="28"/>
        </w:rPr>
      </w:pPr>
      <w:r w:rsidRPr="008D68DD">
        <w:rPr>
          <w:sz w:val="28"/>
          <w:szCs w:val="28"/>
        </w:rPr>
        <w:t>Оценка бюджетной обеспеченности субъектов Федерации до и после предоставления им средств ФФПР позволяет сделать вывод о результативности применяемых процедур при сохранении заинтересованности субнациональных органов власти в принятии мер по улучшению собственного финансового положения.</w:t>
      </w:r>
    </w:p>
    <w:p w:rsidR="006B5090" w:rsidRPr="008D68DD" w:rsidRDefault="006B5090" w:rsidP="00BF6AEE">
      <w:pPr>
        <w:spacing w:line="360" w:lineRule="auto"/>
        <w:ind w:firstLine="709"/>
        <w:jc w:val="both"/>
        <w:rPr>
          <w:sz w:val="28"/>
          <w:szCs w:val="28"/>
        </w:rPr>
      </w:pPr>
      <w:r w:rsidRPr="008D68DD">
        <w:rPr>
          <w:sz w:val="28"/>
          <w:szCs w:val="28"/>
        </w:rPr>
        <w:t xml:space="preserve">Если до распределения средств Фонда доходы 10 «богатых» регионов превышали доходы 10 «бедных» регионов в 9,9 раза в </w:t>
      </w:r>
      <w:smartTag w:uri="urn:schemas-microsoft-com:office:smarttags" w:element="metricconverter">
        <w:smartTagPr>
          <w:attr w:name="ProductID" w:val="2001 г"/>
        </w:smartTagPr>
        <w:r w:rsidRPr="008D68DD">
          <w:rPr>
            <w:sz w:val="28"/>
            <w:szCs w:val="28"/>
          </w:rPr>
          <w:t>2001 г</w:t>
        </w:r>
      </w:smartTag>
      <w:r w:rsidRPr="008D68DD">
        <w:rPr>
          <w:sz w:val="28"/>
          <w:szCs w:val="28"/>
        </w:rPr>
        <w:t xml:space="preserve">., в 7,7 раза – в </w:t>
      </w:r>
      <w:smartTag w:uri="urn:schemas-microsoft-com:office:smarttags" w:element="metricconverter">
        <w:smartTagPr>
          <w:attr w:name="ProductID" w:val="2002 г"/>
        </w:smartTagPr>
        <w:r w:rsidRPr="008D68DD">
          <w:rPr>
            <w:sz w:val="28"/>
            <w:szCs w:val="28"/>
          </w:rPr>
          <w:t>2002 г</w:t>
        </w:r>
      </w:smartTag>
      <w:r w:rsidRPr="008D68DD">
        <w:rPr>
          <w:sz w:val="28"/>
          <w:szCs w:val="28"/>
        </w:rPr>
        <w:t xml:space="preserve">. и в 9,3 раза – в </w:t>
      </w:r>
      <w:smartTag w:uri="urn:schemas-microsoft-com:office:smarttags" w:element="metricconverter">
        <w:smartTagPr>
          <w:attr w:name="ProductID" w:val="2003 г"/>
        </w:smartTagPr>
        <w:r w:rsidRPr="008D68DD">
          <w:rPr>
            <w:sz w:val="28"/>
            <w:szCs w:val="28"/>
          </w:rPr>
          <w:t>2003 г</w:t>
        </w:r>
      </w:smartTag>
      <w:r w:rsidRPr="008D68DD">
        <w:rPr>
          <w:sz w:val="28"/>
          <w:szCs w:val="28"/>
        </w:rPr>
        <w:t xml:space="preserve">., то после распределения средств ФФПР этот разрыв сократился до 3-5 раз. Согласно проекту федерального бюджета на </w:t>
      </w:r>
      <w:smartTag w:uri="urn:schemas-microsoft-com:office:smarttags" w:element="metricconverter">
        <w:smartTagPr>
          <w:attr w:name="ProductID" w:val="2007 г"/>
        </w:smartTagPr>
        <w:r w:rsidRPr="008D68DD">
          <w:rPr>
            <w:sz w:val="28"/>
            <w:szCs w:val="28"/>
          </w:rPr>
          <w:t>2007 г</w:t>
        </w:r>
      </w:smartTag>
      <w:r w:rsidRPr="008D68DD">
        <w:rPr>
          <w:sz w:val="28"/>
          <w:szCs w:val="28"/>
        </w:rPr>
        <w:t>. этот разрыв будет составлять 3 раза.</w:t>
      </w:r>
    </w:p>
    <w:p w:rsidR="006B5090" w:rsidRPr="008D68DD" w:rsidRDefault="006B5090" w:rsidP="00BF6AEE">
      <w:pPr>
        <w:spacing w:line="360" w:lineRule="auto"/>
        <w:ind w:firstLine="709"/>
        <w:jc w:val="both"/>
        <w:rPr>
          <w:sz w:val="28"/>
          <w:szCs w:val="28"/>
        </w:rPr>
      </w:pPr>
      <w:r w:rsidRPr="008D68DD">
        <w:rPr>
          <w:sz w:val="28"/>
          <w:szCs w:val="28"/>
        </w:rPr>
        <w:t xml:space="preserve">Для оценки уровня бюджетной обеспеченности региона использовался относительный показатель – так называемые валовые налоговые ресурсы, что позволяло учитывать налоговые усилия региональных властей. Удельные валовые налоговые ресурсы регионов представляли собой произведение прогнозируемого на тот или иной год среднего уровня доходов субъектов Федерации на душу населения на индекс налогового потенциала данного субъекта. Кроме того, вместо фактических расходов (обоснованность которых была неизвестна) при расчете трансфертов стали использоваться индексы бюджетных расходов, характеризующие, во сколько раз больше (меньше) среднего по России уровня обходится в данном конкретном регионе производство одного и того же объема бюджетных услуг. Впервые такая комбинированная методика была применена в </w:t>
      </w:r>
      <w:smartTag w:uri="urn:schemas-microsoft-com:office:smarttags" w:element="metricconverter">
        <w:smartTagPr>
          <w:attr w:name="ProductID" w:val="2001 г"/>
        </w:smartTagPr>
        <w:r w:rsidRPr="008D68DD">
          <w:rPr>
            <w:sz w:val="28"/>
            <w:szCs w:val="28"/>
          </w:rPr>
          <w:t>2001 г</w:t>
        </w:r>
      </w:smartTag>
      <w:r w:rsidRPr="008D68DD">
        <w:rPr>
          <w:sz w:val="28"/>
          <w:szCs w:val="28"/>
        </w:rPr>
        <w:t>. Дотации из ФФПР предоставляются тем регионам,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Федерации. В 2001-2006 гг. этот уровень колебался в пределах от 0,591 до 0,815 от среднего для всех субъектов Федерации уровня. Перечисление дотаций осуществляется ежемесячно исходя из фактических налоговых поступлений в федеральный бюджет.</w:t>
      </w:r>
    </w:p>
    <w:p w:rsidR="006B5090" w:rsidRPr="008D68DD" w:rsidRDefault="006B5090" w:rsidP="00BF6AEE">
      <w:pPr>
        <w:spacing w:line="360" w:lineRule="auto"/>
        <w:ind w:firstLine="709"/>
        <w:jc w:val="both"/>
        <w:rPr>
          <w:sz w:val="28"/>
          <w:szCs w:val="28"/>
        </w:rPr>
      </w:pPr>
      <w:r w:rsidRPr="008D68DD">
        <w:rPr>
          <w:sz w:val="28"/>
          <w:szCs w:val="28"/>
        </w:rPr>
        <w:t xml:space="preserve">Методика оказания финансовой помощи на выравнивание уровня минимальной бюджетной обеспеченности за последние годы была неоднократно усовершенствована и, в результате, утверждена Постановлением Правительства Российской Федерации от 22 ноября </w:t>
      </w:r>
      <w:smartTag w:uri="urn:schemas-microsoft-com:office:smarttags" w:element="metricconverter">
        <w:smartTagPr>
          <w:attr w:name="ProductID" w:val="2004 г"/>
        </w:smartTagPr>
        <w:r w:rsidRPr="008D68DD">
          <w:rPr>
            <w:sz w:val="28"/>
            <w:szCs w:val="28"/>
          </w:rPr>
          <w:t>2004 г</w:t>
        </w:r>
      </w:smartTag>
      <w:r w:rsidR="000D1783">
        <w:rPr>
          <w:sz w:val="28"/>
          <w:szCs w:val="28"/>
        </w:rPr>
        <w:t>. № 670</w:t>
      </w:r>
      <w:r w:rsidRPr="008D68DD">
        <w:rPr>
          <w:sz w:val="28"/>
          <w:szCs w:val="28"/>
        </w:rPr>
        <w:t xml:space="preserve">, закрепившим расчет уровня бюджетной обеспеченности субъектов Федерации исходя из расчетов индекса налогового потенциала и индекса бюджетных расходов. Это позволяет региональным властям прогнозировать объем своих доходов не только на ближайший бюджетный период, но и на среднесрочную перспективу. При расчете объема дотаций из федерального бюджета в </w:t>
      </w:r>
      <w:smartTag w:uri="urn:schemas-microsoft-com:office:smarttags" w:element="metricconverter">
        <w:smartTagPr>
          <w:attr w:name="ProductID" w:val="2007 г"/>
        </w:smartTagPr>
        <w:r w:rsidRPr="008D68DD">
          <w:rPr>
            <w:sz w:val="28"/>
            <w:szCs w:val="28"/>
          </w:rPr>
          <w:t>2007 г</w:t>
        </w:r>
      </w:smartTag>
      <w:r w:rsidRPr="008D68DD">
        <w:rPr>
          <w:sz w:val="28"/>
          <w:szCs w:val="28"/>
        </w:rPr>
        <w:t>. будет использоваться обновленная методика, предусматривающая целый ряд уточнений в порядке расчета налогового потенциала, индекса бюджетных расходов регионов, а также порядке применения разных форм выравнивания.</w:t>
      </w:r>
    </w:p>
    <w:p w:rsidR="006B5090" w:rsidRPr="008D68DD" w:rsidRDefault="006B5090" w:rsidP="00BF6AEE">
      <w:pPr>
        <w:spacing w:line="360" w:lineRule="auto"/>
        <w:ind w:firstLine="709"/>
        <w:jc w:val="both"/>
        <w:rPr>
          <w:sz w:val="28"/>
          <w:szCs w:val="28"/>
        </w:rPr>
      </w:pPr>
      <w:r w:rsidRPr="008D68DD">
        <w:rPr>
          <w:sz w:val="28"/>
          <w:szCs w:val="28"/>
        </w:rPr>
        <w:t xml:space="preserve">Начиная с </w:t>
      </w:r>
      <w:smartTag w:uri="urn:schemas-microsoft-com:office:smarttags" w:element="metricconverter">
        <w:smartTagPr>
          <w:attr w:name="ProductID" w:val="2005 г"/>
        </w:smartTagPr>
        <w:r w:rsidRPr="008D68DD">
          <w:rPr>
            <w:sz w:val="28"/>
            <w:szCs w:val="28"/>
          </w:rPr>
          <w:t>2005 г</w:t>
        </w:r>
      </w:smartTag>
      <w:r w:rsidRPr="008D68DD">
        <w:rPr>
          <w:sz w:val="28"/>
          <w:szCs w:val="28"/>
        </w:rPr>
        <w:t xml:space="preserve">. целевая составляющая ФФПР в качестве обособленной части средств, передаваемых в регионы </w:t>
      </w:r>
      <w:r>
        <w:rPr>
          <w:sz w:val="28"/>
          <w:szCs w:val="28"/>
        </w:rPr>
        <w:t>в виде дотаций, ликвидирована</w:t>
      </w:r>
      <w:r w:rsidRPr="008D68DD">
        <w:rPr>
          <w:sz w:val="28"/>
          <w:szCs w:val="28"/>
        </w:rPr>
        <w:t>. Отменено включение целевых средств, направленных на «северный завоз» и компенсацию энерготарифов, в состав ФФПР.</w:t>
      </w:r>
    </w:p>
    <w:p w:rsidR="006B5090" w:rsidRPr="008D68DD" w:rsidRDefault="006B5090" w:rsidP="00BF6AEE">
      <w:pPr>
        <w:spacing w:line="360" w:lineRule="auto"/>
        <w:ind w:firstLine="709"/>
        <w:jc w:val="both"/>
        <w:rPr>
          <w:sz w:val="28"/>
          <w:szCs w:val="28"/>
        </w:rPr>
      </w:pPr>
      <w:r w:rsidRPr="008D68DD">
        <w:rPr>
          <w:sz w:val="28"/>
          <w:szCs w:val="28"/>
        </w:rPr>
        <w:t>Предусматривается, что данный Фонд сохранит свое значение в качестве основного инструмента выравнивания бюджетной обеспеченности регионов по текущим расходам и в будущем.</w:t>
      </w:r>
    </w:p>
    <w:p w:rsidR="006B5090" w:rsidRPr="008D68DD" w:rsidRDefault="006B5090" w:rsidP="00BF6AEE">
      <w:pPr>
        <w:spacing w:line="360" w:lineRule="auto"/>
        <w:ind w:firstLine="709"/>
        <w:jc w:val="both"/>
        <w:rPr>
          <w:sz w:val="28"/>
          <w:szCs w:val="28"/>
        </w:rPr>
      </w:pPr>
      <w:r w:rsidRPr="008D68DD">
        <w:rPr>
          <w:sz w:val="28"/>
          <w:szCs w:val="28"/>
        </w:rPr>
        <w:t>В соответствии с принципами, установленными при создании Федерального фонда компенсаций, средства этого Фонда предоставляются в виде целевой финансовой помощи (субвенций) субъектам Федерации для финансирования «федеральных мандатов», обязательств (прежде всего социальных пособий и льгот), возложенных на региональные бюджеты федеральными законами. При этом перечисления из Фонда компенсаций осуществляются всем субъектам Федерации пропорционально численности соответствующих льготных категорий граждан, вне зависимости от бюджетной обеспеченности регионов и их налогового потенциала.</w:t>
      </w:r>
    </w:p>
    <w:p w:rsidR="006B5090" w:rsidRPr="008D68DD" w:rsidRDefault="006B5090" w:rsidP="00BF6AEE">
      <w:pPr>
        <w:spacing w:line="360" w:lineRule="auto"/>
        <w:ind w:firstLine="709"/>
        <w:jc w:val="both"/>
        <w:rPr>
          <w:sz w:val="28"/>
          <w:szCs w:val="28"/>
        </w:rPr>
      </w:pPr>
      <w:r w:rsidRPr="008D68DD">
        <w:rPr>
          <w:sz w:val="28"/>
          <w:szCs w:val="28"/>
        </w:rPr>
        <w:t xml:space="preserve">Фонд софинансирования социальных расходов (ФССР) был создан в </w:t>
      </w:r>
      <w:smartTag w:uri="urn:schemas-microsoft-com:office:smarttags" w:element="metricconverter">
        <w:smartTagPr>
          <w:attr w:name="ProductID" w:val="2002 г"/>
        </w:smartTagPr>
        <w:r w:rsidRPr="008D68DD">
          <w:rPr>
            <w:sz w:val="28"/>
            <w:szCs w:val="28"/>
          </w:rPr>
          <w:t>2002 г</w:t>
        </w:r>
      </w:smartTag>
      <w:r w:rsidRPr="008D68DD">
        <w:rPr>
          <w:sz w:val="28"/>
          <w:szCs w:val="28"/>
        </w:rPr>
        <w:t>. в целях поддержки приоритетных, социально значимых расходов в условиях проведения структурных реформ в регионах. Субсидии из этого Фонда распределяются между всеми регионами для долевого финансирования (частичного возмещения) приоритетных, социально значимых расходов при соблюдении определенных условий.</w:t>
      </w:r>
    </w:p>
    <w:p w:rsidR="006B5090" w:rsidRPr="008D68DD" w:rsidRDefault="006B5090" w:rsidP="00BF6AEE">
      <w:pPr>
        <w:spacing w:line="360" w:lineRule="auto"/>
        <w:ind w:firstLine="709"/>
        <w:jc w:val="both"/>
        <w:rPr>
          <w:sz w:val="28"/>
          <w:szCs w:val="28"/>
        </w:rPr>
      </w:pPr>
      <w:r w:rsidRPr="008D68DD">
        <w:rPr>
          <w:sz w:val="28"/>
          <w:szCs w:val="28"/>
        </w:rPr>
        <w:t xml:space="preserve">В ходе обсуждения проекта бюджета на </w:t>
      </w:r>
      <w:smartTag w:uri="urn:schemas-microsoft-com:office:smarttags" w:element="metricconverter">
        <w:smartTagPr>
          <w:attr w:name="ProductID" w:val="2002 г"/>
        </w:smartTagPr>
        <w:r w:rsidRPr="008D68DD">
          <w:rPr>
            <w:sz w:val="28"/>
            <w:szCs w:val="28"/>
          </w:rPr>
          <w:t>2002 г</w:t>
        </w:r>
      </w:smartTag>
      <w:r w:rsidRPr="008D68DD">
        <w:rPr>
          <w:sz w:val="28"/>
          <w:szCs w:val="28"/>
        </w:rPr>
        <w:t>. в Государственной Думе было принято решение направить средства из ФССР не только на предоставление субсидий населению на оплату жилья и коммунальных услуг, но и на частичное возмещение расходов консолидированных региональных бюджетов на повышение тарифной ставки (оклада) первого разряда Единой тарифной сетки по оплате труда работников организаций бюджетной сферы.</w:t>
      </w:r>
    </w:p>
    <w:p w:rsidR="006B5090" w:rsidRPr="008D68DD" w:rsidRDefault="006B5090" w:rsidP="00BF6AEE">
      <w:pPr>
        <w:spacing w:line="360" w:lineRule="auto"/>
        <w:ind w:firstLine="709"/>
        <w:jc w:val="both"/>
        <w:rPr>
          <w:sz w:val="28"/>
          <w:szCs w:val="28"/>
        </w:rPr>
      </w:pPr>
      <w:r w:rsidRPr="008D68DD">
        <w:rPr>
          <w:sz w:val="28"/>
          <w:szCs w:val="28"/>
        </w:rPr>
        <w:t>Аналогичное распределение средств из ФССР было предусмотрено в федеральном бюджете в пос</w:t>
      </w:r>
      <w:r w:rsidR="00002523">
        <w:rPr>
          <w:sz w:val="28"/>
          <w:szCs w:val="28"/>
        </w:rPr>
        <w:t>ледующие годы</w:t>
      </w:r>
      <w:r w:rsidRPr="008D68DD">
        <w:rPr>
          <w:sz w:val="28"/>
          <w:szCs w:val="28"/>
        </w:rPr>
        <w:t xml:space="preserve">. Правила предоставления субсидий на частичное возмещение расходов, связанных с предоставлением населению субсидий на оплату жилья и коммунальных услуг, были утверждены правительством. В </w:t>
      </w:r>
      <w:smartTag w:uri="urn:schemas-microsoft-com:office:smarttags" w:element="metricconverter">
        <w:smartTagPr>
          <w:attr w:name="ProductID" w:val="2004 г"/>
        </w:smartTagPr>
        <w:r w:rsidRPr="008D68DD">
          <w:rPr>
            <w:sz w:val="28"/>
            <w:szCs w:val="28"/>
          </w:rPr>
          <w:t>2004 г</w:t>
        </w:r>
      </w:smartTag>
      <w:r w:rsidRPr="008D68DD">
        <w:rPr>
          <w:sz w:val="28"/>
          <w:szCs w:val="28"/>
        </w:rPr>
        <w:t xml:space="preserve">. средства ФССР в полном объеме направлялись на частичное возмещение расходов консолидированных региональных бюджетов, связанных с предоставлением населению субсидий по оплате жилья и коммунальных услуг. В </w:t>
      </w:r>
      <w:smartTag w:uri="urn:schemas-microsoft-com:office:smarttags" w:element="metricconverter">
        <w:smartTagPr>
          <w:attr w:name="ProductID" w:val="2005 г"/>
        </w:smartTagPr>
        <w:r w:rsidRPr="008D68DD">
          <w:rPr>
            <w:sz w:val="28"/>
            <w:szCs w:val="28"/>
          </w:rPr>
          <w:t>2005 г</w:t>
        </w:r>
      </w:smartTag>
      <w:r w:rsidRPr="008D68DD">
        <w:rPr>
          <w:sz w:val="28"/>
          <w:szCs w:val="28"/>
        </w:rPr>
        <w:t xml:space="preserve">. объем ФССР был значительно увеличен и через него стали распространяться субсидии на социальную поддержку, возникшую в результате «монетизации льгот» и разграничения полномочий </w:t>
      </w:r>
      <w:r>
        <w:rPr>
          <w:sz w:val="28"/>
          <w:szCs w:val="28"/>
        </w:rPr>
        <w:t>между разными уровнями власти</w:t>
      </w:r>
      <w:r w:rsidRPr="008D68DD">
        <w:rPr>
          <w:sz w:val="28"/>
          <w:szCs w:val="28"/>
        </w:rPr>
        <w:t>.</w:t>
      </w:r>
    </w:p>
    <w:p w:rsidR="006B5090" w:rsidRPr="008D68DD" w:rsidRDefault="006B5090" w:rsidP="00BF6AEE">
      <w:pPr>
        <w:spacing w:line="360" w:lineRule="auto"/>
        <w:ind w:firstLine="709"/>
        <w:jc w:val="both"/>
        <w:rPr>
          <w:sz w:val="28"/>
          <w:szCs w:val="28"/>
        </w:rPr>
      </w:pPr>
      <w:r w:rsidRPr="008D68DD">
        <w:rPr>
          <w:sz w:val="28"/>
          <w:szCs w:val="28"/>
        </w:rPr>
        <w:t>В целом опыт использования подхода, создающего заинтересованность субнациональных властей в осуществлении реформы жилищно-коммунального хозяйства и заключающегося в установлении зависимости между параметрами, характеризующими ход проведения реформы в регионе, и объемом предоставляемой финансовой помощи, оценивается положительно как на федеральном, так и на региональном уровнях.</w:t>
      </w:r>
    </w:p>
    <w:p w:rsidR="006B5090" w:rsidRPr="008D68DD" w:rsidRDefault="006B5090" w:rsidP="00BF6AEE">
      <w:pPr>
        <w:spacing w:line="360" w:lineRule="auto"/>
        <w:ind w:firstLine="709"/>
        <w:jc w:val="both"/>
        <w:rPr>
          <w:sz w:val="28"/>
          <w:szCs w:val="28"/>
        </w:rPr>
      </w:pPr>
      <w:r w:rsidRPr="008D68DD">
        <w:rPr>
          <w:sz w:val="28"/>
          <w:szCs w:val="28"/>
        </w:rPr>
        <w:t>Еще одним каналом федеральной финансовой помощи является Федеральный фонд регионального развития, идея создания которого впервые была закреплена в Концепции реформирования межбюджетных отношений в 1999–2001 гг. Согласно Концепции, в рамках Фонда регионального развития осуществляется консолидация разрозненных капитальных расходов федерального бюджета в регионах, в том числе по реализации федеральных целевых программ регионального развития.</w:t>
      </w:r>
    </w:p>
    <w:p w:rsidR="006B5090" w:rsidRPr="008D68DD" w:rsidRDefault="006B5090" w:rsidP="00BF6AEE">
      <w:pPr>
        <w:spacing w:line="360" w:lineRule="auto"/>
        <w:ind w:firstLine="709"/>
        <w:jc w:val="both"/>
        <w:rPr>
          <w:sz w:val="28"/>
          <w:szCs w:val="28"/>
        </w:rPr>
      </w:pPr>
      <w:r w:rsidRPr="008D68DD">
        <w:rPr>
          <w:sz w:val="28"/>
          <w:szCs w:val="28"/>
        </w:rPr>
        <w:t>В 2002–2004 гг. произошли изменения принципов формирования Фонда регионального развития: его объем был резко увеличен (см. табл. 4), а количество федеральных целевых программ развития регионов при этом сократилось – с 30–50 программ в предыдущие годы до шести-семи в 2002–2006 гг.</w:t>
      </w:r>
    </w:p>
    <w:p w:rsidR="006A5B27" w:rsidRDefault="006A5B27" w:rsidP="00BF6AEE">
      <w:pPr>
        <w:spacing w:line="360" w:lineRule="auto"/>
        <w:ind w:firstLine="709"/>
        <w:jc w:val="both"/>
        <w:rPr>
          <w:sz w:val="28"/>
          <w:szCs w:val="28"/>
        </w:rPr>
      </w:pPr>
      <w:r>
        <w:rPr>
          <w:sz w:val="28"/>
          <w:szCs w:val="28"/>
        </w:rPr>
        <w:br w:type="page"/>
      </w:r>
      <w:r w:rsidR="006B5090" w:rsidRPr="008D68DD">
        <w:rPr>
          <w:sz w:val="28"/>
          <w:szCs w:val="28"/>
        </w:rPr>
        <w:t xml:space="preserve">Таблица 4. </w:t>
      </w:r>
    </w:p>
    <w:p w:rsidR="006B5090" w:rsidRPr="008D68DD" w:rsidRDefault="006B5090" w:rsidP="00BF6AEE">
      <w:pPr>
        <w:spacing w:line="360" w:lineRule="auto"/>
        <w:ind w:firstLine="709"/>
        <w:jc w:val="both"/>
        <w:rPr>
          <w:sz w:val="28"/>
          <w:szCs w:val="28"/>
        </w:rPr>
      </w:pPr>
      <w:r w:rsidRPr="008D68DD">
        <w:rPr>
          <w:sz w:val="28"/>
          <w:szCs w:val="28"/>
        </w:rPr>
        <w:t>Объем средств Федерального фонда ре</w:t>
      </w:r>
      <w:r w:rsidR="00AF4FFB">
        <w:rPr>
          <w:sz w:val="28"/>
          <w:szCs w:val="28"/>
        </w:rPr>
        <w:t>гионального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562"/>
        <w:gridCol w:w="6305"/>
      </w:tblGrid>
      <w:tr w:rsidR="006B5090" w:rsidRPr="009A0E4A" w:rsidTr="009A0E4A">
        <w:tc>
          <w:tcPr>
            <w:tcW w:w="1728" w:type="dxa"/>
            <w:shd w:val="clear" w:color="auto" w:fill="auto"/>
          </w:tcPr>
          <w:p w:rsidR="006B5090" w:rsidRPr="009A0E4A" w:rsidRDefault="006B5090" w:rsidP="009A0E4A">
            <w:pPr>
              <w:spacing w:line="360" w:lineRule="auto"/>
              <w:jc w:val="both"/>
              <w:rPr>
                <w:sz w:val="20"/>
                <w:szCs w:val="28"/>
              </w:rPr>
            </w:pPr>
            <w:r w:rsidRPr="009A0E4A">
              <w:rPr>
                <w:sz w:val="20"/>
                <w:szCs w:val="28"/>
              </w:rPr>
              <w:t>Объем</w:t>
            </w:r>
          </w:p>
          <w:p w:rsidR="006B5090" w:rsidRPr="009A0E4A" w:rsidRDefault="006B5090" w:rsidP="009A0E4A">
            <w:pPr>
              <w:spacing w:line="360" w:lineRule="auto"/>
              <w:jc w:val="both"/>
              <w:rPr>
                <w:sz w:val="20"/>
                <w:szCs w:val="28"/>
              </w:rPr>
            </w:pPr>
          </w:p>
        </w:tc>
        <w:tc>
          <w:tcPr>
            <w:tcW w:w="1586" w:type="dxa"/>
            <w:shd w:val="clear" w:color="auto" w:fill="auto"/>
          </w:tcPr>
          <w:p w:rsidR="006B5090" w:rsidRPr="009A0E4A" w:rsidRDefault="006B5090" w:rsidP="009A0E4A">
            <w:pPr>
              <w:spacing w:line="360" w:lineRule="auto"/>
              <w:jc w:val="both"/>
              <w:rPr>
                <w:sz w:val="20"/>
                <w:szCs w:val="28"/>
              </w:rPr>
            </w:pPr>
            <w:r w:rsidRPr="009A0E4A">
              <w:rPr>
                <w:sz w:val="20"/>
                <w:szCs w:val="28"/>
              </w:rPr>
              <w:t>Всего</w:t>
            </w:r>
          </w:p>
          <w:p w:rsidR="00AF4FFB" w:rsidRPr="009A0E4A" w:rsidRDefault="00AF4FFB" w:rsidP="009A0E4A">
            <w:pPr>
              <w:spacing w:line="360" w:lineRule="auto"/>
              <w:jc w:val="both"/>
              <w:rPr>
                <w:sz w:val="20"/>
                <w:szCs w:val="28"/>
              </w:rPr>
            </w:pPr>
            <w:r w:rsidRPr="009A0E4A">
              <w:rPr>
                <w:sz w:val="20"/>
                <w:szCs w:val="28"/>
              </w:rPr>
              <w:t>млрд. руб.</w:t>
            </w:r>
          </w:p>
        </w:tc>
        <w:tc>
          <w:tcPr>
            <w:tcW w:w="6442" w:type="dxa"/>
            <w:shd w:val="clear" w:color="auto" w:fill="auto"/>
          </w:tcPr>
          <w:p w:rsidR="006B5090" w:rsidRPr="009A0E4A" w:rsidRDefault="006B5090" w:rsidP="009A0E4A">
            <w:pPr>
              <w:spacing w:line="360" w:lineRule="auto"/>
              <w:jc w:val="both"/>
              <w:rPr>
                <w:sz w:val="20"/>
                <w:szCs w:val="28"/>
              </w:rPr>
            </w:pPr>
            <w:r w:rsidRPr="009A0E4A">
              <w:rPr>
                <w:sz w:val="20"/>
                <w:szCs w:val="28"/>
              </w:rPr>
              <w:t>Доля в финансовой помощи из федерального бюджета, %</w:t>
            </w:r>
          </w:p>
        </w:tc>
      </w:tr>
      <w:tr w:rsidR="006B5090" w:rsidRPr="009A0E4A" w:rsidTr="009A0E4A">
        <w:tc>
          <w:tcPr>
            <w:tcW w:w="1728" w:type="dxa"/>
            <w:shd w:val="clear" w:color="auto" w:fill="auto"/>
          </w:tcPr>
          <w:p w:rsidR="006B5090" w:rsidRPr="009A0E4A" w:rsidRDefault="006B5090" w:rsidP="009A0E4A">
            <w:pPr>
              <w:spacing w:line="360" w:lineRule="auto"/>
              <w:jc w:val="both"/>
              <w:rPr>
                <w:sz w:val="20"/>
                <w:szCs w:val="28"/>
              </w:rPr>
            </w:pPr>
            <w:r w:rsidRPr="009A0E4A">
              <w:rPr>
                <w:sz w:val="20"/>
                <w:szCs w:val="28"/>
              </w:rPr>
              <w:t>2002</w:t>
            </w:r>
          </w:p>
        </w:tc>
        <w:tc>
          <w:tcPr>
            <w:tcW w:w="1586" w:type="dxa"/>
            <w:shd w:val="clear" w:color="auto" w:fill="auto"/>
          </w:tcPr>
          <w:p w:rsidR="006B5090" w:rsidRPr="009A0E4A" w:rsidRDefault="006B5090" w:rsidP="009A0E4A">
            <w:pPr>
              <w:spacing w:line="360" w:lineRule="auto"/>
              <w:jc w:val="both"/>
              <w:rPr>
                <w:sz w:val="20"/>
                <w:szCs w:val="28"/>
              </w:rPr>
            </w:pPr>
            <w:r w:rsidRPr="009A0E4A">
              <w:rPr>
                <w:sz w:val="20"/>
                <w:szCs w:val="28"/>
              </w:rPr>
              <w:t>17,5</w:t>
            </w:r>
          </w:p>
        </w:tc>
        <w:tc>
          <w:tcPr>
            <w:tcW w:w="6442" w:type="dxa"/>
            <w:shd w:val="clear" w:color="auto" w:fill="auto"/>
          </w:tcPr>
          <w:p w:rsidR="006B5090" w:rsidRPr="009A0E4A" w:rsidRDefault="006B5090" w:rsidP="009A0E4A">
            <w:pPr>
              <w:spacing w:line="360" w:lineRule="auto"/>
              <w:jc w:val="both"/>
              <w:rPr>
                <w:sz w:val="20"/>
                <w:szCs w:val="28"/>
              </w:rPr>
            </w:pPr>
            <w:r w:rsidRPr="009A0E4A">
              <w:rPr>
                <w:sz w:val="20"/>
                <w:szCs w:val="28"/>
              </w:rPr>
              <w:t>7,3</w:t>
            </w:r>
          </w:p>
        </w:tc>
      </w:tr>
      <w:tr w:rsidR="006B5090" w:rsidRPr="009A0E4A" w:rsidTr="009A0E4A">
        <w:tc>
          <w:tcPr>
            <w:tcW w:w="1728" w:type="dxa"/>
            <w:shd w:val="clear" w:color="auto" w:fill="auto"/>
          </w:tcPr>
          <w:p w:rsidR="006B5090" w:rsidRPr="009A0E4A" w:rsidRDefault="006B5090" w:rsidP="009A0E4A">
            <w:pPr>
              <w:spacing w:line="360" w:lineRule="auto"/>
              <w:jc w:val="both"/>
              <w:rPr>
                <w:sz w:val="20"/>
                <w:szCs w:val="28"/>
              </w:rPr>
            </w:pPr>
            <w:r w:rsidRPr="009A0E4A">
              <w:rPr>
                <w:sz w:val="20"/>
                <w:szCs w:val="28"/>
              </w:rPr>
              <w:t>2003</w:t>
            </w:r>
          </w:p>
        </w:tc>
        <w:tc>
          <w:tcPr>
            <w:tcW w:w="1586" w:type="dxa"/>
            <w:shd w:val="clear" w:color="auto" w:fill="auto"/>
          </w:tcPr>
          <w:p w:rsidR="006B5090" w:rsidRPr="009A0E4A" w:rsidRDefault="006B5090" w:rsidP="009A0E4A">
            <w:pPr>
              <w:spacing w:line="360" w:lineRule="auto"/>
              <w:jc w:val="both"/>
              <w:rPr>
                <w:sz w:val="20"/>
                <w:szCs w:val="28"/>
              </w:rPr>
            </w:pPr>
            <w:r w:rsidRPr="009A0E4A">
              <w:rPr>
                <w:sz w:val="20"/>
                <w:szCs w:val="28"/>
              </w:rPr>
              <w:t>12,8</w:t>
            </w:r>
          </w:p>
        </w:tc>
        <w:tc>
          <w:tcPr>
            <w:tcW w:w="6442" w:type="dxa"/>
            <w:shd w:val="clear" w:color="auto" w:fill="auto"/>
          </w:tcPr>
          <w:p w:rsidR="006B5090" w:rsidRPr="009A0E4A" w:rsidRDefault="006B5090" w:rsidP="009A0E4A">
            <w:pPr>
              <w:spacing w:line="360" w:lineRule="auto"/>
              <w:jc w:val="both"/>
              <w:rPr>
                <w:sz w:val="20"/>
                <w:szCs w:val="28"/>
              </w:rPr>
            </w:pPr>
            <w:r w:rsidRPr="009A0E4A">
              <w:rPr>
                <w:sz w:val="20"/>
                <w:szCs w:val="28"/>
              </w:rPr>
              <w:t>3,7</w:t>
            </w:r>
          </w:p>
        </w:tc>
      </w:tr>
      <w:tr w:rsidR="006B5090" w:rsidRPr="009A0E4A" w:rsidTr="009A0E4A">
        <w:tc>
          <w:tcPr>
            <w:tcW w:w="1728" w:type="dxa"/>
            <w:shd w:val="clear" w:color="auto" w:fill="auto"/>
          </w:tcPr>
          <w:p w:rsidR="006B5090" w:rsidRPr="009A0E4A" w:rsidRDefault="006B5090" w:rsidP="009A0E4A">
            <w:pPr>
              <w:spacing w:line="360" w:lineRule="auto"/>
              <w:jc w:val="both"/>
              <w:rPr>
                <w:sz w:val="20"/>
                <w:szCs w:val="28"/>
              </w:rPr>
            </w:pPr>
            <w:r w:rsidRPr="009A0E4A">
              <w:rPr>
                <w:sz w:val="20"/>
                <w:szCs w:val="28"/>
              </w:rPr>
              <w:t>2004</w:t>
            </w:r>
          </w:p>
        </w:tc>
        <w:tc>
          <w:tcPr>
            <w:tcW w:w="1586" w:type="dxa"/>
            <w:shd w:val="clear" w:color="auto" w:fill="auto"/>
          </w:tcPr>
          <w:p w:rsidR="006B5090" w:rsidRPr="009A0E4A" w:rsidRDefault="006B5090" w:rsidP="009A0E4A">
            <w:pPr>
              <w:spacing w:line="360" w:lineRule="auto"/>
              <w:jc w:val="both"/>
              <w:rPr>
                <w:sz w:val="20"/>
                <w:szCs w:val="28"/>
              </w:rPr>
            </w:pPr>
            <w:r w:rsidRPr="009A0E4A">
              <w:rPr>
                <w:sz w:val="20"/>
                <w:szCs w:val="28"/>
              </w:rPr>
              <w:t>25,1</w:t>
            </w:r>
          </w:p>
        </w:tc>
        <w:tc>
          <w:tcPr>
            <w:tcW w:w="6442" w:type="dxa"/>
            <w:shd w:val="clear" w:color="auto" w:fill="auto"/>
          </w:tcPr>
          <w:p w:rsidR="006B5090" w:rsidRPr="009A0E4A" w:rsidRDefault="006B5090" w:rsidP="009A0E4A">
            <w:pPr>
              <w:spacing w:line="360" w:lineRule="auto"/>
              <w:jc w:val="both"/>
              <w:rPr>
                <w:sz w:val="20"/>
                <w:szCs w:val="28"/>
              </w:rPr>
            </w:pPr>
            <w:r w:rsidRPr="009A0E4A">
              <w:rPr>
                <w:sz w:val="20"/>
                <w:szCs w:val="28"/>
              </w:rPr>
              <w:t>7,2</w:t>
            </w:r>
          </w:p>
        </w:tc>
      </w:tr>
      <w:tr w:rsidR="006B5090" w:rsidRPr="009A0E4A" w:rsidTr="009A0E4A">
        <w:tc>
          <w:tcPr>
            <w:tcW w:w="1728" w:type="dxa"/>
            <w:shd w:val="clear" w:color="auto" w:fill="auto"/>
          </w:tcPr>
          <w:p w:rsidR="006B5090" w:rsidRPr="009A0E4A" w:rsidRDefault="006B5090" w:rsidP="009A0E4A">
            <w:pPr>
              <w:spacing w:line="360" w:lineRule="auto"/>
              <w:jc w:val="both"/>
              <w:rPr>
                <w:sz w:val="20"/>
                <w:szCs w:val="28"/>
              </w:rPr>
            </w:pPr>
            <w:r w:rsidRPr="009A0E4A">
              <w:rPr>
                <w:sz w:val="20"/>
                <w:szCs w:val="28"/>
              </w:rPr>
              <w:t>2005</w:t>
            </w:r>
          </w:p>
        </w:tc>
        <w:tc>
          <w:tcPr>
            <w:tcW w:w="1586" w:type="dxa"/>
            <w:shd w:val="clear" w:color="auto" w:fill="auto"/>
          </w:tcPr>
          <w:p w:rsidR="006B5090" w:rsidRPr="009A0E4A" w:rsidRDefault="006B5090" w:rsidP="009A0E4A">
            <w:pPr>
              <w:spacing w:line="360" w:lineRule="auto"/>
              <w:jc w:val="both"/>
              <w:rPr>
                <w:sz w:val="20"/>
                <w:szCs w:val="28"/>
              </w:rPr>
            </w:pPr>
            <w:r w:rsidRPr="009A0E4A">
              <w:rPr>
                <w:sz w:val="20"/>
                <w:szCs w:val="28"/>
              </w:rPr>
              <w:t>2,5</w:t>
            </w:r>
          </w:p>
        </w:tc>
        <w:tc>
          <w:tcPr>
            <w:tcW w:w="6442" w:type="dxa"/>
            <w:shd w:val="clear" w:color="auto" w:fill="auto"/>
          </w:tcPr>
          <w:p w:rsidR="006B5090" w:rsidRPr="009A0E4A" w:rsidRDefault="006B5090" w:rsidP="009A0E4A">
            <w:pPr>
              <w:spacing w:line="360" w:lineRule="auto"/>
              <w:jc w:val="both"/>
              <w:rPr>
                <w:sz w:val="20"/>
                <w:szCs w:val="28"/>
              </w:rPr>
            </w:pPr>
            <w:r w:rsidRPr="009A0E4A">
              <w:rPr>
                <w:sz w:val="20"/>
                <w:szCs w:val="28"/>
              </w:rPr>
              <w:t>0,3</w:t>
            </w:r>
          </w:p>
        </w:tc>
      </w:tr>
      <w:tr w:rsidR="006B5090" w:rsidRPr="009A0E4A" w:rsidTr="009A0E4A">
        <w:tc>
          <w:tcPr>
            <w:tcW w:w="1728" w:type="dxa"/>
            <w:shd w:val="clear" w:color="auto" w:fill="auto"/>
          </w:tcPr>
          <w:p w:rsidR="006B5090" w:rsidRPr="009A0E4A" w:rsidRDefault="006B5090" w:rsidP="009A0E4A">
            <w:pPr>
              <w:spacing w:line="360" w:lineRule="auto"/>
              <w:jc w:val="both"/>
              <w:rPr>
                <w:sz w:val="20"/>
                <w:szCs w:val="28"/>
              </w:rPr>
            </w:pPr>
            <w:r w:rsidRPr="009A0E4A">
              <w:rPr>
                <w:sz w:val="20"/>
                <w:szCs w:val="28"/>
              </w:rPr>
              <w:t>2006</w:t>
            </w:r>
          </w:p>
        </w:tc>
        <w:tc>
          <w:tcPr>
            <w:tcW w:w="1586" w:type="dxa"/>
            <w:shd w:val="clear" w:color="auto" w:fill="auto"/>
          </w:tcPr>
          <w:p w:rsidR="006B5090" w:rsidRPr="009A0E4A" w:rsidRDefault="006B5090" w:rsidP="009A0E4A">
            <w:pPr>
              <w:spacing w:line="360" w:lineRule="auto"/>
              <w:jc w:val="both"/>
              <w:rPr>
                <w:sz w:val="20"/>
                <w:szCs w:val="28"/>
              </w:rPr>
            </w:pPr>
            <w:r w:rsidRPr="009A0E4A">
              <w:rPr>
                <w:sz w:val="20"/>
                <w:szCs w:val="28"/>
              </w:rPr>
              <w:t>2,7</w:t>
            </w:r>
          </w:p>
        </w:tc>
        <w:tc>
          <w:tcPr>
            <w:tcW w:w="6442" w:type="dxa"/>
            <w:shd w:val="clear" w:color="auto" w:fill="auto"/>
          </w:tcPr>
          <w:p w:rsidR="006B5090" w:rsidRPr="009A0E4A" w:rsidRDefault="006B5090" w:rsidP="009A0E4A">
            <w:pPr>
              <w:spacing w:line="360" w:lineRule="auto"/>
              <w:jc w:val="both"/>
              <w:rPr>
                <w:sz w:val="20"/>
                <w:szCs w:val="28"/>
              </w:rPr>
            </w:pPr>
            <w:r w:rsidRPr="009A0E4A">
              <w:rPr>
                <w:sz w:val="20"/>
                <w:szCs w:val="28"/>
              </w:rPr>
              <w:t>0,3</w:t>
            </w:r>
          </w:p>
        </w:tc>
      </w:tr>
      <w:tr w:rsidR="006B5090" w:rsidRPr="009A0E4A" w:rsidTr="009A0E4A">
        <w:tc>
          <w:tcPr>
            <w:tcW w:w="1728" w:type="dxa"/>
            <w:shd w:val="clear" w:color="auto" w:fill="auto"/>
          </w:tcPr>
          <w:p w:rsidR="006B5090" w:rsidRPr="009A0E4A" w:rsidRDefault="006B5090" w:rsidP="009A0E4A">
            <w:pPr>
              <w:spacing w:line="360" w:lineRule="auto"/>
              <w:jc w:val="both"/>
              <w:rPr>
                <w:sz w:val="20"/>
                <w:szCs w:val="28"/>
              </w:rPr>
            </w:pPr>
            <w:r w:rsidRPr="009A0E4A">
              <w:rPr>
                <w:sz w:val="20"/>
                <w:szCs w:val="28"/>
              </w:rPr>
              <w:t>2007</w:t>
            </w:r>
          </w:p>
        </w:tc>
        <w:tc>
          <w:tcPr>
            <w:tcW w:w="1586" w:type="dxa"/>
            <w:shd w:val="clear" w:color="auto" w:fill="auto"/>
          </w:tcPr>
          <w:p w:rsidR="006B5090" w:rsidRPr="009A0E4A" w:rsidRDefault="006B5090" w:rsidP="009A0E4A">
            <w:pPr>
              <w:spacing w:line="360" w:lineRule="auto"/>
              <w:jc w:val="both"/>
              <w:rPr>
                <w:sz w:val="20"/>
                <w:szCs w:val="28"/>
              </w:rPr>
            </w:pPr>
            <w:r w:rsidRPr="009A0E4A">
              <w:rPr>
                <w:sz w:val="20"/>
                <w:szCs w:val="28"/>
              </w:rPr>
              <w:t>4,2</w:t>
            </w:r>
          </w:p>
        </w:tc>
        <w:tc>
          <w:tcPr>
            <w:tcW w:w="6442" w:type="dxa"/>
            <w:shd w:val="clear" w:color="auto" w:fill="auto"/>
          </w:tcPr>
          <w:p w:rsidR="006B5090" w:rsidRPr="009A0E4A" w:rsidRDefault="006B5090" w:rsidP="009A0E4A">
            <w:pPr>
              <w:spacing w:line="360" w:lineRule="auto"/>
              <w:jc w:val="both"/>
              <w:rPr>
                <w:sz w:val="20"/>
                <w:szCs w:val="28"/>
              </w:rPr>
            </w:pPr>
            <w:r w:rsidRPr="009A0E4A">
              <w:rPr>
                <w:sz w:val="20"/>
                <w:szCs w:val="28"/>
              </w:rPr>
              <w:t>0,4</w:t>
            </w:r>
          </w:p>
        </w:tc>
      </w:tr>
    </w:tbl>
    <w:p w:rsidR="006B5090" w:rsidRPr="008D68DD" w:rsidRDefault="006B5090" w:rsidP="00BF6AEE">
      <w:pPr>
        <w:spacing w:line="360" w:lineRule="auto"/>
        <w:ind w:firstLine="709"/>
        <w:jc w:val="both"/>
        <w:rPr>
          <w:sz w:val="28"/>
          <w:szCs w:val="28"/>
        </w:rPr>
      </w:pPr>
    </w:p>
    <w:p w:rsidR="006B5090" w:rsidRPr="008D68DD" w:rsidRDefault="006B5090" w:rsidP="00BF6AEE">
      <w:pPr>
        <w:spacing w:line="360" w:lineRule="auto"/>
        <w:ind w:firstLine="709"/>
        <w:jc w:val="both"/>
        <w:rPr>
          <w:sz w:val="28"/>
          <w:szCs w:val="28"/>
        </w:rPr>
      </w:pPr>
      <w:r w:rsidRPr="008D68DD">
        <w:rPr>
          <w:sz w:val="28"/>
          <w:szCs w:val="28"/>
        </w:rPr>
        <w:t xml:space="preserve">Распределение средств Фонда регионального развития долгое время не имело четких методологических обоснований. Только осенью </w:t>
      </w:r>
      <w:smartTag w:uri="urn:schemas-microsoft-com:office:smarttags" w:element="metricconverter">
        <w:smartTagPr>
          <w:attr w:name="ProductID" w:val="2003 г"/>
        </w:smartTagPr>
        <w:r w:rsidRPr="008D68DD">
          <w:rPr>
            <w:sz w:val="28"/>
            <w:szCs w:val="28"/>
          </w:rPr>
          <w:t>2003 г</w:t>
        </w:r>
      </w:smartTag>
      <w:r w:rsidRPr="008D68DD">
        <w:rPr>
          <w:sz w:val="28"/>
          <w:szCs w:val="28"/>
        </w:rPr>
        <w:t xml:space="preserve">. была одобрена Методика распределения средств на </w:t>
      </w:r>
      <w:smartTag w:uri="urn:schemas-microsoft-com:office:smarttags" w:element="metricconverter">
        <w:smartTagPr>
          <w:attr w:name="ProductID" w:val="2004 г"/>
        </w:smartTagPr>
        <w:r w:rsidRPr="008D68DD">
          <w:rPr>
            <w:sz w:val="28"/>
            <w:szCs w:val="28"/>
          </w:rPr>
          <w:t>2004 г</w:t>
        </w:r>
      </w:smartTag>
      <w:r w:rsidRPr="008D68DD">
        <w:rPr>
          <w:sz w:val="28"/>
          <w:szCs w:val="28"/>
        </w:rPr>
        <w:t xml:space="preserve">. </w:t>
      </w:r>
    </w:p>
    <w:p w:rsidR="006B5090" w:rsidRPr="008D68DD" w:rsidRDefault="006B5090" w:rsidP="00BF6AEE">
      <w:pPr>
        <w:spacing w:line="360" w:lineRule="auto"/>
        <w:ind w:firstLine="709"/>
        <w:jc w:val="both"/>
        <w:rPr>
          <w:sz w:val="28"/>
          <w:szCs w:val="28"/>
        </w:rPr>
      </w:pPr>
      <w:r w:rsidRPr="008D68DD">
        <w:rPr>
          <w:sz w:val="28"/>
          <w:szCs w:val="28"/>
        </w:rPr>
        <w:t>Фонд реформирования региональных финансов был впервые предусмотрен в Концепции реформирования межбюджетных отношений в 1999–2001 гг..</w:t>
      </w:r>
    </w:p>
    <w:p w:rsidR="006B5090" w:rsidRPr="008D68DD" w:rsidRDefault="006B5090" w:rsidP="00BF6AEE">
      <w:pPr>
        <w:spacing w:line="360" w:lineRule="auto"/>
        <w:ind w:firstLine="709"/>
        <w:jc w:val="both"/>
        <w:rPr>
          <w:sz w:val="28"/>
          <w:szCs w:val="28"/>
        </w:rPr>
      </w:pPr>
      <w:r w:rsidRPr="008D68DD">
        <w:rPr>
          <w:sz w:val="28"/>
          <w:szCs w:val="28"/>
        </w:rPr>
        <w:t>Федеральное правительство определило, что субсидии из Фонда реформирования региональных финансов ежегодно предоставлялись не более чем пяти регионам, отобранным на конкурсной основе и обеспечившим реализацию двухлетней программы реформирования региональных финансов или ее первого (годичного) этапа. Направления реформирования региональных финансов включали мероприятия по совершенствованию бюджетного процесса, межбюджетных отношений, управления бюджетными расходами, тарифной и ценовой политике, управлению государственным и муниципальным долгом, управлению государственной и муниципальной собственностью, бюджетному учету, о</w:t>
      </w:r>
      <w:r>
        <w:rPr>
          <w:sz w:val="28"/>
          <w:szCs w:val="28"/>
        </w:rPr>
        <w:t>тчетности, контролю и аудиту</w:t>
      </w:r>
      <w:r w:rsidRPr="008D68DD">
        <w:rPr>
          <w:sz w:val="28"/>
          <w:szCs w:val="28"/>
        </w:rPr>
        <w:t>.</w:t>
      </w:r>
    </w:p>
    <w:p w:rsidR="006B5090" w:rsidRPr="008D68DD" w:rsidRDefault="006B5090" w:rsidP="00BF6AEE">
      <w:pPr>
        <w:spacing w:line="360" w:lineRule="auto"/>
        <w:ind w:firstLine="709"/>
        <w:jc w:val="both"/>
        <w:rPr>
          <w:sz w:val="28"/>
          <w:szCs w:val="28"/>
        </w:rPr>
      </w:pPr>
      <w:r w:rsidRPr="008D68DD">
        <w:rPr>
          <w:sz w:val="28"/>
          <w:szCs w:val="28"/>
        </w:rPr>
        <w:t xml:space="preserve">К началу </w:t>
      </w:r>
      <w:smartTag w:uri="urn:schemas-microsoft-com:office:smarttags" w:element="metricconverter">
        <w:smartTagPr>
          <w:attr w:name="ProductID" w:val="2004 г"/>
        </w:smartTagPr>
        <w:r w:rsidRPr="008D68DD">
          <w:rPr>
            <w:sz w:val="28"/>
            <w:szCs w:val="28"/>
          </w:rPr>
          <w:t>2004 г</w:t>
        </w:r>
      </w:smartTag>
      <w:r w:rsidRPr="008D68DD">
        <w:rPr>
          <w:sz w:val="28"/>
          <w:szCs w:val="28"/>
        </w:rPr>
        <w:t>. процесс функционирования Фонда реформирования региональных финансов, по сравнению с другими фондами, через которые предоставляется финансовая помощь из федерального бюджета, был наиболее детально урегулированным на нормативно-правовом уровне, а механизм конкурсного отбора регионов – получателей средств этой финансовой помощи, носящей «стимулирующий» характер, уже на первом этапе показа</w:t>
      </w:r>
      <w:r>
        <w:rPr>
          <w:sz w:val="28"/>
          <w:szCs w:val="28"/>
        </w:rPr>
        <w:t>л свою высокую эффективность</w:t>
      </w:r>
      <w:r w:rsidRPr="008D68DD">
        <w:rPr>
          <w:sz w:val="28"/>
          <w:szCs w:val="28"/>
        </w:rPr>
        <w:t>.</w:t>
      </w:r>
    </w:p>
    <w:p w:rsidR="006B5090" w:rsidRPr="008D68DD" w:rsidRDefault="006B5090" w:rsidP="00BF6AEE">
      <w:pPr>
        <w:spacing w:line="360" w:lineRule="auto"/>
        <w:ind w:firstLine="709"/>
        <w:jc w:val="both"/>
        <w:rPr>
          <w:sz w:val="28"/>
          <w:szCs w:val="28"/>
        </w:rPr>
      </w:pPr>
      <w:r w:rsidRPr="008D68DD">
        <w:rPr>
          <w:sz w:val="28"/>
          <w:szCs w:val="28"/>
        </w:rPr>
        <w:t xml:space="preserve">В связи с этим на федеральном уровне было принято решение о формировании начиная с </w:t>
      </w:r>
      <w:smartTag w:uri="urn:schemas-microsoft-com:office:smarttags" w:element="metricconverter">
        <w:smartTagPr>
          <w:attr w:name="ProductID" w:val="2005 г"/>
        </w:smartTagPr>
        <w:r w:rsidRPr="008D68DD">
          <w:rPr>
            <w:sz w:val="28"/>
            <w:szCs w:val="28"/>
          </w:rPr>
          <w:t>2005 г</w:t>
        </w:r>
      </w:smartTag>
      <w:r w:rsidRPr="008D68DD">
        <w:rPr>
          <w:sz w:val="28"/>
          <w:szCs w:val="28"/>
        </w:rPr>
        <w:t xml:space="preserve">. в составе федерального бюджета аналогичного фонда. При этом было решено увеличить количество получателей средств из него до восьми (позднее – до десяти) субъектов Федерации ежегодно, а начиная с </w:t>
      </w:r>
      <w:smartTag w:uri="urn:schemas-microsoft-com:office:smarttags" w:element="metricconverter">
        <w:smartTagPr>
          <w:attr w:name="ProductID" w:val="2006 г"/>
        </w:smartTagPr>
        <w:r w:rsidRPr="008D68DD">
          <w:rPr>
            <w:sz w:val="28"/>
            <w:szCs w:val="28"/>
          </w:rPr>
          <w:t>2006 г</w:t>
        </w:r>
      </w:smartTag>
      <w:r w:rsidRPr="008D68DD">
        <w:rPr>
          <w:sz w:val="28"/>
          <w:szCs w:val="28"/>
        </w:rPr>
        <w:t xml:space="preserve">. предоставлять такие субсидии </w:t>
      </w:r>
      <w:r>
        <w:rPr>
          <w:sz w:val="28"/>
          <w:szCs w:val="28"/>
        </w:rPr>
        <w:t>и муниципальным образованиям</w:t>
      </w:r>
      <w:r w:rsidRPr="008D68DD">
        <w:rPr>
          <w:sz w:val="28"/>
          <w:szCs w:val="28"/>
        </w:rPr>
        <w:t xml:space="preserve">. В отличие от своего «предшественника» Фонд реформирования региональных и муниципальных финансов (ФРРМФ) формируется исключительно за счет собственных средств федерального бюджета. Положение о ФРРМФ было утверждено постановлением Правительства Российской Федерации от 5 января </w:t>
      </w:r>
      <w:smartTag w:uri="urn:schemas-microsoft-com:office:smarttags" w:element="metricconverter">
        <w:smartTagPr>
          <w:attr w:name="ProductID" w:val="2005 г"/>
        </w:smartTagPr>
        <w:r w:rsidRPr="008D68DD">
          <w:rPr>
            <w:sz w:val="28"/>
            <w:szCs w:val="28"/>
          </w:rPr>
          <w:t>2005 г</w:t>
        </w:r>
      </w:smartTag>
      <w:r w:rsidRPr="008D68DD">
        <w:rPr>
          <w:sz w:val="28"/>
          <w:szCs w:val="28"/>
        </w:rPr>
        <w:t xml:space="preserve">. № 2, а первый конкурс среди регионов проведен в соответствии с приказами Минфина России еще во второй половине </w:t>
      </w:r>
      <w:smartTag w:uri="urn:schemas-microsoft-com:office:smarttags" w:element="metricconverter">
        <w:smartTagPr>
          <w:attr w:name="ProductID" w:val="2004 г"/>
        </w:smartTagPr>
        <w:r w:rsidRPr="008D68DD">
          <w:rPr>
            <w:sz w:val="28"/>
            <w:szCs w:val="28"/>
          </w:rPr>
          <w:t>2004 г</w:t>
        </w:r>
      </w:smartTag>
      <w:r w:rsidRPr="008D68DD">
        <w:rPr>
          <w:sz w:val="28"/>
          <w:szCs w:val="28"/>
        </w:rPr>
        <w:t xml:space="preserve">. </w:t>
      </w:r>
    </w:p>
    <w:p w:rsidR="006B5090" w:rsidRPr="008D68DD" w:rsidRDefault="006B5090" w:rsidP="00BF6AEE">
      <w:pPr>
        <w:spacing w:line="360" w:lineRule="auto"/>
        <w:ind w:firstLine="709"/>
        <w:jc w:val="both"/>
        <w:rPr>
          <w:sz w:val="28"/>
          <w:szCs w:val="28"/>
        </w:rPr>
      </w:pPr>
      <w:r w:rsidRPr="008D68DD">
        <w:rPr>
          <w:sz w:val="28"/>
          <w:szCs w:val="28"/>
        </w:rPr>
        <w:t>Проводимые на федеральном уровне реформы, в том числе в бюджетной сфере, также свидетельствуют о необходимости развития существующих процедур и совершенствования межбюджетных отношений, направленных на стимулирование осуществления реформ в субъектах Федерации и муниципальных образованиях.</w:t>
      </w:r>
    </w:p>
    <w:p w:rsidR="006B5090" w:rsidRPr="008D68DD" w:rsidRDefault="006B5090" w:rsidP="00BF6AEE">
      <w:pPr>
        <w:spacing w:line="360" w:lineRule="auto"/>
        <w:ind w:firstLine="709"/>
        <w:jc w:val="both"/>
        <w:rPr>
          <w:sz w:val="28"/>
          <w:szCs w:val="28"/>
        </w:rPr>
      </w:pPr>
      <w:r w:rsidRPr="008D68DD">
        <w:rPr>
          <w:sz w:val="28"/>
          <w:szCs w:val="28"/>
        </w:rPr>
        <w:t>Таким образом, сформировавшаяся в последние годы система предоставления межбюджетных трансфертов из федерального бюджета демонстрирует вполне устойчивый характер. Это, однако, не исключает процесс ее постоянного совершенствования и адаптации ко вновь возникающим задачам. Так, например, именно в форме межбюджетных трансфертов стали поступать в региональные бюджеты средства, направляемые на поддержку реализации приоритетных национальных проектов. В ближайшее время следует ожидать изменений в системе финансовых взаимоотношений федерального центра и субъектов Федерации и в связи с принятием новых поправок в Бюджетный кодекс Российской Федерации.</w:t>
      </w:r>
    </w:p>
    <w:p w:rsidR="00FD7104" w:rsidRDefault="006A5B27" w:rsidP="006A5B27">
      <w:pPr>
        <w:numPr>
          <w:ilvl w:val="0"/>
          <w:numId w:val="2"/>
        </w:numPr>
        <w:spacing w:line="360" w:lineRule="auto"/>
        <w:jc w:val="both"/>
        <w:rPr>
          <w:b/>
          <w:sz w:val="28"/>
          <w:szCs w:val="28"/>
        </w:rPr>
      </w:pPr>
      <w:r>
        <w:rPr>
          <w:sz w:val="28"/>
          <w:szCs w:val="28"/>
        </w:rPr>
        <w:br w:type="page"/>
      </w:r>
      <w:r w:rsidR="006B5090">
        <w:rPr>
          <w:b/>
          <w:sz w:val="28"/>
          <w:szCs w:val="28"/>
        </w:rPr>
        <w:t xml:space="preserve">Формы и методы расчета </w:t>
      </w:r>
      <w:r w:rsidR="003D665E">
        <w:rPr>
          <w:b/>
          <w:sz w:val="28"/>
          <w:szCs w:val="28"/>
        </w:rPr>
        <w:t>межбюджетных трансфертов</w:t>
      </w:r>
      <w:r w:rsidR="006B5090">
        <w:rPr>
          <w:b/>
          <w:sz w:val="28"/>
          <w:szCs w:val="28"/>
        </w:rPr>
        <w:t xml:space="preserve"> Удмуртской Республики</w:t>
      </w:r>
    </w:p>
    <w:p w:rsidR="006A5B27" w:rsidRDefault="006A5B27" w:rsidP="006A5B27">
      <w:pPr>
        <w:spacing w:line="360" w:lineRule="auto"/>
        <w:ind w:left="420"/>
        <w:jc w:val="both"/>
        <w:rPr>
          <w:b/>
          <w:sz w:val="28"/>
          <w:szCs w:val="28"/>
        </w:rPr>
      </w:pPr>
    </w:p>
    <w:p w:rsidR="00F254DA" w:rsidRPr="00FD7104" w:rsidRDefault="00F254DA" w:rsidP="00BF6AEE">
      <w:pPr>
        <w:numPr>
          <w:ilvl w:val="1"/>
          <w:numId w:val="2"/>
        </w:numPr>
        <w:spacing w:line="360" w:lineRule="auto"/>
        <w:ind w:left="0" w:firstLine="709"/>
        <w:jc w:val="both"/>
        <w:rPr>
          <w:b/>
          <w:sz w:val="28"/>
          <w:szCs w:val="28"/>
        </w:rPr>
      </w:pPr>
      <w:r>
        <w:rPr>
          <w:b/>
          <w:sz w:val="28"/>
          <w:szCs w:val="28"/>
        </w:rPr>
        <w:t>Формы межбюджетных трансфертов Удмуртской республики</w:t>
      </w:r>
      <w:r w:rsidR="00AF4FFB">
        <w:rPr>
          <w:b/>
          <w:sz w:val="28"/>
          <w:szCs w:val="28"/>
        </w:rPr>
        <w:t xml:space="preserve"> и условия их предоставления</w:t>
      </w:r>
    </w:p>
    <w:p w:rsidR="006A5B27" w:rsidRDefault="006A5B27" w:rsidP="00BF6AEE">
      <w:pPr>
        <w:pStyle w:val="ConsNormal"/>
        <w:widowControl/>
        <w:spacing w:line="360" w:lineRule="auto"/>
        <w:ind w:firstLine="709"/>
        <w:jc w:val="both"/>
        <w:rPr>
          <w:rFonts w:ascii="Times New Roman" w:hAnsi="Times New Roman" w:cs="Times New Roman"/>
          <w:sz w:val="28"/>
          <w:szCs w:val="28"/>
        </w:rPr>
      </w:pPr>
    </w:p>
    <w:p w:rsidR="006B5090" w:rsidRPr="009D38D1" w:rsidRDefault="006B5090"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Межбюджетные трансферты из бюджета Удмуртской Республики предоставляются в форме:</w:t>
      </w:r>
    </w:p>
    <w:p w:rsidR="006B5090" w:rsidRPr="009D38D1" w:rsidRDefault="006B5090" w:rsidP="00BF6AEE">
      <w:pPr>
        <w:pStyle w:val="ConsNormal"/>
        <w:widowControl/>
        <w:numPr>
          <w:ilvl w:val="0"/>
          <w:numId w:val="10"/>
        </w:numPr>
        <w:tabs>
          <w:tab w:val="clear" w:pos="249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 xml:space="preserve">дотаций из Фонда финансовой поддержки поселений, являющихся городскими округами, Удмуртской Республики (далее – Фонд финансовой поддержки поселений Удмуртской Республики); </w:t>
      </w:r>
    </w:p>
    <w:p w:rsidR="006B5090" w:rsidRPr="009D38D1" w:rsidRDefault="006B5090" w:rsidP="00BF6AEE">
      <w:pPr>
        <w:pStyle w:val="ConsNormal"/>
        <w:widowControl/>
        <w:numPr>
          <w:ilvl w:val="0"/>
          <w:numId w:val="10"/>
        </w:numPr>
        <w:tabs>
          <w:tab w:val="clear" w:pos="249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дотаций из Фонда финансовой поддержки муниципальных районов (городских округов) Удмуртской Республики;</w:t>
      </w:r>
    </w:p>
    <w:p w:rsidR="006B5090" w:rsidRPr="009D38D1" w:rsidRDefault="006B5090" w:rsidP="00BF6AEE">
      <w:pPr>
        <w:pStyle w:val="ConsNormal"/>
        <w:widowControl/>
        <w:numPr>
          <w:ilvl w:val="0"/>
          <w:numId w:val="10"/>
        </w:numPr>
        <w:tabs>
          <w:tab w:val="clear" w:pos="249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субвенций из Фонда компенсаций Удмуртской Республики;</w:t>
      </w:r>
    </w:p>
    <w:p w:rsidR="006B5090" w:rsidRPr="009D38D1" w:rsidRDefault="006B5090" w:rsidP="00BF6AEE">
      <w:pPr>
        <w:pStyle w:val="ConsNormal"/>
        <w:widowControl/>
        <w:numPr>
          <w:ilvl w:val="0"/>
          <w:numId w:val="10"/>
        </w:numPr>
        <w:tabs>
          <w:tab w:val="clear" w:pos="249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иных безвозмездных и безвозвратных перечислений;</w:t>
      </w:r>
    </w:p>
    <w:p w:rsidR="006B5090" w:rsidRDefault="006B5090" w:rsidP="00BF6AEE">
      <w:pPr>
        <w:pStyle w:val="ConsNormal"/>
        <w:widowControl/>
        <w:numPr>
          <w:ilvl w:val="0"/>
          <w:numId w:val="10"/>
        </w:numPr>
        <w:tabs>
          <w:tab w:val="clear" w:pos="249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бюджетных кредитов.</w:t>
      </w:r>
    </w:p>
    <w:p w:rsidR="006B5090" w:rsidRPr="001701B6" w:rsidRDefault="006B5090" w:rsidP="00BF6AEE">
      <w:pPr>
        <w:pStyle w:val="ConsNormal"/>
        <w:widowControl/>
        <w:tabs>
          <w:tab w:val="left" w:pos="0"/>
        </w:tabs>
        <w:spacing w:line="360" w:lineRule="auto"/>
        <w:ind w:firstLine="709"/>
        <w:jc w:val="both"/>
        <w:rPr>
          <w:rFonts w:ascii="Times New Roman" w:hAnsi="Times New Roman" w:cs="Times New Roman"/>
          <w:b/>
          <w:sz w:val="28"/>
          <w:szCs w:val="28"/>
        </w:rPr>
      </w:pPr>
      <w:r w:rsidRPr="001701B6">
        <w:rPr>
          <w:rFonts w:ascii="Times New Roman" w:hAnsi="Times New Roman" w:cs="Times New Roman"/>
          <w:b/>
          <w:bCs/>
          <w:sz w:val="28"/>
          <w:szCs w:val="28"/>
        </w:rPr>
        <w:t>Условия предоставления межбюджетных трансфертов из бюджета Удмуртской Республики:</w:t>
      </w:r>
    </w:p>
    <w:p w:rsidR="006B5090" w:rsidRPr="009D38D1" w:rsidRDefault="006B5090" w:rsidP="00BF6AEE">
      <w:pPr>
        <w:pStyle w:val="ConsNormal"/>
        <w:widowControl/>
        <w:tabs>
          <w:tab w:val="num" w:pos="1080"/>
        </w:tabs>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Дотации из Фонда финансовой поддержки поселений Удмуртской Республики, дотации из Фонда финансовой поддержки муниципальных районов (городских округов) Удмуртской Республики и бюджетные кредиты из бюджета Удмуртской Республики бюджетам муниципальных образований, для которых в двух из трех последних отчетных лет суммарная доля дотаций из бюджета Удмуртской Республики в общем объеме собственных доходов превышала 50 процентов, предоставляются при условии подписания и соблюдения условий соглашений с Правительством Удмуртской Республики о мерах по повышению эффективности использования бюджетных средств и увеличению налоговых и неналоговых доходов местного бюджета. Требования к содержанию указанных соглашений, порядок их заключения и контроля за их исполнением устанавлива</w:t>
      </w:r>
      <w:r>
        <w:rPr>
          <w:rFonts w:ascii="Times New Roman" w:hAnsi="Times New Roman" w:cs="Times New Roman"/>
          <w:sz w:val="28"/>
          <w:szCs w:val="28"/>
        </w:rPr>
        <w:t>ю</w:t>
      </w:r>
      <w:r w:rsidRPr="009D38D1">
        <w:rPr>
          <w:rFonts w:ascii="Times New Roman" w:hAnsi="Times New Roman" w:cs="Times New Roman"/>
          <w:sz w:val="28"/>
          <w:szCs w:val="28"/>
        </w:rPr>
        <w:t xml:space="preserve">тся Правительством Удмуртской Республики. </w:t>
      </w:r>
    </w:p>
    <w:p w:rsidR="006B5090" w:rsidRPr="009D38D1" w:rsidRDefault="006B5090" w:rsidP="00BF6AEE">
      <w:pPr>
        <w:pStyle w:val="ConsNormal"/>
        <w:widowControl/>
        <w:tabs>
          <w:tab w:val="num" w:pos="1080"/>
        </w:tabs>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Муниципальное образование – получатель дотаций на выравни</w:t>
      </w:r>
      <w:r>
        <w:rPr>
          <w:rFonts w:ascii="Times New Roman" w:hAnsi="Times New Roman" w:cs="Times New Roman"/>
          <w:sz w:val="28"/>
          <w:szCs w:val="28"/>
        </w:rPr>
        <w:t>-</w:t>
      </w:r>
      <w:r w:rsidRPr="009D38D1">
        <w:rPr>
          <w:rFonts w:ascii="Times New Roman" w:hAnsi="Times New Roman" w:cs="Times New Roman"/>
          <w:sz w:val="28"/>
          <w:szCs w:val="28"/>
        </w:rPr>
        <w:t xml:space="preserve">вание уровня бюджетной обеспеченности за счет средств бюджета Удмуртской Республики – не имеет права устанавливать размер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унитарных предприятий и учреждений выше предельных значений, установленных законом Удмуртской Республики. </w:t>
      </w:r>
    </w:p>
    <w:p w:rsidR="001701B6" w:rsidRPr="001701B6" w:rsidRDefault="006B5090" w:rsidP="00BF6AEE">
      <w:pPr>
        <w:spacing w:line="360" w:lineRule="auto"/>
        <w:ind w:firstLine="709"/>
        <w:jc w:val="both"/>
        <w:rPr>
          <w:sz w:val="28"/>
          <w:szCs w:val="28"/>
        </w:rPr>
      </w:pPr>
      <w:r w:rsidRPr="001701B6">
        <w:rPr>
          <w:sz w:val="28"/>
          <w:szCs w:val="28"/>
        </w:rPr>
        <w:t>При несоблюдении органами местного самоуправления условий предоставления межбюджетных трансфертов за счет средств бюджета Удмуртской Республики Правительство Удмуртской Республики вправе приостановить предоставление межбюджетных трансфертов (за исключением субвенций из Фонда компенсаций Удмуртской Республики) бюджетам соответст</w:t>
      </w:r>
      <w:bookmarkStart w:id="0" w:name="_Ref92872733"/>
      <w:bookmarkStart w:id="1" w:name="_Ref92875712"/>
      <w:r w:rsidR="001701B6" w:rsidRPr="001701B6">
        <w:rPr>
          <w:sz w:val="28"/>
          <w:szCs w:val="28"/>
        </w:rPr>
        <w:t>вующих муниципальных образований.</w:t>
      </w:r>
    </w:p>
    <w:p w:rsidR="001701B6" w:rsidRPr="001701B6" w:rsidRDefault="001701B6" w:rsidP="00BF6AEE">
      <w:pPr>
        <w:spacing w:line="360" w:lineRule="auto"/>
        <w:ind w:firstLine="709"/>
        <w:jc w:val="both"/>
        <w:rPr>
          <w:b/>
          <w:sz w:val="28"/>
          <w:szCs w:val="28"/>
        </w:rPr>
      </w:pPr>
      <w:r w:rsidRPr="001701B6">
        <w:rPr>
          <w:b/>
          <w:bCs/>
          <w:sz w:val="28"/>
          <w:szCs w:val="28"/>
        </w:rPr>
        <w:t>Дотации на выравнивание уровня бюджетной обеспеченности поселений за счет средств бюджета Удмуртской Республики и порядок их предоставления</w:t>
      </w:r>
    </w:p>
    <w:p w:rsidR="001701B6" w:rsidRPr="009D38D1" w:rsidRDefault="001701B6"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Дотации на выравнивание уровня бюджетной обеспеченности поселений за счет средств бюджета Удмуртской Республики предоставляются в целях выравнивания, исходя из численности жителей поселений, финансовых возможностей органов местного самоуправления поселений по осуществлению их полномочий по решению вопросов местного значения.</w:t>
      </w:r>
    </w:p>
    <w:p w:rsidR="001701B6" w:rsidRPr="009D38D1" w:rsidRDefault="001701B6"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Право на получение дотаций на выравнивание уровня бюджетной обеспеченности поселений за счет средств бюджета Удмуртской Республики имеют все поселения (включая городские округа), за исключением поселений, из бюджетов которых перечисляются субвенции в бюджет Удмуртской Республики.</w:t>
      </w:r>
    </w:p>
    <w:p w:rsidR="001701B6" w:rsidRPr="009D38D1" w:rsidRDefault="001701B6"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 xml:space="preserve">Объем средств на предоставление дотаций на выравнивание уровня бюджетной обеспеченности поселений за счет средств бюджета Удмуртской Республики утверждается законом Удмуртской Республики о бюджете Удмуртской Республики на очередной финансовый год. </w:t>
      </w:r>
    </w:p>
    <w:p w:rsidR="001701B6" w:rsidRPr="009D38D1" w:rsidRDefault="001701B6" w:rsidP="00BF6AEE">
      <w:pPr>
        <w:pStyle w:val="ConsNormal"/>
        <w:widowControl/>
        <w:spacing w:line="360" w:lineRule="auto"/>
        <w:ind w:firstLine="709"/>
        <w:jc w:val="both"/>
        <w:rPr>
          <w:rFonts w:ascii="Times New Roman" w:hAnsi="Times New Roman" w:cs="Times New Roman"/>
          <w:strike/>
          <w:sz w:val="28"/>
          <w:szCs w:val="28"/>
        </w:rPr>
      </w:pPr>
      <w:r w:rsidRPr="009D38D1">
        <w:rPr>
          <w:rFonts w:ascii="Times New Roman" w:hAnsi="Times New Roman" w:cs="Times New Roman"/>
          <w:sz w:val="28"/>
          <w:szCs w:val="28"/>
        </w:rPr>
        <w:t>При определении объема средств на предоставление дотаций на выравнивание уровня бюджетной обеспеченности поселений за счет средств бюджета Удмуртской Республики учитываются субвенции из бюджетов поселений (включая городские округа), подлежащие перечислению в бюджет Удмуртской Республики</w:t>
      </w:r>
      <w:r>
        <w:rPr>
          <w:rFonts w:ascii="Times New Roman" w:hAnsi="Times New Roman" w:cs="Times New Roman"/>
          <w:sz w:val="28"/>
          <w:szCs w:val="28"/>
        </w:rPr>
        <w:t>.</w:t>
      </w:r>
    </w:p>
    <w:p w:rsidR="001701B6" w:rsidRPr="009D38D1" w:rsidRDefault="001701B6"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Для предоставления дотаций на выравнивание уровня бюджетной обеспеченности поселений в бюджете Удмуртской Республики:</w:t>
      </w:r>
    </w:p>
    <w:p w:rsidR="001701B6" w:rsidRPr="009D38D1" w:rsidRDefault="001701B6" w:rsidP="00BF6AEE">
      <w:pPr>
        <w:pStyle w:val="ConsNormal"/>
        <w:widowControl/>
        <w:numPr>
          <w:ilvl w:val="1"/>
          <w:numId w:val="13"/>
        </w:numPr>
        <w:tabs>
          <w:tab w:val="clear" w:pos="213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формируется Фонд финансовой поддержки поселений</w:t>
      </w:r>
      <w:bookmarkEnd w:id="0"/>
      <w:r w:rsidRPr="009D38D1">
        <w:rPr>
          <w:rFonts w:ascii="Times New Roman" w:hAnsi="Times New Roman" w:cs="Times New Roman"/>
          <w:sz w:val="28"/>
          <w:szCs w:val="28"/>
        </w:rPr>
        <w:t xml:space="preserve"> Удмуртской Республики</w:t>
      </w:r>
      <w:bookmarkEnd w:id="1"/>
      <w:r w:rsidRPr="009D38D1">
        <w:rPr>
          <w:rFonts w:ascii="Times New Roman" w:hAnsi="Times New Roman" w:cs="Times New Roman"/>
          <w:sz w:val="28"/>
          <w:szCs w:val="28"/>
        </w:rPr>
        <w:t>;</w:t>
      </w:r>
    </w:p>
    <w:p w:rsidR="001701B6" w:rsidRPr="009D38D1" w:rsidRDefault="001701B6" w:rsidP="00BF6AEE">
      <w:pPr>
        <w:pStyle w:val="ConsNormal"/>
        <w:widowControl/>
        <w:numPr>
          <w:ilvl w:val="1"/>
          <w:numId w:val="13"/>
        </w:numPr>
        <w:tabs>
          <w:tab w:val="clear" w:pos="213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предусматриваются субвенции в составе Фонда компенсаций Удмуртской Республики на реализацию полномочий органов государственной власти Удмуртской Республики по расчету и предоставлению дотаций поселениям за счет средств бюджета Удмуртской Республики, переданных органам местного самоуправления муниципальных районов.</w:t>
      </w:r>
    </w:p>
    <w:p w:rsidR="001701B6" w:rsidRPr="009D38D1" w:rsidRDefault="001701B6"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Из Фонда финансовой поддержки поселений Удмуртской Республики предоставляются дотации поселениям, являющимся городскими округами.</w:t>
      </w:r>
    </w:p>
    <w:p w:rsidR="001701B6" w:rsidRPr="009D38D1" w:rsidRDefault="001701B6"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 xml:space="preserve">Дотации поселениям, входящим в состав муниципальных районов, предоставляются органами местного самоуправления муниципальных районов за счет субвенций из Фонда компенсаций Удмуртской Республики на реализацию полномочий органов государственной власти Удмуртской Республики по расчету и предоставлению дотаций поселениям за счет средств бюджета Удмуртской Республики. </w:t>
      </w:r>
    </w:p>
    <w:p w:rsidR="001701B6" w:rsidRPr="009D38D1" w:rsidRDefault="001701B6" w:rsidP="00BF6AEE">
      <w:pPr>
        <w:pStyle w:val="ConsNormal"/>
        <w:keepNext/>
        <w:widowControl/>
        <w:spacing w:line="360" w:lineRule="auto"/>
        <w:ind w:firstLine="709"/>
        <w:jc w:val="both"/>
        <w:rPr>
          <w:rFonts w:ascii="Times New Roman" w:hAnsi="Times New Roman" w:cs="Times New Roman"/>
          <w:b/>
          <w:bCs/>
          <w:sz w:val="28"/>
          <w:szCs w:val="28"/>
        </w:rPr>
      </w:pPr>
      <w:r w:rsidRPr="009D38D1">
        <w:rPr>
          <w:rFonts w:ascii="Times New Roman" w:hAnsi="Times New Roman" w:cs="Times New Roman"/>
          <w:b/>
          <w:bCs/>
          <w:sz w:val="28"/>
          <w:szCs w:val="28"/>
        </w:rPr>
        <w:t>Фонд финансовой поддержки поселений Удмуртской Республики</w:t>
      </w:r>
    </w:p>
    <w:p w:rsidR="001701B6" w:rsidRPr="009D38D1" w:rsidRDefault="001701B6"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Фонд финансовой поддержки поселений Удмуртской Республики образуется в составе бюджета Удмуртской Республики в целях выравнивания, исходя из численности жителей поселений, финансовых возможностей органов местного самоуправления поселений, являющихся городскими округами, по осуществлению их полномочий по решению вопросов местного значения.</w:t>
      </w:r>
    </w:p>
    <w:p w:rsidR="001701B6" w:rsidRPr="009D38D1" w:rsidRDefault="001701B6"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Дотации из Фонда финансовой поддержки поселений Удмуртской Республики распределяются между поселениями, являющимися городскими округами, за исключением поселений, из бюджетов которых перечисляются субвенции в</w:t>
      </w:r>
      <w:r>
        <w:rPr>
          <w:rFonts w:ascii="Times New Roman" w:hAnsi="Times New Roman" w:cs="Times New Roman"/>
          <w:sz w:val="28"/>
          <w:szCs w:val="28"/>
        </w:rPr>
        <w:t> </w:t>
      </w:r>
      <w:r w:rsidRPr="009D38D1">
        <w:rPr>
          <w:rFonts w:ascii="Times New Roman" w:hAnsi="Times New Roman" w:cs="Times New Roman"/>
          <w:sz w:val="28"/>
          <w:szCs w:val="28"/>
        </w:rPr>
        <w:t>бюджет Удмуртской Республики.</w:t>
      </w:r>
    </w:p>
    <w:p w:rsidR="001701B6" w:rsidRPr="001701B6" w:rsidRDefault="001701B6" w:rsidP="00BF6AEE">
      <w:pPr>
        <w:pStyle w:val="ConsNormal"/>
        <w:widowControl/>
        <w:spacing w:line="360" w:lineRule="auto"/>
        <w:ind w:firstLine="709"/>
        <w:jc w:val="both"/>
        <w:rPr>
          <w:rFonts w:ascii="Times New Roman" w:hAnsi="Times New Roman" w:cs="Times New Roman"/>
          <w:sz w:val="28"/>
          <w:szCs w:val="28"/>
        </w:rPr>
      </w:pPr>
      <w:r w:rsidRPr="001701B6">
        <w:rPr>
          <w:rFonts w:ascii="Times New Roman" w:hAnsi="Times New Roman" w:cs="Times New Roman"/>
          <w:sz w:val="28"/>
          <w:szCs w:val="28"/>
        </w:rPr>
        <w:t xml:space="preserve">Объем Фонда финансовой поддержки поселений Удмуртской Республики и распределение дотаций утверждаются законом Удмуртской Республики о бюджете Удмуртской Республики на очередной финансовый год. </w:t>
      </w:r>
    </w:p>
    <w:p w:rsidR="001701B6" w:rsidRPr="00D3706F" w:rsidRDefault="001701B6" w:rsidP="00BF6AEE">
      <w:pPr>
        <w:pStyle w:val="ConsNormal"/>
        <w:widowControl/>
        <w:spacing w:line="360" w:lineRule="auto"/>
        <w:ind w:firstLine="709"/>
        <w:jc w:val="both"/>
        <w:rPr>
          <w:rFonts w:ascii="Times New Roman" w:hAnsi="Times New Roman" w:cs="Times New Roman"/>
          <w:b/>
          <w:sz w:val="28"/>
          <w:szCs w:val="28"/>
        </w:rPr>
      </w:pPr>
      <w:r w:rsidRPr="00D3706F">
        <w:rPr>
          <w:rFonts w:ascii="Times New Roman" w:hAnsi="Times New Roman" w:cs="Times New Roman"/>
          <w:b/>
          <w:sz w:val="28"/>
          <w:szCs w:val="28"/>
        </w:rPr>
        <w:t>Методика расчета объема Фонда финансовой поддержки поселений Удмуртской Республики и распределения дотаций  из него</w:t>
      </w:r>
    </w:p>
    <w:p w:rsidR="00D3706F" w:rsidRDefault="00D3706F" w:rsidP="00BF6AEE">
      <w:pPr>
        <w:pStyle w:val="ConsNormal"/>
        <w:widowControl/>
        <w:tabs>
          <w:tab w:val="left" w:pos="1080"/>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Фонда финансовой поддержки поселений Удмуртской Республики определяется по формуле:</w:t>
      </w:r>
    </w:p>
    <w:p w:rsidR="001701B6" w:rsidRDefault="00AF4FFB" w:rsidP="00BF6AEE">
      <w:pPr>
        <w:tabs>
          <w:tab w:val="center" w:pos="4770"/>
          <w:tab w:val="right" w:pos="9540"/>
        </w:tabs>
        <w:spacing w:line="360" w:lineRule="auto"/>
        <w:ind w:firstLine="709"/>
        <w:jc w:val="both"/>
        <w:rPr>
          <w:sz w:val="28"/>
          <w:szCs w:val="28"/>
        </w:rPr>
      </w:pPr>
      <w:r>
        <w:rPr>
          <w:sz w:val="28"/>
          <w:szCs w:val="28"/>
        </w:rPr>
        <w:tab/>
      </w:r>
      <w:r w:rsidR="003F0177">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3.5pt">
            <v:imagedata r:id="rId7" o:title=""/>
          </v:shape>
        </w:pict>
      </w:r>
      <w:r w:rsidR="00D3706F">
        <w:rPr>
          <w:sz w:val="28"/>
          <w:szCs w:val="28"/>
        </w:rPr>
        <w:t xml:space="preserve">где </w:t>
      </w:r>
      <w:r>
        <w:rPr>
          <w:sz w:val="28"/>
          <w:szCs w:val="28"/>
        </w:rPr>
        <w:tab/>
        <w:t>(1)</w:t>
      </w:r>
    </w:p>
    <w:p w:rsidR="00D3706F" w:rsidRDefault="00D3706F" w:rsidP="00BF6AEE">
      <w:pPr>
        <w:spacing w:line="360" w:lineRule="auto"/>
        <w:ind w:firstLine="709"/>
        <w:jc w:val="both"/>
        <w:rPr>
          <w:sz w:val="28"/>
          <w:szCs w:val="28"/>
        </w:rPr>
      </w:pPr>
      <w:r>
        <w:rPr>
          <w:i/>
          <w:iCs/>
          <w:sz w:val="28"/>
          <w:szCs w:val="28"/>
          <w:lang w:val="en-US"/>
        </w:rPr>
        <w:t>V</w:t>
      </w:r>
      <w:r w:rsidRPr="005121B1">
        <w:rPr>
          <w:i/>
          <w:iCs/>
          <w:sz w:val="28"/>
          <w:szCs w:val="28"/>
          <w:vertAlign w:val="subscript"/>
        </w:rPr>
        <w:t>ФФПП</w:t>
      </w:r>
      <w:r>
        <w:rPr>
          <w:i/>
          <w:iCs/>
          <w:sz w:val="28"/>
          <w:szCs w:val="28"/>
        </w:rPr>
        <w:t xml:space="preserve">  </w:t>
      </w:r>
      <w:r>
        <w:rPr>
          <w:sz w:val="28"/>
          <w:szCs w:val="28"/>
        </w:rPr>
        <w:t xml:space="preserve">– объем Фонда финансовой поддержки поселений Удмуртской </w:t>
      </w:r>
      <w:r w:rsidRPr="00C34BEB">
        <w:rPr>
          <w:sz w:val="28"/>
          <w:szCs w:val="28"/>
        </w:rPr>
        <w:t>Республики;</w:t>
      </w:r>
    </w:p>
    <w:p w:rsidR="00D3706F" w:rsidRDefault="00D3706F" w:rsidP="00BF6AEE">
      <w:pPr>
        <w:spacing w:line="360" w:lineRule="auto"/>
        <w:ind w:firstLine="709"/>
        <w:jc w:val="both"/>
        <w:rPr>
          <w:sz w:val="28"/>
          <w:szCs w:val="28"/>
        </w:rPr>
      </w:pPr>
    </w:p>
    <w:p w:rsidR="00D3706F" w:rsidRDefault="00D3706F" w:rsidP="00BF6AEE">
      <w:pPr>
        <w:spacing w:line="360" w:lineRule="auto"/>
        <w:ind w:firstLine="709"/>
        <w:jc w:val="both"/>
        <w:rPr>
          <w:sz w:val="28"/>
          <w:szCs w:val="28"/>
        </w:rPr>
      </w:pPr>
      <w:r w:rsidRPr="00C34BEB">
        <w:rPr>
          <w:i/>
          <w:iCs/>
          <w:sz w:val="28"/>
          <w:szCs w:val="28"/>
          <w:lang w:val="en-US"/>
        </w:rPr>
        <w:t>V</w:t>
      </w:r>
      <w:r w:rsidRPr="00C34BEB">
        <w:rPr>
          <w:i/>
          <w:iCs/>
          <w:sz w:val="28"/>
          <w:szCs w:val="28"/>
          <w:vertAlign w:val="subscript"/>
        </w:rPr>
        <w:t>пос</w:t>
      </w:r>
      <w:r>
        <w:rPr>
          <w:i/>
          <w:iCs/>
          <w:sz w:val="28"/>
          <w:szCs w:val="28"/>
          <w:vertAlign w:val="subscript"/>
        </w:rPr>
        <w:t xml:space="preserve"> </w:t>
      </w:r>
      <w:r w:rsidRPr="00C34BEB">
        <w:rPr>
          <w:sz w:val="28"/>
          <w:szCs w:val="28"/>
        </w:rPr>
        <w:t>–</w:t>
      </w:r>
      <w:r>
        <w:rPr>
          <w:sz w:val="28"/>
          <w:szCs w:val="28"/>
        </w:rPr>
        <w:t xml:space="preserve"> </w:t>
      </w:r>
      <w:r w:rsidRPr="00C34BEB">
        <w:rPr>
          <w:sz w:val="28"/>
          <w:szCs w:val="28"/>
        </w:rPr>
        <w:t xml:space="preserve">объем средств на предоставление дотаций </w:t>
      </w:r>
      <w:r>
        <w:rPr>
          <w:sz w:val="28"/>
          <w:szCs w:val="28"/>
        </w:rPr>
        <w:t>на</w:t>
      </w:r>
      <w:r w:rsidRPr="00C34BEB">
        <w:rPr>
          <w:sz w:val="28"/>
          <w:szCs w:val="28"/>
        </w:rPr>
        <w:t xml:space="preserve"> выравнивани</w:t>
      </w:r>
      <w:r>
        <w:rPr>
          <w:sz w:val="28"/>
          <w:szCs w:val="28"/>
        </w:rPr>
        <w:t>е</w:t>
      </w:r>
      <w:r w:rsidRPr="00C34BEB">
        <w:rPr>
          <w:sz w:val="28"/>
          <w:szCs w:val="28"/>
        </w:rPr>
        <w:t xml:space="preserve"> </w:t>
      </w:r>
      <w:r>
        <w:rPr>
          <w:sz w:val="28"/>
          <w:szCs w:val="28"/>
        </w:rPr>
        <w:t xml:space="preserve">уровня бюджетной обеспеченности </w:t>
      </w:r>
      <w:r w:rsidRPr="00C34BEB">
        <w:rPr>
          <w:sz w:val="28"/>
          <w:szCs w:val="28"/>
        </w:rPr>
        <w:t>поселени</w:t>
      </w:r>
      <w:r>
        <w:rPr>
          <w:sz w:val="28"/>
          <w:szCs w:val="28"/>
        </w:rPr>
        <w:t>й</w:t>
      </w:r>
      <w:r w:rsidRPr="00C34BEB">
        <w:rPr>
          <w:sz w:val="28"/>
          <w:szCs w:val="28"/>
        </w:rPr>
        <w:t xml:space="preserve"> (включая городские округа) за счет средств бюджета Удмуртской Республики</w:t>
      </w:r>
      <w:r>
        <w:rPr>
          <w:sz w:val="28"/>
          <w:szCs w:val="28"/>
        </w:rPr>
        <w:t>;</w:t>
      </w:r>
    </w:p>
    <w:p w:rsidR="00D3706F" w:rsidRDefault="00D3706F" w:rsidP="00BF6AEE">
      <w:pPr>
        <w:spacing w:line="360" w:lineRule="auto"/>
        <w:ind w:firstLine="709"/>
        <w:jc w:val="both"/>
        <w:rPr>
          <w:sz w:val="28"/>
          <w:szCs w:val="28"/>
        </w:rPr>
      </w:pPr>
      <w:r w:rsidRPr="00C34BEB">
        <w:rPr>
          <w:i/>
          <w:iCs/>
          <w:sz w:val="28"/>
          <w:szCs w:val="28"/>
        </w:rPr>
        <w:t xml:space="preserve">Ч’ </w:t>
      </w:r>
      <w:r w:rsidRPr="00C34BEB">
        <w:rPr>
          <w:sz w:val="28"/>
          <w:szCs w:val="28"/>
        </w:rPr>
        <w:t>–</w:t>
      </w:r>
      <w:r>
        <w:rPr>
          <w:sz w:val="28"/>
          <w:szCs w:val="28"/>
        </w:rPr>
        <w:t xml:space="preserve"> </w:t>
      </w:r>
      <w:r w:rsidRPr="00C34BEB">
        <w:rPr>
          <w:sz w:val="28"/>
          <w:szCs w:val="28"/>
        </w:rPr>
        <w:t xml:space="preserve">численность постоянного населения в поселениях </w:t>
      </w:r>
      <w:r>
        <w:rPr>
          <w:sz w:val="28"/>
          <w:szCs w:val="28"/>
        </w:rPr>
        <w:t xml:space="preserve">в </w:t>
      </w:r>
      <w:r w:rsidRPr="00C34BEB">
        <w:rPr>
          <w:sz w:val="28"/>
          <w:szCs w:val="28"/>
        </w:rPr>
        <w:t>Удмуртской Республик</w:t>
      </w:r>
      <w:r>
        <w:rPr>
          <w:sz w:val="28"/>
          <w:szCs w:val="28"/>
        </w:rPr>
        <w:t>е</w:t>
      </w:r>
      <w:r w:rsidRPr="00C34BEB">
        <w:rPr>
          <w:sz w:val="28"/>
          <w:szCs w:val="28"/>
        </w:rPr>
        <w:t xml:space="preserve"> (включая городские округа), имеющих право на получение дотаций </w:t>
      </w:r>
      <w:r>
        <w:rPr>
          <w:sz w:val="28"/>
          <w:szCs w:val="28"/>
        </w:rPr>
        <w:t>на</w:t>
      </w:r>
      <w:r w:rsidRPr="00C34BEB">
        <w:rPr>
          <w:sz w:val="28"/>
          <w:szCs w:val="28"/>
        </w:rPr>
        <w:t xml:space="preserve"> выравнивани</w:t>
      </w:r>
      <w:r>
        <w:rPr>
          <w:sz w:val="28"/>
          <w:szCs w:val="28"/>
        </w:rPr>
        <w:t>е</w:t>
      </w:r>
      <w:r w:rsidRPr="00C34BEB">
        <w:rPr>
          <w:sz w:val="28"/>
          <w:szCs w:val="28"/>
        </w:rPr>
        <w:t xml:space="preserve"> </w:t>
      </w:r>
      <w:r>
        <w:rPr>
          <w:sz w:val="28"/>
          <w:szCs w:val="28"/>
        </w:rPr>
        <w:t xml:space="preserve">уровня бюджетной обеспеченности </w:t>
      </w:r>
      <w:r w:rsidRPr="00C34BEB">
        <w:rPr>
          <w:sz w:val="28"/>
          <w:szCs w:val="28"/>
        </w:rPr>
        <w:t>поселени</w:t>
      </w:r>
      <w:r>
        <w:rPr>
          <w:sz w:val="28"/>
          <w:szCs w:val="28"/>
        </w:rPr>
        <w:t>й</w:t>
      </w:r>
      <w:r w:rsidRPr="00C34BEB">
        <w:rPr>
          <w:sz w:val="28"/>
          <w:szCs w:val="28"/>
        </w:rPr>
        <w:t xml:space="preserve"> за счет средств бюджета Удмуртской Республики</w:t>
      </w:r>
      <w:r>
        <w:rPr>
          <w:sz w:val="28"/>
          <w:szCs w:val="28"/>
        </w:rPr>
        <w:t>;</w:t>
      </w:r>
    </w:p>
    <w:p w:rsidR="00D3706F" w:rsidRDefault="00D3706F" w:rsidP="00BF6AEE">
      <w:pPr>
        <w:spacing w:line="360" w:lineRule="auto"/>
        <w:ind w:firstLine="709"/>
        <w:jc w:val="both"/>
        <w:rPr>
          <w:sz w:val="28"/>
          <w:szCs w:val="28"/>
        </w:rPr>
      </w:pPr>
    </w:p>
    <w:p w:rsidR="00D3706F" w:rsidRDefault="00D3706F" w:rsidP="00BF6AEE">
      <w:pPr>
        <w:spacing w:line="360" w:lineRule="auto"/>
        <w:ind w:firstLine="709"/>
        <w:jc w:val="both"/>
        <w:rPr>
          <w:sz w:val="28"/>
          <w:szCs w:val="28"/>
        </w:rPr>
      </w:pPr>
      <w:r>
        <w:rPr>
          <w:i/>
          <w:iCs/>
          <w:sz w:val="28"/>
          <w:szCs w:val="28"/>
        </w:rPr>
        <w:t>Ч</w:t>
      </w:r>
      <w:r w:rsidRPr="00062766">
        <w:rPr>
          <w:i/>
          <w:iCs/>
          <w:sz w:val="28"/>
          <w:szCs w:val="28"/>
        </w:rPr>
        <w:t>’</w:t>
      </w:r>
      <w:r>
        <w:rPr>
          <w:i/>
          <w:iCs/>
          <w:sz w:val="28"/>
          <w:szCs w:val="28"/>
          <w:vertAlign w:val="subscript"/>
        </w:rPr>
        <w:t>ГО</w:t>
      </w:r>
      <w:r>
        <w:rPr>
          <w:i/>
          <w:iCs/>
          <w:sz w:val="28"/>
          <w:szCs w:val="28"/>
        </w:rPr>
        <w:t xml:space="preserve"> </w:t>
      </w:r>
      <w:r>
        <w:rPr>
          <w:sz w:val="28"/>
          <w:szCs w:val="28"/>
        </w:rPr>
        <w:t>–  численность постоянного населения в поселениях в Удмуртской Республике, являющихся городскими округами и имеющих право на получение дотаций на</w:t>
      </w:r>
      <w:r w:rsidRPr="00C34BEB">
        <w:rPr>
          <w:sz w:val="28"/>
          <w:szCs w:val="28"/>
        </w:rPr>
        <w:t xml:space="preserve"> выравнивани</w:t>
      </w:r>
      <w:r>
        <w:rPr>
          <w:sz w:val="28"/>
          <w:szCs w:val="28"/>
        </w:rPr>
        <w:t>е</w:t>
      </w:r>
      <w:r w:rsidRPr="00C34BEB">
        <w:rPr>
          <w:sz w:val="28"/>
          <w:szCs w:val="28"/>
        </w:rPr>
        <w:t xml:space="preserve"> </w:t>
      </w:r>
      <w:r>
        <w:rPr>
          <w:sz w:val="28"/>
          <w:szCs w:val="28"/>
        </w:rPr>
        <w:t xml:space="preserve">уровня бюджетной обеспеченности </w:t>
      </w:r>
      <w:r w:rsidRPr="00C34BEB">
        <w:rPr>
          <w:sz w:val="28"/>
          <w:szCs w:val="28"/>
        </w:rPr>
        <w:t>поселени</w:t>
      </w:r>
      <w:r>
        <w:rPr>
          <w:sz w:val="28"/>
          <w:szCs w:val="28"/>
        </w:rPr>
        <w:t>й</w:t>
      </w:r>
      <w:r w:rsidRPr="00C34BEB">
        <w:rPr>
          <w:sz w:val="28"/>
          <w:szCs w:val="28"/>
        </w:rPr>
        <w:t xml:space="preserve"> за счет средств бюджета</w:t>
      </w:r>
      <w:r w:rsidDel="00BD0524">
        <w:rPr>
          <w:sz w:val="28"/>
          <w:szCs w:val="28"/>
        </w:rPr>
        <w:t xml:space="preserve"> </w:t>
      </w:r>
      <w:r>
        <w:rPr>
          <w:sz w:val="28"/>
          <w:szCs w:val="28"/>
        </w:rPr>
        <w:t>Удмуртской Республики.</w:t>
      </w:r>
    </w:p>
    <w:p w:rsidR="00D3706F" w:rsidRPr="00DF1365" w:rsidRDefault="00D3706F" w:rsidP="00BF6AEE">
      <w:pPr>
        <w:pStyle w:val="aa"/>
        <w:tabs>
          <w:tab w:val="clear" w:pos="4677"/>
          <w:tab w:val="clear" w:pos="9355"/>
          <w:tab w:val="num" w:pos="1080"/>
        </w:tabs>
        <w:spacing w:line="360" w:lineRule="auto"/>
        <w:ind w:firstLine="709"/>
        <w:jc w:val="both"/>
      </w:pPr>
      <w:r w:rsidRPr="00FC674F">
        <w:rPr>
          <w:sz w:val="28"/>
          <w:szCs w:val="28"/>
        </w:rPr>
        <w:t>В расчетах используется численность постоянного населения по данным статистической отчетности, имеющаяся по состоянию на  последнюю дату</w:t>
      </w:r>
      <w:r>
        <w:t xml:space="preserve">. </w:t>
      </w:r>
    </w:p>
    <w:p w:rsidR="00D3706F" w:rsidRDefault="00D3706F" w:rsidP="00BF6AEE">
      <w:pPr>
        <w:pStyle w:val="ConsNormal"/>
        <w:widowControl/>
        <w:tabs>
          <w:tab w:val="left" w:pos="1080"/>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Ф</w:t>
      </w:r>
      <w:r w:rsidRPr="004708A9">
        <w:rPr>
          <w:rFonts w:ascii="Times New Roman" w:hAnsi="Times New Roman" w:cs="Times New Roman"/>
          <w:sz w:val="28"/>
          <w:szCs w:val="28"/>
        </w:rPr>
        <w:t>онд</w:t>
      </w:r>
      <w:r>
        <w:rPr>
          <w:rFonts w:ascii="Times New Roman" w:hAnsi="Times New Roman" w:cs="Times New Roman"/>
          <w:sz w:val="28"/>
          <w:szCs w:val="28"/>
        </w:rPr>
        <w:t>а</w:t>
      </w:r>
      <w:r w:rsidRPr="004708A9">
        <w:rPr>
          <w:rFonts w:ascii="Times New Roman" w:hAnsi="Times New Roman" w:cs="Times New Roman"/>
          <w:sz w:val="28"/>
          <w:szCs w:val="28"/>
        </w:rPr>
        <w:t xml:space="preserve"> финансовой поддержки поселений Удмуртской Республик</w:t>
      </w:r>
      <w:r>
        <w:rPr>
          <w:rFonts w:ascii="Times New Roman" w:hAnsi="Times New Roman" w:cs="Times New Roman"/>
          <w:sz w:val="28"/>
          <w:szCs w:val="28"/>
        </w:rPr>
        <w:t>и распределяются между поселениями, являющимися городскими округами и имеющими право на получение дотаций на</w:t>
      </w:r>
      <w:r w:rsidRPr="00C34BEB">
        <w:rPr>
          <w:rFonts w:ascii="Times New Roman" w:hAnsi="Times New Roman" w:cs="Times New Roman"/>
          <w:sz w:val="28"/>
          <w:szCs w:val="28"/>
        </w:rPr>
        <w:t xml:space="preserve"> выравнивани</w:t>
      </w:r>
      <w:r>
        <w:rPr>
          <w:rFonts w:ascii="Times New Roman" w:hAnsi="Times New Roman" w:cs="Times New Roman"/>
          <w:sz w:val="28"/>
          <w:szCs w:val="28"/>
        </w:rPr>
        <w:t>е</w:t>
      </w:r>
      <w:r w:rsidRPr="00C34BEB">
        <w:rPr>
          <w:rFonts w:ascii="Times New Roman" w:hAnsi="Times New Roman" w:cs="Times New Roman"/>
          <w:sz w:val="28"/>
          <w:szCs w:val="28"/>
        </w:rPr>
        <w:t xml:space="preserve"> </w:t>
      </w:r>
      <w:r>
        <w:rPr>
          <w:rFonts w:ascii="Times New Roman" w:hAnsi="Times New Roman" w:cs="Times New Roman"/>
          <w:sz w:val="28"/>
          <w:szCs w:val="28"/>
        </w:rPr>
        <w:t xml:space="preserve">уровня бюджетной обеспеченности </w:t>
      </w:r>
      <w:r w:rsidRPr="00C34BEB">
        <w:rPr>
          <w:rFonts w:ascii="Times New Roman" w:hAnsi="Times New Roman" w:cs="Times New Roman"/>
          <w:sz w:val="28"/>
          <w:szCs w:val="28"/>
        </w:rPr>
        <w:t>поселени</w:t>
      </w:r>
      <w:r>
        <w:rPr>
          <w:rFonts w:ascii="Times New Roman" w:hAnsi="Times New Roman" w:cs="Times New Roman"/>
          <w:sz w:val="28"/>
          <w:szCs w:val="28"/>
        </w:rPr>
        <w:t>й</w:t>
      </w:r>
      <w:r w:rsidRPr="00C34BEB">
        <w:rPr>
          <w:rFonts w:ascii="Times New Roman" w:hAnsi="Times New Roman" w:cs="Times New Roman"/>
          <w:sz w:val="28"/>
          <w:szCs w:val="28"/>
        </w:rPr>
        <w:t xml:space="preserve"> за счет средств бюджета</w:t>
      </w:r>
      <w:r w:rsidDel="00BD0524">
        <w:rPr>
          <w:rFonts w:ascii="Times New Roman" w:hAnsi="Times New Roman" w:cs="Times New Roman"/>
          <w:sz w:val="28"/>
          <w:szCs w:val="28"/>
        </w:rPr>
        <w:t xml:space="preserve"> </w:t>
      </w:r>
      <w:r>
        <w:rPr>
          <w:rFonts w:ascii="Times New Roman" w:hAnsi="Times New Roman" w:cs="Times New Roman"/>
          <w:sz w:val="28"/>
          <w:szCs w:val="28"/>
        </w:rPr>
        <w:t>Удмуртской Республики.</w:t>
      </w:r>
    </w:p>
    <w:p w:rsidR="00D3706F" w:rsidRPr="004708A9" w:rsidRDefault="00D3706F" w:rsidP="00BF6AEE">
      <w:pPr>
        <w:pStyle w:val="ConsNormal"/>
        <w:widowControl/>
        <w:tabs>
          <w:tab w:val="left" w:pos="1080"/>
        </w:tabs>
        <w:autoSpaceDE w:val="0"/>
        <w:autoSpaceDN w:val="0"/>
        <w:adjustRightInd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Размеры дотаций поселениям, являющимся городскими округами, из Ф</w:t>
      </w:r>
      <w:r w:rsidRPr="004708A9">
        <w:rPr>
          <w:rFonts w:ascii="Times New Roman" w:hAnsi="Times New Roman" w:cs="Times New Roman"/>
          <w:sz w:val="28"/>
          <w:szCs w:val="28"/>
        </w:rPr>
        <w:t>онда финансовой поддержки поселений Удмуртской Республик</w:t>
      </w:r>
      <w:r>
        <w:rPr>
          <w:rFonts w:ascii="Times New Roman" w:hAnsi="Times New Roman" w:cs="Times New Roman"/>
          <w:sz w:val="28"/>
          <w:szCs w:val="28"/>
        </w:rPr>
        <w:t>и</w:t>
      </w:r>
      <w:r w:rsidRPr="004708A9">
        <w:rPr>
          <w:rFonts w:ascii="Times New Roman" w:hAnsi="Times New Roman" w:cs="Times New Roman"/>
          <w:sz w:val="28"/>
          <w:szCs w:val="28"/>
        </w:rPr>
        <w:t xml:space="preserve"> определя</w:t>
      </w:r>
      <w:r>
        <w:rPr>
          <w:rFonts w:ascii="Times New Roman" w:hAnsi="Times New Roman" w:cs="Times New Roman"/>
          <w:sz w:val="28"/>
          <w:szCs w:val="28"/>
        </w:rPr>
        <w:t>ю</w:t>
      </w:r>
      <w:r w:rsidRPr="004708A9">
        <w:rPr>
          <w:rFonts w:ascii="Times New Roman" w:hAnsi="Times New Roman" w:cs="Times New Roman"/>
          <w:sz w:val="28"/>
          <w:szCs w:val="28"/>
        </w:rPr>
        <w:t>тся по формуле:</w:t>
      </w:r>
    </w:p>
    <w:p w:rsidR="00D3706F" w:rsidRDefault="003F0177" w:rsidP="00BF6AEE">
      <w:pPr>
        <w:tabs>
          <w:tab w:val="center" w:pos="4770"/>
          <w:tab w:val="right" w:pos="9540"/>
        </w:tabs>
        <w:spacing w:line="360" w:lineRule="auto"/>
        <w:ind w:firstLine="709"/>
        <w:jc w:val="both"/>
        <w:rPr>
          <w:sz w:val="28"/>
          <w:szCs w:val="28"/>
        </w:rPr>
      </w:pPr>
      <w:r>
        <w:rPr>
          <w:position w:val="-30"/>
        </w:rPr>
        <w:pict>
          <v:shape id="_x0000_i1026" type="#_x0000_t75" style="width:139.5pt;height:48pt">
            <v:imagedata r:id="rId8" o:title=""/>
          </v:shape>
        </w:pict>
      </w:r>
      <w:r w:rsidR="00D3706F" w:rsidRPr="00D3706F">
        <w:rPr>
          <w:sz w:val="28"/>
          <w:szCs w:val="28"/>
        </w:rPr>
        <w:t>где</w:t>
      </w:r>
      <w:r w:rsidR="00AF4FFB">
        <w:rPr>
          <w:sz w:val="28"/>
          <w:szCs w:val="28"/>
        </w:rPr>
        <w:tab/>
        <w:t>(2)</w:t>
      </w:r>
    </w:p>
    <w:p w:rsidR="00D3706F" w:rsidRDefault="00D3706F" w:rsidP="00BF6AEE">
      <w:pPr>
        <w:spacing w:line="360" w:lineRule="auto"/>
        <w:ind w:firstLine="709"/>
        <w:jc w:val="both"/>
        <w:rPr>
          <w:sz w:val="28"/>
          <w:szCs w:val="28"/>
        </w:rPr>
      </w:pPr>
      <w:r w:rsidRPr="005121B1">
        <w:rPr>
          <w:i/>
          <w:iCs/>
          <w:sz w:val="28"/>
          <w:szCs w:val="28"/>
        </w:rPr>
        <w:t>Д</w:t>
      </w:r>
      <w:r>
        <w:rPr>
          <w:i/>
          <w:iCs/>
          <w:sz w:val="28"/>
          <w:szCs w:val="28"/>
        </w:rPr>
        <w:t xml:space="preserve"> </w:t>
      </w:r>
      <w:r>
        <w:rPr>
          <w:i/>
          <w:iCs/>
          <w:sz w:val="28"/>
          <w:szCs w:val="28"/>
          <w:vertAlign w:val="subscript"/>
        </w:rPr>
        <w:t>пос</w:t>
      </w:r>
      <w:r w:rsidRPr="005121B1">
        <w:rPr>
          <w:sz w:val="28"/>
          <w:szCs w:val="28"/>
        </w:rPr>
        <w:t xml:space="preserve"> </w:t>
      </w:r>
      <w:r w:rsidRPr="005121B1">
        <w:rPr>
          <w:i/>
          <w:iCs/>
          <w:sz w:val="28"/>
          <w:szCs w:val="28"/>
          <w:vertAlign w:val="subscript"/>
          <w:lang w:val="en-US"/>
        </w:rPr>
        <w:t>j</w:t>
      </w:r>
      <w:r w:rsidRPr="000F0493">
        <w:rPr>
          <w:i/>
          <w:iCs/>
          <w:sz w:val="28"/>
          <w:szCs w:val="28"/>
          <w:vertAlign w:val="subscript"/>
        </w:rPr>
        <w:t xml:space="preserve"> </w:t>
      </w:r>
      <w:r w:rsidRPr="005121B1">
        <w:rPr>
          <w:sz w:val="28"/>
          <w:szCs w:val="28"/>
        </w:rPr>
        <w:t>–</w:t>
      </w:r>
      <w:r>
        <w:rPr>
          <w:sz w:val="28"/>
          <w:szCs w:val="28"/>
        </w:rPr>
        <w:t xml:space="preserve"> дотация </w:t>
      </w:r>
      <w:r w:rsidRPr="005121B1">
        <w:rPr>
          <w:i/>
          <w:iCs/>
          <w:sz w:val="28"/>
          <w:szCs w:val="28"/>
          <w:lang w:val="en-US"/>
        </w:rPr>
        <w:t>j</w:t>
      </w:r>
      <w:r>
        <w:rPr>
          <w:sz w:val="28"/>
          <w:szCs w:val="28"/>
        </w:rPr>
        <w:t>-му поселению, являющемуся городским округом, из Фонда финансовой поддержки поселений Удмуртской Республики;</w:t>
      </w:r>
    </w:p>
    <w:p w:rsidR="00D3706F" w:rsidRDefault="00D3706F" w:rsidP="00BF6AEE">
      <w:pPr>
        <w:spacing w:line="360" w:lineRule="auto"/>
        <w:ind w:firstLine="709"/>
        <w:jc w:val="both"/>
        <w:rPr>
          <w:sz w:val="28"/>
          <w:szCs w:val="28"/>
        </w:rPr>
      </w:pPr>
    </w:p>
    <w:p w:rsidR="00D3706F" w:rsidRDefault="00D3706F" w:rsidP="00BF6AEE">
      <w:pPr>
        <w:spacing w:line="360" w:lineRule="auto"/>
        <w:ind w:firstLine="709"/>
        <w:jc w:val="both"/>
        <w:rPr>
          <w:sz w:val="28"/>
          <w:szCs w:val="28"/>
        </w:rPr>
      </w:pPr>
      <w:r>
        <w:rPr>
          <w:i/>
          <w:iCs/>
          <w:sz w:val="28"/>
          <w:szCs w:val="28"/>
        </w:rPr>
        <w:t>Ч</w:t>
      </w:r>
      <w:r w:rsidRPr="005121B1">
        <w:rPr>
          <w:i/>
          <w:iCs/>
          <w:sz w:val="28"/>
          <w:szCs w:val="28"/>
          <w:vertAlign w:val="subscript"/>
          <w:lang w:val="en-US"/>
        </w:rPr>
        <w:t>j</w:t>
      </w:r>
      <w:r>
        <w:rPr>
          <w:i/>
          <w:iCs/>
          <w:sz w:val="28"/>
          <w:szCs w:val="28"/>
        </w:rPr>
        <w:t xml:space="preserve"> </w:t>
      </w:r>
      <w:r>
        <w:rPr>
          <w:sz w:val="28"/>
          <w:szCs w:val="28"/>
        </w:rPr>
        <w:t xml:space="preserve">– </w:t>
      </w:r>
      <w:r w:rsidRPr="0064681B">
        <w:rPr>
          <w:sz w:val="28"/>
          <w:szCs w:val="28"/>
        </w:rPr>
        <w:t xml:space="preserve">численность постоянного населения в </w:t>
      </w:r>
      <w:r w:rsidRPr="005710D0">
        <w:rPr>
          <w:i/>
          <w:iCs/>
          <w:sz w:val="28"/>
          <w:szCs w:val="28"/>
        </w:rPr>
        <w:t>j</w:t>
      </w:r>
      <w:r w:rsidRPr="0064681B">
        <w:rPr>
          <w:sz w:val="28"/>
          <w:szCs w:val="28"/>
        </w:rPr>
        <w:t>-ом поселении, являющемся городским округом и имеющем право на получение дотаций на выравнивание уровня бюджетной обеспеченности поселений за счет средств бюджета Удмуртской Республики.</w:t>
      </w:r>
    </w:p>
    <w:p w:rsidR="00D3706F" w:rsidRPr="009D38D1" w:rsidRDefault="00D3706F" w:rsidP="00BF6AEE">
      <w:pPr>
        <w:pStyle w:val="ConsNormal"/>
        <w:keepNext/>
        <w:widowControl/>
        <w:spacing w:line="360" w:lineRule="auto"/>
        <w:ind w:firstLine="709"/>
        <w:jc w:val="both"/>
        <w:rPr>
          <w:rFonts w:ascii="Times New Roman" w:hAnsi="Times New Roman" w:cs="Times New Roman"/>
          <w:b/>
          <w:bCs/>
          <w:sz w:val="28"/>
          <w:szCs w:val="28"/>
        </w:rPr>
      </w:pPr>
      <w:r w:rsidRPr="009D38D1">
        <w:rPr>
          <w:rFonts w:ascii="Times New Roman" w:hAnsi="Times New Roman" w:cs="Times New Roman"/>
          <w:b/>
          <w:bCs/>
          <w:sz w:val="28"/>
          <w:szCs w:val="28"/>
        </w:rPr>
        <w:t>Фонд финансовой поддержки муниципальных районов (городских округов) Удмуртской Республики</w:t>
      </w:r>
    </w:p>
    <w:p w:rsidR="00D3706F" w:rsidRPr="009D38D1" w:rsidRDefault="00D3706F"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Фонд финансовой поддержки муниципальных районов (городских округов) Удмуртской Республики образуется в составе бюджета Удмуртской Республики в целях выравнивания уровня бюджетной обеспеченности муниципальных районов (городских округов).</w:t>
      </w:r>
    </w:p>
    <w:p w:rsidR="00D3706F" w:rsidRPr="009D38D1" w:rsidRDefault="00D3706F"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 xml:space="preserve">Объем Фонда финансовой поддержки муниципальных районов (городских округов) Удмуртской Республики утверждается законом Удмуртской Республики о бюджете Удмуртской Республики на очередной финансовый год. </w:t>
      </w:r>
    </w:p>
    <w:p w:rsidR="00D3706F" w:rsidRPr="009D38D1" w:rsidRDefault="00D3706F"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При определении объема Фонда финансовой поддержки муниципальных районов (городских округов) Удмуртской Республики учитываются субвенции из бюджетов муниципальных районов (городских округов), подлежащие перечислению в бюджет Удмуртской Республики.</w:t>
      </w:r>
    </w:p>
    <w:p w:rsidR="00D3706F" w:rsidRPr="009D38D1" w:rsidRDefault="00D3706F"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Дотации из Фонда финансовой поддержки муниципальных районов (городских округов) Удмуртской Республики предоставляются муниципальным районам (городским округам),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(городских округов). Критерий выравнивания расчетной бюджетной обеспеченности муниципальных районов (городских округов) определяется при составлении проекта бюджета Удмуртской Республики на очередной финансовый год.</w:t>
      </w:r>
    </w:p>
    <w:p w:rsidR="00AF4FFB" w:rsidRPr="00AF4FFB" w:rsidRDefault="002F7526" w:rsidP="00BF6AEE">
      <w:pPr>
        <w:pStyle w:val="ConsNormal"/>
        <w:widowControl/>
        <w:spacing w:line="360" w:lineRule="auto"/>
        <w:ind w:firstLine="709"/>
        <w:jc w:val="both"/>
        <w:rPr>
          <w:rFonts w:ascii="Times New Roman" w:hAnsi="Times New Roman" w:cs="Times New Roman"/>
          <w:sz w:val="28"/>
          <w:szCs w:val="28"/>
        </w:rPr>
      </w:pPr>
      <w:r w:rsidRPr="009A0E4A">
        <w:rPr>
          <w:rFonts w:ascii="Calibri" w:hAnsi="Calibri"/>
        </w:rPr>
        <w:t xml:space="preserve"> </w:t>
      </w:r>
      <w:r w:rsidR="00D3706F" w:rsidRPr="00AF4FFB">
        <w:rPr>
          <w:rFonts w:ascii="Times New Roman" w:hAnsi="Times New Roman" w:cs="Times New Roman"/>
          <w:sz w:val="28"/>
          <w:szCs w:val="28"/>
        </w:rPr>
        <w:t>Распределение дотаций</w:t>
      </w:r>
      <w:r w:rsidR="00D3706F" w:rsidRPr="00AF4FFB">
        <w:rPr>
          <w:rFonts w:ascii="Times New Roman" w:hAnsi="Times New Roman" w:cs="Times New Roman"/>
          <w:b/>
          <w:bCs/>
          <w:sz w:val="28"/>
          <w:szCs w:val="28"/>
        </w:rPr>
        <w:t xml:space="preserve"> </w:t>
      </w:r>
      <w:r w:rsidR="00D3706F" w:rsidRPr="00AF4FFB">
        <w:rPr>
          <w:rFonts w:ascii="Times New Roman" w:hAnsi="Times New Roman" w:cs="Times New Roman"/>
          <w:sz w:val="28"/>
          <w:szCs w:val="28"/>
        </w:rPr>
        <w:t>из Фонда финансовой поддержки муниципальных районов (городских округов) Удмуртской Республики утверждается законом о бюджете Удмуртской Республики на очередной финансовый год.</w:t>
      </w:r>
    </w:p>
    <w:p w:rsidR="00111826" w:rsidRPr="00AF4FFB" w:rsidRDefault="00111826" w:rsidP="00BF6AEE">
      <w:pPr>
        <w:pStyle w:val="ConsNormal"/>
        <w:widowControl/>
        <w:spacing w:line="360" w:lineRule="auto"/>
        <w:ind w:firstLine="709"/>
        <w:jc w:val="both"/>
        <w:rPr>
          <w:rFonts w:ascii="Times New Roman" w:hAnsi="Times New Roman" w:cs="Times New Roman"/>
          <w:sz w:val="28"/>
          <w:szCs w:val="28"/>
        </w:rPr>
      </w:pPr>
      <w:r w:rsidRPr="00AF4FFB">
        <w:rPr>
          <w:rFonts w:ascii="Times New Roman" w:hAnsi="Times New Roman" w:cs="Times New Roman"/>
          <w:sz w:val="28"/>
          <w:szCs w:val="28"/>
        </w:rPr>
        <w:t>Порядок распределения дотаций из Фонда финансовой поддержки муниципальных районов (городских округов) Удмуртской Республики</w:t>
      </w:r>
    </w:p>
    <w:p w:rsidR="00111826" w:rsidRPr="00AF4FFB" w:rsidRDefault="00111826" w:rsidP="00BF6AEE">
      <w:pPr>
        <w:pStyle w:val="aa"/>
        <w:tabs>
          <w:tab w:val="clear" w:pos="4677"/>
          <w:tab w:val="clear" w:pos="9355"/>
        </w:tabs>
        <w:spacing w:line="360" w:lineRule="auto"/>
        <w:ind w:firstLine="709"/>
        <w:jc w:val="both"/>
        <w:rPr>
          <w:b/>
          <w:sz w:val="28"/>
          <w:szCs w:val="28"/>
        </w:rPr>
      </w:pPr>
      <w:r w:rsidRPr="00AF4FFB">
        <w:rPr>
          <w:b/>
          <w:sz w:val="28"/>
          <w:szCs w:val="28"/>
        </w:rPr>
        <w:t>Порядок распределения дотаций из Фонда финансовой поддержки муниципальных районов (городских округов) Удмуртской Республики включает:</w:t>
      </w:r>
    </w:p>
    <w:p w:rsidR="00111826" w:rsidRPr="00111826" w:rsidRDefault="00111826" w:rsidP="00BF6AEE">
      <w:pPr>
        <w:pStyle w:val="aa"/>
        <w:numPr>
          <w:ilvl w:val="1"/>
          <w:numId w:val="17"/>
        </w:numPr>
        <w:tabs>
          <w:tab w:val="clear" w:pos="2130"/>
          <w:tab w:val="clear" w:pos="4677"/>
          <w:tab w:val="clear" w:pos="9355"/>
          <w:tab w:val="num" w:pos="1080"/>
        </w:tabs>
        <w:spacing w:line="360" w:lineRule="auto"/>
        <w:ind w:left="0" w:firstLine="709"/>
        <w:jc w:val="both"/>
        <w:rPr>
          <w:sz w:val="28"/>
          <w:szCs w:val="28"/>
        </w:rPr>
      </w:pPr>
      <w:r w:rsidRPr="00111826">
        <w:rPr>
          <w:sz w:val="28"/>
          <w:szCs w:val="28"/>
        </w:rPr>
        <w:t>методику определения уровня бюджетной обеспеченности муниципальных районов (городских округов);</w:t>
      </w:r>
    </w:p>
    <w:p w:rsidR="00111826" w:rsidRPr="00111826" w:rsidRDefault="00111826" w:rsidP="00BF6AEE">
      <w:pPr>
        <w:pStyle w:val="aa"/>
        <w:numPr>
          <w:ilvl w:val="1"/>
          <w:numId w:val="17"/>
        </w:numPr>
        <w:tabs>
          <w:tab w:val="clear" w:pos="2130"/>
          <w:tab w:val="clear" w:pos="4677"/>
          <w:tab w:val="clear" w:pos="9355"/>
          <w:tab w:val="num" w:pos="1080"/>
        </w:tabs>
        <w:spacing w:line="360" w:lineRule="auto"/>
        <w:ind w:left="0" w:firstLine="709"/>
        <w:jc w:val="both"/>
        <w:rPr>
          <w:sz w:val="28"/>
          <w:szCs w:val="28"/>
        </w:rPr>
      </w:pPr>
      <w:r w:rsidRPr="00111826">
        <w:rPr>
          <w:sz w:val="28"/>
          <w:szCs w:val="28"/>
        </w:rPr>
        <w:t>порядок распределения дотаций из Фонда финансовой поддержки муниципальных районов (городских округов) Удмуртской Республики.</w:t>
      </w:r>
    </w:p>
    <w:p w:rsidR="00111826" w:rsidRPr="00111826" w:rsidRDefault="00111826" w:rsidP="00BF6AEE">
      <w:pPr>
        <w:pStyle w:val="aa"/>
        <w:tabs>
          <w:tab w:val="clear" w:pos="4677"/>
          <w:tab w:val="clear" w:pos="9355"/>
        </w:tabs>
        <w:spacing w:line="360" w:lineRule="auto"/>
        <w:ind w:firstLine="709"/>
        <w:jc w:val="both"/>
        <w:rPr>
          <w:sz w:val="28"/>
          <w:szCs w:val="28"/>
        </w:rPr>
      </w:pPr>
      <w:r w:rsidRPr="00111826">
        <w:rPr>
          <w:sz w:val="28"/>
          <w:szCs w:val="28"/>
        </w:rPr>
        <w:t>Основные понятия и определения:</w:t>
      </w:r>
    </w:p>
    <w:p w:rsidR="00111826" w:rsidRPr="00111826" w:rsidRDefault="00111826" w:rsidP="00BF6AEE">
      <w:pPr>
        <w:autoSpaceDE w:val="0"/>
        <w:autoSpaceDN w:val="0"/>
        <w:adjustRightInd w:val="0"/>
        <w:spacing w:line="360" w:lineRule="auto"/>
        <w:ind w:firstLine="709"/>
        <w:jc w:val="both"/>
        <w:rPr>
          <w:sz w:val="28"/>
          <w:szCs w:val="28"/>
        </w:rPr>
      </w:pPr>
      <w:r w:rsidRPr="00111826">
        <w:rPr>
          <w:sz w:val="28"/>
          <w:szCs w:val="28"/>
        </w:rPr>
        <w:t>- уровень расчетной бюджетной обеспеченности муниципального района (городского округа) определяется соотношением его налогового потенциала к аналогичному показателю, рассчитанному по всем муниципальным районам (городским округам), в расчете на одного жителя, с учетом объективных факторов и условий, влияющих на стоимость предоставления бюджетных услуг;</w:t>
      </w:r>
    </w:p>
    <w:p w:rsidR="00111826" w:rsidRPr="00111826" w:rsidRDefault="00111826" w:rsidP="00BF6AEE">
      <w:pPr>
        <w:spacing w:line="360" w:lineRule="auto"/>
        <w:ind w:firstLine="709"/>
        <w:jc w:val="both"/>
        <w:rPr>
          <w:sz w:val="28"/>
          <w:szCs w:val="28"/>
        </w:rPr>
      </w:pPr>
      <w:r w:rsidRPr="00111826">
        <w:rPr>
          <w:sz w:val="28"/>
          <w:szCs w:val="28"/>
        </w:rPr>
        <w:t>- индекс налогового потенциала муниципального района (городского округа) – отношение налогового потенциала муниципального района (городского округа) в расчете на одного жителя к аналогичному показателю по всем муниципальным районам (городским округам);</w:t>
      </w:r>
    </w:p>
    <w:p w:rsidR="00111826" w:rsidRPr="00111826" w:rsidRDefault="00111826" w:rsidP="00BF6AEE">
      <w:pPr>
        <w:spacing w:line="360" w:lineRule="auto"/>
        <w:ind w:firstLine="709"/>
        <w:jc w:val="both"/>
        <w:rPr>
          <w:sz w:val="28"/>
          <w:szCs w:val="28"/>
        </w:rPr>
      </w:pPr>
      <w:r w:rsidRPr="00111826">
        <w:rPr>
          <w:sz w:val="28"/>
          <w:szCs w:val="28"/>
        </w:rPr>
        <w:t>- налоговый потенциал муниципального района (городского округа) – оценка налоговых доходов, которые могут быть получены бюджетом муниципального района (городского округа) исходя из уровня развития и структуры экономики и (или) налоговой базы из налоговых источников, закрепленных за этим муниципальным районом (городским округом);</w:t>
      </w:r>
    </w:p>
    <w:p w:rsidR="00111826" w:rsidRPr="00111826" w:rsidRDefault="00111826" w:rsidP="00BF6AEE">
      <w:pPr>
        <w:spacing w:line="360" w:lineRule="auto"/>
        <w:ind w:firstLine="709"/>
        <w:jc w:val="both"/>
        <w:rPr>
          <w:sz w:val="28"/>
          <w:szCs w:val="28"/>
        </w:rPr>
      </w:pPr>
      <w:r w:rsidRPr="00111826">
        <w:rPr>
          <w:sz w:val="28"/>
          <w:szCs w:val="28"/>
        </w:rPr>
        <w:t>- индекс бюджетных расходов муниципального района (городского округа) показывает, насколько больше (меньше) средств бюджета муниципального района (городского округа) в расчете на душу населения по сравнению со средним по всем муниципальным районам (городским округам) уровнем необходимо затратить для осуществления полномочий по решению вопросов местного значения муниципального района (городского округа) с учетом социально-демографического состава населения и иных объективных факторов, влияющих на стоимость предоставления бюджетных услуг в расчете на одного жителя;</w:t>
      </w:r>
    </w:p>
    <w:p w:rsidR="00111826" w:rsidRPr="00111826" w:rsidRDefault="00111826" w:rsidP="00BF6AEE">
      <w:pPr>
        <w:spacing w:line="360" w:lineRule="auto"/>
        <w:ind w:firstLine="709"/>
        <w:jc w:val="both"/>
        <w:rPr>
          <w:sz w:val="28"/>
          <w:szCs w:val="28"/>
        </w:rPr>
      </w:pPr>
      <w:bookmarkStart w:id="2" w:name="_Toc103626994"/>
      <w:r w:rsidRPr="00111826">
        <w:rPr>
          <w:sz w:val="28"/>
          <w:szCs w:val="28"/>
        </w:rPr>
        <w:t xml:space="preserve"> - репрезентативная система (перечень) включает выборочные показатели, которые характеризуют всю совокупность. </w:t>
      </w:r>
    </w:p>
    <w:p w:rsidR="00111826" w:rsidRPr="00710900" w:rsidRDefault="00111826" w:rsidP="00BF6AEE">
      <w:pPr>
        <w:pStyle w:val="3"/>
        <w:widowControl/>
        <w:spacing w:before="0" w:after="0" w:line="360" w:lineRule="auto"/>
        <w:ind w:firstLine="709"/>
        <w:rPr>
          <w:rFonts w:ascii="Times New Roman" w:hAnsi="Times New Roman" w:cs="Times New Roman"/>
          <w:sz w:val="28"/>
          <w:szCs w:val="28"/>
        </w:rPr>
      </w:pPr>
      <w:r w:rsidRPr="00710900">
        <w:rPr>
          <w:rFonts w:ascii="Times New Roman" w:hAnsi="Times New Roman" w:cs="Times New Roman"/>
          <w:sz w:val="28"/>
          <w:szCs w:val="28"/>
        </w:rPr>
        <w:t>Методика определения уровня расчетной бюджетной обеспеченности муниципальных районов (городских округов)</w:t>
      </w:r>
      <w:bookmarkEnd w:id="2"/>
    </w:p>
    <w:p w:rsidR="00111826" w:rsidRPr="00111826" w:rsidRDefault="00111826" w:rsidP="00BF6AEE">
      <w:pPr>
        <w:pStyle w:val="aa"/>
        <w:tabs>
          <w:tab w:val="clear" w:pos="4677"/>
          <w:tab w:val="clear" w:pos="9355"/>
        </w:tabs>
        <w:spacing w:line="360" w:lineRule="auto"/>
        <w:ind w:firstLine="709"/>
        <w:jc w:val="both"/>
        <w:rPr>
          <w:sz w:val="28"/>
          <w:szCs w:val="28"/>
        </w:rPr>
      </w:pPr>
      <w:r w:rsidRPr="00111826">
        <w:rPr>
          <w:sz w:val="28"/>
          <w:szCs w:val="28"/>
        </w:rPr>
        <w:t>Уровень расчетной бюджетной обеспеченности муниципального района (городского округа) рассчитывается по формуле:</w:t>
      </w:r>
    </w:p>
    <w:p w:rsidR="00D3706F" w:rsidRDefault="00AF4FFB" w:rsidP="00BF6AEE">
      <w:pPr>
        <w:tabs>
          <w:tab w:val="center" w:pos="4770"/>
          <w:tab w:val="right" w:pos="9540"/>
        </w:tabs>
        <w:spacing w:line="360" w:lineRule="auto"/>
        <w:ind w:firstLine="709"/>
        <w:jc w:val="both"/>
        <w:rPr>
          <w:bCs/>
          <w:sz w:val="28"/>
          <w:szCs w:val="28"/>
        </w:rPr>
      </w:pPr>
      <w:r>
        <w:rPr>
          <w:b/>
          <w:bCs/>
        </w:rPr>
        <w:tab/>
      </w:r>
      <w:r w:rsidR="003F0177">
        <w:rPr>
          <w:b/>
          <w:bCs/>
          <w:position w:val="-30"/>
        </w:rPr>
        <w:pict>
          <v:shape id="_x0000_i1027" type="#_x0000_t75" style="width:117.75pt;height:45.75pt">
            <v:imagedata r:id="rId9" o:title=""/>
          </v:shape>
        </w:pict>
      </w:r>
      <w:r w:rsidR="00111826">
        <w:rPr>
          <w:b/>
          <w:bCs/>
        </w:rPr>
        <w:t xml:space="preserve">, </w:t>
      </w:r>
      <w:r w:rsidR="00111826">
        <w:rPr>
          <w:bCs/>
          <w:sz w:val="28"/>
          <w:szCs w:val="28"/>
        </w:rPr>
        <w:t>где</w:t>
      </w:r>
      <w:r>
        <w:rPr>
          <w:bCs/>
          <w:sz w:val="28"/>
          <w:szCs w:val="28"/>
        </w:rPr>
        <w:tab/>
        <w:t>(3)</w:t>
      </w:r>
    </w:p>
    <w:p w:rsidR="00111826" w:rsidRDefault="00111826" w:rsidP="00BF6AEE">
      <w:pPr>
        <w:spacing w:line="360" w:lineRule="auto"/>
        <w:ind w:firstLine="709"/>
        <w:jc w:val="both"/>
        <w:rPr>
          <w:sz w:val="28"/>
          <w:szCs w:val="28"/>
        </w:rPr>
      </w:pPr>
      <w:r w:rsidRPr="00111826">
        <w:rPr>
          <w:i/>
          <w:iCs/>
          <w:sz w:val="28"/>
          <w:szCs w:val="28"/>
        </w:rPr>
        <w:t>БО</w:t>
      </w:r>
      <w:r w:rsidRPr="00111826">
        <w:rPr>
          <w:i/>
          <w:iCs/>
          <w:sz w:val="28"/>
          <w:szCs w:val="28"/>
          <w:vertAlign w:val="subscript"/>
        </w:rPr>
        <w:t>расч</w:t>
      </w:r>
      <w:r w:rsidRPr="00111826">
        <w:rPr>
          <w:i/>
          <w:iCs/>
          <w:sz w:val="28"/>
          <w:szCs w:val="28"/>
          <w:vertAlign w:val="subscript"/>
          <w:lang w:val="en-US"/>
        </w:rPr>
        <w:t>i</w:t>
      </w:r>
      <w:r w:rsidRPr="00111826">
        <w:rPr>
          <w:i/>
          <w:iCs/>
          <w:sz w:val="28"/>
          <w:szCs w:val="28"/>
          <w:vertAlign w:val="subscript"/>
        </w:rPr>
        <w:t xml:space="preserve"> </w:t>
      </w:r>
      <w:r w:rsidRPr="00111826">
        <w:rPr>
          <w:i/>
          <w:iCs/>
          <w:sz w:val="28"/>
          <w:szCs w:val="28"/>
        </w:rPr>
        <w:t> </w:t>
      </w:r>
      <w:r w:rsidRPr="00111826">
        <w:rPr>
          <w:sz w:val="28"/>
          <w:szCs w:val="28"/>
        </w:rPr>
        <w:t xml:space="preserve">– бюджетная обеспеченность </w:t>
      </w:r>
      <w:r w:rsidRPr="00111826">
        <w:rPr>
          <w:i/>
          <w:iCs/>
          <w:sz w:val="28"/>
          <w:szCs w:val="28"/>
        </w:rPr>
        <w:t>i</w:t>
      </w:r>
      <w:r w:rsidRPr="00111826">
        <w:rPr>
          <w:sz w:val="28"/>
          <w:szCs w:val="28"/>
        </w:rPr>
        <w:t>-го муниципального района (городского округа);</w:t>
      </w:r>
    </w:p>
    <w:p w:rsidR="00111826" w:rsidRPr="00111826" w:rsidRDefault="00111826" w:rsidP="00BF6AEE">
      <w:pPr>
        <w:spacing w:line="360" w:lineRule="auto"/>
        <w:ind w:firstLine="709"/>
        <w:jc w:val="both"/>
        <w:rPr>
          <w:sz w:val="28"/>
          <w:szCs w:val="28"/>
        </w:rPr>
      </w:pPr>
    </w:p>
    <w:p w:rsidR="00111826" w:rsidRDefault="00111826" w:rsidP="00BF6AEE">
      <w:pPr>
        <w:spacing w:line="360" w:lineRule="auto"/>
        <w:ind w:firstLine="709"/>
        <w:jc w:val="both"/>
        <w:rPr>
          <w:sz w:val="28"/>
          <w:szCs w:val="28"/>
        </w:rPr>
      </w:pPr>
      <w:r w:rsidRPr="00111826">
        <w:rPr>
          <w:i/>
          <w:iCs/>
          <w:sz w:val="28"/>
          <w:szCs w:val="28"/>
        </w:rPr>
        <w:t>ИНП</w:t>
      </w:r>
      <w:r w:rsidRPr="00111826">
        <w:rPr>
          <w:i/>
          <w:iCs/>
          <w:sz w:val="28"/>
          <w:szCs w:val="28"/>
          <w:vertAlign w:val="subscript"/>
        </w:rPr>
        <w:t>i </w:t>
      </w:r>
      <w:r w:rsidRPr="00111826">
        <w:rPr>
          <w:sz w:val="28"/>
          <w:szCs w:val="28"/>
        </w:rPr>
        <w:t xml:space="preserve">– индекс налогового потенциала </w:t>
      </w:r>
      <w:r w:rsidRPr="00111826">
        <w:rPr>
          <w:i/>
          <w:iCs/>
          <w:sz w:val="28"/>
          <w:szCs w:val="28"/>
        </w:rPr>
        <w:t>i</w:t>
      </w:r>
      <w:r w:rsidRPr="00111826">
        <w:rPr>
          <w:sz w:val="28"/>
          <w:szCs w:val="28"/>
        </w:rPr>
        <w:t>-го муниципального района (городского округа);</w:t>
      </w:r>
    </w:p>
    <w:p w:rsidR="00111826" w:rsidRPr="00111826" w:rsidRDefault="00111826" w:rsidP="00BF6AEE">
      <w:pPr>
        <w:spacing w:line="360" w:lineRule="auto"/>
        <w:ind w:firstLine="709"/>
        <w:jc w:val="both"/>
        <w:rPr>
          <w:sz w:val="28"/>
          <w:szCs w:val="28"/>
        </w:rPr>
      </w:pPr>
    </w:p>
    <w:p w:rsidR="00111826" w:rsidRPr="00111826" w:rsidRDefault="00111826" w:rsidP="00BF6AEE">
      <w:pPr>
        <w:spacing w:line="360" w:lineRule="auto"/>
        <w:ind w:firstLine="709"/>
        <w:jc w:val="both"/>
        <w:rPr>
          <w:sz w:val="28"/>
          <w:szCs w:val="28"/>
        </w:rPr>
      </w:pPr>
      <w:r w:rsidRPr="00111826">
        <w:rPr>
          <w:i/>
          <w:iCs/>
          <w:sz w:val="28"/>
          <w:szCs w:val="28"/>
        </w:rPr>
        <w:t>ИБР</w:t>
      </w:r>
      <w:r w:rsidRPr="00111826">
        <w:rPr>
          <w:i/>
          <w:iCs/>
          <w:sz w:val="28"/>
          <w:szCs w:val="28"/>
          <w:vertAlign w:val="subscript"/>
        </w:rPr>
        <w:t> i</w:t>
      </w:r>
      <w:r w:rsidRPr="00111826">
        <w:rPr>
          <w:sz w:val="28"/>
          <w:szCs w:val="28"/>
          <w:vertAlign w:val="subscript"/>
        </w:rPr>
        <w:t xml:space="preserve"> </w:t>
      </w:r>
      <w:r w:rsidRPr="00111826">
        <w:rPr>
          <w:sz w:val="28"/>
          <w:szCs w:val="28"/>
        </w:rPr>
        <w:t xml:space="preserve">– индекс бюджетных расходов </w:t>
      </w:r>
      <w:r w:rsidRPr="00111826">
        <w:rPr>
          <w:i/>
          <w:iCs/>
          <w:sz w:val="28"/>
          <w:szCs w:val="28"/>
        </w:rPr>
        <w:t>i</w:t>
      </w:r>
      <w:r w:rsidRPr="00111826">
        <w:rPr>
          <w:sz w:val="28"/>
          <w:szCs w:val="28"/>
        </w:rPr>
        <w:t>-го муниципального района (городского округа).</w:t>
      </w:r>
    </w:p>
    <w:p w:rsidR="00111826" w:rsidRDefault="00111826" w:rsidP="00BF6AEE">
      <w:pPr>
        <w:pStyle w:val="aa"/>
        <w:tabs>
          <w:tab w:val="clear" w:pos="4677"/>
          <w:tab w:val="clear" w:pos="9355"/>
          <w:tab w:val="num" w:pos="1080"/>
        </w:tabs>
        <w:spacing w:line="360" w:lineRule="auto"/>
        <w:ind w:firstLine="709"/>
        <w:jc w:val="both"/>
      </w:pPr>
    </w:p>
    <w:p w:rsidR="00111826" w:rsidRDefault="00111826" w:rsidP="00BF6AEE">
      <w:pPr>
        <w:pStyle w:val="aa"/>
        <w:tabs>
          <w:tab w:val="clear" w:pos="4677"/>
          <w:tab w:val="clear" w:pos="9355"/>
          <w:tab w:val="num" w:pos="1080"/>
        </w:tabs>
        <w:spacing w:line="360" w:lineRule="auto"/>
        <w:ind w:firstLine="709"/>
        <w:jc w:val="both"/>
        <w:rPr>
          <w:sz w:val="28"/>
          <w:szCs w:val="28"/>
        </w:rPr>
      </w:pPr>
      <w:r w:rsidRPr="00111826">
        <w:rPr>
          <w:sz w:val="28"/>
          <w:szCs w:val="28"/>
        </w:rPr>
        <w:t>Индекс налогового потенциала муниципального района (городского округа) рассчитывается по формуле:</w:t>
      </w:r>
    </w:p>
    <w:p w:rsidR="00111826" w:rsidRDefault="00AF4FFB" w:rsidP="00BF6AEE">
      <w:pPr>
        <w:pStyle w:val="aa"/>
        <w:tabs>
          <w:tab w:val="clear" w:pos="4677"/>
          <w:tab w:val="clear" w:pos="9355"/>
          <w:tab w:val="num" w:pos="1080"/>
          <w:tab w:val="center" w:pos="5130"/>
          <w:tab w:val="right" w:pos="9540"/>
        </w:tabs>
        <w:spacing w:line="360" w:lineRule="auto"/>
        <w:ind w:firstLine="709"/>
        <w:jc w:val="both"/>
        <w:rPr>
          <w:bCs/>
          <w:sz w:val="28"/>
          <w:szCs w:val="28"/>
        </w:rPr>
      </w:pPr>
      <w:r>
        <w:rPr>
          <w:b/>
          <w:bCs/>
        </w:rPr>
        <w:tab/>
      </w:r>
      <w:r w:rsidR="003F0177">
        <w:rPr>
          <w:b/>
          <w:bCs/>
          <w:position w:val="-60"/>
        </w:rPr>
        <w:pict>
          <v:shape id="_x0000_i1028" type="#_x0000_t75" style="width:137.25pt;height:65.25pt">
            <v:imagedata r:id="rId10" o:title=""/>
          </v:shape>
        </w:pict>
      </w:r>
      <w:r w:rsidR="00111826">
        <w:rPr>
          <w:b/>
          <w:bCs/>
        </w:rPr>
        <w:t xml:space="preserve">, </w:t>
      </w:r>
      <w:r w:rsidR="00111826">
        <w:rPr>
          <w:bCs/>
          <w:sz w:val="28"/>
          <w:szCs w:val="28"/>
        </w:rPr>
        <w:t>где</w:t>
      </w:r>
      <w:r>
        <w:rPr>
          <w:bCs/>
          <w:sz w:val="28"/>
          <w:szCs w:val="28"/>
        </w:rPr>
        <w:tab/>
        <w:t>(4)</w:t>
      </w:r>
    </w:p>
    <w:p w:rsidR="00111826" w:rsidRDefault="00111826" w:rsidP="00BF6AEE">
      <w:pPr>
        <w:pStyle w:val="aa"/>
        <w:tabs>
          <w:tab w:val="clear" w:pos="4677"/>
          <w:tab w:val="clear" w:pos="9355"/>
          <w:tab w:val="num" w:pos="1080"/>
        </w:tabs>
        <w:spacing w:line="360" w:lineRule="auto"/>
        <w:ind w:firstLine="709"/>
        <w:jc w:val="both"/>
        <w:rPr>
          <w:sz w:val="28"/>
          <w:szCs w:val="28"/>
        </w:rPr>
      </w:pPr>
      <w:r w:rsidRPr="00111826">
        <w:rPr>
          <w:i/>
          <w:iCs/>
          <w:sz w:val="28"/>
          <w:szCs w:val="28"/>
        </w:rPr>
        <w:t>НП</w:t>
      </w:r>
      <w:r w:rsidRPr="00111826">
        <w:rPr>
          <w:i/>
          <w:iCs/>
          <w:sz w:val="28"/>
          <w:szCs w:val="28"/>
          <w:vertAlign w:val="subscript"/>
          <w:lang w:val="en-US"/>
        </w:rPr>
        <w:t>i</w:t>
      </w:r>
      <w:r w:rsidRPr="00111826">
        <w:rPr>
          <w:sz w:val="28"/>
          <w:szCs w:val="28"/>
        </w:rPr>
        <w:t xml:space="preserve"> – налоговый потенциал </w:t>
      </w:r>
      <w:r w:rsidRPr="00111826">
        <w:rPr>
          <w:i/>
          <w:iCs/>
          <w:sz w:val="28"/>
          <w:szCs w:val="28"/>
        </w:rPr>
        <w:t>i</w:t>
      </w:r>
      <w:r w:rsidRPr="00111826">
        <w:rPr>
          <w:sz w:val="28"/>
          <w:szCs w:val="28"/>
        </w:rPr>
        <w:t>-го муниципального района (городского округа);</w:t>
      </w:r>
    </w:p>
    <w:p w:rsidR="00111826" w:rsidRPr="00111826" w:rsidRDefault="00111826" w:rsidP="00BF6AEE">
      <w:pPr>
        <w:pStyle w:val="aa"/>
        <w:tabs>
          <w:tab w:val="clear" w:pos="4677"/>
          <w:tab w:val="clear" w:pos="9355"/>
          <w:tab w:val="num" w:pos="1080"/>
        </w:tabs>
        <w:spacing w:line="360" w:lineRule="auto"/>
        <w:ind w:firstLine="709"/>
        <w:jc w:val="both"/>
        <w:rPr>
          <w:sz w:val="28"/>
          <w:szCs w:val="28"/>
        </w:rPr>
      </w:pPr>
    </w:p>
    <w:p w:rsidR="00111826" w:rsidRDefault="00111826" w:rsidP="00BF6AEE">
      <w:pPr>
        <w:pStyle w:val="aa"/>
        <w:tabs>
          <w:tab w:val="clear" w:pos="4677"/>
          <w:tab w:val="clear" w:pos="9355"/>
          <w:tab w:val="num" w:pos="1080"/>
        </w:tabs>
        <w:spacing w:line="360" w:lineRule="auto"/>
        <w:ind w:firstLine="709"/>
        <w:jc w:val="both"/>
        <w:rPr>
          <w:sz w:val="28"/>
          <w:szCs w:val="28"/>
        </w:rPr>
      </w:pPr>
      <w:r w:rsidRPr="00111826">
        <w:rPr>
          <w:i/>
          <w:iCs/>
          <w:sz w:val="28"/>
          <w:szCs w:val="28"/>
        </w:rPr>
        <w:t>Ч</w:t>
      </w:r>
      <w:r w:rsidRPr="00111826">
        <w:rPr>
          <w:i/>
          <w:iCs/>
          <w:sz w:val="28"/>
          <w:szCs w:val="28"/>
          <w:vertAlign w:val="subscript"/>
          <w:lang w:val="en-US"/>
        </w:rPr>
        <w:t>i</w:t>
      </w:r>
      <w:r w:rsidRPr="00111826">
        <w:rPr>
          <w:sz w:val="28"/>
          <w:szCs w:val="28"/>
        </w:rPr>
        <w:t xml:space="preserve"> – численность постоянного населения  </w:t>
      </w:r>
      <w:r w:rsidRPr="00111826">
        <w:rPr>
          <w:i/>
          <w:iCs/>
          <w:sz w:val="28"/>
          <w:szCs w:val="28"/>
        </w:rPr>
        <w:t>i</w:t>
      </w:r>
      <w:r w:rsidRPr="00111826">
        <w:rPr>
          <w:sz w:val="28"/>
          <w:szCs w:val="28"/>
        </w:rPr>
        <w:t>-го муниципального района (городского округа);</w:t>
      </w:r>
    </w:p>
    <w:p w:rsidR="00111826" w:rsidRPr="00111826" w:rsidRDefault="00111826" w:rsidP="00BF6AEE">
      <w:pPr>
        <w:pStyle w:val="aa"/>
        <w:tabs>
          <w:tab w:val="clear" w:pos="4677"/>
          <w:tab w:val="clear" w:pos="9355"/>
          <w:tab w:val="num" w:pos="1080"/>
        </w:tabs>
        <w:spacing w:line="360" w:lineRule="auto"/>
        <w:ind w:firstLine="709"/>
        <w:jc w:val="both"/>
        <w:rPr>
          <w:sz w:val="28"/>
          <w:szCs w:val="28"/>
        </w:rPr>
      </w:pPr>
    </w:p>
    <w:p w:rsidR="00111826" w:rsidRDefault="00111826" w:rsidP="00BF6AEE">
      <w:pPr>
        <w:pStyle w:val="aa"/>
        <w:tabs>
          <w:tab w:val="clear" w:pos="4677"/>
          <w:tab w:val="clear" w:pos="9355"/>
          <w:tab w:val="num" w:pos="1080"/>
        </w:tabs>
        <w:spacing w:line="360" w:lineRule="auto"/>
        <w:ind w:firstLine="709"/>
        <w:jc w:val="both"/>
        <w:rPr>
          <w:sz w:val="28"/>
          <w:szCs w:val="28"/>
        </w:rPr>
      </w:pPr>
      <w:r w:rsidRPr="00111826">
        <w:rPr>
          <w:i/>
          <w:iCs/>
          <w:sz w:val="28"/>
          <w:szCs w:val="28"/>
        </w:rPr>
        <w:t>Ч</w:t>
      </w:r>
      <w:r w:rsidRPr="00111826">
        <w:rPr>
          <w:sz w:val="28"/>
          <w:szCs w:val="28"/>
        </w:rPr>
        <w:t xml:space="preserve"> – численность постоянного населения Удмуртской Республики;</w:t>
      </w:r>
    </w:p>
    <w:p w:rsidR="00111826" w:rsidRPr="00111826" w:rsidRDefault="00111826" w:rsidP="00BF6AEE">
      <w:pPr>
        <w:pStyle w:val="aa"/>
        <w:tabs>
          <w:tab w:val="clear" w:pos="4677"/>
          <w:tab w:val="clear" w:pos="9355"/>
          <w:tab w:val="num" w:pos="1080"/>
        </w:tabs>
        <w:spacing w:line="360" w:lineRule="auto"/>
        <w:ind w:firstLine="709"/>
        <w:jc w:val="both"/>
        <w:rPr>
          <w:sz w:val="28"/>
          <w:szCs w:val="28"/>
        </w:rPr>
      </w:pPr>
    </w:p>
    <w:p w:rsidR="00111826" w:rsidRDefault="00111826" w:rsidP="00BF6AEE">
      <w:pPr>
        <w:pStyle w:val="aa"/>
        <w:tabs>
          <w:tab w:val="clear" w:pos="4677"/>
          <w:tab w:val="clear" w:pos="9355"/>
          <w:tab w:val="num" w:pos="1080"/>
        </w:tabs>
        <w:spacing w:line="360" w:lineRule="auto"/>
        <w:ind w:firstLine="709"/>
        <w:jc w:val="both"/>
      </w:pPr>
      <w:r w:rsidRPr="00111826">
        <w:rPr>
          <w:i/>
          <w:iCs/>
          <w:sz w:val="28"/>
          <w:szCs w:val="28"/>
          <w:lang w:val="en-US"/>
        </w:rPr>
        <w:t>n</w:t>
      </w:r>
      <w:r w:rsidRPr="00111826">
        <w:rPr>
          <w:i/>
          <w:iCs/>
          <w:sz w:val="28"/>
          <w:szCs w:val="28"/>
        </w:rPr>
        <w:t xml:space="preserve"> </w:t>
      </w:r>
      <w:r w:rsidRPr="00111826">
        <w:rPr>
          <w:sz w:val="28"/>
          <w:szCs w:val="28"/>
        </w:rPr>
        <w:t>– число муниципальных районов (городских округов) в Удмуртской Республике</w:t>
      </w:r>
      <w:r>
        <w:t>.</w:t>
      </w:r>
    </w:p>
    <w:p w:rsidR="00111826" w:rsidRPr="00111826" w:rsidRDefault="00111826" w:rsidP="00BF6AEE">
      <w:pPr>
        <w:pStyle w:val="aa"/>
        <w:tabs>
          <w:tab w:val="clear" w:pos="4677"/>
          <w:tab w:val="clear" w:pos="9355"/>
          <w:tab w:val="num" w:pos="1080"/>
        </w:tabs>
        <w:spacing w:line="360" w:lineRule="auto"/>
        <w:ind w:firstLine="709"/>
        <w:jc w:val="both"/>
        <w:rPr>
          <w:sz w:val="28"/>
          <w:szCs w:val="28"/>
        </w:rPr>
      </w:pPr>
      <w:r w:rsidRPr="00111826">
        <w:rPr>
          <w:sz w:val="28"/>
          <w:szCs w:val="28"/>
        </w:rPr>
        <w:t xml:space="preserve">В расчетах используется численность постоянного населения по данным статистической отчетности, имеющаяся по состоянию на  последнюю дату. </w:t>
      </w:r>
    </w:p>
    <w:p w:rsidR="00111826" w:rsidRPr="00111826" w:rsidRDefault="00111826" w:rsidP="00BF6AEE">
      <w:pPr>
        <w:pStyle w:val="aa"/>
        <w:tabs>
          <w:tab w:val="clear" w:pos="4677"/>
          <w:tab w:val="clear" w:pos="9355"/>
        </w:tabs>
        <w:spacing w:line="360" w:lineRule="auto"/>
        <w:ind w:firstLine="709"/>
        <w:jc w:val="both"/>
        <w:rPr>
          <w:sz w:val="28"/>
          <w:szCs w:val="28"/>
        </w:rPr>
      </w:pPr>
      <w:r w:rsidRPr="00111826">
        <w:rPr>
          <w:sz w:val="28"/>
          <w:szCs w:val="28"/>
        </w:rPr>
        <w:t>Расчет налогового потенциала муниципального района (городского округа) производится по репрезентативной системе налогов в разрезе отдельных видов налогов исходя из уровня развития налоговой базы, прогноза поступлений налогов с территорий всех муниципальных районов (городских округов) в консолидированный бюджет Удмуртской Республики и нормативов отчислений в бюджеты муниципальных районов (городских округов).</w:t>
      </w:r>
    </w:p>
    <w:p w:rsidR="00111826" w:rsidRDefault="00111826" w:rsidP="00BF6AEE">
      <w:pPr>
        <w:spacing w:line="360" w:lineRule="auto"/>
        <w:ind w:firstLine="709"/>
        <w:jc w:val="both"/>
        <w:rPr>
          <w:sz w:val="28"/>
          <w:szCs w:val="28"/>
        </w:rPr>
      </w:pPr>
      <w:r w:rsidRPr="00111826">
        <w:rPr>
          <w:sz w:val="28"/>
          <w:szCs w:val="28"/>
        </w:rPr>
        <w:t xml:space="preserve">Налоговый потенциал </w:t>
      </w:r>
      <w:r w:rsidRPr="00111826">
        <w:rPr>
          <w:i/>
          <w:iCs/>
          <w:sz w:val="28"/>
          <w:szCs w:val="28"/>
          <w:lang w:val="en-US"/>
        </w:rPr>
        <w:t>i</w:t>
      </w:r>
      <w:r w:rsidRPr="00111826">
        <w:rPr>
          <w:i/>
          <w:iCs/>
          <w:sz w:val="28"/>
          <w:szCs w:val="28"/>
        </w:rPr>
        <w:t>-</w:t>
      </w:r>
      <w:r w:rsidRPr="00111826">
        <w:rPr>
          <w:sz w:val="28"/>
          <w:szCs w:val="28"/>
        </w:rPr>
        <w:t>го муниципального района (городского округа) рассчитывается по формуле:</w:t>
      </w:r>
    </w:p>
    <w:p w:rsidR="002F7526" w:rsidRDefault="00AF4FFB" w:rsidP="00BF6AEE">
      <w:pPr>
        <w:tabs>
          <w:tab w:val="center" w:pos="5130"/>
          <w:tab w:val="right" w:pos="9540"/>
        </w:tabs>
        <w:spacing w:line="360" w:lineRule="auto"/>
        <w:ind w:firstLine="709"/>
        <w:jc w:val="both"/>
        <w:rPr>
          <w:b/>
          <w:bCs/>
        </w:rPr>
      </w:pPr>
      <w:r>
        <w:rPr>
          <w:b/>
          <w:bCs/>
        </w:rPr>
        <w:tab/>
      </w:r>
    </w:p>
    <w:p w:rsidR="00111826" w:rsidRDefault="003F0177" w:rsidP="00BF6AEE">
      <w:pPr>
        <w:tabs>
          <w:tab w:val="center" w:pos="5130"/>
          <w:tab w:val="right" w:pos="9540"/>
        </w:tabs>
        <w:spacing w:line="360" w:lineRule="auto"/>
        <w:ind w:firstLine="709"/>
        <w:jc w:val="both"/>
        <w:rPr>
          <w:bCs/>
          <w:sz w:val="28"/>
          <w:szCs w:val="28"/>
        </w:rPr>
      </w:pPr>
      <w:r>
        <w:rPr>
          <w:b/>
          <w:bCs/>
          <w:position w:val="-62"/>
        </w:rPr>
        <w:pict>
          <v:shape id="_x0000_i1029" type="#_x0000_t75" style="width:149.25pt;height:90pt">
            <v:imagedata r:id="rId11" o:title=""/>
          </v:shape>
        </w:pict>
      </w:r>
      <w:r w:rsidR="00111826">
        <w:rPr>
          <w:b/>
          <w:bCs/>
        </w:rPr>
        <w:t>,</w:t>
      </w:r>
      <w:r w:rsidR="00111826">
        <w:rPr>
          <w:bCs/>
          <w:sz w:val="28"/>
          <w:szCs w:val="28"/>
        </w:rPr>
        <w:t xml:space="preserve">где </w:t>
      </w:r>
      <w:r w:rsidR="00AF4FFB">
        <w:rPr>
          <w:bCs/>
          <w:sz w:val="28"/>
          <w:szCs w:val="28"/>
        </w:rPr>
        <w:tab/>
        <w:t>(5)</w:t>
      </w:r>
    </w:p>
    <w:p w:rsidR="00111826" w:rsidRDefault="00111826" w:rsidP="00BF6AEE">
      <w:pPr>
        <w:spacing w:line="360" w:lineRule="auto"/>
        <w:ind w:firstLine="709"/>
        <w:jc w:val="both"/>
        <w:rPr>
          <w:sz w:val="28"/>
          <w:szCs w:val="28"/>
        </w:rPr>
      </w:pPr>
      <w:r w:rsidRPr="00111826">
        <w:rPr>
          <w:i/>
          <w:iCs/>
          <w:sz w:val="28"/>
          <w:szCs w:val="28"/>
        </w:rPr>
        <w:t xml:space="preserve">а </w:t>
      </w:r>
      <w:r w:rsidRPr="00111826">
        <w:rPr>
          <w:sz w:val="28"/>
          <w:szCs w:val="28"/>
        </w:rPr>
        <w:t>– прогнозируемые на очередной финансовый год налоговые доходы бюджетов муниципальных районов (городских округов);</w:t>
      </w:r>
    </w:p>
    <w:p w:rsidR="00111826" w:rsidRPr="00111826" w:rsidRDefault="00111826" w:rsidP="00BF6AEE">
      <w:pPr>
        <w:spacing w:line="360" w:lineRule="auto"/>
        <w:ind w:firstLine="709"/>
        <w:jc w:val="both"/>
        <w:rPr>
          <w:sz w:val="28"/>
          <w:szCs w:val="28"/>
        </w:rPr>
      </w:pPr>
    </w:p>
    <w:p w:rsidR="00111826" w:rsidRDefault="00111826" w:rsidP="00BF6AEE">
      <w:pPr>
        <w:spacing w:line="360" w:lineRule="auto"/>
        <w:ind w:firstLine="709"/>
        <w:jc w:val="both"/>
        <w:rPr>
          <w:sz w:val="28"/>
          <w:szCs w:val="28"/>
        </w:rPr>
      </w:pPr>
      <w:r w:rsidRPr="00111826">
        <w:rPr>
          <w:i/>
          <w:iCs/>
          <w:sz w:val="28"/>
          <w:szCs w:val="28"/>
        </w:rPr>
        <w:t>НП</w:t>
      </w:r>
      <w:r w:rsidRPr="00111826">
        <w:rPr>
          <w:i/>
          <w:iCs/>
          <w:sz w:val="28"/>
          <w:szCs w:val="28"/>
          <w:vertAlign w:val="subscript"/>
          <w:lang w:val="en-US"/>
        </w:rPr>
        <w:t>i</w:t>
      </w:r>
      <w:r w:rsidRPr="00111826">
        <w:rPr>
          <w:i/>
          <w:iCs/>
          <w:sz w:val="28"/>
          <w:szCs w:val="28"/>
          <w:vertAlign w:val="superscript"/>
          <w:lang w:val="en-US"/>
        </w:rPr>
        <w:t>j</w:t>
      </w:r>
      <w:r w:rsidRPr="00111826">
        <w:rPr>
          <w:i/>
          <w:iCs/>
          <w:sz w:val="28"/>
          <w:szCs w:val="28"/>
        </w:rPr>
        <w:t xml:space="preserve"> </w:t>
      </w:r>
      <w:r w:rsidRPr="00111826">
        <w:rPr>
          <w:sz w:val="28"/>
          <w:szCs w:val="28"/>
        </w:rPr>
        <w:t xml:space="preserve">– налоговый потенциал </w:t>
      </w:r>
      <w:r w:rsidRPr="00111826">
        <w:rPr>
          <w:i/>
          <w:iCs/>
          <w:sz w:val="28"/>
          <w:szCs w:val="28"/>
          <w:lang w:val="en-US"/>
        </w:rPr>
        <w:t>i</w:t>
      </w:r>
      <w:r w:rsidRPr="00111826">
        <w:rPr>
          <w:sz w:val="28"/>
          <w:szCs w:val="28"/>
        </w:rPr>
        <w:t xml:space="preserve">-го муниципального района (городского округа) по </w:t>
      </w:r>
      <w:r w:rsidRPr="00111826">
        <w:rPr>
          <w:i/>
          <w:iCs/>
          <w:sz w:val="28"/>
          <w:szCs w:val="28"/>
          <w:lang w:val="en-US"/>
        </w:rPr>
        <w:t>j</w:t>
      </w:r>
      <w:r w:rsidRPr="00111826">
        <w:rPr>
          <w:sz w:val="28"/>
          <w:szCs w:val="28"/>
        </w:rPr>
        <w:t>-му виду налога, включенному в репрезентативную систему для оценки налогового потенциала муниципальных районов (городских округов);</w:t>
      </w:r>
    </w:p>
    <w:p w:rsidR="00111826" w:rsidRPr="00111826" w:rsidRDefault="00111826" w:rsidP="00BF6AEE">
      <w:pPr>
        <w:spacing w:line="360" w:lineRule="auto"/>
        <w:ind w:firstLine="709"/>
        <w:jc w:val="both"/>
        <w:rPr>
          <w:sz w:val="28"/>
          <w:szCs w:val="28"/>
        </w:rPr>
      </w:pPr>
    </w:p>
    <w:p w:rsidR="00111826" w:rsidRPr="00111826" w:rsidRDefault="00111826" w:rsidP="00BF6AEE">
      <w:pPr>
        <w:spacing w:line="360" w:lineRule="auto"/>
        <w:ind w:firstLine="709"/>
        <w:jc w:val="both"/>
        <w:rPr>
          <w:sz w:val="28"/>
          <w:szCs w:val="28"/>
        </w:rPr>
      </w:pPr>
      <w:r w:rsidRPr="00111826">
        <w:rPr>
          <w:i/>
          <w:iCs/>
          <w:sz w:val="28"/>
          <w:szCs w:val="28"/>
          <w:lang w:val="en-US"/>
        </w:rPr>
        <w:t>m</w:t>
      </w:r>
      <w:r w:rsidRPr="00111826">
        <w:rPr>
          <w:sz w:val="28"/>
          <w:szCs w:val="28"/>
        </w:rPr>
        <w:t xml:space="preserve"> – количество налогов, включенных в репрезентативную систему налогов для оценки налого количество муниципальных районов (городских округов) в Удмуртской Республике.вого потенциала муниципальных районов (городских округов);</w:t>
      </w:r>
    </w:p>
    <w:p w:rsidR="00111826" w:rsidRDefault="00111826" w:rsidP="00BF6AEE">
      <w:pPr>
        <w:spacing w:line="360" w:lineRule="auto"/>
        <w:ind w:firstLine="709"/>
        <w:jc w:val="both"/>
        <w:rPr>
          <w:sz w:val="28"/>
          <w:szCs w:val="28"/>
        </w:rPr>
      </w:pPr>
      <w:r w:rsidRPr="00111826">
        <w:rPr>
          <w:i/>
          <w:iCs/>
          <w:sz w:val="28"/>
          <w:szCs w:val="28"/>
          <w:lang w:val="en-US"/>
        </w:rPr>
        <w:t>n</w:t>
      </w:r>
      <w:r w:rsidRPr="00111826">
        <w:rPr>
          <w:i/>
          <w:iCs/>
          <w:sz w:val="28"/>
          <w:szCs w:val="28"/>
        </w:rPr>
        <w:t xml:space="preserve"> </w:t>
      </w:r>
      <w:r w:rsidRPr="00111826">
        <w:rPr>
          <w:sz w:val="28"/>
          <w:szCs w:val="28"/>
        </w:rPr>
        <w:t>– количество муниципальных районов (городских округов) в Удмуртской Республике.</w:t>
      </w:r>
    </w:p>
    <w:p w:rsidR="00111826" w:rsidRPr="00111826" w:rsidRDefault="00111826" w:rsidP="00BF6AEE">
      <w:pPr>
        <w:spacing w:line="360" w:lineRule="auto"/>
        <w:ind w:firstLine="709"/>
        <w:jc w:val="both"/>
        <w:rPr>
          <w:sz w:val="28"/>
          <w:szCs w:val="28"/>
        </w:rPr>
      </w:pPr>
      <w:r w:rsidRPr="00111826">
        <w:rPr>
          <w:sz w:val="28"/>
          <w:szCs w:val="28"/>
        </w:rPr>
        <w:t>Налоговый потенциал муниципального района (городского округа) по отдельному виду налога, включенному в репрезентативную систему для оценки налогового потенциала, рассчитывается по формуле:</w:t>
      </w:r>
    </w:p>
    <w:p w:rsidR="002F7526" w:rsidRDefault="00AF4FFB" w:rsidP="00BF6AEE">
      <w:pPr>
        <w:tabs>
          <w:tab w:val="center" w:pos="5130"/>
          <w:tab w:val="right" w:pos="9540"/>
        </w:tabs>
        <w:spacing w:line="360" w:lineRule="auto"/>
        <w:ind w:firstLine="709"/>
        <w:jc w:val="both"/>
      </w:pPr>
      <w:r>
        <w:tab/>
      </w:r>
    </w:p>
    <w:p w:rsidR="00111826" w:rsidRDefault="003F0177" w:rsidP="00BF6AEE">
      <w:pPr>
        <w:tabs>
          <w:tab w:val="center" w:pos="5130"/>
          <w:tab w:val="right" w:pos="9540"/>
        </w:tabs>
        <w:spacing w:line="360" w:lineRule="auto"/>
        <w:ind w:firstLine="709"/>
        <w:jc w:val="both"/>
      </w:pPr>
      <w:r>
        <w:rPr>
          <w:position w:val="-24"/>
        </w:rPr>
        <w:pict>
          <v:shape id="_x0000_i1030" type="#_x0000_t75" style="width:190.5pt;height:44.25pt">
            <v:imagedata r:id="rId12" o:title=""/>
          </v:shape>
        </w:pict>
      </w:r>
      <w:r w:rsidR="00111826">
        <w:t>, где</w:t>
      </w:r>
      <w:r w:rsidR="00AF4FFB">
        <w:tab/>
      </w:r>
      <w:r w:rsidR="00AF4FFB" w:rsidRPr="00AF4FFB">
        <w:rPr>
          <w:sz w:val="28"/>
          <w:szCs w:val="28"/>
        </w:rPr>
        <w:t>(6)</w:t>
      </w:r>
    </w:p>
    <w:p w:rsidR="00111826" w:rsidRDefault="00111826" w:rsidP="00BF6AEE">
      <w:pPr>
        <w:spacing w:line="360" w:lineRule="auto"/>
        <w:ind w:firstLine="709"/>
        <w:jc w:val="both"/>
        <w:rPr>
          <w:sz w:val="28"/>
          <w:szCs w:val="28"/>
        </w:rPr>
      </w:pPr>
      <w:r w:rsidRPr="00111826">
        <w:rPr>
          <w:i/>
          <w:iCs/>
          <w:sz w:val="28"/>
          <w:szCs w:val="28"/>
        </w:rPr>
        <w:t>ПД</w:t>
      </w:r>
      <w:r w:rsidRPr="00111826">
        <w:rPr>
          <w:i/>
          <w:iCs/>
          <w:sz w:val="28"/>
          <w:szCs w:val="28"/>
          <w:vertAlign w:val="superscript"/>
          <w:lang w:val="en-US"/>
        </w:rPr>
        <w:t>j</w:t>
      </w:r>
      <w:r w:rsidRPr="00111826">
        <w:rPr>
          <w:sz w:val="28"/>
          <w:szCs w:val="28"/>
        </w:rPr>
        <w:t xml:space="preserve"> – прогноз поступлений на очередной финансовый год в консолидированный бюджет Удмуртской Республики по </w:t>
      </w:r>
      <w:r w:rsidRPr="00111826">
        <w:rPr>
          <w:i/>
          <w:iCs/>
          <w:sz w:val="28"/>
          <w:szCs w:val="28"/>
        </w:rPr>
        <w:t>j</w:t>
      </w:r>
      <w:r w:rsidRPr="00111826">
        <w:rPr>
          <w:sz w:val="28"/>
          <w:szCs w:val="28"/>
        </w:rPr>
        <w:t>-му виду налога;</w:t>
      </w:r>
    </w:p>
    <w:p w:rsidR="00111826" w:rsidRPr="00111826" w:rsidRDefault="00111826" w:rsidP="00BF6AEE">
      <w:pPr>
        <w:spacing w:line="360" w:lineRule="auto"/>
        <w:ind w:firstLine="709"/>
        <w:jc w:val="both"/>
        <w:rPr>
          <w:sz w:val="28"/>
          <w:szCs w:val="28"/>
        </w:rPr>
      </w:pPr>
    </w:p>
    <w:p w:rsidR="00111826" w:rsidRDefault="00111826" w:rsidP="00BF6AEE">
      <w:pPr>
        <w:spacing w:line="360" w:lineRule="auto"/>
        <w:ind w:firstLine="709"/>
        <w:jc w:val="both"/>
        <w:rPr>
          <w:sz w:val="28"/>
          <w:szCs w:val="28"/>
        </w:rPr>
      </w:pPr>
      <w:r w:rsidRPr="00111826">
        <w:rPr>
          <w:i/>
          <w:iCs/>
          <w:sz w:val="28"/>
          <w:szCs w:val="28"/>
        </w:rPr>
        <w:t>Норм</w:t>
      </w:r>
      <w:r w:rsidRPr="00111826">
        <w:rPr>
          <w:i/>
          <w:iCs/>
          <w:sz w:val="28"/>
          <w:szCs w:val="28"/>
          <w:vertAlign w:val="superscript"/>
          <w:lang w:val="en-US"/>
        </w:rPr>
        <w:t>j</w:t>
      </w:r>
      <w:r w:rsidRPr="00111826">
        <w:rPr>
          <w:sz w:val="28"/>
          <w:szCs w:val="28"/>
        </w:rPr>
        <w:t xml:space="preserve"> – единый норматив отчислений в бюджеты муниципальных районов по </w:t>
      </w:r>
      <w:r w:rsidRPr="00111826">
        <w:rPr>
          <w:i/>
          <w:iCs/>
          <w:sz w:val="28"/>
          <w:szCs w:val="28"/>
        </w:rPr>
        <w:t>j</w:t>
      </w:r>
      <w:r w:rsidRPr="00111826">
        <w:rPr>
          <w:sz w:val="28"/>
          <w:szCs w:val="28"/>
        </w:rPr>
        <w:t>-му виду налога;</w:t>
      </w:r>
    </w:p>
    <w:p w:rsidR="00111826" w:rsidRPr="00111826" w:rsidRDefault="00111826" w:rsidP="00BF6AEE">
      <w:pPr>
        <w:spacing w:line="360" w:lineRule="auto"/>
        <w:ind w:firstLine="709"/>
        <w:jc w:val="both"/>
        <w:rPr>
          <w:sz w:val="28"/>
          <w:szCs w:val="28"/>
        </w:rPr>
      </w:pPr>
    </w:p>
    <w:p w:rsidR="00111826" w:rsidRDefault="00111826" w:rsidP="00BF6AEE">
      <w:pPr>
        <w:spacing w:line="360" w:lineRule="auto"/>
        <w:ind w:firstLine="709"/>
        <w:jc w:val="both"/>
        <w:rPr>
          <w:sz w:val="28"/>
          <w:szCs w:val="28"/>
        </w:rPr>
      </w:pPr>
      <w:r w:rsidRPr="00111826">
        <w:rPr>
          <w:i/>
          <w:iCs/>
          <w:sz w:val="28"/>
          <w:szCs w:val="28"/>
        </w:rPr>
        <w:t>БН</w:t>
      </w:r>
      <w:r w:rsidRPr="00111826">
        <w:rPr>
          <w:i/>
          <w:iCs/>
          <w:sz w:val="28"/>
          <w:szCs w:val="28"/>
          <w:vertAlign w:val="subscript"/>
          <w:lang w:val="en-US"/>
        </w:rPr>
        <w:t>i</w:t>
      </w:r>
      <w:r w:rsidRPr="00111826">
        <w:rPr>
          <w:i/>
          <w:iCs/>
          <w:sz w:val="28"/>
          <w:szCs w:val="28"/>
          <w:vertAlign w:val="superscript"/>
          <w:lang w:val="en-US"/>
        </w:rPr>
        <w:t>j</w:t>
      </w:r>
      <w:r w:rsidRPr="00111826">
        <w:rPr>
          <w:sz w:val="28"/>
          <w:szCs w:val="28"/>
          <w:vertAlign w:val="subscript"/>
        </w:rPr>
        <w:t xml:space="preserve"> </w:t>
      </w:r>
      <w:r w:rsidRPr="00111826">
        <w:rPr>
          <w:sz w:val="28"/>
          <w:szCs w:val="28"/>
        </w:rPr>
        <w:t xml:space="preserve">– налоговая база (показатель, характеризующий налоговую базу)      </w:t>
      </w:r>
      <w:r w:rsidRPr="00111826">
        <w:rPr>
          <w:i/>
          <w:iCs/>
          <w:sz w:val="28"/>
          <w:szCs w:val="28"/>
        </w:rPr>
        <w:t>i</w:t>
      </w:r>
      <w:r w:rsidRPr="00111826">
        <w:rPr>
          <w:sz w:val="28"/>
          <w:szCs w:val="28"/>
        </w:rPr>
        <w:t xml:space="preserve">-го муниципального района (городского округа) по  </w:t>
      </w:r>
      <w:r w:rsidRPr="00111826">
        <w:rPr>
          <w:i/>
          <w:iCs/>
          <w:sz w:val="28"/>
          <w:szCs w:val="28"/>
        </w:rPr>
        <w:t>j</w:t>
      </w:r>
      <w:r w:rsidRPr="00111826">
        <w:rPr>
          <w:sz w:val="28"/>
          <w:szCs w:val="28"/>
        </w:rPr>
        <w:t>-ому виду налога;</w:t>
      </w:r>
    </w:p>
    <w:p w:rsidR="00111826" w:rsidRPr="00111826" w:rsidRDefault="00111826" w:rsidP="00BF6AEE">
      <w:pPr>
        <w:spacing w:line="360" w:lineRule="auto"/>
        <w:ind w:firstLine="709"/>
        <w:jc w:val="both"/>
        <w:rPr>
          <w:sz w:val="28"/>
          <w:szCs w:val="28"/>
        </w:rPr>
      </w:pPr>
    </w:p>
    <w:p w:rsidR="00111826" w:rsidRDefault="00111826" w:rsidP="00BF6AEE">
      <w:pPr>
        <w:spacing w:line="360" w:lineRule="auto"/>
        <w:ind w:firstLine="709"/>
        <w:jc w:val="both"/>
        <w:rPr>
          <w:sz w:val="28"/>
          <w:szCs w:val="28"/>
        </w:rPr>
      </w:pPr>
      <w:r w:rsidRPr="00111826">
        <w:rPr>
          <w:i/>
          <w:iCs/>
          <w:sz w:val="28"/>
          <w:szCs w:val="28"/>
        </w:rPr>
        <w:t>БН</w:t>
      </w:r>
      <w:r w:rsidRPr="00111826">
        <w:rPr>
          <w:i/>
          <w:iCs/>
          <w:sz w:val="28"/>
          <w:szCs w:val="28"/>
          <w:vertAlign w:val="superscript"/>
          <w:lang w:val="en-US"/>
        </w:rPr>
        <w:t>j</w:t>
      </w:r>
      <w:r w:rsidRPr="00111826">
        <w:rPr>
          <w:sz w:val="28"/>
          <w:szCs w:val="28"/>
          <w:vertAlign w:val="subscript"/>
        </w:rPr>
        <w:t xml:space="preserve"> </w:t>
      </w:r>
      <w:r w:rsidRPr="00111826">
        <w:rPr>
          <w:sz w:val="28"/>
          <w:szCs w:val="28"/>
        </w:rPr>
        <w:t xml:space="preserve">– налоговая база (показатель, характеризующий налоговую базу) по </w:t>
      </w:r>
      <w:r w:rsidRPr="00111826">
        <w:rPr>
          <w:i/>
          <w:iCs/>
          <w:sz w:val="28"/>
          <w:szCs w:val="28"/>
        </w:rPr>
        <w:t>j</w:t>
      </w:r>
      <w:r w:rsidRPr="00111826">
        <w:rPr>
          <w:sz w:val="28"/>
          <w:szCs w:val="28"/>
        </w:rPr>
        <w:t>-му виду налога в целом по Удмуртской Республике.</w:t>
      </w:r>
    </w:p>
    <w:p w:rsidR="00462AF9" w:rsidRPr="00E76D9B" w:rsidRDefault="00462AF9" w:rsidP="00BF6AEE">
      <w:pPr>
        <w:pStyle w:val="aa"/>
        <w:tabs>
          <w:tab w:val="clear" w:pos="4677"/>
          <w:tab w:val="clear" w:pos="9355"/>
          <w:tab w:val="num" w:pos="1080"/>
        </w:tabs>
        <w:spacing w:line="360" w:lineRule="auto"/>
        <w:ind w:firstLine="709"/>
        <w:jc w:val="both"/>
        <w:rPr>
          <w:sz w:val="28"/>
          <w:szCs w:val="28"/>
        </w:rPr>
      </w:pPr>
      <w:r w:rsidRPr="00E76D9B">
        <w:rPr>
          <w:sz w:val="28"/>
          <w:szCs w:val="28"/>
        </w:rPr>
        <w:t>Расчет индекса бюджетных расходов муниципальных районов (городских округов) производится с использованием нормативных расходов муниципальных районов (городских округов) по видам бюджетных услуг, включенным в репрезентативный перечень бюджетных услуг для расчета индекса бюджетных расходов по формуле:</w:t>
      </w:r>
    </w:p>
    <w:p w:rsidR="002F7526" w:rsidRDefault="00AF4FFB" w:rsidP="00BF6AEE">
      <w:pPr>
        <w:tabs>
          <w:tab w:val="center" w:pos="4770"/>
          <w:tab w:val="right" w:pos="9540"/>
        </w:tabs>
        <w:spacing w:line="360" w:lineRule="auto"/>
        <w:ind w:firstLine="709"/>
        <w:jc w:val="both"/>
        <w:rPr>
          <w:i/>
          <w:iCs/>
        </w:rPr>
      </w:pPr>
      <w:r>
        <w:rPr>
          <w:i/>
          <w:iCs/>
        </w:rPr>
        <w:tab/>
      </w:r>
    </w:p>
    <w:p w:rsidR="00462AF9" w:rsidRPr="00AF4FFB" w:rsidRDefault="003F0177" w:rsidP="00BF6AEE">
      <w:pPr>
        <w:tabs>
          <w:tab w:val="center" w:pos="4770"/>
          <w:tab w:val="right" w:pos="9540"/>
        </w:tabs>
        <w:spacing w:line="360" w:lineRule="auto"/>
        <w:ind w:firstLine="709"/>
        <w:jc w:val="both"/>
        <w:rPr>
          <w:iCs/>
          <w:sz w:val="28"/>
          <w:szCs w:val="28"/>
        </w:rPr>
      </w:pPr>
      <w:r>
        <w:rPr>
          <w:i/>
          <w:iCs/>
          <w:position w:val="-60"/>
        </w:rPr>
        <w:pict>
          <v:shape id="_x0000_i1031" type="#_x0000_t75" style="width:135.75pt;height:64.5pt">
            <v:imagedata r:id="rId13" o:title=""/>
          </v:shape>
        </w:pict>
      </w:r>
      <w:r w:rsidR="00462AF9">
        <w:rPr>
          <w:i/>
          <w:iCs/>
        </w:rPr>
        <w:t xml:space="preserve">, </w:t>
      </w:r>
      <w:r w:rsidR="00462AF9">
        <w:rPr>
          <w:iCs/>
        </w:rPr>
        <w:t>где</w:t>
      </w:r>
      <w:r w:rsidR="00AF4FFB">
        <w:rPr>
          <w:iCs/>
        </w:rPr>
        <w:tab/>
      </w:r>
      <w:r w:rsidR="00AF4FFB" w:rsidRPr="00AF4FFB">
        <w:rPr>
          <w:iCs/>
          <w:sz w:val="28"/>
          <w:szCs w:val="28"/>
        </w:rPr>
        <w:t>(7)</w:t>
      </w:r>
    </w:p>
    <w:p w:rsidR="00462AF9" w:rsidRDefault="00462AF9" w:rsidP="00BF6AEE">
      <w:pPr>
        <w:spacing w:line="360" w:lineRule="auto"/>
        <w:ind w:firstLine="709"/>
        <w:jc w:val="both"/>
        <w:rPr>
          <w:sz w:val="28"/>
          <w:szCs w:val="28"/>
        </w:rPr>
      </w:pPr>
      <w:r w:rsidRPr="00E76D9B">
        <w:rPr>
          <w:i/>
          <w:iCs/>
          <w:sz w:val="28"/>
          <w:szCs w:val="28"/>
        </w:rPr>
        <w:t>ИБР</w:t>
      </w:r>
      <w:r w:rsidRPr="00E76D9B">
        <w:rPr>
          <w:i/>
          <w:iCs/>
          <w:sz w:val="28"/>
          <w:szCs w:val="28"/>
          <w:vertAlign w:val="subscript"/>
        </w:rPr>
        <w:t>i</w:t>
      </w:r>
      <w:r w:rsidRPr="00E76D9B">
        <w:rPr>
          <w:sz w:val="28"/>
          <w:szCs w:val="28"/>
          <w:vertAlign w:val="subscript"/>
        </w:rPr>
        <w:t> </w:t>
      </w:r>
      <w:r w:rsidRPr="00E76D9B">
        <w:rPr>
          <w:i/>
          <w:iCs/>
          <w:sz w:val="28"/>
          <w:szCs w:val="28"/>
        </w:rPr>
        <w:t>–</w:t>
      </w:r>
      <w:r w:rsidRPr="00E76D9B">
        <w:rPr>
          <w:sz w:val="28"/>
          <w:szCs w:val="28"/>
        </w:rPr>
        <w:t xml:space="preserve"> индекс бюджетных расходов </w:t>
      </w:r>
      <w:r w:rsidRPr="00E76D9B">
        <w:rPr>
          <w:i/>
          <w:iCs/>
          <w:sz w:val="28"/>
          <w:szCs w:val="28"/>
        </w:rPr>
        <w:t>i</w:t>
      </w:r>
      <w:r w:rsidRPr="00E76D9B">
        <w:rPr>
          <w:sz w:val="28"/>
          <w:szCs w:val="28"/>
        </w:rPr>
        <w:t>-го муниципального района (городского округа);</w:t>
      </w:r>
    </w:p>
    <w:p w:rsidR="00E76D9B" w:rsidRPr="00E76D9B" w:rsidRDefault="00E76D9B" w:rsidP="00BF6AEE">
      <w:pPr>
        <w:spacing w:line="360" w:lineRule="auto"/>
        <w:ind w:firstLine="709"/>
        <w:jc w:val="both"/>
        <w:rPr>
          <w:sz w:val="28"/>
          <w:szCs w:val="28"/>
        </w:rPr>
      </w:pPr>
    </w:p>
    <w:p w:rsidR="00111826" w:rsidRDefault="00462AF9" w:rsidP="00BF6AEE">
      <w:pPr>
        <w:pStyle w:val="aa"/>
        <w:tabs>
          <w:tab w:val="clear" w:pos="4677"/>
          <w:tab w:val="clear" w:pos="9355"/>
          <w:tab w:val="num" w:pos="1080"/>
        </w:tabs>
        <w:spacing w:line="360" w:lineRule="auto"/>
        <w:ind w:firstLine="709"/>
        <w:jc w:val="both"/>
        <w:rPr>
          <w:sz w:val="28"/>
          <w:szCs w:val="28"/>
        </w:rPr>
      </w:pPr>
      <w:r w:rsidRPr="00E76D9B">
        <w:rPr>
          <w:i/>
          <w:iCs/>
          <w:sz w:val="28"/>
          <w:szCs w:val="28"/>
        </w:rPr>
        <w:t>НР</w:t>
      </w:r>
      <w:r w:rsidRPr="00E76D9B">
        <w:rPr>
          <w:i/>
          <w:iCs/>
          <w:sz w:val="28"/>
          <w:szCs w:val="28"/>
          <w:vertAlign w:val="subscript"/>
        </w:rPr>
        <w:t xml:space="preserve"> </w:t>
      </w:r>
      <w:r w:rsidRPr="00E76D9B">
        <w:rPr>
          <w:i/>
          <w:iCs/>
          <w:sz w:val="28"/>
          <w:szCs w:val="28"/>
          <w:vertAlign w:val="subscript"/>
          <w:lang w:val="en-US"/>
        </w:rPr>
        <w:t>i</w:t>
      </w:r>
      <w:r w:rsidRPr="00E76D9B">
        <w:rPr>
          <w:sz w:val="28"/>
          <w:szCs w:val="28"/>
        </w:rPr>
        <w:t xml:space="preserve"> </w:t>
      </w:r>
      <w:r w:rsidRPr="00E76D9B">
        <w:rPr>
          <w:i/>
          <w:iCs/>
          <w:sz w:val="28"/>
          <w:szCs w:val="28"/>
        </w:rPr>
        <w:t>–</w:t>
      </w:r>
      <w:r w:rsidRPr="00E76D9B">
        <w:rPr>
          <w:sz w:val="28"/>
          <w:szCs w:val="28"/>
        </w:rPr>
        <w:t xml:space="preserve"> нормативные расходы  </w:t>
      </w:r>
      <w:r w:rsidRPr="00E76D9B">
        <w:rPr>
          <w:i/>
          <w:iCs/>
          <w:sz w:val="28"/>
          <w:szCs w:val="28"/>
        </w:rPr>
        <w:t>i</w:t>
      </w:r>
      <w:r w:rsidRPr="00E76D9B">
        <w:rPr>
          <w:sz w:val="28"/>
          <w:szCs w:val="28"/>
        </w:rPr>
        <w:t>-го муниципального района (городского округа);</w:t>
      </w:r>
    </w:p>
    <w:p w:rsidR="00E76D9B" w:rsidRPr="00E76D9B" w:rsidRDefault="00E76D9B" w:rsidP="00BF6AEE">
      <w:pPr>
        <w:pStyle w:val="aa"/>
        <w:tabs>
          <w:tab w:val="clear" w:pos="4677"/>
          <w:tab w:val="clear" w:pos="9355"/>
          <w:tab w:val="num" w:pos="1080"/>
        </w:tabs>
        <w:spacing w:line="360" w:lineRule="auto"/>
        <w:ind w:firstLine="709"/>
        <w:jc w:val="both"/>
        <w:rPr>
          <w:sz w:val="28"/>
          <w:szCs w:val="28"/>
        </w:rPr>
      </w:pPr>
    </w:p>
    <w:p w:rsidR="00111826" w:rsidRDefault="00462AF9" w:rsidP="00BF6AEE">
      <w:pPr>
        <w:pStyle w:val="aa"/>
        <w:tabs>
          <w:tab w:val="clear" w:pos="4677"/>
          <w:tab w:val="clear" w:pos="9355"/>
          <w:tab w:val="num" w:pos="1080"/>
        </w:tabs>
        <w:spacing w:line="360" w:lineRule="auto"/>
        <w:ind w:firstLine="709"/>
        <w:jc w:val="both"/>
        <w:rPr>
          <w:sz w:val="28"/>
          <w:szCs w:val="28"/>
        </w:rPr>
      </w:pPr>
      <w:r w:rsidRPr="00E76D9B">
        <w:rPr>
          <w:i/>
          <w:iCs/>
          <w:sz w:val="28"/>
          <w:szCs w:val="28"/>
        </w:rPr>
        <w:t>Ч</w:t>
      </w:r>
      <w:r w:rsidRPr="00E76D9B">
        <w:rPr>
          <w:i/>
          <w:iCs/>
          <w:sz w:val="28"/>
          <w:szCs w:val="28"/>
          <w:vertAlign w:val="subscript"/>
        </w:rPr>
        <w:t xml:space="preserve">i </w:t>
      </w:r>
      <w:r w:rsidRPr="00E76D9B">
        <w:rPr>
          <w:i/>
          <w:iCs/>
          <w:sz w:val="28"/>
          <w:szCs w:val="28"/>
        </w:rPr>
        <w:t>–</w:t>
      </w:r>
      <w:r w:rsidRPr="00E76D9B">
        <w:rPr>
          <w:sz w:val="28"/>
          <w:szCs w:val="28"/>
        </w:rPr>
        <w:t xml:space="preserve"> численность постоянного населения </w:t>
      </w:r>
      <w:r w:rsidRPr="00E76D9B">
        <w:rPr>
          <w:i/>
          <w:iCs/>
          <w:sz w:val="28"/>
          <w:szCs w:val="28"/>
        </w:rPr>
        <w:t>i</w:t>
      </w:r>
      <w:r w:rsidRPr="00E76D9B">
        <w:rPr>
          <w:sz w:val="28"/>
          <w:szCs w:val="28"/>
        </w:rPr>
        <w:t>-го муниципального района (городского округа);</w:t>
      </w:r>
    </w:p>
    <w:p w:rsidR="00E76D9B" w:rsidRPr="00E76D9B" w:rsidRDefault="00E76D9B" w:rsidP="00BF6AEE">
      <w:pPr>
        <w:pStyle w:val="aa"/>
        <w:tabs>
          <w:tab w:val="clear" w:pos="4677"/>
          <w:tab w:val="clear" w:pos="9355"/>
          <w:tab w:val="num" w:pos="1080"/>
        </w:tabs>
        <w:spacing w:line="360" w:lineRule="auto"/>
        <w:ind w:firstLine="709"/>
        <w:jc w:val="both"/>
        <w:rPr>
          <w:sz w:val="28"/>
          <w:szCs w:val="28"/>
        </w:rPr>
      </w:pPr>
    </w:p>
    <w:p w:rsidR="00111826" w:rsidRDefault="00462AF9" w:rsidP="00BF6AEE">
      <w:pPr>
        <w:pStyle w:val="aa"/>
        <w:tabs>
          <w:tab w:val="clear" w:pos="4677"/>
          <w:tab w:val="clear" w:pos="9355"/>
          <w:tab w:val="num" w:pos="1080"/>
        </w:tabs>
        <w:spacing w:line="360" w:lineRule="auto"/>
        <w:ind w:firstLine="709"/>
        <w:jc w:val="both"/>
        <w:rPr>
          <w:sz w:val="28"/>
          <w:szCs w:val="28"/>
        </w:rPr>
      </w:pPr>
      <w:r w:rsidRPr="00E76D9B">
        <w:rPr>
          <w:i/>
          <w:iCs/>
          <w:sz w:val="28"/>
          <w:szCs w:val="28"/>
        </w:rPr>
        <w:t>Ч –</w:t>
      </w:r>
      <w:r w:rsidRPr="00E76D9B">
        <w:rPr>
          <w:sz w:val="28"/>
          <w:szCs w:val="28"/>
        </w:rPr>
        <w:t xml:space="preserve"> численность постоянного населения в Удмуртской Республике;</w:t>
      </w:r>
    </w:p>
    <w:p w:rsidR="00E76D9B" w:rsidRPr="00E76D9B" w:rsidRDefault="00E76D9B" w:rsidP="00BF6AEE">
      <w:pPr>
        <w:pStyle w:val="aa"/>
        <w:tabs>
          <w:tab w:val="clear" w:pos="4677"/>
          <w:tab w:val="clear" w:pos="9355"/>
          <w:tab w:val="num" w:pos="1080"/>
        </w:tabs>
        <w:spacing w:line="360" w:lineRule="auto"/>
        <w:ind w:firstLine="709"/>
        <w:jc w:val="both"/>
        <w:rPr>
          <w:sz w:val="28"/>
          <w:szCs w:val="28"/>
        </w:rPr>
      </w:pPr>
    </w:p>
    <w:p w:rsidR="00111826" w:rsidRPr="00E76D9B" w:rsidRDefault="00462AF9" w:rsidP="00BF6AEE">
      <w:pPr>
        <w:spacing w:line="360" w:lineRule="auto"/>
        <w:ind w:firstLine="709"/>
        <w:jc w:val="both"/>
        <w:rPr>
          <w:sz w:val="28"/>
          <w:szCs w:val="28"/>
        </w:rPr>
      </w:pPr>
      <w:r w:rsidRPr="00E76D9B">
        <w:rPr>
          <w:i/>
          <w:iCs/>
          <w:sz w:val="28"/>
          <w:szCs w:val="28"/>
        </w:rPr>
        <w:t>п –</w:t>
      </w:r>
      <w:r w:rsidRPr="00E76D9B">
        <w:rPr>
          <w:sz w:val="28"/>
          <w:szCs w:val="28"/>
        </w:rPr>
        <w:t xml:space="preserve"> количество муниципальных районов (городских округов) в Удмуртской Республике.</w:t>
      </w:r>
    </w:p>
    <w:p w:rsidR="00462AF9" w:rsidRPr="00E76D9B" w:rsidRDefault="00462AF9" w:rsidP="00BF6AEE">
      <w:pPr>
        <w:pStyle w:val="ac"/>
        <w:spacing w:after="0" w:line="360" w:lineRule="auto"/>
        <w:ind w:left="0" w:firstLine="709"/>
        <w:jc w:val="both"/>
        <w:rPr>
          <w:sz w:val="28"/>
          <w:szCs w:val="28"/>
        </w:rPr>
      </w:pPr>
      <w:r w:rsidRPr="00E76D9B">
        <w:rPr>
          <w:sz w:val="28"/>
          <w:szCs w:val="28"/>
        </w:rPr>
        <w:t xml:space="preserve">Нормативные расходы </w:t>
      </w:r>
      <w:r w:rsidRPr="00E76D9B">
        <w:rPr>
          <w:i/>
          <w:iCs/>
          <w:sz w:val="28"/>
          <w:szCs w:val="28"/>
        </w:rPr>
        <w:t>i</w:t>
      </w:r>
      <w:r w:rsidRPr="00E76D9B">
        <w:rPr>
          <w:sz w:val="28"/>
          <w:szCs w:val="28"/>
        </w:rPr>
        <w:t>-го муниципального района (городского округа) определяются как сумма нормативных расходов на оказание бюджетных услуг, включенных в репрезентативный перечень для расчета индекса бюджетных расходов по формуле:</w:t>
      </w:r>
    </w:p>
    <w:p w:rsidR="00462AF9" w:rsidRDefault="00AF4FFB" w:rsidP="00BF6AEE">
      <w:pPr>
        <w:tabs>
          <w:tab w:val="center" w:pos="4770"/>
          <w:tab w:val="right" w:pos="9540"/>
        </w:tabs>
        <w:spacing w:line="360" w:lineRule="auto"/>
        <w:ind w:firstLine="709"/>
        <w:jc w:val="both"/>
        <w:rPr>
          <w:i/>
          <w:iCs/>
        </w:rPr>
      </w:pPr>
      <w:r>
        <w:rPr>
          <w:i/>
          <w:iCs/>
        </w:rPr>
        <w:tab/>
      </w:r>
      <w:r w:rsidR="003F0177">
        <w:rPr>
          <w:i/>
          <w:iCs/>
          <w:position w:val="-30"/>
        </w:rPr>
        <w:pict>
          <v:shape id="_x0000_i1032" type="#_x0000_t75" style="width:98.25pt;height:47.25pt">
            <v:imagedata r:id="rId14" o:title=""/>
          </v:shape>
        </w:pict>
      </w:r>
      <w:r w:rsidR="00462AF9">
        <w:rPr>
          <w:i/>
          <w:iCs/>
        </w:rPr>
        <w:t>,где</w:t>
      </w:r>
      <w:r>
        <w:rPr>
          <w:i/>
          <w:iCs/>
        </w:rPr>
        <w:tab/>
      </w:r>
      <w:r w:rsidRPr="00AF4FFB">
        <w:rPr>
          <w:iCs/>
          <w:sz w:val="28"/>
          <w:szCs w:val="28"/>
        </w:rPr>
        <w:t>(8)</w:t>
      </w:r>
    </w:p>
    <w:p w:rsidR="00462AF9" w:rsidRPr="00E76D9B" w:rsidRDefault="00462AF9" w:rsidP="00BF6AEE">
      <w:pPr>
        <w:spacing w:line="360" w:lineRule="auto"/>
        <w:ind w:firstLine="709"/>
        <w:jc w:val="both"/>
        <w:rPr>
          <w:i/>
          <w:iCs/>
          <w:sz w:val="28"/>
          <w:szCs w:val="28"/>
        </w:rPr>
      </w:pPr>
      <w:r w:rsidRPr="00E76D9B">
        <w:rPr>
          <w:i/>
          <w:iCs/>
          <w:sz w:val="28"/>
          <w:szCs w:val="28"/>
        </w:rPr>
        <w:t>НР</w:t>
      </w:r>
      <w:r w:rsidRPr="00E76D9B">
        <w:rPr>
          <w:i/>
          <w:iCs/>
          <w:sz w:val="28"/>
          <w:szCs w:val="28"/>
          <w:vertAlign w:val="subscript"/>
        </w:rPr>
        <w:t>i</w:t>
      </w:r>
      <w:r w:rsidRPr="00E76D9B">
        <w:rPr>
          <w:sz w:val="28"/>
          <w:szCs w:val="28"/>
          <w:vertAlign w:val="subscript"/>
        </w:rPr>
        <w:t> </w:t>
      </w:r>
      <w:r w:rsidRPr="00E76D9B">
        <w:rPr>
          <w:i/>
          <w:iCs/>
          <w:sz w:val="28"/>
          <w:szCs w:val="28"/>
        </w:rPr>
        <w:t>–</w:t>
      </w:r>
      <w:r w:rsidRPr="00E76D9B">
        <w:rPr>
          <w:sz w:val="28"/>
          <w:szCs w:val="28"/>
        </w:rPr>
        <w:t xml:space="preserve"> нормативные  расходы i-го муниципального района (городского округа);</w:t>
      </w:r>
    </w:p>
    <w:p w:rsidR="00462AF9" w:rsidRDefault="00462AF9" w:rsidP="00BF6AEE">
      <w:pPr>
        <w:spacing w:line="360" w:lineRule="auto"/>
        <w:ind w:firstLine="709"/>
        <w:jc w:val="both"/>
        <w:rPr>
          <w:sz w:val="28"/>
          <w:szCs w:val="28"/>
        </w:rPr>
      </w:pPr>
      <w:r w:rsidRPr="00E76D9B">
        <w:rPr>
          <w:i/>
          <w:iCs/>
          <w:sz w:val="28"/>
          <w:szCs w:val="28"/>
        </w:rPr>
        <w:t>НР</w:t>
      </w:r>
      <w:r w:rsidRPr="00E76D9B">
        <w:rPr>
          <w:i/>
          <w:iCs/>
          <w:sz w:val="28"/>
          <w:szCs w:val="28"/>
          <w:vertAlign w:val="superscript"/>
          <w:lang w:val="en-US"/>
        </w:rPr>
        <w:t>q</w:t>
      </w:r>
      <w:r w:rsidRPr="00E76D9B">
        <w:rPr>
          <w:i/>
          <w:iCs/>
          <w:sz w:val="28"/>
          <w:szCs w:val="28"/>
          <w:vertAlign w:val="subscript"/>
        </w:rPr>
        <w:t>i</w:t>
      </w:r>
      <w:r w:rsidRPr="00E76D9B">
        <w:rPr>
          <w:sz w:val="28"/>
          <w:szCs w:val="28"/>
          <w:vertAlign w:val="subscript"/>
        </w:rPr>
        <w:t> </w:t>
      </w:r>
      <w:r w:rsidRPr="00E76D9B">
        <w:rPr>
          <w:i/>
          <w:iCs/>
          <w:sz w:val="28"/>
          <w:szCs w:val="28"/>
        </w:rPr>
        <w:t>–</w:t>
      </w:r>
      <w:r w:rsidRPr="00E76D9B">
        <w:rPr>
          <w:sz w:val="28"/>
          <w:szCs w:val="28"/>
        </w:rPr>
        <w:t xml:space="preserve"> нормативные  расходы </w:t>
      </w:r>
      <w:r w:rsidRPr="00E76D9B">
        <w:rPr>
          <w:i/>
          <w:iCs/>
          <w:sz w:val="28"/>
          <w:szCs w:val="28"/>
        </w:rPr>
        <w:t>i</w:t>
      </w:r>
      <w:r w:rsidRPr="00E76D9B">
        <w:rPr>
          <w:sz w:val="28"/>
          <w:szCs w:val="28"/>
        </w:rPr>
        <w:t xml:space="preserve">-го муниципального района (городского округа) по </w:t>
      </w:r>
      <w:r w:rsidRPr="00E76D9B">
        <w:rPr>
          <w:i/>
          <w:iCs/>
          <w:sz w:val="28"/>
          <w:szCs w:val="28"/>
          <w:lang w:val="en-US"/>
        </w:rPr>
        <w:t>q</w:t>
      </w:r>
      <w:r w:rsidRPr="00E76D9B">
        <w:rPr>
          <w:i/>
          <w:iCs/>
          <w:sz w:val="28"/>
          <w:szCs w:val="28"/>
        </w:rPr>
        <w:t>-</w:t>
      </w:r>
      <w:r w:rsidRPr="00E76D9B">
        <w:rPr>
          <w:sz w:val="28"/>
          <w:szCs w:val="28"/>
        </w:rPr>
        <w:t>му виду бюджетных услуг;</w:t>
      </w:r>
    </w:p>
    <w:p w:rsidR="00E76D9B" w:rsidRPr="00E76D9B" w:rsidRDefault="00E76D9B" w:rsidP="00BF6AEE">
      <w:pPr>
        <w:spacing w:line="360" w:lineRule="auto"/>
        <w:ind w:firstLine="709"/>
        <w:jc w:val="both"/>
        <w:rPr>
          <w:i/>
          <w:iCs/>
          <w:sz w:val="28"/>
          <w:szCs w:val="28"/>
        </w:rPr>
      </w:pPr>
    </w:p>
    <w:p w:rsidR="00462AF9" w:rsidRDefault="00462AF9" w:rsidP="00BF6AEE">
      <w:pPr>
        <w:spacing w:line="360" w:lineRule="auto"/>
        <w:ind w:firstLine="709"/>
        <w:jc w:val="both"/>
        <w:rPr>
          <w:sz w:val="28"/>
          <w:szCs w:val="28"/>
        </w:rPr>
      </w:pPr>
      <w:r w:rsidRPr="00E76D9B">
        <w:rPr>
          <w:i/>
          <w:iCs/>
          <w:sz w:val="28"/>
          <w:szCs w:val="28"/>
          <w:lang w:val="en-US"/>
        </w:rPr>
        <w:t>p</w:t>
      </w:r>
      <w:r w:rsidRPr="00E76D9B">
        <w:rPr>
          <w:i/>
          <w:iCs/>
          <w:sz w:val="28"/>
          <w:szCs w:val="28"/>
        </w:rPr>
        <w:t xml:space="preserve"> –</w:t>
      </w:r>
      <w:r w:rsidRPr="00E76D9B">
        <w:rPr>
          <w:sz w:val="28"/>
          <w:szCs w:val="28"/>
        </w:rPr>
        <w:t xml:space="preserve"> количество видов бюджетных услуг, включенных в репрезентативный перечень для оценки индекса бюджетных расходов муниципальных районов (городских округов).</w:t>
      </w:r>
    </w:p>
    <w:p w:rsidR="00462AF9" w:rsidRPr="00E76D9B" w:rsidRDefault="00462AF9" w:rsidP="00BF6AEE">
      <w:pPr>
        <w:spacing w:line="360" w:lineRule="auto"/>
        <w:ind w:firstLine="709"/>
        <w:jc w:val="both"/>
        <w:rPr>
          <w:sz w:val="28"/>
          <w:szCs w:val="28"/>
        </w:rPr>
      </w:pPr>
      <w:r w:rsidRPr="00E76D9B">
        <w:rPr>
          <w:sz w:val="28"/>
          <w:szCs w:val="28"/>
        </w:rPr>
        <w:t>Нормативные расходы рассчитываются по видам бюджетных услуг, включенных в репрезентативный перечень для оценки индекса бюджетных расходов, на основе средних нормативов финансовых затрат и численности потребителей соответствующих бюджетных услуг с учетом объективных факторов, влияющих на стоимость предоставления бюджетных услуг, по формуле:</w:t>
      </w:r>
    </w:p>
    <w:p w:rsidR="002F7526" w:rsidRDefault="00AF4FFB" w:rsidP="00BF6AEE">
      <w:pPr>
        <w:tabs>
          <w:tab w:val="center" w:pos="4770"/>
          <w:tab w:val="right" w:pos="9540"/>
        </w:tabs>
        <w:spacing w:line="360" w:lineRule="auto"/>
        <w:ind w:firstLine="709"/>
        <w:jc w:val="both"/>
        <w:rPr>
          <w:i/>
          <w:iCs/>
        </w:rPr>
      </w:pPr>
      <w:r>
        <w:rPr>
          <w:i/>
          <w:iCs/>
        </w:rPr>
        <w:tab/>
      </w:r>
    </w:p>
    <w:p w:rsidR="00462AF9" w:rsidRDefault="003F0177" w:rsidP="00BF6AEE">
      <w:pPr>
        <w:tabs>
          <w:tab w:val="center" w:pos="4770"/>
          <w:tab w:val="right" w:pos="9540"/>
        </w:tabs>
        <w:spacing w:line="360" w:lineRule="auto"/>
        <w:ind w:firstLine="709"/>
        <w:jc w:val="both"/>
        <w:rPr>
          <w:i/>
          <w:iCs/>
        </w:rPr>
      </w:pPr>
      <w:r>
        <w:rPr>
          <w:i/>
          <w:iCs/>
          <w:position w:val="-14"/>
        </w:rPr>
        <w:pict>
          <v:shape id="_x0000_i1033" type="#_x0000_t75" style="width:189pt;height:27pt">
            <v:imagedata r:id="rId15" o:title=""/>
          </v:shape>
        </w:pict>
      </w:r>
      <w:r w:rsidR="00462AF9">
        <w:rPr>
          <w:i/>
          <w:iCs/>
        </w:rPr>
        <w:t>,где</w:t>
      </w:r>
      <w:r w:rsidR="00AF4FFB">
        <w:rPr>
          <w:i/>
          <w:iCs/>
        </w:rPr>
        <w:tab/>
      </w:r>
      <w:r w:rsidR="00AF4FFB" w:rsidRPr="00AF4FFB">
        <w:rPr>
          <w:iCs/>
          <w:sz w:val="28"/>
          <w:szCs w:val="28"/>
        </w:rPr>
        <w:t>(9)</w:t>
      </w:r>
    </w:p>
    <w:p w:rsidR="00462AF9" w:rsidRDefault="00462AF9" w:rsidP="00BF6AEE">
      <w:pPr>
        <w:spacing w:line="360" w:lineRule="auto"/>
        <w:ind w:firstLine="709"/>
        <w:jc w:val="both"/>
        <w:rPr>
          <w:sz w:val="28"/>
          <w:szCs w:val="28"/>
        </w:rPr>
      </w:pPr>
      <w:r w:rsidRPr="00E76D9B">
        <w:rPr>
          <w:i/>
          <w:iCs/>
          <w:sz w:val="28"/>
          <w:szCs w:val="28"/>
        </w:rPr>
        <w:t>НР</w:t>
      </w:r>
      <w:r w:rsidRPr="00E76D9B">
        <w:rPr>
          <w:i/>
          <w:iCs/>
          <w:sz w:val="28"/>
          <w:szCs w:val="28"/>
          <w:vertAlign w:val="superscript"/>
          <w:lang w:val="en-US"/>
        </w:rPr>
        <w:t>q</w:t>
      </w:r>
      <w:r w:rsidRPr="00E76D9B">
        <w:rPr>
          <w:i/>
          <w:iCs/>
          <w:sz w:val="28"/>
          <w:szCs w:val="28"/>
          <w:vertAlign w:val="subscript"/>
        </w:rPr>
        <w:t>i</w:t>
      </w:r>
      <w:r w:rsidRPr="00E76D9B">
        <w:rPr>
          <w:sz w:val="28"/>
          <w:szCs w:val="28"/>
          <w:vertAlign w:val="subscript"/>
        </w:rPr>
        <w:t> </w:t>
      </w:r>
      <w:r w:rsidRPr="00E76D9B">
        <w:rPr>
          <w:i/>
          <w:iCs/>
          <w:sz w:val="28"/>
          <w:szCs w:val="28"/>
        </w:rPr>
        <w:t>–</w:t>
      </w:r>
      <w:r w:rsidRPr="00E76D9B">
        <w:rPr>
          <w:sz w:val="28"/>
          <w:szCs w:val="28"/>
        </w:rPr>
        <w:t xml:space="preserve"> нормативные  расходы </w:t>
      </w:r>
      <w:r w:rsidRPr="00E76D9B">
        <w:rPr>
          <w:i/>
          <w:iCs/>
          <w:sz w:val="28"/>
          <w:szCs w:val="28"/>
        </w:rPr>
        <w:t>i</w:t>
      </w:r>
      <w:r w:rsidRPr="00E76D9B">
        <w:rPr>
          <w:sz w:val="28"/>
          <w:szCs w:val="28"/>
        </w:rPr>
        <w:t xml:space="preserve">-го муниципального района (городского округа) по </w:t>
      </w:r>
      <w:r w:rsidRPr="00E76D9B">
        <w:rPr>
          <w:i/>
          <w:iCs/>
          <w:sz w:val="28"/>
          <w:szCs w:val="28"/>
          <w:lang w:val="en-US"/>
        </w:rPr>
        <w:t>q</w:t>
      </w:r>
      <w:r w:rsidRPr="00E76D9B">
        <w:rPr>
          <w:i/>
          <w:iCs/>
          <w:sz w:val="28"/>
          <w:szCs w:val="28"/>
        </w:rPr>
        <w:t>-</w:t>
      </w:r>
      <w:r w:rsidRPr="00E76D9B">
        <w:rPr>
          <w:sz w:val="28"/>
          <w:szCs w:val="28"/>
        </w:rPr>
        <w:t>му виду бюджетных услуг;</w:t>
      </w:r>
    </w:p>
    <w:p w:rsidR="00E76D9B" w:rsidRPr="00E76D9B" w:rsidRDefault="00E76D9B" w:rsidP="00BF6AEE">
      <w:pPr>
        <w:spacing w:line="360" w:lineRule="auto"/>
        <w:ind w:firstLine="709"/>
        <w:jc w:val="both"/>
        <w:rPr>
          <w:i/>
          <w:iCs/>
          <w:sz w:val="28"/>
          <w:szCs w:val="28"/>
        </w:rPr>
      </w:pPr>
    </w:p>
    <w:p w:rsidR="00462AF9" w:rsidRPr="00E76D9B" w:rsidRDefault="00462AF9" w:rsidP="00BF6AEE">
      <w:pPr>
        <w:spacing w:line="360" w:lineRule="auto"/>
        <w:ind w:firstLine="709"/>
        <w:jc w:val="both"/>
        <w:rPr>
          <w:sz w:val="28"/>
          <w:szCs w:val="28"/>
        </w:rPr>
      </w:pPr>
      <w:r w:rsidRPr="00E76D9B">
        <w:rPr>
          <w:i/>
          <w:iCs/>
          <w:sz w:val="28"/>
          <w:szCs w:val="28"/>
          <w:lang w:val="en-US"/>
        </w:rPr>
        <w:t>N</w:t>
      </w:r>
      <w:r w:rsidRPr="00E76D9B">
        <w:rPr>
          <w:i/>
          <w:iCs/>
          <w:sz w:val="28"/>
          <w:szCs w:val="28"/>
          <w:vertAlign w:val="superscript"/>
          <w:lang w:val="en-US"/>
        </w:rPr>
        <w:t>q</w:t>
      </w:r>
      <w:r w:rsidRPr="00E76D9B">
        <w:rPr>
          <w:sz w:val="28"/>
          <w:szCs w:val="28"/>
        </w:rPr>
        <w:t xml:space="preserve"> – средний норматив финансовых затрат по муниципальным образованиям (группе муниципальных образований) на оказание q-го вида бюджетных услуг;</w:t>
      </w:r>
    </w:p>
    <w:p w:rsidR="00462AF9" w:rsidRDefault="00462AF9" w:rsidP="00BF6AEE">
      <w:pPr>
        <w:spacing w:line="360" w:lineRule="auto"/>
        <w:ind w:firstLine="709"/>
        <w:jc w:val="both"/>
        <w:rPr>
          <w:sz w:val="28"/>
          <w:szCs w:val="28"/>
        </w:rPr>
      </w:pPr>
      <w:r w:rsidRPr="00E76D9B">
        <w:rPr>
          <w:i/>
          <w:iCs/>
          <w:sz w:val="28"/>
          <w:szCs w:val="28"/>
        </w:rPr>
        <w:t>П</w:t>
      </w:r>
      <w:r w:rsidRPr="00E76D9B">
        <w:rPr>
          <w:i/>
          <w:iCs/>
          <w:sz w:val="28"/>
          <w:szCs w:val="28"/>
          <w:vertAlign w:val="superscript"/>
        </w:rPr>
        <w:t xml:space="preserve"> </w:t>
      </w:r>
      <w:r w:rsidRPr="00E76D9B">
        <w:rPr>
          <w:i/>
          <w:iCs/>
          <w:sz w:val="28"/>
          <w:szCs w:val="28"/>
          <w:vertAlign w:val="superscript"/>
          <w:lang w:val="en-US"/>
        </w:rPr>
        <w:t>q</w:t>
      </w:r>
      <w:r w:rsidRPr="00E76D9B">
        <w:rPr>
          <w:i/>
          <w:iCs/>
          <w:sz w:val="28"/>
          <w:szCs w:val="28"/>
          <w:vertAlign w:val="subscript"/>
        </w:rPr>
        <w:t>i</w:t>
      </w:r>
      <w:r w:rsidRPr="00E76D9B">
        <w:rPr>
          <w:sz w:val="28"/>
          <w:szCs w:val="28"/>
          <w:vertAlign w:val="subscript"/>
        </w:rPr>
        <w:t> </w:t>
      </w:r>
      <w:r w:rsidRPr="00E76D9B">
        <w:rPr>
          <w:sz w:val="28"/>
          <w:szCs w:val="28"/>
        </w:rPr>
        <w:t xml:space="preserve">– численность потребителей </w:t>
      </w:r>
      <w:r w:rsidRPr="00E76D9B">
        <w:rPr>
          <w:i/>
          <w:iCs/>
          <w:sz w:val="28"/>
          <w:szCs w:val="28"/>
        </w:rPr>
        <w:t>q</w:t>
      </w:r>
      <w:r w:rsidRPr="00E76D9B">
        <w:rPr>
          <w:sz w:val="28"/>
          <w:szCs w:val="28"/>
        </w:rPr>
        <w:t xml:space="preserve">-го вида бюджетных услуг в </w:t>
      </w:r>
      <w:r w:rsidRPr="00E76D9B">
        <w:rPr>
          <w:i/>
          <w:iCs/>
          <w:sz w:val="28"/>
          <w:szCs w:val="28"/>
        </w:rPr>
        <w:t>i</w:t>
      </w:r>
      <w:r w:rsidRPr="00E76D9B">
        <w:rPr>
          <w:sz w:val="28"/>
          <w:szCs w:val="28"/>
        </w:rPr>
        <w:t>-ом муниципальном районе (городском округе);</w:t>
      </w:r>
    </w:p>
    <w:p w:rsidR="00E76D9B" w:rsidRPr="00E76D9B" w:rsidRDefault="00E76D9B" w:rsidP="00BF6AEE">
      <w:pPr>
        <w:spacing w:line="360" w:lineRule="auto"/>
        <w:ind w:firstLine="709"/>
        <w:jc w:val="both"/>
        <w:rPr>
          <w:sz w:val="28"/>
          <w:szCs w:val="28"/>
        </w:rPr>
      </w:pPr>
    </w:p>
    <w:p w:rsidR="00462AF9" w:rsidRDefault="00462AF9" w:rsidP="00BF6AEE">
      <w:pPr>
        <w:tabs>
          <w:tab w:val="left" w:pos="1485"/>
        </w:tabs>
        <w:spacing w:line="360" w:lineRule="auto"/>
        <w:ind w:firstLine="709"/>
        <w:jc w:val="both"/>
        <w:rPr>
          <w:sz w:val="28"/>
          <w:szCs w:val="28"/>
        </w:rPr>
      </w:pPr>
      <w:r w:rsidRPr="00E76D9B">
        <w:rPr>
          <w:i/>
          <w:iCs/>
          <w:sz w:val="28"/>
          <w:szCs w:val="28"/>
          <w:lang w:val="en-US"/>
        </w:rPr>
        <w:t>K</w:t>
      </w:r>
      <w:r w:rsidRPr="00E76D9B">
        <w:rPr>
          <w:i/>
          <w:iCs/>
          <w:sz w:val="28"/>
          <w:szCs w:val="28"/>
          <w:vertAlign w:val="subscript"/>
        </w:rPr>
        <w:t>1</w:t>
      </w:r>
      <w:r w:rsidRPr="00E76D9B">
        <w:rPr>
          <w:i/>
          <w:iCs/>
          <w:sz w:val="28"/>
          <w:szCs w:val="28"/>
          <w:vertAlign w:val="subscript"/>
          <w:lang w:val="en-US"/>
        </w:rPr>
        <w:t>i</w:t>
      </w:r>
      <w:r w:rsidRPr="00E76D9B">
        <w:rPr>
          <w:i/>
          <w:iCs/>
          <w:sz w:val="28"/>
          <w:szCs w:val="28"/>
        </w:rPr>
        <w:t xml:space="preserve">, …, </w:t>
      </w:r>
      <w:r w:rsidRPr="00E76D9B">
        <w:rPr>
          <w:i/>
          <w:iCs/>
          <w:sz w:val="28"/>
          <w:szCs w:val="28"/>
          <w:lang w:val="en-US"/>
        </w:rPr>
        <w:t>K</w:t>
      </w:r>
      <w:r w:rsidRPr="00E76D9B">
        <w:rPr>
          <w:i/>
          <w:iCs/>
          <w:sz w:val="28"/>
          <w:szCs w:val="28"/>
          <w:vertAlign w:val="subscript"/>
          <w:lang w:val="en-US"/>
        </w:rPr>
        <w:t>si</w:t>
      </w:r>
      <w:r w:rsidRPr="00E76D9B">
        <w:rPr>
          <w:i/>
          <w:iCs/>
          <w:sz w:val="28"/>
          <w:szCs w:val="28"/>
          <w:vertAlign w:val="subscript"/>
        </w:rPr>
        <w:tab/>
        <w:t xml:space="preserve">- </w:t>
      </w:r>
      <w:r w:rsidRPr="00E76D9B">
        <w:rPr>
          <w:sz w:val="28"/>
          <w:szCs w:val="28"/>
        </w:rPr>
        <w:t xml:space="preserve">коэффициенты, отражающие объективные факторы, влияющие на стоимость предоставления бюджетных услуг в  </w:t>
      </w:r>
      <w:r w:rsidRPr="00E76D9B">
        <w:rPr>
          <w:i/>
          <w:iCs/>
          <w:sz w:val="28"/>
          <w:szCs w:val="28"/>
        </w:rPr>
        <w:t>i</w:t>
      </w:r>
      <w:r w:rsidRPr="00E76D9B">
        <w:rPr>
          <w:sz w:val="28"/>
          <w:szCs w:val="28"/>
        </w:rPr>
        <w:t>-ом муниципальном районе (городском округе).</w:t>
      </w:r>
    </w:p>
    <w:p w:rsidR="00462AF9" w:rsidRPr="00E76D9B" w:rsidRDefault="00462AF9" w:rsidP="00BF6AEE">
      <w:pPr>
        <w:spacing w:line="360" w:lineRule="auto"/>
        <w:ind w:firstLine="709"/>
        <w:jc w:val="both"/>
        <w:rPr>
          <w:sz w:val="28"/>
          <w:szCs w:val="28"/>
        </w:rPr>
      </w:pPr>
      <w:r w:rsidRPr="00E76D9B">
        <w:rPr>
          <w:sz w:val="28"/>
          <w:szCs w:val="28"/>
        </w:rPr>
        <w:t>Средние нормативы финансовых затрат определяются при формировании бюджета Удмуртской Республики на очередной финансовый год по видам бюджетных услуг, включенным в репрезентативный перечень для расчета индекса бюджетных расходов, в расчете на одного потребителя. Средние нормативы финансовых затрат могут рассчитываться по группам муниципальных образований.</w:t>
      </w:r>
    </w:p>
    <w:p w:rsidR="00462AF9" w:rsidRPr="00E76D9B" w:rsidRDefault="00462AF9" w:rsidP="00BF6AEE">
      <w:pPr>
        <w:spacing w:line="360" w:lineRule="auto"/>
        <w:ind w:firstLine="709"/>
        <w:jc w:val="both"/>
        <w:rPr>
          <w:sz w:val="28"/>
          <w:szCs w:val="28"/>
        </w:rPr>
      </w:pPr>
      <w:r w:rsidRPr="00E76D9B">
        <w:rPr>
          <w:sz w:val="28"/>
          <w:szCs w:val="28"/>
        </w:rPr>
        <w:t>Средние нормативы финансовых затрат по видам бюджетных услуг рассчитываются на основе фактических расходов и численности потребителей соответствующих бюджетных услуг в целом по консолидированным бюджетам муниципальных районов и бюджетам городских округов.</w:t>
      </w:r>
    </w:p>
    <w:p w:rsidR="00462AF9" w:rsidRPr="00E76D9B" w:rsidRDefault="00462AF9" w:rsidP="00BF6AEE">
      <w:pPr>
        <w:spacing w:line="360" w:lineRule="auto"/>
        <w:ind w:firstLine="709"/>
        <w:jc w:val="both"/>
        <w:rPr>
          <w:sz w:val="28"/>
          <w:szCs w:val="28"/>
        </w:rPr>
      </w:pPr>
      <w:r w:rsidRPr="00E76D9B">
        <w:rPr>
          <w:sz w:val="28"/>
          <w:szCs w:val="28"/>
        </w:rPr>
        <w:t>Фактические расходы на предоставление бюджетных услуг определяются на основе данных годового отчета об исполнении консолидированного бюджета Удмуртской Республики.</w:t>
      </w:r>
    </w:p>
    <w:p w:rsidR="00462AF9" w:rsidRPr="00E76D9B" w:rsidRDefault="00462AF9" w:rsidP="00BF6AEE">
      <w:pPr>
        <w:spacing w:line="360" w:lineRule="auto"/>
        <w:ind w:firstLine="709"/>
        <w:jc w:val="both"/>
        <w:rPr>
          <w:sz w:val="28"/>
          <w:szCs w:val="28"/>
        </w:rPr>
      </w:pPr>
      <w:r w:rsidRPr="00E76D9B">
        <w:rPr>
          <w:sz w:val="28"/>
          <w:szCs w:val="28"/>
        </w:rPr>
        <w:t>Численность потребителей бюджетных услуг определяется на основе данных Территориального органа государственной статистики по Удмуртской Республике и (или) Отчета о выполнении плана по сети, штатам и контингентам в бюджетных учреждениях.</w:t>
      </w:r>
    </w:p>
    <w:p w:rsidR="00462AF9" w:rsidRPr="00E76D9B" w:rsidRDefault="00462AF9" w:rsidP="00BF6AEE">
      <w:pPr>
        <w:pStyle w:val="ac"/>
        <w:spacing w:after="0" w:line="360" w:lineRule="auto"/>
        <w:ind w:left="0" w:firstLine="709"/>
        <w:jc w:val="both"/>
        <w:rPr>
          <w:sz w:val="28"/>
          <w:szCs w:val="28"/>
        </w:rPr>
      </w:pPr>
      <w:r w:rsidRPr="00E76D9B">
        <w:rPr>
          <w:sz w:val="28"/>
          <w:szCs w:val="28"/>
        </w:rPr>
        <w:t>Коэффициенты, отражающие объективные факторы, влияющие на стоимость предоставления бюджетных услуг, рассчитываются по формулам:</w:t>
      </w:r>
    </w:p>
    <w:p w:rsidR="00462AF9" w:rsidRPr="00E76D9B" w:rsidRDefault="00462AF9" w:rsidP="00BF6AEE">
      <w:pPr>
        <w:pStyle w:val="ac"/>
        <w:numPr>
          <w:ilvl w:val="0"/>
          <w:numId w:val="18"/>
        </w:numPr>
        <w:spacing w:after="0" w:line="360" w:lineRule="auto"/>
        <w:ind w:left="0" w:firstLine="709"/>
        <w:jc w:val="both"/>
        <w:rPr>
          <w:sz w:val="28"/>
          <w:szCs w:val="28"/>
        </w:rPr>
      </w:pPr>
      <w:r w:rsidRPr="00E76D9B">
        <w:rPr>
          <w:sz w:val="28"/>
          <w:szCs w:val="28"/>
        </w:rPr>
        <w:t>коэффициент масштаба для муниципальных районов:</w:t>
      </w:r>
    </w:p>
    <w:p w:rsidR="00462AF9" w:rsidRDefault="00AF4FFB" w:rsidP="00BF6AEE">
      <w:pPr>
        <w:tabs>
          <w:tab w:val="left" w:pos="1485"/>
          <w:tab w:val="center" w:pos="4770"/>
          <w:tab w:val="right" w:pos="9540"/>
        </w:tabs>
        <w:spacing w:line="360" w:lineRule="auto"/>
        <w:ind w:firstLine="709"/>
        <w:jc w:val="both"/>
        <w:rPr>
          <w:i/>
          <w:iCs/>
        </w:rPr>
      </w:pPr>
      <w:r>
        <w:rPr>
          <w:i/>
          <w:iCs/>
        </w:rPr>
        <w:tab/>
      </w:r>
      <w:r>
        <w:rPr>
          <w:i/>
          <w:iCs/>
        </w:rPr>
        <w:tab/>
      </w:r>
      <w:r w:rsidR="003F0177">
        <w:rPr>
          <w:i/>
          <w:iCs/>
          <w:position w:val="-30"/>
        </w:rPr>
        <w:pict>
          <v:shape id="_x0000_i1034" type="#_x0000_t75" style="width:212.25pt;height:48pt">
            <v:imagedata r:id="rId16" o:title=""/>
          </v:shape>
        </w:pict>
      </w:r>
      <w:r w:rsidR="00462AF9">
        <w:rPr>
          <w:i/>
          <w:iCs/>
        </w:rPr>
        <w:t>,где</w:t>
      </w:r>
      <w:r>
        <w:rPr>
          <w:i/>
          <w:iCs/>
        </w:rPr>
        <w:tab/>
      </w:r>
      <w:r w:rsidRPr="00AF4FFB">
        <w:rPr>
          <w:iCs/>
          <w:sz w:val="28"/>
          <w:szCs w:val="28"/>
        </w:rPr>
        <w:t>(10)</w:t>
      </w:r>
    </w:p>
    <w:p w:rsidR="00462AF9" w:rsidRDefault="00462AF9" w:rsidP="00BF6AEE">
      <w:pPr>
        <w:tabs>
          <w:tab w:val="left" w:pos="1485"/>
        </w:tabs>
        <w:spacing w:line="360" w:lineRule="auto"/>
        <w:ind w:firstLine="709"/>
        <w:jc w:val="both"/>
        <w:rPr>
          <w:sz w:val="28"/>
          <w:szCs w:val="28"/>
        </w:rPr>
      </w:pPr>
      <w:r w:rsidRPr="00E76D9B">
        <w:rPr>
          <w:i/>
          <w:iCs/>
          <w:sz w:val="28"/>
          <w:szCs w:val="28"/>
        </w:rPr>
        <w:t>К</w:t>
      </w:r>
      <w:r w:rsidRPr="00E76D9B">
        <w:rPr>
          <w:i/>
          <w:iCs/>
          <w:sz w:val="28"/>
          <w:szCs w:val="28"/>
          <w:vertAlign w:val="subscript"/>
        </w:rPr>
        <w:t>1</w:t>
      </w:r>
      <w:r w:rsidRPr="00E76D9B">
        <w:rPr>
          <w:i/>
          <w:iCs/>
          <w:sz w:val="28"/>
          <w:szCs w:val="28"/>
          <w:vertAlign w:val="subscript"/>
          <w:lang w:val="en-US"/>
        </w:rPr>
        <w:t>i</w:t>
      </w:r>
      <w:r w:rsidRPr="00E76D9B">
        <w:rPr>
          <w:i/>
          <w:iCs/>
          <w:sz w:val="28"/>
          <w:szCs w:val="28"/>
          <w:vertAlign w:val="subscript"/>
        </w:rPr>
        <w:t xml:space="preserve"> (МР) </w:t>
      </w:r>
      <w:r w:rsidRPr="00E76D9B">
        <w:rPr>
          <w:i/>
          <w:iCs/>
          <w:sz w:val="28"/>
          <w:szCs w:val="28"/>
        </w:rPr>
        <w:t>–</w:t>
      </w:r>
      <w:r w:rsidRPr="00E76D9B">
        <w:rPr>
          <w:sz w:val="28"/>
          <w:szCs w:val="28"/>
        </w:rPr>
        <w:t xml:space="preserve"> коэффициент масштаба в </w:t>
      </w:r>
      <w:r w:rsidRPr="00E76D9B">
        <w:rPr>
          <w:i/>
          <w:iCs/>
          <w:sz w:val="28"/>
          <w:szCs w:val="28"/>
        </w:rPr>
        <w:t>i</w:t>
      </w:r>
      <w:r w:rsidRPr="00E76D9B">
        <w:rPr>
          <w:sz w:val="28"/>
          <w:szCs w:val="28"/>
        </w:rPr>
        <w:t>-ом муниципальном районе, учитывает снижение (увеличение) расходов на предоставление бюджетной услуги, связанное с увеличением (снижением) количества потребителей бюджетной услуги;</w:t>
      </w:r>
    </w:p>
    <w:p w:rsidR="00E76D9B" w:rsidRPr="00E76D9B" w:rsidRDefault="00E76D9B" w:rsidP="00BF6AEE">
      <w:pPr>
        <w:tabs>
          <w:tab w:val="left" w:pos="1485"/>
        </w:tabs>
        <w:spacing w:line="360" w:lineRule="auto"/>
        <w:ind w:firstLine="709"/>
        <w:jc w:val="both"/>
        <w:rPr>
          <w:sz w:val="28"/>
          <w:szCs w:val="28"/>
        </w:rPr>
      </w:pPr>
    </w:p>
    <w:p w:rsidR="00462AF9" w:rsidRDefault="00462AF9" w:rsidP="00BF6AEE">
      <w:pPr>
        <w:tabs>
          <w:tab w:val="left" w:pos="1485"/>
        </w:tabs>
        <w:spacing w:line="360" w:lineRule="auto"/>
        <w:ind w:firstLine="709"/>
        <w:jc w:val="both"/>
        <w:rPr>
          <w:sz w:val="28"/>
          <w:szCs w:val="28"/>
        </w:rPr>
      </w:pPr>
      <w:r w:rsidRPr="00E76D9B">
        <w:rPr>
          <w:i/>
          <w:iCs/>
          <w:sz w:val="28"/>
          <w:szCs w:val="28"/>
        </w:rPr>
        <w:t>Ч</w:t>
      </w:r>
      <w:r w:rsidRPr="00E76D9B">
        <w:rPr>
          <w:i/>
          <w:iCs/>
          <w:sz w:val="28"/>
          <w:szCs w:val="28"/>
          <w:vertAlign w:val="subscript"/>
        </w:rPr>
        <w:t xml:space="preserve">i </w:t>
      </w:r>
      <w:r w:rsidRPr="00E76D9B">
        <w:rPr>
          <w:i/>
          <w:iCs/>
          <w:sz w:val="28"/>
          <w:szCs w:val="28"/>
        </w:rPr>
        <w:t>–</w:t>
      </w:r>
      <w:r w:rsidRPr="00E76D9B">
        <w:rPr>
          <w:sz w:val="28"/>
          <w:szCs w:val="28"/>
        </w:rPr>
        <w:t xml:space="preserve"> численность постоянного населения </w:t>
      </w:r>
      <w:r w:rsidRPr="00E76D9B">
        <w:rPr>
          <w:i/>
          <w:iCs/>
          <w:sz w:val="28"/>
          <w:szCs w:val="28"/>
        </w:rPr>
        <w:t>i</w:t>
      </w:r>
      <w:r w:rsidRPr="00E76D9B">
        <w:rPr>
          <w:sz w:val="28"/>
          <w:szCs w:val="28"/>
        </w:rPr>
        <w:t>-го муниципального района;</w:t>
      </w:r>
    </w:p>
    <w:p w:rsidR="00E76D9B" w:rsidRPr="00E76D9B" w:rsidRDefault="00E76D9B" w:rsidP="00BF6AEE">
      <w:pPr>
        <w:tabs>
          <w:tab w:val="left" w:pos="1485"/>
        </w:tabs>
        <w:spacing w:line="360" w:lineRule="auto"/>
        <w:ind w:firstLine="709"/>
        <w:jc w:val="both"/>
        <w:rPr>
          <w:i/>
          <w:iCs/>
          <w:sz w:val="28"/>
          <w:szCs w:val="28"/>
        </w:rPr>
      </w:pPr>
    </w:p>
    <w:p w:rsidR="00462AF9" w:rsidRDefault="00462AF9" w:rsidP="00BF6AEE">
      <w:pPr>
        <w:tabs>
          <w:tab w:val="left" w:pos="1485"/>
        </w:tabs>
        <w:spacing w:line="360" w:lineRule="auto"/>
        <w:ind w:firstLine="709"/>
        <w:jc w:val="both"/>
        <w:rPr>
          <w:sz w:val="28"/>
          <w:szCs w:val="28"/>
        </w:rPr>
      </w:pPr>
      <w:r w:rsidRPr="00E76D9B">
        <w:rPr>
          <w:i/>
          <w:iCs/>
          <w:sz w:val="28"/>
          <w:szCs w:val="28"/>
        </w:rPr>
        <w:t>Ч</w:t>
      </w:r>
      <w:r w:rsidRPr="00E76D9B">
        <w:rPr>
          <w:i/>
          <w:iCs/>
          <w:sz w:val="28"/>
          <w:szCs w:val="28"/>
          <w:vertAlign w:val="subscript"/>
        </w:rPr>
        <w:t xml:space="preserve">ср(МР) </w:t>
      </w:r>
      <w:r w:rsidRPr="00E76D9B">
        <w:rPr>
          <w:i/>
          <w:iCs/>
          <w:sz w:val="28"/>
          <w:szCs w:val="28"/>
        </w:rPr>
        <w:t>–</w:t>
      </w:r>
      <w:r w:rsidRPr="00E76D9B">
        <w:rPr>
          <w:sz w:val="28"/>
          <w:szCs w:val="28"/>
        </w:rPr>
        <w:t xml:space="preserve"> средняя численность постоянного населения в муниципальных районах Удмуртской Республики, рассчитываемая как отношение численности постоянного населения муниципальных районов к количеству муниципальных районов.</w:t>
      </w:r>
    </w:p>
    <w:p w:rsidR="00E76D9B" w:rsidRPr="00E76D9B" w:rsidRDefault="00E76D9B" w:rsidP="00BF6AEE">
      <w:pPr>
        <w:tabs>
          <w:tab w:val="left" w:pos="1485"/>
        </w:tabs>
        <w:spacing w:line="360" w:lineRule="auto"/>
        <w:ind w:firstLine="709"/>
        <w:jc w:val="both"/>
        <w:rPr>
          <w:sz w:val="28"/>
          <w:szCs w:val="28"/>
        </w:rPr>
      </w:pPr>
    </w:p>
    <w:p w:rsidR="00462AF9" w:rsidRPr="00E76D9B" w:rsidRDefault="00462AF9" w:rsidP="00BF6AEE">
      <w:pPr>
        <w:pStyle w:val="ac"/>
        <w:numPr>
          <w:ilvl w:val="0"/>
          <w:numId w:val="18"/>
        </w:numPr>
        <w:spacing w:after="0" w:line="360" w:lineRule="auto"/>
        <w:ind w:left="0" w:firstLine="709"/>
        <w:jc w:val="both"/>
        <w:rPr>
          <w:sz w:val="28"/>
          <w:szCs w:val="28"/>
        </w:rPr>
      </w:pPr>
      <w:r w:rsidRPr="00E76D9B">
        <w:rPr>
          <w:sz w:val="28"/>
          <w:szCs w:val="28"/>
        </w:rPr>
        <w:t>коэффициент дисперсности расселения для муниципальных районов:</w:t>
      </w:r>
    </w:p>
    <w:p w:rsidR="00462AF9" w:rsidRDefault="00AF4FFB" w:rsidP="00BF6AEE">
      <w:pPr>
        <w:pStyle w:val="ac"/>
        <w:tabs>
          <w:tab w:val="center" w:pos="5130"/>
          <w:tab w:val="right" w:pos="9540"/>
        </w:tabs>
        <w:spacing w:after="0" w:line="360" w:lineRule="auto"/>
        <w:ind w:left="0" w:firstLine="709"/>
        <w:jc w:val="both"/>
      </w:pPr>
      <w:r>
        <w:rPr>
          <w:i/>
          <w:iCs/>
        </w:rPr>
        <w:tab/>
      </w:r>
      <w:r w:rsidR="003F0177">
        <w:rPr>
          <w:i/>
          <w:iCs/>
          <w:position w:val="-12"/>
        </w:rPr>
        <w:pict>
          <v:shape id="_x0000_i1035" type="#_x0000_t75" style="width:108.75pt;height:24pt">
            <v:imagedata r:id="rId17" o:title=""/>
          </v:shape>
        </w:pict>
      </w:r>
      <w:r w:rsidR="00462AF9">
        <w:t>,,где</w:t>
      </w:r>
      <w:r>
        <w:tab/>
      </w:r>
      <w:r w:rsidRPr="00AF4FFB">
        <w:rPr>
          <w:sz w:val="28"/>
          <w:szCs w:val="28"/>
        </w:rPr>
        <w:t>(11)</w:t>
      </w:r>
    </w:p>
    <w:p w:rsidR="00462AF9" w:rsidRPr="00E76D9B" w:rsidRDefault="00462AF9" w:rsidP="00BF6AEE">
      <w:pPr>
        <w:pStyle w:val="ac"/>
        <w:spacing w:after="0" w:line="360" w:lineRule="auto"/>
        <w:ind w:left="0" w:firstLine="709"/>
        <w:jc w:val="both"/>
        <w:rPr>
          <w:i/>
          <w:iCs/>
          <w:sz w:val="28"/>
          <w:szCs w:val="28"/>
        </w:rPr>
      </w:pPr>
      <w:r w:rsidRPr="00E76D9B">
        <w:rPr>
          <w:i/>
          <w:iCs/>
          <w:sz w:val="28"/>
          <w:szCs w:val="28"/>
        </w:rPr>
        <w:t>К</w:t>
      </w:r>
      <w:r w:rsidRPr="00E76D9B">
        <w:rPr>
          <w:i/>
          <w:iCs/>
          <w:sz w:val="28"/>
          <w:szCs w:val="28"/>
          <w:vertAlign w:val="subscript"/>
        </w:rPr>
        <w:t>2</w:t>
      </w:r>
      <w:r w:rsidRPr="00E76D9B">
        <w:rPr>
          <w:i/>
          <w:iCs/>
          <w:sz w:val="28"/>
          <w:szCs w:val="28"/>
          <w:vertAlign w:val="subscript"/>
          <w:lang w:val="en-US"/>
        </w:rPr>
        <w:t>i</w:t>
      </w:r>
      <w:r w:rsidRPr="00E76D9B">
        <w:rPr>
          <w:i/>
          <w:iCs/>
          <w:sz w:val="28"/>
          <w:szCs w:val="28"/>
          <w:vertAlign w:val="subscript"/>
        </w:rPr>
        <w:t xml:space="preserve">  </w:t>
      </w:r>
      <w:r w:rsidRPr="00E76D9B">
        <w:rPr>
          <w:i/>
          <w:iCs/>
          <w:sz w:val="28"/>
          <w:szCs w:val="28"/>
        </w:rPr>
        <w:t>–</w:t>
      </w:r>
      <w:r w:rsidRPr="00E76D9B">
        <w:rPr>
          <w:sz w:val="28"/>
          <w:szCs w:val="28"/>
        </w:rPr>
        <w:t xml:space="preserve"> коэффициент дисперсности расселения в</w:t>
      </w:r>
      <w:r w:rsidRPr="00E76D9B">
        <w:rPr>
          <w:i/>
          <w:iCs/>
          <w:sz w:val="28"/>
          <w:szCs w:val="28"/>
        </w:rPr>
        <w:t xml:space="preserve"> i</w:t>
      </w:r>
      <w:r w:rsidRPr="00E76D9B">
        <w:rPr>
          <w:sz w:val="28"/>
          <w:szCs w:val="28"/>
        </w:rPr>
        <w:t>-ом муниципальном районе, учитывает дополнительные расходы на предоставление бюджетной услуги в населенных пунктах с численностью населения не более 500 человек.</w:t>
      </w:r>
    </w:p>
    <w:p w:rsidR="00462AF9" w:rsidRPr="00E76D9B" w:rsidRDefault="00462AF9" w:rsidP="00BF6AEE">
      <w:pPr>
        <w:pStyle w:val="ac"/>
        <w:spacing w:after="0" w:line="360" w:lineRule="auto"/>
        <w:ind w:left="0" w:firstLine="709"/>
        <w:jc w:val="both"/>
        <w:rPr>
          <w:sz w:val="28"/>
          <w:szCs w:val="28"/>
        </w:rPr>
      </w:pPr>
      <w:r w:rsidRPr="00E76D9B">
        <w:rPr>
          <w:i/>
          <w:iCs/>
          <w:sz w:val="28"/>
          <w:szCs w:val="28"/>
          <w:lang w:val="en-US"/>
        </w:rPr>
        <w:t>V</w:t>
      </w:r>
      <w:r w:rsidRPr="00E76D9B">
        <w:rPr>
          <w:i/>
          <w:iCs/>
          <w:sz w:val="28"/>
          <w:szCs w:val="28"/>
          <w:vertAlign w:val="subscript"/>
        </w:rPr>
        <w:t xml:space="preserve">i </w:t>
      </w:r>
      <w:r w:rsidRPr="00E76D9B">
        <w:rPr>
          <w:i/>
          <w:iCs/>
          <w:sz w:val="28"/>
          <w:szCs w:val="28"/>
        </w:rPr>
        <w:t>–</w:t>
      </w:r>
      <w:r w:rsidRPr="00E76D9B">
        <w:rPr>
          <w:sz w:val="28"/>
          <w:szCs w:val="28"/>
        </w:rPr>
        <w:t xml:space="preserve"> удельный вес постоянного населения в </w:t>
      </w:r>
      <w:r w:rsidRPr="00E76D9B">
        <w:rPr>
          <w:i/>
          <w:iCs/>
          <w:sz w:val="28"/>
          <w:szCs w:val="28"/>
        </w:rPr>
        <w:t>i</w:t>
      </w:r>
      <w:r w:rsidRPr="00E76D9B">
        <w:rPr>
          <w:sz w:val="28"/>
          <w:szCs w:val="28"/>
        </w:rPr>
        <w:t>-ом муниципальном районе, проживающего в населенных пунктах с численностью населения не более 500 человек.</w:t>
      </w:r>
    </w:p>
    <w:p w:rsidR="00462AF9" w:rsidRPr="00E76D9B" w:rsidRDefault="00462AF9" w:rsidP="00BF6AEE">
      <w:pPr>
        <w:pStyle w:val="ac"/>
        <w:numPr>
          <w:ilvl w:val="0"/>
          <w:numId w:val="18"/>
        </w:numPr>
        <w:spacing w:after="0" w:line="360" w:lineRule="auto"/>
        <w:ind w:left="0" w:firstLine="709"/>
        <w:jc w:val="both"/>
        <w:rPr>
          <w:sz w:val="28"/>
          <w:szCs w:val="28"/>
        </w:rPr>
      </w:pPr>
      <w:r w:rsidRPr="00E76D9B">
        <w:rPr>
          <w:sz w:val="28"/>
          <w:szCs w:val="28"/>
        </w:rPr>
        <w:t>коэффициент стоимости коммунальных услуг</w:t>
      </w:r>
    </w:p>
    <w:p w:rsidR="00E76D9B" w:rsidRDefault="00AF4FFB" w:rsidP="00BF6AEE">
      <w:pPr>
        <w:pStyle w:val="ac"/>
        <w:tabs>
          <w:tab w:val="center" w:pos="5130"/>
          <w:tab w:val="right" w:pos="9540"/>
        </w:tabs>
        <w:spacing w:after="0" w:line="360" w:lineRule="auto"/>
        <w:ind w:left="0" w:firstLine="709"/>
        <w:jc w:val="both"/>
        <w:rPr>
          <w:i/>
          <w:iCs/>
        </w:rPr>
      </w:pPr>
      <w:r>
        <w:rPr>
          <w:i/>
          <w:iCs/>
        </w:rPr>
        <w:tab/>
      </w:r>
      <w:r w:rsidR="003F0177">
        <w:rPr>
          <w:i/>
          <w:iCs/>
          <w:position w:val="-32"/>
        </w:rPr>
        <w:pict>
          <v:shape id="_x0000_i1036" type="#_x0000_t75" style="width:186pt;height:49.5pt">
            <v:imagedata r:id="rId18" o:title=""/>
          </v:shape>
        </w:pict>
      </w:r>
      <w:r w:rsidR="00E76D9B">
        <w:rPr>
          <w:i/>
          <w:iCs/>
        </w:rPr>
        <w:t>,где</w:t>
      </w:r>
      <w:r>
        <w:rPr>
          <w:i/>
          <w:iCs/>
        </w:rPr>
        <w:tab/>
      </w:r>
      <w:r w:rsidRPr="00AF4FFB">
        <w:rPr>
          <w:iCs/>
          <w:sz w:val="28"/>
          <w:szCs w:val="28"/>
        </w:rPr>
        <w:t>(12)</w:t>
      </w:r>
    </w:p>
    <w:p w:rsidR="00E76D9B" w:rsidRDefault="00E76D9B" w:rsidP="00BF6AEE">
      <w:pPr>
        <w:pStyle w:val="ac"/>
        <w:spacing w:after="0" w:line="360" w:lineRule="auto"/>
        <w:ind w:left="0" w:firstLine="709"/>
        <w:jc w:val="both"/>
        <w:rPr>
          <w:sz w:val="28"/>
          <w:szCs w:val="28"/>
        </w:rPr>
      </w:pPr>
      <w:r w:rsidRPr="00E76D9B">
        <w:rPr>
          <w:i/>
          <w:iCs/>
          <w:sz w:val="28"/>
          <w:szCs w:val="28"/>
        </w:rPr>
        <w:t>К</w:t>
      </w:r>
      <w:r w:rsidRPr="00E76D9B">
        <w:rPr>
          <w:i/>
          <w:iCs/>
          <w:sz w:val="28"/>
          <w:szCs w:val="28"/>
          <w:vertAlign w:val="subscript"/>
        </w:rPr>
        <w:t>3</w:t>
      </w:r>
      <w:r w:rsidRPr="00E76D9B">
        <w:rPr>
          <w:i/>
          <w:iCs/>
          <w:sz w:val="28"/>
          <w:szCs w:val="28"/>
          <w:vertAlign w:val="subscript"/>
          <w:lang w:val="en-US"/>
        </w:rPr>
        <w:t>i</w:t>
      </w:r>
      <w:r w:rsidRPr="00E76D9B">
        <w:rPr>
          <w:i/>
          <w:iCs/>
          <w:sz w:val="28"/>
          <w:szCs w:val="28"/>
          <w:vertAlign w:val="subscript"/>
        </w:rPr>
        <w:t xml:space="preserve">  </w:t>
      </w:r>
      <w:r w:rsidRPr="00E76D9B">
        <w:rPr>
          <w:i/>
          <w:iCs/>
          <w:sz w:val="28"/>
          <w:szCs w:val="28"/>
        </w:rPr>
        <w:t>–</w:t>
      </w:r>
      <w:r w:rsidRPr="00E76D9B">
        <w:rPr>
          <w:sz w:val="28"/>
          <w:szCs w:val="28"/>
        </w:rPr>
        <w:t xml:space="preserve"> коэффициент стоимости коммунальных услуг для бюджетных учреждений в </w:t>
      </w:r>
      <w:r w:rsidRPr="00E76D9B">
        <w:rPr>
          <w:i/>
          <w:iCs/>
          <w:sz w:val="28"/>
          <w:szCs w:val="28"/>
        </w:rPr>
        <w:t>i</w:t>
      </w:r>
      <w:r w:rsidRPr="00E76D9B">
        <w:rPr>
          <w:sz w:val="28"/>
          <w:szCs w:val="28"/>
        </w:rPr>
        <w:t>-ом муниципальном районе (городском округе); учитывает различия в стоимости видов топлива, используемых в муниципальных образованиях, и тарифов на оплату жилищно-коммунальных услуг, установленных на территориях муниципальных образований;</w:t>
      </w:r>
    </w:p>
    <w:p w:rsidR="00E76D9B" w:rsidRPr="00E76D9B" w:rsidRDefault="00E76D9B" w:rsidP="00BF6AEE">
      <w:pPr>
        <w:pStyle w:val="ac"/>
        <w:spacing w:after="0" w:line="360" w:lineRule="auto"/>
        <w:ind w:left="0" w:firstLine="709"/>
        <w:jc w:val="both"/>
        <w:rPr>
          <w:sz w:val="28"/>
          <w:szCs w:val="28"/>
        </w:rPr>
      </w:pPr>
    </w:p>
    <w:p w:rsidR="00E76D9B" w:rsidRDefault="00E76D9B" w:rsidP="00BF6AEE">
      <w:pPr>
        <w:pStyle w:val="ac"/>
        <w:spacing w:after="0" w:line="360" w:lineRule="auto"/>
        <w:ind w:left="0" w:firstLine="709"/>
        <w:jc w:val="both"/>
        <w:rPr>
          <w:sz w:val="28"/>
          <w:szCs w:val="28"/>
        </w:rPr>
      </w:pPr>
      <w:r w:rsidRPr="00E76D9B">
        <w:rPr>
          <w:sz w:val="28"/>
          <w:szCs w:val="28"/>
        </w:rPr>
        <w:t>Р</w:t>
      </w:r>
      <w:r w:rsidRPr="00E76D9B">
        <w:rPr>
          <w:sz w:val="28"/>
          <w:szCs w:val="28"/>
          <w:vertAlign w:val="superscript"/>
        </w:rPr>
        <w:t>ку</w:t>
      </w:r>
      <w:r w:rsidRPr="00E76D9B">
        <w:rPr>
          <w:sz w:val="28"/>
          <w:szCs w:val="28"/>
          <w:vertAlign w:val="subscript"/>
          <w:lang w:val="en-US"/>
        </w:rPr>
        <w:t>i</w:t>
      </w:r>
      <w:r w:rsidRPr="00E76D9B">
        <w:rPr>
          <w:sz w:val="28"/>
          <w:szCs w:val="28"/>
          <w:vertAlign w:val="subscript"/>
        </w:rPr>
        <w:t xml:space="preserve"> </w:t>
      </w:r>
      <w:r w:rsidRPr="00E76D9B">
        <w:rPr>
          <w:sz w:val="28"/>
          <w:szCs w:val="28"/>
        </w:rPr>
        <w:t xml:space="preserve">– расходы на оплату коммунальных услуг (с учетом приобретения топливно-энергетических ресурсов) в </w:t>
      </w:r>
      <w:r w:rsidRPr="00E76D9B">
        <w:rPr>
          <w:i/>
          <w:iCs/>
          <w:sz w:val="28"/>
          <w:szCs w:val="28"/>
        </w:rPr>
        <w:t>i</w:t>
      </w:r>
      <w:r w:rsidRPr="00E76D9B">
        <w:rPr>
          <w:sz w:val="28"/>
          <w:szCs w:val="28"/>
        </w:rPr>
        <w:t>-ом муниципальном районе (городском округе) в отчетном периоде;</w:t>
      </w:r>
    </w:p>
    <w:p w:rsidR="00E76D9B" w:rsidRPr="00E76D9B" w:rsidRDefault="00E76D9B" w:rsidP="00BF6AEE">
      <w:pPr>
        <w:pStyle w:val="ac"/>
        <w:spacing w:after="0" w:line="360" w:lineRule="auto"/>
        <w:ind w:left="0" w:firstLine="709"/>
        <w:jc w:val="both"/>
        <w:rPr>
          <w:sz w:val="28"/>
          <w:szCs w:val="28"/>
        </w:rPr>
      </w:pPr>
    </w:p>
    <w:p w:rsidR="00E76D9B" w:rsidRDefault="00E76D9B" w:rsidP="00BF6AEE">
      <w:pPr>
        <w:pStyle w:val="ac"/>
        <w:spacing w:after="0" w:line="360" w:lineRule="auto"/>
        <w:ind w:left="0" w:firstLine="709"/>
        <w:jc w:val="both"/>
        <w:rPr>
          <w:sz w:val="28"/>
          <w:szCs w:val="28"/>
        </w:rPr>
      </w:pPr>
      <w:r w:rsidRPr="00E76D9B">
        <w:rPr>
          <w:sz w:val="28"/>
          <w:szCs w:val="28"/>
        </w:rPr>
        <w:t>Р</w:t>
      </w:r>
      <w:r w:rsidRPr="00E76D9B">
        <w:rPr>
          <w:sz w:val="28"/>
          <w:szCs w:val="28"/>
          <w:vertAlign w:val="superscript"/>
        </w:rPr>
        <w:t>ку</w:t>
      </w:r>
      <w:r w:rsidRPr="00E76D9B">
        <w:rPr>
          <w:sz w:val="28"/>
          <w:szCs w:val="28"/>
          <w:vertAlign w:val="subscript"/>
        </w:rPr>
        <w:t xml:space="preserve"> </w:t>
      </w:r>
      <w:r w:rsidRPr="00E76D9B">
        <w:rPr>
          <w:sz w:val="28"/>
          <w:szCs w:val="28"/>
        </w:rPr>
        <w:t>– расходы на оплату коммунальных услуг (с учетом приобретения топливно-энергетических ресурсов) во всех муниципальных районах (городских округах) в отчетном периоде</w:t>
      </w:r>
      <w:r w:rsidRPr="00E76D9B">
        <w:rPr>
          <w:rStyle w:val="a8"/>
          <w:sz w:val="28"/>
          <w:szCs w:val="28"/>
        </w:rPr>
        <w:footnoteReference w:customMarkFollows="1" w:id="3"/>
        <w:sym w:font="Symbol" w:char="F031"/>
      </w:r>
      <w:r w:rsidRPr="00E76D9B">
        <w:rPr>
          <w:sz w:val="28"/>
          <w:szCs w:val="28"/>
        </w:rPr>
        <w:t>;</w:t>
      </w:r>
    </w:p>
    <w:p w:rsidR="00E76D9B" w:rsidRPr="00E76D9B" w:rsidRDefault="00E76D9B" w:rsidP="00BF6AEE">
      <w:pPr>
        <w:pStyle w:val="ac"/>
        <w:spacing w:after="0" w:line="360" w:lineRule="auto"/>
        <w:ind w:left="0" w:firstLine="709"/>
        <w:jc w:val="both"/>
        <w:rPr>
          <w:sz w:val="28"/>
          <w:szCs w:val="28"/>
        </w:rPr>
      </w:pPr>
    </w:p>
    <w:p w:rsidR="00E76D9B" w:rsidRPr="00E76D9B" w:rsidRDefault="00E76D9B" w:rsidP="00BF6AEE">
      <w:pPr>
        <w:pStyle w:val="ac"/>
        <w:spacing w:after="0" w:line="360" w:lineRule="auto"/>
        <w:ind w:left="0" w:firstLine="709"/>
        <w:jc w:val="both"/>
        <w:rPr>
          <w:sz w:val="28"/>
          <w:szCs w:val="28"/>
        </w:rPr>
      </w:pPr>
      <w:r w:rsidRPr="00E76D9B">
        <w:rPr>
          <w:i/>
          <w:iCs/>
          <w:sz w:val="28"/>
          <w:szCs w:val="28"/>
          <w:lang w:val="en-US"/>
        </w:rPr>
        <w:t>d</w:t>
      </w:r>
      <w:r w:rsidRPr="00E76D9B">
        <w:rPr>
          <w:i/>
          <w:iCs/>
          <w:sz w:val="28"/>
          <w:szCs w:val="28"/>
          <w:vertAlign w:val="subscript"/>
          <w:lang w:val="en-US"/>
        </w:rPr>
        <w:t>i</w:t>
      </w:r>
      <w:r w:rsidRPr="00E76D9B">
        <w:rPr>
          <w:i/>
          <w:iCs/>
          <w:sz w:val="28"/>
          <w:szCs w:val="28"/>
        </w:rPr>
        <w:t xml:space="preserve"> </w:t>
      </w:r>
      <w:r w:rsidRPr="00E76D9B">
        <w:rPr>
          <w:sz w:val="28"/>
          <w:szCs w:val="28"/>
        </w:rPr>
        <w:t xml:space="preserve">– доля расходов на оплату коммунальных услуг (с учетом приобретения топливно-энергетических ресурсов) во всех расходах на предоставление бюджетной услуги в </w:t>
      </w:r>
      <w:r w:rsidRPr="00E76D9B">
        <w:rPr>
          <w:i/>
          <w:iCs/>
          <w:sz w:val="28"/>
          <w:szCs w:val="28"/>
        </w:rPr>
        <w:t>i</w:t>
      </w:r>
      <w:r w:rsidRPr="00E76D9B">
        <w:rPr>
          <w:sz w:val="28"/>
          <w:szCs w:val="28"/>
        </w:rPr>
        <w:t>-ом муниципальном районе (городском округе).</w:t>
      </w:r>
    </w:p>
    <w:p w:rsidR="00E76D9B" w:rsidRDefault="00E76D9B" w:rsidP="00BF6AEE">
      <w:pPr>
        <w:pStyle w:val="3"/>
        <w:widowControl/>
        <w:spacing w:before="0" w:after="0" w:line="360" w:lineRule="auto"/>
        <w:ind w:firstLine="709"/>
        <w:rPr>
          <w:rFonts w:ascii="Times New Roman" w:hAnsi="Times New Roman" w:cs="Times New Roman"/>
          <w:sz w:val="28"/>
          <w:szCs w:val="28"/>
        </w:rPr>
      </w:pPr>
      <w:r w:rsidRPr="00353454">
        <w:rPr>
          <w:rFonts w:ascii="Times New Roman" w:hAnsi="Times New Roman" w:cs="Times New Roman"/>
          <w:sz w:val="28"/>
          <w:szCs w:val="28"/>
        </w:rPr>
        <w:t>Порядок распределения дотаций из Фонда финансовой поддержки муниципальных районов (городских округов) Удмуртской Республики</w:t>
      </w:r>
    </w:p>
    <w:p w:rsidR="00E76D9B" w:rsidRPr="00E76D9B" w:rsidRDefault="00E76D9B" w:rsidP="00BF6AEE">
      <w:pPr>
        <w:pStyle w:val="aa"/>
        <w:tabs>
          <w:tab w:val="clear" w:pos="4677"/>
          <w:tab w:val="clear" w:pos="9355"/>
        </w:tabs>
        <w:spacing w:line="360" w:lineRule="auto"/>
        <w:ind w:firstLine="709"/>
        <w:jc w:val="both"/>
        <w:rPr>
          <w:sz w:val="28"/>
          <w:szCs w:val="28"/>
        </w:rPr>
      </w:pPr>
      <w:r w:rsidRPr="00E76D9B">
        <w:rPr>
          <w:sz w:val="28"/>
          <w:szCs w:val="28"/>
        </w:rPr>
        <w:t>Распределение средств Фонда финансовой поддержки муниципальных районов (городских округов) Удмуртской Республики осуществляется на основе сопоставления уровня расчетной бюджетной обеспеченности муниципальных районов (городских округов) пропорционально отставанию уровня расчетной бюджетной обеспеченности муниципальных районов (городских округов) от уровня, установленного в качестве критерия выравнивания расчетной бюджетной обеспеченности, по формуле:</w:t>
      </w:r>
    </w:p>
    <w:p w:rsidR="00E76D9B" w:rsidRDefault="00AF4FFB" w:rsidP="00BF6AEE">
      <w:pPr>
        <w:pStyle w:val="aa"/>
        <w:tabs>
          <w:tab w:val="clear" w:pos="4677"/>
          <w:tab w:val="clear" w:pos="9355"/>
          <w:tab w:val="center" w:pos="5130"/>
          <w:tab w:val="right" w:pos="9540"/>
        </w:tabs>
        <w:spacing w:line="360" w:lineRule="auto"/>
        <w:ind w:firstLine="709"/>
        <w:jc w:val="both"/>
      </w:pPr>
      <w:r>
        <w:tab/>
      </w:r>
      <w:r w:rsidR="003F0177">
        <w:rPr>
          <w:position w:val="-24"/>
        </w:rPr>
        <w:pict>
          <v:shape id="_x0000_i1037" type="#_x0000_t75" style="width:87pt;height:41.25pt">
            <v:imagedata r:id="rId19" o:title=""/>
          </v:shape>
        </w:pict>
      </w:r>
      <w:r w:rsidR="00E76D9B">
        <w:t>где</w:t>
      </w:r>
      <w:r>
        <w:tab/>
      </w:r>
      <w:r w:rsidRPr="00AF4FFB">
        <w:rPr>
          <w:sz w:val="28"/>
          <w:szCs w:val="28"/>
        </w:rPr>
        <w:t>(13)</w:t>
      </w:r>
    </w:p>
    <w:p w:rsidR="00E76D9B" w:rsidRDefault="00E76D9B" w:rsidP="00BF6AEE">
      <w:pPr>
        <w:pStyle w:val="aa"/>
        <w:tabs>
          <w:tab w:val="clear" w:pos="4677"/>
          <w:tab w:val="clear" w:pos="9355"/>
        </w:tabs>
        <w:spacing w:line="360" w:lineRule="auto"/>
        <w:ind w:firstLine="709"/>
        <w:jc w:val="both"/>
        <w:rPr>
          <w:sz w:val="28"/>
          <w:szCs w:val="28"/>
        </w:rPr>
      </w:pPr>
      <w:r>
        <w:rPr>
          <w:i/>
          <w:iCs/>
          <w:sz w:val="28"/>
          <w:szCs w:val="28"/>
        </w:rPr>
        <w:t>Д</w:t>
      </w:r>
      <w:r w:rsidRPr="00261C8F">
        <w:rPr>
          <w:i/>
          <w:iCs/>
          <w:sz w:val="28"/>
          <w:szCs w:val="28"/>
          <w:vertAlign w:val="subscript"/>
          <w:lang w:val="en-US"/>
        </w:rPr>
        <w:t>i</w:t>
      </w:r>
      <w:r w:rsidRPr="00261C8F">
        <w:rPr>
          <w:sz w:val="28"/>
          <w:szCs w:val="28"/>
        </w:rPr>
        <w:t xml:space="preserve"> </w:t>
      </w:r>
      <w:r>
        <w:rPr>
          <w:sz w:val="28"/>
          <w:szCs w:val="28"/>
        </w:rPr>
        <w:t>–</w:t>
      </w:r>
      <w:r w:rsidRPr="00E76D9B">
        <w:rPr>
          <w:sz w:val="28"/>
          <w:szCs w:val="28"/>
        </w:rPr>
        <w:t xml:space="preserve"> </w:t>
      </w:r>
      <w:r w:rsidRPr="0089081A">
        <w:rPr>
          <w:sz w:val="28"/>
          <w:szCs w:val="28"/>
        </w:rPr>
        <w:t xml:space="preserve">дотация </w:t>
      </w:r>
      <w:r w:rsidRPr="009B1283">
        <w:rPr>
          <w:i/>
          <w:iCs/>
          <w:sz w:val="28"/>
          <w:szCs w:val="28"/>
        </w:rPr>
        <w:t>i</w:t>
      </w:r>
      <w:r w:rsidRPr="0089081A">
        <w:rPr>
          <w:sz w:val="28"/>
          <w:szCs w:val="28"/>
        </w:rPr>
        <w:t>-му муниципальному району (городскому округу) из Фонда финансовой поддержки муниципальных районов (городских округов);</w:t>
      </w:r>
    </w:p>
    <w:p w:rsidR="00E76D9B" w:rsidRPr="00E76D9B" w:rsidRDefault="00E76D9B" w:rsidP="00BF6AEE">
      <w:pPr>
        <w:pStyle w:val="aa"/>
        <w:tabs>
          <w:tab w:val="clear" w:pos="4677"/>
          <w:tab w:val="clear" w:pos="9355"/>
        </w:tabs>
        <w:spacing w:line="360" w:lineRule="auto"/>
        <w:ind w:firstLine="709"/>
        <w:jc w:val="both"/>
      </w:pPr>
      <w:r>
        <w:rPr>
          <w:i/>
          <w:iCs/>
          <w:sz w:val="28"/>
          <w:szCs w:val="28"/>
          <w:lang w:val="en-US"/>
        </w:rPr>
        <w:t>V</w:t>
      </w:r>
      <w:r>
        <w:rPr>
          <w:i/>
          <w:iCs/>
          <w:sz w:val="28"/>
          <w:szCs w:val="28"/>
        </w:rPr>
        <w:t xml:space="preserve"> </w:t>
      </w:r>
      <w:r>
        <w:rPr>
          <w:sz w:val="28"/>
          <w:szCs w:val="28"/>
        </w:rPr>
        <w:t>–</w:t>
      </w:r>
      <w:r w:rsidRPr="00E76D9B">
        <w:rPr>
          <w:sz w:val="28"/>
          <w:szCs w:val="28"/>
        </w:rPr>
        <w:t xml:space="preserve"> </w:t>
      </w:r>
      <w:r w:rsidRPr="0089081A">
        <w:rPr>
          <w:sz w:val="28"/>
          <w:szCs w:val="28"/>
        </w:rPr>
        <w:t>объем Фонда финансовой поддержки муниципальных районов (городских округов);</w:t>
      </w:r>
    </w:p>
    <w:p w:rsidR="00E76D9B" w:rsidRDefault="00E76D9B" w:rsidP="00BF6AEE">
      <w:pPr>
        <w:spacing w:line="360" w:lineRule="auto"/>
        <w:ind w:firstLine="709"/>
        <w:jc w:val="both"/>
        <w:rPr>
          <w:sz w:val="28"/>
          <w:szCs w:val="28"/>
        </w:rPr>
      </w:pPr>
      <w:r>
        <w:rPr>
          <w:i/>
          <w:iCs/>
          <w:sz w:val="28"/>
          <w:szCs w:val="28"/>
        </w:rPr>
        <w:t>Н</w:t>
      </w:r>
      <w:r w:rsidRPr="00261C8F">
        <w:rPr>
          <w:i/>
          <w:iCs/>
          <w:sz w:val="28"/>
          <w:szCs w:val="28"/>
          <w:vertAlign w:val="subscript"/>
          <w:lang w:val="en-US"/>
        </w:rPr>
        <w:t>i</w:t>
      </w:r>
      <w:r w:rsidRPr="00261C8F">
        <w:rPr>
          <w:sz w:val="28"/>
          <w:szCs w:val="28"/>
        </w:rPr>
        <w:t xml:space="preserve"> –</w:t>
      </w:r>
      <w:r w:rsidRPr="00E76D9B">
        <w:rPr>
          <w:sz w:val="28"/>
          <w:szCs w:val="28"/>
        </w:rPr>
        <w:t xml:space="preserve"> </w:t>
      </w:r>
      <w:r w:rsidRPr="0089081A">
        <w:rPr>
          <w:sz w:val="28"/>
          <w:szCs w:val="28"/>
        </w:rPr>
        <w:t xml:space="preserve">объем средств, необходимых для доведения уровня расчетной бюджетной обеспеченности </w:t>
      </w:r>
      <w:r w:rsidRPr="009B1283">
        <w:rPr>
          <w:i/>
          <w:iCs/>
          <w:sz w:val="28"/>
          <w:szCs w:val="28"/>
        </w:rPr>
        <w:t>i</w:t>
      </w:r>
      <w:r w:rsidRPr="0089081A">
        <w:rPr>
          <w:sz w:val="28"/>
          <w:szCs w:val="28"/>
        </w:rPr>
        <w:t>-го муниципального района (городского округа) до уровня, установленного в качестве критерия выравнивания расчетной бюджетной обеспеченности;</w:t>
      </w:r>
    </w:p>
    <w:p w:rsidR="00E76D9B" w:rsidRDefault="00E76D9B" w:rsidP="00BF6AEE">
      <w:pPr>
        <w:spacing w:line="360" w:lineRule="auto"/>
        <w:ind w:firstLine="709"/>
        <w:jc w:val="both"/>
        <w:rPr>
          <w:sz w:val="28"/>
          <w:szCs w:val="28"/>
        </w:rPr>
      </w:pPr>
    </w:p>
    <w:p w:rsidR="00E76D9B" w:rsidRDefault="00E76D9B" w:rsidP="00BF6AEE">
      <w:pPr>
        <w:spacing w:line="360" w:lineRule="auto"/>
        <w:ind w:firstLine="709"/>
        <w:jc w:val="both"/>
        <w:rPr>
          <w:sz w:val="28"/>
          <w:szCs w:val="28"/>
        </w:rPr>
      </w:pPr>
      <w:r w:rsidRPr="00261C8F">
        <w:rPr>
          <w:i/>
          <w:iCs/>
          <w:sz w:val="28"/>
          <w:szCs w:val="28"/>
        </w:rPr>
        <w:t>Н</w:t>
      </w:r>
      <w:r w:rsidRPr="00261C8F">
        <w:rPr>
          <w:sz w:val="28"/>
          <w:szCs w:val="28"/>
        </w:rPr>
        <w:t xml:space="preserve"> –</w:t>
      </w:r>
      <w:r w:rsidRPr="0089081A">
        <w:rPr>
          <w:sz w:val="28"/>
          <w:szCs w:val="28"/>
        </w:rPr>
        <w:t>суммарный объем средств, необходимых для доведения уровня расчетной бюджетной обеспеченности муниципальных районов (городских округов) до уровня, установленного в качестве критерия выравнивания расчетной бюджетной обеспеченности</w:t>
      </w:r>
      <w:r>
        <w:rPr>
          <w:sz w:val="28"/>
          <w:szCs w:val="28"/>
        </w:rPr>
        <w:t>.</w:t>
      </w:r>
    </w:p>
    <w:p w:rsidR="00E76D9B" w:rsidRDefault="00E76D9B" w:rsidP="00BF6AEE">
      <w:pPr>
        <w:spacing w:line="360" w:lineRule="auto"/>
        <w:ind w:firstLine="709"/>
        <w:jc w:val="both"/>
        <w:rPr>
          <w:sz w:val="28"/>
          <w:szCs w:val="28"/>
        </w:rPr>
      </w:pPr>
    </w:p>
    <w:p w:rsidR="00E76D9B" w:rsidRPr="00E76D9B" w:rsidRDefault="00E76D9B" w:rsidP="00BF6AEE">
      <w:pPr>
        <w:pStyle w:val="aa"/>
        <w:tabs>
          <w:tab w:val="clear" w:pos="4677"/>
          <w:tab w:val="clear" w:pos="9355"/>
        </w:tabs>
        <w:spacing w:line="360" w:lineRule="auto"/>
        <w:ind w:firstLine="709"/>
        <w:jc w:val="both"/>
        <w:rPr>
          <w:sz w:val="28"/>
          <w:szCs w:val="28"/>
        </w:rPr>
      </w:pPr>
      <w:r w:rsidRPr="00E76D9B">
        <w:rPr>
          <w:sz w:val="28"/>
          <w:szCs w:val="28"/>
        </w:rPr>
        <w:t>Объем средств, необходимых для доведения уровня расчетной бюджетной обеспеченности муниципального района (городского округа) до уровня, установленного в качестве критерия выравнивания расчетной бюджетной обеспеченности, рассчитывается только по муниципальным образованиям, уровень расчетной бюджетной обеспеченности которых меньше критерия выравнивания расчетной бюджетной обеспеченности      (</w:t>
      </w:r>
      <w:r w:rsidRPr="00E76D9B">
        <w:rPr>
          <w:i/>
          <w:iCs/>
          <w:sz w:val="28"/>
          <w:szCs w:val="28"/>
        </w:rPr>
        <w:t>БО</w:t>
      </w:r>
      <w:r w:rsidRPr="00E76D9B">
        <w:rPr>
          <w:i/>
          <w:iCs/>
          <w:sz w:val="28"/>
          <w:szCs w:val="28"/>
          <w:vertAlign w:val="subscript"/>
          <w:lang w:val="en-US"/>
        </w:rPr>
        <w:t>i</w:t>
      </w:r>
      <w:r w:rsidRPr="00E76D9B">
        <w:rPr>
          <w:i/>
          <w:iCs/>
          <w:sz w:val="28"/>
          <w:szCs w:val="28"/>
        </w:rPr>
        <w:t xml:space="preserve"> &lt; </w:t>
      </w:r>
      <w:r w:rsidRPr="00E76D9B">
        <w:rPr>
          <w:i/>
          <w:iCs/>
          <w:sz w:val="28"/>
          <w:szCs w:val="28"/>
          <w:lang w:val="en-US"/>
        </w:rPr>
        <w:t>K</w:t>
      </w:r>
      <w:r w:rsidRPr="00E76D9B">
        <w:rPr>
          <w:i/>
          <w:iCs/>
          <w:sz w:val="28"/>
          <w:szCs w:val="28"/>
          <w:vertAlign w:val="subscript"/>
        </w:rPr>
        <w:t>БО</w:t>
      </w:r>
      <w:r w:rsidRPr="00E76D9B">
        <w:rPr>
          <w:sz w:val="28"/>
          <w:szCs w:val="28"/>
        </w:rPr>
        <w:t>).</w:t>
      </w:r>
    </w:p>
    <w:p w:rsidR="00E76D9B" w:rsidRPr="009D38D1" w:rsidRDefault="00E76D9B" w:rsidP="00BF6AEE">
      <w:pPr>
        <w:pStyle w:val="ConsNormal"/>
        <w:keepNext/>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b/>
          <w:bCs/>
          <w:sz w:val="28"/>
          <w:szCs w:val="28"/>
        </w:rPr>
        <w:t>Фонд компенсаций Удмуртской Республики</w:t>
      </w:r>
    </w:p>
    <w:p w:rsidR="00E76D9B" w:rsidRPr="009D38D1" w:rsidRDefault="00E76D9B"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 xml:space="preserve">Фонд компенсаций Удмуртской Республики образуется в составе бюджета Удмуртской Республики в целях финансового обеспечения переданных органам местного самоуправления отдельных государственных полномочий. </w:t>
      </w:r>
    </w:p>
    <w:p w:rsidR="00E76D9B" w:rsidRPr="009D38D1" w:rsidRDefault="00E76D9B" w:rsidP="00BF6AEE">
      <w:pPr>
        <w:pStyle w:val="ConsNormal"/>
        <w:widowControl/>
        <w:tabs>
          <w:tab w:val="left" w:pos="1080"/>
        </w:tabs>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 xml:space="preserve">Субвенции из Фонда компенсаций Удмуртской Республики на осуществление органами местного самоуправления отдельных государственных полномочий распределяются между всеми муниципальными образованиями, органы местного самоуправления которых осуществляют переданные им отдельные государственные полномочия. </w:t>
      </w:r>
    </w:p>
    <w:p w:rsidR="00E76D9B" w:rsidRPr="009D38D1" w:rsidRDefault="00E76D9B" w:rsidP="00BF6AEE">
      <w:pPr>
        <w:pStyle w:val="ConsNormal"/>
        <w:widowControl/>
        <w:tabs>
          <w:tab w:val="left" w:pos="1080"/>
        </w:tabs>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Расчет и распределение субвенций для осуществления органами местного самоуправления отдельных государственных полномочий осуществляется по единым для соответствующего вида субвенций методикам, предусмотренным настоящим Законом или законами Удмуртской Республики о наделении органов местного самоуправления отдельными государственными полномочиями Удмуртской Республики.</w:t>
      </w:r>
    </w:p>
    <w:p w:rsidR="00E76D9B" w:rsidRPr="009D38D1" w:rsidRDefault="00E76D9B" w:rsidP="00BF6AEE">
      <w:pPr>
        <w:pStyle w:val="ConsNormal"/>
        <w:widowControl/>
        <w:tabs>
          <w:tab w:val="left" w:pos="1080"/>
        </w:tabs>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Расчет и распределение субвенций для осуществления органами местного самоуправления отдельных государственных полномочий осуществляется:</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на предоставление гражданам субсидий на оплату жилого помещения и коммунальных;</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на государственную регистрацию актов гражданского состояния;</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в области здравоохранения;</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в области архивного дела;</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в сфере социального обслуживания;</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по предоставлению мер социальной поддержки многодетным семьям и учету (регистрации) многодетных;</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по созданию и организации деятельности комиссий по делам несовершеннолетних и защите их прав;</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по расчету и предоставлению дотаций поселениям за счет средств бюджета Удмуртской Республики;</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на финансовое обеспечение осуществления иных государственных полномочий Удмуртской Республики;</w:t>
      </w:r>
    </w:p>
    <w:p w:rsidR="00E76D9B" w:rsidRPr="009D38D1" w:rsidRDefault="00E76D9B" w:rsidP="00BF6AEE">
      <w:pPr>
        <w:pStyle w:val="ConsNormal"/>
        <w:widowControl/>
        <w:numPr>
          <w:ilvl w:val="0"/>
          <w:numId w:val="19"/>
        </w:numPr>
        <w:tabs>
          <w:tab w:val="clear" w:pos="1800"/>
          <w:tab w:val="left"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на финансовое обеспечение отдельных государственных полномочий Российской Федерации, переданных органам местного самоуправления федеральными законами.</w:t>
      </w:r>
    </w:p>
    <w:p w:rsidR="00E76D9B" w:rsidRPr="009D38D1" w:rsidRDefault="00E76D9B" w:rsidP="00BF6AEE">
      <w:pPr>
        <w:pStyle w:val="ConsNormal"/>
        <w:widowControl/>
        <w:tabs>
          <w:tab w:val="left" w:pos="1080"/>
        </w:tabs>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Объем Фонда компенсаций Удмуртской Республики и распределение субвенций между муниципальными образованиями утверждается законом Удмуртской Республики о бюджете Удмуртской Республики на очередной финансовый год</w:t>
      </w:r>
      <w:r>
        <w:rPr>
          <w:rFonts w:ascii="Times New Roman" w:hAnsi="Times New Roman" w:cs="Times New Roman"/>
          <w:sz w:val="28"/>
          <w:szCs w:val="28"/>
        </w:rPr>
        <w:t>.</w:t>
      </w:r>
    </w:p>
    <w:p w:rsidR="00F254DA" w:rsidRPr="009D38D1" w:rsidRDefault="00F254DA" w:rsidP="00BF6AEE">
      <w:pPr>
        <w:pStyle w:val="ConsNormal"/>
        <w:keepNext/>
        <w:widowControl/>
        <w:spacing w:line="360" w:lineRule="auto"/>
        <w:ind w:firstLine="709"/>
        <w:jc w:val="both"/>
        <w:rPr>
          <w:rFonts w:ascii="Times New Roman" w:hAnsi="Times New Roman" w:cs="Times New Roman"/>
          <w:b/>
          <w:bCs/>
          <w:sz w:val="28"/>
          <w:szCs w:val="28"/>
        </w:rPr>
      </w:pPr>
      <w:r w:rsidRPr="009D38D1">
        <w:rPr>
          <w:rFonts w:ascii="Times New Roman" w:hAnsi="Times New Roman" w:cs="Times New Roman"/>
          <w:b/>
          <w:bCs/>
          <w:sz w:val="28"/>
          <w:szCs w:val="28"/>
        </w:rPr>
        <w:t>Фонд софинансирования социальных расходов Удмуртской Республики</w:t>
      </w:r>
    </w:p>
    <w:p w:rsidR="00F254DA" w:rsidRPr="009D38D1" w:rsidRDefault="00F254DA"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В целях предоставления бюджетам муниципальных образований субсидий на условиях участия в софинансировании социально значимых расходов местных бюджетов в составе бюджета Удмуртской Республики может быть образован Фонд софинансирования социальных расходов Удмуртской Республики.</w:t>
      </w:r>
    </w:p>
    <w:p w:rsidR="00F254DA" w:rsidRPr="009D38D1" w:rsidRDefault="00F254DA"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Объем, целевое назначение, условия и порядок предоставления субсидий из Фонда софинансирования социальных расходов Удмуртской Республики устанавливаются законом Удмуртской Республики о бюджете Удмуртской Республики на очередной финансовый год</w:t>
      </w:r>
      <w:r>
        <w:rPr>
          <w:rFonts w:ascii="Times New Roman" w:hAnsi="Times New Roman" w:cs="Times New Roman"/>
          <w:sz w:val="28"/>
          <w:szCs w:val="28"/>
        </w:rPr>
        <w:t>.</w:t>
      </w:r>
    </w:p>
    <w:p w:rsidR="00F254DA" w:rsidRPr="009D38D1" w:rsidRDefault="00F254DA"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Обязательным условием предоставления субсидий из Фонда софинансирования социальных расходов Удмуртской Республики является утверждение в бюджете муниципального образования на очередной финансовый год расходов местного бюджета на софинансирование указанных социально значимых расходов местных бюджетов за счет собственных средств бюджета муниципального образования и фактическое осуществление указанных расходов.</w:t>
      </w:r>
    </w:p>
    <w:p w:rsidR="00F254DA" w:rsidRPr="00F254DA" w:rsidRDefault="00F254DA" w:rsidP="00BF6AEE">
      <w:pPr>
        <w:pStyle w:val="ConsNormal"/>
        <w:widowControl/>
        <w:spacing w:line="360" w:lineRule="auto"/>
        <w:ind w:firstLine="709"/>
        <w:jc w:val="both"/>
        <w:rPr>
          <w:rFonts w:ascii="Times New Roman" w:hAnsi="Times New Roman" w:cs="Times New Roman"/>
          <w:b/>
          <w:bCs/>
          <w:sz w:val="28"/>
          <w:szCs w:val="28"/>
        </w:rPr>
      </w:pPr>
      <w:r w:rsidRPr="009D38D1">
        <w:rPr>
          <w:rFonts w:ascii="Times New Roman" w:hAnsi="Times New Roman" w:cs="Times New Roman"/>
          <w:b/>
          <w:bCs/>
          <w:sz w:val="28"/>
          <w:szCs w:val="28"/>
        </w:rPr>
        <w:t>Иные средства финансовой помощи бюджетам муниципальных образований из бюджета Удмуртской Республики</w:t>
      </w:r>
    </w:p>
    <w:p w:rsidR="00F254DA" w:rsidRPr="009D38D1" w:rsidRDefault="00F254DA"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В бюджете Удмуртской Республики могут быть предусмотрены дотации на поддержку мер по обеспечению сбалансированности бюджетов муниципальных образований.</w:t>
      </w:r>
    </w:p>
    <w:p w:rsidR="00F254DA" w:rsidRPr="009D38D1" w:rsidRDefault="00F254DA" w:rsidP="00BF6AEE">
      <w:pPr>
        <w:pStyle w:val="ConsNormal"/>
        <w:keepLines/>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Объем, условия и порядок предоставления дотаций на поддержку мер по обеспечению сбалансированности бюджетов муниципальных образований устанавливаются законом Удмуртской Республики о бюджете Удмуртской Республики на очередной финансовый год.</w:t>
      </w:r>
    </w:p>
    <w:p w:rsidR="00F254DA" w:rsidRPr="009D38D1" w:rsidRDefault="00F254DA" w:rsidP="00BF6AEE">
      <w:pPr>
        <w:pStyle w:val="ConsNormal"/>
        <w:keepLines/>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В бюджете Удмуртской Республики предусматриваются дотации для стимулирования развития муниципальных образований.</w:t>
      </w:r>
    </w:p>
    <w:p w:rsidR="00F254DA" w:rsidRPr="009D38D1" w:rsidRDefault="00F254DA" w:rsidP="00BF6AEE">
      <w:pPr>
        <w:pStyle w:val="ConsNormal"/>
        <w:keepLines/>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 xml:space="preserve">Объем дотаций для стимулирования развития муниципальных образований утверждается законом Удмуртской Республики о бюджете Удмуртской Республики на очередной финансовый год. </w:t>
      </w:r>
    </w:p>
    <w:p w:rsidR="00E30BF0" w:rsidRDefault="00F254DA" w:rsidP="00BF6AEE">
      <w:pPr>
        <w:pStyle w:val="ConsNormal"/>
        <w:keepLines/>
        <w:widowControl/>
        <w:spacing w:line="360" w:lineRule="auto"/>
        <w:ind w:firstLine="709"/>
        <w:jc w:val="both"/>
        <w:rPr>
          <w:rFonts w:ascii="Times New Roman" w:hAnsi="Times New Roman" w:cs="Times New Roman"/>
          <w:sz w:val="28"/>
          <w:szCs w:val="28"/>
        </w:rPr>
      </w:pPr>
      <w:r w:rsidRPr="00E30BF0">
        <w:rPr>
          <w:rFonts w:ascii="Times New Roman" w:hAnsi="Times New Roman" w:cs="Times New Roman"/>
          <w:sz w:val="28"/>
          <w:szCs w:val="28"/>
        </w:rPr>
        <w:t>В случаях и порядке, предусмотренных законом Удмуртской Республики о бюджете Удмуртской Республики на очередной финансовый год, бюджетам муниципальных образований могут быть предоставлены иные дотации и субсидии из бюджета Удмуртской Республики в соответствии с бюджетным законодательством</w:t>
      </w:r>
      <w:r w:rsidR="00E30BF0" w:rsidRPr="00E30BF0">
        <w:rPr>
          <w:rFonts w:ascii="Times New Roman" w:hAnsi="Times New Roman" w:cs="Times New Roman"/>
          <w:sz w:val="28"/>
          <w:szCs w:val="28"/>
        </w:rPr>
        <w:t>.</w:t>
      </w:r>
    </w:p>
    <w:p w:rsidR="00F254DA" w:rsidRPr="00F254DA" w:rsidRDefault="00F254DA" w:rsidP="00BF6AEE">
      <w:pPr>
        <w:pStyle w:val="ConsNormal"/>
        <w:keepLines/>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b/>
          <w:bCs/>
          <w:sz w:val="28"/>
          <w:szCs w:val="28"/>
        </w:rPr>
        <w:t>Бюджетные кредиты из бюджета Удмуртской Республики бюджетам муниципальных образований</w:t>
      </w:r>
    </w:p>
    <w:p w:rsidR="00F254DA" w:rsidRPr="009D38D1" w:rsidRDefault="00F254DA"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Из бюджета Удмуртской Республики</w:t>
      </w:r>
      <w:r w:rsidRPr="009D38D1" w:rsidDel="00F556C3">
        <w:rPr>
          <w:rFonts w:ascii="Times New Roman" w:hAnsi="Times New Roman" w:cs="Times New Roman"/>
          <w:sz w:val="28"/>
          <w:szCs w:val="28"/>
        </w:rPr>
        <w:t xml:space="preserve"> </w:t>
      </w:r>
      <w:r w:rsidRPr="009D38D1">
        <w:rPr>
          <w:rFonts w:ascii="Times New Roman" w:hAnsi="Times New Roman" w:cs="Times New Roman"/>
          <w:sz w:val="28"/>
          <w:szCs w:val="28"/>
        </w:rPr>
        <w:t>бюджетам муниципальных образований в Удмуртской Республике на текущий финансовый год могут предоставляться бюджетные кредиты на срок, не выходящий за пределы финансового года в пределах лимитов и по процентной ставке, установленных законом Удмуртской Республики о бюджете.</w:t>
      </w:r>
    </w:p>
    <w:p w:rsidR="00F254DA" w:rsidRPr="009D38D1" w:rsidRDefault="00F254DA"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Бюджетные кредиты из бюджета Удмуртской Республики бюджетам муниципальных образований предоставляются при соблюдении следующих условий:</w:t>
      </w:r>
    </w:p>
    <w:p w:rsidR="00F254DA" w:rsidRPr="009D38D1" w:rsidRDefault="00F254DA" w:rsidP="00BF6AEE">
      <w:pPr>
        <w:pStyle w:val="ConsNormal"/>
        <w:widowControl/>
        <w:numPr>
          <w:ilvl w:val="0"/>
          <w:numId w:val="21"/>
        </w:numPr>
        <w:tabs>
          <w:tab w:val="clear" w:pos="2490"/>
          <w:tab w:val="num"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отсутствия просроченной задолженности соответствующих бюджетов муниципальных образований по бюджетным кредитам, полученным ранее из бюджета Удмуртской Республики;</w:t>
      </w:r>
    </w:p>
    <w:p w:rsidR="00F254DA" w:rsidRPr="009D38D1" w:rsidRDefault="00F254DA" w:rsidP="00BF6AEE">
      <w:pPr>
        <w:pStyle w:val="ConsNormal"/>
        <w:widowControl/>
        <w:numPr>
          <w:ilvl w:val="0"/>
          <w:numId w:val="21"/>
        </w:numPr>
        <w:tabs>
          <w:tab w:val="clear" w:pos="2490"/>
          <w:tab w:val="num"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утверждения представительным органом муниципального образования решения о бюджете муниципального образования на очередной финансовый год;</w:t>
      </w:r>
    </w:p>
    <w:p w:rsidR="00F254DA" w:rsidRPr="009D38D1" w:rsidRDefault="00F254DA" w:rsidP="00BF6AEE">
      <w:pPr>
        <w:pStyle w:val="ConsNormal"/>
        <w:widowControl/>
        <w:numPr>
          <w:ilvl w:val="0"/>
          <w:numId w:val="21"/>
        </w:numPr>
        <w:tabs>
          <w:tab w:val="clear" w:pos="2490"/>
          <w:tab w:val="num"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наличия в решении о бюджете муниципального образования на очередной финансовый год расходов на погашение бюджетного кредита и</w:t>
      </w:r>
      <w:r>
        <w:rPr>
          <w:rFonts w:ascii="Times New Roman" w:hAnsi="Times New Roman" w:cs="Times New Roman"/>
          <w:sz w:val="28"/>
          <w:szCs w:val="28"/>
        </w:rPr>
        <w:t> </w:t>
      </w:r>
      <w:r w:rsidRPr="009D38D1">
        <w:rPr>
          <w:rFonts w:ascii="Times New Roman" w:hAnsi="Times New Roman" w:cs="Times New Roman"/>
          <w:sz w:val="28"/>
          <w:szCs w:val="28"/>
        </w:rPr>
        <w:t>оплату процентов в пределах текущего финансового года;</w:t>
      </w:r>
    </w:p>
    <w:p w:rsidR="00F254DA" w:rsidRPr="009D38D1" w:rsidRDefault="00F254DA" w:rsidP="00BF6AEE">
      <w:pPr>
        <w:pStyle w:val="ConsNormal"/>
        <w:widowControl/>
        <w:numPr>
          <w:ilvl w:val="0"/>
          <w:numId w:val="21"/>
        </w:numPr>
        <w:tabs>
          <w:tab w:val="clear" w:pos="2490"/>
          <w:tab w:val="num" w:pos="1080"/>
        </w:tabs>
        <w:spacing w:line="360" w:lineRule="auto"/>
        <w:ind w:left="0" w:firstLine="709"/>
        <w:jc w:val="both"/>
        <w:rPr>
          <w:rFonts w:ascii="Times New Roman" w:hAnsi="Times New Roman" w:cs="Times New Roman"/>
          <w:sz w:val="28"/>
          <w:szCs w:val="28"/>
        </w:rPr>
      </w:pPr>
      <w:r w:rsidRPr="009D38D1">
        <w:rPr>
          <w:rFonts w:ascii="Times New Roman" w:hAnsi="Times New Roman" w:cs="Times New Roman"/>
          <w:sz w:val="28"/>
          <w:szCs w:val="28"/>
        </w:rPr>
        <w:t>соблюдения нормативов, установленных Бюджетным кодексом Российской Федерации, в части предельного объема муниципального долга и расходов на его обслуживание.</w:t>
      </w:r>
    </w:p>
    <w:p w:rsidR="00F254DA" w:rsidRPr="009D38D1" w:rsidRDefault="00F254DA"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 xml:space="preserve">Законом Удмуртской Республики о бюджете Удмуртской Республики могут быть установлены дополнительные условия предоставления бюджетных кредитов бюджетам муниципальных образований. </w:t>
      </w:r>
    </w:p>
    <w:p w:rsidR="00F254DA" w:rsidRPr="009D38D1" w:rsidRDefault="00F254DA"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 xml:space="preserve">Порядок предоставления бюджетных кредитов бюджетам муниципальных образований устанавливается Правительством Удмуртской Республики. </w:t>
      </w:r>
    </w:p>
    <w:p w:rsidR="00F254DA" w:rsidRPr="009D38D1" w:rsidRDefault="00F254DA" w:rsidP="00BF6AEE">
      <w:pPr>
        <w:pStyle w:val="ConsNormal"/>
        <w:widowControl/>
        <w:spacing w:line="360" w:lineRule="auto"/>
        <w:ind w:firstLine="709"/>
        <w:jc w:val="both"/>
        <w:rPr>
          <w:rFonts w:ascii="Times New Roman" w:hAnsi="Times New Roman" w:cs="Times New Roman"/>
          <w:sz w:val="28"/>
          <w:szCs w:val="28"/>
        </w:rPr>
      </w:pPr>
      <w:r w:rsidRPr="009D38D1">
        <w:rPr>
          <w:rFonts w:ascii="Times New Roman" w:hAnsi="Times New Roman" w:cs="Times New Roman"/>
          <w:sz w:val="28"/>
          <w:szCs w:val="28"/>
        </w:rPr>
        <w:t>Возврат бюджетного кредита в бюджет Удмуртской Республики осуществляется в порядке и сроки, установленные договором о предоставлении бюджетного кредита.</w:t>
      </w:r>
    </w:p>
    <w:p w:rsidR="005D46C7" w:rsidRDefault="005D46C7" w:rsidP="00BF6AEE">
      <w:pPr>
        <w:spacing w:line="360" w:lineRule="auto"/>
        <w:ind w:firstLine="709"/>
        <w:jc w:val="both"/>
        <w:rPr>
          <w:sz w:val="28"/>
          <w:szCs w:val="28"/>
        </w:rPr>
      </w:pPr>
    </w:p>
    <w:p w:rsidR="00AF4FFB" w:rsidRDefault="00AF4FFB" w:rsidP="00BF6AEE">
      <w:pPr>
        <w:numPr>
          <w:ilvl w:val="1"/>
          <w:numId w:val="2"/>
        </w:numPr>
        <w:spacing w:line="360" w:lineRule="auto"/>
        <w:ind w:left="0" w:firstLine="709"/>
        <w:jc w:val="both"/>
        <w:rPr>
          <w:b/>
          <w:bCs/>
          <w:sz w:val="28"/>
          <w:szCs w:val="28"/>
        </w:rPr>
      </w:pPr>
      <w:r w:rsidRPr="00AF4FFB">
        <w:rPr>
          <w:b/>
          <w:sz w:val="28"/>
          <w:szCs w:val="28"/>
        </w:rPr>
        <w:t xml:space="preserve">Анализ межбюджетных трансфертов </w:t>
      </w:r>
      <w:r w:rsidRPr="00AF4FFB">
        <w:rPr>
          <w:b/>
          <w:bCs/>
          <w:sz w:val="28"/>
          <w:szCs w:val="28"/>
        </w:rPr>
        <w:t>предоставляемых из бюджета Удмуртской Республики бюджетам муниципальных образований</w:t>
      </w:r>
    </w:p>
    <w:p w:rsidR="002F7526" w:rsidRDefault="002F7526" w:rsidP="00BF6AEE">
      <w:pPr>
        <w:spacing w:line="360" w:lineRule="auto"/>
        <w:ind w:firstLine="709"/>
        <w:jc w:val="both"/>
        <w:rPr>
          <w:sz w:val="28"/>
          <w:szCs w:val="28"/>
        </w:rPr>
      </w:pPr>
    </w:p>
    <w:p w:rsidR="00617F64" w:rsidRDefault="00617F64" w:rsidP="00BF6AEE">
      <w:pPr>
        <w:spacing w:line="360" w:lineRule="auto"/>
        <w:ind w:firstLine="709"/>
        <w:jc w:val="both"/>
        <w:rPr>
          <w:sz w:val="28"/>
          <w:szCs w:val="28"/>
        </w:rPr>
      </w:pPr>
      <w:r>
        <w:rPr>
          <w:sz w:val="28"/>
          <w:szCs w:val="28"/>
        </w:rPr>
        <w:t>П</w:t>
      </w:r>
      <w:r w:rsidRPr="0072356C">
        <w:rPr>
          <w:sz w:val="28"/>
          <w:szCs w:val="28"/>
        </w:rPr>
        <w:t>роведены предварительные расчеты распределения межбюджетных трансфертов в соответствии с проектом Закона «О регулировании межбюджетных отношений в Удмуртской Республике». Результаты этих расчетов показывают, что использование нескольких видов межбюджетных трансфертов, предусмотренных законопроектом, использование ряда норм временного действия в переходный период, разрешенных федеральным законодательством, позволят не допустить сокращения размеров финансовой помощи муниципальным образованиям, обеспечить финансирование действующей бюджетной сети и одновременно создать дополнительные стимулы для проведения эффективной бюджетной политики и оптимизации бюджетных расходов.</w:t>
      </w:r>
    </w:p>
    <w:p w:rsidR="00617F64" w:rsidRPr="00417B50" w:rsidRDefault="00617F64" w:rsidP="00BF6AEE">
      <w:pPr>
        <w:spacing w:line="360" w:lineRule="auto"/>
        <w:ind w:firstLine="709"/>
        <w:jc w:val="both"/>
        <w:rPr>
          <w:sz w:val="28"/>
          <w:szCs w:val="28"/>
        </w:rPr>
      </w:pPr>
      <w:r w:rsidRPr="00417B50">
        <w:rPr>
          <w:sz w:val="28"/>
          <w:szCs w:val="28"/>
        </w:rPr>
        <w:t xml:space="preserve">Статья 47 проекта Федерального закона «О федеральном бюджете на 2007 год» предусматривает в составе раздела «Межбюджетные трансферты» субсидии бюджетам субъектов Российской Федерации на переселение граждан из жилищного фонда, признанного непригодным для проживания и жилищного фонда с высоким уровнем износа в рамках подпрограммы «Модернизация объектов коммунальной инфраструктуры» федеральной целевой программы «Жилище на 2002-2010гг.» 1100 млн. руб., из них планируется выделить бюджету Удмуртской Республики 150 млн. руб. </w:t>
      </w:r>
    </w:p>
    <w:p w:rsidR="00617F64" w:rsidRPr="00417B50" w:rsidRDefault="00617F64" w:rsidP="00BF6AEE">
      <w:pPr>
        <w:spacing w:line="360" w:lineRule="auto"/>
        <w:ind w:firstLine="709"/>
        <w:jc w:val="both"/>
        <w:rPr>
          <w:sz w:val="28"/>
          <w:szCs w:val="28"/>
        </w:rPr>
      </w:pPr>
      <w:r w:rsidRPr="00417B50">
        <w:rPr>
          <w:sz w:val="28"/>
          <w:szCs w:val="28"/>
        </w:rPr>
        <w:t xml:space="preserve">Условия софинансирования – федеральный бюджет 35%, бюджет субъекта 65%. Вышеуказанные условия потребуют участия бюджета Удмуртской Республики в сумме  278,5 млн. руб. В условиях значительного дефицита бюджета Удмуртской Республики выполнить данные условия не представляется возможным. </w:t>
      </w:r>
    </w:p>
    <w:p w:rsidR="000D1783" w:rsidRDefault="00617F64" w:rsidP="00BF6AEE">
      <w:pPr>
        <w:spacing w:line="360" w:lineRule="auto"/>
        <w:ind w:firstLine="709"/>
        <w:jc w:val="both"/>
        <w:rPr>
          <w:sz w:val="28"/>
          <w:szCs w:val="28"/>
        </w:rPr>
      </w:pPr>
      <w:r w:rsidRPr="00417B50">
        <w:rPr>
          <w:sz w:val="28"/>
          <w:szCs w:val="28"/>
        </w:rPr>
        <w:t xml:space="preserve">Министерство финансов Удмуртской Республики ежегодно направляет в Министерство финансов Российской Федерации  предложения к проектам  Методик распределения межбюджетных трансфертов с целью учета особенностей региона. Однако в полной мере особенности Удмуртской Республики при распределении межбюджетных трансфертов не учитываются. При распределении дотаций на выравнивание уровня бюджетной обеспеченности завышается налоговый потенциал республики. Уровень фактической бюджетной обеспеченности за 2005 год по Удмуртии составил 0,7391 при плановом показателе, учитываемом при расчете дотации, -1,0416, или с отклонением на 29 процентов. По итогам 5 месяцев 2006 года фактическая бюджетная обеспеченность составила 0,6311 при плановом показателе 0,9641, или </w:t>
      </w:r>
      <w:r w:rsidR="000D1783">
        <w:rPr>
          <w:sz w:val="28"/>
          <w:szCs w:val="28"/>
        </w:rPr>
        <w:t xml:space="preserve">с отклонением на 34,5 процента. </w:t>
      </w:r>
      <w:r w:rsidRPr="00417B50">
        <w:rPr>
          <w:sz w:val="28"/>
          <w:szCs w:val="28"/>
        </w:rPr>
        <w:t xml:space="preserve">При распределении дотаций на 2007 год расчетная бюджетная обеспеченность Удмуртской Республики учтена в размере 0,9432. </w:t>
      </w:r>
    </w:p>
    <w:p w:rsidR="000D1783" w:rsidRDefault="000D1783" w:rsidP="00BF6AEE">
      <w:pPr>
        <w:spacing w:line="360" w:lineRule="auto"/>
        <w:ind w:firstLine="709"/>
        <w:jc w:val="both"/>
        <w:rPr>
          <w:sz w:val="28"/>
          <w:szCs w:val="28"/>
        </w:rPr>
      </w:pPr>
      <w:r>
        <w:rPr>
          <w:sz w:val="28"/>
          <w:szCs w:val="28"/>
        </w:rPr>
        <w:t>Рис.1 Уровень бюджетной обеспеченности Удмуртской Республики</w:t>
      </w:r>
    </w:p>
    <w:p w:rsidR="000D1783" w:rsidRPr="000D1783" w:rsidRDefault="003F0177" w:rsidP="002F7526">
      <w:pPr>
        <w:spacing w:line="360" w:lineRule="auto"/>
        <w:ind w:firstLine="709"/>
        <w:jc w:val="center"/>
        <w:rPr>
          <w:sz w:val="28"/>
          <w:szCs w:val="28"/>
        </w:rPr>
      </w:pPr>
      <w:r>
        <w:pict>
          <v:shape id="_x0000_i1038" type="#_x0000_t75" style="width:177pt;height:99.75pt">
            <v:imagedata r:id="rId20" o:title=""/>
          </v:shape>
        </w:pict>
      </w:r>
    </w:p>
    <w:p w:rsidR="00617F64" w:rsidRDefault="00617F64" w:rsidP="00BF6AEE">
      <w:pPr>
        <w:spacing w:line="360" w:lineRule="auto"/>
        <w:ind w:firstLine="709"/>
        <w:jc w:val="both"/>
        <w:rPr>
          <w:sz w:val="28"/>
          <w:szCs w:val="28"/>
        </w:rPr>
      </w:pPr>
      <w:r w:rsidRPr="00417B50">
        <w:rPr>
          <w:sz w:val="28"/>
          <w:szCs w:val="28"/>
        </w:rPr>
        <w:t>Согласно расчетам для доведения бюджетной обеспеченности по Удмуртской Республике до плановой величины необходимо дополнительно 4 млрд. руб. В процессе исполнения бюджета эти вопросы решаются частично путем предоставления дотаций на поддержку мер по обеспечению сбалансированности бюджетов субъектов Российской Федерации. В 2005 году Удмуртии выделена указанная дотация в сумме 1357,7 млн. руб., на 2006 год  предусмотрена в сумме 595 млн. руб. По состоянию на 28 сентября 2006 года на 2007 год дотации на поддержку мер по обеспечению сбалансированности бюджетов субъектов Российской Федерации по регионам не распределены.</w:t>
      </w:r>
    </w:p>
    <w:p w:rsidR="00002523" w:rsidRDefault="00002523" w:rsidP="00BF6AEE">
      <w:pPr>
        <w:spacing w:line="360" w:lineRule="auto"/>
        <w:ind w:firstLine="709"/>
        <w:jc w:val="both"/>
        <w:rPr>
          <w:sz w:val="28"/>
          <w:szCs w:val="28"/>
        </w:rPr>
      </w:pPr>
      <w:r w:rsidRPr="00002523">
        <w:rPr>
          <w:sz w:val="28"/>
          <w:szCs w:val="28"/>
        </w:rPr>
        <w:t>В 2007 году планируются серьезные новации в межбюджетных отношениях Удмуртской Республики и муниципальных образований. Выстраивание отношений будет осуществляться на двух уровнях: между бюджетом Удмуртской Республики и бюджетами муниципальных районов (городских округов), и между бюджетами муниципальных районов и бюджетами поселений.</w:t>
      </w:r>
    </w:p>
    <w:p w:rsidR="00002523" w:rsidRPr="00002523" w:rsidRDefault="00002523" w:rsidP="00BF6AEE">
      <w:pPr>
        <w:spacing w:line="360" w:lineRule="auto"/>
        <w:ind w:firstLine="709"/>
        <w:jc w:val="both"/>
        <w:rPr>
          <w:sz w:val="28"/>
          <w:szCs w:val="28"/>
        </w:rPr>
      </w:pPr>
      <w:r w:rsidRPr="00002523">
        <w:rPr>
          <w:sz w:val="28"/>
          <w:szCs w:val="28"/>
        </w:rPr>
        <w:t>Дополнительно к нормативам, установленным Бюджетным кодексом Российской Федерации, в бюджеты муниципальных районов и городских округов устанавливаются единые нормативы отчислений от федеральных налогов и специальных налоговых режимов, подлежащих зачислению в бюджет Удмуртской Республики, а именно:</w:t>
      </w:r>
    </w:p>
    <w:p w:rsidR="00002523" w:rsidRPr="00002523" w:rsidRDefault="00002523" w:rsidP="00BF6AEE">
      <w:pPr>
        <w:spacing w:line="360" w:lineRule="auto"/>
        <w:ind w:firstLine="709"/>
        <w:jc w:val="both"/>
        <w:rPr>
          <w:sz w:val="28"/>
          <w:szCs w:val="28"/>
        </w:rPr>
      </w:pPr>
      <w:r w:rsidRPr="00002523">
        <w:rPr>
          <w:sz w:val="28"/>
          <w:szCs w:val="28"/>
        </w:rPr>
        <w:t>-по налогу на доходы физических лиц – 10 процентов;</w:t>
      </w:r>
    </w:p>
    <w:p w:rsidR="00002523" w:rsidRPr="00002523" w:rsidRDefault="00002523" w:rsidP="00BF6AEE">
      <w:pPr>
        <w:spacing w:line="360" w:lineRule="auto"/>
        <w:ind w:firstLine="709"/>
        <w:jc w:val="both"/>
        <w:rPr>
          <w:sz w:val="28"/>
          <w:szCs w:val="28"/>
        </w:rPr>
      </w:pPr>
      <w:r w:rsidRPr="00002523">
        <w:rPr>
          <w:sz w:val="28"/>
          <w:szCs w:val="28"/>
        </w:rPr>
        <w:t>-по единому сельскохозяйственному налогу – 30 процентов;</w:t>
      </w:r>
    </w:p>
    <w:p w:rsidR="00002523" w:rsidRPr="00002523" w:rsidRDefault="00002523" w:rsidP="00BF6AEE">
      <w:pPr>
        <w:spacing w:line="360" w:lineRule="auto"/>
        <w:ind w:firstLine="709"/>
        <w:jc w:val="both"/>
        <w:rPr>
          <w:sz w:val="28"/>
          <w:szCs w:val="28"/>
        </w:rPr>
      </w:pPr>
      <w:r w:rsidRPr="00002523">
        <w:rPr>
          <w:sz w:val="28"/>
          <w:szCs w:val="28"/>
        </w:rPr>
        <w:t>-по налогу на добычу общераспространенных полезных ископаемых – 100 процентов.</w:t>
      </w:r>
    </w:p>
    <w:p w:rsidR="00002523" w:rsidRPr="00002523" w:rsidRDefault="00002523" w:rsidP="00BF6AEE">
      <w:pPr>
        <w:spacing w:line="360" w:lineRule="auto"/>
        <w:ind w:firstLine="709"/>
        <w:jc w:val="both"/>
        <w:rPr>
          <w:sz w:val="28"/>
          <w:szCs w:val="28"/>
        </w:rPr>
      </w:pPr>
      <w:r w:rsidRPr="00002523">
        <w:rPr>
          <w:sz w:val="28"/>
          <w:szCs w:val="28"/>
        </w:rPr>
        <w:t>Вся система межбюджетных отношений, направлена именно на выравнивание бюджетной обеспеченности территорий. Если сегодня разрыв в уровне бюджетной обеспеченности сельских районов 3,9 раза, то после вступления закона в силу этот разрыв сократится до 10 процентов, а по городам Удмуртии эта разница сократится с 1,8 раза до 1,6 раза.</w:t>
      </w:r>
    </w:p>
    <w:p w:rsidR="00617F64" w:rsidRDefault="00617F64" w:rsidP="00BF6AEE">
      <w:pPr>
        <w:spacing w:line="360" w:lineRule="auto"/>
        <w:ind w:firstLine="709"/>
        <w:jc w:val="both"/>
        <w:rPr>
          <w:b/>
          <w:sz w:val="28"/>
          <w:szCs w:val="28"/>
        </w:rPr>
      </w:pPr>
    </w:p>
    <w:p w:rsidR="00FD7104" w:rsidRDefault="002F7526" w:rsidP="00BF6AEE">
      <w:pPr>
        <w:spacing w:line="360" w:lineRule="auto"/>
        <w:ind w:firstLine="709"/>
        <w:jc w:val="both"/>
        <w:rPr>
          <w:b/>
          <w:sz w:val="28"/>
          <w:szCs w:val="28"/>
        </w:rPr>
      </w:pPr>
      <w:r>
        <w:rPr>
          <w:b/>
          <w:sz w:val="28"/>
          <w:szCs w:val="28"/>
        </w:rPr>
        <w:br w:type="page"/>
      </w:r>
      <w:r w:rsidR="00FD7104" w:rsidRPr="00FD7104">
        <w:rPr>
          <w:b/>
          <w:sz w:val="28"/>
          <w:szCs w:val="28"/>
        </w:rPr>
        <w:t>Заключение</w:t>
      </w:r>
    </w:p>
    <w:p w:rsidR="002F7526" w:rsidRDefault="002F7526" w:rsidP="00BF6AEE">
      <w:pPr>
        <w:spacing w:line="360" w:lineRule="auto"/>
        <w:ind w:firstLine="709"/>
        <w:jc w:val="both"/>
        <w:rPr>
          <w:color w:val="000000"/>
          <w:sz w:val="28"/>
          <w:szCs w:val="28"/>
        </w:rPr>
      </w:pPr>
    </w:p>
    <w:p w:rsidR="00AD5B46" w:rsidRDefault="00AD5B46" w:rsidP="00BF6AEE">
      <w:pPr>
        <w:spacing w:line="360" w:lineRule="auto"/>
        <w:ind w:firstLine="709"/>
        <w:jc w:val="both"/>
        <w:rPr>
          <w:color w:val="000000"/>
          <w:sz w:val="28"/>
          <w:szCs w:val="28"/>
        </w:rPr>
      </w:pPr>
      <w:r w:rsidRPr="00304696">
        <w:rPr>
          <w:color w:val="000000"/>
          <w:sz w:val="28"/>
          <w:szCs w:val="28"/>
        </w:rPr>
        <w:t>«Межбюджетные трансферты – это средства одного бюджета бюджетной системы Российской Федерации, перечисляемые другому бюджету бюджетной системы Российской Федерации»</w:t>
      </w:r>
      <w:r>
        <w:rPr>
          <w:color w:val="000000"/>
          <w:sz w:val="28"/>
          <w:szCs w:val="28"/>
        </w:rPr>
        <w:t>.</w:t>
      </w:r>
    </w:p>
    <w:p w:rsidR="00AD5B46" w:rsidRPr="00AD5B46" w:rsidRDefault="00AD5B46" w:rsidP="00BF6AEE">
      <w:pPr>
        <w:spacing w:line="360" w:lineRule="auto"/>
        <w:ind w:firstLine="709"/>
        <w:jc w:val="both"/>
        <w:rPr>
          <w:sz w:val="28"/>
          <w:szCs w:val="28"/>
        </w:rPr>
      </w:pPr>
      <w:r w:rsidRPr="008D68DD">
        <w:rPr>
          <w:sz w:val="28"/>
          <w:szCs w:val="28"/>
        </w:rPr>
        <w:t>В ходе проведения реформы межбюджетных отношений определена структура межбюджетных трансфертов, предоставляемых из федерального бюджета. Были созданы пять основных фондов финансовой поддержки регионов, через которые осуществляется предоставление межбюджетных трансфертов</w:t>
      </w:r>
      <w:r w:rsidR="006A7A01">
        <w:rPr>
          <w:sz w:val="28"/>
          <w:szCs w:val="28"/>
        </w:rPr>
        <w:t xml:space="preserve">. </w:t>
      </w:r>
    </w:p>
    <w:p w:rsidR="00AD5B46" w:rsidRPr="00AD5B46" w:rsidRDefault="00AD5B46" w:rsidP="00BF6AEE">
      <w:pPr>
        <w:shd w:val="clear" w:color="auto" w:fill="FFFFFF"/>
        <w:autoSpaceDE w:val="0"/>
        <w:autoSpaceDN w:val="0"/>
        <w:adjustRightInd w:val="0"/>
        <w:spacing w:line="360" w:lineRule="auto"/>
        <w:ind w:firstLine="709"/>
        <w:jc w:val="both"/>
        <w:rPr>
          <w:sz w:val="28"/>
          <w:szCs w:val="28"/>
        </w:rPr>
      </w:pPr>
      <w:r w:rsidRPr="00AD5B46">
        <w:rPr>
          <w:color w:val="000000"/>
          <w:sz w:val="28"/>
          <w:szCs w:val="28"/>
        </w:rPr>
        <w:t>В качестве основных проблем</w:t>
      </w:r>
      <w:r w:rsidR="006A7A01">
        <w:rPr>
          <w:color w:val="000000"/>
          <w:sz w:val="28"/>
          <w:szCs w:val="28"/>
        </w:rPr>
        <w:t xml:space="preserve"> межбюджетных отношений</w:t>
      </w:r>
      <w:r w:rsidRPr="00AD5B46">
        <w:rPr>
          <w:color w:val="000000"/>
          <w:sz w:val="28"/>
          <w:szCs w:val="28"/>
        </w:rPr>
        <w:t>, требующих решения, в  последние годы были отмечены: зависимость финансовой системы от внешнеэкономической конъюнктуры, неполная адекватность налоговой системы целям обеспечения долговременного экономического роста в стране. Особо подчеркнут низкий удельный вес закрепленных на долгосрочной основе источников доходов региональных и местных бюджетов, неразграниченность расходных обязательств бюджетов разных уровней. К примеру, главной задачей бюджетной политики признано повышение благосостояния населения и обеспечение устойчивого роста экономики страны на основе стабильного функционирования и развития бюджетной системы. При этом бюджетная политика должна быть ориентирована на перспективу, исходить из четкого понимания возможностей федерального бюджета и приоритетов в расходах, обеспечивать предсказуемость условий формирования бюджетов всех уровней.</w:t>
      </w:r>
    </w:p>
    <w:p w:rsidR="00AD5B46" w:rsidRPr="00AD5B46" w:rsidRDefault="00AD5B46" w:rsidP="00BF6AEE">
      <w:pPr>
        <w:shd w:val="clear" w:color="auto" w:fill="FFFFFF"/>
        <w:autoSpaceDE w:val="0"/>
        <w:autoSpaceDN w:val="0"/>
        <w:adjustRightInd w:val="0"/>
        <w:spacing w:line="360" w:lineRule="auto"/>
        <w:ind w:firstLine="709"/>
        <w:jc w:val="both"/>
        <w:rPr>
          <w:sz w:val="28"/>
          <w:szCs w:val="28"/>
        </w:rPr>
      </w:pPr>
      <w:r w:rsidRPr="00AD5B46">
        <w:rPr>
          <w:color w:val="000000"/>
          <w:sz w:val="28"/>
          <w:szCs w:val="28"/>
        </w:rPr>
        <w:t xml:space="preserve">Также возникает  необходимость отказа государства от сметного финансирования сети бюджетных учреждения, перехода к адресному предоставлению значительной части бюджетных </w:t>
      </w:r>
      <w:r w:rsidRPr="00AD5B46">
        <w:rPr>
          <w:bCs/>
          <w:color w:val="000000"/>
          <w:sz w:val="28"/>
          <w:szCs w:val="28"/>
        </w:rPr>
        <w:t>услуг</w:t>
      </w:r>
      <w:r w:rsidRPr="00AD5B46">
        <w:rPr>
          <w:b/>
          <w:bCs/>
          <w:color w:val="000000"/>
          <w:sz w:val="28"/>
          <w:szCs w:val="28"/>
        </w:rPr>
        <w:t xml:space="preserve"> </w:t>
      </w:r>
      <w:r w:rsidRPr="00AD5B46">
        <w:rPr>
          <w:color w:val="000000"/>
          <w:sz w:val="28"/>
          <w:szCs w:val="28"/>
        </w:rPr>
        <w:t>и реализации принципа их оплаты в соответствии с получаемыми результатами.</w:t>
      </w:r>
    </w:p>
    <w:p w:rsidR="00AD5B46" w:rsidRPr="00AD5B46" w:rsidRDefault="00AD5B46" w:rsidP="00BF6AEE">
      <w:pPr>
        <w:shd w:val="clear" w:color="auto" w:fill="FFFFFF"/>
        <w:autoSpaceDE w:val="0"/>
        <w:autoSpaceDN w:val="0"/>
        <w:adjustRightInd w:val="0"/>
        <w:spacing w:line="360" w:lineRule="auto"/>
        <w:ind w:firstLine="709"/>
        <w:jc w:val="both"/>
        <w:rPr>
          <w:sz w:val="28"/>
          <w:szCs w:val="28"/>
        </w:rPr>
      </w:pPr>
      <w:r w:rsidRPr="00AD5B46">
        <w:rPr>
          <w:color w:val="000000"/>
          <w:sz w:val="28"/>
          <w:szCs w:val="28"/>
        </w:rPr>
        <w:t>Для преобразования системы межбюджетных отношений в целях реализации принципа минимального бюджетного финансирования минимальных социальных стандартов на федеральном и региональном (местном) уровнях ключевым является решение вопроса распределения бюджетных полномочий в социальной сфере.</w:t>
      </w:r>
    </w:p>
    <w:p w:rsidR="00AD5B46" w:rsidRPr="00AD5B46" w:rsidRDefault="00AD5B46" w:rsidP="00BF6AEE">
      <w:pPr>
        <w:shd w:val="clear" w:color="auto" w:fill="FFFFFF"/>
        <w:autoSpaceDE w:val="0"/>
        <w:autoSpaceDN w:val="0"/>
        <w:adjustRightInd w:val="0"/>
        <w:spacing w:line="360" w:lineRule="auto"/>
        <w:ind w:firstLine="709"/>
        <w:jc w:val="both"/>
        <w:rPr>
          <w:sz w:val="28"/>
          <w:szCs w:val="28"/>
        </w:rPr>
      </w:pPr>
      <w:r w:rsidRPr="00AD5B46">
        <w:rPr>
          <w:color w:val="000000"/>
          <w:sz w:val="28"/>
          <w:szCs w:val="28"/>
        </w:rPr>
        <w:t>В исследованиях расходов бюджетов Удмуртской Республики в целях их оптимизации, оценки налогового потенциала муниципальных бюджетов Удмуртской Республики, оценки эффективности субсидирования го территориальных бюджетов была предпринята попытка оценки действующего механизма межбюджетных отношений, определить методологию расчетов. Исследования показывают, что для усиления воздействия межбюджетных отношений</w:t>
      </w:r>
      <w:r w:rsidR="002F7526">
        <w:rPr>
          <w:color w:val="000000"/>
          <w:sz w:val="28"/>
          <w:szCs w:val="28"/>
        </w:rPr>
        <w:t xml:space="preserve"> необходима </w:t>
      </w:r>
      <w:r w:rsidRPr="00AD5B46">
        <w:rPr>
          <w:color w:val="000000"/>
          <w:sz w:val="28"/>
          <w:szCs w:val="28"/>
        </w:rPr>
        <w:t>пер</w:t>
      </w:r>
      <w:r w:rsidR="002F7526">
        <w:rPr>
          <w:color w:val="000000"/>
          <w:sz w:val="28"/>
          <w:szCs w:val="28"/>
        </w:rPr>
        <w:t xml:space="preserve">естройка этих отношений таким образом, </w:t>
      </w:r>
      <w:r w:rsidRPr="00AD5B46">
        <w:rPr>
          <w:color w:val="000000"/>
          <w:sz w:val="28"/>
          <w:szCs w:val="28"/>
        </w:rPr>
        <w:t>чтобы обеспечить сочетание выравнивающей и стимулирующей функций, повысить заинтересованность органов власти в наращивании налогового потенциала, наиболее полном и своевременном сборе налогов в бюджетную систему, рациональном и эффективном расходовании бюджетных средств.</w:t>
      </w:r>
    </w:p>
    <w:p w:rsidR="00FD7104" w:rsidRDefault="002F7526" w:rsidP="002F7526">
      <w:pPr>
        <w:spacing w:line="360" w:lineRule="auto"/>
        <w:jc w:val="both"/>
        <w:rPr>
          <w:b/>
          <w:sz w:val="28"/>
          <w:szCs w:val="28"/>
        </w:rPr>
      </w:pPr>
      <w:r>
        <w:rPr>
          <w:sz w:val="28"/>
          <w:szCs w:val="28"/>
        </w:rPr>
        <w:br w:type="page"/>
      </w:r>
      <w:r w:rsidR="00FD7104" w:rsidRPr="00FD7104">
        <w:rPr>
          <w:b/>
          <w:sz w:val="28"/>
          <w:szCs w:val="28"/>
        </w:rPr>
        <w:t>Список использованной литературы</w:t>
      </w:r>
    </w:p>
    <w:p w:rsidR="002F7526" w:rsidRDefault="002F7526" w:rsidP="002F7526">
      <w:pPr>
        <w:spacing w:line="360" w:lineRule="auto"/>
        <w:jc w:val="both"/>
        <w:rPr>
          <w:b/>
          <w:sz w:val="28"/>
          <w:szCs w:val="28"/>
        </w:rPr>
      </w:pPr>
    </w:p>
    <w:p w:rsidR="0072356C" w:rsidRPr="00B051CE" w:rsidRDefault="0072356C" w:rsidP="002F7526">
      <w:pPr>
        <w:pStyle w:val="a4"/>
        <w:widowControl w:val="0"/>
        <w:numPr>
          <w:ilvl w:val="0"/>
          <w:numId w:val="5"/>
        </w:numPr>
        <w:suppressAutoHyphens/>
        <w:spacing w:after="0" w:line="360" w:lineRule="auto"/>
        <w:ind w:left="0" w:firstLine="0"/>
        <w:jc w:val="both"/>
        <w:rPr>
          <w:sz w:val="28"/>
          <w:szCs w:val="28"/>
        </w:rPr>
      </w:pPr>
      <w:r w:rsidRPr="00B051CE">
        <w:rPr>
          <w:sz w:val="28"/>
          <w:szCs w:val="28"/>
        </w:rPr>
        <w:t xml:space="preserve">Бюджетный кодекс Российской Федерации: От 31.07.1998 № 145-ФЗ.-В ред. от 02.02.2006.-Ст. 6 </w:t>
      </w:r>
    </w:p>
    <w:p w:rsidR="0072356C" w:rsidRPr="00B051CE" w:rsidRDefault="0072356C" w:rsidP="002F7526">
      <w:pPr>
        <w:pStyle w:val="a6"/>
        <w:numPr>
          <w:ilvl w:val="0"/>
          <w:numId w:val="5"/>
        </w:numPr>
        <w:spacing w:line="360" w:lineRule="auto"/>
        <w:ind w:left="0" w:firstLine="0"/>
        <w:jc w:val="both"/>
        <w:rPr>
          <w:sz w:val="28"/>
          <w:szCs w:val="28"/>
        </w:rPr>
      </w:pPr>
      <w:r w:rsidRPr="00B051CE">
        <w:rPr>
          <w:sz w:val="28"/>
          <w:szCs w:val="28"/>
        </w:rPr>
        <w:t xml:space="preserve">Мурылев С., Трунин И. Проблемы моделирования воздействия межбюджетных трансфертов на фискальное поведение субнациональных властей- </w:t>
      </w:r>
      <w:smartTag w:uri="urn:schemas-microsoft-com:office:smarttags" w:element="metricconverter">
        <w:smartTagPr>
          <w:attr w:name="ProductID" w:val="2002 г"/>
        </w:smartTagPr>
        <w:r w:rsidRPr="00B051CE">
          <w:rPr>
            <w:sz w:val="28"/>
            <w:szCs w:val="28"/>
          </w:rPr>
          <w:t>2002 г</w:t>
        </w:r>
      </w:smartTag>
      <w:r w:rsidRPr="00B051CE">
        <w:rPr>
          <w:sz w:val="28"/>
          <w:szCs w:val="28"/>
        </w:rPr>
        <w:t xml:space="preserve">.-№5 </w:t>
      </w:r>
    </w:p>
    <w:p w:rsidR="0072356C" w:rsidRDefault="0072356C" w:rsidP="002F7526">
      <w:pPr>
        <w:pStyle w:val="a6"/>
        <w:numPr>
          <w:ilvl w:val="0"/>
          <w:numId w:val="5"/>
        </w:numPr>
        <w:spacing w:line="360" w:lineRule="auto"/>
        <w:ind w:left="0" w:firstLine="0"/>
        <w:jc w:val="both"/>
        <w:rPr>
          <w:sz w:val="28"/>
          <w:szCs w:val="28"/>
        </w:rPr>
      </w:pPr>
      <w:r w:rsidRPr="00B051CE">
        <w:rPr>
          <w:sz w:val="28"/>
          <w:szCs w:val="28"/>
        </w:rPr>
        <w:t>Кадочников П., Синельников «Влияние межбюджетных трансфертов на фискальное поведение региональных властей в Российской Федерации».</w:t>
      </w:r>
    </w:p>
    <w:p w:rsidR="0072356C" w:rsidRDefault="0072356C" w:rsidP="002F7526">
      <w:pPr>
        <w:pStyle w:val="a6"/>
        <w:numPr>
          <w:ilvl w:val="0"/>
          <w:numId w:val="5"/>
        </w:numPr>
        <w:spacing w:line="360" w:lineRule="auto"/>
        <w:ind w:left="0" w:firstLine="0"/>
        <w:jc w:val="both"/>
        <w:rPr>
          <w:sz w:val="28"/>
          <w:szCs w:val="28"/>
        </w:rPr>
      </w:pPr>
      <w:r>
        <w:rPr>
          <w:sz w:val="28"/>
          <w:szCs w:val="28"/>
        </w:rPr>
        <w:t xml:space="preserve">Закон «О методиках распределения межбюджетных трансфертов в Пермском крае » </w:t>
      </w:r>
    </w:p>
    <w:p w:rsidR="0072356C" w:rsidRDefault="0072356C" w:rsidP="002F7526">
      <w:pPr>
        <w:pStyle w:val="a6"/>
        <w:numPr>
          <w:ilvl w:val="0"/>
          <w:numId w:val="5"/>
        </w:numPr>
        <w:spacing w:line="360" w:lineRule="auto"/>
        <w:ind w:left="0" w:firstLine="0"/>
        <w:jc w:val="both"/>
        <w:rPr>
          <w:sz w:val="28"/>
          <w:szCs w:val="28"/>
        </w:rPr>
      </w:pPr>
      <w:r w:rsidRPr="00B051CE">
        <w:rPr>
          <w:sz w:val="28"/>
          <w:szCs w:val="28"/>
        </w:rPr>
        <w:t>Крюкова Л.П., начальник сводного бюджетного отдела Министерства финансов Пермского края «</w:t>
      </w:r>
      <w:r w:rsidRPr="00B051CE">
        <w:rPr>
          <w:bCs/>
          <w:iCs/>
          <w:sz w:val="28"/>
          <w:szCs w:val="28"/>
        </w:rPr>
        <w:t>ВОПРОСЫ МЕЖБЮДЖЕТНОГО РЕГУЛИРОВАНИЯ»</w:t>
      </w:r>
      <w:r w:rsidRPr="00B051CE">
        <w:rPr>
          <w:sz w:val="28"/>
          <w:szCs w:val="28"/>
        </w:rPr>
        <w:t xml:space="preserve"> 14.09.2006</w:t>
      </w:r>
    </w:p>
    <w:p w:rsidR="0072356C" w:rsidRPr="00F254DA" w:rsidRDefault="0072356C" w:rsidP="002F7526">
      <w:pPr>
        <w:pStyle w:val="a6"/>
        <w:numPr>
          <w:ilvl w:val="0"/>
          <w:numId w:val="5"/>
        </w:numPr>
        <w:spacing w:line="360" w:lineRule="auto"/>
        <w:ind w:left="0" w:firstLine="0"/>
        <w:jc w:val="both"/>
        <w:rPr>
          <w:sz w:val="28"/>
          <w:szCs w:val="28"/>
        </w:rPr>
      </w:pPr>
      <w:r w:rsidRPr="00F254DA">
        <w:rPr>
          <w:sz w:val="28"/>
          <w:szCs w:val="28"/>
        </w:rPr>
        <w:t>Подробнее о развитии бюджетного федерализма в России см.: Христенко В.Б. Межбюджетные отношения и управление региональными финансами. М., 2002; Лавров А.М. Бюджетная реформа в России: от управления затратами к управлению результатами. М., 2005.</w:t>
      </w:r>
    </w:p>
    <w:p w:rsidR="0072356C" w:rsidRPr="00F254DA" w:rsidRDefault="0072356C" w:rsidP="002F7526">
      <w:pPr>
        <w:pStyle w:val="a6"/>
        <w:numPr>
          <w:ilvl w:val="0"/>
          <w:numId w:val="5"/>
        </w:numPr>
        <w:spacing w:line="360" w:lineRule="auto"/>
        <w:ind w:left="0" w:firstLine="0"/>
        <w:jc w:val="both"/>
        <w:rPr>
          <w:sz w:val="28"/>
          <w:szCs w:val="28"/>
        </w:rPr>
      </w:pPr>
      <w:r w:rsidRPr="00F254DA">
        <w:rPr>
          <w:sz w:val="28"/>
          <w:szCs w:val="28"/>
        </w:rPr>
        <w:t>См.: Силуанов А.Г. Финансовая помощь из федерального бюджета // Бюджет. 2004. № 3. С. 11.</w:t>
      </w:r>
    </w:p>
    <w:p w:rsidR="0072356C" w:rsidRDefault="0072356C" w:rsidP="002F7526">
      <w:pPr>
        <w:pStyle w:val="a6"/>
        <w:numPr>
          <w:ilvl w:val="0"/>
          <w:numId w:val="5"/>
        </w:numPr>
        <w:spacing w:line="360" w:lineRule="auto"/>
        <w:ind w:left="0" w:firstLine="0"/>
        <w:jc w:val="both"/>
      </w:pPr>
      <w:r w:rsidRPr="002F7526">
        <w:rPr>
          <w:sz w:val="28"/>
          <w:szCs w:val="28"/>
        </w:rPr>
        <w:t>Подробнее о Фонде реформирования региональных финансов см., например: Программы реформирования региональных финансов: первые результаты / Под ред. А.М. Лаврова. М., 2001. 10 с.; Опыт и перспективы реализации программ реформирования региональных финансов: Материалы Всероссийского совещания / Под ред. А.М. Лаврова, Н.В. Смирнова. Чебоксары, 2003. 248 с.; Климанов В.В., Сорокина М.Н. Конкурсные процедуры поддержки реформирования региональных и муниципальных финансов в России // Финансы. 2006. № 6.</w:t>
      </w:r>
    </w:p>
    <w:p w:rsidR="0072356C" w:rsidRDefault="0072356C" w:rsidP="00BF6AEE">
      <w:pPr>
        <w:spacing w:line="360" w:lineRule="auto"/>
        <w:ind w:firstLine="709"/>
        <w:jc w:val="both"/>
      </w:pPr>
    </w:p>
    <w:p w:rsidR="001701B6" w:rsidRPr="001701B6" w:rsidRDefault="001701B6" w:rsidP="00BF6AEE">
      <w:pPr>
        <w:spacing w:line="360" w:lineRule="auto"/>
        <w:ind w:firstLine="709"/>
        <w:jc w:val="both"/>
        <w:rPr>
          <w:sz w:val="28"/>
          <w:szCs w:val="28"/>
        </w:rPr>
      </w:pPr>
      <w:bookmarkStart w:id="3" w:name="_GoBack"/>
      <w:bookmarkEnd w:id="3"/>
    </w:p>
    <w:sectPr w:rsidR="001701B6" w:rsidRPr="001701B6" w:rsidSect="00BF6AEE">
      <w:footerReference w:type="even" r:id="rId21"/>
      <w:footerReference w:type="default" r:id="rId22"/>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E4A" w:rsidRDefault="009A0E4A">
      <w:r>
        <w:separator/>
      </w:r>
    </w:p>
  </w:endnote>
  <w:endnote w:type="continuationSeparator" w:id="0">
    <w:p w:rsidR="009A0E4A" w:rsidRDefault="009A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C7" w:rsidRDefault="005D46C7" w:rsidP="00EF4257">
    <w:pPr>
      <w:pStyle w:val="ae"/>
      <w:framePr w:wrap="around" w:vAnchor="text" w:hAnchor="margin" w:xAlign="center" w:y="1"/>
      <w:rPr>
        <w:rStyle w:val="af0"/>
      </w:rPr>
    </w:pPr>
  </w:p>
  <w:p w:rsidR="005D46C7" w:rsidRDefault="005D46C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6C7" w:rsidRDefault="001B10CC" w:rsidP="00EF4257">
    <w:pPr>
      <w:pStyle w:val="ae"/>
      <w:framePr w:wrap="around" w:vAnchor="text" w:hAnchor="margin" w:xAlign="center" w:y="1"/>
      <w:rPr>
        <w:rStyle w:val="af0"/>
      </w:rPr>
    </w:pPr>
    <w:r>
      <w:rPr>
        <w:rStyle w:val="af0"/>
        <w:noProof/>
      </w:rPr>
      <w:t>3</w:t>
    </w:r>
  </w:p>
  <w:p w:rsidR="005D46C7" w:rsidRDefault="005D46C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E4A" w:rsidRDefault="009A0E4A">
      <w:r>
        <w:separator/>
      </w:r>
    </w:p>
  </w:footnote>
  <w:footnote w:type="continuationSeparator" w:id="0">
    <w:p w:rsidR="009A0E4A" w:rsidRDefault="009A0E4A">
      <w:r>
        <w:continuationSeparator/>
      </w:r>
    </w:p>
  </w:footnote>
  <w:footnote w:id="1">
    <w:p w:rsidR="005D46C7" w:rsidRPr="003B2B72" w:rsidRDefault="005D46C7" w:rsidP="0072356C">
      <w:pPr>
        <w:pStyle w:val="a4"/>
      </w:pPr>
      <w:r>
        <w:rPr>
          <w:rStyle w:val="a8"/>
        </w:rPr>
        <w:footnoteRef/>
      </w:r>
      <w:r>
        <w:t xml:space="preserve"> </w:t>
      </w:r>
      <w:r w:rsidRPr="003B2B72">
        <w:t xml:space="preserve">Бюджетный кодекс Российской Федерации: От 31.07.1998 № 145-ФЗ.-В ред. от 02.02.2006.-Ст. 6 </w:t>
      </w:r>
    </w:p>
    <w:p w:rsidR="009A0E4A" w:rsidRDefault="009A0E4A" w:rsidP="0072356C">
      <w:pPr>
        <w:pStyle w:val="a4"/>
      </w:pPr>
    </w:p>
  </w:footnote>
  <w:footnote w:id="2">
    <w:p w:rsidR="005D46C7" w:rsidRPr="003B2B72" w:rsidRDefault="005D46C7" w:rsidP="0072356C">
      <w:pPr>
        <w:pStyle w:val="a4"/>
      </w:pPr>
      <w:r>
        <w:rPr>
          <w:rStyle w:val="a8"/>
        </w:rPr>
        <w:footnoteRef/>
      </w:r>
      <w:r>
        <w:t xml:space="preserve"> </w:t>
      </w:r>
      <w:r w:rsidRPr="003B2B72">
        <w:t xml:space="preserve">Бюджетный кодекс Российской Федерации: От 31.07.1998 № 145-ФЗ.-В ред. от 02.02.2006.-Ст. 6 </w:t>
      </w:r>
    </w:p>
    <w:p w:rsidR="009A0E4A" w:rsidRDefault="009A0E4A" w:rsidP="0072356C">
      <w:pPr>
        <w:pStyle w:val="a4"/>
      </w:pPr>
    </w:p>
  </w:footnote>
  <w:footnote w:id="3">
    <w:p w:rsidR="009A0E4A" w:rsidRDefault="005D46C7" w:rsidP="00E76D9B">
      <w:pPr>
        <w:pStyle w:val="a6"/>
      </w:pPr>
      <w:r w:rsidRPr="009B1283">
        <w:rPr>
          <w:rStyle w:val="a8"/>
        </w:rPr>
        <w:sym w:font="Symbol" w:char="F031"/>
      </w:r>
      <w:r w:rsidRPr="009B1283">
        <w:t xml:space="preserve"> Производится корректировка на изменение кредиторской задолженности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300F"/>
    <w:multiLevelType w:val="multilevel"/>
    <w:tmpl w:val="B96E481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3BE2CC7"/>
    <w:multiLevelType w:val="hybridMultilevel"/>
    <w:tmpl w:val="16F06108"/>
    <w:lvl w:ilvl="0" w:tplc="941A547E">
      <w:start w:val="1"/>
      <w:numFmt w:val="decimal"/>
      <w:lvlText w:val="%1."/>
      <w:lvlJc w:val="left"/>
      <w:pPr>
        <w:tabs>
          <w:tab w:val="num" w:pos="1088"/>
        </w:tabs>
        <w:ind w:left="1088" w:hanging="368"/>
      </w:pPr>
      <w:rPr>
        <w:rFonts w:cs="Times New Roman" w:hint="default"/>
      </w:rPr>
    </w:lvl>
    <w:lvl w:ilvl="1" w:tplc="04190019">
      <w:start w:val="1"/>
      <w:numFmt w:val="lowerLetter"/>
      <w:lvlText w:val="%2."/>
      <w:lvlJc w:val="left"/>
      <w:pPr>
        <w:tabs>
          <w:tab w:val="num" w:pos="1451"/>
        </w:tabs>
        <w:ind w:left="1451" w:hanging="360"/>
      </w:pPr>
      <w:rPr>
        <w:rFonts w:cs="Times New Roman"/>
      </w:rPr>
    </w:lvl>
    <w:lvl w:ilvl="2" w:tplc="0419001B">
      <w:start w:val="1"/>
      <w:numFmt w:val="lowerRoman"/>
      <w:lvlText w:val="%3."/>
      <w:lvlJc w:val="right"/>
      <w:pPr>
        <w:tabs>
          <w:tab w:val="num" w:pos="2171"/>
        </w:tabs>
        <w:ind w:left="2171" w:hanging="180"/>
      </w:pPr>
      <w:rPr>
        <w:rFonts w:cs="Times New Roman"/>
      </w:rPr>
    </w:lvl>
    <w:lvl w:ilvl="3" w:tplc="0419000F">
      <w:start w:val="1"/>
      <w:numFmt w:val="decimal"/>
      <w:lvlText w:val="%4."/>
      <w:lvlJc w:val="left"/>
      <w:pPr>
        <w:tabs>
          <w:tab w:val="num" w:pos="2891"/>
        </w:tabs>
        <w:ind w:left="2891" w:hanging="360"/>
      </w:pPr>
      <w:rPr>
        <w:rFonts w:cs="Times New Roman"/>
      </w:rPr>
    </w:lvl>
    <w:lvl w:ilvl="4" w:tplc="55E829DE">
      <w:start w:val="1"/>
      <w:numFmt w:val="decimal"/>
      <w:lvlText w:val="%5."/>
      <w:lvlJc w:val="left"/>
      <w:pPr>
        <w:tabs>
          <w:tab w:val="num" w:pos="4331"/>
        </w:tabs>
        <w:ind w:left="4331" w:hanging="1080"/>
      </w:pPr>
      <w:rPr>
        <w:rFonts w:cs="Times New Roman" w:hint="default"/>
        <w:b w:val="0"/>
        <w:bCs w:val="0"/>
        <w:i w:val="0"/>
        <w:iCs w:val="0"/>
      </w:rPr>
    </w:lvl>
    <w:lvl w:ilvl="5" w:tplc="154A31A2">
      <w:start w:val="1"/>
      <w:numFmt w:val="decimal"/>
      <w:lvlText w:val="%6."/>
      <w:lvlJc w:val="left"/>
      <w:pPr>
        <w:tabs>
          <w:tab w:val="num" w:pos="4331"/>
        </w:tabs>
        <w:ind w:left="4331" w:hanging="1080"/>
      </w:pPr>
      <w:rPr>
        <w:rFonts w:cs="Times New Roman" w:hint="default"/>
        <w:b w:val="0"/>
        <w:bCs w:val="0"/>
        <w:i w:val="0"/>
        <w:iCs w:val="0"/>
      </w:rPr>
    </w:lvl>
    <w:lvl w:ilvl="6" w:tplc="0419000F">
      <w:start w:val="1"/>
      <w:numFmt w:val="decimal"/>
      <w:lvlText w:val="%7."/>
      <w:lvlJc w:val="left"/>
      <w:pPr>
        <w:tabs>
          <w:tab w:val="num" w:pos="5051"/>
        </w:tabs>
        <w:ind w:left="5051" w:hanging="360"/>
      </w:pPr>
      <w:rPr>
        <w:rFonts w:cs="Times New Roman"/>
      </w:rPr>
    </w:lvl>
    <w:lvl w:ilvl="7" w:tplc="04190019">
      <w:start w:val="1"/>
      <w:numFmt w:val="lowerLetter"/>
      <w:lvlText w:val="%8."/>
      <w:lvlJc w:val="left"/>
      <w:pPr>
        <w:tabs>
          <w:tab w:val="num" w:pos="5771"/>
        </w:tabs>
        <w:ind w:left="5771" w:hanging="360"/>
      </w:pPr>
      <w:rPr>
        <w:rFonts w:cs="Times New Roman"/>
      </w:rPr>
    </w:lvl>
    <w:lvl w:ilvl="8" w:tplc="0419001B">
      <w:start w:val="1"/>
      <w:numFmt w:val="lowerRoman"/>
      <w:lvlText w:val="%9."/>
      <w:lvlJc w:val="right"/>
      <w:pPr>
        <w:tabs>
          <w:tab w:val="num" w:pos="6491"/>
        </w:tabs>
        <w:ind w:left="6491" w:hanging="180"/>
      </w:pPr>
      <w:rPr>
        <w:rFonts w:cs="Times New Roman"/>
      </w:rPr>
    </w:lvl>
  </w:abstractNum>
  <w:abstractNum w:abstractNumId="2">
    <w:nsid w:val="04C35C94"/>
    <w:multiLevelType w:val="hybridMultilevel"/>
    <w:tmpl w:val="BD08845A"/>
    <w:lvl w:ilvl="0" w:tplc="829865E8">
      <w:start w:val="1"/>
      <w:numFmt w:val="decimal"/>
      <w:lvlText w:val="%1)"/>
      <w:lvlJc w:val="left"/>
      <w:pPr>
        <w:tabs>
          <w:tab w:val="num" w:pos="1800"/>
        </w:tabs>
        <w:ind w:left="180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6422E4"/>
    <w:multiLevelType w:val="hybridMultilevel"/>
    <w:tmpl w:val="97B44EAE"/>
    <w:lvl w:ilvl="0" w:tplc="871A51CC">
      <w:start w:val="1"/>
      <w:numFmt w:val="decimal"/>
      <w:lvlText w:val="%1."/>
      <w:lvlJc w:val="left"/>
      <w:pPr>
        <w:tabs>
          <w:tab w:val="num" w:pos="1088"/>
        </w:tabs>
        <w:ind w:left="1088" w:hanging="368"/>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65D1B03"/>
    <w:multiLevelType w:val="hybridMultilevel"/>
    <w:tmpl w:val="F68C1B08"/>
    <w:lvl w:ilvl="0" w:tplc="7BD2B12E">
      <w:start w:val="1"/>
      <w:numFmt w:val="bullet"/>
      <w:lvlText w:val="-"/>
      <w:lvlJc w:val="left"/>
      <w:pPr>
        <w:tabs>
          <w:tab w:val="num" w:pos="720"/>
        </w:tabs>
        <w:ind w:left="720" w:hanging="360"/>
      </w:pPr>
      <w:rPr>
        <w:rFonts w:ascii="Tahoma" w:hAnsi="Tahoma" w:hint="default"/>
      </w:rPr>
    </w:lvl>
    <w:lvl w:ilvl="1" w:tplc="E1AC3BC0" w:tentative="1">
      <w:start w:val="1"/>
      <w:numFmt w:val="bullet"/>
      <w:lvlText w:val="-"/>
      <w:lvlJc w:val="left"/>
      <w:pPr>
        <w:tabs>
          <w:tab w:val="num" w:pos="1440"/>
        </w:tabs>
        <w:ind w:left="1440" w:hanging="360"/>
      </w:pPr>
      <w:rPr>
        <w:rFonts w:ascii="Tahoma" w:hAnsi="Tahoma" w:hint="default"/>
      </w:rPr>
    </w:lvl>
    <w:lvl w:ilvl="2" w:tplc="ACCEECB2" w:tentative="1">
      <w:start w:val="1"/>
      <w:numFmt w:val="bullet"/>
      <w:lvlText w:val="-"/>
      <w:lvlJc w:val="left"/>
      <w:pPr>
        <w:tabs>
          <w:tab w:val="num" w:pos="2160"/>
        </w:tabs>
        <w:ind w:left="2160" w:hanging="360"/>
      </w:pPr>
      <w:rPr>
        <w:rFonts w:ascii="Tahoma" w:hAnsi="Tahoma" w:hint="default"/>
      </w:rPr>
    </w:lvl>
    <w:lvl w:ilvl="3" w:tplc="20E426F4" w:tentative="1">
      <w:start w:val="1"/>
      <w:numFmt w:val="bullet"/>
      <w:lvlText w:val="-"/>
      <w:lvlJc w:val="left"/>
      <w:pPr>
        <w:tabs>
          <w:tab w:val="num" w:pos="2880"/>
        </w:tabs>
        <w:ind w:left="2880" w:hanging="360"/>
      </w:pPr>
      <w:rPr>
        <w:rFonts w:ascii="Tahoma" w:hAnsi="Tahoma" w:hint="default"/>
      </w:rPr>
    </w:lvl>
    <w:lvl w:ilvl="4" w:tplc="AE0A2ED4" w:tentative="1">
      <w:start w:val="1"/>
      <w:numFmt w:val="bullet"/>
      <w:lvlText w:val="-"/>
      <w:lvlJc w:val="left"/>
      <w:pPr>
        <w:tabs>
          <w:tab w:val="num" w:pos="3600"/>
        </w:tabs>
        <w:ind w:left="3600" w:hanging="360"/>
      </w:pPr>
      <w:rPr>
        <w:rFonts w:ascii="Tahoma" w:hAnsi="Tahoma" w:hint="default"/>
      </w:rPr>
    </w:lvl>
    <w:lvl w:ilvl="5" w:tplc="C0E48D1C" w:tentative="1">
      <w:start w:val="1"/>
      <w:numFmt w:val="bullet"/>
      <w:lvlText w:val="-"/>
      <w:lvlJc w:val="left"/>
      <w:pPr>
        <w:tabs>
          <w:tab w:val="num" w:pos="4320"/>
        </w:tabs>
        <w:ind w:left="4320" w:hanging="360"/>
      </w:pPr>
      <w:rPr>
        <w:rFonts w:ascii="Tahoma" w:hAnsi="Tahoma" w:hint="default"/>
      </w:rPr>
    </w:lvl>
    <w:lvl w:ilvl="6" w:tplc="EF7E70D2" w:tentative="1">
      <w:start w:val="1"/>
      <w:numFmt w:val="bullet"/>
      <w:lvlText w:val="-"/>
      <w:lvlJc w:val="left"/>
      <w:pPr>
        <w:tabs>
          <w:tab w:val="num" w:pos="5040"/>
        </w:tabs>
        <w:ind w:left="5040" w:hanging="360"/>
      </w:pPr>
      <w:rPr>
        <w:rFonts w:ascii="Tahoma" w:hAnsi="Tahoma" w:hint="default"/>
      </w:rPr>
    </w:lvl>
    <w:lvl w:ilvl="7" w:tplc="C2D88E32" w:tentative="1">
      <w:start w:val="1"/>
      <w:numFmt w:val="bullet"/>
      <w:lvlText w:val="-"/>
      <w:lvlJc w:val="left"/>
      <w:pPr>
        <w:tabs>
          <w:tab w:val="num" w:pos="5760"/>
        </w:tabs>
        <w:ind w:left="5760" w:hanging="360"/>
      </w:pPr>
      <w:rPr>
        <w:rFonts w:ascii="Tahoma" w:hAnsi="Tahoma" w:hint="default"/>
      </w:rPr>
    </w:lvl>
    <w:lvl w:ilvl="8" w:tplc="8EDAB762" w:tentative="1">
      <w:start w:val="1"/>
      <w:numFmt w:val="bullet"/>
      <w:lvlText w:val="-"/>
      <w:lvlJc w:val="left"/>
      <w:pPr>
        <w:tabs>
          <w:tab w:val="num" w:pos="6480"/>
        </w:tabs>
        <w:ind w:left="6480" w:hanging="360"/>
      </w:pPr>
      <w:rPr>
        <w:rFonts w:ascii="Tahoma" w:hAnsi="Tahoma" w:hint="default"/>
      </w:rPr>
    </w:lvl>
  </w:abstractNum>
  <w:abstractNum w:abstractNumId="5">
    <w:nsid w:val="1B7474D1"/>
    <w:multiLevelType w:val="hybridMultilevel"/>
    <w:tmpl w:val="5512253E"/>
    <w:lvl w:ilvl="0" w:tplc="2138D0C0">
      <w:start w:val="1"/>
      <w:numFmt w:val="bullet"/>
      <w:lvlText w:val="•"/>
      <w:lvlJc w:val="left"/>
      <w:pPr>
        <w:tabs>
          <w:tab w:val="num" w:pos="720"/>
        </w:tabs>
        <w:ind w:left="720" w:hanging="360"/>
      </w:pPr>
      <w:rPr>
        <w:rFonts w:ascii="Tahoma" w:hAnsi="Tahoma" w:hint="default"/>
      </w:rPr>
    </w:lvl>
    <w:lvl w:ilvl="1" w:tplc="0D224336" w:tentative="1">
      <w:start w:val="1"/>
      <w:numFmt w:val="bullet"/>
      <w:lvlText w:val="•"/>
      <w:lvlJc w:val="left"/>
      <w:pPr>
        <w:tabs>
          <w:tab w:val="num" w:pos="1440"/>
        </w:tabs>
        <w:ind w:left="1440" w:hanging="360"/>
      </w:pPr>
      <w:rPr>
        <w:rFonts w:ascii="Tahoma" w:hAnsi="Tahoma" w:hint="default"/>
      </w:rPr>
    </w:lvl>
    <w:lvl w:ilvl="2" w:tplc="C1567616" w:tentative="1">
      <w:start w:val="1"/>
      <w:numFmt w:val="bullet"/>
      <w:lvlText w:val="•"/>
      <w:lvlJc w:val="left"/>
      <w:pPr>
        <w:tabs>
          <w:tab w:val="num" w:pos="2160"/>
        </w:tabs>
        <w:ind w:left="2160" w:hanging="360"/>
      </w:pPr>
      <w:rPr>
        <w:rFonts w:ascii="Tahoma" w:hAnsi="Tahoma" w:hint="default"/>
      </w:rPr>
    </w:lvl>
    <w:lvl w:ilvl="3" w:tplc="85268FDC" w:tentative="1">
      <w:start w:val="1"/>
      <w:numFmt w:val="bullet"/>
      <w:lvlText w:val="•"/>
      <w:lvlJc w:val="left"/>
      <w:pPr>
        <w:tabs>
          <w:tab w:val="num" w:pos="2880"/>
        </w:tabs>
        <w:ind w:left="2880" w:hanging="360"/>
      </w:pPr>
      <w:rPr>
        <w:rFonts w:ascii="Tahoma" w:hAnsi="Tahoma" w:hint="default"/>
      </w:rPr>
    </w:lvl>
    <w:lvl w:ilvl="4" w:tplc="51D00366" w:tentative="1">
      <w:start w:val="1"/>
      <w:numFmt w:val="bullet"/>
      <w:lvlText w:val="•"/>
      <w:lvlJc w:val="left"/>
      <w:pPr>
        <w:tabs>
          <w:tab w:val="num" w:pos="3600"/>
        </w:tabs>
        <w:ind w:left="3600" w:hanging="360"/>
      </w:pPr>
      <w:rPr>
        <w:rFonts w:ascii="Tahoma" w:hAnsi="Tahoma" w:hint="default"/>
      </w:rPr>
    </w:lvl>
    <w:lvl w:ilvl="5" w:tplc="CCAEBEE8" w:tentative="1">
      <w:start w:val="1"/>
      <w:numFmt w:val="bullet"/>
      <w:lvlText w:val="•"/>
      <w:lvlJc w:val="left"/>
      <w:pPr>
        <w:tabs>
          <w:tab w:val="num" w:pos="4320"/>
        </w:tabs>
        <w:ind w:left="4320" w:hanging="360"/>
      </w:pPr>
      <w:rPr>
        <w:rFonts w:ascii="Tahoma" w:hAnsi="Tahoma" w:hint="default"/>
      </w:rPr>
    </w:lvl>
    <w:lvl w:ilvl="6" w:tplc="3A007D34" w:tentative="1">
      <w:start w:val="1"/>
      <w:numFmt w:val="bullet"/>
      <w:lvlText w:val="•"/>
      <w:lvlJc w:val="left"/>
      <w:pPr>
        <w:tabs>
          <w:tab w:val="num" w:pos="5040"/>
        </w:tabs>
        <w:ind w:left="5040" w:hanging="360"/>
      </w:pPr>
      <w:rPr>
        <w:rFonts w:ascii="Tahoma" w:hAnsi="Tahoma" w:hint="default"/>
      </w:rPr>
    </w:lvl>
    <w:lvl w:ilvl="7" w:tplc="D9703E78" w:tentative="1">
      <w:start w:val="1"/>
      <w:numFmt w:val="bullet"/>
      <w:lvlText w:val="•"/>
      <w:lvlJc w:val="left"/>
      <w:pPr>
        <w:tabs>
          <w:tab w:val="num" w:pos="5760"/>
        </w:tabs>
        <w:ind w:left="5760" w:hanging="360"/>
      </w:pPr>
      <w:rPr>
        <w:rFonts w:ascii="Tahoma" w:hAnsi="Tahoma" w:hint="default"/>
      </w:rPr>
    </w:lvl>
    <w:lvl w:ilvl="8" w:tplc="FBF454A0" w:tentative="1">
      <w:start w:val="1"/>
      <w:numFmt w:val="bullet"/>
      <w:lvlText w:val="•"/>
      <w:lvlJc w:val="left"/>
      <w:pPr>
        <w:tabs>
          <w:tab w:val="num" w:pos="6480"/>
        </w:tabs>
        <w:ind w:left="6480" w:hanging="360"/>
      </w:pPr>
      <w:rPr>
        <w:rFonts w:ascii="Tahoma" w:hAnsi="Tahoma" w:hint="default"/>
      </w:rPr>
    </w:lvl>
  </w:abstractNum>
  <w:abstractNum w:abstractNumId="6">
    <w:nsid w:val="1FDB5A52"/>
    <w:multiLevelType w:val="hybridMultilevel"/>
    <w:tmpl w:val="AD82D38C"/>
    <w:lvl w:ilvl="0" w:tplc="2CC27886">
      <w:start w:val="4"/>
      <w:numFmt w:val="decimal"/>
      <w:lvlText w:val="%1)"/>
      <w:lvlJc w:val="left"/>
      <w:pPr>
        <w:tabs>
          <w:tab w:val="num" w:pos="720"/>
        </w:tabs>
        <w:ind w:left="720" w:hanging="360"/>
      </w:pPr>
      <w:rPr>
        <w:rFonts w:cs="Times New Roman"/>
      </w:rPr>
    </w:lvl>
    <w:lvl w:ilvl="1" w:tplc="38683A6C" w:tentative="1">
      <w:start w:val="1"/>
      <w:numFmt w:val="decimal"/>
      <w:lvlText w:val="%2)"/>
      <w:lvlJc w:val="left"/>
      <w:pPr>
        <w:tabs>
          <w:tab w:val="num" w:pos="1440"/>
        </w:tabs>
        <w:ind w:left="1440" w:hanging="360"/>
      </w:pPr>
      <w:rPr>
        <w:rFonts w:cs="Times New Roman"/>
      </w:rPr>
    </w:lvl>
    <w:lvl w:ilvl="2" w:tplc="A3384E6C" w:tentative="1">
      <w:start w:val="1"/>
      <w:numFmt w:val="decimal"/>
      <w:lvlText w:val="%3)"/>
      <w:lvlJc w:val="left"/>
      <w:pPr>
        <w:tabs>
          <w:tab w:val="num" w:pos="2160"/>
        </w:tabs>
        <w:ind w:left="2160" w:hanging="360"/>
      </w:pPr>
      <w:rPr>
        <w:rFonts w:cs="Times New Roman"/>
      </w:rPr>
    </w:lvl>
    <w:lvl w:ilvl="3" w:tplc="08E0CBF8" w:tentative="1">
      <w:start w:val="1"/>
      <w:numFmt w:val="decimal"/>
      <w:lvlText w:val="%4)"/>
      <w:lvlJc w:val="left"/>
      <w:pPr>
        <w:tabs>
          <w:tab w:val="num" w:pos="2880"/>
        </w:tabs>
        <w:ind w:left="2880" w:hanging="360"/>
      </w:pPr>
      <w:rPr>
        <w:rFonts w:cs="Times New Roman"/>
      </w:rPr>
    </w:lvl>
    <w:lvl w:ilvl="4" w:tplc="8640A894" w:tentative="1">
      <w:start w:val="1"/>
      <w:numFmt w:val="decimal"/>
      <w:lvlText w:val="%5)"/>
      <w:lvlJc w:val="left"/>
      <w:pPr>
        <w:tabs>
          <w:tab w:val="num" w:pos="3600"/>
        </w:tabs>
        <w:ind w:left="3600" w:hanging="360"/>
      </w:pPr>
      <w:rPr>
        <w:rFonts w:cs="Times New Roman"/>
      </w:rPr>
    </w:lvl>
    <w:lvl w:ilvl="5" w:tplc="E7D808AA" w:tentative="1">
      <w:start w:val="1"/>
      <w:numFmt w:val="decimal"/>
      <w:lvlText w:val="%6)"/>
      <w:lvlJc w:val="left"/>
      <w:pPr>
        <w:tabs>
          <w:tab w:val="num" w:pos="4320"/>
        </w:tabs>
        <w:ind w:left="4320" w:hanging="360"/>
      </w:pPr>
      <w:rPr>
        <w:rFonts w:cs="Times New Roman"/>
      </w:rPr>
    </w:lvl>
    <w:lvl w:ilvl="6" w:tplc="9E50F560" w:tentative="1">
      <w:start w:val="1"/>
      <w:numFmt w:val="decimal"/>
      <w:lvlText w:val="%7)"/>
      <w:lvlJc w:val="left"/>
      <w:pPr>
        <w:tabs>
          <w:tab w:val="num" w:pos="5040"/>
        </w:tabs>
        <w:ind w:left="5040" w:hanging="360"/>
      </w:pPr>
      <w:rPr>
        <w:rFonts w:cs="Times New Roman"/>
      </w:rPr>
    </w:lvl>
    <w:lvl w:ilvl="7" w:tplc="292620DC" w:tentative="1">
      <w:start w:val="1"/>
      <w:numFmt w:val="decimal"/>
      <w:lvlText w:val="%8)"/>
      <w:lvlJc w:val="left"/>
      <w:pPr>
        <w:tabs>
          <w:tab w:val="num" w:pos="5760"/>
        </w:tabs>
        <w:ind w:left="5760" w:hanging="360"/>
      </w:pPr>
      <w:rPr>
        <w:rFonts w:cs="Times New Roman"/>
      </w:rPr>
    </w:lvl>
    <w:lvl w:ilvl="8" w:tplc="11DEE46C" w:tentative="1">
      <w:start w:val="1"/>
      <w:numFmt w:val="decimal"/>
      <w:lvlText w:val="%9)"/>
      <w:lvlJc w:val="left"/>
      <w:pPr>
        <w:tabs>
          <w:tab w:val="num" w:pos="6480"/>
        </w:tabs>
        <w:ind w:left="6480" w:hanging="360"/>
      </w:pPr>
      <w:rPr>
        <w:rFonts w:cs="Times New Roman"/>
      </w:rPr>
    </w:lvl>
  </w:abstractNum>
  <w:abstractNum w:abstractNumId="7">
    <w:nsid w:val="219502E6"/>
    <w:multiLevelType w:val="hybridMultilevel"/>
    <w:tmpl w:val="7F823F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397155"/>
    <w:multiLevelType w:val="hybridMultilevel"/>
    <w:tmpl w:val="106EA532"/>
    <w:lvl w:ilvl="0" w:tplc="9B6E445C">
      <w:start w:val="1"/>
      <w:numFmt w:val="decimal"/>
      <w:lvlText w:val="%1)"/>
      <w:lvlJc w:val="left"/>
      <w:pPr>
        <w:tabs>
          <w:tab w:val="num" w:pos="2490"/>
        </w:tabs>
        <w:ind w:left="2490" w:hanging="105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9">
    <w:nsid w:val="2D251C4E"/>
    <w:multiLevelType w:val="hybridMultilevel"/>
    <w:tmpl w:val="39ACF3AC"/>
    <w:lvl w:ilvl="0" w:tplc="936E4E66">
      <w:start w:val="1"/>
      <w:numFmt w:val="bullet"/>
      <w:lvlText w:val=""/>
      <w:lvlJc w:val="left"/>
      <w:pPr>
        <w:tabs>
          <w:tab w:val="num" w:pos="1040"/>
        </w:tabs>
        <w:ind w:left="104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
    <w:nsid w:val="2F157FCA"/>
    <w:multiLevelType w:val="hybridMultilevel"/>
    <w:tmpl w:val="878C7362"/>
    <w:lvl w:ilvl="0" w:tplc="3E5E058E">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1">
    <w:nsid w:val="3D0E0E64"/>
    <w:multiLevelType w:val="hybridMultilevel"/>
    <w:tmpl w:val="7D7EA7BA"/>
    <w:lvl w:ilvl="0" w:tplc="275E9814">
      <w:start w:val="1"/>
      <w:numFmt w:val="decimal"/>
      <w:lvlText w:val="%1)"/>
      <w:lvlJc w:val="left"/>
      <w:pPr>
        <w:tabs>
          <w:tab w:val="num" w:pos="720"/>
        </w:tabs>
        <w:ind w:left="720" w:hanging="360"/>
      </w:pPr>
      <w:rPr>
        <w:rFonts w:cs="Times New Roman"/>
      </w:rPr>
    </w:lvl>
    <w:lvl w:ilvl="1" w:tplc="AA0ABA24" w:tentative="1">
      <w:start w:val="1"/>
      <w:numFmt w:val="decimal"/>
      <w:lvlText w:val="%2)"/>
      <w:lvlJc w:val="left"/>
      <w:pPr>
        <w:tabs>
          <w:tab w:val="num" w:pos="1440"/>
        </w:tabs>
        <w:ind w:left="1440" w:hanging="360"/>
      </w:pPr>
      <w:rPr>
        <w:rFonts w:cs="Times New Roman"/>
      </w:rPr>
    </w:lvl>
    <w:lvl w:ilvl="2" w:tplc="73529956" w:tentative="1">
      <w:start w:val="1"/>
      <w:numFmt w:val="decimal"/>
      <w:lvlText w:val="%3)"/>
      <w:lvlJc w:val="left"/>
      <w:pPr>
        <w:tabs>
          <w:tab w:val="num" w:pos="2160"/>
        </w:tabs>
        <w:ind w:left="2160" w:hanging="360"/>
      </w:pPr>
      <w:rPr>
        <w:rFonts w:cs="Times New Roman"/>
      </w:rPr>
    </w:lvl>
    <w:lvl w:ilvl="3" w:tplc="1988D4A0" w:tentative="1">
      <w:start w:val="1"/>
      <w:numFmt w:val="decimal"/>
      <w:lvlText w:val="%4)"/>
      <w:lvlJc w:val="left"/>
      <w:pPr>
        <w:tabs>
          <w:tab w:val="num" w:pos="2880"/>
        </w:tabs>
        <w:ind w:left="2880" w:hanging="360"/>
      </w:pPr>
      <w:rPr>
        <w:rFonts w:cs="Times New Roman"/>
      </w:rPr>
    </w:lvl>
    <w:lvl w:ilvl="4" w:tplc="A1E65D44" w:tentative="1">
      <w:start w:val="1"/>
      <w:numFmt w:val="decimal"/>
      <w:lvlText w:val="%5)"/>
      <w:lvlJc w:val="left"/>
      <w:pPr>
        <w:tabs>
          <w:tab w:val="num" w:pos="3600"/>
        </w:tabs>
        <w:ind w:left="3600" w:hanging="360"/>
      </w:pPr>
      <w:rPr>
        <w:rFonts w:cs="Times New Roman"/>
      </w:rPr>
    </w:lvl>
    <w:lvl w:ilvl="5" w:tplc="826E3946" w:tentative="1">
      <w:start w:val="1"/>
      <w:numFmt w:val="decimal"/>
      <w:lvlText w:val="%6)"/>
      <w:lvlJc w:val="left"/>
      <w:pPr>
        <w:tabs>
          <w:tab w:val="num" w:pos="4320"/>
        </w:tabs>
        <w:ind w:left="4320" w:hanging="360"/>
      </w:pPr>
      <w:rPr>
        <w:rFonts w:cs="Times New Roman"/>
      </w:rPr>
    </w:lvl>
    <w:lvl w:ilvl="6" w:tplc="986E5EF2" w:tentative="1">
      <w:start w:val="1"/>
      <w:numFmt w:val="decimal"/>
      <w:lvlText w:val="%7)"/>
      <w:lvlJc w:val="left"/>
      <w:pPr>
        <w:tabs>
          <w:tab w:val="num" w:pos="5040"/>
        </w:tabs>
        <w:ind w:left="5040" w:hanging="360"/>
      </w:pPr>
      <w:rPr>
        <w:rFonts w:cs="Times New Roman"/>
      </w:rPr>
    </w:lvl>
    <w:lvl w:ilvl="7" w:tplc="C8C47CFE" w:tentative="1">
      <w:start w:val="1"/>
      <w:numFmt w:val="decimal"/>
      <w:lvlText w:val="%8)"/>
      <w:lvlJc w:val="left"/>
      <w:pPr>
        <w:tabs>
          <w:tab w:val="num" w:pos="5760"/>
        </w:tabs>
        <w:ind w:left="5760" w:hanging="360"/>
      </w:pPr>
      <w:rPr>
        <w:rFonts w:cs="Times New Roman"/>
      </w:rPr>
    </w:lvl>
    <w:lvl w:ilvl="8" w:tplc="8CF2C7A8" w:tentative="1">
      <w:start w:val="1"/>
      <w:numFmt w:val="decimal"/>
      <w:lvlText w:val="%9)"/>
      <w:lvlJc w:val="left"/>
      <w:pPr>
        <w:tabs>
          <w:tab w:val="num" w:pos="6480"/>
        </w:tabs>
        <w:ind w:left="6480" w:hanging="360"/>
      </w:pPr>
      <w:rPr>
        <w:rFonts w:cs="Times New Roman"/>
      </w:rPr>
    </w:lvl>
  </w:abstractNum>
  <w:abstractNum w:abstractNumId="12">
    <w:nsid w:val="3F9A40F9"/>
    <w:multiLevelType w:val="hybridMultilevel"/>
    <w:tmpl w:val="991C2EB4"/>
    <w:lvl w:ilvl="0" w:tplc="1A069C60">
      <w:start w:val="3"/>
      <w:numFmt w:val="decimal"/>
      <w:lvlText w:val="Статья %1."/>
      <w:lvlJc w:val="left"/>
      <w:pPr>
        <w:tabs>
          <w:tab w:val="num" w:pos="2716"/>
        </w:tabs>
        <w:ind w:left="144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09679C5"/>
    <w:multiLevelType w:val="hybridMultilevel"/>
    <w:tmpl w:val="1B3ABEBC"/>
    <w:lvl w:ilvl="0" w:tplc="0E728DD6">
      <w:start w:val="1"/>
      <w:numFmt w:val="decimal"/>
      <w:lvlText w:val="Статья %1."/>
      <w:lvlJc w:val="left"/>
      <w:pPr>
        <w:tabs>
          <w:tab w:val="num" w:pos="1985"/>
        </w:tabs>
        <w:ind w:left="709"/>
      </w:pPr>
      <w:rPr>
        <w:rFonts w:cs="Times New Roman" w:hint="default"/>
        <w:b w:val="0"/>
        <w:bCs w:val="0"/>
        <w:i w:val="0"/>
        <w:iCs w:val="0"/>
      </w:rPr>
    </w:lvl>
    <w:lvl w:ilvl="1" w:tplc="DA02006E">
      <w:start w:val="1"/>
      <w:numFmt w:val="bullet"/>
      <w:lvlText w:val="-"/>
      <w:lvlJc w:val="left"/>
      <w:pPr>
        <w:tabs>
          <w:tab w:val="num" w:pos="1980"/>
        </w:tabs>
        <w:ind w:left="1980" w:hanging="360"/>
      </w:pPr>
      <w:rPr>
        <w:rFonts w:ascii="Times New Roman" w:hAnsi="Times New Roman" w:hint="default"/>
        <w:b w:val="0"/>
        <w:i w:val="0"/>
        <w:sz w:val="24"/>
      </w:rPr>
    </w:lvl>
    <w:lvl w:ilvl="2" w:tplc="E7FA0916">
      <w:start w:val="1"/>
      <w:numFmt w:val="decimal"/>
      <w:lvlText w:val="%3."/>
      <w:lvlJc w:val="left"/>
      <w:pPr>
        <w:tabs>
          <w:tab w:val="num" w:pos="1980"/>
        </w:tabs>
        <w:ind w:left="1980" w:hanging="1080"/>
      </w:pPr>
      <w:rPr>
        <w:rFonts w:cs="Times New Roman" w:hint="default"/>
        <w:b w:val="0"/>
        <w:bCs w:val="0"/>
        <w:i w:val="0"/>
        <w:iCs w:val="0"/>
      </w:rPr>
    </w:lvl>
    <w:lvl w:ilvl="3" w:tplc="27FA0960">
      <w:start w:val="1"/>
      <w:numFmt w:val="decimal"/>
      <w:lvlText w:val="%4)"/>
      <w:lvlJc w:val="left"/>
      <w:pPr>
        <w:tabs>
          <w:tab w:val="num" w:pos="4110"/>
        </w:tabs>
        <w:ind w:left="4110" w:hanging="1050"/>
      </w:pPr>
      <w:rPr>
        <w:rFonts w:cs="Times New Roman" w:hint="default"/>
        <w:b w:val="0"/>
        <w:bCs w:val="0"/>
        <w:i w:val="0"/>
        <w:iCs w:val="0"/>
        <w:color w:val="auto"/>
      </w:rPr>
    </w:lvl>
    <w:lvl w:ilvl="4" w:tplc="D304E982">
      <w:start w:val="1"/>
      <w:numFmt w:val="decimal"/>
      <w:lvlText w:val="%5."/>
      <w:lvlJc w:val="left"/>
      <w:pPr>
        <w:tabs>
          <w:tab w:val="num" w:pos="4443"/>
        </w:tabs>
        <w:ind w:left="4443" w:hanging="663"/>
      </w:pPr>
      <w:rPr>
        <w:rFonts w:cs="Times New Roman" w:hint="default"/>
        <w:b w:val="0"/>
        <w:bCs w:val="0"/>
        <w:i w:val="0"/>
        <w:iCs w:val="0"/>
      </w:rPr>
    </w:lvl>
    <w:lvl w:ilvl="5" w:tplc="EF5E7896">
      <w:start w:val="1"/>
      <w:numFmt w:val="decimal"/>
      <w:lvlText w:val="%6."/>
      <w:lvlJc w:val="left"/>
      <w:pPr>
        <w:tabs>
          <w:tab w:val="num" w:pos="5040"/>
        </w:tabs>
        <w:ind w:left="5040" w:hanging="360"/>
      </w:pPr>
      <w:rPr>
        <w:rFonts w:cs="Times New Roman" w:hint="default"/>
        <w:b w:val="0"/>
        <w:bCs w:val="0"/>
        <w:i w:val="0"/>
        <w:iCs w:val="0"/>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446520DF"/>
    <w:multiLevelType w:val="hybridMultilevel"/>
    <w:tmpl w:val="E3223650"/>
    <w:lvl w:ilvl="0" w:tplc="0A92CAC0">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4AAF65A0"/>
    <w:multiLevelType w:val="hybridMultilevel"/>
    <w:tmpl w:val="1EEA4690"/>
    <w:lvl w:ilvl="0" w:tplc="061E1E00">
      <w:start w:val="1"/>
      <w:numFmt w:val="decimal"/>
      <w:lvlText w:val="%1."/>
      <w:lvlJc w:val="left"/>
      <w:pPr>
        <w:tabs>
          <w:tab w:val="num" w:pos="720"/>
        </w:tabs>
        <w:ind w:left="720" w:hanging="360"/>
      </w:pPr>
      <w:rPr>
        <w:rFonts w:cs="Times New Roman" w:hint="default"/>
      </w:rPr>
    </w:lvl>
    <w:lvl w:ilvl="1" w:tplc="9B6E445C">
      <w:start w:val="1"/>
      <w:numFmt w:val="decimal"/>
      <w:lvlText w:val="%2)"/>
      <w:lvlJc w:val="left"/>
      <w:pPr>
        <w:tabs>
          <w:tab w:val="num" w:pos="2130"/>
        </w:tabs>
        <w:ind w:left="2130" w:hanging="1050"/>
      </w:pPr>
      <w:rPr>
        <w:rFonts w:cs="Times New Roman" w:hint="default"/>
      </w:rPr>
    </w:lvl>
    <w:lvl w:ilvl="2" w:tplc="B8A06FFC">
      <w:start w:val="1"/>
      <w:numFmt w:val="bullet"/>
      <w:lvlText w:val=""/>
      <w:lvlJc w:val="left"/>
      <w:pPr>
        <w:tabs>
          <w:tab w:val="num" w:pos="2340"/>
        </w:tabs>
        <w:ind w:left="2340" w:hanging="360"/>
      </w:pPr>
      <w:rPr>
        <w:rFonts w:ascii="Symbol" w:hAnsi="Symbol"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03E2AFF"/>
    <w:multiLevelType w:val="hybridMultilevel"/>
    <w:tmpl w:val="3F3C64AE"/>
    <w:lvl w:ilvl="0" w:tplc="F29018F6">
      <w:start w:val="1"/>
      <w:numFmt w:val="decimal"/>
      <w:lvlText w:val="%1."/>
      <w:lvlJc w:val="left"/>
      <w:pPr>
        <w:tabs>
          <w:tab w:val="num" w:pos="720"/>
        </w:tabs>
        <w:ind w:left="720" w:hanging="360"/>
      </w:pPr>
      <w:rPr>
        <w:rFonts w:cs="Times New Roman" w:hint="default"/>
      </w:rPr>
    </w:lvl>
    <w:lvl w:ilvl="1" w:tplc="1B4219A8">
      <w:numFmt w:val="none"/>
      <w:lvlText w:val=""/>
      <w:lvlJc w:val="left"/>
      <w:pPr>
        <w:tabs>
          <w:tab w:val="num" w:pos="360"/>
        </w:tabs>
      </w:pPr>
      <w:rPr>
        <w:rFonts w:cs="Times New Roman"/>
      </w:rPr>
    </w:lvl>
    <w:lvl w:ilvl="2" w:tplc="991C375A">
      <w:numFmt w:val="none"/>
      <w:lvlText w:val=""/>
      <w:lvlJc w:val="left"/>
      <w:pPr>
        <w:tabs>
          <w:tab w:val="num" w:pos="360"/>
        </w:tabs>
      </w:pPr>
      <w:rPr>
        <w:rFonts w:cs="Times New Roman"/>
      </w:rPr>
    </w:lvl>
    <w:lvl w:ilvl="3" w:tplc="047EB156">
      <w:numFmt w:val="none"/>
      <w:lvlText w:val=""/>
      <w:lvlJc w:val="left"/>
      <w:pPr>
        <w:tabs>
          <w:tab w:val="num" w:pos="360"/>
        </w:tabs>
      </w:pPr>
      <w:rPr>
        <w:rFonts w:cs="Times New Roman"/>
      </w:rPr>
    </w:lvl>
    <w:lvl w:ilvl="4" w:tplc="D1BE1C92">
      <w:numFmt w:val="none"/>
      <w:lvlText w:val=""/>
      <w:lvlJc w:val="left"/>
      <w:pPr>
        <w:tabs>
          <w:tab w:val="num" w:pos="360"/>
        </w:tabs>
      </w:pPr>
      <w:rPr>
        <w:rFonts w:cs="Times New Roman"/>
      </w:rPr>
    </w:lvl>
    <w:lvl w:ilvl="5" w:tplc="5A96AF08">
      <w:numFmt w:val="none"/>
      <w:lvlText w:val=""/>
      <w:lvlJc w:val="left"/>
      <w:pPr>
        <w:tabs>
          <w:tab w:val="num" w:pos="360"/>
        </w:tabs>
      </w:pPr>
      <w:rPr>
        <w:rFonts w:cs="Times New Roman"/>
      </w:rPr>
    </w:lvl>
    <w:lvl w:ilvl="6" w:tplc="39DE6FA8">
      <w:numFmt w:val="none"/>
      <w:lvlText w:val=""/>
      <w:lvlJc w:val="left"/>
      <w:pPr>
        <w:tabs>
          <w:tab w:val="num" w:pos="360"/>
        </w:tabs>
      </w:pPr>
      <w:rPr>
        <w:rFonts w:cs="Times New Roman"/>
      </w:rPr>
    </w:lvl>
    <w:lvl w:ilvl="7" w:tplc="0C00BB7C">
      <w:numFmt w:val="none"/>
      <w:lvlText w:val=""/>
      <w:lvlJc w:val="left"/>
      <w:pPr>
        <w:tabs>
          <w:tab w:val="num" w:pos="360"/>
        </w:tabs>
      </w:pPr>
      <w:rPr>
        <w:rFonts w:cs="Times New Roman"/>
      </w:rPr>
    </w:lvl>
    <w:lvl w:ilvl="8" w:tplc="24F669A8">
      <w:numFmt w:val="none"/>
      <w:lvlText w:val=""/>
      <w:lvlJc w:val="left"/>
      <w:pPr>
        <w:tabs>
          <w:tab w:val="num" w:pos="360"/>
        </w:tabs>
      </w:pPr>
      <w:rPr>
        <w:rFonts w:cs="Times New Roman"/>
      </w:rPr>
    </w:lvl>
  </w:abstractNum>
  <w:abstractNum w:abstractNumId="17">
    <w:nsid w:val="5E826076"/>
    <w:multiLevelType w:val="hybridMultilevel"/>
    <w:tmpl w:val="CF5453E4"/>
    <w:lvl w:ilvl="0" w:tplc="7DB2BAFA">
      <w:start w:val="1"/>
      <w:numFmt w:val="decimal"/>
      <w:lvlText w:val="%1."/>
      <w:lvlJc w:val="left"/>
      <w:pPr>
        <w:tabs>
          <w:tab w:val="num" w:pos="1077"/>
        </w:tabs>
        <w:ind w:left="1077" w:hanging="368"/>
      </w:pPr>
      <w:rPr>
        <w:rFonts w:cs="Times New Roman" w:hint="default"/>
        <w:b w:val="0"/>
        <w:bCs w:val="0"/>
        <w:i w:val="0"/>
        <w:iCs w:val="0"/>
      </w:rPr>
    </w:lvl>
    <w:lvl w:ilvl="1" w:tplc="9B6E445C">
      <w:start w:val="1"/>
      <w:numFmt w:val="decimal"/>
      <w:lvlText w:val="%2)"/>
      <w:lvlJc w:val="left"/>
      <w:pPr>
        <w:tabs>
          <w:tab w:val="num" w:pos="2130"/>
        </w:tabs>
        <w:ind w:left="2130" w:hanging="105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0C10855"/>
    <w:multiLevelType w:val="hybridMultilevel"/>
    <w:tmpl w:val="762872FC"/>
    <w:lvl w:ilvl="0" w:tplc="681C5A0E">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nsid w:val="709E308F"/>
    <w:multiLevelType w:val="hybridMultilevel"/>
    <w:tmpl w:val="7EBA42B0"/>
    <w:lvl w:ilvl="0" w:tplc="BE929778">
      <w:start w:val="1"/>
      <w:numFmt w:val="decimal"/>
      <w:lvlText w:val="%1)"/>
      <w:lvlJc w:val="left"/>
      <w:pPr>
        <w:tabs>
          <w:tab w:val="num" w:pos="2490"/>
        </w:tabs>
        <w:ind w:left="2490" w:hanging="1050"/>
      </w:pPr>
      <w:rPr>
        <w:rFonts w:cs="Times New Roman" w:hint="default"/>
        <w:b w:val="0"/>
        <w:bCs w:val="0"/>
        <w:i w:val="0"/>
        <w:iCs w:val="0"/>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nsid w:val="7CD265A8"/>
    <w:multiLevelType w:val="hybridMultilevel"/>
    <w:tmpl w:val="66FC5C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F4252EF"/>
    <w:multiLevelType w:val="hybridMultilevel"/>
    <w:tmpl w:val="B5087390"/>
    <w:lvl w:ilvl="0" w:tplc="9C586FF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6"/>
  </w:num>
  <w:num w:numId="2">
    <w:abstractNumId w:val="0"/>
  </w:num>
  <w:num w:numId="3">
    <w:abstractNumId w:val="20"/>
  </w:num>
  <w:num w:numId="4">
    <w:abstractNumId w:val="21"/>
  </w:num>
  <w:num w:numId="5">
    <w:abstractNumId w:val="7"/>
  </w:num>
  <w:num w:numId="6">
    <w:abstractNumId w:val="5"/>
  </w:num>
  <w:num w:numId="7">
    <w:abstractNumId w:val="4"/>
  </w:num>
  <w:num w:numId="8">
    <w:abstractNumId w:val="11"/>
  </w:num>
  <w:num w:numId="9">
    <w:abstractNumId w:val="6"/>
  </w:num>
  <w:num w:numId="10">
    <w:abstractNumId w:val="8"/>
  </w:num>
  <w:num w:numId="11">
    <w:abstractNumId w:val="18"/>
  </w:num>
  <w:num w:numId="12">
    <w:abstractNumId w:val="12"/>
  </w:num>
  <w:num w:numId="13">
    <w:abstractNumId w:val="17"/>
  </w:num>
  <w:num w:numId="14">
    <w:abstractNumId w:val="1"/>
  </w:num>
  <w:num w:numId="15">
    <w:abstractNumId w:val="14"/>
  </w:num>
  <w:num w:numId="16">
    <w:abstractNumId w:val="13"/>
  </w:num>
  <w:num w:numId="17">
    <w:abstractNumId w:val="15"/>
  </w:num>
  <w:num w:numId="18">
    <w:abstractNumId w:val="10"/>
  </w:num>
  <w:num w:numId="19">
    <w:abstractNumId w:val="2"/>
  </w:num>
  <w:num w:numId="20">
    <w:abstractNumId w:val="3"/>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01F"/>
    <w:rsid w:val="00002523"/>
    <w:rsid w:val="000512C1"/>
    <w:rsid w:val="00062766"/>
    <w:rsid w:val="000D1783"/>
    <w:rsid w:val="000D5C0A"/>
    <w:rsid w:val="000F0493"/>
    <w:rsid w:val="00111826"/>
    <w:rsid w:val="001403F7"/>
    <w:rsid w:val="001701B6"/>
    <w:rsid w:val="001B10CC"/>
    <w:rsid w:val="00210326"/>
    <w:rsid w:val="00261C8F"/>
    <w:rsid w:val="002A6BBF"/>
    <w:rsid w:val="002C4620"/>
    <w:rsid w:val="002C5681"/>
    <w:rsid w:val="002F7526"/>
    <w:rsid w:val="00304696"/>
    <w:rsid w:val="0031240C"/>
    <w:rsid w:val="00320289"/>
    <w:rsid w:val="00353454"/>
    <w:rsid w:val="00366706"/>
    <w:rsid w:val="00396C05"/>
    <w:rsid w:val="00396CCE"/>
    <w:rsid w:val="003B2B72"/>
    <w:rsid w:val="003B6C01"/>
    <w:rsid w:val="003C055B"/>
    <w:rsid w:val="003D665E"/>
    <w:rsid w:val="003E2A7A"/>
    <w:rsid w:val="003F0177"/>
    <w:rsid w:val="003F433D"/>
    <w:rsid w:val="00417B50"/>
    <w:rsid w:val="00421B86"/>
    <w:rsid w:val="0046133A"/>
    <w:rsid w:val="00462AF9"/>
    <w:rsid w:val="004708A9"/>
    <w:rsid w:val="004A3C01"/>
    <w:rsid w:val="004E38F2"/>
    <w:rsid w:val="005121B1"/>
    <w:rsid w:val="0056601F"/>
    <w:rsid w:val="0056604B"/>
    <w:rsid w:val="005710D0"/>
    <w:rsid w:val="005714E2"/>
    <w:rsid w:val="00577824"/>
    <w:rsid w:val="00595C11"/>
    <w:rsid w:val="00595EE7"/>
    <w:rsid w:val="005A61C6"/>
    <w:rsid w:val="005C26AB"/>
    <w:rsid w:val="005C7F1A"/>
    <w:rsid w:val="005D356B"/>
    <w:rsid w:val="005D46C7"/>
    <w:rsid w:val="00617F64"/>
    <w:rsid w:val="00632E45"/>
    <w:rsid w:val="00641585"/>
    <w:rsid w:val="0064681B"/>
    <w:rsid w:val="00650171"/>
    <w:rsid w:val="006A5B27"/>
    <w:rsid w:val="006A7A01"/>
    <w:rsid w:val="006B5090"/>
    <w:rsid w:val="006D3C01"/>
    <w:rsid w:val="006D5867"/>
    <w:rsid w:val="00710900"/>
    <w:rsid w:val="0072356C"/>
    <w:rsid w:val="007B107A"/>
    <w:rsid w:val="007B2A1C"/>
    <w:rsid w:val="007D4190"/>
    <w:rsid w:val="00815F9F"/>
    <w:rsid w:val="00863ED9"/>
    <w:rsid w:val="0089081A"/>
    <w:rsid w:val="008D13D4"/>
    <w:rsid w:val="008D68DD"/>
    <w:rsid w:val="009255CD"/>
    <w:rsid w:val="009A0E4A"/>
    <w:rsid w:val="009A41CF"/>
    <w:rsid w:val="009B1283"/>
    <w:rsid w:val="009D38D1"/>
    <w:rsid w:val="009D6717"/>
    <w:rsid w:val="009F426B"/>
    <w:rsid w:val="00A343D2"/>
    <w:rsid w:val="00A61C34"/>
    <w:rsid w:val="00AA4B70"/>
    <w:rsid w:val="00AD3A9B"/>
    <w:rsid w:val="00AD5B46"/>
    <w:rsid w:val="00AF4FFB"/>
    <w:rsid w:val="00AF510D"/>
    <w:rsid w:val="00B051CE"/>
    <w:rsid w:val="00B152AE"/>
    <w:rsid w:val="00B4647C"/>
    <w:rsid w:val="00B5512C"/>
    <w:rsid w:val="00B6384A"/>
    <w:rsid w:val="00B9100C"/>
    <w:rsid w:val="00B946BD"/>
    <w:rsid w:val="00BB0400"/>
    <w:rsid w:val="00BB4201"/>
    <w:rsid w:val="00BC14F8"/>
    <w:rsid w:val="00BD0524"/>
    <w:rsid w:val="00BD46BF"/>
    <w:rsid w:val="00BD4B5F"/>
    <w:rsid w:val="00BF6AEE"/>
    <w:rsid w:val="00C34BEB"/>
    <w:rsid w:val="00C40804"/>
    <w:rsid w:val="00C81C85"/>
    <w:rsid w:val="00D07349"/>
    <w:rsid w:val="00D35062"/>
    <w:rsid w:val="00D3706F"/>
    <w:rsid w:val="00D52A3E"/>
    <w:rsid w:val="00D7018D"/>
    <w:rsid w:val="00D74DD2"/>
    <w:rsid w:val="00D910B9"/>
    <w:rsid w:val="00DD1FF5"/>
    <w:rsid w:val="00DD38C9"/>
    <w:rsid w:val="00DF1365"/>
    <w:rsid w:val="00DF2CD6"/>
    <w:rsid w:val="00E11B8A"/>
    <w:rsid w:val="00E30508"/>
    <w:rsid w:val="00E30BF0"/>
    <w:rsid w:val="00E76D9B"/>
    <w:rsid w:val="00E977A8"/>
    <w:rsid w:val="00EF4257"/>
    <w:rsid w:val="00EF6F28"/>
    <w:rsid w:val="00EF72DD"/>
    <w:rsid w:val="00F137AD"/>
    <w:rsid w:val="00F254DA"/>
    <w:rsid w:val="00F556C3"/>
    <w:rsid w:val="00F55A96"/>
    <w:rsid w:val="00FA2FF6"/>
    <w:rsid w:val="00FC674F"/>
    <w:rsid w:val="00FD7104"/>
    <w:rsid w:val="00FE1D59"/>
    <w:rsid w:val="00FF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E7544B18-81F6-4A37-8071-148F9A70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01F"/>
    <w:rPr>
      <w:sz w:val="24"/>
      <w:szCs w:val="24"/>
    </w:rPr>
  </w:style>
  <w:style w:type="paragraph" w:styleId="3">
    <w:name w:val="heading 3"/>
    <w:aliases w:val="Minor,Level 1 - 1"/>
    <w:basedOn w:val="a"/>
    <w:next w:val="a"/>
    <w:link w:val="30"/>
    <w:uiPriority w:val="9"/>
    <w:qFormat/>
    <w:rsid w:val="001701B6"/>
    <w:pPr>
      <w:keepNext/>
      <w:widowControl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Minor Знак,Level 1 - 1 Знак"/>
    <w:link w:val="3"/>
    <w:uiPriority w:val="9"/>
    <w:semiHidden/>
    <w:rPr>
      <w:rFonts w:ascii="Cambria" w:eastAsia="Times New Roman" w:hAnsi="Cambria" w:cs="Times New Roman"/>
      <w:b/>
      <w:bCs/>
      <w:sz w:val="26"/>
      <w:szCs w:val="26"/>
    </w:rPr>
  </w:style>
  <w:style w:type="paragraph" w:styleId="2">
    <w:name w:val="Body Text Indent 2"/>
    <w:basedOn w:val="a"/>
    <w:link w:val="20"/>
    <w:uiPriority w:val="99"/>
    <w:rsid w:val="0056601F"/>
    <w:pPr>
      <w:tabs>
        <w:tab w:val="num" w:pos="0"/>
      </w:tabs>
      <w:spacing w:line="360" w:lineRule="auto"/>
      <w:ind w:left="142" w:firstLine="709"/>
      <w:jc w:val="both"/>
    </w:pPr>
    <w:rPr>
      <w:sz w:val="28"/>
      <w:szCs w:val="20"/>
    </w:rPr>
  </w:style>
  <w:style w:type="character" w:customStyle="1" w:styleId="20">
    <w:name w:val="Основной текст с отступом 2 Знак"/>
    <w:link w:val="2"/>
    <w:uiPriority w:val="99"/>
    <w:semiHidden/>
    <w:rPr>
      <w:sz w:val="24"/>
      <w:szCs w:val="24"/>
    </w:rPr>
  </w:style>
  <w:style w:type="table" w:styleId="a3">
    <w:name w:val="Table Grid"/>
    <w:basedOn w:val="a1"/>
    <w:uiPriority w:val="59"/>
    <w:rsid w:val="002C5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72356C"/>
    <w:pPr>
      <w:spacing w:after="120"/>
    </w:pPr>
  </w:style>
  <w:style w:type="character" w:customStyle="1" w:styleId="a5">
    <w:name w:val="Основной текст Знак"/>
    <w:link w:val="a4"/>
    <w:uiPriority w:val="99"/>
    <w:semiHidden/>
    <w:rPr>
      <w:sz w:val="24"/>
      <w:szCs w:val="24"/>
    </w:rPr>
  </w:style>
  <w:style w:type="paragraph" w:styleId="a6">
    <w:name w:val="footnote text"/>
    <w:basedOn w:val="a"/>
    <w:link w:val="a7"/>
    <w:uiPriority w:val="99"/>
    <w:semiHidden/>
    <w:rsid w:val="0072356C"/>
    <w:pPr>
      <w:widowControl w:val="0"/>
      <w:suppressAutoHyphens/>
    </w:pPr>
    <w:rPr>
      <w:rFonts w:eastAsia="Arial Unicode MS"/>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2356C"/>
    <w:rPr>
      <w:rFonts w:cs="Times New Roman"/>
      <w:vertAlign w:val="superscript"/>
    </w:rPr>
  </w:style>
  <w:style w:type="paragraph" w:customStyle="1" w:styleId="ConsNormal">
    <w:name w:val="ConsNormal"/>
    <w:rsid w:val="006B5090"/>
    <w:pPr>
      <w:widowControl w:val="0"/>
      <w:ind w:firstLine="720"/>
    </w:pPr>
    <w:rPr>
      <w:rFonts w:ascii="Consultant" w:hAnsi="Consultant" w:cs="Consultant"/>
      <w:lang w:eastAsia="en-US"/>
    </w:rPr>
  </w:style>
  <w:style w:type="character" w:styleId="a9">
    <w:name w:val="Hyperlink"/>
    <w:uiPriority w:val="99"/>
    <w:rsid w:val="001701B6"/>
    <w:rPr>
      <w:rFonts w:cs="Times New Roman"/>
      <w:color w:val="0000FF"/>
      <w:u w:val="single"/>
    </w:rPr>
  </w:style>
  <w:style w:type="paragraph" w:styleId="aa">
    <w:name w:val="header"/>
    <w:basedOn w:val="a"/>
    <w:link w:val="ab"/>
    <w:uiPriority w:val="99"/>
    <w:rsid w:val="00D3706F"/>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Body Text Indent"/>
    <w:basedOn w:val="a"/>
    <w:link w:val="ad"/>
    <w:uiPriority w:val="99"/>
    <w:rsid w:val="00462AF9"/>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ae">
    <w:name w:val="footer"/>
    <w:basedOn w:val="a"/>
    <w:link w:val="af"/>
    <w:uiPriority w:val="99"/>
    <w:rsid w:val="00210326"/>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210326"/>
    <w:rPr>
      <w:rFonts w:cs="Times New Roman"/>
    </w:rPr>
  </w:style>
  <w:style w:type="paragraph" w:customStyle="1" w:styleId="BodyTextIndent21">
    <w:name w:val="Body Text Indent 21"/>
    <w:basedOn w:val="a"/>
    <w:rsid w:val="003E2A7A"/>
    <w:pPr>
      <w:ind w:firstLine="851"/>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69847">
      <w:marLeft w:val="0"/>
      <w:marRight w:val="0"/>
      <w:marTop w:val="0"/>
      <w:marBottom w:val="0"/>
      <w:divBdr>
        <w:top w:val="none" w:sz="0" w:space="0" w:color="auto"/>
        <w:left w:val="none" w:sz="0" w:space="0" w:color="auto"/>
        <w:bottom w:val="none" w:sz="0" w:space="0" w:color="auto"/>
        <w:right w:val="none" w:sz="0" w:space="0" w:color="auto"/>
      </w:divBdr>
      <w:divsChild>
        <w:div w:id="981469870">
          <w:marLeft w:val="0"/>
          <w:marRight w:val="0"/>
          <w:marTop w:val="0"/>
          <w:marBottom w:val="0"/>
          <w:divBdr>
            <w:top w:val="none" w:sz="0" w:space="0" w:color="auto"/>
            <w:left w:val="none" w:sz="0" w:space="0" w:color="auto"/>
            <w:bottom w:val="none" w:sz="0" w:space="0" w:color="auto"/>
            <w:right w:val="none" w:sz="0" w:space="0" w:color="auto"/>
          </w:divBdr>
          <w:divsChild>
            <w:div w:id="9814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848">
      <w:marLeft w:val="0"/>
      <w:marRight w:val="0"/>
      <w:marTop w:val="0"/>
      <w:marBottom w:val="0"/>
      <w:divBdr>
        <w:top w:val="none" w:sz="0" w:space="0" w:color="auto"/>
        <w:left w:val="none" w:sz="0" w:space="0" w:color="auto"/>
        <w:bottom w:val="none" w:sz="0" w:space="0" w:color="auto"/>
        <w:right w:val="none" w:sz="0" w:space="0" w:color="auto"/>
      </w:divBdr>
      <w:divsChild>
        <w:div w:id="981469859">
          <w:marLeft w:val="0"/>
          <w:marRight w:val="0"/>
          <w:marTop w:val="0"/>
          <w:marBottom w:val="0"/>
          <w:divBdr>
            <w:top w:val="none" w:sz="0" w:space="0" w:color="auto"/>
            <w:left w:val="none" w:sz="0" w:space="0" w:color="auto"/>
            <w:bottom w:val="none" w:sz="0" w:space="0" w:color="auto"/>
            <w:right w:val="none" w:sz="0" w:space="0" w:color="auto"/>
          </w:divBdr>
        </w:div>
      </w:divsChild>
    </w:div>
    <w:div w:id="981469850">
      <w:marLeft w:val="0"/>
      <w:marRight w:val="0"/>
      <w:marTop w:val="0"/>
      <w:marBottom w:val="0"/>
      <w:divBdr>
        <w:top w:val="none" w:sz="0" w:space="0" w:color="auto"/>
        <w:left w:val="none" w:sz="0" w:space="0" w:color="auto"/>
        <w:bottom w:val="none" w:sz="0" w:space="0" w:color="auto"/>
        <w:right w:val="none" w:sz="0" w:space="0" w:color="auto"/>
      </w:divBdr>
      <w:divsChild>
        <w:div w:id="981469857">
          <w:marLeft w:val="0"/>
          <w:marRight w:val="0"/>
          <w:marTop w:val="0"/>
          <w:marBottom w:val="0"/>
          <w:divBdr>
            <w:top w:val="none" w:sz="0" w:space="0" w:color="auto"/>
            <w:left w:val="none" w:sz="0" w:space="0" w:color="auto"/>
            <w:bottom w:val="none" w:sz="0" w:space="0" w:color="auto"/>
            <w:right w:val="none" w:sz="0" w:space="0" w:color="auto"/>
          </w:divBdr>
          <w:divsChild>
            <w:div w:id="981469861">
              <w:marLeft w:val="0"/>
              <w:marRight w:val="0"/>
              <w:marTop w:val="0"/>
              <w:marBottom w:val="0"/>
              <w:divBdr>
                <w:top w:val="none" w:sz="0" w:space="0" w:color="auto"/>
                <w:left w:val="none" w:sz="0" w:space="0" w:color="auto"/>
                <w:bottom w:val="none" w:sz="0" w:space="0" w:color="auto"/>
                <w:right w:val="none" w:sz="0" w:space="0" w:color="auto"/>
              </w:divBdr>
            </w:div>
            <w:div w:id="981469867">
              <w:marLeft w:val="0"/>
              <w:marRight w:val="0"/>
              <w:marTop w:val="0"/>
              <w:marBottom w:val="0"/>
              <w:divBdr>
                <w:top w:val="none" w:sz="0" w:space="0" w:color="auto"/>
                <w:left w:val="none" w:sz="0" w:space="0" w:color="auto"/>
                <w:bottom w:val="none" w:sz="0" w:space="0" w:color="auto"/>
                <w:right w:val="none" w:sz="0" w:space="0" w:color="auto"/>
              </w:divBdr>
            </w:div>
            <w:div w:id="981469880">
              <w:marLeft w:val="0"/>
              <w:marRight w:val="0"/>
              <w:marTop w:val="0"/>
              <w:marBottom w:val="0"/>
              <w:divBdr>
                <w:top w:val="none" w:sz="0" w:space="0" w:color="auto"/>
                <w:left w:val="none" w:sz="0" w:space="0" w:color="auto"/>
                <w:bottom w:val="none" w:sz="0" w:space="0" w:color="auto"/>
                <w:right w:val="none" w:sz="0" w:space="0" w:color="auto"/>
              </w:divBdr>
            </w:div>
            <w:div w:id="9814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854">
      <w:marLeft w:val="0"/>
      <w:marRight w:val="0"/>
      <w:marTop w:val="0"/>
      <w:marBottom w:val="0"/>
      <w:divBdr>
        <w:top w:val="none" w:sz="0" w:space="0" w:color="auto"/>
        <w:left w:val="none" w:sz="0" w:space="0" w:color="auto"/>
        <w:bottom w:val="none" w:sz="0" w:space="0" w:color="auto"/>
        <w:right w:val="none" w:sz="0" w:space="0" w:color="auto"/>
      </w:divBdr>
      <w:divsChild>
        <w:div w:id="981469892">
          <w:marLeft w:val="0"/>
          <w:marRight w:val="0"/>
          <w:marTop w:val="0"/>
          <w:marBottom w:val="0"/>
          <w:divBdr>
            <w:top w:val="none" w:sz="0" w:space="0" w:color="auto"/>
            <w:left w:val="none" w:sz="0" w:space="0" w:color="auto"/>
            <w:bottom w:val="none" w:sz="0" w:space="0" w:color="auto"/>
            <w:right w:val="none" w:sz="0" w:space="0" w:color="auto"/>
          </w:divBdr>
        </w:div>
      </w:divsChild>
    </w:div>
    <w:div w:id="981469856">
      <w:marLeft w:val="0"/>
      <w:marRight w:val="0"/>
      <w:marTop w:val="0"/>
      <w:marBottom w:val="0"/>
      <w:divBdr>
        <w:top w:val="none" w:sz="0" w:space="0" w:color="auto"/>
        <w:left w:val="none" w:sz="0" w:space="0" w:color="auto"/>
        <w:bottom w:val="none" w:sz="0" w:space="0" w:color="auto"/>
        <w:right w:val="none" w:sz="0" w:space="0" w:color="auto"/>
      </w:divBdr>
      <w:divsChild>
        <w:div w:id="981469889">
          <w:marLeft w:val="0"/>
          <w:marRight w:val="0"/>
          <w:marTop w:val="0"/>
          <w:marBottom w:val="0"/>
          <w:divBdr>
            <w:top w:val="none" w:sz="0" w:space="0" w:color="auto"/>
            <w:left w:val="none" w:sz="0" w:space="0" w:color="auto"/>
            <w:bottom w:val="none" w:sz="0" w:space="0" w:color="auto"/>
            <w:right w:val="none" w:sz="0" w:space="0" w:color="auto"/>
          </w:divBdr>
        </w:div>
      </w:divsChild>
    </w:div>
    <w:div w:id="981469858">
      <w:marLeft w:val="0"/>
      <w:marRight w:val="0"/>
      <w:marTop w:val="0"/>
      <w:marBottom w:val="0"/>
      <w:divBdr>
        <w:top w:val="none" w:sz="0" w:space="0" w:color="auto"/>
        <w:left w:val="none" w:sz="0" w:space="0" w:color="auto"/>
        <w:bottom w:val="none" w:sz="0" w:space="0" w:color="auto"/>
        <w:right w:val="none" w:sz="0" w:space="0" w:color="auto"/>
      </w:divBdr>
      <w:divsChild>
        <w:div w:id="981469873">
          <w:marLeft w:val="0"/>
          <w:marRight w:val="0"/>
          <w:marTop w:val="0"/>
          <w:marBottom w:val="0"/>
          <w:divBdr>
            <w:top w:val="none" w:sz="0" w:space="0" w:color="auto"/>
            <w:left w:val="none" w:sz="0" w:space="0" w:color="auto"/>
            <w:bottom w:val="none" w:sz="0" w:space="0" w:color="auto"/>
            <w:right w:val="none" w:sz="0" w:space="0" w:color="auto"/>
          </w:divBdr>
        </w:div>
      </w:divsChild>
    </w:div>
    <w:div w:id="981469863">
      <w:marLeft w:val="0"/>
      <w:marRight w:val="0"/>
      <w:marTop w:val="0"/>
      <w:marBottom w:val="0"/>
      <w:divBdr>
        <w:top w:val="none" w:sz="0" w:space="0" w:color="auto"/>
        <w:left w:val="none" w:sz="0" w:space="0" w:color="auto"/>
        <w:bottom w:val="none" w:sz="0" w:space="0" w:color="auto"/>
        <w:right w:val="none" w:sz="0" w:space="0" w:color="auto"/>
      </w:divBdr>
      <w:divsChild>
        <w:div w:id="981469884">
          <w:marLeft w:val="0"/>
          <w:marRight w:val="0"/>
          <w:marTop w:val="0"/>
          <w:marBottom w:val="0"/>
          <w:divBdr>
            <w:top w:val="none" w:sz="0" w:space="0" w:color="auto"/>
            <w:left w:val="none" w:sz="0" w:space="0" w:color="auto"/>
            <w:bottom w:val="none" w:sz="0" w:space="0" w:color="auto"/>
            <w:right w:val="none" w:sz="0" w:space="0" w:color="auto"/>
          </w:divBdr>
        </w:div>
      </w:divsChild>
    </w:div>
    <w:div w:id="981469864">
      <w:marLeft w:val="0"/>
      <w:marRight w:val="0"/>
      <w:marTop w:val="0"/>
      <w:marBottom w:val="0"/>
      <w:divBdr>
        <w:top w:val="none" w:sz="0" w:space="0" w:color="auto"/>
        <w:left w:val="none" w:sz="0" w:space="0" w:color="auto"/>
        <w:bottom w:val="none" w:sz="0" w:space="0" w:color="auto"/>
        <w:right w:val="none" w:sz="0" w:space="0" w:color="auto"/>
      </w:divBdr>
      <w:divsChild>
        <w:div w:id="981469849">
          <w:marLeft w:val="0"/>
          <w:marRight w:val="0"/>
          <w:marTop w:val="0"/>
          <w:marBottom w:val="0"/>
          <w:divBdr>
            <w:top w:val="none" w:sz="0" w:space="0" w:color="auto"/>
            <w:left w:val="none" w:sz="0" w:space="0" w:color="auto"/>
            <w:bottom w:val="none" w:sz="0" w:space="0" w:color="auto"/>
            <w:right w:val="none" w:sz="0" w:space="0" w:color="auto"/>
          </w:divBdr>
        </w:div>
      </w:divsChild>
    </w:div>
    <w:div w:id="981469865">
      <w:marLeft w:val="0"/>
      <w:marRight w:val="0"/>
      <w:marTop w:val="0"/>
      <w:marBottom w:val="0"/>
      <w:divBdr>
        <w:top w:val="none" w:sz="0" w:space="0" w:color="auto"/>
        <w:left w:val="none" w:sz="0" w:space="0" w:color="auto"/>
        <w:bottom w:val="none" w:sz="0" w:space="0" w:color="auto"/>
        <w:right w:val="none" w:sz="0" w:space="0" w:color="auto"/>
      </w:divBdr>
      <w:divsChild>
        <w:div w:id="981469904">
          <w:marLeft w:val="0"/>
          <w:marRight w:val="0"/>
          <w:marTop w:val="0"/>
          <w:marBottom w:val="0"/>
          <w:divBdr>
            <w:top w:val="none" w:sz="0" w:space="0" w:color="auto"/>
            <w:left w:val="none" w:sz="0" w:space="0" w:color="auto"/>
            <w:bottom w:val="none" w:sz="0" w:space="0" w:color="auto"/>
            <w:right w:val="none" w:sz="0" w:space="0" w:color="auto"/>
          </w:divBdr>
          <w:divsChild>
            <w:div w:id="9814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866">
      <w:marLeft w:val="0"/>
      <w:marRight w:val="0"/>
      <w:marTop w:val="0"/>
      <w:marBottom w:val="0"/>
      <w:divBdr>
        <w:top w:val="none" w:sz="0" w:space="0" w:color="auto"/>
        <w:left w:val="none" w:sz="0" w:space="0" w:color="auto"/>
        <w:bottom w:val="none" w:sz="0" w:space="0" w:color="auto"/>
        <w:right w:val="none" w:sz="0" w:space="0" w:color="auto"/>
      </w:divBdr>
      <w:divsChild>
        <w:div w:id="981469851">
          <w:marLeft w:val="0"/>
          <w:marRight w:val="0"/>
          <w:marTop w:val="0"/>
          <w:marBottom w:val="0"/>
          <w:divBdr>
            <w:top w:val="none" w:sz="0" w:space="0" w:color="auto"/>
            <w:left w:val="none" w:sz="0" w:space="0" w:color="auto"/>
            <w:bottom w:val="none" w:sz="0" w:space="0" w:color="auto"/>
            <w:right w:val="none" w:sz="0" w:space="0" w:color="auto"/>
          </w:divBdr>
        </w:div>
      </w:divsChild>
    </w:div>
    <w:div w:id="981469871">
      <w:marLeft w:val="0"/>
      <w:marRight w:val="0"/>
      <w:marTop w:val="0"/>
      <w:marBottom w:val="0"/>
      <w:divBdr>
        <w:top w:val="none" w:sz="0" w:space="0" w:color="auto"/>
        <w:left w:val="none" w:sz="0" w:space="0" w:color="auto"/>
        <w:bottom w:val="none" w:sz="0" w:space="0" w:color="auto"/>
        <w:right w:val="none" w:sz="0" w:space="0" w:color="auto"/>
      </w:divBdr>
    </w:div>
    <w:div w:id="981469875">
      <w:marLeft w:val="0"/>
      <w:marRight w:val="0"/>
      <w:marTop w:val="0"/>
      <w:marBottom w:val="0"/>
      <w:divBdr>
        <w:top w:val="none" w:sz="0" w:space="0" w:color="auto"/>
        <w:left w:val="none" w:sz="0" w:space="0" w:color="auto"/>
        <w:bottom w:val="none" w:sz="0" w:space="0" w:color="auto"/>
        <w:right w:val="none" w:sz="0" w:space="0" w:color="auto"/>
      </w:divBdr>
      <w:divsChild>
        <w:div w:id="981469878">
          <w:marLeft w:val="0"/>
          <w:marRight w:val="0"/>
          <w:marTop w:val="0"/>
          <w:marBottom w:val="0"/>
          <w:divBdr>
            <w:top w:val="none" w:sz="0" w:space="0" w:color="auto"/>
            <w:left w:val="none" w:sz="0" w:space="0" w:color="auto"/>
            <w:bottom w:val="none" w:sz="0" w:space="0" w:color="auto"/>
            <w:right w:val="none" w:sz="0" w:space="0" w:color="auto"/>
          </w:divBdr>
        </w:div>
      </w:divsChild>
    </w:div>
    <w:div w:id="981469876">
      <w:marLeft w:val="0"/>
      <w:marRight w:val="0"/>
      <w:marTop w:val="0"/>
      <w:marBottom w:val="0"/>
      <w:divBdr>
        <w:top w:val="none" w:sz="0" w:space="0" w:color="auto"/>
        <w:left w:val="none" w:sz="0" w:space="0" w:color="auto"/>
        <w:bottom w:val="none" w:sz="0" w:space="0" w:color="auto"/>
        <w:right w:val="none" w:sz="0" w:space="0" w:color="auto"/>
      </w:divBdr>
      <w:divsChild>
        <w:div w:id="981469900">
          <w:marLeft w:val="0"/>
          <w:marRight w:val="0"/>
          <w:marTop w:val="0"/>
          <w:marBottom w:val="0"/>
          <w:divBdr>
            <w:top w:val="none" w:sz="0" w:space="0" w:color="auto"/>
            <w:left w:val="none" w:sz="0" w:space="0" w:color="auto"/>
            <w:bottom w:val="none" w:sz="0" w:space="0" w:color="auto"/>
            <w:right w:val="none" w:sz="0" w:space="0" w:color="auto"/>
          </w:divBdr>
        </w:div>
      </w:divsChild>
    </w:div>
    <w:div w:id="981469885">
      <w:marLeft w:val="0"/>
      <w:marRight w:val="0"/>
      <w:marTop w:val="0"/>
      <w:marBottom w:val="0"/>
      <w:divBdr>
        <w:top w:val="none" w:sz="0" w:space="0" w:color="auto"/>
        <w:left w:val="none" w:sz="0" w:space="0" w:color="auto"/>
        <w:bottom w:val="none" w:sz="0" w:space="0" w:color="auto"/>
        <w:right w:val="none" w:sz="0" w:space="0" w:color="auto"/>
      </w:divBdr>
      <w:divsChild>
        <w:div w:id="981469901">
          <w:marLeft w:val="0"/>
          <w:marRight w:val="0"/>
          <w:marTop w:val="0"/>
          <w:marBottom w:val="0"/>
          <w:divBdr>
            <w:top w:val="none" w:sz="0" w:space="0" w:color="auto"/>
            <w:left w:val="none" w:sz="0" w:space="0" w:color="auto"/>
            <w:bottom w:val="none" w:sz="0" w:space="0" w:color="auto"/>
            <w:right w:val="none" w:sz="0" w:space="0" w:color="auto"/>
          </w:divBdr>
          <w:divsChild>
            <w:div w:id="981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888">
      <w:marLeft w:val="0"/>
      <w:marRight w:val="0"/>
      <w:marTop w:val="0"/>
      <w:marBottom w:val="0"/>
      <w:divBdr>
        <w:top w:val="none" w:sz="0" w:space="0" w:color="auto"/>
        <w:left w:val="none" w:sz="0" w:space="0" w:color="auto"/>
        <w:bottom w:val="none" w:sz="0" w:space="0" w:color="auto"/>
        <w:right w:val="none" w:sz="0" w:space="0" w:color="auto"/>
      </w:divBdr>
      <w:divsChild>
        <w:div w:id="981469860">
          <w:marLeft w:val="0"/>
          <w:marRight w:val="0"/>
          <w:marTop w:val="0"/>
          <w:marBottom w:val="0"/>
          <w:divBdr>
            <w:top w:val="none" w:sz="0" w:space="0" w:color="auto"/>
            <w:left w:val="none" w:sz="0" w:space="0" w:color="auto"/>
            <w:bottom w:val="none" w:sz="0" w:space="0" w:color="auto"/>
            <w:right w:val="none" w:sz="0" w:space="0" w:color="auto"/>
          </w:divBdr>
        </w:div>
      </w:divsChild>
    </w:div>
    <w:div w:id="981469890">
      <w:marLeft w:val="0"/>
      <w:marRight w:val="0"/>
      <w:marTop w:val="0"/>
      <w:marBottom w:val="0"/>
      <w:divBdr>
        <w:top w:val="none" w:sz="0" w:space="0" w:color="auto"/>
        <w:left w:val="none" w:sz="0" w:space="0" w:color="auto"/>
        <w:bottom w:val="none" w:sz="0" w:space="0" w:color="auto"/>
        <w:right w:val="none" w:sz="0" w:space="0" w:color="auto"/>
      </w:divBdr>
      <w:divsChild>
        <w:div w:id="981469872">
          <w:marLeft w:val="0"/>
          <w:marRight w:val="0"/>
          <w:marTop w:val="0"/>
          <w:marBottom w:val="0"/>
          <w:divBdr>
            <w:top w:val="none" w:sz="0" w:space="0" w:color="auto"/>
            <w:left w:val="none" w:sz="0" w:space="0" w:color="auto"/>
            <w:bottom w:val="none" w:sz="0" w:space="0" w:color="auto"/>
            <w:right w:val="none" w:sz="0" w:space="0" w:color="auto"/>
          </w:divBdr>
          <w:divsChild>
            <w:div w:id="9814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891">
      <w:marLeft w:val="0"/>
      <w:marRight w:val="0"/>
      <w:marTop w:val="0"/>
      <w:marBottom w:val="0"/>
      <w:divBdr>
        <w:top w:val="none" w:sz="0" w:space="0" w:color="auto"/>
        <w:left w:val="none" w:sz="0" w:space="0" w:color="auto"/>
        <w:bottom w:val="none" w:sz="0" w:space="0" w:color="auto"/>
        <w:right w:val="none" w:sz="0" w:space="0" w:color="auto"/>
      </w:divBdr>
      <w:divsChild>
        <w:div w:id="981469897">
          <w:marLeft w:val="0"/>
          <w:marRight w:val="0"/>
          <w:marTop w:val="0"/>
          <w:marBottom w:val="0"/>
          <w:divBdr>
            <w:top w:val="none" w:sz="0" w:space="0" w:color="auto"/>
            <w:left w:val="none" w:sz="0" w:space="0" w:color="auto"/>
            <w:bottom w:val="none" w:sz="0" w:space="0" w:color="auto"/>
            <w:right w:val="none" w:sz="0" w:space="0" w:color="auto"/>
          </w:divBdr>
        </w:div>
      </w:divsChild>
    </w:div>
    <w:div w:id="981469893">
      <w:marLeft w:val="0"/>
      <w:marRight w:val="0"/>
      <w:marTop w:val="0"/>
      <w:marBottom w:val="0"/>
      <w:divBdr>
        <w:top w:val="none" w:sz="0" w:space="0" w:color="auto"/>
        <w:left w:val="none" w:sz="0" w:space="0" w:color="auto"/>
        <w:bottom w:val="none" w:sz="0" w:space="0" w:color="auto"/>
        <w:right w:val="none" w:sz="0" w:space="0" w:color="auto"/>
      </w:divBdr>
      <w:divsChild>
        <w:div w:id="981469902">
          <w:marLeft w:val="0"/>
          <w:marRight w:val="0"/>
          <w:marTop w:val="0"/>
          <w:marBottom w:val="0"/>
          <w:divBdr>
            <w:top w:val="none" w:sz="0" w:space="0" w:color="auto"/>
            <w:left w:val="none" w:sz="0" w:space="0" w:color="auto"/>
            <w:bottom w:val="none" w:sz="0" w:space="0" w:color="auto"/>
            <w:right w:val="none" w:sz="0" w:space="0" w:color="auto"/>
          </w:divBdr>
          <w:divsChild>
            <w:div w:id="981469852">
              <w:marLeft w:val="0"/>
              <w:marRight w:val="0"/>
              <w:marTop w:val="0"/>
              <w:marBottom w:val="0"/>
              <w:divBdr>
                <w:top w:val="none" w:sz="0" w:space="0" w:color="auto"/>
                <w:left w:val="none" w:sz="0" w:space="0" w:color="auto"/>
                <w:bottom w:val="none" w:sz="0" w:space="0" w:color="auto"/>
                <w:right w:val="none" w:sz="0" w:space="0" w:color="auto"/>
              </w:divBdr>
            </w:div>
            <w:div w:id="981469855">
              <w:marLeft w:val="0"/>
              <w:marRight w:val="0"/>
              <w:marTop w:val="0"/>
              <w:marBottom w:val="0"/>
              <w:divBdr>
                <w:top w:val="none" w:sz="0" w:space="0" w:color="auto"/>
                <w:left w:val="none" w:sz="0" w:space="0" w:color="auto"/>
                <w:bottom w:val="none" w:sz="0" w:space="0" w:color="auto"/>
                <w:right w:val="none" w:sz="0" w:space="0" w:color="auto"/>
              </w:divBdr>
            </w:div>
            <w:div w:id="981469877">
              <w:marLeft w:val="0"/>
              <w:marRight w:val="0"/>
              <w:marTop w:val="0"/>
              <w:marBottom w:val="0"/>
              <w:divBdr>
                <w:top w:val="none" w:sz="0" w:space="0" w:color="auto"/>
                <w:left w:val="none" w:sz="0" w:space="0" w:color="auto"/>
                <w:bottom w:val="none" w:sz="0" w:space="0" w:color="auto"/>
                <w:right w:val="none" w:sz="0" w:space="0" w:color="auto"/>
              </w:divBdr>
            </w:div>
            <w:div w:id="981469879">
              <w:marLeft w:val="0"/>
              <w:marRight w:val="0"/>
              <w:marTop w:val="0"/>
              <w:marBottom w:val="0"/>
              <w:divBdr>
                <w:top w:val="none" w:sz="0" w:space="0" w:color="auto"/>
                <w:left w:val="none" w:sz="0" w:space="0" w:color="auto"/>
                <w:bottom w:val="none" w:sz="0" w:space="0" w:color="auto"/>
                <w:right w:val="none" w:sz="0" w:space="0" w:color="auto"/>
              </w:divBdr>
            </w:div>
            <w:div w:id="981469887">
              <w:marLeft w:val="0"/>
              <w:marRight w:val="0"/>
              <w:marTop w:val="0"/>
              <w:marBottom w:val="0"/>
              <w:divBdr>
                <w:top w:val="none" w:sz="0" w:space="0" w:color="auto"/>
                <w:left w:val="none" w:sz="0" w:space="0" w:color="auto"/>
                <w:bottom w:val="none" w:sz="0" w:space="0" w:color="auto"/>
                <w:right w:val="none" w:sz="0" w:space="0" w:color="auto"/>
              </w:divBdr>
            </w:div>
            <w:div w:id="9814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894">
      <w:marLeft w:val="0"/>
      <w:marRight w:val="0"/>
      <w:marTop w:val="0"/>
      <w:marBottom w:val="0"/>
      <w:divBdr>
        <w:top w:val="none" w:sz="0" w:space="0" w:color="auto"/>
        <w:left w:val="none" w:sz="0" w:space="0" w:color="auto"/>
        <w:bottom w:val="none" w:sz="0" w:space="0" w:color="auto"/>
        <w:right w:val="none" w:sz="0" w:space="0" w:color="auto"/>
      </w:divBdr>
      <w:divsChild>
        <w:div w:id="981469869">
          <w:marLeft w:val="0"/>
          <w:marRight w:val="0"/>
          <w:marTop w:val="0"/>
          <w:marBottom w:val="0"/>
          <w:divBdr>
            <w:top w:val="none" w:sz="0" w:space="0" w:color="auto"/>
            <w:left w:val="none" w:sz="0" w:space="0" w:color="auto"/>
            <w:bottom w:val="none" w:sz="0" w:space="0" w:color="auto"/>
            <w:right w:val="none" w:sz="0" w:space="0" w:color="auto"/>
          </w:divBdr>
        </w:div>
      </w:divsChild>
    </w:div>
    <w:div w:id="981469896">
      <w:marLeft w:val="0"/>
      <w:marRight w:val="0"/>
      <w:marTop w:val="0"/>
      <w:marBottom w:val="0"/>
      <w:divBdr>
        <w:top w:val="none" w:sz="0" w:space="0" w:color="auto"/>
        <w:left w:val="none" w:sz="0" w:space="0" w:color="auto"/>
        <w:bottom w:val="none" w:sz="0" w:space="0" w:color="auto"/>
        <w:right w:val="none" w:sz="0" w:space="0" w:color="auto"/>
      </w:divBdr>
      <w:divsChild>
        <w:div w:id="981469906">
          <w:marLeft w:val="0"/>
          <w:marRight w:val="0"/>
          <w:marTop w:val="0"/>
          <w:marBottom w:val="0"/>
          <w:divBdr>
            <w:top w:val="none" w:sz="0" w:space="0" w:color="auto"/>
            <w:left w:val="none" w:sz="0" w:space="0" w:color="auto"/>
            <w:bottom w:val="none" w:sz="0" w:space="0" w:color="auto"/>
            <w:right w:val="none" w:sz="0" w:space="0" w:color="auto"/>
          </w:divBdr>
        </w:div>
      </w:divsChild>
    </w:div>
    <w:div w:id="981469899">
      <w:marLeft w:val="0"/>
      <w:marRight w:val="0"/>
      <w:marTop w:val="0"/>
      <w:marBottom w:val="0"/>
      <w:divBdr>
        <w:top w:val="none" w:sz="0" w:space="0" w:color="auto"/>
        <w:left w:val="none" w:sz="0" w:space="0" w:color="auto"/>
        <w:bottom w:val="none" w:sz="0" w:space="0" w:color="auto"/>
        <w:right w:val="none" w:sz="0" w:space="0" w:color="auto"/>
      </w:divBdr>
      <w:divsChild>
        <w:div w:id="981469853">
          <w:marLeft w:val="0"/>
          <w:marRight w:val="0"/>
          <w:marTop w:val="0"/>
          <w:marBottom w:val="0"/>
          <w:divBdr>
            <w:top w:val="none" w:sz="0" w:space="0" w:color="auto"/>
            <w:left w:val="none" w:sz="0" w:space="0" w:color="auto"/>
            <w:bottom w:val="none" w:sz="0" w:space="0" w:color="auto"/>
            <w:right w:val="none" w:sz="0" w:space="0" w:color="auto"/>
          </w:divBdr>
          <w:divsChild>
            <w:div w:id="9814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69903">
      <w:marLeft w:val="0"/>
      <w:marRight w:val="0"/>
      <w:marTop w:val="0"/>
      <w:marBottom w:val="0"/>
      <w:divBdr>
        <w:top w:val="none" w:sz="0" w:space="0" w:color="auto"/>
        <w:left w:val="none" w:sz="0" w:space="0" w:color="auto"/>
        <w:bottom w:val="none" w:sz="0" w:space="0" w:color="auto"/>
        <w:right w:val="none" w:sz="0" w:space="0" w:color="auto"/>
      </w:divBdr>
      <w:divsChild>
        <w:div w:id="981469886">
          <w:marLeft w:val="0"/>
          <w:marRight w:val="0"/>
          <w:marTop w:val="0"/>
          <w:marBottom w:val="0"/>
          <w:divBdr>
            <w:top w:val="none" w:sz="0" w:space="0" w:color="auto"/>
            <w:left w:val="none" w:sz="0" w:space="0" w:color="auto"/>
            <w:bottom w:val="none" w:sz="0" w:space="0" w:color="auto"/>
            <w:right w:val="none" w:sz="0" w:space="0" w:color="auto"/>
          </w:divBdr>
        </w:div>
      </w:divsChild>
    </w:div>
    <w:div w:id="981469905">
      <w:marLeft w:val="0"/>
      <w:marRight w:val="0"/>
      <w:marTop w:val="0"/>
      <w:marBottom w:val="0"/>
      <w:divBdr>
        <w:top w:val="none" w:sz="0" w:space="0" w:color="auto"/>
        <w:left w:val="none" w:sz="0" w:space="0" w:color="auto"/>
        <w:bottom w:val="none" w:sz="0" w:space="0" w:color="auto"/>
        <w:right w:val="none" w:sz="0" w:space="0" w:color="auto"/>
      </w:divBdr>
      <w:divsChild>
        <w:div w:id="981469882">
          <w:marLeft w:val="0"/>
          <w:marRight w:val="0"/>
          <w:marTop w:val="0"/>
          <w:marBottom w:val="0"/>
          <w:divBdr>
            <w:top w:val="none" w:sz="0" w:space="0" w:color="auto"/>
            <w:left w:val="none" w:sz="0" w:space="0" w:color="auto"/>
            <w:bottom w:val="none" w:sz="0" w:space="0" w:color="auto"/>
            <w:right w:val="none" w:sz="0" w:space="0" w:color="auto"/>
          </w:divBdr>
          <w:divsChild>
            <w:div w:id="981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10355</Words>
  <Characters>59030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ZAEBA</Company>
  <LinksUpToDate>false</LinksUpToDate>
  <CharactersWithSpaces>69247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Радмир</dc:creator>
  <cp:keywords/>
  <dc:description/>
  <cp:lastModifiedBy>admin</cp:lastModifiedBy>
  <cp:revision>2</cp:revision>
  <dcterms:created xsi:type="dcterms:W3CDTF">2014-02-24T01:00:00Z</dcterms:created>
  <dcterms:modified xsi:type="dcterms:W3CDTF">2014-02-24T01:00:00Z</dcterms:modified>
</cp:coreProperties>
</file>