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6C" w:rsidRPr="001A09C3" w:rsidRDefault="00294C6C" w:rsidP="00294C6C">
      <w:pPr>
        <w:widowControl/>
        <w:snapToGrid/>
        <w:spacing w:before="120" w:line="240" w:lineRule="auto"/>
        <w:ind w:firstLine="0"/>
        <w:jc w:val="center"/>
        <w:rPr>
          <w:b/>
          <w:sz w:val="32"/>
          <w:szCs w:val="24"/>
        </w:rPr>
      </w:pPr>
      <w:r w:rsidRPr="001A09C3">
        <w:rPr>
          <w:b/>
          <w:sz w:val="32"/>
          <w:szCs w:val="24"/>
        </w:rPr>
        <w:t>Чёрная металлургия России</w:t>
      </w:r>
    </w:p>
    <w:p w:rsidR="00294C6C" w:rsidRPr="001A09C3" w:rsidRDefault="00294C6C" w:rsidP="00294C6C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1A09C3">
        <w:rPr>
          <w:b/>
          <w:sz w:val="28"/>
          <w:szCs w:val="24"/>
        </w:rPr>
        <w:t>Введение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Металлургический комплекс – это основа индустрии. Он является фундаментом машиностроения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обеспечивающего вместе с электроэнергетикой и химической промышленностью развитие научно-технического прогресса во всех звеньях народного хозяйства страны. Металлургия относится к числу базовых отраслей народного хозяйства и отличается высокой материалоемкостью и капиталоемкостью производства. На долю черных и цветных металлов приходится более 90% всего объема конструкционных материалов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применяемых в машиностроении России. В общем объеме транспортных перевозок Российской Федерации на металлургические грузы приходится свыше 35% всего грузооборота. На нужды металлургии расходуется 14% топлива и 16% электроэнергии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т.е. 25% этих ресурсов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расходуемых в промышленности.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Состояние и развитие металлургической промышленности в конечном итоге определяют уровень научно-технического прогресса во всех отраслях народного хозяйства. Металлургический комплекс характеризуется концентрацией и комбинированием производства.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Спецификой металлургического комплекса являются несопоставимый с другими отраслями масштаб производства и сложность технологического цикла. Для производства многих видов продукции необходимо 15-18 переделов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начиная с добычи руды и других видов сырья. При этом передельные предприятия имеют тесные связи между собой не только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в пределах России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и в масштабах стран Содружества.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Исключительно велико комплексообразующее и районообразующее значение металлургического комплекса в территориальной структуре народного хозяйства России. Современные крупные предприятия металлургического комплекса по характеру внутренних технологических связей представляют собой металлургическо-энергохимические комбинаты. Кроме основного производства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составе металлургических предприятий создаются производства на основе утилизации разного рода вторичных ресурсов сырья и материалов (сернокислотное производство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тяжелый органический синтез по производству бензола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аммиака и другой химической продукции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производство строительных материалов – цемент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блочные изделия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также фосфорных и азотных удобрений и т.п.). Наиболее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распространенными спутниками металлургических предприятий являются: теплоэлектроэнергетика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металлоемкое машиностроение (металлургическое и горное оборудование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тяжелое станкостроение)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производство металлоконструкций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метизов.</w:t>
      </w:r>
    </w:p>
    <w:p w:rsidR="00294C6C" w:rsidRPr="001A09C3" w:rsidRDefault="00294C6C" w:rsidP="00294C6C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1A09C3">
        <w:rPr>
          <w:b/>
          <w:sz w:val="28"/>
          <w:szCs w:val="24"/>
        </w:rPr>
        <w:t>Российская металлургия на пороге третьего тысячелетия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22 ноября в гостинице "Золотое кольцо" состоялась конференция "Российская металлургия на пороге третьего тысячелетия".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Основными темами обсуждения стали проблемы металлургического комплекса России и предложения по их решению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возможные и реализуемые в условиях современной российской экономике.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конференции участвовало более 150 представителей министерств и ведомств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руководителей ведущих российских металлургических компаний и ассоциаций металлургов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представителей РАО "Газпром"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МПС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зарубежных инвестиционных банков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консалтинговых компаний и крупнейших зарубежных трейдеров.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Участники оценили общую ситуацию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сложившуюся в металлургической отрасли после августа 1998 года и проанализировали динамику развития черной и цветной металлургии в 1999-2000 годах.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Выступающий с докладом заместитель министра промышленности Сергей Митин сказал: "Следует особо подчеркнуть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за последние два года в развитии металлургического комплекса четко проявился ряд положительных тенденций. Важнейшие из них: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1. Рост объемов производства продукции и уровня загрузки мощностей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 итогам десяти месяцев 2000 года объем продукции в сопоставимых ценах в черной металлургии к соответствующему периоду прошлого года составил 117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9%.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2. Значительная доля экспорта металлопродукции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 январь-октябрь 2000 года стоимостной объем экспорта черных металлов (чугуна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ферросплавов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лома и отходов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проката) составил 5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2 млрд долл. США и увеличился по сравнению с аналогичным периодом прошлого года на 22%.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3.Увеличение спроса на металлопродукцию на внутреннем рынке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За десять месяцев </w:t>
      </w:r>
      <w:smartTag w:uri="urn:schemas-microsoft-com:office:smarttags" w:element="metricconverter">
        <w:smartTagPr>
          <w:attr w:name="ProductID" w:val="2000 г"/>
        </w:smartTagPr>
        <w:r w:rsidRPr="0001592C">
          <w:rPr>
            <w:sz w:val="24"/>
            <w:szCs w:val="24"/>
          </w:rPr>
          <w:t>2000 г</w:t>
        </w:r>
      </w:smartTag>
      <w:r w:rsidRPr="0001592C">
        <w:rPr>
          <w:sz w:val="24"/>
          <w:szCs w:val="24"/>
        </w:rPr>
        <w:t>. увеличилось внутреннее потребление металлопродукции по сравнению с соответствующим периодом прошлого года: готового проката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на 41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0%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стальных труб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на 48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3%.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Однако положительные тенденции последних двух лет омрачаются высоким износом основных фондов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достаточно низким внутренним спросом на металлургическую продукцию и особенностями государственной политики по отношению к металлургическим компаниям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частности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политики в области налогообложения."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 словам заместителя генерального директора по экономике ОАО "Новолипецкий металлургический комбинат" Г.А.Аглямовой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предприятия черной металлургии "испытывают серьезные трудности в финансировании технического перевооружения и обновления основных фондов. Высокий износ активной части основных фондов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необходимость сохранения конкурентоспособности продукции на мировом и внутреннем рынках делают эту задачу первоочередной. Недоучет этого в налоговом законодательстве может резко снизить возможности отрасли в формировании налоговых доходов бюджетов всех уровней. Уже сегодня недостаток финансовых средств для уплаты начисленных налогов приводит к формированию текущих недоимок по налоговым платежам в размере 9 млрд руб. Рост цен на продукцию и услуги отраслей монополистов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отставание роста курса доллара от инфляционного роста цен может привести к снижению рентабельности работы предприятий черной металлургии.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 этих позиций необходимы меры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том числе законодательные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 снижению налоговой нагрузки на предприятия металлургической промышленности". Наиболее важными проблемами российской металлургии по-прежнему остаются экспортная политика металлургических компаний и те меры государственного регулирования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необходимы для стимулирования внешней торговли. Многие из выступавших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представители министерств и ведомств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так и руководители предприятий отмечали дискриминацию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возникшую на мировых рынках по отношению к российской металлопродукции.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Первый заместитель Генерального директора РАО "Норильский никель" Д.В.Зеленин отметил: "Государственная экспортная политика России состоит из набора отдельных элементов и не имеет четко выраженного комплексного подхода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так как почти вся практическая деятельность государства сводится к взиманию пошлин. Итог такого отношения к своим экспортерам на протяжении ряда лет печален. Россия сегодня может считаться одним из самых дискриминируемых (после Китая) государств мира. Ограничительные меры в отношении товаров российского экспорта действуют в 24 странах. Наибольшее число ограничений введено со стороны ЕС (15)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США (13)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Индии (9) и даже Украины. Большая часть дискриминационных мер касается металлопродукции. Между тем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очевидно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рост производства и оживление российской экономики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доходы бюджета связаны преимущественно с экспортно-ориентированными отраслями.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мировой практике именно экспорт стал основой подъема экономики стран Юго-Восточной Азии и Японии. К сожалению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Россия недостаточно использует свой экспортный потенциал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рычаг экономического роста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хотя экономика страны давно уже является экспортно-ориентированной. Так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доля РАО "Норильский никель"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которое большую часть своей продукции реализует именно на внешнем рынке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общем объеме экспорта России за 1999 год составила 3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7%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и этот показатель неслучаен."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Государственная политика во внешней торговле определяется в России Министерством экономического развития и торговли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представитель которого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Манакин Е.М.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также присутствовал на конференции "Российская металлургия на пороге третьего тысячелетия". Одним из шагов министерства в ответ на антидемпинговые процессы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инициировались в различных странах мира с целью защиты своего внутреннего рынка от резкого роста импорта из России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стало подписание с Министерством торговли США соглашения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приостанавливающего антидемпинговый процесс. Положительные черты соглашения и его отрицательные стороны стали предметом обсуждения на прошедшей конференции.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 мнению руководителя аналитического отдела ОАО "Северсталь" Е.А.Чернякова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"несмотря на наличие негативных факторов действия данного Соглашения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общий эффект от документа положителен. Соглашение охватывает большой объем металлопродукции в размере 2 200 тыс. тонн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 сумму более чем 600 млн долларов США. Оно позволило снизить угрозу возникновения новых антидемпинговых процессов и обеспечило стабильный доступ российской металлопродукции на рынок США в ближайшие несколько лет. ОАО "Северсталь"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наиболее оптимальным в сложившейся ситуации считает: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Во-первых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полное выполнение обязательств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взятых российской стороной согласно условиям Всеобъемлющего Соглашения и Соглашения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приостанавливающего антидемпинговое расследование против импорта горячекатаных рулонов.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Во-вторых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через механизм консультаций добиваться более выгодных для российских металлургов условий существующих Соглашений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снижение минимальных цен по горячекатаной продукции и увеличение квот по холоднокатаной продукции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учитывая отсутствие ущерба от поставок российских экспортеров в прекращенном антидемпинговом расследовании по холоднокатаной продукции.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В-третьих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это мы считаем наиболее важным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доказать рыночный статус экономики Российской Федерации для целей антидемпинговых расследований в рамках административного пересмотра введенных антидемпинговых пошлин и положительного для российских металлургов исхода. Получение рыночного статуса позволит при инициировании новых антидемпинговых расследований успешно доказывать факт отсутствия демпинга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определяя "нормальную стоимость" на основе продаж в России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не на основе цен на внутренних рынках стран- суррогатов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что обуславливает в настоящее время высокий уровень рассчитываемых пошлин."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Ту же точку зрения относительно российско-американского соглашения о торговле сталью разделила и С.А.Степанова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руководитель департамента металлургии Министерства промышленности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науки и технологий РФ. Разрывать заключенное соглашение она считает неразумным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хотя и признает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"с этим соглашением нужно вести себя аккуратнее" в силу его "небесспорности".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Основные опасности антидемпингового законодательства со стороны США были отмечены в докладе представителя PricewaterhouseCoopers Стэнли Рута.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Он убежден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"в долгосрочном плане такая политика со стороны США чревата угрозой торговых войн и препятствует развитию эффективной конкуренции. Таким образом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она не может быть долговечной". Перспективы же роста в России Стэнли Рут оценивает как благоприятные. "С оживлением промышленного производства в России у российских компаний появляются интересные возможности развивать внутренние рынки. Это может стимулироваться продлением стоимостной цепочки (совокупности процессов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создающих потребительную стоимость конечного продукта) путем приобретения металлургическими предприятиями долей в предприятиях-производителях готовой продукции (например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автомобилестроении). Также сохранятся благоприятные возможности для экспортных поставок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производство продукции с высокой добавленной стоимостью при ориентации на незанятые сегменты рынка может возрасти. Одновременно возникают благоприятные условия для осуществления инвестиций на рынках развивающихся стран (Индия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Китай)".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Проблемы взаимодействия с иностранными потребителями на мировых рынках были не единственными. В рамках конференции оживленно обсуждались отношения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сложившиеся между металлургическими компаниями и естественными монополиями в России. Выступление заместителя начальника департамента экономической экспертизы и ценообразования ОАО "Газпром" И.Е.Ихильчика и председателя совета директоров ОАО "Алтай-кокса" C.Г.Хачатуряна были направлены на разрешение сложившихся противоречий между смежниками.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Особое внимание уделялось методам управления и оптимизации бизнес-процессов на металлургических предприятиях. Представители ведущих отечественных и зарубежных компаний познакомили участников конференции с современными технологиями и последними программами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упрощающими планирование и разработку стратегии развития. Директор отдела продаж SAP СНГ В.А.Золотарев предложил "новейший продукт фирмы SAP mySAP.com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обеспечивающий комплексную поддержку для межфирменных бизнес-сценариев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непосредственно интегрирующих процессы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охватывающие предприятия и системы".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Методика управления компаниями металлургического комплекса тем более неоднозначна в эпоху электронного бизнеса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поэтому возможности Internet должны использоваться и при расширении рынков сбыта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и для минимизации издержек предприятий металлургического комплекса. </w:t>
      </w:r>
    </w:p>
    <w:p w:rsidR="00294C6C" w:rsidRPr="001A09C3" w:rsidRDefault="00294C6C" w:rsidP="00294C6C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1A09C3">
        <w:rPr>
          <w:b/>
          <w:sz w:val="28"/>
          <w:szCs w:val="24"/>
        </w:rPr>
        <w:t>Российская металлургия в Internet: количество и качеств.о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Посещаемость металлургических информационных ресурсов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конечно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несравнима с посещаемостью популярных интернет-сайтов. Однако здесь хвалятся не количеством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качеством посетителей. Чем больше среди посетителей потенциальных покупателей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тем лучше.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По оценкам представителей информационного ресурса </w:t>
      </w:r>
      <w:r w:rsidRPr="00C8699E">
        <w:rPr>
          <w:sz w:val="24"/>
          <w:szCs w:val="24"/>
        </w:rPr>
        <w:t>"Русмет"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аудитория российских металлургических сайтов составляет от 70 до 100 тыс. уникальных посетителей в месяц. Доля относительно постоянной аудитории – примерно треть от этого числа.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На протяжении 2002 года специалисты отмечают рост посещаемости металлоторговых сайтов на 10-15% в месяц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однако эта тенденция претерпевала сильные сезонные изменения. Например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летом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 началом строительного сезона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менее чем за месяц количество посетителей возросло на 20-25%. Причем основная масса посетителей интересуется продукцией черной металлургии – на нее приходится 70-80% запросов.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Большую часть покупателей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 мнению специалистов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составляют те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кто не может решить вопрос о приобретении металла с использованием своих прежних контактов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или те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кто совершает покупки от случая к случаю. Например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на "Русмет" через </w:t>
      </w:r>
      <w:r w:rsidRPr="00C8699E">
        <w:rPr>
          <w:sz w:val="24"/>
          <w:szCs w:val="24"/>
        </w:rPr>
        <w:t>"Яндекс"</w:t>
      </w:r>
      <w:r w:rsidRPr="0001592C">
        <w:rPr>
          <w:sz w:val="24"/>
          <w:szCs w:val="24"/>
        </w:rPr>
        <w:t xml:space="preserve"> приходит 25% аудитории – пользователи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ранее о сайте не знали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что-то искали в Интернете по металлургической тематике. На одного покупателя на "Русмете"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 словам представителей проекта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приходится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6 продавца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вообще же количество продавцов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приходящихся на одного покупателя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может достигать пяти.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В декабре </w:t>
      </w:r>
      <w:smartTag w:uri="urn:schemas-microsoft-com:office:smarttags" w:element="metricconverter">
        <w:smartTagPr>
          <w:attr w:name="ProductID" w:val="2001 г"/>
        </w:smartTagPr>
        <w:r w:rsidRPr="0001592C">
          <w:rPr>
            <w:sz w:val="24"/>
            <w:szCs w:val="24"/>
          </w:rPr>
          <w:t>2001 г</w:t>
        </w:r>
      </w:smartTag>
      <w:r w:rsidRPr="0001592C">
        <w:rPr>
          <w:sz w:val="24"/>
          <w:szCs w:val="24"/>
        </w:rPr>
        <w:t>. "Русметом" было проведено исследование сбыта металлопродукции через Интернет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в котором участвовали крупные металлоторговцы России и Украины.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Выяснилось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для привлечения новых клиентов Интернет использую только 33% компаний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для поиска информации – 35%. Между тем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60% новых клиентов (по количеству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не по объему сделок) приходят именно через Интернет. Большинство сделок (65%) с тем или иным участием металлоторговых сайтов можно отнести к среднему опту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11% приходятся на крупный опт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остальное – на мелкий опт и розницу. На этом фоне выделяются трубные предприятия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находят через Интернет 80% своих клиентов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доля крупнооптовых сделок по информации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полученной в Сети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составляет более 30%.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целом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доля оборота металла в нашей стране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которая хоть как-то связана с металлоторговыми сайтами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 пессимистичным оценкам составляет 3-4%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а по оптимистичным – максимум 10-15%. </w:t>
      </w:r>
    </w:p>
    <w:p w:rsidR="00294C6C" w:rsidRPr="001A09C3" w:rsidRDefault="00294C6C" w:rsidP="00294C6C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1A09C3">
        <w:rPr>
          <w:b/>
          <w:sz w:val="28"/>
          <w:szCs w:val="24"/>
        </w:rPr>
        <w:t>Черные дни черной металлургии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Реформирование отрасли может оставить 350 тысяч человек без работы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январе и феврале подскочили цены практически на все российские товары. И только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пожалуй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стальной прокат остался "при старых интересах". А это странно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поскольку цены на мировом рынке медленно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верно продолжали расти. Что же изменилось в экономической политике российских металлургов? Или же это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сигнал рынка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уже неспособного и не желающего потреблять их продукцию по сверхвысоким ценам?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1667"/>
        <w:gridCol w:w="1667"/>
        <w:gridCol w:w="1683"/>
      </w:tblGrid>
      <w:tr w:rsidR="00294C6C" w:rsidRPr="0001592C" w:rsidTr="000B4BC2">
        <w:tc>
          <w:tcPr>
            <w:tcW w:w="2454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01592C">
                <w:rPr>
                  <w:sz w:val="24"/>
                  <w:szCs w:val="24"/>
                </w:rPr>
                <w:t>2001 г</w:t>
              </w:r>
            </w:smartTag>
            <w:r w:rsidRPr="0001592C">
              <w:rPr>
                <w:sz w:val="24"/>
                <w:szCs w:val="24"/>
              </w:rPr>
              <w:t>.</w:t>
            </w:r>
          </w:p>
        </w:tc>
        <w:tc>
          <w:tcPr>
            <w:tcW w:w="846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01592C">
                <w:rPr>
                  <w:sz w:val="24"/>
                  <w:szCs w:val="24"/>
                </w:rPr>
                <w:t>2002 г</w:t>
              </w:r>
            </w:smartTag>
            <w:r w:rsidRPr="0001592C">
              <w:rPr>
                <w:sz w:val="24"/>
                <w:szCs w:val="24"/>
              </w:rPr>
              <w:t>.</w:t>
            </w:r>
          </w:p>
        </w:tc>
        <w:tc>
          <w:tcPr>
            <w:tcW w:w="854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01592C">
                <w:rPr>
                  <w:sz w:val="24"/>
                  <w:szCs w:val="24"/>
                </w:rPr>
                <w:t>2003 г</w:t>
              </w:r>
            </w:smartTag>
            <w:r w:rsidRPr="0001592C">
              <w:rPr>
                <w:sz w:val="24"/>
                <w:szCs w:val="24"/>
              </w:rPr>
              <w:t>.</w:t>
            </w:r>
          </w:p>
        </w:tc>
      </w:tr>
      <w:tr w:rsidR="00294C6C" w:rsidRPr="0001592C" w:rsidTr="000B4BC2">
        <w:tc>
          <w:tcPr>
            <w:tcW w:w="2454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Количество крупных и </w:t>
            </w:r>
          </w:p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 xml:space="preserve">Средних предприятий </w:t>
            </w:r>
          </w:p>
        </w:tc>
        <w:tc>
          <w:tcPr>
            <w:tcW w:w="846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297</w:t>
            </w:r>
          </w:p>
        </w:tc>
        <w:tc>
          <w:tcPr>
            <w:tcW w:w="846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306</w:t>
            </w:r>
          </w:p>
        </w:tc>
        <w:tc>
          <w:tcPr>
            <w:tcW w:w="854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315</w:t>
            </w:r>
          </w:p>
        </w:tc>
      </w:tr>
      <w:tr w:rsidR="00294C6C" w:rsidRPr="0001592C" w:rsidTr="000B4BC2">
        <w:tc>
          <w:tcPr>
            <w:tcW w:w="2454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Средняя численность</w:t>
            </w:r>
          </w:p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работающих (тыс. чел.)</w:t>
            </w:r>
          </w:p>
        </w:tc>
        <w:tc>
          <w:tcPr>
            <w:tcW w:w="846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732</w:t>
            </w:r>
          </w:p>
        </w:tc>
        <w:tc>
          <w:tcPr>
            <w:tcW w:w="854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681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7</w:t>
            </w:r>
          </w:p>
        </w:tc>
      </w:tr>
      <w:tr w:rsidR="00294C6C" w:rsidRPr="0001592C" w:rsidTr="000B4BC2">
        <w:tc>
          <w:tcPr>
            <w:tcW w:w="2454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Средняя зарплата (в руб.)</w:t>
            </w:r>
          </w:p>
        </w:tc>
        <w:tc>
          <w:tcPr>
            <w:tcW w:w="846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5430</w:t>
            </w:r>
          </w:p>
        </w:tc>
        <w:tc>
          <w:tcPr>
            <w:tcW w:w="846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7253</w:t>
            </w:r>
          </w:p>
        </w:tc>
        <w:tc>
          <w:tcPr>
            <w:tcW w:w="854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8819</w:t>
            </w:r>
          </w:p>
        </w:tc>
      </w:tr>
      <w:tr w:rsidR="00294C6C" w:rsidRPr="0001592C" w:rsidTr="000B4BC2">
        <w:tc>
          <w:tcPr>
            <w:tcW w:w="2454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Товарная продукция (млн. руб.)</w:t>
            </w:r>
          </w:p>
        </w:tc>
        <w:tc>
          <w:tcPr>
            <w:tcW w:w="846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390527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6</w:t>
            </w:r>
          </w:p>
        </w:tc>
        <w:tc>
          <w:tcPr>
            <w:tcW w:w="846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467676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9</w:t>
            </w:r>
          </w:p>
        </w:tc>
        <w:tc>
          <w:tcPr>
            <w:tcW w:w="854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677798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1</w:t>
            </w:r>
          </w:p>
        </w:tc>
      </w:tr>
      <w:tr w:rsidR="00294C6C" w:rsidRPr="0001592C" w:rsidTr="000B4BC2">
        <w:tc>
          <w:tcPr>
            <w:tcW w:w="2454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Производительность труда тыс. руб./ чел.</w:t>
            </w:r>
          </w:p>
        </w:tc>
        <w:tc>
          <w:tcPr>
            <w:tcW w:w="846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498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638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9</w:t>
            </w:r>
          </w:p>
        </w:tc>
        <w:tc>
          <w:tcPr>
            <w:tcW w:w="854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994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3</w:t>
            </w:r>
          </w:p>
        </w:tc>
      </w:tr>
      <w:tr w:rsidR="00294C6C" w:rsidRPr="0001592C" w:rsidTr="000B4BC2">
        <w:tc>
          <w:tcPr>
            <w:tcW w:w="2454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Инвестиции (млрд. руб.)</w:t>
            </w:r>
          </w:p>
        </w:tc>
        <w:tc>
          <w:tcPr>
            <w:tcW w:w="846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3</w:t>
            </w:r>
          </w:p>
        </w:tc>
        <w:tc>
          <w:tcPr>
            <w:tcW w:w="854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28</w:t>
            </w:r>
          </w:p>
        </w:tc>
      </w:tr>
      <w:tr w:rsidR="00294C6C" w:rsidRPr="0001592C" w:rsidTr="000B4BC2">
        <w:tc>
          <w:tcPr>
            <w:tcW w:w="2454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Доля экспорта (%)</w:t>
            </w:r>
          </w:p>
        </w:tc>
        <w:tc>
          <w:tcPr>
            <w:tcW w:w="846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2</w:t>
            </w:r>
          </w:p>
        </w:tc>
        <w:tc>
          <w:tcPr>
            <w:tcW w:w="846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, </w:t>
            </w:r>
            <w:r w:rsidRPr="0001592C">
              <w:rPr>
                <w:sz w:val="24"/>
                <w:szCs w:val="24"/>
              </w:rPr>
              <w:t>6</w:t>
            </w:r>
          </w:p>
        </w:tc>
        <w:tc>
          <w:tcPr>
            <w:tcW w:w="854" w:type="pct"/>
          </w:tcPr>
          <w:p w:rsidR="00294C6C" w:rsidRPr="0001592C" w:rsidRDefault="00294C6C" w:rsidP="000B4BC2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92C">
              <w:rPr>
                <w:sz w:val="24"/>
                <w:szCs w:val="24"/>
              </w:rPr>
              <w:t>51</w:t>
            </w:r>
          </w:p>
        </w:tc>
      </w:tr>
    </w:tbl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(По данным Корпорации производителей чёрных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металлов)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Напомним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в прошлом 2003 году металлургия продемонстрировала просто скандальный рост цен на свою продукцию. И представителям нескольких автомобильных заводов даже пришлось обращаться в Министерство по антимонопольной политике и поддержке предпринимательства с жалобой на сталеваров. Они расценили 30-процентное повышение отпускных цен на металлопродукцию как сговор между тремя ведущими металлургическими комбинатами страны. Расследование МАПа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проведенное по горячим следам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приостановило прыть металлургов.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Однако руководитель аналитического центра "Национальная металлургия" Дмитрий Парфенов склонен предполагать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сейчас металлурги заняли выжидательную позицию и ждут момента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когда мировые цены на металл сравняются с внутрироссийскими. Потом их опережающий рост может снова продолжиться. Сегодня же сложилась такая ситуация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реализуя в России около 20 процентов своих металлов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отраслевые лидеры получают свыше 40 процентов выручки и свыше половины всей прибыли. Оценивается эта разница при продаже на внешнем и на внутреннем рынках приблизительно одинакового количества тонн проката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более чем на 300 миллионов долларов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полученных дополнительно с соотечественников. Естественно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с таким "запасом" можно месяц-другой и не повышать цены на внутреннем рынке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дать "зарубцеваться" прошлогоднему скандалу.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Пресловутым локомотивом роста для всей экономики отрасль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увы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стала. Более того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активная защита корпоративных интересов становится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чуть ли не тормозом для смежных отраслей. Ведь если вновь возобладает тенденция "на повышение"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утверждают эксперты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под угрозой окажется развитие многих металлоемких производств российского машиностроения.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Впрочем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ценовая политика металлургов опасна и для них самих. Конкуренция на мировых рынках усиливается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через какое-то время цены на металл в мире опять начнут снижаться. Что тогда? А тогда часть рынков сбыта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 которых действуют защитные меры в отношении российского металла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закроется. Это прежде всего относится к Европейскому союзу и Китаю. Иными словами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если сейчас российские предприятия могут преодолевать различные тарифные барьеры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то со снижением цен такой возможности у них не будет.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 данным Минпромнауки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2003 году металлурги были лидерами не только по росту цен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и по темпам роста производства. Они показали самые высокие среди всех отраслей российской промышленности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5 процента. 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считают эксперты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 этот рекорд ушли последние силы отрасли. Для того чтобы развиваться дальше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нужно решать проблемы качественного обновления. Например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снизить ресурсоемкость. Или как уменьшить расход энергии. По данным Минпромнауки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 одну тонну проката в России требуется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24 тонны топлива по сравнению с 0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99 тонны в странах ЕС и 0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9 тонны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в Японии. К тому же высокая энергоемкость производства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во многом следствие и того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на Западе при производстве стали активно используется металлолом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доля которого в сырьевой базе превышает 50 процентов. Россия же до сих пор исправно обеспечивает своим черным ломом металлургию европейских и азиатских стран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экспортируя металлолома больше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чем готового проката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несколько раз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сама вынуждена тратить на треть больше электроэнергии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чем в этих самых странах.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Но все же самое главное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угрожает отрасли</w:t>
      </w:r>
      <w:r>
        <w:rPr>
          <w:sz w:val="24"/>
          <w:szCs w:val="24"/>
        </w:rPr>
        <w:t xml:space="preserve">, - </w:t>
      </w:r>
      <w:r w:rsidRPr="0001592C">
        <w:rPr>
          <w:sz w:val="24"/>
          <w:szCs w:val="24"/>
        </w:rPr>
        <w:t>недостаточная модернизация основных фондов металлургических предприятий. Сегодня около 80 процентов оборудования имеет срок службы более 20 лет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оно устарело не только морально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и физически. Безусловно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снижение ввозных таможенных пошлин на закупки импортного технологического оборудования позволило снять остроту проблемы. Но до полного ее решения еще очень далеко. В первую очередь из-за недостатка средств на обновление предприятий. Дело в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основным источником инвестиций у металлургов по-прежнему остается собственная прибыль. Да еще и усеченная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Правительство с прошлого года отменило инвестиционные льготы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распространялись на средства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вложенные в строительство и модернизацию предприятий.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Если при ставке налога на прибыль 35 процентов мы платили около 18 процентов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 теперь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имея ставку 24 процента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платим 21 процент</w:t>
      </w:r>
      <w:r>
        <w:rPr>
          <w:sz w:val="24"/>
          <w:szCs w:val="24"/>
        </w:rPr>
        <w:t xml:space="preserve">, - </w:t>
      </w:r>
      <w:r w:rsidRPr="0001592C">
        <w:rPr>
          <w:sz w:val="24"/>
          <w:szCs w:val="24"/>
        </w:rPr>
        <w:t xml:space="preserve">сказал в беседе с корреспондентом "РГ" руководитель одного крупнейшего металлургического комбината.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Видимо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поэтому инвестиции металлургов в 2003 году снизились по сравнению с 2002 годом на 8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 процента. Но есть и другие причины. Так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 данным Минпромнауки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общая прибыль десятка крупнейших металлургических холдингов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выпускающих 90 процентов проката в стране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увеличилась на 1150 процентов. Вот только направлялась она на развитие других отраслей экономики и даже других стран: деньги пошли на освоение российского рынка продовольствия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покупку заводов в Америке и так далее.</w:t>
      </w:r>
    </w:p>
    <w:p w:rsidR="00294C6C" w:rsidRPr="001A09C3" w:rsidRDefault="00294C6C" w:rsidP="00294C6C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1A09C3">
        <w:rPr>
          <w:b/>
          <w:sz w:val="28"/>
          <w:szCs w:val="24"/>
        </w:rPr>
        <w:t>Без объявления увольнений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На съезде Горно-металлургического профсоюза России подвели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двухлетний итог решения самой острой проблемы отрасли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реструктуризации. Согласно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правительственной программе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"Развитие металлургии до 2010 года"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реструктуризация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должна привести к сокращению 350 тысяч человек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работающих в металлургии. Принимая это решение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кабинет министров рассчитывал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реформирование отрасли пройдет цивилизованно с учетом опыта Германии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Австрии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Люксембурга. Правительство объявило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сокращение нерентабельных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убыточных производств не будет приводить к социальному напряжению. Реформа предполагала организацию системы профессиональной переподготовки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создание новых рабочих мест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переселение семей металлургов в другие регионы России. Владельцы металлургических заводов продемонстрировали иную социальную политику. Около восьмидесяти тысяч металлургов уже остались за воротами заводов. Их положение осложняется тем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подавляющая часть этих предприятий является градообразующими. Большинство собственников проводят сокращения с минимальными издержками для себя. Они не объявляют массовых увольнений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просто задерживают зарплату или переводят сотрудников на тариф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превышающий размер минимальной оплаты труда. Люди не выдерживают и уходят. Таким образом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нарушается законодательство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обязывающее работодателя выплачивать увольняемым сотрудникам три среднемесячные зарплаты. А создание новых рабочих мест становится чем-то из области фантастики.</w:t>
      </w:r>
    </w:p>
    <w:p w:rsidR="00294C6C" w:rsidRPr="001A09C3" w:rsidRDefault="00294C6C" w:rsidP="00294C6C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1A09C3">
        <w:rPr>
          <w:b/>
          <w:sz w:val="28"/>
          <w:szCs w:val="24"/>
        </w:rPr>
        <w:t>Что сталевару хорошо, то ЖКХ - беда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какую сторону металлурги корректируют государственные сценарии?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течение последних двух лет меткомбинаты России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ориентируясь на мировой спрос и не обращая особенного внимания на протесты смежников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регулярно поднимали цены на металл внутри страны. Ценовым атакам металлургов отечественные производители сначала пытались противостоять поодиночке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и поэтому даже не смогли обратить в свое стратегическое преимущество позицию МАП.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Конфликт вышел на новый качественный уровень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когда стало понятно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в первом квартале 2004 года рост цен на продукцию металлургов составит рекордные 40-50 процентов. Мобилизация усилий произошла по обе стороны баррикады. Металлурги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продолжившие оправдывать свои явно картельные действия мировой конъюнктурой (что позволено Юпитеру)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усилили нападки на поставщиков природных ресурсов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ничтоже сумняшеся обвинили их в извлечении прибыли из мировой конъюнктуры (не позволено быку).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Тактика металлургов почти изящна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ответственность просто спихнули на один этаж вниз: претензии к себе металлурги в тех же формулировках переадресовали своим поставщикам. По версии металлургического лобби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именно сырьевики первыми выравнивают внутренние цены по мировым и ограничивают поставки своей продукции на внутренний рынок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чтобы гнать ее за границу.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Однако из-за жадности смежников металлурги переживают скорее по привычке. Кризис в отрасли давно преодолен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преференции на его преодоление за металлургами сохранились. Поэтому металлургические предприятия пользуются льготными транспортными тарифами и тратят много усилий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чтобы не всплывала тема их сверхдоходов. Когда в марте этого года внутренние цены на черные металлы выросли в полтора раза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металлурги кивали на увеличение тарифов в электроэнергетике и на рост цен на рынке первичных сырьевых ресурсов. Однако эксперты подсчитали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получая рост издержек на 12 процентов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металлургические предприятия взвинчивают свои цены сразу на 50 процентов. Такие доходы не снились даже нефтяникам. При этом в нефтяной отрасли механизм изъятия сверхдоходов существует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в металлургической отрасли его нет.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Но металлурги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перевешивая свои проблемы на сырьевиков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проговариваются вполне "по Фрейду". Когда они требуют введения экспортных пошлин на вывоз сырья и более жесткого государственного регулирования этого вывоза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 они лишь зеркально повторяют своих оппонентов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которые требуют обуздать всеми этими мерами самих металлургов.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Конечно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металлурги не хотят быть людьми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одним щелчком запустившими инфляционный процесс. Быть крайним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когда ситуация развивается по принципу домино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значит быть ответственным за все. Они хотят попасть в середину производственной цепочки и оказаться формально независимыми от поставщиков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а еще лучше от их произвола.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Перед намеченным на 1 апреля новым подорожанием всего металлического в лагере противников металлургических сверхприбылей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царит редкое единодушие. 25 марта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день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когда Правительство определяло сценарные условия социально-экономического развития РФ с 2005 по 2007 год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металлурги были атакованы как главные виновники возможного срыва этой программы. Наступление шло по всем фронтам. Руководители крупнейших нефтяных компаний России направили коллективное письмо в Правительство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котором помимо прочего проинформировали премьера о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ценовая политика металлургов вынудит трубные компании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вслед за ними и нефтяников увеличивать цены на свою продукцию. А это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отмечено в письме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"может привести к необходимости повышения цен на горюче-смазочные материалы на 20-25 процентов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недопустимо в период подготовки к посевным работам в стране".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Если разобраться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 можно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наверное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сказать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нефтяники обвинили металлургов в срыве нового курса на борьбу с бедностью. Ведь не случайно сказано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цены на бензин скакнут в период посевной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значит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первую очередь подорожает самый социально ориентированный продукт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хлеб. Вслед за которым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всегда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подорожает все остальное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при борьбе с бедностью дорожать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конечно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должно.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25 марта на пресс-конференции по итогам заседания Правительства вице-премьер Александр Жуков сказал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постепенное снижение инфляции и доведение ее к 2007 году до уровня 4 процентов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"это одно из важнейших направлений всех социально-экономических преобразований". В тот же день на другой пресс-конференции в агентстве "Интерфакс" оппоненты российского металлургического картеля говорили о вещах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способных надолго отодвинуть от России такую замечательную инфляционную перспективу. Участники пресс-конференции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частности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заявили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по вине металлургов цены на трубную продукцию для ЖКХ вырастут на 35-40 процентов. Одного этого в принципе достаточно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чтобы народ "полюбил" металлургов больше Чубайса. Ведь понятно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ЖКХ такие убытки самостоятельно не переварит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и поднимет квартплату. Также понятно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когда на металлургов ляжет ответственность за подорожание хлеба и квартплаты в России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они проклянут всю мировую конъюнктуру на свете и кормившее их долгие годы металлоемкое китайское экономическое чудо.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Президент Объединения автопроизводителей России (ОАР) Евгений Левичев на пресс-конференции в "Интерфаксе" отметил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двухлетний рост цен на металл увеличил себестоимость изготовления автомобильного кузова на 60 процентов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рентабельность всей автомобильной отрасли уже снизилась до критических 12-15 процентов.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Ценовое давление металлургов на российскую экономику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 мнению экспертов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способно раскрутить инфляцию до 32 процентов. То есть амбициозные планы Правительства могут быть похоронены усилиями только одной отрасли. По мнению многих экспертов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корректировать экономику России металлургический картель начнет в ближайшее время. Для него это несложно. Нужно только взвинчивать цены и дальше.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Удорожание металла неминуемо приведет к падению уровня промышленного производства (по некоторым отраслям спад может достигнуть 60-80 процентов) и тогда об удвоении ВВП можно будет смело забывать. Сценарий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конечно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безрадостный. Но чугун-то дорожает.</w:t>
      </w:r>
    </w:p>
    <w:p w:rsidR="00294C6C" w:rsidRPr="001A09C3" w:rsidRDefault="00294C6C" w:rsidP="00294C6C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1A09C3">
        <w:rPr>
          <w:b/>
          <w:sz w:val="28"/>
          <w:szCs w:val="24"/>
        </w:rPr>
        <w:t>Железный юмор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 1 апреля в России резко дорожает металл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Металлурги объявили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1 апреля рывком поднимают цены на металл аж на четверть. Это вызвало форменную панику всех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кто хоть что-то делает из металла. Взоры недовольных обратились к обычно столь нелюбимой власти. От нее требуют обуздать "шакалов доменных печей".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Металл дорожает ползучим образом уже несколько месяцев (с декабря цены выросли на треть). Почему? Версия самих металлургов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рост накладных расходов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прежде всего на кокс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уголь и железную руду. Уголь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который составляет 54 процента стоимости металла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вздорожал с начала года на 26 процентов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да и не хватает его. Более честные эксперты-металлурги уточняют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деньги в отрасли есть и можно было бы обойтись без роста цен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тогда пострадают инвестиционные планы. Совсем уж правдивые и вовсе режут правду-матку: поскольку стальная конъюнктура на мировом рынке хороша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никогда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труженики ковша куют железо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пока горячо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видя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мировой рынок съест любое количество металла по любой цене.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Металлисты поступают так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все нормальные субъекты рынка: спрос есть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гоним вверх цены. Но другие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менее нормальные субъекты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завязанные на металл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забили в гонги и барабаны.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Но настоящую бучу подняли нефтяники и производители труб для них и для газовиков: бизнесмены просят или снизить цену на металл до уровня декабря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или полностью снять таможенные барьеры на ввоз импортных труб и оборудования. Если не произойдет того или другого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нефтяники грозят ростом цен на ГСМ на треть и даже срывом посевной.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Такого сюжета с открытыми границами металлурги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похоже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ожидали. А что если Правительство и вправду откроет границы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 этом сразу убив двух зайцев (второй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реверанс перед ВТО): это положило бы конец монополии отечественных металлистов на трубном рынке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самом металлоемком и платежеспособном. Правда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нефтяникам за их жалобы тоже досталось. Их обвинили в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они занимаются лоббизмом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а сами не вкладывают деньги в развитие отрасли.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Будет ли реакция властей и когда? Авторы этого маневра выбрали крайне удачный момент: министерства сейчас поглощены собственной реорганизацией. Так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Министерстве промышленности и энергетики нам сообщили: "Мы пока не занимаемся ничем". Более или менее внятный комментарий мы получили только из Федеральной антимонопольной службы. Как сообщил нам пожелавший не называть себя чиновник из этого ведомства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"быстрой реакции и быстрого ответа не будет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надо разобраться. Рынок сложный. Мы направили запросы в ведущие металлургические компании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ждем ответа". На вопрос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какие отрасли пострадают от повышения цен на металл в первую очередь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мы получили простой и понятный ответ: "От труб и машин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до ведер. Мы очень боимся цепной реакции. Но четкий ответ и о последствиях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о плане действий вы услышите не раньше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чем через неделю".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Ясно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власть не успевает отреагировать до Дня юмора и смеха. Металлурги выполнят свое намерение. К середине месяца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быть может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включится тяжелый и неповоротливый механизм антимонопольного расследования на предмет: "а был ли сговор"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сработающий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дай бог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 маю. Отсюда вывод: нефтяники при желании могут сделать с посевной все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угодно.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Кто под ударом? Помимо покупателей автомашин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труб и ведер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это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сельхозники и ЖКХ. Наши аграрии пока никак не отреагировали на угрозы нефтяников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зато в Казахстане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который сидит на российских нефтепродуктах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открыто говорят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соглашение торговцев нефтепродуктами и властей о замораживании цен на "горючку" на время полевых работ скорее всего будет сорвано. Там готовы реанимировать планы создания интервенционного резерва ГСМ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которым будут поддерживать аграриев. Поскольку на таких же соглашениях держится и российский АПК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 же ждет и нас.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Что касается ЖКХ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 металлурги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таясь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объявили о повышении с мая цен на трубы для "коммуналки" на 35-40 процентов. Безусловно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это очень быстро докатится до конечного тарифа на коммунальные услуги.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Между тем некоторые эксперты полагают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милые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бранясь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откровенно тешатся. Повышать тарифы хотят на самом деле все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говорят эти наблюдатели: и нефтяники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трубники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производители машин. Конечно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кто-то при этом опасается падения спроса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кто-то вовсе даже этого не боится. Взять ГСМ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посевная ведь все равно будет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бюджет ради зерна и картошки компенсирует все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угодно. Но заставить бюджет "вникнуть в сложности" с кондачка нельзя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для этого нужно обстоятельство непреодолимой силы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в каковом качестве и выступают "злые" металлурги. 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такой ситуации "крайними" могут оказаться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во-первых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потребители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во-вторых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авторы макроэкономических прогнозов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обещают неуклонное снижение инфляции вкупе с экономическим ростом. Инфляционный виток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прямое следствие благоприятной конъюнктуры и бурного роста. Сам факт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вокруг цен на металл стоит такой стон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говорит о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в России металл нужен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из него что-то делают и это "что-то" покупают.</w:t>
      </w:r>
    </w:p>
    <w:p w:rsidR="00294C6C" w:rsidRPr="001A09C3" w:rsidRDefault="00294C6C" w:rsidP="00294C6C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1A09C3">
        <w:rPr>
          <w:b/>
          <w:sz w:val="28"/>
          <w:szCs w:val="24"/>
        </w:rPr>
        <w:t>Музыку трубы услышит рынок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Похоже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мы уже привыкли к постоянному повышению цен. Растет стоимость продуктов питания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основных потребительских товаров и услуг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электроэнергии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газа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воды... Но далеко не всегда мы задумываемся о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же является причиной смены ценников. Казалось бы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цена на металлопродукцию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выпускаемую крупными металлургическими предприятиями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может повлиять на наши коммунальные платежи? Оказывается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может.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Всем известно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основные блага цивилизации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вода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газ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нефть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движутся по трубам. Чтобы это движение было беспрепятственным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объемы постоянно нарастали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необходимо строить новые трубопроводы и регулярно ремонтировать старые. А что будет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если цены на эти трубы станут существенно подниматься? Естественно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возрастут транспортировочные расходы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вслед за ними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стоимость сырья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которое по этим трубам движется.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Ситуация с ростом цен на трубы этой весной стала настолько серьезной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заставила основных потребителей труб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нефтяные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газовые и транспортные компании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направить письмо в адрес Правительства по поводу необходимости стабилизации цен на трубную заготовку и стальные трубы. По мнению представителей ТЭКа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рост цен на металлопродукцию приведет к резкому увеличению инвестиционных и эксплуатационных затрат на обеспечение запланированных объемов добычи нефти и газа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свою очередь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вынуждает компании изыскивать дополнительные средства на инвестиции. Такое развитие событий может привести к удорожанию каждой добытой тонны нефти и кубометра газа на 25-30 процентов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необходимости повышения цен на горюче-смазочные материалы на 20-25 процентов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недопустимо в период подготовки к посевным работам в стране. Кроме того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стало известно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с мая 2004 года возрастут цены на трубы для нужд ЖКХ на 35-40 процентов.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Масштабное повышение цен на чугун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ферросплавы (до 100 процентов) и на трубную заготовку (до 30 процентов) серьезно дестабилизирует внутренний рынок 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безусловно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вызовет цепную реакцию в повышении цен на весь сортаментный ряд бесшовных труб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широко используемых в нефте- и газодобыче и ЖКХ.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ОАО "Газпром" и несколько крупных нефтяных компаний предлагают в качестве одной из мер по недопущению роста цен на трубную продукцию установить с марта 2004 года дополнительные таможенные пошлины до 30 процентов на экспорт металлолома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ферросплавов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чугуна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заготовки для передела и листового проката. Об этом говорится в их письме.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Одной из основных причин роста цен на трубы является резкое повышение цен на заготовку для дальнейшего передела и листовой металлопрокат (штрипс) металлургическими предприятиями. Еще одной мерой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 мнению нефтяников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может стать запрет металлургическим предприятиям-монополистам увеличивать цены на продукцию без согласования с антимонопольными структурами. Кроме того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случае невозможности принятия указанных мер компании предлагают освободить закупку труб по импорту от всех видов таможенных сборов. Нефтяники и газовики считают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повышение цен на трубную продукцию приведет к значительному увеличению затрат на добычу нефти и газа и в конечном итоге негативно скажется на экономических результатах страны в целом.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Против роста цен на металлопродукцию уже выступили российские парламентарии. Так что вполне возможно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слова потребителей продукции металлургов о необходимости более внимательно относиться к процессам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влияющим на уровень инфляции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останутся гласом вопиющего в пустыне. В последнее время Минэкономразвития и Минфин приложили огромные усилия к тому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чтобы инфляция не превысила заданного уровня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поэтому можно надеяться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не возникнет ситуации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когда в бюджетообразующих секторах российской экономики цены растут такими темпами.</w:t>
      </w:r>
    </w:p>
    <w:p w:rsidR="00294C6C" w:rsidRPr="001A09C3" w:rsidRDefault="00294C6C" w:rsidP="00294C6C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1A09C3">
        <w:rPr>
          <w:b/>
          <w:sz w:val="28"/>
          <w:szCs w:val="24"/>
        </w:rPr>
        <w:t xml:space="preserve">Инвестиции в черную металлургию России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1.Обновление основных фондов предприятий черной металлургии и инвестиции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В конце ноября </w:t>
      </w:r>
      <w:smartTag w:uri="urn:schemas-microsoft-com:office:smarttags" w:element="metricconverter">
        <w:smartTagPr>
          <w:attr w:name="ProductID" w:val="2002 г"/>
        </w:smartTagPr>
        <w:r w:rsidRPr="0001592C">
          <w:rPr>
            <w:sz w:val="24"/>
            <w:szCs w:val="24"/>
          </w:rPr>
          <w:t>2002 г</w:t>
        </w:r>
      </w:smartTag>
      <w:r w:rsidRPr="0001592C">
        <w:rPr>
          <w:sz w:val="24"/>
          <w:szCs w:val="24"/>
        </w:rPr>
        <w:t>. страницы печатных изданий России опять запестрели сообщениями о необходимости активизации инвестиционной политики государства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 привлечении иностранных инвестиций для модернизации производства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 возможности расширения базы экономического роста страны. Тема достаточно серьезная и актуальная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тем более для черной металлургии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 которой сегодня уровень износа основных производственных фондов предприятий составляет 53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5%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том числе зданий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32%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сооружений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57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машин и оборудования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64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5 процента.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По некоторым металлургическим предприятиям возраст основных фондов доходит до 60-70 лет при нормативном сроке в 25 лет. Главная причина такого положения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недостаточность объемов инвестирования средств в обновление основных фондов.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Незначительные объемы инвестиций в черную металлургию существенно сдерживают процесс технической реконструкции отрасли. Об этом уже говорилось и писалось ни один раз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том числе и на правительственном уровне. А уж если сравнить показатели объемов инвестиции с металлургией зарубежных стран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 станет ясно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как отстает отечественная металлоиндустрия.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 примеру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среднегодовой объем инвестиций в черную металлургию США в 1991-1999 годах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около $2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3 млрд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странах Европейского союза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в 1991-1999 годах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$3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 млрд. Объемы инвестиций в черную металлургию России в 1991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1995 годах составили $1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1 млрд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в 1996-2000 годах объемы инвестиций снизились до $0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8млрд.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Инвестиции в черную металлургию России в расчете на 1 тонну стали (в сопоставимых показателях) в 1996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2000 годах составляли $12-14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США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около $30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странах Европейского союза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$25. В западных странах за этот период инвестиции составили около $25/т стали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т.е. выше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чем в России почти в два раза.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России необходимо как минимум $100 млрд инвестиций в год для улучшения ситуации в экономике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непосредственно в черную металлургию $800 млн. В настоящее время объем ежегодных инвестиций в целом составляет около $50 млрд. Цифру по черной металлургии по разным источникам можно оценить в $2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10 млрд в год.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Как известно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источники инвестиций делятся на собственные средства предприятий и заемные средства. К заемным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относятся банковские и прочие кредиты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средства государственного бюджета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внебюджетных фондов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средства от эмиссии акций. Большую роль во внешних источниках играют иностранные инвестиции. К собственным относятся прибыль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которая остается в распоряжении предприятий и амортизационные отчисления. Но сегодня амортизация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источник инвестиций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структуре себестоимости черных металлов достигла критически низких значений (менее 2%). Ее недостаточно не только для инвестирования в расширенное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но и для простого воспроизводства. </w:t>
      </w:r>
    </w:p>
    <w:p w:rsidR="00294C6C" w:rsidRPr="001A09C3" w:rsidRDefault="00294C6C" w:rsidP="00294C6C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1A09C3">
        <w:rPr>
          <w:b/>
          <w:sz w:val="28"/>
          <w:szCs w:val="24"/>
        </w:rPr>
        <w:t>2.Инвестиционная привлекательность России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Рассмотрим вопрос шире: а возможны ли вообще крупные инвестиции в экономику России в целом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в черную металлургию в частности.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конце ноября 2002 года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впервые после 1998 года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Россия вошла в число 25 стран наиболее привлекательных для инвестиций. В новом исследовании международной организации Global Business Policy Council за 2002 год Россия заняла 17 место. По уровню доверия к России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который выражается в соответствующем индексе доверия (FDI Confidence Index)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позиция нашей страны выросла сразу на 19%. Каждый десятый инвестор заявил о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намерен сделать инвестицию в российскую экономику в течение трех лет. По частоте упоминания в качестве объекта инвестиций Россия находится на третьем месте после Китая и США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вплотную приблизившись к лидерам.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несмотря на такую благоприятную оценку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Россию в 2002 году так и не хлынул поток иностранных инвестиций. Почему? Ответ на этот вопрос попытались дать представители крупнейших международных финансовых институтов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встречались в конце ноября 2002 года в Амстердаме на Экономическом саммите России и Европы.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Причины кроются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и в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в мире в целом уменьшился приток инвестиций в развивающиеся экономики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так и в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иностранные инвесторы хотят видеть ситуацию в России более просчитываемой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стабильной. О 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какие именно сигналы ожидаются инвесторами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можно судить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 примеру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 аналитической записке Citigroup: "За прошедшие 2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5 года в России было сделано больше чем ожидалось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меньше чем планировалось". Другими словами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стоит обновить в памяти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так называемую среднесрочную программу развития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утвержденную российским правительством. И проанализировать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она выполняется.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 данным Министерства экономического развития и торговли РФ на конец сентября 2002 года накопленный иностранный капитал в экономике России составил 39.8 млрд. долл. США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на 15.6% больше по сравнению с соответствующим периодом предыдущего года. Основными странами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инвесторами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осуществляющими значительные инвестиции в экономику России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являются Германия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США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Кипр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Великобритания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Франция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Нидерланды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Италия. На долю этих стран приходилось 75.4% от общего объема накопленных иностранных инвестиций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в том числе на долю прямых инвестиций приходилось 74.3% от общего объема накопленных прямых иностранных инвестиций.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целом за 9 месяцев 2002 года объем инвестиций в основной капитал за счет всех источников финансирования составил 1057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7 млрд руб. или 102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5% к соответствующему периоду 2001 года (по данным Минпромнауки РФ). Инвестиции в основной капитал предприятий черной металлургии России за 9 месяцев 2002 года увеличились по сравнению тем же периодом 2001 года на 5 %. Как видим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рост не такой уж и большой.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Безусловно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на замедление роста инвестиционной деятельности в металлургии повлияли: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ограничение спроса на внешних и внутреннем рынках;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ухудшение финансового положения предприятии (в черной металлургии прибыль предприятий сократилась в 4 раза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доля убыточных предприятий составила 51%);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незначительная доля инвестиции из бюджетных средств и финансовых институтов РФ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высокая цена коммерческого кредита;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высокий уровень инвестиционных рисков.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Произошли изменения в структуре инвестиций. По источникам финансирования доля собственных средств увеличилась до 51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3% в 2002 году (49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3% в 1 полугодии </w:t>
      </w:r>
      <w:smartTag w:uri="urn:schemas-microsoft-com:office:smarttags" w:element="metricconverter">
        <w:smartTagPr>
          <w:attr w:name="ProductID" w:val="2001 г"/>
        </w:smartTagPr>
        <w:r w:rsidRPr="0001592C">
          <w:rPr>
            <w:sz w:val="24"/>
            <w:szCs w:val="24"/>
          </w:rPr>
          <w:t>2001 г</w:t>
        </w:r>
      </w:smartTag>
      <w:r w:rsidRPr="0001592C">
        <w:rPr>
          <w:sz w:val="24"/>
          <w:szCs w:val="24"/>
        </w:rPr>
        <w:t>.)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доля привлеченных средств уменьшилась до 48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4% в </w:t>
      </w:r>
      <w:smartTag w:uri="urn:schemas-microsoft-com:office:smarttags" w:element="metricconverter">
        <w:smartTagPr>
          <w:attr w:name="ProductID" w:val="2002 г"/>
        </w:smartTagPr>
        <w:r w:rsidRPr="0001592C">
          <w:rPr>
            <w:sz w:val="24"/>
            <w:szCs w:val="24"/>
          </w:rPr>
          <w:t>2002 г</w:t>
        </w:r>
      </w:smartTag>
      <w:r w:rsidRPr="0001592C">
        <w:rPr>
          <w:sz w:val="24"/>
          <w:szCs w:val="24"/>
        </w:rPr>
        <w:t>.(50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7% в </w:t>
      </w:r>
      <w:smartTag w:uri="urn:schemas-microsoft-com:office:smarttags" w:element="metricconverter">
        <w:smartTagPr>
          <w:attr w:name="ProductID" w:val="2001 г"/>
        </w:smartTagPr>
        <w:r w:rsidRPr="0001592C">
          <w:rPr>
            <w:sz w:val="24"/>
            <w:szCs w:val="24"/>
          </w:rPr>
          <w:t>2001 г</w:t>
        </w:r>
      </w:smartTag>
      <w:r w:rsidRPr="0001592C">
        <w:rPr>
          <w:sz w:val="24"/>
          <w:szCs w:val="24"/>
        </w:rPr>
        <w:t xml:space="preserve">.). Доля кредитов банков увеличились с 3.3% до 4.3% 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бюджетные средства уменьшились с 19.2% до 18.9%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прочие средства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с 17.6% до 16.7%. Значительно сократилась доля средств внебюджетных фондов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с 4.6% до 2.8 процента. Достаточно большой является доля собственных средств в металлургии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83.4%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невысок и удельный вес привлеченных средств в металлургии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16.6%.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Хотелось бы сравнить отечественную инвестиционную привлекательность и активность с нашим восточным соседом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Китаем.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 данным министерства внешней торговли и внешнеэкономического сотрудничества КНР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 первые восемь месяцев 2002 года ежедневный объем фактически вложенных зарубежными бизнесменами в китайскую экономику инвестиций в среднем достигал 140 млн долларов США. КНР вышла на лидирующее место в мире по привлечению иностранных капиталовложений.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Основная причина притока в Китай иностранных инвестиций заключается в политической стабильности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поступательном и быстром экономическом росте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непрерывном улучшении инвестиционного климата и дальнейшем расширении сфер инвестирования. Согласно статистическим данным вышеупомянутого министерства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 января по август 2002 года в Китае зарегистрировано 21470 зарубежных предприятий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на 31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36 процента больше по сравнению с тем же периодом прошлого года. Договорный объем зарубежных инвестиций составил 62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307 млрд долларов США и вырос на 42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42 процента против аналогичного периода истекшего года. Фактически использованный объем иностранных инвестиций достиг 34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442 млрд долларов. Рост составил 25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52 процента. Таким образом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2002 году фактически вложенные зарубежными предпринимателями инвестиции в китайскую экономику превзошли 50 млрд долларов.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3. Инвестиции в черную металлургию и их источники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Приоритеты инвесторов по-прежнему отданы отраслям ТЭК. Черная металлургия все также стоит на порядок ниже. Это объясняется тем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2/3 притока экспорта дают энергоресурсы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ожидать серьезного поступления инвестиций в другие отрасли пока не приходится. Более того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собственники металлургических предприятий не спешат допускать иностранные инвестиции к своим активам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боясь утратить контроль. А стало быть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серьезность модернизации производства можно поставить под сомнение. Опять-таки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показателен в этом смысле пример Китая.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России в инвестиционной политике партнерами металлургов чаще выступают банки. Но ряд ограничений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накладываемых на банковскую систему со стороны Центробанка РФ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вызванных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необходимостью поддержания приемлемого уровня риска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позволяет им серьезно участвовать в инвестиционных программах предприятий черной металлургии.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Среди российских банков активно участвующих в инвестиционных программах предприятий черной металлургии можно назвать Сбербанк РФ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МДМ-банк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Альфа-банк и др.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Если во всем мире источником мобильных ресурсов для инвестиций служит рынок акций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 который компании пытаются выходить со своими бумагами самостоятельно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 в России этот рынок практически не используется. Можно на пальцах пересчитать предприятия черной металлургии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в своей инвестиционной политике используют именно такой инструмент.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Еще один источник привлечения ресурсов извне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размещение облигаций на международном и российском финансовых рынках. В настоящее время он является одним из наиболее привлекательных способов финансирования развития предприятий для владельцев бизнеса. Поскольку облигации являются долговыми бумагами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 их эмиссии не происходит перераспределения собственности. На рынке корпоративных облигаций начался настоящий бум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это подтверждают факты. Общероссийский рынок корпоративных облигаций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появившийся в 1999 году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ежегодно как минимум удваивается. К концу </w:t>
      </w:r>
      <w:smartTag w:uri="urn:schemas-microsoft-com:office:smarttags" w:element="metricconverter">
        <w:smartTagPr>
          <w:attr w:name="ProductID" w:val="2002 г"/>
        </w:smartTagPr>
        <w:r w:rsidRPr="0001592C">
          <w:rPr>
            <w:sz w:val="24"/>
            <w:szCs w:val="24"/>
          </w:rPr>
          <w:t>2002 г</w:t>
        </w:r>
      </w:smartTag>
      <w:r w:rsidRPr="0001592C">
        <w:rPr>
          <w:sz w:val="24"/>
          <w:szCs w:val="24"/>
        </w:rPr>
        <w:t>. объем размещенных облигационных займов достиг 100-120 млрд руб. В черной металлургии в состав нынешних эмитентов входят только крупные металлургические предприятия. Так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составе крупнейших промышленных компаний по объему привлеченных средств на рынке корпоративных облигационных займов на 1 сентября 2002 года (по данным Эксперт-РА) только на 8-й позиции значится Магнитогорский МК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 11-й Михайловский ГОК. А лидеры остаются прежними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корпорации ТЭК.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Металлургические компании нуждаются в больших инвестициях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поэтому понятно их стремление выйти на международный финансовый рынок облигаций. В 2002 году наблюдается настоящий бум внешних займов. Приняли в нем участие и предприятия черной металлургии. В 2002 году Магнитогорский МК завершил размещение еврооблигаций на сумму $100 млн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 доходность 10% годовых. Лид-менеджером выпуска стал немецкий Deutsche Bank. "Северсталь" выпустила в текущем году евробонды на сумму $150 млн. Лид-менеджер выпуска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немецкая Schreder Smith Barney. Доходы от акций станут основой инвестиционных программ этих предприятий.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Инвестиционные программы предприятий черной металлургии пока в большей степени выглядят достаточно скромно из-за нехватки инвестиционных ресурсов. Сегодня можно говорить только о нескольких направлениях инвестиционной политики предприятий.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это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инвестиции в высокий передел и энергосбережение. За 9 месяцев 2002 года сталелитейными компаниями было начато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реализовано и реализуется несколько десятков крупных инвестиционных проектов.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Другим направлением являются вложения в базовые направления технологического процесса. Они оправданы тем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повышают общую производительность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снижают себестоимость и улучшают качество выплавляемой стали. В первую очередь это замена устаревшего и экологически грязного мартеновского метода производства стали на кислородно- конверторный. К примеру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на ОМК доля кислородно-конверторной стали и электростали в общей выплавке выросла с </w:t>
      </w:r>
      <w:smartTag w:uri="urn:schemas-microsoft-com:office:smarttags" w:element="metricconverter">
        <w:smartTagPr>
          <w:attr w:name="ProductID" w:val="1999 г"/>
        </w:smartTagPr>
        <w:r w:rsidRPr="0001592C">
          <w:rPr>
            <w:sz w:val="24"/>
            <w:szCs w:val="24"/>
          </w:rPr>
          <w:t>1999 г</w:t>
        </w:r>
      </w:smartTag>
      <w:r w:rsidRPr="0001592C">
        <w:rPr>
          <w:sz w:val="24"/>
          <w:szCs w:val="24"/>
        </w:rPr>
        <w:t xml:space="preserve">. по </w:t>
      </w:r>
      <w:smartTag w:uri="urn:schemas-microsoft-com:office:smarttags" w:element="metricconverter">
        <w:smartTagPr>
          <w:attr w:name="ProductID" w:val="2002 г"/>
        </w:smartTagPr>
        <w:r w:rsidRPr="0001592C">
          <w:rPr>
            <w:sz w:val="24"/>
            <w:szCs w:val="24"/>
          </w:rPr>
          <w:t>2002 г</w:t>
        </w:r>
      </w:smartTag>
      <w:r w:rsidRPr="0001592C">
        <w:rPr>
          <w:sz w:val="24"/>
          <w:szCs w:val="24"/>
        </w:rPr>
        <w:t>. с 71% до 76%.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Отдельно хочется сказать об участии государства в инвестиционной политике предприятий черной металлургии. Примеры целевых государственных программ по техническому перевооружению и развитию металлургии в 2000-2001 годах были не совсем удачными. Так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 программе "Техническое перевооружение и развитие металлургии России на 1993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2000 гг." уровень выполнения составил менее 30 %. Фактические затраты по Программе составили 70 млрд. рублей в соотношении: собственные средства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98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0 %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бюджетные средства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0 процента. Кредиты отечественных банков в инвестиции черной металлургии не привлекались из-за высокой ставки (100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210 % в 1993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1995 годах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25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150 % в 1996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2000 годах). Т.е. по сути государственная программа была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денег не было.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Сегодня предприятия черной металлургии России способны производить около 2800 марок сталей и сплавов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7600 профилеразмеров сортового проката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2200 типоразмеров листового проката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30000 типоразмеров стальных труб и 50000 типоразмеров метизов. Сортамент металлопродукции отечественного производства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включающий марки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профили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размеры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технические характеристики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достигает 15 миллионов единиц.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Универсальность и разнообразие качественных параметров продукции черной металлургии позволило отдельным российским производителям-экспортерам сертифицировать технологию ее производства по международным стандартам практически на всех переделах. Однако многие качественные характеристики металлопродукции в России достигаются устаревшими технологиями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обеспечивающими ресурсосбережение.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Пока все попытки привлечь серьезные инвестиции в черную металлургию можно считать провалившимися. Добытые на тяжелых условиях кредитные средства нельзя отнести к удачным достижениям российской экономики. Это тем более обидно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общая инвестиционная привлекательность страны оценивается зарубежными экспертами все выше и вплотную приближается к мировому образцу</w:t>
      </w:r>
      <w:r>
        <w:rPr>
          <w:sz w:val="24"/>
          <w:szCs w:val="24"/>
        </w:rPr>
        <w:t xml:space="preserve"> - </w:t>
      </w:r>
      <w:r w:rsidRPr="0001592C">
        <w:rPr>
          <w:sz w:val="24"/>
          <w:szCs w:val="24"/>
        </w:rPr>
        <w:t>Китаю.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чем же тут дело? До сих пор ни Правительством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ни Государственной Думой не реализован пакет полноценных законодательных актов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защищающих интересы инвесторов. В российской юридической практике последних лет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особенно в регионах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почти нет примеров защиты их интересов. Противодействие региональных властей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уже установивших связи с местным бизнесом и не заинтересованных в приходе иностранных компаний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 уменьшается.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Крупные российские корпорации также не ратуют за приход сильных конкурентов из-за рубежа. Казалось бы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кому как не заинтересованным собственникам заниматься модернизацией производства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в конечном итоге ведет к повышению конкурентоспособности продукции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значит повышению прибыли. Но тут очевидно срабатывает принцип: лучше синица в руке. Кажется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долгие войны за передел собственности в черной металлургии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до сих пор ставят вопрос контроля над собственностью на первое место.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Лозунг "Даешь инвестиции!" конечно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провозглашен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мы даже наблюдаем эту чехарду с объяснениями. Журналисты спрашивают у правительства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правительство терпеливо объясняет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собственники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свою очередь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призывают государство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банки пока не могут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хотят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иностранцы наоборот хотят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не могут. И получается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"король-то голый"! Говорим о необходимости инвестиций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практически ничего для этого не делаем. Ой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хочется верить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российская черная металлургия не упустит свой шанс и воспользуется моментом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пока Россия остается "модной" на рынке инвестиционной привлекательности.</w:t>
      </w:r>
    </w:p>
    <w:p w:rsidR="00294C6C" w:rsidRPr="001A09C3" w:rsidRDefault="00294C6C" w:rsidP="00294C6C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1A09C3">
        <w:rPr>
          <w:b/>
          <w:sz w:val="28"/>
          <w:szCs w:val="24"/>
        </w:rPr>
        <w:t>Основные гипотезы развития черной металлургии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Ускорение роста экономики страны неизбежно связано с увеличением потребления черных металлов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 дальнейшим формированием внутреннего рынка стальной продукции. Современный уровень потребления в России чрезвычайно низкий – в 2000-2002 гг. составлял 22 – 22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4 млн. т готового проката в год. В расчете на душу населения – </w:t>
      </w:r>
      <w:smartTag w:uri="urn:schemas-microsoft-com:office:smarttags" w:element="metricconverter">
        <w:smartTagPr>
          <w:attr w:name="ProductID" w:val="152 кг"/>
        </w:smartTagPr>
        <w:r w:rsidRPr="0001592C">
          <w:rPr>
            <w:sz w:val="24"/>
            <w:szCs w:val="24"/>
          </w:rPr>
          <w:t>152 кг</w:t>
        </w:r>
      </w:smartTag>
      <w:r w:rsidRPr="0001592C">
        <w:rPr>
          <w:sz w:val="24"/>
          <w:szCs w:val="24"/>
        </w:rPr>
        <w:t>. В передовых странах мира этот показатель колеблется от 300-</w:t>
      </w:r>
      <w:smartTag w:uri="urn:schemas-microsoft-com:office:smarttags" w:element="metricconverter">
        <w:smartTagPr>
          <w:attr w:name="ProductID" w:val="400 кг"/>
        </w:smartTagPr>
        <w:r w:rsidRPr="0001592C">
          <w:rPr>
            <w:sz w:val="24"/>
            <w:szCs w:val="24"/>
          </w:rPr>
          <w:t>400 кг</w:t>
        </w:r>
      </w:smartTag>
      <w:r w:rsidRPr="0001592C">
        <w:rPr>
          <w:sz w:val="24"/>
          <w:szCs w:val="24"/>
        </w:rPr>
        <w:t>. (США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страны Евросоюза) до 600-</w:t>
      </w:r>
      <w:smartTag w:uri="urn:schemas-microsoft-com:office:smarttags" w:element="metricconverter">
        <w:smartTagPr>
          <w:attr w:name="ProductID" w:val="800 кг"/>
        </w:smartTagPr>
        <w:r w:rsidRPr="0001592C">
          <w:rPr>
            <w:sz w:val="24"/>
            <w:szCs w:val="24"/>
          </w:rPr>
          <w:t>800 кг</w:t>
        </w:r>
      </w:smartTag>
      <w:r w:rsidRPr="0001592C">
        <w:rPr>
          <w:sz w:val="24"/>
          <w:szCs w:val="24"/>
        </w:rPr>
        <w:t xml:space="preserve"> и более (Япония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Республика Корея).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В первые четыре года роста экономики страны (после кризиса </w:t>
      </w:r>
      <w:smartTag w:uri="urn:schemas-microsoft-com:office:smarttags" w:element="metricconverter">
        <w:smartTagPr>
          <w:attr w:name="ProductID" w:val="1998 г"/>
        </w:smartTagPr>
        <w:r w:rsidRPr="0001592C">
          <w:rPr>
            <w:sz w:val="24"/>
            <w:szCs w:val="24"/>
          </w:rPr>
          <w:t>1998 г</w:t>
        </w:r>
      </w:smartTag>
      <w:r w:rsidRPr="0001592C">
        <w:rPr>
          <w:sz w:val="24"/>
          <w:szCs w:val="24"/>
        </w:rPr>
        <w:t>.) увеличение производства готового проката – основного конструкционного материала современности – лишь наполовину (чуть больше – 53%) было обусловлено ростом экономики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другая половина – увеличением его экспорта до 27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 млн. т (56% произведенного). Следует заметить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одна треть роста потребления была связана тоже с экспортом косвенно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так как определялась ростом производства труб – основным (на 70%) потребителем которых является нефтегазовая отрасль.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Учитывая общемировую тенденцию изменения структуры конструкционных материалов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динамику ожидаемого повышения качественных параметров производства стальной продукции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также известную зависимость душевого потребления от уровня доходов населения страны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 основу нами принят рост потребления готового проката в период 2001-2025 гг. в 2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2–2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5 раза – до 47–54 млн. т. При снижении доли экспорта с 55% в 2000 году до 26-30% – в 2025 году производство проката может увеличиться до 57–65 млн. т.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период 2001-2010 гг. валовый выпуск продукции отрасли увеличивается в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48 раза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потребление – в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83 раза (в основных ценах </w:t>
      </w:r>
      <w:smartTag w:uri="urn:schemas-microsoft-com:office:smarttags" w:element="metricconverter">
        <w:smartTagPr>
          <w:attr w:name="ProductID" w:val="2000 г"/>
        </w:smartTagPr>
        <w:r w:rsidRPr="0001592C">
          <w:rPr>
            <w:sz w:val="24"/>
            <w:szCs w:val="24"/>
          </w:rPr>
          <w:t>2000 г</w:t>
        </w:r>
      </w:smartTag>
      <w:r w:rsidRPr="0001592C">
        <w:rPr>
          <w:sz w:val="24"/>
          <w:szCs w:val="24"/>
        </w:rPr>
        <w:t>.)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обусловлено высокими темпами роста основных металлопотребляющих отраслей – машиностроения и строительства соответственно в 3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27 и 2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19 раза. В последующий период (2011-2025 гг.) темпы роста замедляются – валовый выпуск увеличивается в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39 раза.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Функционирование российской черной металлургии при современной технической и технологической структуре производства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 своей сути материало- и энергоемкой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региональной структуре размещения предприятий сопряжено со значительным объемом перевозок сырья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материалов и готовой продукции. Общий объем перевозок железнодорожным транспортом общего пользования по трем группам грузов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учитываемых статистикой – черные металлы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железные и марганцевые руды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кокс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00 г"/>
        </w:smartTagPr>
        <w:r w:rsidRPr="0001592C">
          <w:rPr>
            <w:sz w:val="24"/>
            <w:szCs w:val="24"/>
          </w:rPr>
          <w:t>2000 г</w:t>
        </w:r>
      </w:smartTag>
      <w:r w:rsidRPr="0001592C">
        <w:rPr>
          <w:sz w:val="24"/>
          <w:szCs w:val="24"/>
        </w:rPr>
        <w:t>. достиг 181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 млн. т при среднем расстоянии перевозок черных металлов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равном </w:t>
      </w:r>
      <w:smartTag w:uri="urn:schemas-microsoft-com:office:smarttags" w:element="metricconverter">
        <w:smartTagPr>
          <w:attr w:name="ProductID" w:val="2028 км"/>
        </w:smartTagPr>
        <w:r w:rsidRPr="0001592C">
          <w:rPr>
            <w:sz w:val="24"/>
            <w:szCs w:val="24"/>
          </w:rPr>
          <w:t>2028 км</w:t>
        </w:r>
      </w:smartTag>
      <w:r w:rsidRPr="0001592C">
        <w:rPr>
          <w:sz w:val="24"/>
          <w:szCs w:val="24"/>
        </w:rPr>
        <w:t>. В прогнозируемом периоде следует ожидать сохранения или некоторого увеличения общего объема перевозок продукции черной металлургии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учитывая рост производства готового проката с 46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7 млн. т в 2000 году до 54-56 млн. т в 2010 году (рост в 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17 раза)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последующий период – с таким же темпом при некотором сокращении экспорта (примерно на 4 млн. т за десять лет и 5-7 млн. т – в последующие годы)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также незначительных изменениях региональной структуры производства и потребления сырья и готовой продукции.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течение последних 10-12 лет под влиянием резкого сокращения потребления черных металлов и не менее двухкратного увеличения экспорта продукции произошел существенный сдвиг производства и потребления черных металлов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также железорудного сырья в пользу регионов европейской части страны. Удельный вес Центрального округа в производстве проката повысился с 13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9% в 1990 году до 20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5% в 2000 году при снижении доли Урала с 38:% до 35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6%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Сибири и на Дальнем Востоке – с 17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3% соответственно до 17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1%. В общем объеме производимого железорудного сырья удельный вес Центрального и Северо-Западного округов возрос с 44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5% и 19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6% до соответственно 56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8% и 16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4%. И эти региональные пропорции в период до 2010 гг. и в последующие годы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показывают наши оценки и решения на модели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существенно не изменятся.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ходе начавшейся реконструкции и обновления производства на ведущих металлургических предприятиях страны – Новолипецком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Череповецком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Оскольском комбинатах намечается прирост выпуска стали и проката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строительство новых цехов с ростом выпуска продукции с более высокой добавленной стоимостью. На металлургических предприятиях Северо-Западного и Приволжского округов начата реализация проекта по организации производства труб большого диаметра для магистральных газо- и нефтепроводов. В черной металлургии Сибири возможен незначительный прирост выпуска проката в связи с ликвидацией устаревших мощностей на Кузнецком комбинате и неполном восстановлении потерянных объемов на Новосибирском металлургическом заводе. Как и в прошлые десятилетия одним из ограничителей роста производства стали и проката в регионе является менее эффективная железорудная база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требующая на воспроизводство в прежних объемах и значительных капитальных вложений.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период 2011-2025 гг. развитие производства черных металлов должно происходить преимущественно на основе нового строительства. В частности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Центральном регионе при дальнейшем освоении запасов наиболее эффективной железорудной базы страны – КМА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где намечается продолжение строительства последующих переделов на заводе по производству брикетированного железа.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Основное условие дальнейшего наращивания производства черных металлов в целом и в региональном разрезе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частности в Сибири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будет зависеть прежде всего от темпов технической и технологической реструктуризации производства – обеспечения к началу второго периода перехода на существенно менее материало- и энергоемкий уровень производства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обеспечивающий сохранение конкурентоспособности российской металлургии на мировом рынке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базирующейся в настоящем на низком уровне цен на энергоресурсы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очень низком уровне оплаты труда и низкой его производительности.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Итоги развития черной металлургии за </w:t>
      </w:r>
      <w:smartTag w:uri="urn:schemas-microsoft-com:office:smarttags" w:element="metricconverter">
        <w:smartTagPr>
          <w:attr w:name="ProductID" w:val="2003 г"/>
        </w:smartTagPr>
        <w:r w:rsidRPr="0001592C">
          <w:rPr>
            <w:sz w:val="24"/>
            <w:szCs w:val="24"/>
          </w:rPr>
          <w:t>2003 г</w:t>
        </w:r>
      </w:smartTag>
      <w:r w:rsidRPr="0001592C">
        <w:rPr>
          <w:sz w:val="24"/>
          <w:szCs w:val="24"/>
        </w:rPr>
        <w:t>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Мировой рынок стали.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Весьма неплохо выглядят наши позиции и на мировом рынке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где среди пятерки стран-лидеров по объемам производства стали мы уступаем по темпам роста только Китаю.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целом на мировом рынке ситуация сейчас является позитивной: производство и потребление стали неуклонно растут. За первое полугодие 2003 года выплавка стали в мире достигла рекордного уровня в 465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712 млн т. (рост на 8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2%). Россия прочно закрепилась на 4-м месте в мировой табели о рангах с результатом 30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313 млн. тонн (6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4% мирового производства)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среди экспортеров металла занимает 1 место (более 10%) мирового экспорта.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На мировом рынке стали рекорд за рекордом ставит Китай. Кроме собственного производства за полугодие в объеме 103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15 млн т. (рост 21%)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этот период он дополнительно импортировал почти 8 млн тонн стального проката.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Если учесть прогнозы аналитического агентства MEPS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то в целом производство стали в 2003 году вырастет и составит 944 млн тонн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на 5% больше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чем в </w:t>
      </w:r>
      <w:smartTag w:uri="urn:schemas-microsoft-com:office:smarttags" w:element="metricconverter">
        <w:smartTagPr>
          <w:attr w:name="ProductID" w:val="2002 г"/>
        </w:smartTagPr>
        <w:r w:rsidRPr="0001592C">
          <w:rPr>
            <w:sz w:val="24"/>
            <w:szCs w:val="24"/>
          </w:rPr>
          <w:t>2002 г</w:t>
        </w:r>
      </w:smartTag>
      <w:r w:rsidRPr="0001592C">
        <w:rPr>
          <w:sz w:val="24"/>
          <w:szCs w:val="24"/>
        </w:rPr>
        <w:t>. А основное влияние на мировой рынок и на эти прогнозы окажут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конечно же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показатели Китая.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Общий объем мировой торговли продукцией черной металлургии превысил 26% общего объема производства. Перераспределение металла в мире продолжает расти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несмотря на многочисленные таможенные пошлины и квоты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действующие сейчас на этом рынке. Их ввод в той или иной стране «в защиту национального производства»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ведет только к региональной надбавке цен.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Рост средних мировых цен на сталь и черный прокат в первом квартале 2003 года практически полностью компенсирован снижением цен во втором квартале. Однако в среднем за полугодие он был на 6-7% выше уровня прошлого года.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Именно растущим спросом и высокими ценами объясняют аналитики «оживление» черной металлургии в 2003 году в большинстве стран мира. Однако экономическое положение ряда металлургических предприятий США и ЕС остается тяжелым ввиду низкой (по сравнению с конкурентами из развивающихся стран) рентабельности.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Российское производство.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Суммарные объемы производства в нашей черной металлургии за полугодие выросли практически по всем показателям.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Наиболее мощные темпы роста из всех подотраслей демонстрируют железорудное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трубное и ферросплавное производства.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 данным Госкомстата РФ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январе – июне 2003 года добыча железной руды в России составила 45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0 млн тонн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или 107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8%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к январю – июню 2002 года. В июне </w:t>
      </w:r>
      <w:smartTag w:uri="urn:schemas-microsoft-com:office:smarttags" w:element="metricconverter">
        <w:smartTagPr>
          <w:attr w:name="ProductID" w:val="2003 г"/>
        </w:smartTagPr>
        <w:r w:rsidRPr="0001592C">
          <w:rPr>
            <w:sz w:val="24"/>
            <w:szCs w:val="24"/>
          </w:rPr>
          <w:t>2003 г</w:t>
        </w:r>
      </w:smartTag>
      <w:r w:rsidRPr="0001592C">
        <w:rPr>
          <w:sz w:val="24"/>
          <w:szCs w:val="24"/>
        </w:rPr>
        <w:t>. добыча железной руды увеличилась на 7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6% по сравнению с июнем </w:t>
      </w:r>
      <w:smartTag w:uri="urn:schemas-microsoft-com:office:smarttags" w:element="metricconverter">
        <w:smartTagPr>
          <w:attr w:name="ProductID" w:val="2002 г"/>
        </w:smartTagPr>
        <w:r w:rsidRPr="0001592C">
          <w:rPr>
            <w:sz w:val="24"/>
            <w:szCs w:val="24"/>
          </w:rPr>
          <w:t>2002 г</w:t>
        </w:r>
      </w:smartTag>
      <w:r w:rsidRPr="0001592C">
        <w:rPr>
          <w:sz w:val="24"/>
          <w:szCs w:val="24"/>
        </w:rPr>
        <w:t>. и уменьшилась только на 0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3% по сравнению с маем текущего года.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Производство чугуна (на экспорт и для собственной переработки) за первое полугодие выросло по сравнению с прошлым годом на 6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4% и достигло 24 млн. т.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Производство стали и проката.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 данным корпорации «Чермет»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 6 месяцев 2003 года металлургическими предприятиями России было произведено 30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 млн. тонн стали и 27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6 млн. тонн проката. Соответственно с темпами роста по сравнению с 2002 годом 6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7% и 16%.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Госкомстат РФ сообщает об иных цифрах: готового проката в январе – июне 2003 года было произведено 25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0 млн тонн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или 105% к январю – июню 2002 года. Оба источника ссылаются на данные заводов и цифры мы будем уточнять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пока согласимся с тем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имеется заметный рост объемов производства в черной металлургии.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Тенденция по увеличению производства стали практически на всех предприятиях не может не радовать. Но еще разительнее рост объемов продаж в стоимостном выражении. У большинства российских металлургических комбинатов он выше на порядок и более.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Так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темпы роста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ММК по производству за полугодие составили 4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в стоимостном выражении – 61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9%.Такая картина наблюдается практически по всем крупным комбинатам. Намного меньше разрыв у середнячков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например: у МЗ им. Серова – 10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1% и 20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4%.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Прибыльность – следствие высоких цен на сталь как на внешнем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так и на внутреннем российском рынках. Причем дальнейшие колебания мировых цен не существенно скажутся на рентабельности металлургических предприятий России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поскольку остаются их основные конкурентные преимущества: дешевая рабочая сила и низкие тарифы естественных монополий. По оценкам инвестиционной компании «НИКойл» (аналитик В. Смольянинов)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средняя прибыль компаний в 2003 году достигнет: $360 млн у Северстали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$150 млн – у Мечела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$500 млн у НЛМК. Близкие цифры могут появиться в их отчетности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подготовленной в соответствии с международными стандартами. В среднем это почти в два раза больше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чем в прошлом году. Напомним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что рентабельность промышленного производства отрасли в IV квартале </w:t>
      </w:r>
      <w:smartTag w:uri="urn:schemas-microsoft-com:office:smarttags" w:element="metricconverter">
        <w:smartTagPr>
          <w:attr w:name="ProductID" w:val="2002 г"/>
        </w:smartTagPr>
        <w:r w:rsidRPr="0001592C">
          <w:rPr>
            <w:sz w:val="24"/>
            <w:szCs w:val="24"/>
          </w:rPr>
          <w:t>2002 г</w:t>
        </w:r>
      </w:smartTag>
      <w:r w:rsidRPr="0001592C">
        <w:rPr>
          <w:sz w:val="24"/>
          <w:szCs w:val="24"/>
        </w:rPr>
        <w:t>. уже составляла 22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7%.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целом в 2003 году ожидались наилучшие экономические показатели российской металлургии за всю историю ее работы в рыночных условиях.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Производство стального проката за первое полугодие 2003 года показало рост в 16%.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Причем по темпам роста производство проката опережает производство стали на 10%. А производство проката на предприятиях специальных сталей составило 5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9 млн. тонн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превышает показатели прошлого года на 87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9%. Впрочем достигнуто это преимущественно за счет выпуска рядовой продукции.</w:t>
      </w:r>
      <w:r>
        <w:rPr>
          <w:sz w:val="24"/>
          <w:szCs w:val="24"/>
        </w:rPr>
        <w:t xml:space="preserve">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Трубное производство.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Стальных труб в январе – июне 2003 года было произведено 2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9 млн тонн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составляет 117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4 % к январю – июню 2002 года. Среди крупнейших производителей увеличили выпуск труб Выкунский МЗ на 6% 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Челябинский ТПЗ – на 5%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Первоуральский НТЗ – на 2%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Северский ТЗ – на 9%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Тагмет – на 18%.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Отгрузка труб большого диаметра за 6 месяцев </w:t>
      </w:r>
      <w:smartTag w:uri="urn:schemas-microsoft-com:office:smarttags" w:element="metricconverter">
        <w:smartTagPr>
          <w:attr w:name="ProductID" w:val="2003 г"/>
        </w:smartTagPr>
        <w:r w:rsidRPr="0001592C">
          <w:rPr>
            <w:sz w:val="24"/>
            <w:szCs w:val="24"/>
          </w:rPr>
          <w:t>2003 г</w:t>
        </w:r>
      </w:smartTag>
      <w:r w:rsidRPr="0001592C">
        <w:rPr>
          <w:sz w:val="24"/>
          <w:szCs w:val="24"/>
        </w:rPr>
        <w:t>. увеличилась на 63% и составила 534 тыс. тонн. Это лишний раз подтверждает тенденцию активизации развития нефтегазового комплекса России и успешного сотрудничества с последним российских производителей труб. Хотя отечественным трубникам не дадут почивать на лаврах: нефтегазовый комплекс продолжает закупать трубы и у украинских производителей. В частности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отгрузка труб большого диаметра украинскими производителями за январь-май </w:t>
      </w:r>
      <w:smartTag w:uri="urn:schemas-microsoft-com:office:smarttags" w:element="metricconverter">
        <w:smartTagPr>
          <w:attr w:name="ProductID" w:val="2003 г"/>
        </w:smartTagPr>
        <w:r w:rsidRPr="0001592C">
          <w:rPr>
            <w:sz w:val="24"/>
            <w:szCs w:val="24"/>
          </w:rPr>
          <w:t>2003 г</w:t>
        </w:r>
      </w:smartTag>
      <w:r w:rsidRPr="0001592C">
        <w:rPr>
          <w:sz w:val="24"/>
          <w:szCs w:val="24"/>
        </w:rPr>
        <w:t>. увеличилась на 45%.</w:t>
      </w:r>
      <w:r>
        <w:rPr>
          <w:sz w:val="24"/>
          <w:szCs w:val="24"/>
        </w:rPr>
        <w:t xml:space="preserve">    </w:t>
      </w:r>
      <w:r w:rsidRPr="0001592C">
        <w:rPr>
          <w:sz w:val="24"/>
          <w:szCs w:val="24"/>
        </w:rPr>
        <w:t>Прочая продукция.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Среди другой продукции черной металлургии отметим рекордный рост (по отношению к первому полугодию прошлого года) российского производства электроферросплавов (на 23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3%).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На среднем уровне оказались темпы роста производства у производителей метизной продукции (на 9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4%). Небольшое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 2%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снижение производства х/к стальной ленты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оказалось более чем компенсировано ростом производства проволоки и металлокорда (свыше 22%). Отгрузка гвоздей выросла на 20%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стальных канатов – на 22%. Меньшим оказался рост производства стальной сетки (до 9%)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железнодорожного крепежа (на 8%) и сварочных электродов (около 7%).</w:t>
      </w:r>
      <w:r>
        <w:rPr>
          <w:sz w:val="24"/>
          <w:szCs w:val="24"/>
        </w:rPr>
        <w:t xml:space="preserve">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Экспорт и импорт.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Какова ситуация с экспортом металла? За 5 месяцев 2003 года экспорт стального проката вырос (по сравнению с соответствующим периодом 2002 года) на 1% и достиг 11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387 млн тонн. Основное направление экспорта российского проката – Китай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в целом поставки идут более чем в 90 стран всех регионов мира. Сортамент российского экспорта проката представлен на рис. 8 и отражает положительную тенденцию роста холоднокатаного проката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проката с покрытием. Чуть меньшие темпы экспорта ожидаются в июне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результат полугодия по экспортируемому тоннажу останется позитивным.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 финансовым показателям в январе – июне 2003 года экспорт черных металлов возрос к уровню января – июня 2002 года на 30% и составил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 оценке Минэкономразвития РФ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 млрд долл. Рост экспорта обеспечен повышением уровня экспортных цен (так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экспортные цены при поставке в страны дальнего зарубежья плоского проката возросли на 51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3%) и увеличением поставок практически всех видов металлопродукции – от железной руды до готового проката. Последний составляет сейчас в экспортной продукции российской черной металлургии более 60%.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Отметим также заметный рост экспортных поставок из России и некоторой низкопередельной металлургической продукции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чугуна.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За полугодие прошли некоторые события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влияющие на российский экспорт. 8 мая вступили в силу заградительные пошлины на украинский оцинкованный прокат. В конце мая открылись новые квоты на российские поставки проката в Китай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чем быстро воспользовались наши экспортеры. Индонезия отменила антидемпинговые пошлины на поставки г/к проката из России. Таиланд 19 мая ввел и в июле уже отменил антидемпинговую пошлину на г/к сталь из России.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Негативным моментом начала года является опережающий рост импорта металлопродукции в Россию. Причина этого – завышенный уровень внутренних цен. Так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импорт стального проката в Россию за 5 месяцев 2003 года заметно увеличился и его общий рост составил 15% (596 тыс. тонн). Импорт г/к проката составил 208 тыс. тонн с ростом 29%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х/к проката – 62 тыс. тонны с ростом 54%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проката с покрытиями – 177 тыс. тонн с ростом 34%. Увеличился и импорт ферросплавов на 35% (185 тыс. тонн) и трубной продукции на 8% (310 тыс. тонн).</w:t>
      </w:r>
      <w:r>
        <w:rPr>
          <w:sz w:val="24"/>
          <w:szCs w:val="24"/>
        </w:rPr>
        <w:t xml:space="preserve">    </w:t>
      </w:r>
      <w:r w:rsidRPr="0001592C">
        <w:rPr>
          <w:sz w:val="24"/>
          <w:szCs w:val="24"/>
        </w:rPr>
        <w:t>Внутреннее потребление.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Корректная оценка внутреннего рынка продукции черной металлургии весьма сложна. Количество потребляющих черный металл отраслей и предприятий слишком велико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поэтому достоверная статистика внутрироссийского его потребления отсутствует. Исходя из общего баланса производства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экспорта и импорта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можно оценить рост внутреннего потребления стального проката в 11% по сравнению с первым полугодием прошлого года.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Это вполне согласуется с позитивными оценками промышленного развития России в 2003 году. Причем такая динамика роста внутреннего спроса на металл является рекордной за последние годы.</w:t>
      </w:r>
      <w:r>
        <w:rPr>
          <w:sz w:val="24"/>
          <w:szCs w:val="24"/>
        </w:rPr>
        <w:t xml:space="preserve">    </w:t>
      </w:r>
      <w:r w:rsidRPr="0001592C">
        <w:rPr>
          <w:sz w:val="24"/>
          <w:szCs w:val="24"/>
        </w:rPr>
        <w:t>Реорганизация отрасли.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Первое полугодие в металлургической отрасли России принесло «новую старую» тенденцию: продолжились «объединения»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слияния и поглощения. Процесс этот перешел на новый виток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однако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методы остались прежними.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 новом союзе объявили «Северсталь» и «Евразхолдинг». Он касается проекта по производству труб большого диаметра (подробнее см. «Металлургический бюллетень» №12 за 2003 год). ТМК пополнила некоммерческое партнерство «Русская сталь». А на базе ОАО «Челябинский трубопрокатный завод» сформирована вертикально интегрированная группа компаний «Объединенные трубные заводы» (ОТЗ). В группу вошли предприятия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производящие фасонные изделия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– ЗАО «Магнитогорский завод механомонтажных заготовок» и московское ОАО «Завод специальных монтажных изделий»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а также металлотрейдерская компания ЗАО «Системы комплексного снабжения «МеТриС»» (Челябинск).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«Евразхолдинг»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наконец-то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решил судьбу Кузнецкого МК (избавившись от непрофильных активов)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осенью начнет работу «вновь созданный» Новокузнецкий металлургический комбинат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который войдут лишь металлургические активы старого предприятия.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Продолжилась и политика российских металлургов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направленная на покупку иностранных активов. Примером этому может служить и покупка 5%-го пакета акций европейского стального гиганта Corus Group компанией Gallagher Holdings Ltd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контролируемой Алишером Усмановым. «Мечел» приобрел румынский Petrotube.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Особо хочется сказать о тенденции консолидации активов средних металлургических компаний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частности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производителей спецсталей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которые стремятся занять свою нишу на рынке. Активно и стремительно вошла на металлургический рынок «Стальная группа «Мечел»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которая объединила предприятия металлургии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метизов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угольной отрасли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как в России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так и в Восточной Европе. Нехватка в ее дивизионе горно-обогатительного комбината привела к новому витку борьбы за железорудное сырье. На сей раз – за Коршуновский ГОК между «Стальной группой «Мечел» и «Евразхолдингом». Тенденции эти понятны и объяснимы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поскольку в развивающемся рынке металлурги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крупные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и средние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стремятся снизить издержки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чтобы выстоять в конкурентной борьбе.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 xml:space="preserve">Отметим образование крупнейшего производителя в ферросплавной промышленности. В феврале состоялось объединение ОАО «Кузнецкие ферросплавы» (крупнейший в России производитель ферросилиция) и ОАО «Челябинский электрометаллургический комбинат» (крупнейший в России производитель ферросплавов).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Финансирование и модернизация производств.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Высокая прибыльность и привлечение внешних средств расширили инвестиционные возможности отрасли.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 текущем году российские металлургические комбинаты намерены увеличить инвестиции в модернизацию мощностей на 20-25% и совершить технологический прорыв – окончательно отказаться от морально устаревших мартеновских печей.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По расчетам Минэкономразвития РФ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 шесть месяцев 2003 года инвестиции в основной капитал черной металлургии составили 15 млрд руб. (в текущих ценах) против 13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4 млрд руб. в 2002 году. Однако доля инвестиций несколько уменьшилась и составила в I квартале 2003 года 2% против 2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6% в I квартале 2002 года.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Министерство также сообщает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в I квартале 2003 года несколько увеличился объем прямых иностранных инвестиций в отрасль и составил 2 млн долл. (0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2% к общему итогу) против 1 млн. долл. (0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1% к общему итогу) в I квартале 2002 года. Цифры эти настолько мизерны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что вывод очевиден. Отрасль (исключая займы на внешнем рынке) продолжает оставаться закрытой для иностранного капитала.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Сообщается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в российской черной металлургии приняты и реализуются инвестиционные программы на 2003 год и на перспективу до 2010-2015 годов. В этой связи в 2003 году в ОАО «Северсталь» капитальные вложения возрастут с 5 до 7 млрд руб.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ОАО «Новолипецкий меткомбинат» – с 3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1 до 5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5 млрд рублей.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Уже в течение первого полугодия введены в действие производственные мощности и объекты в ОАО «Мечел» (агрегаты поперечной и продольной резки слябов); в ОАО «Новолипецкий металлургический комбинат» (установка доводки химического состава металла в ковше); в ОАО «Метзавод им. Серова» (установка «печь-ковш» в мартеновском цехе мощностью по обработке 750 тыс.тонн стали в год с системой комплексной газоочистки).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На КМК выпущена первая опытная партия рельсов из бейнитной стали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которая отличается улучшенной прочностью и износостойкостью. Чусовской МЗ освоил новый вид строительного проката – арматуры класса А500С. На АО «Тулачермет» в апреле открыто новое производство – цех металлургических брикетов и бетонов. На Синарском ТЗ освоено производство особотолстостенных холоднодеформированных труб из углеродистых и низколегированных марок сталей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труб из сплавов на основе титана для военно-промышленного комплекса.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Социальная политика..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Рост производительности труда в отрасли за январь-июнь 2003 года составил 17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2%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что на 7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7% превышает рост производства. Вместе с тем рост реальной среднемесячной заработной платы (скорректированной на индекс потребительских цен) работников отрасли в январе-мае 2003 года ниже темпа роста производительности труда. 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Отметим победу Магнитогорского МК в конкурсе «Предприятия горно-металлургического комплекса высокой социальной эффективности».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Совместная комиссия Исполкома Центрального Совета Горно-металлургического профсоюза и Президиума Совета директоров Ассоциации промышленников горно-металлургического комплекса России отметила на комбинате один из самых высоких уровней заработной платы в металлургическом комплексе – свыше 10 тысяч рублей и лидерство в металлургическом комплексе по росту производительности труда.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Приведем также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к примеру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сравнение темпов роста прибыли и заработной платы для ряда производств.</w:t>
      </w:r>
      <w:r>
        <w:rPr>
          <w:sz w:val="24"/>
          <w:szCs w:val="24"/>
        </w:rPr>
        <w:t xml:space="preserve"> </w:t>
      </w:r>
    </w:p>
    <w:p w:rsidR="00294C6C" w:rsidRPr="001A09C3" w:rsidRDefault="00294C6C" w:rsidP="00294C6C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1A09C3">
        <w:rPr>
          <w:b/>
          <w:sz w:val="28"/>
          <w:szCs w:val="24"/>
        </w:rPr>
        <w:t>Заключение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Активное лоббирование отраслевых интересов черной металлургии в 2002 году сейчас в полном объеме дало свои плоды. Справедливости ради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надо также благодарить за рост цен Китай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в начале 2003 года раздувший ажиотаж вокруг своих квот.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Удачная конъюнктура рынка позволяет российской металлургии успешно выйти из затяжного кризиса без принятия каких то особых мер. Это Америка с Европой заняты банкротствами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формированием крупных альянсов производителей и снижением издержек. У нас пока в металлургии выживают даже сотни мелких производителей металла (по прошлогоднему выражению «Русской стали» – только сбивающие цены). Теперь никого у нас так просто не собьешь!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Российская черная металлургия крепчает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жестко отбирает доверенных торговцев и экспортеров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зарабатывает приличные деньги. Не возникло бы головокружения от этих успехов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 xml:space="preserve">поскольку проблем у отрасли более чем достаточно. 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Очевидна необходимость технологической модернизации производств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но не очевидны многие социально-психологические задачи. Главные среди них – укрепление кадров (долгожданный рост зарплат) и общего авторитета предприятий. Далее он также поработает в интересах производства.</w:t>
      </w:r>
      <w:r>
        <w:rPr>
          <w:sz w:val="24"/>
          <w:szCs w:val="24"/>
        </w:rPr>
        <w:t xml:space="preserve"> </w:t>
      </w:r>
    </w:p>
    <w:p w:rsidR="00294C6C" w:rsidRPr="001A09C3" w:rsidRDefault="00294C6C" w:rsidP="00294C6C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1A09C3">
        <w:rPr>
          <w:b/>
          <w:sz w:val="28"/>
          <w:szCs w:val="24"/>
        </w:rPr>
        <w:t>Список литературы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Материалы статьи Михаила Попова "Железное правило"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CIO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№6-7 (6)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01592C">
          <w:rPr>
            <w:sz w:val="24"/>
            <w:szCs w:val="24"/>
          </w:rPr>
          <w:t>2002 г</w:t>
        </w:r>
      </w:smartTag>
      <w:r w:rsidRPr="0001592C">
        <w:rPr>
          <w:sz w:val="24"/>
          <w:szCs w:val="24"/>
        </w:rPr>
        <w:t>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Статья от 10 декабря 2002 года в журнале "Металлургический бюллетень" (№ 3).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8699E">
        <w:rPr>
          <w:sz w:val="24"/>
          <w:szCs w:val="24"/>
        </w:rPr>
        <w:t>www.metal-forum.com</w:t>
      </w:r>
      <w:r w:rsidRPr="0001592C">
        <w:rPr>
          <w:sz w:val="24"/>
          <w:szCs w:val="24"/>
        </w:rPr>
        <w:t>.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C8699E">
        <w:rPr>
          <w:sz w:val="24"/>
          <w:szCs w:val="24"/>
        </w:rPr>
        <w:t>www.metalcom.ru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Аналитическая группа "MetalTorg.Ru"</w:t>
      </w:r>
      <w:r>
        <w:rPr>
          <w:sz w:val="24"/>
          <w:szCs w:val="24"/>
        </w:rPr>
        <w:t xml:space="preserve">, </w:t>
      </w:r>
      <w:r w:rsidRPr="00C8699E">
        <w:rPr>
          <w:sz w:val="24"/>
          <w:szCs w:val="24"/>
        </w:rPr>
        <w:t>www.metalTorg.ru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ИА «ФК-Новости» 31.03.2004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25.03.2004</w:t>
      </w:r>
      <w:r>
        <w:rPr>
          <w:sz w:val="24"/>
          <w:szCs w:val="24"/>
        </w:rPr>
        <w:t xml:space="preserve"> </w:t>
      </w:r>
      <w:r w:rsidRPr="0001592C">
        <w:rPr>
          <w:sz w:val="24"/>
          <w:szCs w:val="24"/>
        </w:rPr>
        <w:t>| Страна.Ru</w:t>
      </w:r>
    </w:p>
    <w:p w:rsidR="00294C6C" w:rsidRPr="0001592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Виноградов В. Экономика России. «Юристъ»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2002.- 320с.</w:t>
      </w:r>
    </w:p>
    <w:p w:rsidR="00294C6C" w:rsidRDefault="00294C6C" w:rsidP="00294C6C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1592C">
        <w:rPr>
          <w:sz w:val="24"/>
          <w:szCs w:val="24"/>
        </w:rPr>
        <w:t>Промышленность России и ближнего зарубежья. «CD-ROM»</w:t>
      </w:r>
      <w:r>
        <w:rPr>
          <w:sz w:val="24"/>
          <w:szCs w:val="24"/>
        </w:rPr>
        <w:t xml:space="preserve">, </w:t>
      </w:r>
      <w:r w:rsidRPr="0001592C">
        <w:rPr>
          <w:sz w:val="24"/>
          <w:szCs w:val="24"/>
        </w:rPr>
        <w:t>2002-800 с.</w:t>
      </w:r>
    </w:p>
    <w:p w:rsidR="00811DD4" w:rsidRDefault="00811DD4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gk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GGGA+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C14764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800FB7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69490C"/>
    <w:multiLevelType w:val="multilevel"/>
    <w:tmpl w:val="20468F5E"/>
    <w:lvl w:ilvl="0">
      <w:start w:val="3"/>
      <w:numFmt w:val="decimal"/>
      <w:pStyle w:val="3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14A768D"/>
    <w:multiLevelType w:val="hybridMultilevel"/>
    <w:tmpl w:val="D43CBE90"/>
    <w:lvl w:ilvl="0" w:tplc="F2E6E11A">
      <w:start w:val="1"/>
      <w:numFmt w:val="bullet"/>
      <w:pStyle w:val="-3"/>
      <w:lvlText w:val="o"/>
      <w:lvlJc w:val="left"/>
      <w:pPr>
        <w:tabs>
          <w:tab w:val="num" w:pos="567"/>
        </w:tabs>
        <w:ind w:left="567" w:hanging="454"/>
      </w:pPr>
      <w:rPr>
        <w:rFonts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57588"/>
    <w:multiLevelType w:val="hybridMultilevel"/>
    <w:tmpl w:val="E9F4F1DE"/>
    <w:lvl w:ilvl="0" w:tplc="BF54AE42">
      <w:start w:val="1"/>
      <w:numFmt w:val="bullet"/>
      <w:pStyle w:val="1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9F11462"/>
    <w:multiLevelType w:val="hybridMultilevel"/>
    <w:tmpl w:val="2DDCBB7C"/>
    <w:lvl w:ilvl="0" w:tplc="8A64C8BA">
      <w:start w:val="1"/>
      <w:numFmt w:val="bullet"/>
      <w:pStyle w:val="z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AD215A0"/>
    <w:multiLevelType w:val="hybridMultilevel"/>
    <w:tmpl w:val="F476E6D0"/>
    <w:lvl w:ilvl="0" w:tplc="A2481A18">
      <w:start w:val="1"/>
      <w:numFmt w:val="bullet"/>
      <w:pStyle w:val="a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0765A2"/>
    <w:multiLevelType w:val="hybridMultilevel"/>
    <w:tmpl w:val="94BC533E"/>
    <w:lvl w:ilvl="0" w:tplc="B9126A56">
      <w:start w:val="1"/>
      <w:numFmt w:val="decimal"/>
      <w:lvlText w:val="%1."/>
      <w:lvlJc w:val="left"/>
      <w:pPr>
        <w:tabs>
          <w:tab w:val="num" w:pos="1440"/>
        </w:tabs>
        <w:ind w:firstLine="108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971077"/>
    <w:multiLevelType w:val="hybridMultilevel"/>
    <w:tmpl w:val="2B6E7EA2"/>
    <w:lvl w:ilvl="0" w:tplc="0419000F">
      <w:start w:val="1"/>
      <w:numFmt w:val="decimal"/>
      <w:pStyle w:val="z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4A213F"/>
    <w:multiLevelType w:val="hybridMultilevel"/>
    <w:tmpl w:val="24FAD806"/>
    <w:lvl w:ilvl="0" w:tplc="0419000D">
      <w:start w:val="1"/>
      <w:numFmt w:val="decimal"/>
      <w:pStyle w:val="s3"/>
      <w:lvlText w:val="%1."/>
      <w:lvlJc w:val="left"/>
      <w:pPr>
        <w:tabs>
          <w:tab w:val="num" w:pos="851"/>
        </w:tabs>
        <w:ind w:left="170" w:firstLine="227"/>
      </w:pPr>
      <w:rPr>
        <w:rFonts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C41FCF"/>
    <w:multiLevelType w:val="hybridMultilevel"/>
    <w:tmpl w:val="BAC6D1B4"/>
    <w:lvl w:ilvl="0" w:tplc="04190001">
      <w:start w:val="1"/>
      <w:numFmt w:val="decimal"/>
      <w:pStyle w:val="z2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C6C"/>
    <w:rsid w:val="0001592C"/>
    <w:rsid w:val="000B4BC2"/>
    <w:rsid w:val="001A09C3"/>
    <w:rsid w:val="001A35F6"/>
    <w:rsid w:val="00294C6C"/>
    <w:rsid w:val="003914EE"/>
    <w:rsid w:val="003F6834"/>
    <w:rsid w:val="0060043D"/>
    <w:rsid w:val="00732857"/>
    <w:rsid w:val="00811DD4"/>
    <w:rsid w:val="00B163FD"/>
    <w:rsid w:val="00C8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CB05B4-E198-446C-A919-011538D4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294C6C"/>
    <w:pPr>
      <w:widowControl w:val="0"/>
      <w:snapToGrid w:val="0"/>
      <w:spacing w:line="259" w:lineRule="auto"/>
      <w:ind w:firstLine="320"/>
      <w:jc w:val="both"/>
    </w:pPr>
    <w:rPr>
      <w:sz w:val="22"/>
    </w:rPr>
  </w:style>
  <w:style w:type="paragraph" w:styleId="10">
    <w:name w:val="heading 1"/>
    <w:aliases w:val="Заг.1"/>
    <w:basedOn w:val="a2"/>
    <w:next w:val="a2"/>
    <w:link w:val="11"/>
    <w:uiPriority w:val="99"/>
    <w:qFormat/>
    <w:rsid w:val="00294C6C"/>
    <w:pPr>
      <w:keepNext/>
      <w:widowControl/>
      <w:snapToGrid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294C6C"/>
    <w:pPr>
      <w:keepNext/>
      <w:widowControl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iPriority w:val="99"/>
    <w:qFormat/>
    <w:rsid w:val="00294C6C"/>
    <w:pPr>
      <w:keepNext/>
      <w:widowControl/>
      <w:snapToGrid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link w:val="40"/>
    <w:uiPriority w:val="99"/>
    <w:qFormat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sz w:val="24"/>
      <w:szCs w:val="24"/>
    </w:rPr>
  </w:style>
  <w:style w:type="paragraph" w:styleId="5">
    <w:name w:val="heading 5"/>
    <w:basedOn w:val="a2"/>
    <w:next w:val="a2"/>
    <w:link w:val="50"/>
    <w:uiPriority w:val="99"/>
    <w:qFormat/>
    <w:rsid w:val="00294C6C"/>
    <w:pPr>
      <w:widowControl/>
      <w:snapToGrid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294C6C"/>
    <w:pPr>
      <w:widowControl/>
      <w:snapToGrid/>
      <w:spacing w:before="240" w:after="60" w:line="240" w:lineRule="auto"/>
      <w:ind w:firstLine="0"/>
      <w:jc w:val="left"/>
      <w:outlineLvl w:val="5"/>
    </w:pPr>
    <w:rPr>
      <w:b/>
      <w:bCs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294C6C"/>
    <w:pPr>
      <w:widowControl/>
      <w:snapToGrid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94C6C"/>
    <w:pPr>
      <w:keepNext/>
      <w:widowControl/>
      <w:snapToGrid/>
      <w:spacing w:line="240" w:lineRule="auto"/>
      <w:ind w:firstLine="0"/>
      <w:jc w:val="left"/>
      <w:outlineLvl w:val="7"/>
    </w:pPr>
    <w:rPr>
      <w:i/>
      <w:iCs/>
      <w:sz w:val="40"/>
    </w:rPr>
  </w:style>
  <w:style w:type="paragraph" w:styleId="9">
    <w:name w:val="heading 9"/>
    <w:basedOn w:val="a2"/>
    <w:next w:val="a2"/>
    <w:link w:val="90"/>
    <w:uiPriority w:val="99"/>
    <w:qFormat/>
    <w:rsid w:val="00294C6C"/>
    <w:pPr>
      <w:widowControl/>
      <w:snapToGrid/>
      <w:spacing w:before="240" w:after="60" w:line="240" w:lineRule="auto"/>
      <w:ind w:firstLine="0"/>
      <w:jc w:val="left"/>
      <w:outlineLvl w:val="8"/>
    </w:pPr>
    <w:rPr>
      <w:rFonts w:ascii="Arial" w:hAnsi="Arial"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94C6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uiPriority w:val="99"/>
    <w:locked/>
    <w:rsid w:val="00294C6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294C6C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294C6C"/>
    <w:rPr>
      <w:rFonts w:cs="Times New Roman"/>
      <w:i/>
      <w:iCs/>
      <w:sz w:val="40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6">
    <w:name w:val="header"/>
    <w:basedOn w:val="a2"/>
    <w:link w:val="12"/>
    <w:uiPriority w:val="99"/>
    <w:rsid w:val="00294C6C"/>
    <w:pPr>
      <w:widowControl/>
      <w:snapToGrid/>
      <w:spacing w:before="100" w:beforeAutospacing="1" w:after="100" w:afterAutospacing="1" w:line="240" w:lineRule="auto"/>
      <w:ind w:left="110" w:right="110" w:firstLine="0"/>
    </w:pPr>
    <w:rPr>
      <w:b/>
      <w:bCs/>
      <w:color w:val="AC3936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11">
    <w:name w:val="Заголовок 1 Знак1"/>
    <w:aliases w:val="Заг.1 Знак1"/>
    <w:link w:val="10"/>
    <w:uiPriority w:val="99"/>
    <w:locked/>
    <w:rsid w:val="00294C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7">
    <w:name w:val="footer"/>
    <w:basedOn w:val="a2"/>
    <w:link w:val="a8"/>
    <w:uiPriority w:val="99"/>
    <w:rsid w:val="00294C6C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6"/>
    <w:uiPriority w:val="99"/>
    <w:locked/>
    <w:rsid w:val="00294C6C"/>
    <w:rPr>
      <w:rFonts w:cs="Times New Roman"/>
      <w:sz w:val="24"/>
      <w:szCs w:val="24"/>
      <w:lang w:val="ru-RU" w:eastAsia="ru-RU" w:bidi="ar-SA"/>
    </w:rPr>
  </w:style>
  <w:style w:type="character" w:styleId="a9">
    <w:name w:val="Hyperlink"/>
    <w:uiPriority w:val="99"/>
    <w:rsid w:val="00294C6C"/>
    <w:rPr>
      <w:rFonts w:cs="Times New Roman"/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294C6C"/>
    <w:rPr>
      <w:rFonts w:cs="Times New Roman"/>
      <w:sz w:val="24"/>
      <w:szCs w:val="24"/>
      <w:lang w:val="ru-RU" w:eastAsia="ru-RU" w:bidi="ar-SA"/>
    </w:rPr>
  </w:style>
  <w:style w:type="character" w:styleId="aa">
    <w:name w:val="Strong"/>
    <w:uiPriority w:val="99"/>
    <w:qFormat/>
    <w:rsid w:val="00294C6C"/>
    <w:rPr>
      <w:rFonts w:cs="Times New Roman"/>
      <w:b/>
      <w:bCs/>
    </w:rPr>
  </w:style>
  <w:style w:type="character" w:styleId="ab">
    <w:name w:val="Emphasis"/>
    <w:uiPriority w:val="99"/>
    <w:qFormat/>
    <w:rsid w:val="00294C6C"/>
    <w:rPr>
      <w:rFonts w:cs="Times New Roman"/>
      <w:i/>
      <w:iCs/>
    </w:rPr>
  </w:style>
  <w:style w:type="paragraph" w:styleId="ac">
    <w:name w:val="Normal (Web)"/>
    <w:basedOn w:val="a2"/>
    <w:link w:val="ad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d">
    <w:name w:val="Обычный (веб) Знак"/>
    <w:link w:val="ac"/>
    <w:uiPriority w:val="99"/>
    <w:locked/>
    <w:rsid w:val="00294C6C"/>
    <w:rPr>
      <w:rFonts w:cs="Times New Roman"/>
      <w:sz w:val="24"/>
      <w:szCs w:val="24"/>
      <w:lang w:val="ru-RU" w:eastAsia="ru-RU" w:bidi="ar-SA"/>
    </w:rPr>
  </w:style>
  <w:style w:type="character" w:customStyle="1" w:styleId="news-date-time1">
    <w:name w:val="news-date-time1"/>
    <w:uiPriority w:val="99"/>
    <w:rsid w:val="00294C6C"/>
    <w:rPr>
      <w:rFonts w:cs="Times New Roman"/>
      <w:color w:val="486DAA"/>
    </w:rPr>
  </w:style>
  <w:style w:type="paragraph" w:styleId="ae">
    <w:name w:val="Body Text Indent"/>
    <w:basedOn w:val="a2"/>
    <w:link w:val="af"/>
    <w:uiPriority w:val="99"/>
    <w:rsid w:val="00294C6C"/>
    <w:pPr>
      <w:widowControl/>
      <w:snapToGrid/>
      <w:spacing w:line="240" w:lineRule="auto"/>
      <w:ind w:firstLine="720"/>
    </w:pPr>
    <w:rPr>
      <w:sz w:val="28"/>
      <w:szCs w:val="28"/>
    </w:rPr>
  </w:style>
  <w:style w:type="paragraph" w:styleId="af0">
    <w:name w:val="Body Text"/>
    <w:aliases w:val="Основной текст Знак"/>
    <w:basedOn w:val="a2"/>
    <w:link w:val="13"/>
    <w:uiPriority w:val="99"/>
    <w:rsid w:val="00294C6C"/>
    <w:pPr>
      <w:widowControl/>
      <w:snapToGrid/>
      <w:spacing w:line="240" w:lineRule="auto"/>
      <w:ind w:firstLine="0"/>
      <w:jc w:val="left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locked/>
    <w:rsid w:val="00294C6C"/>
    <w:rPr>
      <w:rFonts w:cs="Times New Roman"/>
      <w:sz w:val="24"/>
      <w:szCs w:val="24"/>
      <w:lang w:val="ru-RU" w:eastAsia="ru-RU" w:bidi="ar-SA"/>
    </w:rPr>
  </w:style>
  <w:style w:type="paragraph" w:styleId="af1">
    <w:name w:val="Title"/>
    <w:basedOn w:val="a2"/>
    <w:link w:val="af2"/>
    <w:uiPriority w:val="99"/>
    <w:qFormat/>
    <w:rsid w:val="00294C6C"/>
    <w:pPr>
      <w:widowControl/>
      <w:snapToGrid/>
      <w:spacing w:line="240" w:lineRule="auto"/>
      <w:ind w:firstLine="0"/>
      <w:jc w:val="center"/>
    </w:pPr>
    <w:rPr>
      <w:sz w:val="28"/>
    </w:rPr>
  </w:style>
  <w:style w:type="character" w:customStyle="1" w:styleId="13">
    <w:name w:val="Основной текст Знак1"/>
    <w:aliases w:val="Основной текст Знак Знак"/>
    <w:link w:val="af0"/>
    <w:uiPriority w:val="99"/>
    <w:locked/>
    <w:rsid w:val="00294C6C"/>
    <w:rPr>
      <w:rFonts w:cs="Times New Roman"/>
      <w:sz w:val="28"/>
      <w:lang w:val="ru-RU" w:eastAsia="ru-RU" w:bidi="ar-SA"/>
    </w:rPr>
  </w:style>
  <w:style w:type="paragraph" w:styleId="21">
    <w:name w:val="Body Text Indent 2"/>
    <w:basedOn w:val="a2"/>
    <w:link w:val="22"/>
    <w:uiPriority w:val="99"/>
    <w:rsid w:val="00294C6C"/>
    <w:pPr>
      <w:widowControl/>
      <w:snapToGrid/>
      <w:spacing w:line="360" w:lineRule="auto"/>
      <w:ind w:firstLine="709"/>
    </w:pPr>
    <w:rPr>
      <w:sz w:val="28"/>
      <w:szCs w:val="28"/>
    </w:rPr>
  </w:style>
  <w:style w:type="character" w:customStyle="1" w:styleId="af2">
    <w:name w:val="Название Знак"/>
    <w:link w:val="af1"/>
    <w:uiPriority w:val="99"/>
    <w:locked/>
    <w:rsid w:val="00294C6C"/>
    <w:rPr>
      <w:rFonts w:cs="Times New Roman"/>
      <w:sz w:val="28"/>
      <w:lang w:val="ru-RU" w:eastAsia="ru-RU" w:bidi="ar-SA"/>
    </w:rPr>
  </w:style>
  <w:style w:type="paragraph" w:styleId="23">
    <w:name w:val="Body Text 2"/>
    <w:basedOn w:val="a2"/>
    <w:link w:val="24"/>
    <w:uiPriority w:val="99"/>
    <w:semiHidden/>
    <w:rsid w:val="00294C6C"/>
    <w:pPr>
      <w:widowControl/>
      <w:snapToGrid/>
      <w:spacing w:line="240" w:lineRule="auto"/>
      <w:ind w:firstLine="0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294C6C"/>
    <w:rPr>
      <w:rFonts w:cs="Times New Roman"/>
      <w:sz w:val="28"/>
      <w:szCs w:val="28"/>
      <w:lang w:val="ru-RU" w:eastAsia="ru-RU" w:bidi="ar-SA"/>
    </w:rPr>
  </w:style>
  <w:style w:type="character" w:customStyle="1" w:styleId="310">
    <w:name w:val="Основной текст с отступом 3 Знак1"/>
    <w:link w:val="32"/>
    <w:uiPriority w:val="99"/>
    <w:semiHidden/>
    <w:locked/>
    <w:rsid w:val="00294C6C"/>
    <w:rPr>
      <w:rFonts w:cs="Times New Roman"/>
      <w:b/>
      <w:sz w:val="24"/>
      <w:szCs w:val="24"/>
      <w:lang w:val="x-none" w:eastAsia="ru-RU" w:bidi="ar-SA"/>
    </w:rPr>
  </w:style>
  <w:style w:type="character" w:customStyle="1" w:styleId="24">
    <w:name w:val="Основной текст 2 Знак"/>
    <w:link w:val="23"/>
    <w:uiPriority w:val="99"/>
    <w:semiHidden/>
    <w:locked/>
    <w:rsid w:val="00294C6C"/>
    <w:rPr>
      <w:rFonts w:cs="Times New Roman"/>
      <w:sz w:val="24"/>
      <w:szCs w:val="24"/>
      <w:lang w:val="ru-RU" w:eastAsia="ru-RU" w:bidi="ar-SA"/>
    </w:rPr>
  </w:style>
  <w:style w:type="paragraph" w:styleId="32">
    <w:name w:val="Body Text Indent 3"/>
    <w:basedOn w:val="a2"/>
    <w:link w:val="310"/>
    <w:uiPriority w:val="99"/>
    <w:semiHidden/>
    <w:rsid w:val="00294C6C"/>
    <w:pPr>
      <w:widowControl/>
      <w:snapToGrid/>
      <w:spacing w:line="240" w:lineRule="auto"/>
      <w:ind w:left="360" w:firstLine="0"/>
      <w:jc w:val="left"/>
    </w:pPr>
    <w:rPr>
      <w:b/>
      <w:sz w:val="24"/>
      <w:szCs w:val="24"/>
    </w:rPr>
  </w:style>
  <w:style w:type="character" w:customStyle="1" w:styleId="33">
    <w:name w:val="Основной текст с отступом 3 Знак"/>
    <w:uiPriority w:val="99"/>
    <w:semiHidden/>
    <w:rPr>
      <w:sz w:val="16"/>
      <w:szCs w:val="16"/>
    </w:rPr>
  </w:style>
  <w:style w:type="character" w:customStyle="1" w:styleId="311">
    <w:name w:val="Основной текст 3 Знак1"/>
    <w:link w:val="34"/>
    <w:uiPriority w:val="99"/>
    <w:semiHidden/>
    <w:locked/>
    <w:rsid w:val="00294C6C"/>
    <w:rPr>
      <w:rFonts w:cs="Times New Roman"/>
      <w:b/>
      <w:sz w:val="24"/>
      <w:szCs w:val="24"/>
      <w:lang w:val="x-none" w:eastAsia="ru-RU" w:bidi="ar-SA"/>
    </w:rPr>
  </w:style>
  <w:style w:type="paragraph" w:styleId="34">
    <w:name w:val="Body Text 3"/>
    <w:basedOn w:val="a2"/>
    <w:link w:val="311"/>
    <w:uiPriority w:val="99"/>
    <w:semiHidden/>
    <w:rsid w:val="00294C6C"/>
    <w:pPr>
      <w:widowControl/>
      <w:snapToGrid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5">
    <w:name w:val="Основной текст 3 Знак"/>
    <w:uiPriority w:val="99"/>
    <w:semiHidden/>
    <w:rPr>
      <w:sz w:val="16"/>
      <w:szCs w:val="16"/>
    </w:rPr>
  </w:style>
  <w:style w:type="character" w:styleId="af3">
    <w:name w:val="page number"/>
    <w:uiPriority w:val="99"/>
    <w:semiHidden/>
    <w:rsid w:val="00294C6C"/>
    <w:rPr>
      <w:rFonts w:cs="Times New Roman"/>
    </w:rPr>
  </w:style>
  <w:style w:type="paragraph" w:styleId="af4">
    <w:name w:val="No Spacing"/>
    <w:link w:val="14"/>
    <w:uiPriority w:val="99"/>
    <w:qFormat/>
    <w:rsid w:val="00294C6C"/>
    <w:rPr>
      <w:rFonts w:ascii="Calibri" w:hAnsi="Calibri"/>
      <w:sz w:val="22"/>
      <w:szCs w:val="22"/>
      <w:lang w:eastAsia="en-US"/>
    </w:rPr>
  </w:style>
  <w:style w:type="paragraph" w:styleId="af5">
    <w:name w:val="Balloon Text"/>
    <w:basedOn w:val="a2"/>
    <w:link w:val="af6"/>
    <w:uiPriority w:val="99"/>
    <w:semiHidden/>
    <w:rsid w:val="00294C6C"/>
    <w:pPr>
      <w:widowControl/>
      <w:snapToGrid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2"/>
    <w:uiPriority w:val="99"/>
    <w:qFormat/>
    <w:rsid w:val="00294C6C"/>
    <w:pPr>
      <w:widowControl/>
      <w:snapToGrid/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af6">
    <w:name w:val="Текст выноски Знак"/>
    <w:link w:val="af5"/>
    <w:uiPriority w:val="99"/>
    <w:semiHidden/>
    <w:locked/>
    <w:rsid w:val="00294C6C"/>
    <w:rPr>
      <w:rFonts w:ascii="Tahoma" w:hAnsi="Tahoma" w:cs="Tahoma"/>
      <w:sz w:val="16"/>
      <w:szCs w:val="16"/>
      <w:lang w:val="ru-RU" w:eastAsia="ru-RU" w:bidi="ar-SA"/>
    </w:rPr>
  </w:style>
  <w:style w:type="character" w:styleId="af8">
    <w:name w:val="footnote reference"/>
    <w:uiPriority w:val="99"/>
    <w:rsid w:val="00294C6C"/>
    <w:rPr>
      <w:rFonts w:cs="Times New Roman"/>
      <w:vertAlign w:val="superscript"/>
    </w:rPr>
  </w:style>
  <w:style w:type="paragraph" w:styleId="af9">
    <w:name w:val="footnote text"/>
    <w:basedOn w:val="a2"/>
    <w:link w:val="15"/>
    <w:uiPriority w:val="99"/>
    <w:semiHidden/>
    <w:rsid w:val="00294C6C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MS Mincho"/>
      <w:sz w:val="20"/>
    </w:rPr>
  </w:style>
  <w:style w:type="paragraph" w:customStyle="1" w:styleId="a">
    <w:name w:val="список нумерованный"/>
    <w:autoRedefine/>
    <w:uiPriority w:val="99"/>
    <w:rsid w:val="00294C6C"/>
    <w:pPr>
      <w:numPr>
        <w:ilvl w:val="1"/>
        <w:numId w:val="2"/>
      </w:numPr>
      <w:tabs>
        <w:tab w:val="clear" w:pos="643"/>
        <w:tab w:val="num" w:pos="851"/>
      </w:tabs>
      <w:spacing w:line="360" w:lineRule="auto"/>
      <w:ind w:left="170" w:firstLine="227"/>
      <w:jc w:val="both"/>
    </w:pPr>
    <w:rPr>
      <w:noProof/>
      <w:sz w:val="28"/>
      <w:szCs w:val="28"/>
    </w:rPr>
  </w:style>
  <w:style w:type="character" w:customStyle="1" w:styleId="15">
    <w:name w:val="Текст сноски Знак1"/>
    <w:link w:val="af9"/>
    <w:uiPriority w:val="99"/>
    <w:semiHidden/>
    <w:locked/>
    <w:rsid w:val="00294C6C"/>
    <w:rPr>
      <w:rFonts w:eastAsia="MS Mincho" w:cs="Times New Roman"/>
      <w:lang w:val="ru-RU" w:eastAsia="ru-RU" w:bidi="ar-SA"/>
    </w:rPr>
  </w:style>
  <w:style w:type="paragraph" w:customStyle="1" w:styleId="afa">
    <w:name w:val="абзац"/>
    <w:basedOn w:val="a2"/>
    <w:uiPriority w:val="99"/>
    <w:rsid w:val="00294C6C"/>
    <w:pPr>
      <w:widowControl/>
      <w:overflowPunct w:val="0"/>
      <w:autoSpaceDE w:val="0"/>
      <w:autoSpaceDN w:val="0"/>
      <w:adjustRightInd w:val="0"/>
      <w:snapToGrid/>
      <w:spacing w:after="120" w:line="360" w:lineRule="auto"/>
      <w:ind w:firstLine="284"/>
      <w:textAlignment w:val="baseline"/>
    </w:pPr>
    <w:rPr>
      <w:rFonts w:ascii="PragmaticaC" w:hAnsi="PragmaticaC"/>
      <w:sz w:val="24"/>
    </w:rPr>
  </w:style>
  <w:style w:type="paragraph" w:customStyle="1" w:styleId="210">
    <w:name w:val="Основной текст с отступом 21"/>
    <w:basedOn w:val="a2"/>
    <w:uiPriority w:val="99"/>
    <w:rsid w:val="00294C6C"/>
    <w:pPr>
      <w:widowControl/>
      <w:suppressAutoHyphens/>
      <w:snapToGrid/>
      <w:spacing w:line="360" w:lineRule="auto"/>
      <w:ind w:firstLine="720"/>
      <w:jc w:val="left"/>
    </w:pPr>
    <w:rPr>
      <w:sz w:val="28"/>
      <w:szCs w:val="24"/>
      <w:lang w:eastAsia="ar-SA"/>
    </w:rPr>
  </w:style>
  <w:style w:type="paragraph" w:styleId="afb">
    <w:name w:val="Subtitle"/>
    <w:basedOn w:val="a2"/>
    <w:next w:val="af0"/>
    <w:link w:val="afc"/>
    <w:uiPriority w:val="99"/>
    <w:qFormat/>
    <w:rsid w:val="00294C6C"/>
    <w:pPr>
      <w:widowControl/>
      <w:suppressAutoHyphens/>
      <w:snapToGrid/>
      <w:spacing w:line="360" w:lineRule="auto"/>
      <w:ind w:firstLine="709"/>
      <w:jc w:val="left"/>
    </w:pPr>
    <w:rPr>
      <w:sz w:val="28"/>
      <w:szCs w:val="24"/>
      <w:lang w:eastAsia="ar-SA"/>
    </w:rPr>
  </w:style>
  <w:style w:type="character" w:customStyle="1" w:styleId="afc">
    <w:name w:val="Подзаголовок Знак"/>
    <w:link w:val="afb"/>
    <w:uiPriority w:val="11"/>
    <w:rPr>
      <w:rFonts w:ascii="Cambria" w:eastAsia="Times New Roman" w:hAnsi="Cambria" w:cs="Times New Roman"/>
      <w:sz w:val="24"/>
      <w:szCs w:val="24"/>
    </w:rPr>
  </w:style>
  <w:style w:type="table" w:styleId="afd">
    <w:name w:val="Table Grid"/>
    <w:basedOn w:val="a4"/>
    <w:uiPriority w:val="99"/>
    <w:rsid w:val="00294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00"/>
      <w:sz w:val="20"/>
    </w:rPr>
  </w:style>
  <w:style w:type="paragraph" w:customStyle="1" w:styleId="bodytxt">
    <w:name w:val="bodytxt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111111"/>
      <w:sz w:val="55"/>
      <w:szCs w:val="55"/>
    </w:rPr>
  </w:style>
  <w:style w:type="paragraph" w:styleId="afe">
    <w:name w:val="List"/>
    <w:basedOn w:val="a2"/>
    <w:uiPriority w:val="99"/>
    <w:rsid w:val="00294C6C"/>
    <w:pPr>
      <w:widowControl/>
      <w:snapToGrid/>
      <w:spacing w:line="240" w:lineRule="auto"/>
      <w:ind w:left="283" w:hanging="283"/>
      <w:jc w:val="left"/>
    </w:pPr>
    <w:rPr>
      <w:sz w:val="24"/>
      <w:szCs w:val="24"/>
    </w:rPr>
  </w:style>
  <w:style w:type="paragraph" w:customStyle="1" w:styleId="z1">
    <w:name w:val="z1"/>
    <w:basedOn w:val="ac"/>
    <w:link w:val="z10"/>
    <w:uiPriority w:val="99"/>
    <w:rsid w:val="00294C6C"/>
    <w:pPr>
      <w:pageBreakBefore/>
      <w:numPr>
        <w:numId w:val="7"/>
      </w:numPr>
      <w:tabs>
        <w:tab w:val="clear" w:pos="720"/>
      </w:tabs>
      <w:spacing w:before="120" w:beforeAutospacing="0" w:line="360" w:lineRule="auto"/>
      <w:ind w:firstLine="0"/>
      <w:jc w:val="both"/>
    </w:pPr>
    <w:rPr>
      <w:b/>
      <w:sz w:val="40"/>
      <w:szCs w:val="40"/>
    </w:rPr>
  </w:style>
  <w:style w:type="character" w:customStyle="1" w:styleId="z10">
    <w:name w:val="z1 Знак"/>
    <w:link w:val="z1"/>
    <w:uiPriority w:val="99"/>
    <w:locked/>
    <w:rsid w:val="00294C6C"/>
    <w:rPr>
      <w:rFonts w:cs="Times New Roman"/>
      <w:b/>
      <w:sz w:val="40"/>
      <w:szCs w:val="40"/>
      <w:lang w:val="ru-RU" w:eastAsia="ru-RU" w:bidi="ar-SA"/>
    </w:rPr>
  </w:style>
  <w:style w:type="paragraph" w:customStyle="1" w:styleId="z2">
    <w:name w:val="z2"/>
    <w:basedOn w:val="ac"/>
    <w:uiPriority w:val="99"/>
    <w:rsid w:val="00294C6C"/>
    <w:pPr>
      <w:numPr>
        <w:numId w:val="6"/>
      </w:numPr>
      <w:tabs>
        <w:tab w:val="clear" w:pos="2118"/>
        <w:tab w:val="left" w:pos="1800"/>
      </w:tabs>
      <w:spacing w:line="360" w:lineRule="auto"/>
      <w:ind w:left="1797" w:hanging="1797"/>
      <w:jc w:val="both"/>
    </w:pPr>
    <w:rPr>
      <w:b/>
      <w:sz w:val="36"/>
      <w:szCs w:val="36"/>
    </w:rPr>
  </w:style>
  <w:style w:type="paragraph" w:customStyle="1" w:styleId="z3">
    <w:name w:val="z3"/>
    <w:basedOn w:val="ac"/>
    <w:link w:val="z30"/>
    <w:uiPriority w:val="99"/>
    <w:rsid w:val="00294C6C"/>
    <w:pPr>
      <w:numPr>
        <w:numId w:val="5"/>
      </w:numPr>
      <w:tabs>
        <w:tab w:val="clear" w:pos="720"/>
      </w:tabs>
      <w:spacing w:line="360" w:lineRule="auto"/>
      <w:ind w:left="0" w:firstLine="0"/>
      <w:jc w:val="both"/>
    </w:pPr>
    <w:rPr>
      <w:b/>
      <w:sz w:val="40"/>
      <w:szCs w:val="40"/>
    </w:rPr>
  </w:style>
  <w:style w:type="character" w:customStyle="1" w:styleId="z30">
    <w:name w:val="z3 Знак"/>
    <w:link w:val="z3"/>
    <w:uiPriority w:val="99"/>
    <w:locked/>
    <w:rsid w:val="00294C6C"/>
    <w:rPr>
      <w:rFonts w:cs="Times New Roman"/>
      <w:b/>
      <w:sz w:val="40"/>
      <w:szCs w:val="40"/>
      <w:lang w:val="ru-RU" w:eastAsia="ru-RU" w:bidi="ar-SA"/>
    </w:rPr>
  </w:style>
  <w:style w:type="paragraph" w:customStyle="1" w:styleId="z4">
    <w:name w:val="z4"/>
    <w:basedOn w:val="a2"/>
    <w:link w:val="z40"/>
    <w:uiPriority w:val="99"/>
    <w:rsid w:val="00294C6C"/>
    <w:pPr>
      <w:widowControl/>
      <w:snapToGrid/>
      <w:spacing w:line="360" w:lineRule="auto"/>
      <w:ind w:firstLine="720"/>
    </w:pPr>
    <w:rPr>
      <w:sz w:val="28"/>
      <w:szCs w:val="28"/>
    </w:rPr>
  </w:style>
  <w:style w:type="character" w:customStyle="1" w:styleId="z40">
    <w:name w:val="z4 Знак"/>
    <w:link w:val="z4"/>
    <w:uiPriority w:val="99"/>
    <w:locked/>
    <w:rsid w:val="00294C6C"/>
    <w:rPr>
      <w:rFonts w:cs="Times New Roman"/>
      <w:sz w:val="28"/>
      <w:szCs w:val="28"/>
      <w:lang w:val="ru-RU" w:eastAsia="ru-RU" w:bidi="ar-SA"/>
    </w:rPr>
  </w:style>
  <w:style w:type="paragraph" w:customStyle="1" w:styleId="s1">
    <w:name w:val="s1"/>
    <w:basedOn w:val="ac"/>
    <w:uiPriority w:val="99"/>
    <w:rsid w:val="00294C6C"/>
    <w:pPr>
      <w:tabs>
        <w:tab w:val="num" w:pos="720"/>
      </w:tabs>
      <w:spacing w:line="360" w:lineRule="auto"/>
      <w:ind w:left="720" w:hanging="360"/>
      <w:jc w:val="both"/>
    </w:pPr>
    <w:rPr>
      <w:sz w:val="28"/>
      <w:szCs w:val="28"/>
    </w:rPr>
  </w:style>
  <w:style w:type="paragraph" w:customStyle="1" w:styleId="s2">
    <w:name w:val="s2"/>
    <w:basedOn w:val="afe"/>
    <w:next w:val="z4"/>
    <w:uiPriority w:val="99"/>
    <w:rsid w:val="00294C6C"/>
    <w:pPr>
      <w:tabs>
        <w:tab w:val="left" w:pos="1418"/>
      </w:tabs>
      <w:spacing w:line="360" w:lineRule="auto"/>
      <w:ind w:left="1287" w:hanging="567"/>
      <w:jc w:val="both"/>
    </w:pPr>
    <w:rPr>
      <w:sz w:val="28"/>
      <w:szCs w:val="28"/>
    </w:rPr>
  </w:style>
  <w:style w:type="paragraph" w:customStyle="1" w:styleId="s3">
    <w:name w:val="s3"/>
    <w:basedOn w:val="s2"/>
    <w:uiPriority w:val="99"/>
    <w:rsid w:val="00294C6C"/>
    <w:pPr>
      <w:numPr>
        <w:numId w:val="4"/>
      </w:numPr>
      <w:tabs>
        <w:tab w:val="num" w:pos="2118"/>
      </w:tabs>
      <w:ind w:left="2118" w:hanging="1410"/>
    </w:pPr>
  </w:style>
  <w:style w:type="paragraph" w:customStyle="1" w:styleId="3">
    <w:name w:val="ы3"/>
    <w:basedOn w:val="34"/>
    <w:uiPriority w:val="99"/>
    <w:rsid w:val="00294C6C"/>
    <w:pPr>
      <w:numPr>
        <w:numId w:val="3"/>
      </w:numPr>
      <w:tabs>
        <w:tab w:val="num" w:pos="720"/>
      </w:tabs>
      <w:spacing w:line="360" w:lineRule="auto"/>
      <w:ind w:firstLine="720"/>
      <w:jc w:val="both"/>
    </w:pPr>
    <w:rPr>
      <w:b w:val="0"/>
      <w:sz w:val="28"/>
      <w:szCs w:val="28"/>
    </w:rPr>
  </w:style>
  <w:style w:type="paragraph" w:styleId="17">
    <w:name w:val="toc 1"/>
    <w:basedOn w:val="a2"/>
    <w:next w:val="a2"/>
    <w:autoRedefine/>
    <w:uiPriority w:val="99"/>
    <w:semiHidden/>
    <w:rsid w:val="00294C6C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styleId="91">
    <w:name w:val="toc 9"/>
    <w:basedOn w:val="a2"/>
    <w:next w:val="a2"/>
    <w:autoRedefine/>
    <w:uiPriority w:val="99"/>
    <w:semiHidden/>
    <w:rsid w:val="00294C6C"/>
    <w:pPr>
      <w:widowControl/>
      <w:snapToGrid/>
      <w:spacing w:line="240" w:lineRule="auto"/>
      <w:ind w:left="1920" w:firstLine="0"/>
      <w:jc w:val="left"/>
    </w:pPr>
    <w:rPr>
      <w:sz w:val="24"/>
      <w:szCs w:val="24"/>
    </w:rPr>
  </w:style>
  <w:style w:type="paragraph" w:styleId="25">
    <w:name w:val="toc 2"/>
    <w:basedOn w:val="a2"/>
    <w:next w:val="a2"/>
    <w:autoRedefine/>
    <w:uiPriority w:val="99"/>
    <w:semiHidden/>
    <w:rsid w:val="00294C6C"/>
    <w:pPr>
      <w:widowControl/>
      <w:snapToGrid/>
      <w:spacing w:line="240" w:lineRule="auto"/>
      <w:ind w:left="240" w:firstLine="0"/>
      <w:jc w:val="left"/>
    </w:pPr>
    <w:rPr>
      <w:sz w:val="24"/>
      <w:szCs w:val="24"/>
    </w:rPr>
  </w:style>
  <w:style w:type="paragraph" w:styleId="aff">
    <w:name w:val="Document Map"/>
    <w:basedOn w:val="a2"/>
    <w:link w:val="aff0"/>
    <w:uiPriority w:val="99"/>
    <w:semiHidden/>
    <w:rsid w:val="00294C6C"/>
    <w:pPr>
      <w:widowControl/>
      <w:shd w:val="clear" w:color="auto" w:fill="000080"/>
      <w:snapToGrid/>
      <w:spacing w:line="240" w:lineRule="auto"/>
      <w:ind w:firstLine="0"/>
      <w:jc w:val="left"/>
    </w:pPr>
    <w:rPr>
      <w:rFonts w:ascii="Tahoma" w:hAnsi="Tahoma" w:cs="Tahoma"/>
      <w:sz w:val="20"/>
    </w:rPr>
  </w:style>
  <w:style w:type="character" w:customStyle="1" w:styleId="mw-headline">
    <w:name w:val="mw-headline"/>
    <w:uiPriority w:val="99"/>
    <w:rsid w:val="00294C6C"/>
    <w:rPr>
      <w:rFonts w:cs="Times New Roman"/>
    </w:rPr>
  </w:style>
  <w:style w:type="character" w:customStyle="1" w:styleId="aff0">
    <w:name w:val="Схема документа Знак"/>
    <w:link w:val="aff"/>
    <w:uiPriority w:val="99"/>
    <w:semiHidden/>
    <w:locked/>
    <w:rsid w:val="00294C6C"/>
    <w:rPr>
      <w:rFonts w:ascii="Tahoma" w:hAnsi="Tahoma" w:cs="Tahoma"/>
      <w:lang w:val="ru-RU" w:eastAsia="ru-RU" w:bidi="ar-SA"/>
    </w:rPr>
  </w:style>
  <w:style w:type="paragraph" w:customStyle="1" w:styleId="aff1">
    <w:name w:val="Курсовик"/>
    <w:basedOn w:val="a2"/>
    <w:uiPriority w:val="99"/>
    <w:rsid w:val="00294C6C"/>
    <w:pPr>
      <w:widowControl/>
      <w:snapToGrid/>
      <w:spacing w:line="360" w:lineRule="auto"/>
      <w:ind w:firstLine="567"/>
    </w:pPr>
    <w:rPr>
      <w:kern w:val="28"/>
      <w:sz w:val="28"/>
      <w:szCs w:val="28"/>
    </w:rPr>
  </w:style>
  <w:style w:type="paragraph" w:styleId="aff2">
    <w:name w:val="Plain Text"/>
    <w:basedOn w:val="a2"/>
    <w:link w:val="aff3"/>
    <w:uiPriority w:val="99"/>
    <w:rsid w:val="00294C6C"/>
    <w:pPr>
      <w:widowControl/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3">
    <w:name w:val="Текст Знак"/>
    <w:link w:val="aff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news2">
    <w:name w:val="news2"/>
    <w:uiPriority w:val="99"/>
    <w:rsid w:val="00294C6C"/>
    <w:rPr>
      <w:rFonts w:cs="Times New Roman"/>
    </w:rPr>
  </w:style>
  <w:style w:type="character" w:customStyle="1" w:styleId="grame">
    <w:name w:val="grame"/>
    <w:uiPriority w:val="99"/>
    <w:rsid w:val="00294C6C"/>
    <w:rPr>
      <w:rFonts w:cs="Times New Roman"/>
    </w:rPr>
  </w:style>
  <w:style w:type="character" w:styleId="aff4">
    <w:name w:val="FollowedHyperlink"/>
    <w:uiPriority w:val="99"/>
    <w:rsid w:val="00294C6C"/>
    <w:rPr>
      <w:rFonts w:cs="Times New Roman"/>
      <w:color w:val="800080"/>
      <w:u w:val="single"/>
    </w:rPr>
  </w:style>
  <w:style w:type="paragraph" w:styleId="HTML">
    <w:name w:val="HTML Preformatted"/>
    <w:basedOn w:val="a2"/>
    <w:link w:val="HTML0"/>
    <w:uiPriority w:val="99"/>
    <w:rsid w:val="00294C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customStyle="1" w:styleId="font5">
    <w:name w:val="font5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eastAsia="Arial Unicode MS"/>
      <w:sz w:val="28"/>
      <w:szCs w:val="28"/>
    </w:rPr>
  </w:style>
  <w:style w:type="character" w:customStyle="1" w:styleId="HTML0">
    <w:name w:val="Стандартный HTML Знак"/>
    <w:link w:val="HTML"/>
    <w:uiPriority w:val="99"/>
    <w:locked/>
    <w:rsid w:val="00294C6C"/>
    <w:rPr>
      <w:rFonts w:ascii="Courier New" w:hAnsi="Courier New" w:cs="Courier New"/>
      <w:lang w:val="ru-RU" w:eastAsia="ru-RU" w:bidi="ar-SA"/>
    </w:rPr>
  </w:style>
  <w:style w:type="paragraph" w:customStyle="1" w:styleId="aff5">
    <w:name w:val="Таня"/>
    <w:basedOn w:val="a2"/>
    <w:uiPriority w:val="99"/>
    <w:rsid w:val="00294C6C"/>
    <w:pPr>
      <w:widowControl/>
      <w:snapToGrid/>
      <w:spacing w:line="360" w:lineRule="auto"/>
      <w:ind w:firstLine="709"/>
    </w:pPr>
    <w:rPr>
      <w:sz w:val="24"/>
      <w:szCs w:val="24"/>
    </w:rPr>
  </w:style>
  <w:style w:type="paragraph" w:customStyle="1" w:styleId="26">
    <w:name w:val="заголовок 2"/>
    <w:basedOn w:val="a2"/>
    <w:next w:val="a2"/>
    <w:uiPriority w:val="99"/>
    <w:rsid w:val="00294C6C"/>
    <w:pPr>
      <w:keepNext/>
      <w:widowControl/>
      <w:snapToGrid/>
      <w:spacing w:before="240" w:after="60" w:line="240" w:lineRule="auto"/>
      <w:ind w:firstLine="0"/>
      <w:jc w:val="left"/>
    </w:pPr>
    <w:rPr>
      <w:b/>
      <w:bCs/>
      <w:i/>
      <w:iCs/>
      <w:sz w:val="24"/>
      <w:szCs w:val="24"/>
    </w:rPr>
  </w:style>
  <w:style w:type="character" w:customStyle="1" w:styleId="namepredpr">
    <w:name w:val="namepredpr"/>
    <w:uiPriority w:val="99"/>
    <w:rsid w:val="00294C6C"/>
    <w:rPr>
      <w:rFonts w:cs="Times New Roman"/>
    </w:rPr>
  </w:style>
  <w:style w:type="paragraph" w:customStyle="1" w:styleId="18">
    <w:name w:val="заголовок 1"/>
    <w:basedOn w:val="a2"/>
    <w:next w:val="a2"/>
    <w:uiPriority w:val="99"/>
    <w:rsid w:val="00294C6C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b/>
      <w:kern w:val="28"/>
      <w:sz w:val="28"/>
    </w:rPr>
  </w:style>
  <w:style w:type="paragraph" w:customStyle="1" w:styleId="36">
    <w:name w:val="заголовок 3"/>
    <w:basedOn w:val="a2"/>
    <w:next w:val="a2"/>
    <w:uiPriority w:val="99"/>
    <w:rsid w:val="00294C6C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sz w:val="24"/>
    </w:rPr>
  </w:style>
  <w:style w:type="paragraph" w:customStyle="1" w:styleId="41">
    <w:name w:val="заголовок 4"/>
    <w:basedOn w:val="a2"/>
    <w:next w:val="a2"/>
    <w:uiPriority w:val="99"/>
    <w:rsid w:val="00294C6C"/>
    <w:pPr>
      <w:keepNext/>
      <w:widowControl/>
      <w:snapToGrid/>
      <w:spacing w:line="240" w:lineRule="auto"/>
      <w:ind w:firstLine="0"/>
      <w:jc w:val="center"/>
    </w:pPr>
    <w:rPr>
      <w:b/>
      <w:sz w:val="28"/>
    </w:rPr>
  </w:style>
  <w:style w:type="paragraph" w:customStyle="1" w:styleId="51">
    <w:name w:val="заголовок 5"/>
    <w:basedOn w:val="a2"/>
    <w:next w:val="a2"/>
    <w:uiPriority w:val="99"/>
    <w:rsid w:val="00294C6C"/>
    <w:pPr>
      <w:keepNext/>
      <w:widowControl/>
      <w:snapToGrid/>
      <w:spacing w:line="240" w:lineRule="auto"/>
      <w:ind w:firstLine="0"/>
      <w:jc w:val="left"/>
    </w:pPr>
    <w:rPr>
      <w:sz w:val="28"/>
      <w:lang w:val="en-US"/>
    </w:rPr>
  </w:style>
  <w:style w:type="character" w:customStyle="1" w:styleId="aff6">
    <w:name w:val="Основной шрифт"/>
    <w:uiPriority w:val="99"/>
    <w:rsid w:val="00294C6C"/>
  </w:style>
  <w:style w:type="character" w:customStyle="1" w:styleId="MTEquationSection">
    <w:name w:val="MTEquationSection"/>
    <w:uiPriority w:val="99"/>
    <w:rsid w:val="00294C6C"/>
    <w:rPr>
      <w:rFonts w:cs="Times New Roman"/>
      <w:vanish/>
      <w:color w:val="FF0000"/>
    </w:rPr>
  </w:style>
  <w:style w:type="paragraph" w:customStyle="1" w:styleId="h6">
    <w:name w:val="h6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left="864" w:hanging="864"/>
      <w:jc w:val="left"/>
    </w:pPr>
    <w:rPr>
      <w:sz w:val="24"/>
      <w:szCs w:val="24"/>
    </w:rPr>
  </w:style>
  <w:style w:type="paragraph" w:customStyle="1" w:styleId="h5">
    <w:name w:val="h5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left="792" w:hanging="792"/>
      <w:jc w:val="left"/>
    </w:pPr>
    <w:rPr>
      <w:sz w:val="24"/>
      <w:szCs w:val="24"/>
    </w:rPr>
  </w:style>
  <w:style w:type="paragraph" w:customStyle="1" w:styleId="met-ukaz">
    <w:name w:val="met-ukaz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left="360" w:firstLine="600"/>
      <w:jc w:val="left"/>
    </w:pPr>
    <w:rPr>
      <w:i/>
      <w:iCs/>
      <w:sz w:val="24"/>
      <w:szCs w:val="24"/>
    </w:rPr>
  </w:style>
  <w:style w:type="character" w:customStyle="1" w:styleId="sel">
    <w:name w:val="sel"/>
    <w:uiPriority w:val="99"/>
    <w:rsid w:val="00294C6C"/>
    <w:rPr>
      <w:rFonts w:cs="Times New Roman"/>
    </w:rPr>
  </w:style>
  <w:style w:type="paragraph" w:styleId="aff7">
    <w:name w:val="endnote text"/>
    <w:basedOn w:val="a2"/>
    <w:link w:val="aff8"/>
    <w:uiPriority w:val="99"/>
    <w:semiHidden/>
    <w:rsid w:val="00294C6C"/>
    <w:pPr>
      <w:widowControl/>
      <w:snapToGrid/>
      <w:spacing w:line="240" w:lineRule="auto"/>
      <w:ind w:firstLine="0"/>
      <w:jc w:val="left"/>
    </w:pPr>
    <w:rPr>
      <w:sz w:val="20"/>
    </w:rPr>
  </w:style>
  <w:style w:type="character" w:customStyle="1" w:styleId="aff8">
    <w:name w:val="Текст концевой сноски Знак"/>
    <w:link w:val="aff7"/>
    <w:uiPriority w:val="99"/>
    <w:semiHidden/>
    <w:rPr>
      <w:sz w:val="20"/>
      <w:szCs w:val="20"/>
    </w:rPr>
  </w:style>
  <w:style w:type="character" w:styleId="aff9">
    <w:name w:val="endnote reference"/>
    <w:uiPriority w:val="99"/>
    <w:semiHidden/>
    <w:rsid w:val="00294C6C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294C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9">
    <w:name w:val="Обычный1"/>
    <w:uiPriority w:val="99"/>
    <w:rsid w:val="00294C6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a0">
    <w:name w:val="Харалдс"/>
    <w:basedOn w:val="19"/>
    <w:uiPriority w:val="99"/>
    <w:rsid w:val="00294C6C"/>
    <w:pPr>
      <w:framePr w:hSpace="181" w:vSpace="181" w:wrap="auto" w:vAnchor="text" w:hAnchor="text" w:y="1"/>
      <w:numPr>
        <w:numId w:val="8"/>
      </w:numPr>
      <w:tabs>
        <w:tab w:val="clear" w:pos="360"/>
      </w:tabs>
    </w:pPr>
    <w:rPr>
      <w:rFonts w:ascii="Bangkok" w:hAnsi="Bangkok"/>
    </w:rPr>
  </w:style>
  <w:style w:type="character" w:customStyle="1" w:styleId="affa">
    <w:name w:val="номер страницы"/>
    <w:uiPriority w:val="99"/>
    <w:rsid w:val="00294C6C"/>
    <w:rPr>
      <w:rFonts w:cs="Times New Roman"/>
    </w:rPr>
  </w:style>
  <w:style w:type="paragraph" w:customStyle="1" w:styleId="affb">
    <w:name w:val="текст сноски"/>
    <w:basedOn w:val="19"/>
    <w:uiPriority w:val="99"/>
    <w:rsid w:val="00294C6C"/>
    <w:rPr>
      <w:sz w:val="20"/>
    </w:rPr>
  </w:style>
  <w:style w:type="character" w:customStyle="1" w:styleId="affc">
    <w:name w:val="знак сноски"/>
    <w:uiPriority w:val="99"/>
    <w:rsid w:val="00294C6C"/>
    <w:rPr>
      <w:rFonts w:cs="Times New Roman"/>
      <w:vertAlign w:val="superscript"/>
    </w:rPr>
  </w:style>
  <w:style w:type="character" w:customStyle="1" w:styleId="affd">
    <w:name w:val="знак примечания"/>
    <w:uiPriority w:val="99"/>
    <w:rsid w:val="00294C6C"/>
    <w:rPr>
      <w:rFonts w:cs="Times New Roman"/>
      <w:sz w:val="16"/>
    </w:rPr>
  </w:style>
  <w:style w:type="paragraph" w:customStyle="1" w:styleId="affe">
    <w:name w:val="текст примечания"/>
    <w:basedOn w:val="19"/>
    <w:uiPriority w:val="99"/>
    <w:rsid w:val="00294C6C"/>
    <w:rPr>
      <w:sz w:val="20"/>
    </w:rPr>
  </w:style>
  <w:style w:type="paragraph" w:styleId="afff">
    <w:name w:val="List Bullet"/>
    <w:basedOn w:val="19"/>
    <w:uiPriority w:val="99"/>
    <w:rsid w:val="00294C6C"/>
    <w:pPr>
      <w:tabs>
        <w:tab w:val="num" w:pos="2118"/>
      </w:tabs>
      <w:ind w:left="360" w:hanging="360"/>
    </w:pPr>
  </w:style>
  <w:style w:type="paragraph" w:styleId="afff0">
    <w:name w:val="caption"/>
    <w:basedOn w:val="19"/>
    <w:uiPriority w:val="99"/>
    <w:qFormat/>
    <w:rsid w:val="00294C6C"/>
    <w:pPr>
      <w:jc w:val="center"/>
    </w:pPr>
    <w:rPr>
      <w:rFonts w:ascii="Times New Roman" w:hAnsi="Times New Roman"/>
      <w:b/>
      <w:i/>
    </w:rPr>
  </w:style>
  <w:style w:type="paragraph" w:customStyle="1" w:styleId="211">
    <w:name w:val="Основной текст 21"/>
    <w:basedOn w:val="19"/>
    <w:uiPriority w:val="99"/>
    <w:rsid w:val="00294C6C"/>
    <w:pPr>
      <w:jc w:val="both"/>
    </w:pPr>
    <w:rPr>
      <w:rFonts w:ascii="Times New Roman" w:hAnsi="Times New Roman"/>
      <w:i/>
    </w:rPr>
  </w:style>
  <w:style w:type="paragraph" w:styleId="afff1">
    <w:name w:val="annotation text"/>
    <w:basedOn w:val="a2"/>
    <w:link w:val="afff2"/>
    <w:uiPriority w:val="99"/>
    <w:semiHidden/>
    <w:rsid w:val="00294C6C"/>
    <w:pPr>
      <w:widowControl/>
      <w:overflowPunct w:val="0"/>
      <w:autoSpaceDE w:val="0"/>
      <w:autoSpaceDN w:val="0"/>
      <w:adjustRightInd w:val="0"/>
      <w:snapToGrid/>
      <w:spacing w:line="240" w:lineRule="auto"/>
      <w:ind w:firstLine="0"/>
      <w:jc w:val="left"/>
      <w:textAlignment w:val="baseline"/>
    </w:pPr>
    <w:rPr>
      <w:sz w:val="20"/>
    </w:rPr>
  </w:style>
  <w:style w:type="paragraph" w:styleId="afff3">
    <w:name w:val="Revision"/>
    <w:hidden/>
    <w:uiPriority w:val="99"/>
    <w:semiHidden/>
    <w:rsid w:val="00294C6C"/>
  </w:style>
  <w:style w:type="character" w:customStyle="1" w:styleId="afff2">
    <w:name w:val="Текст примечания Знак"/>
    <w:link w:val="afff1"/>
    <w:uiPriority w:val="99"/>
    <w:semiHidden/>
    <w:locked/>
    <w:rsid w:val="00294C6C"/>
    <w:rPr>
      <w:rFonts w:cs="Times New Roman"/>
      <w:lang w:val="ru-RU" w:eastAsia="ru-RU" w:bidi="ar-SA"/>
    </w:rPr>
  </w:style>
  <w:style w:type="paragraph" w:styleId="afff4">
    <w:name w:val="Body Text First Indent"/>
    <w:basedOn w:val="af0"/>
    <w:link w:val="afff5"/>
    <w:uiPriority w:val="99"/>
    <w:rsid w:val="00294C6C"/>
    <w:pPr>
      <w:spacing w:after="120"/>
      <w:ind w:firstLine="210"/>
    </w:pPr>
    <w:rPr>
      <w:sz w:val="24"/>
      <w:szCs w:val="24"/>
    </w:rPr>
  </w:style>
  <w:style w:type="character" w:customStyle="1" w:styleId="afff5">
    <w:name w:val="Красная строка Знак"/>
    <w:link w:val="afff4"/>
    <w:uiPriority w:val="99"/>
    <w:semiHidden/>
    <w:rPr>
      <w:rFonts w:cs="Times New Roman"/>
      <w:sz w:val="28"/>
      <w:szCs w:val="20"/>
      <w:lang w:val="ru-RU" w:eastAsia="ru-RU" w:bidi="ar-SA"/>
    </w:rPr>
  </w:style>
  <w:style w:type="paragraph" w:styleId="27">
    <w:name w:val="List 2"/>
    <w:basedOn w:val="a2"/>
    <w:uiPriority w:val="99"/>
    <w:rsid w:val="00294C6C"/>
    <w:pPr>
      <w:widowControl/>
      <w:snapToGrid/>
      <w:spacing w:line="240" w:lineRule="auto"/>
      <w:ind w:left="566" w:hanging="283"/>
      <w:jc w:val="left"/>
    </w:pPr>
    <w:rPr>
      <w:sz w:val="24"/>
      <w:szCs w:val="24"/>
    </w:rPr>
  </w:style>
  <w:style w:type="paragraph" w:styleId="28">
    <w:name w:val="List Bullet 2"/>
    <w:basedOn w:val="a2"/>
    <w:uiPriority w:val="99"/>
    <w:rsid w:val="00294C6C"/>
    <w:pPr>
      <w:widowControl/>
      <w:tabs>
        <w:tab w:val="num" w:pos="643"/>
        <w:tab w:val="num" w:pos="720"/>
      </w:tabs>
      <w:snapToGrid/>
      <w:spacing w:line="240" w:lineRule="auto"/>
      <w:ind w:left="643" w:hanging="360"/>
      <w:jc w:val="left"/>
    </w:pPr>
    <w:rPr>
      <w:sz w:val="24"/>
      <w:szCs w:val="24"/>
    </w:rPr>
  </w:style>
  <w:style w:type="character" w:customStyle="1" w:styleId="apple-style-span">
    <w:name w:val="apple-style-span"/>
    <w:uiPriority w:val="99"/>
    <w:rsid w:val="00294C6C"/>
    <w:rPr>
      <w:rFonts w:cs="Times New Roman"/>
    </w:rPr>
  </w:style>
  <w:style w:type="paragraph" w:customStyle="1" w:styleId="author">
    <w:name w:val="author"/>
    <w:basedOn w:val="a2"/>
    <w:uiPriority w:val="99"/>
    <w:rsid w:val="00294C6C"/>
    <w:pPr>
      <w:widowControl/>
      <w:snapToGrid/>
      <w:spacing w:before="200" w:after="200" w:line="240" w:lineRule="auto"/>
      <w:ind w:firstLine="0"/>
      <w:jc w:val="center"/>
    </w:pPr>
    <w:rPr>
      <w:rFonts w:ascii="Georgia" w:eastAsia="SimSun" w:hAnsi="Georgia"/>
      <w:i/>
      <w:iCs/>
      <w:color w:val="435A4A"/>
      <w:sz w:val="24"/>
      <w:szCs w:val="24"/>
      <w:lang w:eastAsia="zh-CN"/>
    </w:rPr>
  </w:style>
  <w:style w:type="paragraph" w:customStyle="1" w:styleId="contents">
    <w:name w:val="contents"/>
    <w:basedOn w:val="a2"/>
    <w:uiPriority w:val="99"/>
    <w:rsid w:val="00294C6C"/>
    <w:pPr>
      <w:widowControl/>
      <w:snapToGrid/>
      <w:spacing w:line="240" w:lineRule="auto"/>
      <w:ind w:firstLine="240"/>
      <w:jc w:val="left"/>
    </w:pPr>
    <w:rPr>
      <w:rFonts w:ascii="Georgia" w:eastAsia="SimSun" w:hAnsi="Georgia"/>
      <w:color w:val="017E04"/>
      <w:sz w:val="24"/>
      <w:szCs w:val="24"/>
      <w:lang w:eastAsia="zh-CN"/>
    </w:rPr>
  </w:style>
  <w:style w:type="paragraph" w:customStyle="1" w:styleId="pic">
    <w:name w:val="pic"/>
    <w:basedOn w:val="a2"/>
    <w:uiPriority w:val="99"/>
    <w:rsid w:val="00294C6C"/>
    <w:pPr>
      <w:widowControl/>
      <w:snapToGrid/>
      <w:spacing w:after="200" w:line="240" w:lineRule="auto"/>
      <w:ind w:firstLine="0"/>
      <w:jc w:val="center"/>
    </w:pPr>
    <w:rPr>
      <w:rFonts w:eastAsia="SimSun"/>
      <w:i/>
      <w:iCs/>
      <w:sz w:val="24"/>
      <w:szCs w:val="24"/>
      <w:lang w:eastAsia="zh-CN"/>
    </w:rPr>
  </w:style>
  <w:style w:type="paragraph" w:customStyle="1" w:styleId="l">
    <w:name w:val="l"/>
    <w:basedOn w:val="a2"/>
    <w:uiPriority w:val="99"/>
    <w:rsid w:val="00294C6C"/>
    <w:pPr>
      <w:widowControl/>
      <w:snapToGrid/>
      <w:spacing w:line="240" w:lineRule="auto"/>
      <w:ind w:firstLine="0"/>
      <w:jc w:val="left"/>
    </w:pPr>
    <w:rPr>
      <w:rFonts w:eastAsia="SimSun"/>
      <w:color w:val="000000"/>
      <w:sz w:val="24"/>
      <w:szCs w:val="24"/>
      <w:lang w:eastAsia="zh-CN"/>
    </w:rPr>
  </w:style>
  <w:style w:type="paragraph" w:customStyle="1" w:styleId="u">
    <w:name w:val="u"/>
    <w:basedOn w:val="a2"/>
    <w:uiPriority w:val="99"/>
    <w:rsid w:val="00294C6C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uni">
    <w:name w:val="uni"/>
    <w:basedOn w:val="a2"/>
    <w:uiPriority w:val="99"/>
    <w:rsid w:val="00294C6C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j">
    <w:name w:val="j"/>
    <w:basedOn w:val="a2"/>
    <w:uiPriority w:val="99"/>
    <w:rsid w:val="00294C6C"/>
    <w:pPr>
      <w:widowControl/>
      <w:snapToGrid/>
      <w:spacing w:before="115" w:after="115" w:line="240" w:lineRule="auto"/>
      <w:ind w:firstLine="0"/>
      <w:jc w:val="left"/>
    </w:pPr>
    <w:rPr>
      <w:rFonts w:eastAsia="SimSun"/>
      <w:b/>
      <w:bCs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294C6C"/>
    <w:rPr>
      <w:rFonts w:cs="Times New Roman"/>
    </w:rPr>
  </w:style>
  <w:style w:type="paragraph" w:customStyle="1" w:styleId="name">
    <w:name w:val="name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CCFFFF"/>
      <w:sz w:val="23"/>
      <w:szCs w:val="23"/>
    </w:rPr>
  </w:style>
  <w:style w:type="character" w:customStyle="1" w:styleId="14">
    <w:name w:val="Без интервала Знак1"/>
    <w:link w:val="af4"/>
    <w:uiPriority w:val="99"/>
    <w:locked/>
    <w:rsid w:val="00294C6C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HeaderChar">
    <w:name w:val="Header Char"/>
    <w:uiPriority w:val="99"/>
    <w:locked/>
    <w:rsid w:val="00294C6C"/>
    <w:rPr>
      <w:rFonts w:ascii="Calibri" w:hAnsi="Calibri" w:cs="Times New Roman"/>
      <w:sz w:val="22"/>
      <w:szCs w:val="22"/>
      <w:lang w:val="ru-RU" w:eastAsia="en-US" w:bidi="ar-SA"/>
    </w:rPr>
  </w:style>
  <w:style w:type="paragraph" w:styleId="afff6">
    <w:name w:val="TOC Heading"/>
    <w:basedOn w:val="10"/>
    <w:next w:val="a2"/>
    <w:uiPriority w:val="99"/>
    <w:qFormat/>
    <w:rsid w:val="00294C6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7">
    <w:name w:val="toc 3"/>
    <w:basedOn w:val="a2"/>
    <w:next w:val="a2"/>
    <w:autoRedefine/>
    <w:uiPriority w:val="99"/>
    <w:semiHidden/>
    <w:rsid w:val="00294C6C"/>
    <w:pPr>
      <w:widowControl/>
      <w:snapToGrid/>
      <w:spacing w:line="240" w:lineRule="auto"/>
      <w:ind w:left="480" w:firstLine="0"/>
      <w:jc w:val="left"/>
    </w:pPr>
    <w:rPr>
      <w:sz w:val="24"/>
      <w:szCs w:val="24"/>
    </w:rPr>
  </w:style>
  <w:style w:type="paragraph" w:customStyle="1" w:styleId="blue">
    <w:name w:val="blue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color w:val="172688"/>
      <w:sz w:val="18"/>
      <w:szCs w:val="18"/>
      <w:u w:val="single"/>
    </w:rPr>
  </w:style>
  <w:style w:type="paragraph" w:customStyle="1" w:styleId="text">
    <w:name w:val="text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character" w:customStyle="1" w:styleId="name1">
    <w:name w:val="name1"/>
    <w:uiPriority w:val="99"/>
    <w:rsid w:val="00294C6C"/>
    <w:rPr>
      <w:rFonts w:cs="Times New Roman"/>
      <w:b/>
      <w:bCs/>
      <w:color w:val="C1BA5F"/>
    </w:rPr>
  </w:style>
  <w:style w:type="paragraph" w:customStyle="1" w:styleId="ConsNonformat">
    <w:name w:val="ConsNonformat"/>
    <w:uiPriority w:val="99"/>
    <w:rsid w:val="00294C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94C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2"/>
    <w:uiPriority w:val="99"/>
    <w:rsid w:val="00294C6C"/>
    <w:pPr>
      <w:autoSpaceDE w:val="0"/>
      <w:autoSpaceDN w:val="0"/>
      <w:adjustRightInd w:val="0"/>
      <w:snapToGrid/>
      <w:spacing w:line="429" w:lineRule="exact"/>
      <w:ind w:firstLine="706"/>
      <w:jc w:val="left"/>
    </w:pPr>
    <w:rPr>
      <w:sz w:val="24"/>
      <w:szCs w:val="24"/>
    </w:rPr>
  </w:style>
  <w:style w:type="paragraph" w:customStyle="1" w:styleId="Style7">
    <w:name w:val="Style7"/>
    <w:basedOn w:val="a2"/>
    <w:uiPriority w:val="99"/>
    <w:rsid w:val="00294C6C"/>
    <w:pPr>
      <w:autoSpaceDE w:val="0"/>
      <w:autoSpaceDN w:val="0"/>
      <w:adjustRightInd w:val="0"/>
      <w:snapToGrid/>
      <w:spacing w:line="448" w:lineRule="exact"/>
      <w:ind w:firstLine="691"/>
    </w:pPr>
    <w:rPr>
      <w:sz w:val="24"/>
      <w:szCs w:val="24"/>
    </w:rPr>
  </w:style>
  <w:style w:type="character" w:customStyle="1" w:styleId="FontStyle123">
    <w:name w:val="Font Style123"/>
    <w:uiPriority w:val="99"/>
    <w:rsid w:val="00294C6C"/>
    <w:rPr>
      <w:rFonts w:ascii="Times New Roman" w:hAnsi="Times New Roman" w:cs="Times New Roman"/>
      <w:sz w:val="42"/>
      <w:szCs w:val="42"/>
    </w:rPr>
  </w:style>
  <w:style w:type="character" w:customStyle="1" w:styleId="FontStyle137">
    <w:name w:val="Font Style137"/>
    <w:uiPriority w:val="99"/>
    <w:rsid w:val="00294C6C"/>
    <w:rPr>
      <w:rFonts w:ascii="Times New Roman" w:hAnsi="Times New Roman" w:cs="Times New Roman"/>
      <w:sz w:val="44"/>
      <w:szCs w:val="44"/>
    </w:rPr>
  </w:style>
  <w:style w:type="paragraph" w:customStyle="1" w:styleId="Style13">
    <w:name w:val="Style13"/>
    <w:basedOn w:val="a2"/>
    <w:uiPriority w:val="99"/>
    <w:rsid w:val="00294C6C"/>
    <w:pPr>
      <w:autoSpaceDE w:val="0"/>
      <w:autoSpaceDN w:val="0"/>
      <w:adjustRightInd w:val="0"/>
      <w:snapToGrid/>
      <w:spacing w:line="396" w:lineRule="exact"/>
      <w:ind w:firstLine="691"/>
    </w:pPr>
    <w:rPr>
      <w:sz w:val="24"/>
      <w:szCs w:val="24"/>
    </w:rPr>
  </w:style>
  <w:style w:type="character" w:customStyle="1" w:styleId="FontStyle84">
    <w:name w:val="Font Style84"/>
    <w:uiPriority w:val="99"/>
    <w:rsid w:val="00294C6C"/>
    <w:rPr>
      <w:rFonts w:ascii="Times New Roman" w:hAnsi="Times New Roman" w:cs="Times New Roman"/>
      <w:i/>
      <w:iCs/>
      <w:w w:val="50"/>
      <w:sz w:val="50"/>
      <w:szCs w:val="50"/>
    </w:rPr>
  </w:style>
  <w:style w:type="character" w:customStyle="1" w:styleId="FontStyle107">
    <w:name w:val="Font Style107"/>
    <w:uiPriority w:val="99"/>
    <w:rsid w:val="00294C6C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143">
    <w:name w:val="Font Style143"/>
    <w:uiPriority w:val="99"/>
    <w:rsid w:val="00294C6C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11">
    <w:name w:val="Font Style111"/>
    <w:uiPriority w:val="99"/>
    <w:rsid w:val="00294C6C"/>
    <w:rPr>
      <w:rFonts w:ascii="Tahoma" w:hAnsi="Tahoma" w:cs="Tahoma"/>
      <w:spacing w:val="-20"/>
      <w:sz w:val="38"/>
      <w:szCs w:val="38"/>
    </w:rPr>
  </w:style>
  <w:style w:type="paragraph" w:customStyle="1" w:styleId="Style8">
    <w:name w:val="Style8"/>
    <w:basedOn w:val="a2"/>
    <w:uiPriority w:val="99"/>
    <w:rsid w:val="00294C6C"/>
    <w:pPr>
      <w:autoSpaceDE w:val="0"/>
      <w:autoSpaceDN w:val="0"/>
      <w:adjustRightInd w:val="0"/>
      <w:snapToGrid/>
      <w:spacing w:line="389" w:lineRule="exact"/>
      <w:ind w:firstLine="0"/>
      <w:jc w:val="left"/>
    </w:pPr>
    <w:rPr>
      <w:sz w:val="24"/>
      <w:szCs w:val="24"/>
    </w:rPr>
  </w:style>
  <w:style w:type="character" w:customStyle="1" w:styleId="FontStyle122">
    <w:name w:val="Font Style122"/>
    <w:uiPriority w:val="99"/>
    <w:rsid w:val="00294C6C"/>
    <w:rPr>
      <w:rFonts w:ascii="Times New Roman" w:hAnsi="Times New Roman" w:cs="Times New Roman"/>
      <w:spacing w:val="20"/>
      <w:w w:val="80"/>
      <w:sz w:val="42"/>
      <w:szCs w:val="42"/>
    </w:rPr>
  </w:style>
  <w:style w:type="paragraph" w:customStyle="1" w:styleId="Style19">
    <w:name w:val="Style19"/>
    <w:basedOn w:val="a2"/>
    <w:uiPriority w:val="99"/>
    <w:rsid w:val="00294C6C"/>
    <w:pPr>
      <w:autoSpaceDE w:val="0"/>
      <w:autoSpaceDN w:val="0"/>
      <w:adjustRightInd w:val="0"/>
      <w:snapToGrid/>
      <w:spacing w:line="450" w:lineRule="exact"/>
      <w:ind w:firstLine="706"/>
      <w:jc w:val="left"/>
    </w:pPr>
    <w:rPr>
      <w:sz w:val="24"/>
      <w:szCs w:val="24"/>
    </w:rPr>
  </w:style>
  <w:style w:type="character" w:customStyle="1" w:styleId="FontStyle133">
    <w:name w:val="Font Style133"/>
    <w:uiPriority w:val="99"/>
    <w:rsid w:val="00294C6C"/>
    <w:rPr>
      <w:rFonts w:ascii="Times New Roman" w:hAnsi="Times New Roman" w:cs="Times New Roman"/>
      <w:sz w:val="42"/>
      <w:szCs w:val="42"/>
    </w:rPr>
  </w:style>
  <w:style w:type="paragraph" w:customStyle="1" w:styleId="Style14">
    <w:name w:val="Style14"/>
    <w:basedOn w:val="a2"/>
    <w:uiPriority w:val="99"/>
    <w:rsid w:val="00294C6C"/>
    <w:pPr>
      <w:autoSpaceDE w:val="0"/>
      <w:autoSpaceDN w:val="0"/>
      <w:adjustRightInd w:val="0"/>
      <w:snapToGrid/>
      <w:spacing w:line="454" w:lineRule="exact"/>
      <w:ind w:firstLine="742"/>
    </w:pPr>
    <w:rPr>
      <w:sz w:val="24"/>
      <w:szCs w:val="24"/>
    </w:rPr>
  </w:style>
  <w:style w:type="character" w:customStyle="1" w:styleId="FontStyle93">
    <w:name w:val="Font Style93"/>
    <w:uiPriority w:val="99"/>
    <w:rsid w:val="00294C6C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2"/>
    <w:uiPriority w:val="99"/>
    <w:rsid w:val="00294C6C"/>
    <w:pPr>
      <w:autoSpaceDE w:val="0"/>
      <w:autoSpaceDN w:val="0"/>
      <w:adjustRightInd w:val="0"/>
      <w:snapToGrid/>
      <w:spacing w:line="181" w:lineRule="exact"/>
      <w:ind w:firstLine="292"/>
      <w:jc w:val="left"/>
    </w:pPr>
    <w:rPr>
      <w:sz w:val="24"/>
      <w:szCs w:val="24"/>
    </w:rPr>
  </w:style>
  <w:style w:type="character" w:customStyle="1" w:styleId="FontStyle89">
    <w:name w:val="Font Style89"/>
    <w:uiPriority w:val="99"/>
    <w:rsid w:val="00294C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0">
    <w:name w:val="Font Style90"/>
    <w:uiPriority w:val="99"/>
    <w:rsid w:val="00294C6C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uiPriority w:val="99"/>
    <w:rsid w:val="00294C6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9">
    <w:name w:val="Style29"/>
    <w:basedOn w:val="a2"/>
    <w:uiPriority w:val="99"/>
    <w:rsid w:val="00294C6C"/>
    <w:pPr>
      <w:autoSpaceDE w:val="0"/>
      <w:autoSpaceDN w:val="0"/>
      <w:adjustRightInd w:val="0"/>
      <w:snapToGrid/>
      <w:spacing w:line="201" w:lineRule="exact"/>
      <w:ind w:firstLine="306"/>
    </w:pPr>
    <w:rPr>
      <w:sz w:val="24"/>
      <w:szCs w:val="24"/>
    </w:rPr>
  </w:style>
  <w:style w:type="paragraph" w:customStyle="1" w:styleId="Style30">
    <w:name w:val="Style30"/>
    <w:basedOn w:val="a2"/>
    <w:uiPriority w:val="99"/>
    <w:rsid w:val="00294C6C"/>
    <w:pPr>
      <w:autoSpaceDE w:val="0"/>
      <w:autoSpaceDN w:val="0"/>
      <w:adjustRightInd w:val="0"/>
      <w:snapToGrid/>
      <w:spacing w:line="218" w:lineRule="exact"/>
      <w:ind w:firstLine="0"/>
      <w:jc w:val="right"/>
    </w:pPr>
    <w:rPr>
      <w:sz w:val="24"/>
      <w:szCs w:val="24"/>
    </w:rPr>
  </w:style>
  <w:style w:type="character" w:customStyle="1" w:styleId="FontStyle92">
    <w:name w:val="Font Style92"/>
    <w:uiPriority w:val="99"/>
    <w:rsid w:val="00294C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uiPriority w:val="99"/>
    <w:rsid w:val="00294C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9">
    <w:name w:val="Font Style139"/>
    <w:uiPriority w:val="99"/>
    <w:rsid w:val="00294C6C"/>
    <w:rPr>
      <w:rFonts w:ascii="Times New Roman" w:hAnsi="Times New Roman" w:cs="Times New Roman"/>
      <w:smallCaps/>
      <w:spacing w:val="10"/>
      <w:sz w:val="26"/>
      <w:szCs w:val="26"/>
    </w:rPr>
  </w:style>
  <w:style w:type="character" w:customStyle="1" w:styleId="FontStyle95">
    <w:name w:val="Font Style95"/>
    <w:uiPriority w:val="99"/>
    <w:rsid w:val="00294C6C"/>
    <w:rPr>
      <w:rFonts w:ascii="Times New Roman" w:hAnsi="Times New Roman" w:cs="Times New Roman"/>
      <w:sz w:val="18"/>
      <w:szCs w:val="18"/>
    </w:rPr>
  </w:style>
  <w:style w:type="character" w:customStyle="1" w:styleId="FontStyle96">
    <w:name w:val="Font Style96"/>
    <w:uiPriority w:val="99"/>
    <w:rsid w:val="00294C6C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294C6C"/>
    <w:pPr>
      <w:autoSpaceDE w:val="0"/>
      <w:autoSpaceDN w:val="0"/>
      <w:adjustRightInd w:val="0"/>
      <w:snapToGrid/>
      <w:spacing w:line="670" w:lineRule="exact"/>
      <w:ind w:firstLine="698"/>
    </w:pPr>
    <w:rPr>
      <w:sz w:val="24"/>
      <w:szCs w:val="24"/>
    </w:rPr>
  </w:style>
  <w:style w:type="paragraph" w:customStyle="1" w:styleId="Style32">
    <w:name w:val="Style32"/>
    <w:basedOn w:val="a2"/>
    <w:uiPriority w:val="99"/>
    <w:rsid w:val="00294C6C"/>
    <w:pPr>
      <w:autoSpaceDE w:val="0"/>
      <w:autoSpaceDN w:val="0"/>
      <w:adjustRightInd w:val="0"/>
      <w:snapToGrid/>
      <w:spacing w:line="578" w:lineRule="exact"/>
      <w:ind w:firstLine="0"/>
    </w:pPr>
    <w:rPr>
      <w:sz w:val="24"/>
      <w:szCs w:val="24"/>
    </w:rPr>
  </w:style>
  <w:style w:type="character" w:customStyle="1" w:styleId="FontStyle109">
    <w:name w:val="Font Style109"/>
    <w:uiPriority w:val="99"/>
    <w:rsid w:val="00294C6C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9">
    <w:name w:val="Font Style119"/>
    <w:uiPriority w:val="99"/>
    <w:rsid w:val="00294C6C"/>
    <w:rPr>
      <w:rFonts w:ascii="Times New Roman" w:hAnsi="Times New Roman" w:cs="Times New Roman"/>
      <w:spacing w:val="-10"/>
      <w:sz w:val="50"/>
      <w:szCs w:val="50"/>
    </w:rPr>
  </w:style>
  <w:style w:type="character" w:customStyle="1" w:styleId="FontStyle102">
    <w:name w:val="Font Style102"/>
    <w:uiPriority w:val="99"/>
    <w:rsid w:val="00294C6C"/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FontStyle114">
    <w:name w:val="Font Style114"/>
    <w:uiPriority w:val="99"/>
    <w:rsid w:val="00294C6C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7">
    <w:name w:val="Font Style117"/>
    <w:uiPriority w:val="99"/>
    <w:rsid w:val="00294C6C"/>
    <w:rPr>
      <w:rFonts w:ascii="Times New Roman" w:hAnsi="Times New Roman" w:cs="Times New Roman"/>
      <w:spacing w:val="10"/>
      <w:w w:val="66"/>
      <w:sz w:val="44"/>
      <w:szCs w:val="44"/>
    </w:rPr>
  </w:style>
  <w:style w:type="character" w:customStyle="1" w:styleId="FontStyle124">
    <w:name w:val="Font Style124"/>
    <w:uiPriority w:val="99"/>
    <w:rsid w:val="00294C6C"/>
    <w:rPr>
      <w:rFonts w:ascii="Times New Roman" w:hAnsi="Times New Roman" w:cs="Times New Roman"/>
      <w:b/>
      <w:bCs/>
      <w:smallCaps/>
      <w:spacing w:val="20"/>
      <w:sz w:val="38"/>
      <w:szCs w:val="38"/>
    </w:rPr>
  </w:style>
  <w:style w:type="paragraph" w:customStyle="1" w:styleId="Style11">
    <w:name w:val="Style11"/>
    <w:basedOn w:val="a2"/>
    <w:uiPriority w:val="99"/>
    <w:rsid w:val="00294C6C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paragraph" w:customStyle="1" w:styleId="Style60">
    <w:name w:val="Style60"/>
    <w:basedOn w:val="a2"/>
    <w:uiPriority w:val="99"/>
    <w:rsid w:val="00294C6C"/>
    <w:pPr>
      <w:autoSpaceDE w:val="0"/>
      <w:autoSpaceDN w:val="0"/>
      <w:adjustRightInd w:val="0"/>
      <w:snapToGrid/>
      <w:spacing w:line="401" w:lineRule="exact"/>
      <w:ind w:firstLine="655"/>
    </w:pPr>
    <w:rPr>
      <w:sz w:val="24"/>
      <w:szCs w:val="24"/>
    </w:rPr>
  </w:style>
  <w:style w:type="paragraph" w:customStyle="1" w:styleId="Style23">
    <w:name w:val="Style23"/>
    <w:basedOn w:val="a2"/>
    <w:uiPriority w:val="99"/>
    <w:rsid w:val="00294C6C"/>
    <w:pPr>
      <w:autoSpaceDE w:val="0"/>
      <w:autoSpaceDN w:val="0"/>
      <w:adjustRightInd w:val="0"/>
      <w:snapToGrid/>
      <w:spacing w:line="468" w:lineRule="exact"/>
      <w:ind w:firstLine="1663"/>
    </w:pPr>
    <w:rPr>
      <w:sz w:val="24"/>
      <w:szCs w:val="24"/>
    </w:rPr>
  </w:style>
  <w:style w:type="paragraph" w:customStyle="1" w:styleId="Style66">
    <w:name w:val="Style66"/>
    <w:basedOn w:val="a2"/>
    <w:uiPriority w:val="99"/>
    <w:rsid w:val="00294C6C"/>
    <w:pPr>
      <w:autoSpaceDE w:val="0"/>
      <w:autoSpaceDN w:val="0"/>
      <w:adjustRightInd w:val="0"/>
      <w:snapToGrid/>
      <w:spacing w:line="463" w:lineRule="exact"/>
      <w:ind w:firstLine="713"/>
    </w:pPr>
    <w:rPr>
      <w:sz w:val="24"/>
      <w:szCs w:val="24"/>
    </w:rPr>
  </w:style>
  <w:style w:type="character" w:customStyle="1" w:styleId="style1">
    <w:name w:val="style1"/>
    <w:uiPriority w:val="99"/>
    <w:rsid w:val="00294C6C"/>
    <w:rPr>
      <w:rFonts w:cs="Times New Roman"/>
    </w:rPr>
  </w:style>
  <w:style w:type="paragraph" w:customStyle="1" w:styleId="book">
    <w:name w:val="”book”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title">
    <w:name w:val="ntitle"/>
    <w:uiPriority w:val="99"/>
    <w:rsid w:val="00294C6C"/>
    <w:rPr>
      <w:rFonts w:cs="Times New Roman"/>
    </w:rPr>
  </w:style>
  <w:style w:type="paragraph" w:customStyle="1" w:styleId="Web">
    <w:name w:val="Обычный (Web)"/>
    <w:basedOn w:val="a2"/>
    <w:uiPriority w:val="99"/>
    <w:rsid w:val="00294C6C"/>
    <w:pPr>
      <w:tabs>
        <w:tab w:val="left" w:pos="426"/>
      </w:tabs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</w:rPr>
  </w:style>
  <w:style w:type="character" w:customStyle="1" w:styleId="Heading1Char">
    <w:name w:val="Heading 1 Char"/>
    <w:uiPriority w:val="99"/>
    <w:locked/>
    <w:rsid w:val="00294C6C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FooterChar">
    <w:name w:val="Footer Char"/>
    <w:uiPriority w:val="99"/>
    <w:semiHidden/>
    <w:locked/>
    <w:rsid w:val="00294C6C"/>
    <w:rPr>
      <w:rFonts w:ascii="Calibri" w:hAnsi="Calibri" w:cs="Arial Unicode MS"/>
      <w:sz w:val="28"/>
      <w:szCs w:val="28"/>
      <w:lang w:val="ru-RU" w:eastAsia="ru-RU" w:bidi="ar-SA"/>
    </w:rPr>
  </w:style>
  <w:style w:type="character" w:customStyle="1" w:styleId="ff2fc0fs10fb">
    <w:name w:val="ff2 fc0 fs10 fb"/>
    <w:uiPriority w:val="99"/>
    <w:rsid w:val="00294C6C"/>
    <w:rPr>
      <w:rFonts w:cs="Times New Roman"/>
    </w:rPr>
  </w:style>
  <w:style w:type="character" w:customStyle="1" w:styleId="ff2fc0fs10">
    <w:name w:val="ff2 fc0 fs10"/>
    <w:uiPriority w:val="99"/>
    <w:rsid w:val="00294C6C"/>
    <w:rPr>
      <w:rFonts w:cs="Times New Roman"/>
    </w:rPr>
  </w:style>
  <w:style w:type="paragraph" w:styleId="afff7">
    <w:name w:val="table of authorities"/>
    <w:basedOn w:val="a2"/>
    <w:next w:val="a2"/>
    <w:uiPriority w:val="99"/>
    <w:semiHidden/>
    <w:rsid w:val="00294C6C"/>
    <w:pPr>
      <w:widowControl/>
      <w:snapToGrid/>
      <w:spacing w:line="240" w:lineRule="auto"/>
      <w:ind w:left="200" w:hanging="200"/>
      <w:jc w:val="left"/>
    </w:pPr>
    <w:rPr>
      <w:sz w:val="20"/>
      <w:szCs w:val="24"/>
    </w:rPr>
  </w:style>
  <w:style w:type="paragraph" w:styleId="afff8">
    <w:name w:val="toa heading"/>
    <w:basedOn w:val="a2"/>
    <w:next w:val="a2"/>
    <w:uiPriority w:val="99"/>
    <w:semiHidden/>
    <w:rsid w:val="00294C6C"/>
    <w:pPr>
      <w:widowControl/>
      <w:snapToGrid/>
      <w:spacing w:before="240" w:after="120" w:line="240" w:lineRule="auto"/>
      <w:ind w:firstLine="0"/>
      <w:jc w:val="left"/>
    </w:pPr>
    <w:rPr>
      <w:b/>
      <w:bCs/>
      <w:caps/>
      <w:sz w:val="20"/>
      <w:szCs w:val="24"/>
    </w:rPr>
  </w:style>
  <w:style w:type="paragraph" w:styleId="afff9">
    <w:name w:val="Block Text"/>
    <w:basedOn w:val="a2"/>
    <w:uiPriority w:val="99"/>
    <w:rsid w:val="00294C6C"/>
    <w:pPr>
      <w:widowControl/>
      <w:snapToGrid/>
      <w:spacing w:line="240" w:lineRule="auto"/>
      <w:ind w:left="1985" w:right="425" w:firstLine="0"/>
      <w:jc w:val="center"/>
    </w:pPr>
    <w:rPr>
      <w:b/>
      <w:bCs/>
      <w:sz w:val="36"/>
    </w:rPr>
  </w:style>
  <w:style w:type="character" w:customStyle="1" w:styleId="1a">
    <w:name w:val="Заголовок 1 Знак"/>
    <w:aliases w:val="Заг.1 Знак"/>
    <w:uiPriority w:val="99"/>
    <w:locked/>
    <w:rsid w:val="00294C6C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afffa">
    <w:name w:val="Без интервала Знак"/>
    <w:uiPriority w:val="99"/>
    <w:locked/>
    <w:rsid w:val="00294C6C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afffb">
    <w:name w:val="Текст сноски Знак"/>
    <w:uiPriority w:val="99"/>
    <w:locked/>
    <w:rsid w:val="00294C6C"/>
    <w:rPr>
      <w:rFonts w:ascii="Calibri" w:hAnsi="Calibri" w:cs="Times New Roman"/>
      <w:lang w:val="en-US" w:eastAsia="en-US" w:bidi="ar-SA"/>
    </w:rPr>
  </w:style>
  <w:style w:type="paragraph" w:customStyle="1" w:styleId="96">
    <w:name w:val="стиль96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sz w:val="20"/>
    </w:rPr>
  </w:style>
  <w:style w:type="paragraph" w:customStyle="1" w:styleId="Iiiaeuiueiaaaao">
    <w:name w:val="Ii.iaeuiue ia.aa.ao"/>
    <w:basedOn w:val="a2"/>
    <w:next w:val="a2"/>
    <w:uiPriority w:val="99"/>
    <w:rsid w:val="00294C6C"/>
    <w:pPr>
      <w:widowControl/>
      <w:autoSpaceDE w:val="0"/>
      <w:autoSpaceDN w:val="0"/>
      <w:adjustRightInd w:val="0"/>
      <w:snapToGrid/>
      <w:spacing w:before="120" w:line="240" w:lineRule="auto"/>
      <w:ind w:firstLine="0"/>
      <w:jc w:val="left"/>
    </w:pPr>
    <w:rPr>
      <w:rFonts w:ascii="DIGGGA+TimesNewRoman" w:hAnsi="DIGGGA+TimesNewRoman"/>
      <w:sz w:val="24"/>
      <w:szCs w:val="24"/>
    </w:rPr>
  </w:style>
  <w:style w:type="paragraph" w:customStyle="1" w:styleId="paragraph">
    <w:name w:val="paragraph"/>
    <w:basedOn w:val="a2"/>
    <w:uiPriority w:val="99"/>
    <w:rsid w:val="00294C6C"/>
    <w:pPr>
      <w:widowControl/>
      <w:snapToGrid/>
      <w:spacing w:line="240" w:lineRule="auto"/>
      <w:ind w:firstLine="480"/>
    </w:pPr>
    <w:rPr>
      <w:sz w:val="24"/>
      <w:szCs w:val="24"/>
    </w:rPr>
  </w:style>
  <w:style w:type="paragraph" w:customStyle="1" w:styleId="textjust">
    <w:name w:val="textjust"/>
    <w:basedOn w:val="a2"/>
    <w:uiPriority w:val="99"/>
    <w:rsid w:val="00294C6C"/>
    <w:pPr>
      <w:widowControl/>
      <w:snapToGrid/>
      <w:spacing w:before="150" w:after="150" w:line="240" w:lineRule="auto"/>
      <w:ind w:firstLine="300"/>
    </w:pPr>
    <w:rPr>
      <w:color w:val="003366"/>
      <w:sz w:val="24"/>
      <w:szCs w:val="24"/>
    </w:rPr>
  </w:style>
  <w:style w:type="paragraph" w:customStyle="1" w:styleId="intro">
    <w:name w:val="intro"/>
    <w:basedOn w:val="a2"/>
    <w:uiPriority w:val="99"/>
    <w:rsid w:val="00294C6C"/>
    <w:pPr>
      <w:widowControl/>
      <w:snapToGrid/>
      <w:spacing w:before="150" w:after="150" w:line="240" w:lineRule="auto"/>
      <w:ind w:right="150" w:firstLine="300"/>
    </w:pPr>
    <w:rPr>
      <w:color w:val="3778FF"/>
      <w:sz w:val="24"/>
      <w:szCs w:val="24"/>
    </w:rPr>
  </w:style>
  <w:style w:type="character" w:customStyle="1" w:styleId="TitleChar">
    <w:name w:val="Title Char"/>
    <w:uiPriority w:val="99"/>
    <w:locked/>
    <w:rsid w:val="00294C6C"/>
    <w:rPr>
      <w:rFonts w:ascii="Arial" w:eastAsia="Times New Roman" w:hAnsi="Arial" w:cs="Arial"/>
      <w:b/>
      <w:sz w:val="28"/>
      <w:szCs w:val="28"/>
      <w:lang w:val="ru-RU" w:eastAsia="ru-RU" w:bidi="ar-SA"/>
    </w:rPr>
  </w:style>
  <w:style w:type="paragraph" w:customStyle="1" w:styleId="FR1">
    <w:name w:val="FR1"/>
    <w:uiPriority w:val="99"/>
    <w:rsid w:val="00294C6C"/>
    <w:pPr>
      <w:widowControl w:val="0"/>
      <w:spacing w:before="180" w:line="260" w:lineRule="auto"/>
      <w:ind w:left="440" w:right="800"/>
    </w:pPr>
    <w:rPr>
      <w:rFonts w:ascii="Arial" w:hAnsi="Arial" w:cs="Arial"/>
      <w:b/>
      <w:bCs/>
      <w:sz w:val="18"/>
      <w:szCs w:val="18"/>
    </w:rPr>
  </w:style>
  <w:style w:type="character" w:customStyle="1" w:styleId="afffc">
    <w:name w:val="Верхний колонтитул Знак"/>
    <w:uiPriority w:val="99"/>
    <w:semiHidden/>
    <w:locked/>
    <w:rsid w:val="00294C6C"/>
    <w:rPr>
      <w:rFonts w:cs="Times New Roman"/>
      <w:lang w:val="ru-RU" w:eastAsia="ru-RU" w:bidi="ar-SA"/>
    </w:rPr>
  </w:style>
  <w:style w:type="character" w:customStyle="1" w:styleId="dropcap1">
    <w:name w:val="dropcap1"/>
    <w:uiPriority w:val="99"/>
    <w:rsid w:val="00294C6C"/>
    <w:rPr>
      <w:rFonts w:ascii="Times New Roman" w:hAnsi="Times New Roman" w:cs="Times New Roman"/>
      <w:b/>
      <w:bCs/>
      <w:color w:val="666666"/>
      <w:sz w:val="75"/>
      <w:szCs w:val="75"/>
    </w:rPr>
  </w:style>
  <w:style w:type="paragraph" w:styleId="42">
    <w:name w:val="toc 4"/>
    <w:basedOn w:val="a2"/>
    <w:next w:val="a2"/>
    <w:autoRedefine/>
    <w:uiPriority w:val="99"/>
    <w:semiHidden/>
    <w:rsid w:val="00294C6C"/>
    <w:pPr>
      <w:widowControl/>
      <w:snapToGrid/>
      <w:spacing w:line="240" w:lineRule="auto"/>
      <w:ind w:left="400" w:firstLine="0"/>
      <w:jc w:val="left"/>
    </w:pPr>
    <w:rPr>
      <w:sz w:val="20"/>
    </w:rPr>
  </w:style>
  <w:style w:type="paragraph" w:styleId="52">
    <w:name w:val="toc 5"/>
    <w:basedOn w:val="a2"/>
    <w:next w:val="a2"/>
    <w:autoRedefine/>
    <w:uiPriority w:val="99"/>
    <w:semiHidden/>
    <w:rsid w:val="00294C6C"/>
    <w:pPr>
      <w:widowControl/>
      <w:snapToGrid/>
      <w:spacing w:line="240" w:lineRule="auto"/>
      <w:ind w:left="600" w:firstLine="0"/>
      <w:jc w:val="left"/>
    </w:pPr>
    <w:rPr>
      <w:sz w:val="20"/>
    </w:rPr>
  </w:style>
  <w:style w:type="paragraph" w:styleId="61">
    <w:name w:val="toc 6"/>
    <w:basedOn w:val="a2"/>
    <w:next w:val="a2"/>
    <w:autoRedefine/>
    <w:uiPriority w:val="99"/>
    <w:semiHidden/>
    <w:rsid w:val="00294C6C"/>
    <w:pPr>
      <w:widowControl/>
      <w:snapToGrid/>
      <w:spacing w:line="240" w:lineRule="auto"/>
      <w:ind w:left="800" w:firstLine="0"/>
      <w:jc w:val="left"/>
    </w:pPr>
    <w:rPr>
      <w:sz w:val="20"/>
    </w:rPr>
  </w:style>
  <w:style w:type="paragraph" w:styleId="71">
    <w:name w:val="toc 7"/>
    <w:basedOn w:val="a2"/>
    <w:next w:val="a2"/>
    <w:autoRedefine/>
    <w:uiPriority w:val="99"/>
    <w:semiHidden/>
    <w:rsid w:val="00294C6C"/>
    <w:pPr>
      <w:widowControl/>
      <w:snapToGrid/>
      <w:spacing w:line="240" w:lineRule="auto"/>
      <w:ind w:left="1000" w:firstLine="0"/>
      <w:jc w:val="left"/>
    </w:pPr>
    <w:rPr>
      <w:sz w:val="20"/>
    </w:rPr>
  </w:style>
  <w:style w:type="paragraph" w:styleId="81">
    <w:name w:val="toc 8"/>
    <w:basedOn w:val="a2"/>
    <w:next w:val="a2"/>
    <w:autoRedefine/>
    <w:uiPriority w:val="99"/>
    <w:semiHidden/>
    <w:rsid w:val="00294C6C"/>
    <w:pPr>
      <w:widowControl/>
      <w:snapToGrid/>
      <w:spacing w:line="240" w:lineRule="auto"/>
      <w:ind w:left="1200" w:firstLine="0"/>
      <w:jc w:val="left"/>
    </w:pPr>
    <w:rPr>
      <w:sz w:val="20"/>
    </w:rPr>
  </w:style>
  <w:style w:type="character" w:customStyle="1" w:styleId="ws91">
    <w:name w:val="ws91"/>
    <w:uiPriority w:val="99"/>
    <w:rsid w:val="00294C6C"/>
    <w:rPr>
      <w:rFonts w:cs="Times New Roman"/>
      <w:color w:val="333399"/>
      <w:sz w:val="18"/>
      <w:szCs w:val="18"/>
    </w:rPr>
  </w:style>
  <w:style w:type="paragraph" w:customStyle="1" w:styleId="headertext">
    <w:name w:val="headertext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">
    <w:name w:val="chapter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2">
    <w:name w:val="chapter2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norm">
    <w:name w:val="norm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ain">
    <w:name w:val="main"/>
    <w:basedOn w:val="a2"/>
    <w:uiPriority w:val="99"/>
    <w:rsid w:val="00294C6C"/>
    <w:pPr>
      <w:adjustRightInd w:val="0"/>
      <w:snapToGrid/>
      <w:spacing w:before="100" w:beforeAutospacing="1" w:after="100" w:afterAutospacing="1" w:line="360" w:lineRule="atLeast"/>
      <w:ind w:firstLine="0"/>
      <w:textAlignment w:val="baseline"/>
    </w:pPr>
    <w:rPr>
      <w:sz w:val="24"/>
      <w:szCs w:val="24"/>
    </w:rPr>
  </w:style>
  <w:style w:type="character" w:styleId="HTML1">
    <w:name w:val="HTML Cite"/>
    <w:uiPriority w:val="99"/>
    <w:rsid w:val="00294C6C"/>
    <w:rPr>
      <w:rFonts w:cs="Times New Roman"/>
      <w:i/>
      <w:iCs/>
    </w:rPr>
  </w:style>
  <w:style w:type="paragraph" w:customStyle="1" w:styleId="TitlePage">
    <w:name w:val="TitlePage"/>
    <w:basedOn w:val="a2"/>
    <w:autoRedefine/>
    <w:uiPriority w:val="99"/>
    <w:rsid w:val="00294C6C"/>
    <w:pPr>
      <w:widowControl/>
      <w:snapToGrid/>
      <w:spacing w:line="360" w:lineRule="auto"/>
      <w:ind w:firstLine="0"/>
    </w:pPr>
    <w:rPr>
      <w:b/>
      <w:sz w:val="28"/>
      <w:szCs w:val="28"/>
    </w:rPr>
  </w:style>
  <w:style w:type="paragraph" w:customStyle="1" w:styleId="Style153">
    <w:name w:val="Style153"/>
    <w:basedOn w:val="a2"/>
    <w:uiPriority w:val="99"/>
    <w:rsid w:val="00294C6C"/>
    <w:pPr>
      <w:autoSpaceDE w:val="0"/>
      <w:autoSpaceDN w:val="0"/>
      <w:adjustRightInd w:val="0"/>
      <w:snapToGrid/>
      <w:spacing w:line="331" w:lineRule="exact"/>
      <w:ind w:firstLine="0"/>
    </w:pPr>
    <w:rPr>
      <w:rFonts w:ascii="Franklin Gothic Medium Cond" w:hAnsi="Franklin Gothic Medium Cond"/>
      <w:sz w:val="24"/>
      <w:szCs w:val="24"/>
    </w:rPr>
  </w:style>
  <w:style w:type="character" w:customStyle="1" w:styleId="FontStyle766">
    <w:name w:val="Font Style766"/>
    <w:uiPriority w:val="99"/>
    <w:rsid w:val="00294C6C"/>
    <w:rPr>
      <w:rFonts w:ascii="Arial" w:hAnsi="Arial" w:cs="Arial"/>
      <w:b/>
      <w:bCs/>
      <w:sz w:val="32"/>
      <w:szCs w:val="32"/>
    </w:rPr>
  </w:style>
  <w:style w:type="paragraph" w:customStyle="1" w:styleId="Style254">
    <w:name w:val="Style254"/>
    <w:basedOn w:val="a2"/>
    <w:uiPriority w:val="99"/>
    <w:rsid w:val="00294C6C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5">
    <w:name w:val="Font Style765"/>
    <w:uiPriority w:val="99"/>
    <w:rsid w:val="00294C6C"/>
    <w:rPr>
      <w:rFonts w:ascii="Times New Roman" w:hAnsi="Times New Roman" w:cs="Times New Roman"/>
      <w:sz w:val="20"/>
      <w:szCs w:val="20"/>
    </w:rPr>
  </w:style>
  <w:style w:type="character" w:customStyle="1" w:styleId="FontStyle800">
    <w:name w:val="Font Style800"/>
    <w:uiPriority w:val="99"/>
    <w:rsid w:val="00294C6C"/>
    <w:rPr>
      <w:rFonts w:ascii="Arial" w:hAnsi="Arial" w:cs="Arial"/>
      <w:b/>
      <w:bCs/>
      <w:sz w:val="24"/>
      <w:szCs w:val="24"/>
    </w:rPr>
  </w:style>
  <w:style w:type="paragraph" w:customStyle="1" w:styleId="Style166">
    <w:name w:val="Style166"/>
    <w:basedOn w:val="a2"/>
    <w:uiPriority w:val="99"/>
    <w:rsid w:val="00294C6C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92">
    <w:name w:val="Style192"/>
    <w:basedOn w:val="a2"/>
    <w:uiPriority w:val="99"/>
    <w:rsid w:val="00294C6C"/>
    <w:pPr>
      <w:autoSpaceDE w:val="0"/>
      <w:autoSpaceDN w:val="0"/>
      <w:adjustRightInd w:val="0"/>
      <w:snapToGrid/>
      <w:spacing w:line="187" w:lineRule="exact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10">
    <w:name w:val="Style210"/>
    <w:basedOn w:val="a2"/>
    <w:uiPriority w:val="99"/>
    <w:rsid w:val="00294C6C"/>
    <w:pPr>
      <w:autoSpaceDE w:val="0"/>
      <w:autoSpaceDN w:val="0"/>
      <w:adjustRightInd w:val="0"/>
      <w:snapToGrid/>
      <w:spacing w:line="269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271">
    <w:name w:val="Style271"/>
    <w:basedOn w:val="a2"/>
    <w:uiPriority w:val="99"/>
    <w:rsid w:val="00294C6C"/>
    <w:pPr>
      <w:autoSpaceDE w:val="0"/>
      <w:autoSpaceDN w:val="0"/>
      <w:adjustRightInd w:val="0"/>
      <w:snapToGrid/>
      <w:spacing w:line="182" w:lineRule="exact"/>
      <w:ind w:hanging="1349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4">
    <w:name w:val="Font Style764"/>
    <w:uiPriority w:val="99"/>
    <w:rsid w:val="00294C6C"/>
    <w:rPr>
      <w:rFonts w:ascii="Arial" w:hAnsi="Arial" w:cs="Arial"/>
      <w:sz w:val="16"/>
      <w:szCs w:val="16"/>
    </w:rPr>
  </w:style>
  <w:style w:type="character" w:customStyle="1" w:styleId="FontStyle770">
    <w:name w:val="Font Style770"/>
    <w:uiPriority w:val="99"/>
    <w:rsid w:val="00294C6C"/>
    <w:rPr>
      <w:rFonts w:ascii="Arial" w:hAnsi="Arial" w:cs="Arial"/>
      <w:b/>
      <w:bCs/>
      <w:sz w:val="16"/>
      <w:szCs w:val="16"/>
    </w:rPr>
  </w:style>
  <w:style w:type="character" w:customStyle="1" w:styleId="FontStyle815">
    <w:name w:val="Font Style815"/>
    <w:uiPriority w:val="99"/>
    <w:rsid w:val="00294C6C"/>
    <w:rPr>
      <w:rFonts w:ascii="Arial" w:hAnsi="Arial" w:cs="Arial"/>
      <w:sz w:val="16"/>
      <w:szCs w:val="16"/>
    </w:rPr>
  </w:style>
  <w:style w:type="paragraph" w:customStyle="1" w:styleId="Style80">
    <w:name w:val="Style80"/>
    <w:basedOn w:val="a2"/>
    <w:uiPriority w:val="99"/>
    <w:rsid w:val="00294C6C"/>
    <w:pPr>
      <w:autoSpaceDE w:val="0"/>
      <w:autoSpaceDN w:val="0"/>
      <w:adjustRightInd w:val="0"/>
      <w:snapToGrid/>
      <w:spacing w:line="244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100">
    <w:name w:val="Style100"/>
    <w:basedOn w:val="a2"/>
    <w:uiPriority w:val="99"/>
    <w:rsid w:val="00294C6C"/>
    <w:pPr>
      <w:autoSpaceDE w:val="0"/>
      <w:autoSpaceDN w:val="0"/>
      <w:adjustRightInd w:val="0"/>
      <w:snapToGrid/>
      <w:spacing w:line="250" w:lineRule="exact"/>
      <w:ind w:firstLine="283"/>
    </w:pPr>
    <w:rPr>
      <w:rFonts w:ascii="Franklin Gothic Medium Cond" w:hAnsi="Franklin Gothic Medium Cond"/>
      <w:sz w:val="24"/>
      <w:szCs w:val="24"/>
    </w:rPr>
  </w:style>
  <w:style w:type="character" w:customStyle="1" w:styleId="FontStyle768">
    <w:name w:val="Font Style768"/>
    <w:uiPriority w:val="99"/>
    <w:rsid w:val="00294C6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46">
    <w:name w:val="Font Style846"/>
    <w:uiPriority w:val="99"/>
    <w:rsid w:val="00294C6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67">
    <w:name w:val="Style267"/>
    <w:basedOn w:val="a2"/>
    <w:uiPriority w:val="99"/>
    <w:rsid w:val="00294C6C"/>
    <w:pPr>
      <w:autoSpaceDE w:val="0"/>
      <w:autoSpaceDN w:val="0"/>
      <w:adjustRightInd w:val="0"/>
      <w:snapToGrid/>
      <w:spacing w:line="250" w:lineRule="exact"/>
      <w:ind w:hanging="269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83">
    <w:name w:val="Style283"/>
    <w:basedOn w:val="a2"/>
    <w:uiPriority w:val="99"/>
    <w:rsid w:val="00294C6C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02">
    <w:name w:val="Style102"/>
    <w:basedOn w:val="a2"/>
    <w:uiPriority w:val="99"/>
    <w:rsid w:val="00294C6C"/>
    <w:pPr>
      <w:autoSpaceDE w:val="0"/>
      <w:autoSpaceDN w:val="0"/>
      <w:adjustRightInd w:val="0"/>
      <w:snapToGrid/>
      <w:spacing w:line="238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Listing">
    <w:name w:val="Listing"/>
    <w:basedOn w:val="af4"/>
    <w:autoRedefine/>
    <w:uiPriority w:val="99"/>
    <w:rsid w:val="00294C6C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1">
    <w:name w:val="Style131"/>
    <w:basedOn w:val="a2"/>
    <w:uiPriority w:val="99"/>
    <w:rsid w:val="00294C6C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pisok">
    <w:name w:val="Spisok"/>
    <w:basedOn w:val="a2"/>
    <w:uiPriority w:val="99"/>
    <w:rsid w:val="00294C6C"/>
    <w:pPr>
      <w:widowControl/>
      <w:overflowPunct w:val="0"/>
      <w:autoSpaceDE w:val="0"/>
      <w:autoSpaceDN w:val="0"/>
      <w:adjustRightInd w:val="0"/>
      <w:snapToGrid/>
      <w:spacing w:before="240" w:after="240" w:line="240" w:lineRule="auto"/>
      <w:ind w:firstLine="0"/>
      <w:textAlignment w:val="baseline"/>
    </w:pPr>
    <w:rPr>
      <w:sz w:val="24"/>
    </w:rPr>
  </w:style>
  <w:style w:type="paragraph" w:customStyle="1" w:styleId="1">
    <w:name w:val="Стиль1"/>
    <w:basedOn w:val="a2"/>
    <w:link w:val="1b"/>
    <w:uiPriority w:val="99"/>
    <w:rsid w:val="00294C6C"/>
    <w:pPr>
      <w:widowControl/>
      <w:numPr>
        <w:numId w:val="10"/>
      </w:numPr>
      <w:tabs>
        <w:tab w:val="clear" w:pos="1069"/>
      </w:tabs>
      <w:snapToGrid/>
      <w:spacing w:line="360" w:lineRule="auto"/>
      <w:ind w:left="0" w:firstLine="709"/>
    </w:pPr>
    <w:rPr>
      <w:sz w:val="28"/>
      <w:szCs w:val="24"/>
    </w:rPr>
  </w:style>
  <w:style w:type="character" w:customStyle="1" w:styleId="1b">
    <w:name w:val="Стиль1 Знак"/>
    <w:link w:val="1"/>
    <w:uiPriority w:val="99"/>
    <w:locked/>
    <w:rsid w:val="00294C6C"/>
    <w:rPr>
      <w:sz w:val="28"/>
      <w:szCs w:val="24"/>
    </w:rPr>
  </w:style>
  <w:style w:type="paragraph" w:customStyle="1" w:styleId="29">
    <w:name w:val="Стиль2"/>
    <w:basedOn w:val="a2"/>
    <w:uiPriority w:val="99"/>
    <w:rsid w:val="00294C6C"/>
    <w:pPr>
      <w:widowControl/>
      <w:tabs>
        <w:tab w:val="num" w:pos="1069"/>
      </w:tabs>
      <w:snapToGrid/>
      <w:spacing w:line="360" w:lineRule="auto"/>
      <w:ind w:left="1069" w:hanging="360"/>
    </w:pPr>
    <w:rPr>
      <w:sz w:val="28"/>
      <w:szCs w:val="24"/>
    </w:rPr>
  </w:style>
  <w:style w:type="paragraph" w:customStyle="1" w:styleId="38">
    <w:name w:val="Стиль3"/>
    <w:basedOn w:val="32"/>
    <w:uiPriority w:val="99"/>
    <w:rsid w:val="00294C6C"/>
    <w:pPr>
      <w:tabs>
        <w:tab w:val="num" w:pos="643"/>
        <w:tab w:val="num" w:pos="1440"/>
      </w:tabs>
      <w:spacing w:line="360" w:lineRule="auto"/>
      <w:ind w:left="0" w:firstLine="1080"/>
      <w:jc w:val="both"/>
    </w:pPr>
    <w:rPr>
      <w:b w:val="0"/>
      <w:sz w:val="28"/>
    </w:rPr>
  </w:style>
  <w:style w:type="character" w:customStyle="1" w:styleId="texample">
    <w:name w:val="texample"/>
    <w:uiPriority w:val="99"/>
    <w:rsid w:val="00294C6C"/>
    <w:rPr>
      <w:rFonts w:cs="Times New Roman"/>
    </w:rPr>
  </w:style>
  <w:style w:type="paragraph" w:styleId="1c">
    <w:name w:val="index 1"/>
    <w:basedOn w:val="a2"/>
    <w:next w:val="a2"/>
    <w:autoRedefine/>
    <w:uiPriority w:val="99"/>
    <w:semiHidden/>
    <w:rsid w:val="00294C6C"/>
    <w:pPr>
      <w:widowControl/>
      <w:snapToGrid/>
      <w:spacing w:before="240" w:line="360" w:lineRule="auto"/>
      <w:ind w:left="240" w:hanging="240"/>
    </w:pPr>
    <w:rPr>
      <w:sz w:val="24"/>
      <w:szCs w:val="24"/>
    </w:rPr>
  </w:style>
  <w:style w:type="paragraph" w:customStyle="1" w:styleId="afffd">
    <w:name w:val="Рабочий"/>
    <w:basedOn w:val="a2"/>
    <w:uiPriority w:val="99"/>
    <w:rsid w:val="00294C6C"/>
    <w:pPr>
      <w:widowControl/>
      <w:snapToGrid/>
      <w:spacing w:line="240" w:lineRule="auto"/>
      <w:ind w:firstLine="0"/>
    </w:pPr>
    <w:rPr>
      <w:sz w:val="24"/>
    </w:rPr>
  </w:style>
  <w:style w:type="paragraph" w:styleId="z-">
    <w:name w:val="HTML Top of Form"/>
    <w:basedOn w:val="a2"/>
    <w:next w:val="a2"/>
    <w:link w:val="z-0"/>
    <w:hidden/>
    <w:uiPriority w:val="99"/>
    <w:rsid w:val="00294C6C"/>
    <w:pPr>
      <w:widowControl/>
      <w:pBdr>
        <w:bottom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294C6C"/>
    <w:pPr>
      <w:widowControl/>
      <w:pBdr>
        <w:top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qqq">
    <w:name w:val="qqq"/>
    <w:basedOn w:val="a2"/>
    <w:uiPriority w:val="99"/>
    <w:rsid w:val="00294C6C"/>
    <w:pPr>
      <w:widowControl/>
      <w:snapToGrid/>
      <w:spacing w:line="240" w:lineRule="auto"/>
      <w:ind w:right="-5" w:firstLine="540"/>
      <w:outlineLvl w:val="1"/>
    </w:pPr>
    <w:rPr>
      <w:sz w:val="28"/>
      <w:szCs w:val="24"/>
    </w:rPr>
  </w:style>
  <w:style w:type="character" w:customStyle="1" w:styleId="editsection">
    <w:name w:val="editsection"/>
    <w:uiPriority w:val="99"/>
    <w:rsid w:val="00294C6C"/>
    <w:rPr>
      <w:rFonts w:cs="Times New Roman"/>
    </w:rPr>
  </w:style>
  <w:style w:type="character" w:customStyle="1" w:styleId="toctoggle">
    <w:name w:val="toctoggle"/>
    <w:uiPriority w:val="99"/>
    <w:rsid w:val="00294C6C"/>
    <w:rPr>
      <w:rFonts w:cs="Times New Roman"/>
    </w:rPr>
  </w:style>
  <w:style w:type="character" w:customStyle="1" w:styleId="tocnumber">
    <w:name w:val="tocnumber"/>
    <w:uiPriority w:val="99"/>
    <w:rsid w:val="00294C6C"/>
    <w:rPr>
      <w:rFonts w:cs="Times New Roman"/>
    </w:rPr>
  </w:style>
  <w:style w:type="character" w:customStyle="1" w:styleId="toctext">
    <w:name w:val="toctext"/>
    <w:uiPriority w:val="99"/>
    <w:rsid w:val="00294C6C"/>
    <w:rPr>
      <w:rFonts w:cs="Times New Roman"/>
    </w:rPr>
  </w:style>
  <w:style w:type="character" w:customStyle="1" w:styleId="fn">
    <w:name w:val="fn"/>
    <w:uiPriority w:val="99"/>
    <w:rsid w:val="00294C6C"/>
    <w:rPr>
      <w:rFonts w:cs="Times New Roman"/>
    </w:rPr>
  </w:style>
  <w:style w:type="character" w:customStyle="1" w:styleId="ref-info">
    <w:name w:val="ref-info"/>
    <w:uiPriority w:val="99"/>
    <w:rsid w:val="00294C6C"/>
    <w:rPr>
      <w:rFonts w:cs="Times New Roman"/>
    </w:rPr>
  </w:style>
  <w:style w:type="character" w:customStyle="1" w:styleId="flagicon">
    <w:name w:val="flagicon"/>
    <w:uiPriority w:val="99"/>
    <w:rsid w:val="00294C6C"/>
    <w:rPr>
      <w:rFonts w:cs="Times New Roman"/>
    </w:rPr>
  </w:style>
  <w:style w:type="paragraph" w:customStyle="1" w:styleId="14-286">
    <w:name w:val="Стиль 14 пт Слева:  -286 см"/>
    <w:basedOn w:val="a2"/>
    <w:uiPriority w:val="99"/>
    <w:rsid w:val="00294C6C"/>
    <w:pPr>
      <w:widowControl/>
      <w:snapToGrid/>
      <w:spacing w:line="240" w:lineRule="auto"/>
      <w:ind w:left="-1620" w:firstLine="0"/>
      <w:jc w:val="right"/>
    </w:pPr>
    <w:rPr>
      <w:sz w:val="28"/>
    </w:rPr>
  </w:style>
  <w:style w:type="paragraph" w:customStyle="1" w:styleId="root">
    <w:name w:val="root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customStyle="1" w:styleId="afffe">
    <w:name w:val="Содержимое таблицы"/>
    <w:basedOn w:val="a2"/>
    <w:uiPriority w:val="99"/>
    <w:rsid w:val="00294C6C"/>
    <w:pPr>
      <w:widowControl/>
      <w:suppressLineNumbers/>
      <w:suppressAutoHyphens/>
      <w:snapToGrid/>
      <w:spacing w:line="360" w:lineRule="auto"/>
      <w:ind w:firstLine="720"/>
    </w:pPr>
    <w:rPr>
      <w:sz w:val="24"/>
      <w:lang w:eastAsia="ar-SA"/>
    </w:rPr>
  </w:style>
  <w:style w:type="character" w:customStyle="1" w:styleId="Internetlink">
    <w:name w:val="Internet link"/>
    <w:uiPriority w:val="99"/>
    <w:rsid w:val="00294C6C"/>
    <w:rPr>
      <w:rFonts w:eastAsia="Times New Roman"/>
      <w:color w:val="000080"/>
      <w:sz w:val="20"/>
      <w:u w:val="single"/>
      <w:lang w:val="x-none"/>
    </w:rPr>
  </w:style>
  <w:style w:type="paragraph" w:customStyle="1" w:styleId="affff">
    <w:name w:val="ТАБЛИЦА"/>
    <w:next w:val="a2"/>
    <w:autoRedefine/>
    <w:uiPriority w:val="99"/>
    <w:rsid w:val="00294C6C"/>
    <w:pPr>
      <w:spacing w:line="360" w:lineRule="auto"/>
    </w:pPr>
    <w:rPr>
      <w:color w:val="000000"/>
      <w:sz w:val="22"/>
      <w:szCs w:val="22"/>
    </w:rPr>
  </w:style>
  <w:style w:type="paragraph" w:customStyle="1" w:styleId="affff0">
    <w:name w:val="титут"/>
    <w:autoRedefine/>
    <w:uiPriority w:val="99"/>
    <w:rsid w:val="00294C6C"/>
    <w:pPr>
      <w:spacing w:line="360" w:lineRule="auto"/>
      <w:ind w:left="360"/>
      <w:jc w:val="center"/>
    </w:pPr>
    <w:rPr>
      <w:b/>
      <w:noProof/>
      <w:sz w:val="28"/>
      <w:szCs w:val="28"/>
      <w:u w:val="single"/>
    </w:rPr>
  </w:style>
  <w:style w:type="paragraph" w:customStyle="1" w:styleId="Style10">
    <w:name w:val="Style10"/>
    <w:basedOn w:val="a2"/>
    <w:uiPriority w:val="99"/>
    <w:rsid w:val="00294C6C"/>
    <w:pPr>
      <w:autoSpaceDE w:val="0"/>
      <w:autoSpaceDN w:val="0"/>
      <w:adjustRightInd w:val="0"/>
      <w:snapToGrid/>
      <w:spacing w:line="312" w:lineRule="exact"/>
      <w:ind w:firstLine="0"/>
      <w:jc w:val="center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294C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294C6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294C6C"/>
    <w:rPr>
      <w:rFonts w:ascii="Times New Roman" w:hAnsi="Times New Roman" w:cs="Times New Roman"/>
      <w:sz w:val="26"/>
      <w:szCs w:val="26"/>
    </w:rPr>
  </w:style>
  <w:style w:type="character" w:customStyle="1" w:styleId="style411">
    <w:name w:val="style411"/>
    <w:uiPriority w:val="99"/>
    <w:rsid w:val="00294C6C"/>
    <w:rPr>
      <w:rFonts w:ascii="Verdana" w:hAnsi="Verdana" w:cs="Times New Roman"/>
      <w:color w:val="FFFFFF"/>
      <w:sz w:val="17"/>
      <w:szCs w:val="17"/>
    </w:rPr>
  </w:style>
  <w:style w:type="character" w:customStyle="1" w:styleId="hlnormal">
    <w:name w:val="hlnormal"/>
    <w:uiPriority w:val="99"/>
    <w:rsid w:val="00294C6C"/>
    <w:rPr>
      <w:rFonts w:cs="Times New Roman"/>
    </w:rPr>
  </w:style>
  <w:style w:type="paragraph" w:customStyle="1" w:styleId="affff1">
    <w:name w:val="Обычный текст"/>
    <w:basedOn w:val="a2"/>
    <w:uiPriority w:val="99"/>
    <w:rsid w:val="00294C6C"/>
    <w:pPr>
      <w:widowControl/>
      <w:snapToGrid/>
      <w:spacing w:line="360" w:lineRule="auto"/>
      <w:ind w:firstLine="454"/>
    </w:pPr>
    <w:rPr>
      <w:sz w:val="24"/>
    </w:rPr>
  </w:style>
  <w:style w:type="paragraph" w:customStyle="1" w:styleId="a1">
    <w:name w:val="наталья"/>
    <w:basedOn w:val="a2"/>
    <w:uiPriority w:val="99"/>
    <w:rsid w:val="00294C6C"/>
    <w:pPr>
      <w:widowControl/>
      <w:numPr>
        <w:numId w:val="12"/>
      </w:numPr>
      <w:snapToGrid/>
      <w:spacing w:line="240" w:lineRule="auto"/>
      <w:jc w:val="left"/>
    </w:pPr>
    <w:rPr>
      <w:sz w:val="24"/>
      <w:szCs w:val="24"/>
      <w:lang w:eastAsia="en-US"/>
    </w:rPr>
  </w:style>
  <w:style w:type="character" w:customStyle="1" w:styleId="text-10">
    <w:name w:val="text-10"/>
    <w:uiPriority w:val="99"/>
    <w:rsid w:val="00294C6C"/>
    <w:rPr>
      <w:rFonts w:cs="Times New Roman"/>
    </w:rPr>
  </w:style>
  <w:style w:type="paragraph" w:customStyle="1" w:styleId="affff2">
    <w:name w:val="Краткий обратный адрес"/>
    <w:basedOn w:val="a2"/>
    <w:uiPriority w:val="99"/>
    <w:rsid w:val="00294C6C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affff3">
    <w:name w:val="основной текст"/>
    <w:basedOn w:val="a2"/>
    <w:uiPriority w:val="99"/>
    <w:rsid w:val="00294C6C"/>
    <w:pPr>
      <w:widowControl/>
      <w:snapToGrid/>
      <w:spacing w:line="360" w:lineRule="auto"/>
      <w:ind w:firstLine="567"/>
    </w:pPr>
    <w:rPr>
      <w:sz w:val="24"/>
      <w:szCs w:val="24"/>
    </w:rPr>
  </w:style>
  <w:style w:type="paragraph" w:customStyle="1" w:styleId="just">
    <w:name w:val="just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epigraf">
    <w:name w:val="epigraf"/>
    <w:basedOn w:val="a2"/>
    <w:uiPriority w:val="99"/>
    <w:rsid w:val="00294C6C"/>
    <w:pPr>
      <w:widowControl/>
      <w:snapToGrid/>
      <w:spacing w:before="15" w:after="15" w:line="240" w:lineRule="auto"/>
      <w:ind w:left="6096" w:firstLine="300"/>
    </w:pPr>
    <w:rPr>
      <w:rFonts w:ascii="Arial" w:hAnsi="Arial" w:cs="Arial"/>
      <w:sz w:val="20"/>
    </w:rPr>
  </w:style>
  <w:style w:type="paragraph" w:customStyle="1" w:styleId="sign">
    <w:name w:val="sign"/>
    <w:basedOn w:val="a2"/>
    <w:uiPriority w:val="99"/>
    <w:rsid w:val="00294C6C"/>
    <w:pPr>
      <w:widowControl/>
      <w:snapToGrid/>
      <w:spacing w:before="150" w:after="150" w:line="240" w:lineRule="auto"/>
      <w:ind w:left="1200" w:firstLine="0"/>
      <w:jc w:val="right"/>
    </w:pPr>
    <w:rPr>
      <w:i/>
      <w:iCs/>
      <w:sz w:val="28"/>
      <w:szCs w:val="28"/>
    </w:rPr>
  </w:style>
  <w:style w:type="character" w:customStyle="1" w:styleId="affff4">
    <w:name w:val="выделение"/>
    <w:uiPriority w:val="99"/>
    <w:rsid w:val="00294C6C"/>
    <w:rPr>
      <w:rFonts w:cs="Times New Roman"/>
    </w:rPr>
  </w:style>
  <w:style w:type="paragraph" w:customStyle="1" w:styleId="p2">
    <w:name w:val="p2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</w:pPr>
    <w:rPr>
      <w:rFonts w:ascii="Arial" w:hAnsi="Arial" w:cs="Arial"/>
      <w:color w:val="000000"/>
      <w:sz w:val="20"/>
    </w:rPr>
  </w:style>
  <w:style w:type="paragraph" w:customStyle="1" w:styleId="affff5">
    <w:name w:val="Стиль"/>
    <w:uiPriority w:val="99"/>
    <w:rsid w:val="00294C6C"/>
    <w:rPr>
      <w:rFonts w:ascii="MS Sans Serif" w:hAnsi="MS Sans Serif"/>
      <w:lang w:val="en-US"/>
    </w:rPr>
  </w:style>
  <w:style w:type="paragraph" w:customStyle="1" w:styleId="body">
    <w:name w:val="body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poem">
    <w:name w:val="poem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294C6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FR3">
    <w:name w:val="FR3"/>
    <w:uiPriority w:val="99"/>
    <w:rsid w:val="00294C6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FR4">
    <w:name w:val="FR4"/>
    <w:uiPriority w:val="99"/>
    <w:rsid w:val="00294C6C"/>
    <w:pPr>
      <w:widowControl w:val="0"/>
      <w:autoSpaceDE w:val="0"/>
      <w:autoSpaceDN w:val="0"/>
      <w:adjustRightInd w:val="0"/>
    </w:pPr>
    <w:rPr>
      <w:rFonts w:ascii="Arial Narrow" w:hAnsi="Arial Narrow"/>
      <w:sz w:val="12"/>
      <w:szCs w:val="12"/>
    </w:rPr>
  </w:style>
  <w:style w:type="character" w:styleId="affff6">
    <w:name w:val="Intense Reference"/>
    <w:uiPriority w:val="99"/>
    <w:qFormat/>
    <w:rsid w:val="00294C6C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Referat-Body">
    <w:name w:val="Referat-Body"/>
    <w:basedOn w:val="a2"/>
    <w:uiPriority w:val="99"/>
    <w:rsid w:val="00294C6C"/>
    <w:pPr>
      <w:widowControl/>
      <w:snapToGrid/>
      <w:spacing w:line="360" w:lineRule="auto"/>
      <w:ind w:firstLine="561"/>
    </w:pPr>
    <w:rPr>
      <w:sz w:val="24"/>
      <w:lang w:eastAsia="en-US"/>
    </w:rPr>
  </w:style>
  <w:style w:type="paragraph" w:customStyle="1" w:styleId="affff7">
    <w:name w:val="Прижатый влево"/>
    <w:basedOn w:val="a2"/>
    <w:next w:val="a2"/>
    <w:uiPriority w:val="99"/>
    <w:rsid w:val="00294C6C"/>
    <w:pPr>
      <w:widowControl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Arial" w:hAnsi="Arial"/>
      <w:szCs w:val="22"/>
    </w:rPr>
  </w:style>
  <w:style w:type="paragraph" w:customStyle="1" w:styleId="head">
    <w:name w:val="head"/>
    <w:basedOn w:val="a2"/>
    <w:uiPriority w:val="99"/>
    <w:rsid w:val="00294C6C"/>
    <w:pPr>
      <w:widowControl/>
      <w:snapToGrid/>
      <w:spacing w:before="750" w:after="750" w:line="240" w:lineRule="auto"/>
      <w:ind w:left="750" w:right="750" w:firstLine="709"/>
      <w:jc w:val="center"/>
    </w:pPr>
    <w:rPr>
      <w:rFonts w:ascii="Courier New" w:hAnsi="Courier New" w:cs="Courier New"/>
      <w:b/>
      <w:bCs/>
      <w:sz w:val="28"/>
      <w:szCs w:val="28"/>
    </w:rPr>
  </w:style>
  <w:style w:type="paragraph" w:customStyle="1" w:styleId="ub">
    <w:name w:val="ub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pc">
    <w:name w:val="pc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center"/>
    </w:pPr>
    <w:rPr>
      <w:rFonts w:ascii="Courier New" w:hAnsi="Courier New" w:cs="Courier New"/>
      <w:sz w:val="24"/>
      <w:szCs w:val="24"/>
    </w:rPr>
  </w:style>
  <w:style w:type="paragraph" w:customStyle="1" w:styleId="pr">
    <w:name w:val="pr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right"/>
    </w:pPr>
    <w:rPr>
      <w:rFonts w:ascii="Courier New" w:hAnsi="Courier New" w:cs="Courier New"/>
      <w:sz w:val="24"/>
      <w:szCs w:val="24"/>
    </w:rPr>
  </w:style>
  <w:style w:type="paragraph" w:customStyle="1" w:styleId="affff8">
    <w:name w:val="Чертежный"/>
    <w:uiPriority w:val="99"/>
    <w:rsid w:val="00294C6C"/>
    <w:pPr>
      <w:jc w:val="both"/>
    </w:pPr>
    <w:rPr>
      <w:rFonts w:ascii="ISOCPEUR" w:hAnsi="ISOCPEUR"/>
      <w:i/>
      <w:sz w:val="28"/>
      <w:lang w:val="uk-UA"/>
    </w:rPr>
  </w:style>
  <w:style w:type="paragraph" w:customStyle="1" w:styleId="affff9">
    <w:name w:val="Нормальный"/>
    <w:uiPriority w:val="99"/>
    <w:rsid w:val="00294C6C"/>
    <w:pPr>
      <w:autoSpaceDE w:val="0"/>
      <w:autoSpaceDN w:val="0"/>
      <w:adjustRightInd w:val="0"/>
    </w:pPr>
  </w:style>
  <w:style w:type="character" w:customStyle="1" w:styleId="affffa">
    <w:name w:val="Текст диплома Знак"/>
    <w:link w:val="affffb"/>
    <w:uiPriority w:val="99"/>
    <w:locked/>
    <w:rsid w:val="00294C6C"/>
    <w:rPr>
      <w:rFonts w:cs="Times New Roman"/>
      <w:sz w:val="24"/>
      <w:szCs w:val="24"/>
      <w:lang w:val="ru-RU" w:eastAsia="ru-RU" w:bidi="ar-SA"/>
    </w:rPr>
  </w:style>
  <w:style w:type="paragraph" w:customStyle="1" w:styleId="affffb">
    <w:name w:val="Текст диплома"/>
    <w:basedOn w:val="a2"/>
    <w:link w:val="affffa"/>
    <w:uiPriority w:val="99"/>
    <w:rsid w:val="00294C6C"/>
    <w:pPr>
      <w:widowControl/>
      <w:snapToGrid/>
      <w:spacing w:line="360" w:lineRule="auto"/>
      <w:ind w:firstLine="709"/>
    </w:pPr>
    <w:rPr>
      <w:sz w:val="28"/>
      <w:szCs w:val="24"/>
    </w:rPr>
  </w:style>
  <w:style w:type="character" w:customStyle="1" w:styleId="courselectureinfo">
    <w:name w:val="course_lecture_info"/>
    <w:uiPriority w:val="99"/>
    <w:rsid w:val="00294C6C"/>
    <w:rPr>
      <w:rFonts w:cs="Times New Roman"/>
    </w:rPr>
  </w:style>
  <w:style w:type="paragraph" w:customStyle="1" w:styleId="ConsPlusNonformat">
    <w:name w:val="ConsPlusNonformat"/>
    <w:uiPriority w:val="99"/>
    <w:rsid w:val="00294C6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tyle140">
    <w:name w:val="style14"/>
    <w:uiPriority w:val="99"/>
    <w:rsid w:val="00294C6C"/>
    <w:rPr>
      <w:rFonts w:cs="Times New Roman"/>
    </w:rPr>
  </w:style>
  <w:style w:type="paragraph" w:customStyle="1" w:styleId="Default">
    <w:name w:val="Default"/>
    <w:uiPriority w:val="99"/>
    <w:rsid w:val="00294C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fc">
    <w:name w:val="Date"/>
    <w:basedOn w:val="a2"/>
    <w:next w:val="a2"/>
    <w:link w:val="affffd"/>
    <w:uiPriority w:val="99"/>
    <w:rsid w:val="00294C6C"/>
    <w:pPr>
      <w:widowControl/>
      <w:snapToGrid/>
      <w:spacing w:line="360" w:lineRule="auto"/>
      <w:ind w:firstLine="709"/>
    </w:pPr>
    <w:rPr>
      <w:sz w:val="28"/>
      <w:szCs w:val="28"/>
    </w:rPr>
  </w:style>
  <w:style w:type="character" w:customStyle="1" w:styleId="affffd">
    <w:name w:val="Дата Знак"/>
    <w:link w:val="affffc"/>
    <w:uiPriority w:val="99"/>
    <w:semiHidden/>
    <w:rPr>
      <w:szCs w:val="20"/>
    </w:rPr>
  </w:style>
  <w:style w:type="character" w:customStyle="1" w:styleId="A11">
    <w:name w:val="A1+1"/>
    <w:uiPriority w:val="99"/>
    <w:rsid w:val="00294C6C"/>
    <w:rPr>
      <w:color w:val="000000"/>
      <w:sz w:val="13"/>
    </w:rPr>
  </w:style>
  <w:style w:type="character" w:customStyle="1" w:styleId="articleseperator">
    <w:name w:val="article_seperator"/>
    <w:uiPriority w:val="99"/>
    <w:rsid w:val="00294C6C"/>
    <w:rPr>
      <w:rFonts w:cs="Times New Roman"/>
    </w:rPr>
  </w:style>
  <w:style w:type="paragraph" w:customStyle="1" w:styleId="pleft">
    <w:name w:val="pleft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ontent-img">
    <w:name w:val="content-img"/>
    <w:uiPriority w:val="99"/>
    <w:rsid w:val="00294C6C"/>
    <w:rPr>
      <w:rFonts w:cs="Times New Roman"/>
    </w:rPr>
  </w:style>
  <w:style w:type="character" w:customStyle="1" w:styleId="mainnews-item">
    <w:name w:val="mainnews-item"/>
    <w:uiPriority w:val="99"/>
    <w:rsid w:val="00294C6C"/>
    <w:rPr>
      <w:rFonts w:cs="Times New Roman"/>
    </w:rPr>
  </w:style>
  <w:style w:type="paragraph" w:customStyle="1" w:styleId="af20">
    <w:name w:val="af2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40">
    <w:name w:val="a4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30">
    <w:name w:val="a3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2a">
    <w:name w:val="2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00">
    <w:name w:val="af0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HTML2">
    <w:name w:val="HTML Acronym"/>
    <w:uiPriority w:val="99"/>
    <w:semiHidden/>
    <w:rsid w:val="00294C6C"/>
    <w:rPr>
      <w:rFonts w:cs="Times New Roman"/>
    </w:rPr>
  </w:style>
  <w:style w:type="paragraph" w:customStyle="1" w:styleId="af40">
    <w:name w:val="af4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mment">
    <w:name w:val="Comment"/>
    <w:basedOn w:val="a2"/>
    <w:uiPriority w:val="99"/>
    <w:rsid w:val="00294C6C"/>
    <w:pPr>
      <w:widowControl/>
      <w:overflowPunct w:val="0"/>
      <w:autoSpaceDE w:val="0"/>
      <w:autoSpaceDN w:val="0"/>
      <w:adjustRightInd w:val="0"/>
      <w:snapToGrid/>
      <w:spacing w:after="90" w:line="240" w:lineRule="auto"/>
      <w:ind w:firstLine="720"/>
      <w:textAlignment w:val="baseline"/>
    </w:pPr>
    <w:rPr>
      <w:color w:val="000000"/>
    </w:rPr>
  </w:style>
  <w:style w:type="paragraph" w:customStyle="1" w:styleId="Podzagolovok">
    <w:name w:val="Podzagolovok"/>
    <w:basedOn w:val="a2"/>
    <w:uiPriority w:val="99"/>
    <w:rsid w:val="00294C6C"/>
    <w:pPr>
      <w:overflowPunct w:val="0"/>
      <w:autoSpaceDE w:val="0"/>
      <w:autoSpaceDN w:val="0"/>
      <w:adjustRightInd w:val="0"/>
      <w:snapToGrid/>
      <w:spacing w:before="60" w:after="60" w:line="240" w:lineRule="auto"/>
      <w:ind w:left="1418" w:right="1418" w:firstLine="0"/>
      <w:textAlignment w:val="baseline"/>
    </w:pPr>
    <w:rPr>
      <w:i/>
      <w:sz w:val="24"/>
      <w:lang w:val="en-US"/>
    </w:rPr>
  </w:style>
  <w:style w:type="character" w:customStyle="1" w:styleId="notediv">
    <w:name w:val="notediv"/>
    <w:uiPriority w:val="99"/>
    <w:rsid w:val="00294C6C"/>
    <w:rPr>
      <w:rFonts w:cs="Times New Roman"/>
    </w:rPr>
  </w:style>
  <w:style w:type="character" w:customStyle="1" w:styleId="bday">
    <w:name w:val="bday"/>
    <w:uiPriority w:val="99"/>
    <w:rsid w:val="00294C6C"/>
    <w:rPr>
      <w:rFonts w:cs="Times New Roman"/>
    </w:rPr>
  </w:style>
  <w:style w:type="character" w:customStyle="1" w:styleId="ga1on">
    <w:name w:val="_ga1_on_"/>
    <w:uiPriority w:val="99"/>
    <w:rsid w:val="00294C6C"/>
    <w:rPr>
      <w:rFonts w:cs="Times New Roman"/>
    </w:rPr>
  </w:style>
  <w:style w:type="character" w:customStyle="1" w:styleId="articletext">
    <w:name w:val="articletext"/>
    <w:uiPriority w:val="99"/>
    <w:rsid w:val="00294C6C"/>
    <w:rPr>
      <w:rFonts w:cs="Times New Roman"/>
    </w:rPr>
  </w:style>
  <w:style w:type="paragraph" w:customStyle="1" w:styleId="-3">
    <w:name w:val="Маркированный список-3"/>
    <w:basedOn w:val="a2"/>
    <w:uiPriority w:val="99"/>
    <w:rsid w:val="00294C6C"/>
    <w:pPr>
      <w:numPr>
        <w:numId w:val="13"/>
      </w:numPr>
      <w:autoSpaceDE w:val="0"/>
      <w:autoSpaceDN w:val="0"/>
      <w:adjustRightInd w:val="0"/>
      <w:snapToGrid/>
      <w:spacing w:after="60" w:line="200" w:lineRule="exact"/>
      <w:jc w:val="left"/>
    </w:pPr>
    <w:rPr>
      <w:rFonts w:ascii="Arial" w:hAnsi="Arial" w:cs="Arial"/>
      <w:b/>
      <w:sz w:val="18"/>
    </w:rPr>
  </w:style>
  <w:style w:type="paragraph" w:customStyle="1" w:styleId="Cite">
    <w:name w:val="Cite"/>
    <w:next w:val="a2"/>
    <w:uiPriority w:val="99"/>
    <w:rsid w:val="00294C6C"/>
    <w:pPr>
      <w:widowControl w:val="0"/>
      <w:autoSpaceDE w:val="0"/>
      <w:autoSpaceDN w:val="0"/>
      <w:adjustRightInd w:val="0"/>
      <w:ind w:left="1134" w:right="600" w:firstLine="400"/>
      <w:jc w:val="both"/>
    </w:pPr>
    <w:rPr>
      <w:sz w:val="22"/>
      <w:szCs w:val="22"/>
    </w:rPr>
  </w:style>
  <w:style w:type="paragraph" w:customStyle="1" w:styleId="textot-1">
    <w:name w:val="textot-1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page">
    <w:name w:val="page"/>
    <w:uiPriority w:val="99"/>
    <w:rsid w:val="00294C6C"/>
    <w:rPr>
      <w:rFonts w:cs="Times New Roman"/>
    </w:rPr>
  </w:style>
  <w:style w:type="paragraph" w:customStyle="1" w:styleId="text0">
    <w:name w:val="text0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zag12-12">
    <w:name w:val="zag12-12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bu">
    <w:name w:val="abu"/>
    <w:uiPriority w:val="99"/>
    <w:rsid w:val="00294C6C"/>
    <w:rPr>
      <w:rFonts w:cs="Times New Roman"/>
    </w:rPr>
  </w:style>
  <w:style w:type="paragraph" w:customStyle="1" w:styleId="FootNote">
    <w:name w:val="FootNote"/>
    <w:next w:val="a2"/>
    <w:uiPriority w:val="99"/>
    <w:rsid w:val="00294C6C"/>
    <w:pPr>
      <w:widowControl w:val="0"/>
      <w:autoSpaceDE w:val="0"/>
      <w:autoSpaceDN w:val="0"/>
      <w:adjustRightInd w:val="0"/>
      <w:ind w:firstLine="200"/>
      <w:jc w:val="both"/>
    </w:pPr>
  </w:style>
  <w:style w:type="paragraph" w:customStyle="1" w:styleId="Annotation">
    <w:name w:val="Annotation"/>
    <w:next w:val="a2"/>
    <w:uiPriority w:val="99"/>
    <w:rsid w:val="00294C6C"/>
    <w:pPr>
      <w:widowControl w:val="0"/>
      <w:autoSpaceDE w:val="0"/>
      <w:autoSpaceDN w:val="0"/>
      <w:adjustRightInd w:val="0"/>
      <w:ind w:firstLine="567"/>
      <w:jc w:val="both"/>
    </w:pPr>
    <w:rPr>
      <w:i/>
      <w:iCs/>
      <w:sz w:val="24"/>
      <w:szCs w:val="24"/>
    </w:rPr>
  </w:style>
  <w:style w:type="paragraph" w:customStyle="1" w:styleId="FootNoteCiteAuthor">
    <w:name w:val="FootNote Cite Author"/>
    <w:next w:val="a2"/>
    <w:uiPriority w:val="99"/>
    <w:rsid w:val="00294C6C"/>
    <w:pPr>
      <w:widowControl w:val="0"/>
      <w:autoSpaceDE w:val="0"/>
      <w:autoSpaceDN w:val="0"/>
      <w:adjustRightInd w:val="0"/>
      <w:ind w:left="350" w:right="600"/>
      <w:jc w:val="both"/>
    </w:pPr>
    <w:rPr>
      <w:b/>
      <w:bCs/>
      <w:i/>
      <w:iCs/>
      <w:sz w:val="18"/>
      <w:szCs w:val="18"/>
    </w:rPr>
  </w:style>
  <w:style w:type="character" w:customStyle="1" w:styleId="A31">
    <w:name w:val="A3"/>
    <w:uiPriority w:val="99"/>
    <w:rsid w:val="00294C6C"/>
    <w:rPr>
      <w:b/>
      <w:color w:val="000000"/>
      <w:sz w:val="18"/>
    </w:rPr>
  </w:style>
  <w:style w:type="paragraph" w:customStyle="1" w:styleId="f">
    <w:name w:val="f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a0">
    <w:name w:val="Pa0"/>
    <w:basedOn w:val="a2"/>
    <w:next w:val="a2"/>
    <w:uiPriority w:val="99"/>
    <w:rsid w:val="00294C6C"/>
    <w:pPr>
      <w:widowControl/>
      <w:autoSpaceDE w:val="0"/>
      <w:autoSpaceDN w:val="0"/>
      <w:adjustRightInd w:val="0"/>
      <w:snapToGrid/>
      <w:spacing w:line="201" w:lineRule="atLeast"/>
      <w:ind w:firstLine="0"/>
      <w:jc w:val="left"/>
    </w:pPr>
    <w:rPr>
      <w:sz w:val="24"/>
      <w:szCs w:val="24"/>
    </w:rPr>
  </w:style>
  <w:style w:type="paragraph" w:customStyle="1" w:styleId="commenttxt">
    <w:name w:val="commenttxt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postbody">
    <w:name w:val="postbody"/>
    <w:uiPriority w:val="99"/>
    <w:rsid w:val="00294C6C"/>
    <w:rPr>
      <w:rFonts w:cs="Times New Roman"/>
    </w:rPr>
  </w:style>
  <w:style w:type="paragraph" w:customStyle="1" w:styleId="p">
    <w:name w:val="p"/>
    <w:basedOn w:val="a2"/>
    <w:uiPriority w:val="99"/>
    <w:rsid w:val="00294C6C"/>
    <w:pPr>
      <w:widowControl/>
      <w:snapToGrid/>
      <w:spacing w:before="100" w:beforeAutospacing="1" w:after="100" w:afterAutospacing="1" w:line="288" w:lineRule="auto"/>
      <w:ind w:firstLine="0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txtj">
    <w:name w:val="txtj"/>
    <w:basedOn w:val="a2"/>
    <w:uiPriority w:val="99"/>
    <w:rsid w:val="00294C6C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333333"/>
      <w:sz w:val="24"/>
      <w:szCs w:val="24"/>
    </w:rPr>
  </w:style>
  <w:style w:type="character" w:customStyle="1" w:styleId="bbtxt">
    <w:name w:val="bbtxt"/>
    <w:uiPriority w:val="99"/>
    <w:rsid w:val="00294C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11057</Words>
  <Characters>63029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Чёрная металлургия России</vt:lpstr>
    </vt:vector>
  </TitlesOfParts>
  <Company>Home</Company>
  <LinksUpToDate>false</LinksUpToDate>
  <CharactersWithSpaces>73939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Чёрная металлургия России</dc:title>
  <dc:subject/>
  <dc:creator>User</dc:creator>
  <cp:keywords/>
  <dc:description/>
  <cp:lastModifiedBy>admin</cp:lastModifiedBy>
  <cp:revision>2</cp:revision>
  <dcterms:created xsi:type="dcterms:W3CDTF">2014-02-20T04:14:00Z</dcterms:created>
  <dcterms:modified xsi:type="dcterms:W3CDTF">2014-02-20T04:14:00Z</dcterms:modified>
</cp:coreProperties>
</file>