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CA5" w:rsidRPr="0012565F" w:rsidRDefault="0002701D" w:rsidP="00034200">
      <w:pPr>
        <w:pStyle w:val="1"/>
      </w:pPr>
      <w:r w:rsidRPr="00034200">
        <w:t>Основные</w:t>
      </w:r>
      <w:r>
        <w:t xml:space="preserve"> данные о работе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7020"/>
      </w:tblGrid>
      <w:tr w:rsidR="0016141F" w:rsidRPr="006A5F21" w:rsidTr="001A02B0">
        <w:tc>
          <w:tcPr>
            <w:tcW w:w="3240" w:type="dxa"/>
          </w:tcPr>
          <w:p w:rsidR="0016141F" w:rsidRPr="00B46A25" w:rsidRDefault="0016141F" w:rsidP="001A02B0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Версия шаблона</w:t>
            </w:r>
          </w:p>
        </w:tc>
        <w:tc>
          <w:tcPr>
            <w:tcW w:w="7020" w:type="dxa"/>
          </w:tcPr>
          <w:p w:rsidR="0016141F" w:rsidRPr="00B46A25" w:rsidRDefault="0016141F" w:rsidP="0012565F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1.1</w:t>
            </w:r>
          </w:p>
        </w:tc>
      </w:tr>
      <w:tr w:rsidR="000E230D" w:rsidRPr="006A5F21" w:rsidTr="001A02B0">
        <w:tc>
          <w:tcPr>
            <w:tcW w:w="3240" w:type="dxa"/>
          </w:tcPr>
          <w:p w:rsidR="000E230D" w:rsidRPr="00B46A25" w:rsidRDefault="000E230D" w:rsidP="00C7502A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Филиал</w:t>
            </w:r>
          </w:p>
        </w:tc>
        <w:tc>
          <w:tcPr>
            <w:tcW w:w="7020" w:type="dxa"/>
          </w:tcPr>
          <w:p w:rsidR="000E230D" w:rsidRPr="00B46A25" w:rsidRDefault="002A2592" w:rsidP="0012565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Московский</w:t>
            </w: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0E230D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Вид</w:t>
            </w:r>
            <w:r w:rsidR="003C5C5E" w:rsidRPr="00B46A25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7020" w:type="dxa"/>
          </w:tcPr>
          <w:p w:rsidR="003C5C5E" w:rsidRPr="00B46A25" w:rsidRDefault="006168D4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Курсовая работа</w:t>
            </w: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Название дисциплины</w:t>
            </w:r>
          </w:p>
        </w:tc>
        <w:tc>
          <w:tcPr>
            <w:tcW w:w="7020" w:type="dxa"/>
          </w:tcPr>
          <w:p w:rsidR="003C5C5E" w:rsidRPr="00B46A25" w:rsidRDefault="001516A7" w:rsidP="004814C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Экономическая теория</w:t>
            </w: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Тема</w:t>
            </w:r>
          </w:p>
        </w:tc>
        <w:tc>
          <w:tcPr>
            <w:tcW w:w="7020" w:type="dxa"/>
          </w:tcPr>
          <w:p w:rsidR="003C5C5E" w:rsidRPr="001516A7" w:rsidRDefault="009D4B88" w:rsidP="001516A7">
            <w:pPr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«</w:t>
            </w:r>
            <w:r w:rsidR="001516A7" w:rsidRPr="001516A7">
              <w:rPr>
                <w:snapToGrid w:val="0"/>
                <w:sz w:val="28"/>
                <w:szCs w:val="28"/>
              </w:rPr>
              <w:t>Денежно-кредитная политика государства, её задачи и роль в рыночной экономике</w:t>
            </w:r>
            <w:r>
              <w:rPr>
                <w:snapToGrid w:val="0"/>
                <w:sz w:val="28"/>
                <w:szCs w:val="28"/>
              </w:rPr>
              <w:t>»</w:t>
            </w: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Фамилия студента</w:t>
            </w:r>
          </w:p>
        </w:tc>
        <w:tc>
          <w:tcPr>
            <w:tcW w:w="702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Имя студента</w:t>
            </w:r>
          </w:p>
        </w:tc>
        <w:tc>
          <w:tcPr>
            <w:tcW w:w="702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Отчество студента</w:t>
            </w:r>
          </w:p>
        </w:tc>
        <w:tc>
          <w:tcPr>
            <w:tcW w:w="702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C5C5E" w:rsidRPr="006A5F21" w:rsidTr="001A02B0">
        <w:tc>
          <w:tcPr>
            <w:tcW w:w="324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  <w:r w:rsidRPr="00B46A25">
              <w:rPr>
                <w:sz w:val="28"/>
                <w:szCs w:val="28"/>
              </w:rPr>
              <w:t>№ контракта</w:t>
            </w:r>
          </w:p>
        </w:tc>
        <w:tc>
          <w:tcPr>
            <w:tcW w:w="7020" w:type="dxa"/>
          </w:tcPr>
          <w:p w:rsidR="003C5C5E" w:rsidRPr="00B46A25" w:rsidRDefault="003C5C5E" w:rsidP="004814C7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7D0E7E" w:rsidRPr="006A5F21" w:rsidRDefault="00647F7E" w:rsidP="00D101D3">
      <w:bookmarkStart w:id="0" w:name="_Toc231123336"/>
      <w:r>
        <w:t xml:space="preserve"> </w:t>
      </w:r>
    </w:p>
    <w:p w:rsidR="00F65B0A" w:rsidRPr="00357732" w:rsidRDefault="00357732" w:rsidP="00326E75">
      <w:pPr>
        <w:pStyle w:val="1"/>
      </w:pPr>
      <w:r>
        <w:lastRenderedPageBreak/>
        <w:t>Содержание</w:t>
      </w:r>
    </w:p>
    <w:p w:rsidR="002A2592" w:rsidRPr="002A2592" w:rsidRDefault="002A2592" w:rsidP="005B79A3">
      <w:pPr>
        <w:pStyle w:val="6"/>
        <w:spacing w:line="360" w:lineRule="auto"/>
        <w:ind w:firstLine="709"/>
        <w:rPr>
          <w:rFonts w:ascii="Times New Roman" w:hAnsi="Times New Roman"/>
          <w:b w:val="0"/>
          <w:sz w:val="28"/>
          <w:szCs w:val="28"/>
        </w:rPr>
      </w:pPr>
      <w:bookmarkStart w:id="1" w:name="text"/>
      <w:bookmarkStart w:id="2" w:name="_Toc231381276"/>
      <w:bookmarkStart w:id="3" w:name="_Toc240961266"/>
      <w:bookmarkStart w:id="4" w:name="_Toc240961291"/>
      <w:bookmarkStart w:id="5" w:name="_Toc240961906"/>
      <w:bookmarkStart w:id="6" w:name="_Toc241032059"/>
      <w:bookmarkStart w:id="7" w:name="_Toc241032160"/>
      <w:bookmarkStart w:id="8" w:name="_Toc241033482"/>
      <w:bookmarkEnd w:id="0"/>
      <w:bookmarkEnd w:id="1"/>
      <w:r w:rsidRPr="002A2592">
        <w:rPr>
          <w:rFonts w:ascii="Times New Roman" w:hAnsi="Times New Roman"/>
          <w:b w:val="0"/>
          <w:sz w:val="28"/>
          <w:szCs w:val="28"/>
        </w:rPr>
        <w:t>Введение</w:t>
      </w:r>
      <w:r>
        <w:rPr>
          <w:rFonts w:ascii="Times New Roman" w:hAnsi="Times New Roman"/>
          <w:b w:val="0"/>
          <w:sz w:val="28"/>
          <w:szCs w:val="28"/>
        </w:rPr>
        <w:t>………………………………………………………………………….</w:t>
      </w:r>
      <w:r w:rsidR="009D4B88">
        <w:rPr>
          <w:rFonts w:ascii="Times New Roman" w:hAnsi="Times New Roman"/>
          <w:b w:val="0"/>
          <w:sz w:val="28"/>
          <w:szCs w:val="28"/>
        </w:rPr>
        <w:t>3</w:t>
      </w:r>
    </w:p>
    <w:p w:rsidR="002A2592" w:rsidRPr="002A2592" w:rsidRDefault="002A2592" w:rsidP="005B79A3">
      <w:pPr>
        <w:numPr>
          <w:ilvl w:val="0"/>
          <w:numId w:val="10"/>
        </w:numPr>
        <w:tabs>
          <w:tab w:val="left" w:pos="993"/>
          <w:tab w:val="num" w:pos="1418"/>
        </w:tabs>
        <w:spacing w:line="360" w:lineRule="auto"/>
        <w:ind w:left="0" w:firstLine="709"/>
        <w:rPr>
          <w:snapToGrid w:val="0"/>
          <w:sz w:val="28"/>
          <w:szCs w:val="28"/>
        </w:rPr>
      </w:pPr>
      <w:r w:rsidRPr="002A2592">
        <w:rPr>
          <w:sz w:val="28"/>
          <w:szCs w:val="28"/>
        </w:rPr>
        <w:t>Понятия и типы денежных систем</w:t>
      </w:r>
      <w:r>
        <w:rPr>
          <w:sz w:val="28"/>
          <w:szCs w:val="28"/>
        </w:rPr>
        <w:t>……………………………………</w:t>
      </w:r>
      <w:r w:rsidR="005B79A3">
        <w:rPr>
          <w:sz w:val="28"/>
          <w:szCs w:val="28"/>
        </w:rPr>
        <w:t>..</w:t>
      </w:r>
      <w:r>
        <w:rPr>
          <w:sz w:val="28"/>
          <w:szCs w:val="28"/>
        </w:rPr>
        <w:t>…….</w:t>
      </w:r>
      <w:r w:rsidR="009D4B88">
        <w:rPr>
          <w:sz w:val="28"/>
          <w:szCs w:val="28"/>
        </w:rPr>
        <w:t>5</w:t>
      </w:r>
    </w:p>
    <w:p w:rsidR="005B79A3" w:rsidRPr="005B79A3" w:rsidRDefault="002A2592" w:rsidP="005B79A3">
      <w:pPr>
        <w:numPr>
          <w:ilvl w:val="0"/>
          <w:numId w:val="10"/>
        </w:numPr>
        <w:tabs>
          <w:tab w:val="clear" w:pos="1664"/>
          <w:tab w:val="num" w:pos="993"/>
          <w:tab w:val="left" w:pos="1080"/>
        </w:tabs>
        <w:spacing w:line="360" w:lineRule="auto"/>
        <w:ind w:left="0" w:firstLine="709"/>
        <w:rPr>
          <w:snapToGrid w:val="0"/>
          <w:sz w:val="28"/>
          <w:szCs w:val="28"/>
        </w:rPr>
      </w:pPr>
      <w:r w:rsidRPr="002A2592">
        <w:rPr>
          <w:sz w:val="28"/>
          <w:szCs w:val="28"/>
        </w:rPr>
        <w:t xml:space="preserve">Формы организации денежного обращения и их роль </w:t>
      </w:r>
    </w:p>
    <w:p w:rsidR="002A2592" w:rsidRPr="002A2592" w:rsidRDefault="005B79A3" w:rsidP="005B79A3">
      <w:pPr>
        <w:tabs>
          <w:tab w:val="left" w:pos="1080"/>
        </w:tabs>
        <w:spacing w:line="360" w:lineRule="auto"/>
        <w:ind w:left="709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в современной </w:t>
      </w:r>
      <w:r w:rsidR="002A2592" w:rsidRPr="002A2592">
        <w:rPr>
          <w:sz w:val="28"/>
          <w:szCs w:val="28"/>
        </w:rPr>
        <w:t>экономике</w:t>
      </w:r>
      <w:r w:rsidR="002A2592">
        <w:rPr>
          <w:sz w:val="28"/>
          <w:szCs w:val="28"/>
        </w:rPr>
        <w:t>………………………………</w:t>
      </w:r>
      <w:r w:rsidR="0014112F">
        <w:rPr>
          <w:sz w:val="28"/>
          <w:szCs w:val="28"/>
        </w:rPr>
        <w:t>…………………...</w:t>
      </w:r>
      <w:r w:rsidR="002A2592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="001B4BE6">
        <w:rPr>
          <w:sz w:val="28"/>
          <w:szCs w:val="28"/>
        </w:rPr>
        <w:t>1</w:t>
      </w:r>
      <w:r w:rsidR="0014112F">
        <w:rPr>
          <w:sz w:val="28"/>
          <w:szCs w:val="28"/>
        </w:rPr>
        <w:t>4</w:t>
      </w:r>
    </w:p>
    <w:p w:rsidR="002A2592" w:rsidRDefault="002A2592" w:rsidP="005A3866">
      <w:pPr>
        <w:pStyle w:val="7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</w:t>
      </w:r>
      <w:r w:rsidR="001B4B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………………</w:t>
      </w:r>
      <w:r w:rsidR="005B79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…..</w:t>
      </w:r>
      <w:r w:rsidR="001B4BE6">
        <w:rPr>
          <w:rFonts w:ascii="Times New Roman" w:hAnsi="Times New Roman"/>
          <w:sz w:val="28"/>
          <w:szCs w:val="28"/>
        </w:rPr>
        <w:t>22</w:t>
      </w:r>
    </w:p>
    <w:p w:rsidR="001B4BE6" w:rsidRDefault="001B4BE6" w:rsidP="005A3866">
      <w:pPr>
        <w:spacing w:line="360" w:lineRule="auto"/>
        <w:ind w:left="709"/>
        <w:rPr>
          <w:sz w:val="28"/>
          <w:szCs w:val="28"/>
        </w:rPr>
      </w:pPr>
      <w:r w:rsidRPr="001B4BE6">
        <w:rPr>
          <w:sz w:val="28"/>
          <w:szCs w:val="28"/>
        </w:rPr>
        <w:t>Глоссарий…………………………………</w:t>
      </w:r>
      <w:r>
        <w:rPr>
          <w:sz w:val="28"/>
          <w:szCs w:val="28"/>
        </w:rPr>
        <w:t>………….…………………………..23</w:t>
      </w:r>
    </w:p>
    <w:p w:rsidR="001B4BE6" w:rsidRDefault="005A3866" w:rsidP="005A3866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источников………………………………….……….2</w:t>
      </w:r>
      <w:r w:rsidR="00992CCA">
        <w:rPr>
          <w:sz w:val="28"/>
          <w:szCs w:val="28"/>
        </w:rPr>
        <w:t>8</w:t>
      </w:r>
    </w:p>
    <w:p w:rsidR="005A3866" w:rsidRPr="001B4BE6" w:rsidRDefault="005A3866" w:rsidP="005A3866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Приложения……………………………………………………………………...2</w:t>
      </w:r>
      <w:r w:rsidR="00992CCA">
        <w:rPr>
          <w:sz w:val="28"/>
          <w:szCs w:val="28"/>
        </w:rPr>
        <w:t>9</w:t>
      </w:r>
    </w:p>
    <w:p w:rsidR="00FC4BB0" w:rsidRPr="00FC4BB0" w:rsidRDefault="00FC4BB0" w:rsidP="0004670B">
      <w:pPr>
        <w:pStyle w:val="1"/>
      </w:pPr>
      <w:r>
        <w:t>Введение</w:t>
      </w:r>
      <w:bookmarkEnd w:id="2"/>
      <w:bookmarkEnd w:id="3"/>
      <w:bookmarkEnd w:id="4"/>
      <w:bookmarkEnd w:id="5"/>
      <w:bookmarkEnd w:id="6"/>
      <w:bookmarkEnd w:id="7"/>
      <w:bookmarkEnd w:id="8"/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bookmarkStart w:id="9" w:name="_Toc240961293"/>
      <w:bookmarkStart w:id="10" w:name="_Toc240961908"/>
      <w:bookmarkStart w:id="11" w:name="_Toc241032061"/>
      <w:bookmarkStart w:id="12" w:name="_Toc241032162"/>
      <w:bookmarkStart w:id="13" w:name="_Toc241033484"/>
      <w:r w:rsidRPr="00D53964">
        <w:rPr>
          <w:sz w:val="28"/>
          <w:szCs w:val="28"/>
        </w:rPr>
        <w:t>Каждый день на нас обрушивается поток информации о ценах, курсах валют, процентах, скидках, неплатежах, о столкновениях различных «денежных» интересов. В современном мире в денежной форме выражается любое экономическое явление.</w:t>
      </w:r>
    </w:p>
    <w:p w:rsidR="00D86D92" w:rsidRDefault="00D86D92" w:rsidP="00D86D92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Рынок не возможен без денег и денежного обращения. Исторически сложившаяся и законодательно закреплённая государством форма организации денежного обращения называется денежной системой. 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 xml:space="preserve">Современная рыночная экономика невозможна без системы денежных отношений. Деньги играют в ней роль своеобразной артерии, находясь в постоянном обороте, они опосредуют оборот товаров и услуг, обслуживают движение финансового рынка. Временно свободные денежные средства поступают на рынок ссудных капиталов, сосредотачиваются в кредитно-финансовых учреждениях, а затем  размещаются в тех отраслях, где есть потребность в капиталовложениях. Основная роль </w:t>
      </w:r>
      <w:r w:rsidR="00D53964">
        <w:rPr>
          <w:sz w:val="28"/>
          <w:szCs w:val="28"/>
        </w:rPr>
        <w:t>в</w:t>
      </w:r>
      <w:r w:rsidRPr="00D53964">
        <w:rPr>
          <w:sz w:val="28"/>
          <w:szCs w:val="28"/>
        </w:rPr>
        <w:t xml:space="preserve"> проведении денежно-кредитной политики принадлежит государству. От эффективности </w:t>
      </w:r>
      <w:r w:rsidR="00D86D92" w:rsidRPr="00D53964">
        <w:rPr>
          <w:sz w:val="28"/>
          <w:szCs w:val="28"/>
        </w:rPr>
        <w:t>проведения</w:t>
      </w:r>
      <w:r w:rsidR="00D86D92">
        <w:rPr>
          <w:sz w:val="28"/>
          <w:szCs w:val="28"/>
        </w:rPr>
        <w:t xml:space="preserve"> этой политики </w:t>
      </w:r>
      <w:r w:rsidRPr="00D53964">
        <w:rPr>
          <w:sz w:val="28"/>
          <w:szCs w:val="28"/>
        </w:rPr>
        <w:t xml:space="preserve">в значительной мере зависят проблемы укрепления </w:t>
      </w:r>
      <w:r w:rsidR="00AC3413">
        <w:rPr>
          <w:sz w:val="28"/>
          <w:szCs w:val="28"/>
        </w:rPr>
        <w:t>экономики</w:t>
      </w:r>
      <w:r w:rsidRPr="00D53964">
        <w:rPr>
          <w:sz w:val="28"/>
          <w:szCs w:val="28"/>
        </w:rPr>
        <w:t xml:space="preserve"> страны.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 xml:space="preserve">Политика </w:t>
      </w:r>
      <w:r w:rsidRPr="00D53964">
        <w:rPr>
          <w:sz w:val="28"/>
          <w:szCs w:val="28"/>
        </w:rPr>
        <w:t>–</w:t>
      </w:r>
      <w:r w:rsidRPr="00B00622">
        <w:rPr>
          <w:sz w:val="28"/>
          <w:szCs w:val="28"/>
        </w:rPr>
        <w:t xml:space="preserve"> это то, что относится к государству, государственные дела, государственная деятельность. Денежно-кредитная политика – это особая деятельность государства. </w:t>
      </w:r>
    </w:p>
    <w:p w:rsidR="005B79A3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Без денег и кредита рыночной экономики не существует. Денежно-кредитные отношения – основа всех рыночных связей, это особые, слишком важные отношения, чтобы их отдать на «откуп» требованиям только законов спроса и предложения.</w:t>
      </w:r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>Деньги играют исключительно важную роль в рыночной экономике. Рынок невозможен без денег, денежного обращения. Денежное обращение – это движение денег, опосредствующее оборот товаров и услуг. Оно обслуживает реализацию товаров, а также движение финансового рынка.</w:t>
      </w:r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>Денежная система</w:t>
      </w:r>
      <w:r>
        <w:rPr>
          <w:sz w:val="28"/>
          <w:szCs w:val="28"/>
        </w:rPr>
        <w:t xml:space="preserve"> в России</w:t>
      </w:r>
      <w:r w:rsidRPr="00D86D92">
        <w:rPr>
          <w:sz w:val="28"/>
          <w:szCs w:val="28"/>
        </w:rPr>
        <w:t xml:space="preserve"> сформировалась в XVI–XVII вв. с возникновением и утверждением капиталистического производства, а также централизованного государства и национального рынка. По мере развития товарно-денежных отношений и капиталистического производства денежная система претерпевала существенные изменения.</w:t>
      </w:r>
    </w:p>
    <w:p w:rsidR="00D86D92" w:rsidRPr="00D86D92" w:rsidRDefault="00D86D92" w:rsidP="00D86D92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Цель</w:t>
      </w:r>
      <w:r w:rsidR="00D53964">
        <w:rPr>
          <w:sz w:val="28"/>
          <w:szCs w:val="28"/>
          <w:u w:val="single"/>
        </w:rPr>
        <w:t xml:space="preserve"> курсовой работы</w:t>
      </w:r>
      <w:r w:rsidRPr="00B00622">
        <w:rPr>
          <w:sz w:val="28"/>
          <w:szCs w:val="28"/>
        </w:rPr>
        <w:t>:</w:t>
      </w:r>
    </w:p>
    <w:p w:rsidR="005B79A3" w:rsidRPr="00B00622" w:rsidRDefault="005B79A3" w:rsidP="005B79A3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рассмотреть сущность, типы и модели рыночных систем (более подробно рассмотреть монетаристскую модель);</w:t>
      </w:r>
    </w:p>
    <w:p w:rsidR="005B79A3" w:rsidRPr="00B00622" w:rsidRDefault="00D86D92" w:rsidP="005B79A3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</w:t>
      </w:r>
      <w:r w:rsidR="005B79A3" w:rsidRPr="00B00622">
        <w:rPr>
          <w:sz w:val="28"/>
          <w:szCs w:val="28"/>
        </w:rPr>
        <w:t>анализ</w:t>
      </w:r>
      <w:r>
        <w:rPr>
          <w:sz w:val="28"/>
          <w:szCs w:val="28"/>
        </w:rPr>
        <w:t>ировать сущность</w:t>
      </w:r>
      <w:r w:rsidR="005B79A3" w:rsidRPr="00B00622">
        <w:rPr>
          <w:sz w:val="28"/>
          <w:szCs w:val="28"/>
        </w:rPr>
        <w:t>, форм</w:t>
      </w:r>
      <w:r>
        <w:rPr>
          <w:sz w:val="28"/>
          <w:szCs w:val="28"/>
        </w:rPr>
        <w:t>ы</w:t>
      </w:r>
      <w:r w:rsidR="005B79A3" w:rsidRPr="00B00622">
        <w:rPr>
          <w:sz w:val="28"/>
          <w:szCs w:val="28"/>
        </w:rPr>
        <w:t xml:space="preserve"> и функци</w:t>
      </w:r>
      <w:r>
        <w:rPr>
          <w:sz w:val="28"/>
          <w:szCs w:val="28"/>
        </w:rPr>
        <w:t>и</w:t>
      </w:r>
      <w:r w:rsidR="005B79A3" w:rsidRPr="00B00622">
        <w:rPr>
          <w:sz w:val="28"/>
          <w:szCs w:val="28"/>
        </w:rPr>
        <w:t xml:space="preserve"> кредита в рыночной экономике;</w:t>
      </w:r>
    </w:p>
    <w:p w:rsidR="005B79A3" w:rsidRPr="00B00622" w:rsidRDefault="005B79A3" w:rsidP="005B79A3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проследить основные направления денежно-кредитной политики государства и её влияние на </w:t>
      </w:r>
      <w:r w:rsidR="00D86D92">
        <w:rPr>
          <w:sz w:val="28"/>
          <w:szCs w:val="28"/>
        </w:rPr>
        <w:t>экономику</w:t>
      </w:r>
      <w:r w:rsidRPr="00B00622">
        <w:rPr>
          <w:sz w:val="28"/>
          <w:szCs w:val="28"/>
        </w:rPr>
        <w:t xml:space="preserve"> государства:</w:t>
      </w:r>
    </w:p>
    <w:p w:rsidR="005B79A3" w:rsidRDefault="00D86D92" w:rsidP="005B79A3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</w:t>
      </w:r>
      <w:r w:rsidR="005B79A3" w:rsidRPr="00B00622">
        <w:rPr>
          <w:sz w:val="28"/>
          <w:szCs w:val="28"/>
        </w:rPr>
        <w:t xml:space="preserve"> рын</w:t>
      </w:r>
      <w:r>
        <w:rPr>
          <w:sz w:val="28"/>
          <w:szCs w:val="28"/>
        </w:rPr>
        <w:t>ок</w:t>
      </w:r>
      <w:r w:rsidR="005B79A3" w:rsidRPr="00B00622">
        <w:rPr>
          <w:sz w:val="28"/>
          <w:szCs w:val="28"/>
        </w:rPr>
        <w:t xml:space="preserve"> ценных бумаг.</w:t>
      </w:r>
    </w:p>
    <w:p w:rsidR="00314FF8" w:rsidRPr="005B79A3" w:rsidRDefault="005B79A3" w:rsidP="005B79A3">
      <w:pPr>
        <w:spacing w:line="360" w:lineRule="auto"/>
        <w:ind w:left="709"/>
        <w:jc w:val="both"/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="00314FF8" w:rsidRPr="005B79A3">
        <w:rPr>
          <w:b/>
          <w:sz w:val="36"/>
          <w:szCs w:val="36"/>
        </w:rPr>
        <w:t>Основная часть</w:t>
      </w:r>
    </w:p>
    <w:p w:rsidR="005B79A3" w:rsidRPr="00B00622" w:rsidRDefault="007D0E7E" w:rsidP="005B79A3">
      <w:pPr>
        <w:spacing w:line="360" w:lineRule="auto"/>
        <w:ind w:left="709"/>
        <w:jc w:val="both"/>
        <w:rPr>
          <w:b/>
          <w:sz w:val="28"/>
          <w:szCs w:val="28"/>
        </w:rPr>
      </w:pPr>
      <w:r w:rsidRPr="005B79A3">
        <w:rPr>
          <w:b/>
          <w:i/>
          <w:sz w:val="32"/>
          <w:szCs w:val="32"/>
        </w:rPr>
        <w:t>1</w:t>
      </w:r>
      <w:bookmarkEnd w:id="9"/>
      <w:bookmarkEnd w:id="10"/>
      <w:bookmarkEnd w:id="11"/>
      <w:bookmarkEnd w:id="12"/>
      <w:bookmarkEnd w:id="13"/>
      <w:r w:rsidR="00D53964">
        <w:rPr>
          <w:b/>
          <w:i/>
          <w:sz w:val="32"/>
          <w:szCs w:val="32"/>
        </w:rPr>
        <w:t xml:space="preserve">. </w:t>
      </w:r>
      <w:r w:rsidR="005B79A3" w:rsidRPr="005B79A3">
        <w:rPr>
          <w:b/>
          <w:i/>
          <w:sz w:val="32"/>
          <w:szCs w:val="32"/>
        </w:rPr>
        <w:t>Понятие и типы денежных систем</w:t>
      </w:r>
    </w:p>
    <w:p w:rsidR="005B79A3" w:rsidRPr="00D53964" w:rsidRDefault="005B79A3" w:rsidP="00D53964">
      <w:pPr>
        <w:pStyle w:val="31"/>
        <w:spacing w:after="0" w:line="360" w:lineRule="auto"/>
        <w:ind w:left="284" w:firstLine="709"/>
        <w:jc w:val="both"/>
        <w:rPr>
          <w:sz w:val="28"/>
          <w:szCs w:val="28"/>
        </w:rPr>
      </w:pPr>
      <w:bookmarkStart w:id="14" w:name="_Toc240961294"/>
      <w:bookmarkStart w:id="15" w:name="_Toc240961909"/>
      <w:bookmarkStart w:id="16" w:name="_Toc241032062"/>
      <w:bookmarkStart w:id="17" w:name="_Toc241032163"/>
      <w:bookmarkStart w:id="18" w:name="_Toc241033485"/>
      <w:r w:rsidRPr="00D53964">
        <w:rPr>
          <w:sz w:val="28"/>
          <w:szCs w:val="28"/>
        </w:rPr>
        <w:t>Деньги являются неотъемлемой частью нашего бытия. Они играют важную роль в рыночной экономике. Денежное обращение представляет собой движение денег, предваряя движение товаров и услуг.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- Деньги являются </w:t>
      </w:r>
      <w:r w:rsidRPr="00B00622">
        <w:rPr>
          <w:sz w:val="28"/>
          <w:szCs w:val="28"/>
          <w:u w:val="single"/>
        </w:rPr>
        <w:t>мерой стоимости</w:t>
      </w:r>
      <w:r w:rsidRPr="00B00622">
        <w:rPr>
          <w:sz w:val="28"/>
          <w:szCs w:val="28"/>
        </w:rPr>
        <w:t xml:space="preserve"> – счётной единицей для измерения ценности товаров и услуг (средство сравнения):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-  Деньги – это </w:t>
      </w:r>
      <w:r w:rsidRPr="00B00622">
        <w:rPr>
          <w:sz w:val="28"/>
          <w:szCs w:val="28"/>
          <w:u w:val="single"/>
        </w:rPr>
        <w:t>средство обращения</w:t>
      </w:r>
      <w:r w:rsidRPr="00B00622">
        <w:rPr>
          <w:sz w:val="28"/>
          <w:szCs w:val="28"/>
        </w:rPr>
        <w:t xml:space="preserve"> товаров и услуг (Товар-посредник);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 xml:space="preserve">-  Деньги – это </w:t>
      </w:r>
      <w:r w:rsidRPr="00D53964">
        <w:rPr>
          <w:sz w:val="28"/>
          <w:szCs w:val="28"/>
          <w:u w:val="single"/>
        </w:rPr>
        <w:t>средство платежа</w:t>
      </w:r>
      <w:r w:rsidRPr="00D53964">
        <w:rPr>
          <w:sz w:val="28"/>
          <w:szCs w:val="28"/>
        </w:rPr>
        <w:t xml:space="preserve"> (возможность отсрочки оплаты). Покупка в кредит, уплата налогов.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-  Деньги </w:t>
      </w:r>
      <w:r w:rsidRPr="00D86D92">
        <w:rPr>
          <w:sz w:val="28"/>
          <w:szCs w:val="28"/>
          <w:u w:val="single"/>
        </w:rPr>
        <w:t>средство накопления</w:t>
      </w:r>
      <w:r w:rsidRPr="00B00622">
        <w:rPr>
          <w:sz w:val="28"/>
          <w:szCs w:val="28"/>
        </w:rPr>
        <w:t xml:space="preserve"> (</w:t>
      </w:r>
      <w:r w:rsidR="00D86D92">
        <w:rPr>
          <w:sz w:val="28"/>
          <w:szCs w:val="28"/>
        </w:rPr>
        <w:t>сбережения).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В каждом государстве создаётся и законодательно закрепляется своя </w:t>
      </w:r>
      <w:r w:rsidRPr="00B00622">
        <w:rPr>
          <w:sz w:val="28"/>
          <w:szCs w:val="28"/>
          <w:u w:val="single"/>
        </w:rPr>
        <w:t>денежная система</w:t>
      </w:r>
      <w:r w:rsidRPr="00B00622">
        <w:rPr>
          <w:sz w:val="28"/>
          <w:szCs w:val="28"/>
        </w:rPr>
        <w:t>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Денежная система</w:t>
      </w:r>
      <w:r w:rsidRPr="00B00622">
        <w:rPr>
          <w:sz w:val="28"/>
          <w:szCs w:val="28"/>
        </w:rPr>
        <w:t xml:space="preserve"> – это определённая форма денежного обращения.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00622">
        <w:rPr>
          <w:sz w:val="28"/>
          <w:szCs w:val="28"/>
          <w:u w:val="single"/>
        </w:rPr>
        <w:t>Основные элементы денежной системы</w:t>
      </w:r>
      <w:r w:rsidRPr="00B00622">
        <w:rPr>
          <w:sz w:val="28"/>
          <w:szCs w:val="28"/>
        </w:rPr>
        <w:t>:</w:t>
      </w:r>
    </w:p>
    <w:p w:rsidR="005B79A3" w:rsidRPr="00B00622" w:rsidRDefault="005B79A3" w:rsidP="005B79A3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форма денег – определённый тип всеобщего эквивалента меновой стоимости, являющийся общепринятым платёжным средством в наличном обороте; (золотой стандарт…) чеки, кредитные карты, наличные, безналичные;</w:t>
      </w:r>
    </w:p>
    <w:p w:rsidR="005B79A3" w:rsidRPr="00D53964" w:rsidRDefault="005B79A3" w:rsidP="00D53964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институциональная структура денежной системы – государственные </w:t>
      </w:r>
      <w:r w:rsidRPr="00D53964">
        <w:rPr>
          <w:sz w:val="28"/>
          <w:szCs w:val="28"/>
        </w:rPr>
        <w:t>органы и учреждения, регулирующие денежное обращение в стране;</w:t>
      </w:r>
    </w:p>
    <w:p w:rsidR="005B79A3" w:rsidRPr="00D53964" w:rsidRDefault="005B79A3" w:rsidP="00D53964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национальная денежная единица, в которой выражаются цены товаров и услуг (доллар, рубль, иена);</w:t>
      </w:r>
    </w:p>
    <w:p w:rsidR="005B79A3" w:rsidRPr="00D53964" w:rsidRDefault="005B79A3" w:rsidP="00D53964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система эмиссии денег, т.е. законодательно закреплённый порядок выпуска денег в обращение (пересылка по почте чека).</w:t>
      </w:r>
    </w:p>
    <w:p w:rsidR="005B79A3" w:rsidRPr="00D53964" w:rsidRDefault="005B79A3" w:rsidP="00D53964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В каждом государстве существует своя денежная система, которая сложилась исторически и законодательно закреплена. Но можно выделить определённые их типы.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  <w:u w:val="single"/>
        </w:rPr>
        <w:t>В зависимости от вида обращающихся денег включает две</w:t>
      </w:r>
      <w:r w:rsidRPr="00D53964">
        <w:rPr>
          <w:sz w:val="28"/>
          <w:szCs w:val="28"/>
        </w:rPr>
        <w:t xml:space="preserve"> </w:t>
      </w:r>
      <w:r w:rsidRPr="00D53964">
        <w:rPr>
          <w:sz w:val="28"/>
          <w:szCs w:val="28"/>
          <w:u w:val="single"/>
        </w:rPr>
        <w:t>разновидности</w:t>
      </w:r>
      <w:r w:rsidRPr="00D53964">
        <w:rPr>
          <w:sz w:val="28"/>
          <w:szCs w:val="28"/>
        </w:rPr>
        <w:t>:</w:t>
      </w:r>
    </w:p>
    <w:p w:rsidR="005B79A3" w:rsidRPr="00D53964" w:rsidRDefault="005B79A3" w:rsidP="00D53964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на основе металлических денег в виде золотых и серебряных монет;</w:t>
      </w:r>
    </w:p>
    <w:p w:rsidR="005B79A3" w:rsidRPr="00D53964" w:rsidRDefault="005B79A3" w:rsidP="00D53964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на бумажных и разнообразных и разнообразно-кредитных деньгах;</w:t>
      </w:r>
    </w:p>
    <w:p w:rsidR="005B79A3" w:rsidRPr="00D53964" w:rsidRDefault="005B79A3" w:rsidP="00D53964">
      <w:pPr>
        <w:numPr>
          <w:ilvl w:val="0"/>
          <w:numId w:val="11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денежные системы, основанные на бумажных и разнообразных деньгах, которые, как правило, не обмениваются на золото.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Денежные системы на основе металлических денег включают дв</w:t>
      </w:r>
      <w:r w:rsidRPr="00B00622">
        <w:rPr>
          <w:sz w:val="28"/>
          <w:szCs w:val="28"/>
        </w:rPr>
        <w:t xml:space="preserve">е </w:t>
      </w:r>
      <w:r w:rsidRPr="00B00622">
        <w:rPr>
          <w:sz w:val="28"/>
          <w:szCs w:val="28"/>
          <w:u w:val="single"/>
        </w:rPr>
        <w:t>разновидности</w:t>
      </w:r>
      <w:r w:rsidRPr="00B00622">
        <w:rPr>
          <w:sz w:val="28"/>
          <w:szCs w:val="28"/>
        </w:rPr>
        <w:t xml:space="preserve">: </w:t>
      </w:r>
    </w:p>
    <w:p w:rsidR="005B79A3" w:rsidRPr="00B00622" w:rsidRDefault="005B79A3" w:rsidP="005B79A3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Биметаллическое обращение  и монометаллическое обращение денег.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  <w:u w:val="single"/>
        </w:rPr>
        <w:t>Биметаллизм</w:t>
      </w:r>
      <w:r w:rsidRPr="00D53964">
        <w:rPr>
          <w:sz w:val="28"/>
          <w:szCs w:val="28"/>
        </w:rPr>
        <w:t xml:space="preserve"> –</w:t>
      </w:r>
      <w:r w:rsidRPr="00B00622">
        <w:rPr>
          <w:sz w:val="28"/>
          <w:szCs w:val="28"/>
        </w:rPr>
        <w:t xml:space="preserve"> использование в качестве денег двух металлов: золота и серебра (16-19 века). На смену биметаллизму пришёл монометаллизм, поскольку со временем менее ценный металл «вытесняет» из обращения боле ценный (население </w:t>
      </w:r>
      <w:r w:rsidRPr="00D53964">
        <w:rPr>
          <w:sz w:val="28"/>
          <w:szCs w:val="28"/>
        </w:rPr>
        <w:t>предпочитает хранить в виде сбережений более ценные монеты).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 xml:space="preserve">При монометаллизме в обращении используется лишь один металл </w:t>
      </w:r>
      <w:r w:rsidRPr="00D86D92">
        <w:rPr>
          <w:sz w:val="28"/>
          <w:szCs w:val="28"/>
        </w:rPr>
        <w:t>(</w:t>
      </w:r>
      <w:r w:rsidR="00D86D92" w:rsidRPr="00D86D92">
        <w:rPr>
          <w:sz w:val="28"/>
          <w:szCs w:val="28"/>
        </w:rPr>
        <w:t>Приложение №</w:t>
      </w:r>
      <w:r w:rsidRPr="00D86D92">
        <w:rPr>
          <w:sz w:val="28"/>
          <w:szCs w:val="28"/>
        </w:rPr>
        <w:t>1),</w:t>
      </w:r>
      <w:r w:rsidRPr="00D53964">
        <w:rPr>
          <w:sz w:val="28"/>
          <w:szCs w:val="28"/>
        </w:rPr>
        <w:t xml:space="preserve"> а бумажные и кредитные деньги свободно обмениваются на монеты из этого металла.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Монометаллизм существовал в виде трёх стандартов</w:t>
      </w:r>
      <w:r w:rsidRPr="00B00622">
        <w:rPr>
          <w:sz w:val="28"/>
          <w:szCs w:val="28"/>
        </w:rPr>
        <w:t>: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Золотомонетного, золотослиткового, золотодевизного.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При золотомонетном стандарте свободно обращаются золотые монеты (существовал до 1-ой мировой войны) и свободно обмениваются на бумажные и кредитные деньги.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При золотослитковом, золото в стандартных слитках покупается и продаётся на бумажные деньги по установленной цене (ведён в Англии в годы 1-ой мировой войны).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При золотодевизном стандарте банкноты могут обмениваться  на иностранную валюту (девизы) разменную на золото. Введён в 20-е годы в большинстве других стран.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От монометаллизма в 30-х годах двадцатого века все государства перешли к системе неразменных кредитных денег. Причиной послужил мировой экономический кризис 1929-1933гг.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В денежной системе, основанной на бумажных деньгах, золотые монеты в денежном обращении не используются, а золотое содержание монет отменяется. Значительно расширяется безналичный оборот, основную часть которого составляют кредитные деньги. Государство усиливает эмиссию денег и активно регулирует их обращение (денежную массу).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  <w:u w:val="single"/>
        </w:rPr>
        <w:t>Денежная масса</w:t>
      </w:r>
      <w:r w:rsidRPr="00D53964">
        <w:rPr>
          <w:sz w:val="28"/>
          <w:szCs w:val="28"/>
        </w:rPr>
        <w:t xml:space="preserve"> – совокупность всех денежных средств в наличной и безналичной форме, обеспечивающая обращение товаров и услуг </w:t>
      </w:r>
      <w:r w:rsidRPr="00D86D92">
        <w:rPr>
          <w:sz w:val="28"/>
          <w:szCs w:val="28"/>
        </w:rPr>
        <w:t>(</w:t>
      </w:r>
      <w:r w:rsidR="00D86D92" w:rsidRPr="00D86D92">
        <w:rPr>
          <w:sz w:val="28"/>
          <w:szCs w:val="28"/>
        </w:rPr>
        <w:t>Приложение №2</w:t>
      </w:r>
      <w:r w:rsidRPr="00D86D92">
        <w:rPr>
          <w:sz w:val="28"/>
          <w:szCs w:val="28"/>
        </w:rPr>
        <w:t>).</w:t>
      </w:r>
      <w:r w:rsidRPr="00D53964">
        <w:rPr>
          <w:sz w:val="28"/>
          <w:szCs w:val="28"/>
        </w:rPr>
        <w:t xml:space="preserve"> Включает активную часть и пассивную часть.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  <w:u w:val="single"/>
        </w:rPr>
        <w:t>Активная часть</w:t>
      </w:r>
      <w:r w:rsidRPr="00D53964">
        <w:rPr>
          <w:sz w:val="28"/>
          <w:szCs w:val="28"/>
        </w:rPr>
        <w:t xml:space="preserve"> – это денежные средства, реально обслуживающие хозяйственный оборот. 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  <w:u w:val="single"/>
        </w:rPr>
        <w:t>Пассивная часть</w:t>
      </w:r>
      <w:r w:rsidRPr="00D53964">
        <w:rPr>
          <w:sz w:val="28"/>
          <w:szCs w:val="28"/>
        </w:rPr>
        <w:t xml:space="preserve"> – денежные накопления, остатки на счетах, которые могут служить расчётными средствами.</w:t>
      </w:r>
    </w:p>
    <w:p w:rsidR="005B79A3" w:rsidRPr="00D53964" w:rsidRDefault="005B79A3" w:rsidP="00D53964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Денежная масса, находящаяся в народном хозяйстве, обусловлена соотношением спроса на деньги и предложенных денег.</w:t>
      </w:r>
    </w:p>
    <w:p w:rsidR="005B79A3" w:rsidRPr="00B00622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D53964">
        <w:rPr>
          <w:sz w:val="28"/>
          <w:szCs w:val="28"/>
          <w:u w:val="single"/>
        </w:rPr>
        <w:t>Предложение денег</w:t>
      </w:r>
      <w:r w:rsidRPr="00D53964">
        <w:rPr>
          <w:sz w:val="28"/>
          <w:szCs w:val="28"/>
        </w:rPr>
        <w:t xml:space="preserve"> –</w:t>
      </w:r>
      <w:r w:rsidRPr="00B00622">
        <w:rPr>
          <w:sz w:val="28"/>
          <w:szCs w:val="28"/>
        </w:rPr>
        <w:t xml:space="preserve"> это денежная масса, находящаяся в обращении в данный момент.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Денежное обращение характеризуется обобщающими показателями – денежными агрегатами: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М</w:t>
      </w:r>
      <w:r w:rsidRPr="00B00622">
        <w:rPr>
          <w:sz w:val="28"/>
          <w:szCs w:val="28"/>
          <w:vertAlign w:val="subscript"/>
        </w:rPr>
        <w:t>0</w:t>
      </w:r>
      <w:r w:rsidRPr="00B00622">
        <w:rPr>
          <w:sz w:val="28"/>
          <w:szCs w:val="28"/>
        </w:rPr>
        <w:t xml:space="preserve"> – наличные деньги за пределами банковской системы, это банкноты и монеты.</w:t>
      </w:r>
    </w:p>
    <w:p w:rsidR="005B79A3" w:rsidRPr="00D53964" w:rsidRDefault="005B79A3" w:rsidP="00D53964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М</w:t>
      </w:r>
      <w:r w:rsidRPr="00B00622">
        <w:rPr>
          <w:sz w:val="28"/>
          <w:szCs w:val="28"/>
          <w:vertAlign w:val="subscript"/>
        </w:rPr>
        <w:t>1</w:t>
      </w:r>
      <w:r w:rsidRPr="00B00622">
        <w:rPr>
          <w:sz w:val="28"/>
          <w:szCs w:val="28"/>
        </w:rPr>
        <w:t xml:space="preserve"> – это сумма наличности плюс бессрочные(текущие)вклады(деньги для </w:t>
      </w:r>
      <w:r w:rsidRPr="00D53964">
        <w:rPr>
          <w:sz w:val="28"/>
          <w:szCs w:val="28"/>
        </w:rPr>
        <w:t>сделок).</w:t>
      </w:r>
    </w:p>
    <w:p w:rsidR="005B79A3" w:rsidRPr="00D53964" w:rsidRDefault="005B79A3" w:rsidP="00D53964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М</w:t>
      </w:r>
      <w:r w:rsidRPr="00D53964">
        <w:rPr>
          <w:sz w:val="28"/>
          <w:szCs w:val="28"/>
          <w:vertAlign w:val="subscript"/>
        </w:rPr>
        <w:t>2</w:t>
      </w:r>
      <w:r w:rsidRPr="00D53964">
        <w:rPr>
          <w:sz w:val="28"/>
          <w:szCs w:val="28"/>
        </w:rPr>
        <w:t xml:space="preserve"> = М</w:t>
      </w:r>
      <w:r w:rsidRPr="00D53964">
        <w:rPr>
          <w:sz w:val="28"/>
          <w:szCs w:val="28"/>
          <w:vertAlign w:val="subscript"/>
        </w:rPr>
        <w:t>1</w:t>
      </w:r>
      <w:r w:rsidRPr="00D53964">
        <w:rPr>
          <w:sz w:val="28"/>
          <w:szCs w:val="28"/>
        </w:rPr>
        <w:t xml:space="preserve"> + арочные и сберегательные депозиты в национальной валюте.</w:t>
      </w:r>
    </w:p>
    <w:p w:rsidR="005B79A3" w:rsidRPr="00D53964" w:rsidRDefault="005B79A3" w:rsidP="00D53964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D53964">
        <w:rPr>
          <w:sz w:val="28"/>
          <w:szCs w:val="28"/>
        </w:rPr>
        <w:t>М</w:t>
      </w:r>
      <w:r w:rsidRPr="00D53964">
        <w:rPr>
          <w:sz w:val="28"/>
          <w:szCs w:val="28"/>
          <w:vertAlign w:val="subscript"/>
        </w:rPr>
        <w:t>3</w:t>
      </w:r>
      <w:r w:rsidRPr="00D53964">
        <w:rPr>
          <w:sz w:val="28"/>
          <w:szCs w:val="28"/>
        </w:rPr>
        <w:t xml:space="preserve"> = М</w:t>
      </w:r>
      <w:r w:rsidRPr="00D53964">
        <w:rPr>
          <w:sz w:val="28"/>
          <w:szCs w:val="28"/>
          <w:vertAlign w:val="subscript"/>
        </w:rPr>
        <w:t>2</w:t>
      </w:r>
      <w:r w:rsidRPr="00D53964">
        <w:rPr>
          <w:sz w:val="28"/>
          <w:szCs w:val="28"/>
        </w:rPr>
        <w:t xml:space="preserve"> + облигации государственных займов, сертификаты.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О степени достаточности денег в экономике судят по показателю насыщенности последней деньгами </w:t>
      </w:r>
    </w:p>
    <w:p w:rsidR="005B79A3" w:rsidRPr="00B00622" w:rsidRDefault="000C544A" w:rsidP="005B79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79.8pt;margin-top:5pt;width:173.6pt;height:1in;z-index:251659264" o:allowincell="f" filled="f" stroked="f">
            <v:textbox>
              <w:txbxContent>
                <w:p w:rsidR="00D53964" w:rsidRPr="00D53964" w:rsidRDefault="00D53964" w:rsidP="00D53964">
                  <w:pPr>
                    <w:pStyle w:val="1"/>
                    <w:spacing w:line="240" w:lineRule="exact"/>
                    <w:ind w:firstLine="0"/>
                    <w:rPr>
                      <w:b w:val="0"/>
                      <w:sz w:val="28"/>
                      <w:szCs w:val="28"/>
                      <w:u w:val="single"/>
                    </w:rPr>
                  </w:pPr>
                  <w:r w:rsidRPr="00D53964">
                    <w:rPr>
                      <w:b w:val="0"/>
                      <w:sz w:val="28"/>
                      <w:szCs w:val="28"/>
                      <w:u w:val="single"/>
                    </w:rPr>
                    <w:t>Объём денежной массы</w:t>
                  </w:r>
                </w:p>
                <w:p w:rsidR="00D53964" w:rsidRPr="00D53964" w:rsidRDefault="00D53964" w:rsidP="00D53964">
                  <w:pPr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  <w:r w:rsidRPr="00D53964">
                    <w:rPr>
                      <w:sz w:val="28"/>
                      <w:szCs w:val="28"/>
                    </w:rPr>
                    <w:t>ВВП</w:t>
                  </w:r>
                </w:p>
              </w:txbxContent>
            </v:textbox>
          </v:shape>
        </w:pict>
      </w:r>
      <w:r w:rsidR="005B79A3">
        <w:rPr>
          <w:sz w:val="28"/>
          <w:szCs w:val="28"/>
        </w:rPr>
        <w:t xml:space="preserve">                                          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(показатель «монетизации» экономики =       </w:t>
      </w:r>
      <w:r>
        <w:rPr>
          <w:sz w:val="28"/>
          <w:szCs w:val="28"/>
        </w:rPr>
        <w:t xml:space="preserve">                                   </w:t>
      </w:r>
      <w:r w:rsidRPr="00B00622">
        <w:rPr>
          <w:sz w:val="28"/>
          <w:szCs w:val="28"/>
        </w:rPr>
        <w:t xml:space="preserve">  </w:t>
      </w:r>
      <w:r w:rsidRPr="00B00622"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 100% ) </w:t>
      </w:r>
    </w:p>
    <w:p w:rsidR="005B79A3" w:rsidRPr="003D7C20" w:rsidRDefault="005B79A3" w:rsidP="003D7C20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3D7C20" w:rsidRDefault="005B79A3" w:rsidP="003D7C20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Этот показатель колеблется от 10 до 100 и более процентов (для стран, чьи валюты выступают в качестве мировых резервных валют).</w:t>
      </w:r>
    </w:p>
    <w:p w:rsidR="005B79A3" w:rsidRPr="003D7C20" w:rsidRDefault="005B79A3" w:rsidP="003D7C20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Насыщенность экономики деньгами в значительной степени связана с уровнем стабильности в экономическом развитии и прежде всего с уровнем инфляции.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b/>
          <w:sz w:val="28"/>
          <w:szCs w:val="28"/>
          <w:u w:val="single"/>
        </w:rPr>
        <w:t>Гиперинфляция и высокая инфляция</w:t>
      </w:r>
      <w:r w:rsidRPr="00B00622">
        <w:rPr>
          <w:sz w:val="28"/>
          <w:szCs w:val="28"/>
        </w:rPr>
        <w:t xml:space="preserve"> (&gt; 100 % увеличение цен за год) более высокая степень монетизации экономи</w:t>
      </w:r>
      <w:r w:rsidR="005A3866">
        <w:rPr>
          <w:sz w:val="28"/>
          <w:szCs w:val="28"/>
        </w:rPr>
        <w:t>ки вызывает дальнейший рост цен.</w:t>
      </w:r>
    </w:p>
    <w:p w:rsidR="005B79A3" w:rsidRPr="003D7C20" w:rsidRDefault="005B79A3" w:rsidP="003D7C20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При умеренной инфляции (рост цен за год на 30-100 %) степень </w:t>
      </w:r>
      <w:r w:rsidRPr="003D7C20">
        <w:rPr>
          <w:sz w:val="28"/>
          <w:szCs w:val="28"/>
        </w:rPr>
        <w:t>насыщенности деньгами как правило, не превышает 40 % от объёма ВВП.</w:t>
      </w:r>
    </w:p>
    <w:p w:rsidR="005B79A3" w:rsidRPr="00B00622" w:rsidRDefault="005B79A3" w:rsidP="00D86D92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В условиях инфляции на 10</w:t>
      </w:r>
      <w:r w:rsidR="005A3866">
        <w:rPr>
          <w:sz w:val="28"/>
          <w:szCs w:val="28"/>
        </w:rPr>
        <w:t>-</w:t>
      </w:r>
      <w:r w:rsidRPr="003D7C20">
        <w:rPr>
          <w:sz w:val="28"/>
          <w:szCs w:val="28"/>
        </w:rPr>
        <w:t>25 % в год, повышение степени монетизации экономически не вл</w:t>
      </w:r>
      <w:r w:rsidR="00D86D92">
        <w:rPr>
          <w:sz w:val="28"/>
          <w:szCs w:val="28"/>
        </w:rPr>
        <w:t>ечёт за собой усиление инфляции (Приложение №3)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Почему денег в Росси не хвата</w:t>
      </w:r>
      <w:r w:rsidR="003D7C20">
        <w:rPr>
          <w:sz w:val="28"/>
          <w:szCs w:val="28"/>
        </w:rPr>
        <w:t>ло в 90-х</w:t>
      </w:r>
      <w:r w:rsidRPr="00B00622">
        <w:rPr>
          <w:sz w:val="28"/>
          <w:szCs w:val="28"/>
        </w:rPr>
        <w:t xml:space="preserve">? </w:t>
      </w:r>
    </w:p>
    <w:p w:rsidR="005B79A3" w:rsidRPr="003D7C20" w:rsidRDefault="005B79A3" w:rsidP="003D7C20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 xml:space="preserve">Основная проблема </w:t>
      </w:r>
      <w:r w:rsidR="003D7C20">
        <w:rPr>
          <w:sz w:val="28"/>
          <w:szCs w:val="28"/>
        </w:rPr>
        <w:t xml:space="preserve">была </w:t>
      </w:r>
      <w:r w:rsidRPr="003D7C20">
        <w:rPr>
          <w:sz w:val="28"/>
          <w:szCs w:val="28"/>
        </w:rPr>
        <w:t>не в нехватке рублёвых средств, а в неравномерном их распределении. Относительный дефицит ощуща</w:t>
      </w:r>
      <w:r w:rsidR="003D7C20">
        <w:rPr>
          <w:sz w:val="28"/>
          <w:szCs w:val="28"/>
        </w:rPr>
        <w:t>л</w:t>
      </w:r>
      <w:r w:rsidRPr="003D7C20">
        <w:rPr>
          <w:sz w:val="28"/>
          <w:szCs w:val="28"/>
        </w:rPr>
        <w:t>ся в реальном секторе экономики: распространя</w:t>
      </w:r>
      <w:r w:rsidR="003D7C20">
        <w:rPr>
          <w:sz w:val="28"/>
          <w:szCs w:val="28"/>
        </w:rPr>
        <w:t>лись</w:t>
      </w:r>
      <w:r w:rsidRPr="003D7C20">
        <w:rPr>
          <w:sz w:val="28"/>
          <w:szCs w:val="28"/>
        </w:rPr>
        <w:t xml:space="preserve"> денежные суррогаты в разных формах </w:t>
      </w:r>
      <w:r w:rsidR="003D7C20">
        <w:rPr>
          <w:sz w:val="28"/>
          <w:szCs w:val="28"/>
        </w:rPr>
        <w:t>(</w:t>
      </w:r>
      <w:r w:rsidRPr="003D7C20">
        <w:rPr>
          <w:sz w:val="28"/>
          <w:szCs w:val="28"/>
        </w:rPr>
        <w:t>бартер, торговые векселя, неплатежи, «местные деньги»</w:t>
      </w:r>
      <w:r w:rsidR="003D7C20">
        <w:rPr>
          <w:sz w:val="28"/>
          <w:szCs w:val="28"/>
        </w:rPr>
        <w:t>)</w:t>
      </w:r>
      <w:r w:rsidRPr="003D7C20">
        <w:rPr>
          <w:sz w:val="28"/>
          <w:szCs w:val="28"/>
        </w:rPr>
        <w:t xml:space="preserve">. </w:t>
      </w:r>
      <w:r w:rsidR="003D7C20">
        <w:rPr>
          <w:sz w:val="28"/>
          <w:szCs w:val="28"/>
        </w:rPr>
        <w:t>При этом у</w:t>
      </w:r>
      <w:r w:rsidRPr="003D7C20">
        <w:rPr>
          <w:sz w:val="28"/>
          <w:szCs w:val="28"/>
        </w:rPr>
        <w:t>ровень монетизации экономики России мо</w:t>
      </w:r>
      <w:r w:rsidR="003D7C20">
        <w:rPr>
          <w:sz w:val="28"/>
          <w:szCs w:val="28"/>
        </w:rPr>
        <w:t>г</w:t>
      </w:r>
      <w:r w:rsidRPr="003D7C20">
        <w:rPr>
          <w:sz w:val="28"/>
          <w:szCs w:val="28"/>
        </w:rPr>
        <w:t xml:space="preserve"> быть повышен при условии появления в структуре денежной массы доли менее ликвидных её компонентов (депозиты, облигации, акции).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Предложение</w:t>
      </w:r>
      <w:r w:rsidRPr="00B00622">
        <w:rPr>
          <w:sz w:val="28"/>
          <w:szCs w:val="28"/>
        </w:rPr>
        <w:t xml:space="preserve"> денег обеспечивается их эмиссией.     </w:t>
      </w:r>
    </w:p>
    <w:p w:rsidR="005B79A3" w:rsidRPr="003D7C20" w:rsidRDefault="005B79A3" w:rsidP="003D7C20">
      <w:pPr>
        <w:pStyle w:val="31"/>
        <w:spacing w:line="360" w:lineRule="auto"/>
        <w:ind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 xml:space="preserve">Три вида учреждений осуществляют предложение денег: Эмиссионный банк (ЦБР), </w:t>
      </w:r>
      <w:r w:rsidR="003D7C20">
        <w:rPr>
          <w:sz w:val="28"/>
          <w:szCs w:val="28"/>
        </w:rPr>
        <w:t>Г</w:t>
      </w:r>
      <w:r w:rsidRPr="003D7C20">
        <w:rPr>
          <w:sz w:val="28"/>
          <w:szCs w:val="28"/>
        </w:rPr>
        <w:t>осударственное казначейство и коммерческие банки.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Предложение денег предполагает наличие спроса на них. Спрос на деньги включает две части : операционный спрос и спекулятивный спрос.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b/>
          <w:sz w:val="28"/>
          <w:szCs w:val="28"/>
          <w:u w:val="single"/>
        </w:rPr>
        <w:t>Операционный спрос</w:t>
      </w:r>
      <w:r w:rsidRPr="00B00622">
        <w:rPr>
          <w:sz w:val="28"/>
          <w:szCs w:val="28"/>
        </w:rPr>
        <w:t xml:space="preserve"> – это спрос на деньги, необходимые для заключения сделок купли-продажи. Он зависит от того, сколько различных товаров , услуг и факторов производства находится и по каким ценам они продаются. Масса покупок при этом связана с величиной совокупного дохода. Кроме того, операционный спрос зависит от скорости оборота денег. Чем ниже скорость, тем больше денег требуется.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b/>
          <w:sz w:val="28"/>
          <w:szCs w:val="28"/>
          <w:u w:val="single"/>
        </w:rPr>
        <w:t>Спекулятивный спрос</w:t>
      </w:r>
      <w:r w:rsidRPr="00B00622">
        <w:rPr>
          <w:sz w:val="28"/>
          <w:szCs w:val="28"/>
        </w:rPr>
        <w:t xml:space="preserve"> – это спрос на деньги как средство сбережения. Он связан со стремлением людей получать доход в форме девидентов или процентов. Это спрос на деньги как на активы (зарезервированные деньги). Активы – это все принадлежащие субъекту блага: наличные деньги, деньги на счетах и вкладах, ценные бумаги, движимое и не движимое имущество. Ценность активов в их ликвидности. Самый активный ликвид – деньги. Это плюс, минус – в таком виде они не приносят процента. Значит: чем выше ставка процента, тем меньше желания держать деньги на руках, и наоборот. В экономической науке существуют </w:t>
      </w:r>
      <w:r w:rsidRPr="00B00622">
        <w:rPr>
          <w:sz w:val="28"/>
          <w:szCs w:val="28"/>
          <w:u w:val="single"/>
        </w:rPr>
        <w:t>различные теоретические модели спроса на деньги</w:t>
      </w:r>
      <w:r w:rsidRPr="00B00622">
        <w:rPr>
          <w:sz w:val="28"/>
          <w:szCs w:val="28"/>
        </w:rPr>
        <w:t>, в частности монетаристский, основанный на количественн</w:t>
      </w:r>
      <w:r w:rsidR="003D7C20">
        <w:rPr>
          <w:sz w:val="28"/>
          <w:szCs w:val="28"/>
        </w:rPr>
        <w:t>ой теории денег, и кейнсианский.</w:t>
      </w:r>
      <w:r w:rsidRPr="00B00622">
        <w:rPr>
          <w:sz w:val="28"/>
          <w:szCs w:val="28"/>
        </w:rPr>
        <w:t xml:space="preserve"> 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9D4B88">
        <w:rPr>
          <w:b/>
          <w:sz w:val="28"/>
          <w:szCs w:val="28"/>
        </w:rPr>
        <w:t>Монетаристский подход</w:t>
      </w:r>
      <w:r w:rsidRPr="00B00622">
        <w:rPr>
          <w:sz w:val="28"/>
          <w:szCs w:val="28"/>
        </w:rPr>
        <w:t xml:space="preserve"> (количественная теория спроса на деньги) выражается уравнением:</w:t>
      </w:r>
    </w:p>
    <w:p w:rsidR="005B79A3" w:rsidRPr="00B00622" w:rsidRDefault="000C544A" w:rsidP="005B79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202" style="position:absolute;left:0;text-align:left;margin-left:1in;margin-top:15.05pt;width:54pt;height:36pt;z-index:251656192" o:allowincell="f" filled="f" stroked="f">
            <v:textbox>
              <w:txbxContent>
                <w:p w:rsidR="005B79A3" w:rsidRDefault="005B79A3" w:rsidP="005B79A3">
                  <w:pPr>
                    <w:rPr>
                      <w:sz w:val="28"/>
                      <w:u w:val="single"/>
                    </w:rPr>
                  </w:pPr>
                  <w:r>
                    <w:rPr>
                      <w:sz w:val="28"/>
                      <w:u w:val="single"/>
                    </w:rPr>
                    <w:t xml:space="preserve">Р  </w:t>
                  </w:r>
                  <w:r>
                    <w:rPr>
                      <w:sz w:val="28"/>
                      <w:u w:val="single"/>
                      <w:vertAlign w:val="superscript"/>
                    </w:rPr>
                    <w:t>х</w:t>
                  </w:r>
                  <w:r>
                    <w:rPr>
                      <w:sz w:val="28"/>
                      <w:u w:val="single"/>
                    </w:rPr>
                    <w:t xml:space="preserve">  Х</w:t>
                  </w:r>
                </w:p>
                <w:p w:rsidR="005B79A3" w:rsidRDefault="005B79A3" w:rsidP="005B79A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М</w:t>
                  </w:r>
                </w:p>
              </w:txbxContent>
            </v:textbox>
          </v:shape>
        </w:pict>
      </w:r>
      <w:r w:rsidR="005B79A3" w:rsidRPr="00B00622">
        <w:rPr>
          <w:sz w:val="28"/>
          <w:szCs w:val="28"/>
        </w:rPr>
        <w:t xml:space="preserve">                      </w:t>
      </w:r>
    </w:p>
    <w:p w:rsidR="005B79A3" w:rsidRPr="00B00622" w:rsidRDefault="005B79A3" w:rsidP="005B79A3">
      <w:pPr>
        <w:spacing w:line="360" w:lineRule="auto"/>
        <w:ind w:firstLine="709"/>
        <w:rPr>
          <w:sz w:val="28"/>
          <w:szCs w:val="28"/>
        </w:rPr>
      </w:pPr>
      <w:r w:rsidRPr="00B00622">
        <w:rPr>
          <w:sz w:val="28"/>
          <w:szCs w:val="28"/>
        </w:rPr>
        <w:t xml:space="preserve">    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=                   ,  где     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М – количество денег в обращении: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– скорость их обращения;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Р – общий уровень цен;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Х – реальный объём производства;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lang w:val="en-US"/>
        </w:rPr>
        <w:t>Q</w:t>
      </w:r>
      <w:r w:rsidRPr="00B00622">
        <w:rPr>
          <w:sz w:val="28"/>
          <w:szCs w:val="28"/>
        </w:rPr>
        <w:t xml:space="preserve"> -  количество продаваемых товаров</w:t>
      </w:r>
      <w:r w:rsidR="003D7C20">
        <w:rPr>
          <w:sz w:val="28"/>
          <w:szCs w:val="28"/>
        </w:rPr>
        <w:t>.</w:t>
      </w:r>
    </w:p>
    <w:p w:rsidR="005B79A3" w:rsidRPr="00B00622" w:rsidRDefault="000C544A" w:rsidP="005B79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170pt;margin-top:14.1pt;width:54pt;height:36pt;z-index:251657216" o:allowincell="f" filled="f" stroked="f">
            <v:textbox style="mso-next-textbox:#_x0000_s1036">
              <w:txbxContent>
                <w:p w:rsidR="005B79A3" w:rsidRDefault="005B79A3" w:rsidP="005B79A3">
                  <w:pPr>
                    <w:rPr>
                      <w:sz w:val="28"/>
                      <w:u w:val="single"/>
                    </w:rPr>
                  </w:pPr>
                  <w:r>
                    <w:rPr>
                      <w:sz w:val="28"/>
                      <w:u w:val="single"/>
                    </w:rPr>
                    <w:t xml:space="preserve">Р  </w:t>
                  </w:r>
                  <w:r>
                    <w:rPr>
                      <w:sz w:val="28"/>
                      <w:u w:val="single"/>
                      <w:vertAlign w:val="superscript"/>
                    </w:rPr>
                    <w:t>х</w:t>
                  </w:r>
                  <w:r>
                    <w:rPr>
                      <w:sz w:val="28"/>
                      <w:u w:val="single"/>
                    </w:rPr>
                    <w:t xml:space="preserve">  </w:t>
                  </w:r>
                  <w:r>
                    <w:rPr>
                      <w:sz w:val="28"/>
                      <w:u w:val="single"/>
                      <w:lang w:val="en-US"/>
                    </w:rPr>
                    <w:t>Y</w:t>
                  </w:r>
                </w:p>
                <w:p w:rsidR="005B79A3" w:rsidRDefault="005B79A3" w:rsidP="005B79A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 V</w:t>
                  </w:r>
                </w:p>
              </w:txbxContent>
            </v:textbox>
          </v:shape>
        </w:pict>
      </w:r>
      <w:r w:rsidR="005B79A3" w:rsidRPr="00B00622">
        <w:rPr>
          <w:sz w:val="28"/>
          <w:szCs w:val="28"/>
        </w:rPr>
        <w:t>Количество денег, необходимое для обращения (спрос на деньги)</w:t>
      </w:r>
      <w:r w:rsidR="003D7C20">
        <w:rPr>
          <w:sz w:val="28"/>
          <w:szCs w:val="28"/>
        </w:rPr>
        <w:t>:</w:t>
      </w:r>
    </w:p>
    <w:p w:rsidR="005B79A3" w:rsidRPr="00B00622" w:rsidRDefault="005B79A3" w:rsidP="003D7C2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B00622">
        <w:rPr>
          <w:sz w:val="28"/>
          <w:szCs w:val="28"/>
        </w:rPr>
        <w:t xml:space="preserve">        М =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Это позволяет сформулировать следующие положения: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1). Спрос на деньги зависит от общего уровня цен: чем выше уровень цен, тем выше спрос на деньги и наоборот.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2). Спрос на деньги зависит от объёмов национального производства: его увеличение и связанный с этим рост реальных доходов населения, приведёт к увеличению количества сделок и потребует больших денег для их осуществления.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3). Спрос на деньги зависит от скорости их обращения. Поэтому всё, что влияет на скорость обращения денег, будет влиять на уровень спроса на них.</w:t>
      </w:r>
    </w:p>
    <w:p w:rsidR="005B79A3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D86D92" w:rsidRPr="00B00622" w:rsidRDefault="00D86D92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3D7C20" w:rsidRDefault="005B79A3" w:rsidP="003D7C20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В 70-х годах 20-го века наблюдался кризис кейнсианской школы. Преобладающим стало неоклассическое направление, в том числе его современная форма – монетаризм. Главный теоретик современного монетаризма – известный американский экономист, лауреат Нобелевской премии М.Фридмен.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Основные положения современного монетаризма</w:t>
      </w:r>
      <w:r w:rsidRPr="00B00622">
        <w:rPr>
          <w:sz w:val="28"/>
          <w:szCs w:val="28"/>
        </w:rPr>
        <w:t>:</w:t>
      </w:r>
    </w:p>
    <w:p w:rsidR="005B79A3" w:rsidRPr="00B00622" w:rsidRDefault="005B79A3" w:rsidP="005B79A3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Монетаризм базируется на убеждении, что рыночная экономика – внутренне устойчивая система. Все негативные моменты – результат некомпетентного вмешательства государства в экономику, которое надо свести к минимуму.</w:t>
      </w:r>
    </w:p>
    <w:p w:rsidR="005B79A3" w:rsidRPr="00B00622" w:rsidRDefault="005B79A3" w:rsidP="005B79A3">
      <w:pPr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Связь между массой денег в обращении и номинальным объёмом ВНП более тесная, чем между инвестициями и ВНП. Динамика ВНП следует непосредственно  за динамикой денег. Существует определённая взаимосвязь между количеством денег в обращении и общим объёмом проданных товаров и услуг в рамках национальной экономики. Эта связь выражается уравнением обмена И.Фишера (уравнением количественной теории денег):</w:t>
      </w:r>
    </w:p>
    <w:p w:rsidR="005B79A3" w:rsidRPr="00B00622" w:rsidRDefault="005B79A3" w:rsidP="005B79A3">
      <w:pPr>
        <w:spacing w:line="360" w:lineRule="auto"/>
        <w:ind w:firstLine="709"/>
        <w:jc w:val="center"/>
        <w:rPr>
          <w:sz w:val="28"/>
          <w:szCs w:val="28"/>
        </w:rPr>
      </w:pPr>
      <w:r w:rsidRPr="00B00622">
        <w:rPr>
          <w:sz w:val="28"/>
          <w:szCs w:val="28"/>
        </w:rPr>
        <w:t xml:space="preserve">М </w:t>
      </w:r>
      <w:r w:rsidRPr="00B00622">
        <w:rPr>
          <w:sz w:val="28"/>
          <w:szCs w:val="28"/>
          <w:vertAlign w:val="superscript"/>
        </w:rPr>
        <w:t>х</w:t>
      </w:r>
      <w:r w:rsidRPr="00B00622">
        <w:rPr>
          <w:sz w:val="28"/>
          <w:szCs w:val="28"/>
        </w:rPr>
        <w:t xml:space="preserve"> 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= Р </w:t>
      </w:r>
      <w:r w:rsidRPr="00B00622">
        <w:rPr>
          <w:sz w:val="28"/>
          <w:szCs w:val="28"/>
          <w:vertAlign w:val="superscript"/>
        </w:rPr>
        <w:t>х</w:t>
      </w:r>
      <w:r w:rsidRPr="00B00622">
        <w:rPr>
          <w:sz w:val="28"/>
          <w:szCs w:val="28"/>
        </w:rPr>
        <w:t xml:space="preserve"> </w:t>
      </w:r>
      <w:r w:rsidRPr="00B00622">
        <w:rPr>
          <w:sz w:val="28"/>
          <w:szCs w:val="28"/>
          <w:lang w:val="en-US"/>
        </w:rPr>
        <w:t>Q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где:      М – количество денег в обращении;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             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– скорость обращения денег;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              Р – средняя цена товаров и услуг;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              </w:t>
      </w:r>
      <w:r w:rsidRPr="00B00622">
        <w:rPr>
          <w:sz w:val="28"/>
          <w:szCs w:val="28"/>
          <w:lang w:val="en-US"/>
        </w:rPr>
        <w:t>Q</w:t>
      </w:r>
      <w:r w:rsidRPr="00B00622">
        <w:rPr>
          <w:sz w:val="28"/>
          <w:szCs w:val="28"/>
        </w:rPr>
        <w:t xml:space="preserve"> – количество произведённых товаров и услуг</w:t>
      </w:r>
      <w:r w:rsidR="003D7C20">
        <w:rPr>
          <w:sz w:val="28"/>
          <w:szCs w:val="28"/>
        </w:rPr>
        <w:t>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Произведение Р х </w:t>
      </w:r>
      <w:r w:rsidRPr="00B00622">
        <w:rPr>
          <w:sz w:val="28"/>
          <w:szCs w:val="28"/>
          <w:lang w:val="en-US"/>
        </w:rPr>
        <w:t>Q</w:t>
      </w:r>
      <w:r w:rsidRPr="00B00622">
        <w:rPr>
          <w:sz w:val="28"/>
          <w:szCs w:val="28"/>
        </w:rPr>
        <w:t xml:space="preserve"> равно совокупному объёму денежных средств, обернувшихся в течении года. Количество проданных товаров и услуг за определённое время ( </w:t>
      </w:r>
      <w:r w:rsidRPr="00B00622">
        <w:rPr>
          <w:sz w:val="28"/>
          <w:szCs w:val="28"/>
          <w:lang w:val="en-US"/>
        </w:rPr>
        <w:t>Q</w:t>
      </w:r>
      <w:r w:rsidRPr="00B00622">
        <w:rPr>
          <w:sz w:val="28"/>
          <w:szCs w:val="28"/>
          <w:vertAlign w:val="subscript"/>
          <w:lang w:val="en-US"/>
        </w:rPr>
        <w:t>t</w:t>
      </w:r>
      <w:r w:rsidRPr="00B00622">
        <w:rPr>
          <w:sz w:val="28"/>
          <w:szCs w:val="28"/>
          <w:vertAlign w:val="subscript"/>
        </w:rPr>
        <w:t xml:space="preserve"> </w:t>
      </w:r>
      <w:r w:rsidRPr="00B00622">
        <w:rPr>
          <w:sz w:val="28"/>
          <w:szCs w:val="28"/>
        </w:rPr>
        <w:t xml:space="preserve">) примерно равно объёму производства за тот же </w:t>
      </w:r>
      <w:r w:rsidR="00DD1602">
        <w:rPr>
          <w:sz w:val="28"/>
          <w:szCs w:val="28"/>
        </w:rPr>
        <w:t>период (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  <w:vertAlign w:val="subscript"/>
          <w:lang w:val="en-US"/>
        </w:rPr>
        <w:t>t</w:t>
      </w:r>
      <w:r w:rsidR="00DD1602">
        <w:rPr>
          <w:sz w:val="28"/>
          <w:szCs w:val="28"/>
        </w:rPr>
        <w:t>)</w:t>
      </w:r>
      <w:r w:rsidR="009D4B88">
        <w:rPr>
          <w:sz w:val="28"/>
          <w:szCs w:val="28"/>
        </w:rPr>
        <w:t>. Тождества здесь нет</w:t>
      </w:r>
      <w:r w:rsidRPr="00B00622">
        <w:rPr>
          <w:sz w:val="28"/>
          <w:szCs w:val="28"/>
        </w:rPr>
        <w:t xml:space="preserve">, так как за период </w:t>
      </w:r>
      <w:r w:rsidRPr="00B00622">
        <w:rPr>
          <w:sz w:val="28"/>
          <w:szCs w:val="28"/>
          <w:lang w:val="en-US"/>
        </w:rPr>
        <w:t>t</w:t>
      </w:r>
      <w:r w:rsidRPr="00B00622">
        <w:rPr>
          <w:sz w:val="28"/>
          <w:szCs w:val="28"/>
        </w:rPr>
        <w:t xml:space="preserve"> могут пе</w:t>
      </w:r>
      <w:r w:rsidR="009D4B88">
        <w:rPr>
          <w:sz w:val="28"/>
          <w:szCs w:val="28"/>
        </w:rPr>
        <w:t>репродаваться товары, которые бы</w:t>
      </w:r>
      <w:r w:rsidRPr="00B00622">
        <w:rPr>
          <w:sz w:val="28"/>
          <w:szCs w:val="28"/>
        </w:rPr>
        <w:t xml:space="preserve">ли созданы ранее. Эти товары войдут в показатель </w:t>
      </w:r>
      <w:r w:rsidRPr="00B00622">
        <w:rPr>
          <w:sz w:val="28"/>
          <w:szCs w:val="28"/>
          <w:lang w:val="en-US"/>
        </w:rPr>
        <w:t>Q</w:t>
      </w:r>
      <w:r w:rsidRPr="00B00622">
        <w:rPr>
          <w:sz w:val="28"/>
          <w:szCs w:val="28"/>
        </w:rPr>
        <w:t xml:space="preserve">, но не войдут в показатель текущего объёма производства 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  <w:vertAlign w:val="subscript"/>
          <w:lang w:val="en-US"/>
        </w:rPr>
        <w:t>t</w:t>
      </w:r>
      <w:r w:rsidRPr="00B00622">
        <w:rPr>
          <w:sz w:val="28"/>
          <w:szCs w:val="28"/>
          <w:vertAlign w:val="subscript"/>
        </w:rPr>
        <w:t xml:space="preserve"> </w:t>
      </w:r>
      <w:r w:rsidRPr="00B00622">
        <w:rPr>
          <w:sz w:val="28"/>
          <w:szCs w:val="28"/>
        </w:rPr>
        <w:t>. Поскольку доля таких товаров в общем кругообороте достаточно мала, экономисты допускают равенство:</w:t>
      </w:r>
    </w:p>
    <w:p w:rsidR="005B79A3" w:rsidRPr="00B00622" w:rsidRDefault="005B79A3" w:rsidP="005B79A3">
      <w:pPr>
        <w:spacing w:line="360" w:lineRule="auto"/>
        <w:ind w:firstLine="709"/>
        <w:jc w:val="center"/>
        <w:rPr>
          <w:sz w:val="28"/>
          <w:szCs w:val="28"/>
        </w:rPr>
      </w:pPr>
      <w:r w:rsidRPr="00B00622">
        <w:rPr>
          <w:sz w:val="28"/>
          <w:szCs w:val="28"/>
          <w:lang w:val="en-US"/>
        </w:rPr>
        <w:t>Q</w:t>
      </w:r>
      <w:r w:rsidRPr="00B00622">
        <w:rPr>
          <w:sz w:val="28"/>
          <w:szCs w:val="28"/>
          <w:vertAlign w:val="subscript"/>
          <w:lang w:val="en-US"/>
        </w:rPr>
        <w:t>t</w:t>
      </w:r>
      <w:r w:rsidRPr="00B00622">
        <w:rPr>
          <w:sz w:val="28"/>
          <w:szCs w:val="28"/>
          <w:vertAlign w:val="subscript"/>
        </w:rPr>
        <w:t xml:space="preserve">  </w:t>
      </w:r>
      <w:r w:rsidRPr="00B00622">
        <w:rPr>
          <w:sz w:val="28"/>
          <w:szCs w:val="28"/>
        </w:rPr>
        <w:t xml:space="preserve"> =    </w:t>
      </w:r>
      <w:r w:rsidRPr="00B00622">
        <w:rPr>
          <w:sz w:val="28"/>
          <w:szCs w:val="28"/>
          <w:lang w:val="en-US"/>
        </w:rPr>
        <w:t>Y</w:t>
      </w:r>
      <w:r w:rsidRPr="00B00622">
        <w:rPr>
          <w:sz w:val="28"/>
          <w:szCs w:val="28"/>
          <w:vertAlign w:val="subscript"/>
          <w:lang w:val="en-US"/>
        </w:rPr>
        <w:t>t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    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Если Р – средняя цена единицы произведённой продукции, то :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5B79A3" w:rsidP="005B79A3">
      <w:pPr>
        <w:spacing w:line="360" w:lineRule="auto"/>
        <w:ind w:firstLine="709"/>
        <w:jc w:val="center"/>
        <w:rPr>
          <w:sz w:val="28"/>
          <w:szCs w:val="28"/>
        </w:rPr>
      </w:pP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</w:t>
      </w:r>
      <w:r w:rsidRPr="00B00622">
        <w:rPr>
          <w:sz w:val="28"/>
          <w:szCs w:val="28"/>
          <w:vertAlign w:val="superscript"/>
        </w:rPr>
        <w:t>х</w:t>
      </w:r>
      <w:r w:rsidRPr="00B00622">
        <w:rPr>
          <w:sz w:val="28"/>
          <w:szCs w:val="28"/>
        </w:rPr>
        <w:t xml:space="preserve">  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= </w:t>
      </w:r>
      <w:r w:rsidRPr="00B00622">
        <w:rPr>
          <w:sz w:val="28"/>
          <w:szCs w:val="28"/>
          <w:lang w:val="en-US"/>
        </w:rPr>
        <w:t>P</w:t>
      </w:r>
      <w:r w:rsidRPr="00B00622">
        <w:rPr>
          <w:sz w:val="28"/>
          <w:szCs w:val="28"/>
        </w:rPr>
        <w:t xml:space="preserve"> </w:t>
      </w:r>
      <w:r w:rsidRPr="00B00622">
        <w:rPr>
          <w:sz w:val="28"/>
          <w:szCs w:val="28"/>
          <w:vertAlign w:val="superscript"/>
        </w:rPr>
        <w:t>х</w:t>
      </w:r>
      <w:r w:rsidRPr="00B00622">
        <w:rPr>
          <w:sz w:val="28"/>
          <w:szCs w:val="28"/>
        </w:rPr>
        <w:t xml:space="preserve">  </w:t>
      </w:r>
      <w:r w:rsidRPr="00B00622">
        <w:rPr>
          <w:sz w:val="28"/>
          <w:szCs w:val="28"/>
          <w:lang w:val="en-US"/>
        </w:rPr>
        <w:t>Y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0C544A" w:rsidP="005B79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202" style="position:absolute;left:0;text-align:left;margin-left:204.75pt;margin-top:62pt;width:180pt;height:36pt;z-index:251658240" o:allowincell="f" filled="f" stroked="f">
            <v:textbox>
              <w:txbxContent>
                <w:p w:rsidR="005B79A3" w:rsidRDefault="005B79A3" w:rsidP="005B79A3">
                  <w:pPr>
                    <w:rPr>
                      <w:lang w:val="en-US"/>
                    </w:rPr>
                  </w:pPr>
                  <w:r>
                    <w:rPr>
                      <w:sz w:val="28"/>
                      <w:u w:val="single"/>
                    </w:rPr>
                    <w:t>номинальный объём ВНП</w:t>
                  </w:r>
                </w:p>
                <w:p w:rsidR="005B79A3" w:rsidRDefault="005B79A3" w:rsidP="005B79A3">
                  <w:pPr>
                    <w:rPr>
                      <w:sz w:val="28"/>
                      <w:u w:val="single"/>
                      <w:lang w:val="en-US"/>
                    </w:rPr>
                  </w:pPr>
                  <w:r>
                    <w:rPr>
                      <w:sz w:val="28"/>
                    </w:rPr>
                    <w:t xml:space="preserve">                    М </w:t>
                  </w:r>
                </w:p>
              </w:txbxContent>
            </v:textbox>
          </v:shape>
        </w:pict>
      </w:r>
      <w:r w:rsidR="005B79A3" w:rsidRPr="00B00622">
        <w:rPr>
          <w:sz w:val="28"/>
          <w:szCs w:val="28"/>
        </w:rPr>
        <w:t xml:space="preserve">Где </w:t>
      </w:r>
      <w:r w:rsidR="005B79A3" w:rsidRPr="00B00622">
        <w:rPr>
          <w:sz w:val="28"/>
          <w:szCs w:val="28"/>
          <w:lang w:val="en-US"/>
        </w:rPr>
        <w:t>P</w:t>
      </w:r>
      <w:r w:rsidR="005B79A3" w:rsidRPr="00B00622">
        <w:rPr>
          <w:sz w:val="28"/>
          <w:szCs w:val="28"/>
          <w:vertAlign w:val="superscript"/>
        </w:rPr>
        <w:t>х</w:t>
      </w:r>
      <w:r w:rsidR="005B79A3" w:rsidRPr="00B00622">
        <w:rPr>
          <w:sz w:val="28"/>
          <w:szCs w:val="28"/>
          <w:lang w:val="en-US"/>
        </w:rPr>
        <w:t>V</w:t>
      </w:r>
      <w:r w:rsidR="005B79A3" w:rsidRPr="00B00622">
        <w:rPr>
          <w:sz w:val="28"/>
          <w:szCs w:val="28"/>
        </w:rPr>
        <w:t xml:space="preserve"> -  объём производства в денежном выражении, или номинальный объём ВНП. Тогда </w:t>
      </w:r>
      <w:r w:rsidR="005B79A3" w:rsidRPr="00B00622">
        <w:rPr>
          <w:sz w:val="28"/>
          <w:szCs w:val="28"/>
          <w:lang w:val="en-US"/>
        </w:rPr>
        <w:t>Y</w:t>
      </w:r>
      <w:r w:rsidR="005B79A3" w:rsidRPr="00B00622">
        <w:rPr>
          <w:sz w:val="28"/>
          <w:szCs w:val="28"/>
        </w:rPr>
        <w:t xml:space="preserve">  можно рассматривать как реальный объём ВНП, а Р – как дефлятор ВНП.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Отсюда:                        </w:t>
      </w:r>
      <w:r w:rsidRPr="00B00622">
        <w:rPr>
          <w:sz w:val="28"/>
          <w:szCs w:val="28"/>
          <w:lang w:val="en-US"/>
        </w:rPr>
        <w:t>V</w:t>
      </w:r>
      <w:r w:rsidRPr="00B00622">
        <w:rPr>
          <w:sz w:val="28"/>
          <w:szCs w:val="28"/>
        </w:rPr>
        <w:t xml:space="preserve"> =  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3D7C20" w:rsidRDefault="005B79A3" w:rsidP="005B79A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D7C20">
        <w:rPr>
          <w:b/>
          <w:sz w:val="28"/>
          <w:szCs w:val="28"/>
        </w:rPr>
        <w:t>Кейнсианский подход к денежно-кредитной политике.</w:t>
      </w:r>
    </w:p>
    <w:p w:rsidR="005B79A3" w:rsidRPr="003D7C20" w:rsidRDefault="005B79A3" w:rsidP="00D86D9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Денежно-кредитная политика, направленная  на расширение денежного предложения, называется  «экспансионистской» (расширительной). Такая политика в краткосрочном периоде приводит к понижению учётной ставки; увеличению объёма производства; росту уровня цен.</w:t>
      </w:r>
    </w:p>
    <w:p w:rsidR="005B79A3" w:rsidRPr="003D7C20" w:rsidRDefault="005B79A3" w:rsidP="00D86D9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Денежно-кредитная политика, направленная на уменьшение денежной массы в обращении, приводит соответственно к противоположному результату: ставка процента повышается, объём производства снижается; уровень цен падает.</w:t>
      </w:r>
    </w:p>
    <w:p w:rsidR="005B79A3" w:rsidRPr="003D7C20" w:rsidRDefault="005B79A3" w:rsidP="00D86D92">
      <w:pPr>
        <w:spacing w:line="360" w:lineRule="auto"/>
        <w:ind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 xml:space="preserve">Влияние экспансионистской денежно-кредитной политики на экономику в </w:t>
      </w:r>
      <w:r w:rsidRPr="003D7C20">
        <w:rPr>
          <w:sz w:val="28"/>
          <w:szCs w:val="28"/>
          <w:u w:val="single"/>
        </w:rPr>
        <w:t>долгосрочном периоде</w:t>
      </w:r>
      <w:r w:rsidRPr="003D7C20">
        <w:rPr>
          <w:sz w:val="28"/>
          <w:szCs w:val="28"/>
        </w:rPr>
        <w:t>.</w:t>
      </w:r>
    </w:p>
    <w:p w:rsidR="005B79A3" w:rsidRPr="003D7C20" w:rsidRDefault="005B79A3" w:rsidP="00D86D9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Результат известен в экономике как «нейтральность денег в долгосрочном периоде». Деньги нейтральны в том смысле, что однократное необратимое изменение количества денег в обращении, вызывает в долгосрочном периоде лишь пропорциональное изменение уровня цен, не оказывая воздействия на реальный объём производства, реальные плановые инвестиции и процентную ставку.</w:t>
      </w:r>
    </w:p>
    <w:p w:rsidR="005B79A3" w:rsidRPr="003D7C20" w:rsidRDefault="005B79A3" w:rsidP="005B79A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D7C20">
        <w:rPr>
          <w:b/>
          <w:sz w:val="28"/>
          <w:szCs w:val="28"/>
        </w:rPr>
        <w:t>Монетаристский подход к денежно-кредитной политике.</w:t>
      </w:r>
    </w:p>
    <w:p w:rsidR="003D7C20" w:rsidRDefault="005B79A3" w:rsidP="003D7C20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Исходит из того, что есть прямая связь между денежным предложением и объёмом национального производства. Функция контроля за денежным предложением возложена на центральный банк. Если ЦБ успешно её осуществляет, то он имеет реальную возможность контролировать и темпы роста ВНП, и темпы инфляции в стране.</w:t>
      </w:r>
    </w:p>
    <w:p w:rsidR="005B79A3" w:rsidRPr="003D7C20" w:rsidRDefault="005B79A3" w:rsidP="003D7C20">
      <w:pPr>
        <w:pStyle w:val="31"/>
        <w:spacing w:after="0" w:line="360" w:lineRule="auto"/>
        <w:ind w:left="0" w:firstLine="709"/>
        <w:rPr>
          <w:sz w:val="28"/>
          <w:szCs w:val="28"/>
        </w:rPr>
      </w:pPr>
      <w:r w:rsidRPr="003D7C20">
        <w:rPr>
          <w:b/>
          <w:sz w:val="28"/>
          <w:szCs w:val="28"/>
        </w:rPr>
        <w:t>Особенности современной денежно-кредитной политики в России.</w:t>
      </w:r>
    </w:p>
    <w:p w:rsidR="005B79A3" w:rsidRPr="003D7C20" w:rsidRDefault="005B79A3" w:rsidP="003D7C20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США, Англия, Германия, другие страны проводят монетаристскую политику. Сегодня трудно сказать, какая теоретическая концепция лежит в основе денежно-кредитной политики России. В начале перехода к рынку несколько раз в нашей стране принималась программа преодоления кризисных явлений и формирования рыночной экономики, разработанная под руководством Е.Т.Гайдара (монетаристский подход). Основными цел</w:t>
      </w:r>
      <w:r w:rsidR="00D86D92">
        <w:rPr>
          <w:sz w:val="28"/>
          <w:szCs w:val="28"/>
        </w:rPr>
        <w:t>ями «российских монетаристов» бы</w:t>
      </w:r>
      <w:r w:rsidRPr="003D7C20">
        <w:rPr>
          <w:sz w:val="28"/>
          <w:szCs w:val="28"/>
        </w:rPr>
        <w:t>ли снижение инфляции и создание рыночной экономики с минимальным вмешательством государства. Механизм решения этих проблем ориентирован на финансирование бюджета за счёт не инфляционных источников, сокращения льгот, проведения платной приватизации, отказ от немедленного денежного союза с государствами СНГ.</w:t>
      </w:r>
    </w:p>
    <w:p w:rsidR="005B79A3" w:rsidRPr="003D7C20" w:rsidRDefault="005B79A3" w:rsidP="003D7C20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D7C20">
        <w:rPr>
          <w:sz w:val="28"/>
          <w:szCs w:val="28"/>
        </w:rPr>
        <w:t>Эти положения монетаристсткой концепции были выполнены лишь частично. Связано это со спецификой российской экономики в переходный период (Например, катастрофический рост неплатежей при ужесточении монетарной политики, отсутствие развитого финансового рынка). Однако в теории монетари</w:t>
      </w:r>
      <w:r w:rsidR="00D86D92">
        <w:rPr>
          <w:sz w:val="28"/>
          <w:szCs w:val="28"/>
        </w:rPr>
        <w:t>зма, несомненно, есть положения</w:t>
      </w:r>
      <w:r w:rsidRPr="003D7C20">
        <w:rPr>
          <w:sz w:val="28"/>
          <w:szCs w:val="28"/>
        </w:rPr>
        <w:t>, которые соответствуют некоторым явлениям, наблюдающимся в нашей экономике. Поэтому рецепты монетаристов являются для России полезными, как, впрочем, и отдельные положения кейнсианства (например, заложенные в современном кейнсианстве основы социально-ориентированной экономики или активная роль государства в регулировании национальной экономики).</w:t>
      </w:r>
    </w:p>
    <w:p w:rsidR="005B79A3" w:rsidRPr="003D7C20" w:rsidRDefault="005B79A3" w:rsidP="003D7C20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5B79A3" w:rsidRPr="003D7C20" w:rsidRDefault="005B79A3" w:rsidP="003D7C20">
      <w:pPr>
        <w:pStyle w:val="23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3D7C20">
        <w:rPr>
          <w:b/>
          <w:sz w:val="28"/>
          <w:szCs w:val="28"/>
        </w:rPr>
        <w:t>Макроэкономические цели денежно-кредитной политики России.</w:t>
      </w:r>
    </w:p>
    <w:p w:rsidR="005B79A3" w:rsidRPr="00B00622" w:rsidRDefault="005B79A3" w:rsidP="003D7C20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В соответствии с Федеральным законом « О Центральном банке Российской Федерации» (ст.4), основные положения современной единой денежно-кредитной политики России, разрабатывает Банк России во взаимодействии с правительством </w:t>
      </w:r>
      <w:r w:rsidR="00D86D92">
        <w:rPr>
          <w:sz w:val="28"/>
          <w:szCs w:val="28"/>
        </w:rPr>
        <w:t>Р</w:t>
      </w:r>
      <w:r w:rsidRPr="00B00622">
        <w:rPr>
          <w:sz w:val="28"/>
          <w:szCs w:val="28"/>
        </w:rPr>
        <w:t>оссийской Федерации.</w:t>
      </w:r>
    </w:p>
    <w:p w:rsidR="005B79A3" w:rsidRPr="00B00622" w:rsidRDefault="005B79A3" w:rsidP="003D7C20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В основе формирования денежно-кредитной политики России 90-х годов лежала задача достижения следующих макроэкономических целей:</w:t>
      </w:r>
    </w:p>
    <w:p w:rsidR="005B79A3" w:rsidRPr="00B00622" w:rsidRDefault="005B79A3" w:rsidP="003D7C2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финансовая стабилизация;</w:t>
      </w:r>
    </w:p>
    <w:p w:rsidR="005B79A3" w:rsidRPr="00B00622" w:rsidRDefault="005B79A3" w:rsidP="003D7C2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снижение темпов инфляции;</w:t>
      </w:r>
    </w:p>
    <w:p w:rsidR="005B79A3" w:rsidRPr="00B00622" w:rsidRDefault="005B79A3" w:rsidP="003D7C2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укрепление курса национальной валюты;</w:t>
      </w:r>
    </w:p>
    <w:p w:rsidR="005B79A3" w:rsidRPr="00B00622" w:rsidRDefault="005B79A3" w:rsidP="003D7C2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обеспечение устойчивости платёжного баланса страны;</w:t>
      </w:r>
    </w:p>
    <w:p w:rsidR="005B79A3" w:rsidRPr="00B00622" w:rsidRDefault="005B79A3" w:rsidP="003D7C2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достижение и закрепление тенденции не инфляционного экономического роста;</w:t>
      </w:r>
    </w:p>
    <w:p w:rsidR="005B79A3" w:rsidRPr="00B00622" w:rsidRDefault="005B79A3" w:rsidP="005B79A3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отказ от использования механизма эмиссионной поддержки отдельных  предприятий и отраслей и др. </w:t>
      </w:r>
    </w:p>
    <w:p w:rsidR="00981757" w:rsidRPr="00034200" w:rsidRDefault="00375185" w:rsidP="00034200">
      <w:pPr>
        <w:pStyle w:val="2"/>
      </w:pPr>
      <w:r>
        <w:br w:type="page"/>
      </w:r>
      <w:r w:rsidR="007D0E7E" w:rsidRPr="00034200">
        <w:t>2</w:t>
      </w:r>
      <w:r w:rsidR="00D86D92">
        <w:t>.</w:t>
      </w:r>
      <w:r w:rsidR="00F562F6" w:rsidRPr="00034200">
        <w:t xml:space="preserve"> </w:t>
      </w:r>
      <w:bookmarkEnd w:id="14"/>
      <w:bookmarkEnd w:id="15"/>
      <w:bookmarkEnd w:id="16"/>
      <w:bookmarkEnd w:id="17"/>
      <w:bookmarkEnd w:id="18"/>
      <w:r w:rsidR="005B79A3" w:rsidRPr="005B79A3">
        <w:t>Формы организации денежного обращения и их роль в современной экономике</w:t>
      </w:r>
    </w:p>
    <w:p w:rsidR="005B79A3" w:rsidRPr="006A7778" w:rsidRDefault="005B79A3" w:rsidP="006A7778">
      <w:pPr>
        <w:pStyle w:val="23"/>
        <w:spacing w:after="0" w:line="360" w:lineRule="auto"/>
        <w:ind w:firstLine="709"/>
        <w:rPr>
          <w:sz w:val="28"/>
          <w:szCs w:val="28"/>
        </w:rPr>
      </w:pPr>
      <w:bookmarkStart w:id="19" w:name="_Toc240961295"/>
      <w:bookmarkStart w:id="20" w:name="_Toc240961910"/>
      <w:bookmarkStart w:id="21" w:name="_Toc241032063"/>
      <w:bookmarkStart w:id="22" w:name="_Toc241032164"/>
      <w:bookmarkStart w:id="23" w:name="_Toc241033486"/>
      <w:r w:rsidRPr="006A7778">
        <w:rPr>
          <w:sz w:val="28"/>
          <w:szCs w:val="28"/>
        </w:rPr>
        <w:t>Банки и их операции.</w:t>
      </w:r>
    </w:p>
    <w:p w:rsidR="00375185" w:rsidRDefault="005B79A3" w:rsidP="006A7778">
      <w:pPr>
        <w:pStyle w:val="33"/>
        <w:spacing w:after="0" w:line="360" w:lineRule="auto"/>
        <w:ind w:firstLine="709"/>
        <w:rPr>
          <w:sz w:val="28"/>
          <w:szCs w:val="28"/>
        </w:rPr>
      </w:pPr>
      <w:r w:rsidRPr="006A7778">
        <w:rPr>
          <w:sz w:val="28"/>
          <w:szCs w:val="28"/>
        </w:rPr>
        <w:t>Б</w:t>
      </w:r>
      <w:r w:rsidR="00D86D92">
        <w:rPr>
          <w:sz w:val="28"/>
          <w:szCs w:val="28"/>
        </w:rPr>
        <w:t>анки</w:t>
      </w:r>
      <w:r w:rsidRPr="006A7778">
        <w:rPr>
          <w:sz w:val="28"/>
          <w:szCs w:val="28"/>
        </w:rPr>
        <w:t xml:space="preserve"> – составляют основу кредитной системы, ядро денежного рынка. В России, как и во многих других странах, дв</w:t>
      </w:r>
      <w:r w:rsidR="00375185">
        <w:rPr>
          <w:sz w:val="28"/>
          <w:szCs w:val="28"/>
        </w:rPr>
        <w:t>ухуровневая банковская система:</w:t>
      </w:r>
    </w:p>
    <w:p w:rsidR="00375185" w:rsidRDefault="00375185" w:rsidP="006A7778">
      <w:pPr>
        <w:pStyle w:val="33"/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5B79A3" w:rsidRPr="006A7778">
        <w:rPr>
          <w:sz w:val="28"/>
          <w:szCs w:val="28"/>
        </w:rPr>
        <w:t xml:space="preserve">ерхний уровень – Центральный Банк России. </w:t>
      </w:r>
    </w:p>
    <w:p w:rsidR="005B79A3" w:rsidRPr="006A7778" w:rsidRDefault="00375185" w:rsidP="006A7778">
      <w:pPr>
        <w:pStyle w:val="33"/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5B79A3" w:rsidRPr="006A7778">
        <w:rPr>
          <w:sz w:val="28"/>
          <w:szCs w:val="28"/>
        </w:rPr>
        <w:t>ижний – сеть коммерческих (деловых) банков.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Функци</w:t>
      </w:r>
      <w:r w:rsidR="00375185">
        <w:rPr>
          <w:sz w:val="28"/>
          <w:szCs w:val="28"/>
          <w:u w:val="single"/>
        </w:rPr>
        <w:t xml:space="preserve">ями </w:t>
      </w:r>
      <w:r w:rsidRPr="00B00622">
        <w:rPr>
          <w:sz w:val="28"/>
          <w:szCs w:val="28"/>
          <w:u w:val="single"/>
        </w:rPr>
        <w:t xml:space="preserve"> ЦБ</w:t>
      </w:r>
      <w:r w:rsidR="00375185">
        <w:rPr>
          <w:sz w:val="28"/>
          <w:szCs w:val="28"/>
          <w:u w:val="single"/>
        </w:rPr>
        <w:t xml:space="preserve"> России являются</w:t>
      </w:r>
      <w:r w:rsidRPr="00B00622">
        <w:rPr>
          <w:sz w:val="28"/>
          <w:szCs w:val="28"/>
        </w:rPr>
        <w:t>:</w:t>
      </w:r>
    </w:p>
    <w:p w:rsidR="005B79A3" w:rsidRPr="00B00622" w:rsidRDefault="005B79A3" w:rsidP="005B79A3">
      <w:pPr>
        <w:numPr>
          <w:ilvl w:val="0"/>
          <w:numId w:val="15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обеспечение устойчивости денежного обращения в стране;</w:t>
      </w:r>
    </w:p>
    <w:p w:rsidR="005B79A3" w:rsidRPr="00B00622" w:rsidRDefault="005B79A3" w:rsidP="005B79A3">
      <w:pPr>
        <w:numPr>
          <w:ilvl w:val="0"/>
          <w:numId w:val="15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эмиссия денег;</w:t>
      </w:r>
    </w:p>
    <w:p w:rsidR="005B79A3" w:rsidRPr="00B00622" w:rsidRDefault="005B79A3" w:rsidP="005B79A3">
      <w:pPr>
        <w:numPr>
          <w:ilvl w:val="0"/>
          <w:numId w:val="15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поддержание стабильности национальной валюты;</w:t>
      </w:r>
    </w:p>
    <w:p w:rsidR="005B79A3" w:rsidRPr="00B00622" w:rsidRDefault="005B79A3" w:rsidP="005B79A3">
      <w:pPr>
        <w:numPr>
          <w:ilvl w:val="0"/>
          <w:numId w:val="15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контроль за деятельностью коммерческих банков, хранение их ресурсов и др. (банкир правительства).</w:t>
      </w:r>
    </w:p>
    <w:p w:rsidR="005B79A3" w:rsidRPr="00375185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Главная функция ЦБ</w:t>
      </w:r>
      <w:r w:rsidRPr="00B00622">
        <w:rPr>
          <w:sz w:val="28"/>
          <w:szCs w:val="28"/>
        </w:rPr>
        <w:t xml:space="preserve"> – организация научно обоснованного денежного обращения в стране, создание условий для не инфляционного развития. </w:t>
      </w:r>
      <w:r w:rsidRPr="00375185">
        <w:rPr>
          <w:sz w:val="28"/>
          <w:szCs w:val="28"/>
        </w:rPr>
        <w:t>Решая эту задачу, ЦБ действует по двум направлениям:</w:t>
      </w:r>
    </w:p>
    <w:p w:rsidR="005B79A3" w:rsidRPr="00B00622" w:rsidRDefault="005B79A3" w:rsidP="005B79A3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Осуществление операций с ценными бумагами государства на фондовом рынке.</w:t>
      </w:r>
    </w:p>
    <w:p w:rsidR="005B79A3" w:rsidRPr="00B00622" w:rsidRDefault="005B79A3" w:rsidP="005B79A3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Управление коммерческими банками.</w:t>
      </w:r>
    </w:p>
    <w:p w:rsidR="005B79A3" w:rsidRPr="00B00622" w:rsidRDefault="00375185" w:rsidP="005B79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По</w:t>
      </w:r>
      <w:r w:rsidR="005B79A3" w:rsidRPr="00B00622">
        <w:rPr>
          <w:sz w:val="28"/>
          <w:szCs w:val="28"/>
          <w:u w:val="single"/>
        </w:rPr>
        <w:t xml:space="preserve"> первому направлению</w:t>
      </w:r>
      <w:r w:rsidRPr="00375185">
        <w:rPr>
          <w:sz w:val="28"/>
          <w:szCs w:val="28"/>
        </w:rPr>
        <w:t xml:space="preserve"> </w:t>
      </w:r>
      <w:r>
        <w:rPr>
          <w:sz w:val="28"/>
          <w:szCs w:val="28"/>
        </w:rPr>
        <w:t>(о</w:t>
      </w:r>
      <w:r w:rsidRPr="00B00622">
        <w:rPr>
          <w:sz w:val="28"/>
          <w:szCs w:val="28"/>
        </w:rPr>
        <w:t>существление операций с ценными бумагами</w:t>
      </w:r>
      <w:r>
        <w:rPr>
          <w:sz w:val="28"/>
          <w:szCs w:val="28"/>
        </w:rPr>
        <w:t>)</w:t>
      </w:r>
      <w:r w:rsidR="005B79A3" w:rsidRPr="00B00622">
        <w:rPr>
          <w:sz w:val="28"/>
          <w:szCs w:val="28"/>
        </w:rPr>
        <w:t>:  ЦБ предоставляет займы правительству и поэтому имеет в своём распоряжении значительное количество государственных долговых обязательств (ГКО, казначейских векселей и т.п.). ЦБ в зависимости от обстоятельств, скупает или продаёт их на рынке.</w:t>
      </w:r>
    </w:p>
    <w:p w:rsidR="005B79A3" w:rsidRPr="00B00622" w:rsidRDefault="006A7778" w:rsidP="005B79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Центробан</w:t>
      </w:r>
      <w:r w:rsidR="005B79A3" w:rsidRPr="00B00622">
        <w:rPr>
          <w:sz w:val="28"/>
          <w:szCs w:val="28"/>
        </w:rPr>
        <w:t xml:space="preserve">ку необходимо </w:t>
      </w:r>
      <w:r w:rsidR="005B79A3" w:rsidRPr="00B00622">
        <w:rPr>
          <w:sz w:val="28"/>
          <w:szCs w:val="28"/>
          <w:u w:val="single"/>
        </w:rPr>
        <w:t>увеличить</w:t>
      </w:r>
      <w:r w:rsidR="005B79A3" w:rsidRPr="00B00622">
        <w:rPr>
          <w:sz w:val="28"/>
          <w:szCs w:val="28"/>
        </w:rPr>
        <w:t xml:space="preserve"> денежную массу, находящуюся в обращении. Он начинает скупать ГКО. Деньги, полученные за проданные ГКО, поступают в обращение. Эти денежные средства с помощью банковской системы умножаются с применением механизма мультипликатора денежного предложения. </w:t>
      </w:r>
    </w:p>
    <w:p w:rsidR="005B79A3" w:rsidRPr="00B00622" w:rsidRDefault="005B79A3" w:rsidP="00D86D92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Если ЦБ старается «</w:t>
      </w:r>
      <w:r w:rsidRPr="00B00622">
        <w:rPr>
          <w:sz w:val="28"/>
          <w:szCs w:val="28"/>
          <w:u w:val="single"/>
        </w:rPr>
        <w:t>сжать</w:t>
      </w:r>
      <w:r w:rsidRPr="00B00622">
        <w:rPr>
          <w:sz w:val="28"/>
          <w:szCs w:val="28"/>
        </w:rPr>
        <w:t>» денежную массу в обращении, он продаёт имеющиеся у него долговые обязательства с выгодой для покупателя. Изъятые средства, уменьшают денежную массу в обращении.</w:t>
      </w:r>
    </w:p>
    <w:p w:rsidR="005B79A3" w:rsidRPr="006A7778" w:rsidRDefault="005B79A3" w:rsidP="00D86D9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В годы централизованного планирования в России не было коммерческих банков. Действовал только ЦБ и несколько специализированных госбанков.</w:t>
      </w:r>
    </w:p>
    <w:p w:rsidR="005B79A3" w:rsidRPr="00D86D92" w:rsidRDefault="006A7778" w:rsidP="00375185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>В июле 1997г.</w:t>
      </w:r>
      <w:r w:rsidR="00D86D92" w:rsidRPr="00D86D92">
        <w:rPr>
          <w:sz w:val="28"/>
          <w:szCs w:val="28"/>
        </w:rPr>
        <w:t xml:space="preserve"> в России насчитывалось около 260</w:t>
      </w:r>
      <w:r w:rsidR="005B79A3" w:rsidRPr="00D86D92">
        <w:rPr>
          <w:sz w:val="28"/>
          <w:szCs w:val="28"/>
        </w:rPr>
        <w:t xml:space="preserve">0 коммерческих банков, </w:t>
      </w:r>
      <w:r w:rsidR="00D86D92" w:rsidRPr="00D86D92">
        <w:rPr>
          <w:sz w:val="28"/>
          <w:szCs w:val="28"/>
        </w:rPr>
        <w:t>(</w:t>
      </w:r>
      <w:r w:rsidR="005B79A3" w:rsidRPr="00D86D92">
        <w:rPr>
          <w:sz w:val="28"/>
          <w:szCs w:val="28"/>
        </w:rPr>
        <w:t>в США – 15000</w:t>
      </w:r>
      <w:r w:rsidR="00D86D92" w:rsidRPr="00D86D92">
        <w:rPr>
          <w:sz w:val="28"/>
          <w:szCs w:val="28"/>
        </w:rPr>
        <w:t>)</w:t>
      </w:r>
      <w:r w:rsidR="005B79A3" w:rsidRPr="00D86D92">
        <w:rPr>
          <w:sz w:val="28"/>
          <w:szCs w:val="28"/>
        </w:rPr>
        <w:t xml:space="preserve">. </w:t>
      </w:r>
      <w:r w:rsidR="00375185">
        <w:rPr>
          <w:sz w:val="28"/>
          <w:szCs w:val="28"/>
        </w:rPr>
        <w:t xml:space="preserve"> </w:t>
      </w:r>
      <w:r w:rsidR="00D86D92" w:rsidRPr="00D86D92">
        <w:rPr>
          <w:sz w:val="28"/>
          <w:szCs w:val="28"/>
        </w:rPr>
        <w:t>(Приложение №</w:t>
      </w:r>
      <w:r w:rsidR="00DD1602">
        <w:rPr>
          <w:sz w:val="28"/>
          <w:szCs w:val="28"/>
        </w:rPr>
        <w:t>4</w:t>
      </w:r>
      <w:r w:rsidR="00D86D92" w:rsidRPr="00D86D92">
        <w:rPr>
          <w:sz w:val="28"/>
          <w:szCs w:val="28"/>
        </w:rPr>
        <w:t>)</w:t>
      </w:r>
    </w:p>
    <w:p w:rsidR="005B79A3" w:rsidRPr="00D86D92" w:rsidRDefault="005B79A3" w:rsidP="00D86D92">
      <w:pPr>
        <w:spacing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  <w:u w:val="single"/>
        </w:rPr>
        <w:t>Особенность России</w:t>
      </w:r>
      <w:r w:rsidRPr="00D86D92">
        <w:rPr>
          <w:sz w:val="28"/>
          <w:szCs w:val="28"/>
        </w:rPr>
        <w:t xml:space="preserve"> – преобладание средних и мелких банков, сосредоточение значительного числа банков в Москве, Санкт-Петербурге, на Урале.</w:t>
      </w:r>
    </w:p>
    <w:p w:rsidR="005B79A3" w:rsidRPr="00B00622" w:rsidRDefault="00375185" w:rsidP="00D86D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</w:t>
      </w:r>
      <w:r w:rsidR="005B79A3" w:rsidRPr="00B00622">
        <w:rPr>
          <w:sz w:val="28"/>
          <w:szCs w:val="28"/>
          <w:u w:val="single"/>
        </w:rPr>
        <w:t>о второму направлению</w:t>
      </w:r>
      <w:r w:rsidRPr="00375185">
        <w:rPr>
          <w:sz w:val="28"/>
          <w:szCs w:val="28"/>
        </w:rPr>
        <w:t xml:space="preserve"> </w:t>
      </w:r>
      <w:r>
        <w:rPr>
          <w:sz w:val="28"/>
          <w:szCs w:val="28"/>
        </w:rPr>
        <w:t>(у</w:t>
      </w:r>
      <w:r w:rsidRPr="00B00622">
        <w:rPr>
          <w:sz w:val="28"/>
          <w:szCs w:val="28"/>
        </w:rPr>
        <w:t>правление коммерческими банками</w:t>
      </w:r>
      <w:r>
        <w:rPr>
          <w:sz w:val="28"/>
          <w:szCs w:val="28"/>
        </w:rPr>
        <w:t xml:space="preserve">) </w:t>
      </w:r>
      <w:r w:rsidR="005B79A3" w:rsidRPr="00B00622">
        <w:rPr>
          <w:sz w:val="28"/>
          <w:szCs w:val="28"/>
        </w:rPr>
        <w:t>используется два рычага:</w:t>
      </w:r>
    </w:p>
    <w:p w:rsidR="005B79A3" w:rsidRPr="00B00622" w:rsidRDefault="005B79A3" w:rsidP="00D86D92">
      <w:pPr>
        <w:numPr>
          <w:ilvl w:val="0"/>
          <w:numId w:val="17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ставка межбанковского кредита (ставка рефинансирования);</w:t>
      </w:r>
    </w:p>
    <w:p w:rsidR="005B79A3" w:rsidRPr="00B00622" w:rsidRDefault="005B79A3" w:rsidP="00D86D92">
      <w:pPr>
        <w:numPr>
          <w:ilvl w:val="0"/>
          <w:numId w:val="17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норма обязательных резервов.</w:t>
      </w:r>
    </w:p>
    <w:p w:rsidR="005B79A3" w:rsidRPr="00B00622" w:rsidRDefault="005B79A3" w:rsidP="00D86D92">
      <w:pPr>
        <w:spacing w:line="360" w:lineRule="auto"/>
        <w:ind w:firstLine="709"/>
        <w:jc w:val="both"/>
        <w:rPr>
          <w:sz w:val="28"/>
          <w:szCs w:val="28"/>
        </w:rPr>
      </w:pPr>
      <w:r w:rsidRPr="00375185">
        <w:rPr>
          <w:sz w:val="28"/>
          <w:szCs w:val="28"/>
          <w:u w:val="single"/>
        </w:rPr>
        <w:t>Ставка межбанковского кредита</w:t>
      </w:r>
      <w:r w:rsidRPr="00375185">
        <w:rPr>
          <w:sz w:val="28"/>
          <w:szCs w:val="28"/>
        </w:rPr>
        <w:t xml:space="preserve"> (ставка рефинансирования)</w:t>
      </w:r>
      <w:r w:rsidRPr="00B00622">
        <w:rPr>
          <w:sz w:val="28"/>
          <w:szCs w:val="28"/>
        </w:rPr>
        <w:t xml:space="preserve"> – это процент за кредиты, предоставляемые ЦБ всем другим банкам. </w:t>
      </w:r>
    </w:p>
    <w:p w:rsidR="005B79A3" w:rsidRPr="006A7778" w:rsidRDefault="005B79A3" w:rsidP="00375185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Повышение ставк</w:t>
      </w:r>
      <w:r w:rsidR="00DD1602">
        <w:rPr>
          <w:sz w:val="28"/>
          <w:szCs w:val="28"/>
        </w:rPr>
        <w:t>и</w:t>
      </w:r>
      <w:r w:rsidRPr="006A7778">
        <w:rPr>
          <w:sz w:val="28"/>
          <w:szCs w:val="28"/>
        </w:rPr>
        <w:t xml:space="preserve"> процента по межбанковскому кредиту, делает подорожавшие кредиты ЦБ недоступными для некоторых мелких, неэффективно работающих банков. Подорожавшие кредиты смогут получить только высокорентабельные предприятия и фирмы. Таким образом, повышение ставки межбанковского кредита, создаёт </w:t>
      </w:r>
      <w:r w:rsidR="00375185">
        <w:rPr>
          <w:sz w:val="28"/>
          <w:szCs w:val="28"/>
        </w:rPr>
        <w:t>двойной антиинфляционный эффект -</w:t>
      </w:r>
      <w:r w:rsidRPr="006A7778">
        <w:rPr>
          <w:sz w:val="28"/>
          <w:szCs w:val="28"/>
        </w:rPr>
        <w:t xml:space="preserve"> сокращает денежную массу в обращении и направляет кредитные потоки в отрасли и производства, работающие эффективно.</w:t>
      </w:r>
    </w:p>
    <w:p w:rsidR="005B79A3" w:rsidRPr="006A7778" w:rsidRDefault="005B79A3" w:rsidP="007E1859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Однако повышение ставки способно привести к обратному результату – недоступные кредиты могут вызвать банкротство предприятий и ещё больше разбалансировать товарный и денежный  рынки.</w:t>
      </w:r>
    </w:p>
    <w:p w:rsidR="005B79A3" w:rsidRPr="00B00622" w:rsidRDefault="005B79A3" w:rsidP="00375185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Снижение ставки – кредиты дост</w:t>
      </w:r>
      <w:r w:rsidR="00375185">
        <w:rPr>
          <w:sz w:val="28"/>
          <w:szCs w:val="28"/>
        </w:rPr>
        <w:t>упны – производство расширяется</w:t>
      </w:r>
      <w:r w:rsidRPr="00B00622">
        <w:rPr>
          <w:sz w:val="28"/>
          <w:szCs w:val="28"/>
        </w:rPr>
        <w:t xml:space="preserve">, занятость </w:t>
      </w:r>
      <w:r w:rsidR="00375185">
        <w:rPr>
          <w:sz w:val="28"/>
          <w:szCs w:val="28"/>
        </w:rPr>
        <w:t>увеличивается, спрос растёт. Но -</w:t>
      </w:r>
      <w:r w:rsidRPr="00B00622">
        <w:rPr>
          <w:sz w:val="28"/>
          <w:szCs w:val="28"/>
        </w:rPr>
        <w:t xml:space="preserve"> тянем и не эффективное производство.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Норма обязательных резервов</w:t>
      </w:r>
      <w:r w:rsidRPr="00B00622">
        <w:rPr>
          <w:sz w:val="28"/>
          <w:szCs w:val="28"/>
        </w:rPr>
        <w:t xml:space="preserve"> – это часть активов коммерческих банков (в %), которую они не имеют права предоставлять клиентам в качестве кредитов и обязаны хранить на своём счёте в ЦБ. Повышая норму обязательных резервов, ЦБ уменьшает кредиты ресурсов банков и сжимает денежно-кредитную массу и наоборот.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В США  - резервная норма от 13 до 19 %. В России от 15 – 20 %.</w:t>
      </w:r>
    </w:p>
    <w:p w:rsidR="005B79A3" w:rsidRPr="006A7778" w:rsidRDefault="005B79A3" w:rsidP="007E1859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 xml:space="preserve">Нижний уровень банковской системы представлен широкой сетью коммерческих банков. 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b/>
          <w:sz w:val="28"/>
          <w:szCs w:val="28"/>
          <w:u w:val="single"/>
        </w:rPr>
        <w:t>Коммерческий банк</w:t>
      </w:r>
      <w:r w:rsidRPr="00B00622">
        <w:rPr>
          <w:sz w:val="28"/>
          <w:szCs w:val="28"/>
          <w:u w:val="single"/>
        </w:rPr>
        <w:t xml:space="preserve"> – это организация, созданная для привлечения денежных средств и размещения их от своего имени на условиях возвратности, срочности и платности</w:t>
      </w:r>
      <w:r w:rsidRPr="00B00622">
        <w:rPr>
          <w:sz w:val="28"/>
          <w:szCs w:val="28"/>
        </w:rPr>
        <w:t>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Функции коммерческих банков</w:t>
      </w:r>
      <w:r w:rsidRPr="00B00622">
        <w:rPr>
          <w:sz w:val="28"/>
          <w:szCs w:val="28"/>
        </w:rPr>
        <w:t>:</w:t>
      </w:r>
    </w:p>
    <w:p w:rsidR="005B79A3" w:rsidRPr="00B00622" w:rsidRDefault="005B79A3" w:rsidP="007E1859">
      <w:pPr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посредничество в кредитах и платежах;</w:t>
      </w:r>
    </w:p>
    <w:p w:rsidR="005B79A3" w:rsidRPr="00B00622" w:rsidRDefault="005B79A3" w:rsidP="007E1859">
      <w:pPr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стимулирование накоплений в хозяйстве, превращение части денежных доходов и сбережений в капитал;</w:t>
      </w:r>
    </w:p>
    <w:p w:rsidR="005B79A3" w:rsidRPr="00B00622" w:rsidRDefault="005B79A3" w:rsidP="007E1859">
      <w:pPr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создание кредитных средств обращения ( векселей, банкнот, чеков и т.п.).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Главная цель коммерческого банка</w:t>
      </w:r>
      <w:r w:rsidRPr="00B00622">
        <w:rPr>
          <w:sz w:val="28"/>
          <w:szCs w:val="28"/>
        </w:rPr>
        <w:t xml:space="preserve"> – получение прибыли. Прибыль банка (маржа) образуется как превышение доходов банка от различных видов деятельности над его расходами.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Создаются по получении лицензии от ЦБ.</w:t>
      </w:r>
    </w:p>
    <w:p w:rsidR="005B79A3" w:rsidRPr="006A7778" w:rsidRDefault="005B79A3" w:rsidP="007E1859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  <w:u w:val="single"/>
        </w:rPr>
        <w:t>По способу формирования</w:t>
      </w:r>
      <w:r w:rsidRPr="006A7778">
        <w:rPr>
          <w:sz w:val="28"/>
          <w:szCs w:val="28"/>
        </w:rPr>
        <w:t xml:space="preserve"> уставного капитала, банки подразделяются на акционерные и паевые.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По видам операций</w:t>
      </w:r>
      <w:r w:rsidRPr="00B00622">
        <w:rPr>
          <w:sz w:val="28"/>
          <w:szCs w:val="28"/>
        </w:rPr>
        <w:t xml:space="preserve"> различают универсальные банки (банки универмаги) и специализированные. Специализированные банки работают в относительно узких секторах рынка, имеют специфическую клиентуру и специализируются на определённых операциях. К ним относятся: инвестиционные, ипотечные, экспортно-импортные и др. банки.</w:t>
      </w:r>
    </w:p>
    <w:p w:rsidR="005B79A3" w:rsidRPr="006A7778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По </w:t>
      </w:r>
      <w:r w:rsidRPr="00B00622">
        <w:rPr>
          <w:sz w:val="28"/>
          <w:szCs w:val="28"/>
          <w:u w:val="single"/>
        </w:rPr>
        <w:t>территории деятельности</w:t>
      </w:r>
      <w:r w:rsidRPr="00B00622">
        <w:rPr>
          <w:sz w:val="28"/>
          <w:szCs w:val="28"/>
        </w:rPr>
        <w:t xml:space="preserve"> различают банки общероссийские и </w:t>
      </w:r>
      <w:r w:rsidRPr="006A7778">
        <w:rPr>
          <w:sz w:val="28"/>
          <w:szCs w:val="28"/>
        </w:rPr>
        <w:t>региональные. Есть отраслевая ориентация.</w:t>
      </w:r>
    </w:p>
    <w:p w:rsidR="005B79A3" w:rsidRPr="006A7778" w:rsidRDefault="005B79A3" w:rsidP="007E1859">
      <w:pPr>
        <w:pStyle w:val="31"/>
        <w:spacing w:line="360" w:lineRule="auto"/>
        <w:ind w:left="0" w:firstLine="709"/>
        <w:rPr>
          <w:sz w:val="28"/>
          <w:szCs w:val="28"/>
        </w:rPr>
      </w:pPr>
      <w:r w:rsidRPr="006A7778">
        <w:rPr>
          <w:sz w:val="28"/>
          <w:szCs w:val="28"/>
        </w:rPr>
        <w:t>В деятельности банков можно выделить четыре группы операций: пассивные операции, активные операции, банковские услуги и собственные операции банков.</w:t>
      </w:r>
    </w:p>
    <w:p w:rsidR="005B79A3" w:rsidRPr="006A7778" w:rsidRDefault="005B79A3" w:rsidP="007E1859">
      <w:pPr>
        <w:pStyle w:val="31"/>
        <w:spacing w:line="360" w:lineRule="auto"/>
        <w:ind w:left="0" w:firstLine="709"/>
        <w:rPr>
          <w:sz w:val="28"/>
          <w:szCs w:val="28"/>
        </w:rPr>
      </w:pPr>
      <w:r w:rsidRPr="006A7778">
        <w:rPr>
          <w:sz w:val="28"/>
          <w:szCs w:val="28"/>
        </w:rPr>
        <w:t>Вклады клиентов: депозиты и сберегательные вклады.</w:t>
      </w:r>
    </w:p>
    <w:p w:rsidR="005B79A3" w:rsidRPr="006A7778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Депозиты</w:t>
      </w:r>
      <w:r w:rsidRPr="00B00622">
        <w:rPr>
          <w:sz w:val="28"/>
          <w:szCs w:val="28"/>
        </w:rPr>
        <w:t>: это все срочные</w:t>
      </w:r>
      <w:r w:rsidR="006A7778">
        <w:rPr>
          <w:sz w:val="28"/>
          <w:szCs w:val="28"/>
        </w:rPr>
        <w:t xml:space="preserve"> и бессрочные вклады клиентов (</w:t>
      </w:r>
      <w:r w:rsidRPr="00B00622">
        <w:rPr>
          <w:sz w:val="28"/>
          <w:szCs w:val="28"/>
        </w:rPr>
        <w:t xml:space="preserve">кроме сберегательных). Сберегательные вклады во многом похожи на вклады до востребования, но оформляются по сберегательной книжке, могут пополняться или </w:t>
      </w:r>
      <w:r w:rsidRPr="006A7778">
        <w:rPr>
          <w:sz w:val="28"/>
          <w:szCs w:val="28"/>
        </w:rPr>
        <w:t>изыматься клиентами частично или полностью.</w:t>
      </w:r>
    </w:p>
    <w:p w:rsidR="005B79A3" w:rsidRPr="006A7778" w:rsidRDefault="005B79A3" w:rsidP="007E1859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Банки не ограничиваются прибылями от предоставления кредитов и покупки ценных бумаг. Они стремятся расширить спектр услуг, приносящих прибыль. Банки берут плату за чековое обслуживание, открытие счетов под пластиковые карточки. Банки занимаются обменом иностранной валюты, выпуском кредитных карточек, сдачей в аренду сейфов, проводят операции лизинга и факторинга.</w:t>
      </w:r>
    </w:p>
    <w:p w:rsidR="005B79A3" w:rsidRPr="006A7778" w:rsidRDefault="005B79A3" w:rsidP="007E1859">
      <w:pPr>
        <w:pStyle w:val="23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A7778">
        <w:rPr>
          <w:b/>
          <w:sz w:val="28"/>
          <w:szCs w:val="28"/>
        </w:rPr>
        <w:t>Ценные бумаги и их виды. Рынок ценных бумаг.</w:t>
      </w:r>
    </w:p>
    <w:p w:rsidR="005B79A3" w:rsidRPr="006A7778" w:rsidRDefault="005B79A3" w:rsidP="007E1859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Рост потребности в привлечении всё большего объёма средств в хозяйственную деятельность приводит к появлению ценных бумаг.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Ценная бумага</w:t>
      </w:r>
      <w:r w:rsidRPr="00B00622">
        <w:rPr>
          <w:sz w:val="28"/>
          <w:szCs w:val="28"/>
        </w:rPr>
        <w:t xml:space="preserve"> - это права на ресурсы, обособившиеся от своей основы и даже имеющие собственную материальную форму (бумажный сертификат, запись по счетам и т. п., например сертификат на жильё….)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Ценная бумага</w:t>
      </w:r>
      <w:r w:rsidRPr="00B00622">
        <w:rPr>
          <w:sz w:val="28"/>
          <w:szCs w:val="28"/>
        </w:rPr>
        <w:t xml:space="preserve"> – это документ, составленный с соблюдением установленной формы и обязательных реквизитов, удостоверяющих имущественные права, осуществление или передача которых возможны только при его предъявлении.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Существует </w:t>
      </w:r>
      <w:r w:rsidRPr="00B00622">
        <w:rPr>
          <w:sz w:val="28"/>
          <w:szCs w:val="28"/>
          <w:u w:val="single"/>
        </w:rPr>
        <w:t>два вида прав</w:t>
      </w:r>
      <w:r w:rsidRPr="00B00622">
        <w:rPr>
          <w:sz w:val="28"/>
          <w:szCs w:val="28"/>
        </w:rPr>
        <w:t>, связанных с ценой бумагой.</w:t>
      </w:r>
    </w:p>
    <w:p w:rsidR="005B79A3" w:rsidRPr="00B00622" w:rsidRDefault="005B79A3" w:rsidP="007E1859">
      <w:pPr>
        <w:numPr>
          <w:ilvl w:val="0"/>
          <w:numId w:val="19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права собственности или иные вещные права (хозяйственные ведения, управления) поскольку ценная бумага является имуществом (вещью), объектом сделок (т.н. «право на бумагу»).</w:t>
      </w:r>
    </w:p>
    <w:p w:rsidR="005B79A3" w:rsidRPr="00B00622" w:rsidRDefault="005B79A3" w:rsidP="007E1859">
      <w:pPr>
        <w:numPr>
          <w:ilvl w:val="0"/>
          <w:numId w:val="19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права кредитора, владельца ценной бумаги по отношению к лицу, выпустившему бумагу (эмитенту- должнику) т.н. «право на бумаги».</w:t>
      </w:r>
    </w:p>
    <w:p w:rsidR="005B79A3" w:rsidRPr="00B00622" w:rsidRDefault="005B79A3" w:rsidP="007E1859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Рынок ценных бумаг (фондовый рынок)</w:t>
      </w:r>
      <w:r w:rsidRPr="00B00622">
        <w:rPr>
          <w:sz w:val="28"/>
          <w:szCs w:val="28"/>
        </w:rPr>
        <w:t xml:space="preserve"> – это система экономических отношений между теми, кто выпускает и продаёт ценные бумаги и теми, кто покупает и становится их владельцами.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Функции рынка ценных бумаг</w:t>
      </w:r>
      <w:r w:rsidRPr="00B00622">
        <w:rPr>
          <w:sz w:val="28"/>
          <w:szCs w:val="28"/>
        </w:rPr>
        <w:t>:</w:t>
      </w:r>
    </w:p>
    <w:p w:rsidR="005B79A3" w:rsidRPr="00B00622" w:rsidRDefault="005B79A3" w:rsidP="007E1859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Мобилизация и концентрация временно свободных денежных средств.</w:t>
      </w:r>
    </w:p>
    <w:p w:rsidR="005B79A3" w:rsidRPr="00B00622" w:rsidRDefault="005B79A3" w:rsidP="007E1859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Распределение и перераспределение финансовых ресурсов среди тех, кто может их наиболее эффективно использовать.</w:t>
      </w:r>
    </w:p>
    <w:p w:rsidR="005B79A3" w:rsidRPr="00B00622" w:rsidRDefault="005B79A3" w:rsidP="007E1859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Перераспределение прав собственности.</w:t>
      </w:r>
    </w:p>
    <w:p w:rsidR="005B79A3" w:rsidRPr="00B00622" w:rsidRDefault="005B79A3" w:rsidP="007E1859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Распределение рисков  и повышение экономической устойчивости за счёт диверсификации вложений.</w:t>
      </w:r>
    </w:p>
    <w:p w:rsidR="005B79A3" w:rsidRPr="00B00622" w:rsidRDefault="005B79A3" w:rsidP="007E1859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Формирование фиктивного капитала.</w:t>
      </w:r>
    </w:p>
    <w:p w:rsidR="005B79A3" w:rsidRPr="00B00622" w:rsidRDefault="005B79A3" w:rsidP="007E1859">
      <w:pPr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Функции барометра экономики, т.е. проверка состояния дел предприятий с помощью такого индикатора, как курсы акций.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Что в законодательстве РФ считается ценной бумагой</w:t>
      </w:r>
      <w:r w:rsidRPr="00B00622">
        <w:rPr>
          <w:sz w:val="28"/>
          <w:szCs w:val="28"/>
        </w:rPr>
        <w:t>:</w:t>
      </w:r>
    </w:p>
    <w:p w:rsidR="005B79A3" w:rsidRPr="00B00622" w:rsidRDefault="005B79A3" w:rsidP="007E1859">
      <w:pPr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государственные и другие обязательства;</w:t>
      </w:r>
    </w:p>
    <w:p w:rsidR="005B79A3" w:rsidRPr="00B00622" w:rsidRDefault="005B79A3" w:rsidP="007E1859">
      <w:pPr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чеки, векселя, депозитные и сберегательные сертификаты;</w:t>
      </w:r>
    </w:p>
    <w:p w:rsidR="005B79A3" w:rsidRPr="00B00622" w:rsidRDefault="005B79A3" w:rsidP="007E1859">
      <w:pPr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коносаменты, акции, банковские сберегательные книжки на предъявителя, приватизационные ценные бумаги, жилищные сертификаты, опционы на ценные бумаги, складское и залоговое свидетельства (варрант).</w:t>
      </w:r>
    </w:p>
    <w:p w:rsidR="006A7778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Ценные бумаги подразделяются на </w:t>
      </w:r>
      <w:r w:rsidRPr="00B00622">
        <w:rPr>
          <w:sz w:val="28"/>
          <w:szCs w:val="28"/>
          <w:u w:val="single"/>
        </w:rPr>
        <w:t>предъявительские, ордерные и именные</w:t>
      </w:r>
      <w:r w:rsidRPr="00B00622">
        <w:rPr>
          <w:sz w:val="28"/>
          <w:szCs w:val="28"/>
        </w:rPr>
        <w:t>.</w:t>
      </w:r>
    </w:p>
    <w:p w:rsidR="005B79A3" w:rsidRPr="006A7778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6A7778">
        <w:rPr>
          <w:sz w:val="28"/>
          <w:szCs w:val="28"/>
          <w:u w:val="single"/>
        </w:rPr>
        <w:t>Предъявительская</w:t>
      </w:r>
      <w:r w:rsidRPr="006A7778">
        <w:rPr>
          <w:sz w:val="28"/>
          <w:szCs w:val="28"/>
        </w:rPr>
        <w:t>:</w:t>
      </w:r>
    </w:p>
    <w:p w:rsidR="005B79A3" w:rsidRPr="00B00622" w:rsidRDefault="005B79A3" w:rsidP="007E1859">
      <w:pPr>
        <w:numPr>
          <w:ilvl w:val="0"/>
          <w:numId w:val="21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права по данной бумаге принадлежат предъявителю данной бумаги;</w:t>
      </w:r>
    </w:p>
    <w:p w:rsidR="005B79A3" w:rsidRPr="00B00622" w:rsidRDefault="005B79A3" w:rsidP="007E1859">
      <w:pPr>
        <w:numPr>
          <w:ilvl w:val="0"/>
          <w:numId w:val="21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выписывается без указания имени лица, обладающего планом по данной ценной бумаге;</w:t>
      </w:r>
    </w:p>
    <w:p w:rsidR="005B79A3" w:rsidRPr="00B00622" w:rsidRDefault="005B79A3" w:rsidP="007E1859">
      <w:pPr>
        <w:numPr>
          <w:ilvl w:val="0"/>
          <w:numId w:val="21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передаётся простым вручением бумаги новому держателю (облигации, депозитные и сберегательные сертификаты, коносаменты, сберкнижка на предъявителя).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Ордерная ценная бумага</w:t>
      </w:r>
      <w:r w:rsidRPr="00B00622">
        <w:rPr>
          <w:sz w:val="28"/>
          <w:szCs w:val="28"/>
        </w:rPr>
        <w:t xml:space="preserve"> предполагает возможность передачи её и связанных с нею прав другому лицу. Для этого владельцу необходимо сделать на ней передаточную подпись – индоссамент (вексель, коносамент, чек, двойное складское свидетельство).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Именная ценная бумага</w:t>
      </w:r>
      <w:r w:rsidRPr="00B00622">
        <w:rPr>
          <w:sz w:val="28"/>
          <w:szCs w:val="28"/>
        </w:rPr>
        <w:t xml:space="preserve"> выписывается на имя владельца (государственные и другие облигации, депозитный и сберегательный сертификаты, коносамент, акция, жилищные сертификаты).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По экономическому признаку все ценные бумаги подразделяются на два вида</w:t>
      </w:r>
      <w:r w:rsidRPr="006A7778">
        <w:rPr>
          <w:sz w:val="28"/>
          <w:szCs w:val="28"/>
        </w:rPr>
        <w:t xml:space="preserve">: </w:t>
      </w:r>
      <w:r w:rsidRPr="00B00622">
        <w:rPr>
          <w:sz w:val="28"/>
          <w:szCs w:val="28"/>
          <w:u w:val="single"/>
        </w:rPr>
        <w:t>долевые</w:t>
      </w:r>
      <w:r w:rsidRPr="00B00622">
        <w:rPr>
          <w:sz w:val="28"/>
          <w:szCs w:val="28"/>
        </w:rPr>
        <w:t xml:space="preserve"> и </w:t>
      </w:r>
      <w:r w:rsidRPr="00B00622">
        <w:rPr>
          <w:sz w:val="28"/>
          <w:szCs w:val="28"/>
          <w:u w:val="single"/>
        </w:rPr>
        <w:t>долговые</w:t>
      </w:r>
      <w:r w:rsidRPr="00B00622">
        <w:rPr>
          <w:sz w:val="28"/>
          <w:szCs w:val="28"/>
        </w:rPr>
        <w:t>.</w:t>
      </w:r>
    </w:p>
    <w:p w:rsidR="006A7778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Долевые</w:t>
      </w:r>
      <w:r w:rsidRPr="00B00622">
        <w:rPr>
          <w:sz w:val="28"/>
          <w:szCs w:val="28"/>
        </w:rPr>
        <w:t xml:space="preserve"> называются акциями, которые показывают долю их владельца в реальной собственности. Даёт право на получение дохода, на получение части </w:t>
      </w:r>
      <w:r w:rsidRPr="006A7778">
        <w:rPr>
          <w:sz w:val="28"/>
          <w:szCs w:val="28"/>
        </w:rPr>
        <w:t>имущества, право голоса, право инспекции.</w:t>
      </w:r>
      <w:r w:rsidR="006A7778">
        <w:rPr>
          <w:sz w:val="28"/>
          <w:szCs w:val="28"/>
        </w:rPr>
        <w:t xml:space="preserve"> </w:t>
      </w:r>
      <w:r w:rsidRPr="006A7778">
        <w:rPr>
          <w:sz w:val="28"/>
          <w:szCs w:val="28"/>
        </w:rPr>
        <w:t xml:space="preserve">Бывают разных типов: </w:t>
      </w:r>
    </w:p>
    <w:p w:rsidR="006A7778" w:rsidRDefault="005B79A3" w:rsidP="007E1859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 xml:space="preserve">именные и на предъявителя; </w:t>
      </w:r>
    </w:p>
    <w:p w:rsidR="006A7778" w:rsidRDefault="005B79A3" w:rsidP="007E1859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 xml:space="preserve">простые и привилегированные; </w:t>
      </w:r>
    </w:p>
    <w:p w:rsidR="005B79A3" w:rsidRPr="006A7778" w:rsidRDefault="005B79A3" w:rsidP="007E1859">
      <w:pPr>
        <w:pStyle w:val="31"/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голосые и безголосые.</w:t>
      </w:r>
    </w:p>
    <w:p w:rsidR="005B79A3" w:rsidRPr="00B00622" w:rsidRDefault="005B79A3" w:rsidP="007E1859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 xml:space="preserve">Долговые </w:t>
      </w:r>
      <w:r w:rsidRPr="00B00622">
        <w:rPr>
          <w:sz w:val="28"/>
          <w:szCs w:val="28"/>
        </w:rPr>
        <w:t>– обычно дают право их владельцам на присвоение твёрдого фиксированного дохода (процентной ставки) и на возврат суммы, переданной в долг к определённому сроку (облигации, казначейские обязательства; сберегательные и депозитные сертификаты, векселя, чеки, коносаменты и т.д.).</w:t>
      </w:r>
    </w:p>
    <w:p w:rsidR="005B79A3" w:rsidRPr="00B00622" w:rsidRDefault="005B79A3" w:rsidP="007E1859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Торговля ценными бумагами осуществляется по ценам, называемым курсом ценных бумаг (он отличается от номинала). </w:t>
      </w:r>
    </w:p>
    <w:p w:rsidR="005B79A3" w:rsidRPr="00B00622" w:rsidRDefault="005B79A3" w:rsidP="007E1859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Курс определяется рядом факторов:</w:t>
      </w:r>
    </w:p>
    <w:p w:rsidR="005B79A3" w:rsidRPr="00B00622" w:rsidRDefault="005B79A3" w:rsidP="005B79A3">
      <w:pPr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Вид ценной бумаги: облигации</w:t>
      </w:r>
      <w:r w:rsidRPr="00B00622">
        <w:rPr>
          <w:sz w:val="28"/>
          <w:szCs w:val="28"/>
        </w:rPr>
        <w:t xml:space="preserve"> более надёжны (особенно облигации госзаймов), возврат средств по ним гарантируется. </w:t>
      </w:r>
      <w:r w:rsidRPr="00B00622">
        <w:rPr>
          <w:sz w:val="28"/>
          <w:szCs w:val="28"/>
          <w:u w:val="single"/>
        </w:rPr>
        <w:t>Акции</w:t>
      </w:r>
      <w:r w:rsidRPr="00B00622">
        <w:rPr>
          <w:sz w:val="28"/>
          <w:szCs w:val="28"/>
        </w:rPr>
        <w:t xml:space="preserve"> – более рискованный вид ценных бумаг. Однако владелец акции может получить доход во много превышающий доход по облигации. К тому же в условиях инфляции, доходы по акциям как бы самоиндексируются.</w:t>
      </w:r>
    </w:p>
    <w:p w:rsidR="005B79A3" w:rsidRPr="00B00622" w:rsidRDefault="005B79A3" w:rsidP="005B79A3">
      <w:pPr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 xml:space="preserve">Величина дохода </w:t>
      </w:r>
      <w:r w:rsidRPr="00B00622">
        <w:rPr>
          <w:sz w:val="28"/>
          <w:szCs w:val="28"/>
        </w:rPr>
        <w:t>по ценной бумаге (дивиденд по акциям и процент по облигациям). Рыночная цена (курс) ценной бумаги пропорционален доходу по ней.</w:t>
      </w:r>
    </w:p>
    <w:p w:rsidR="005B79A3" w:rsidRPr="00B00622" w:rsidRDefault="005B79A3" w:rsidP="005B79A3">
      <w:pPr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Размер ссудного процента</w:t>
      </w:r>
      <w:r w:rsidRPr="00B00622">
        <w:rPr>
          <w:sz w:val="28"/>
          <w:szCs w:val="28"/>
        </w:rPr>
        <w:t xml:space="preserve">. </w:t>
      </w:r>
      <w:r w:rsidRPr="00B00622">
        <w:rPr>
          <w:sz w:val="28"/>
          <w:szCs w:val="28"/>
          <w:u w:val="single"/>
        </w:rPr>
        <w:t>Кредитование</w:t>
      </w:r>
      <w:r w:rsidRPr="00B00622">
        <w:rPr>
          <w:sz w:val="28"/>
          <w:szCs w:val="28"/>
        </w:rPr>
        <w:t xml:space="preserve"> – альтернатива покупке ценных бумаг.</w:t>
      </w:r>
      <w:r w:rsidR="006A7778">
        <w:rPr>
          <w:sz w:val="28"/>
          <w:szCs w:val="28"/>
        </w:rPr>
        <w:t xml:space="preserve"> </w:t>
      </w:r>
      <w:r w:rsidRPr="00B00622">
        <w:rPr>
          <w:sz w:val="28"/>
          <w:szCs w:val="28"/>
        </w:rPr>
        <w:t>Чем больше величина депозитного процента в банке, тем меньше привлекательность инвестирования в ценные бумаги.</w:t>
      </w:r>
    </w:p>
    <w:p w:rsidR="005B79A3" w:rsidRPr="00B00622" w:rsidRDefault="005B79A3" w:rsidP="005B79A3">
      <w:pPr>
        <w:pStyle w:val="25"/>
        <w:numPr>
          <w:ilvl w:val="0"/>
          <w:numId w:val="2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 xml:space="preserve">Уровень инфляции. </w:t>
      </w:r>
      <w:r w:rsidRPr="00B00622">
        <w:rPr>
          <w:sz w:val="28"/>
          <w:szCs w:val="28"/>
        </w:rPr>
        <w:t>Увеличение инфляции приводит к обесцениванию доходов от инвестирования, а так же способствует перераспределению денежных средств в пользу других рынков: товарного, золотого, валютного.</w:t>
      </w:r>
    </w:p>
    <w:p w:rsidR="005B79A3" w:rsidRPr="00B00622" w:rsidRDefault="005B79A3" w:rsidP="005B79A3">
      <w:pPr>
        <w:pStyle w:val="25"/>
        <w:numPr>
          <w:ilvl w:val="0"/>
          <w:numId w:val="2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Срок погашения и срок выплаты процентов по облигациям.</w:t>
      </w:r>
      <w:r w:rsidRPr="00B00622">
        <w:rPr>
          <w:sz w:val="28"/>
          <w:szCs w:val="28"/>
        </w:rPr>
        <w:t xml:space="preserve"> Цена облигации (курс) по мере приближения срока выплаты процентов возрастает. После выплаты процентов – снижается.</w:t>
      </w:r>
    </w:p>
    <w:p w:rsidR="005B79A3" w:rsidRPr="00B00622" w:rsidRDefault="005B79A3" w:rsidP="005B79A3">
      <w:pPr>
        <w:pStyle w:val="25"/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Влияние государства на рынок ценных бумаг:</w:t>
      </w:r>
    </w:p>
    <w:p w:rsidR="005B79A3" w:rsidRPr="00B00622" w:rsidRDefault="005B79A3" w:rsidP="005B79A3">
      <w:pPr>
        <w:pStyle w:val="25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Государство издаёт законы, регулирующие образование акционерных обществ.</w:t>
      </w:r>
    </w:p>
    <w:p w:rsidR="005B79A3" w:rsidRPr="00B00622" w:rsidRDefault="005B79A3" w:rsidP="005B79A3">
      <w:pPr>
        <w:pStyle w:val="25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Государство устанавливает порядок эмиссии и виды разрешённых к эмиссии ценных бумаг.</w:t>
      </w:r>
    </w:p>
    <w:p w:rsidR="005B79A3" w:rsidRPr="00B00622" w:rsidRDefault="005B79A3" w:rsidP="005B79A3">
      <w:pPr>
        <w:pStyle w:val="25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Государство регулирует деятельность фондовой биржи: разрешает или запрещает отдельные виды сделок с ценными бумагами</w:t>
      </w:r>
    </w:p>
    <w:p w:rsidR="005B79A3" w:rsidRPr="00B00622" w:rsidRDefault="005B79A3" w:rsidP="005B79A3">
      <w:pPr>
        <w:pStyle w:val="25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Государство определяет ставки налога на прибыль, получаемые при операциях с ценными бумагами.</w:t>
      </w:r>
    </w:p>
    <w:p w:rsidR="005B79A3" w:rsidRPr="00B00622" w:rsidRDefault="005B79A3" w:rsidP="005B79A3">
      <w:pPr>
        <w:pStyle w:val="25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Государство, в целях мобилизации финансовых ресурсов, выпускает в обращение государственные ценные бумаги (облигации, казначейские векселя и т.д.).</w:t>
      </w:r>
    </w:p>
    <w:p w:rsidR="005B79A3" w:rsidRPr="00B00622" w:rsidRDefault="005B79A3" w:rsidP="005B79A3">
      <w:pPr>
        <w:pStyle w:val="25"/>
        <w:numPr>
          <w:ilvl w:val="0"/>
          <w:numId w:val="2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Государство воздействует на состояние фондового рынка  через кредитно-денежную политику ЦБ. 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Основные покупатели ценных бумаг:</w:t>
      </w:r>
    </w:p>
    <w:p w:rsidR="005B79A3" w:rsidRPr="00B00622" w:rsidRDefault="005B79A3" w:rsidP="005B79A3">
      <w:pPr>
        <w:numPr>
          <w:ilvl w:val="1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коммерческие банки;</w:t>
      </w:r>
    </w:p>
    <w:p w:rsidR="005B79A3" w:rsidRPr="00B00622" w:rsidRDefault="005B79A3" w:rsidP="005B79A3">
      <w:pPr>
        <w:numPr>
          <w:ilvl w:val="1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страховые компании;</w:t>
      </w:r>
    </w:p>
    <w:p w:rsidR="005B79A3" w:rsidRPr="00B00622" w:rsidRDefault="005B79A3" w:rsidP="005B79A3">
      <w:pPr>
        <w:numPr>
          <w:ilvl w:val="1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пенсионные фонды;</w:t>
      </w:r>
    </w:p>
    <w:p w:rsidR="005B79A3" w:rsidRPr="006A7778" w:rsidRDefault="005B79A3" w:rsidP="005B79A3">
      <w:pPr>
        <w:numPr>
          <w:ilvl w:val="1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крупные фирмы.</w:t>
      </w:r>
    </w:p>
    <w:p w:rsidR="005B79A3" w:rsidRPr="006A7778" w:rsidRDefault="005B79A3" w:rsidP="006A7778">
      <w:pPr>
        <w:pStyle w:val="31"/>
        <w:spacing w:line="360" w:lineRule="auto"/>
        <w:ind w:firstLine="709"/>
        <w:jc w:val="both"/>
        <w:rPr>
          <w:sz w:val="28"/>
          <w:szCs w:val="28"/>
        </w:rPr>
      </w:pPr>
      <w:r w:rsidRPr="006A7778">
        <w:rPr>
          <w:sz w:val="28"/>
          <w:szCs w:val="28"/>
        </w:rPr>
        <w:t>Торговля ценными бумагами осуществляется на рынке ценных бумаг. Он включает первичный и вторичный рынок.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Первичный рынок</w:t>
      </w:r>
      <w:r w:rsidRPr="00B00622">
        <w:rPr>
          <w:sz w:val="28"/>
          <w:szCs w:val="28"/>
        </w:rPr>
        <w:t xml:space="preserve"> – продажа (размещение) новых выпусков ценных бумаг, путём аукциона, открытой продажи и индивидуально.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Вторичный рынок</w:t>
      </w:r>
      <w:r w:rsidRPr="00B00622">
        <w:rPr>
          <w:sz w:val="28"/>
          <w:szCs w:val="28"/>
        </w:rPr>
        <w:t xml:space="preserve"> – перепродажа бумаг (перераспределение, перелив капиталов). Центром вторичного рынка ценных бумаг является </w:t>
      </w:r>
      <w:r w:rsidRPr="00B00622">
        <w:rPr>
          <w:sz w:val="28"/>
          <w:szCs w:val="28"/>
          <w:u w:val="single"/>
        </w:rPr>
        <w:t>фондовая биржа</w:t>
      </w:r>
      <w:r w:rsidRPr="00B00622">
        <w:rPr>
          <w:sz w:val="28"/>
          <w:szCs w:val="28"/>
        </w:rPr>
        <w:t>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Фондовая биржа</w:t>
      </w:r>
      <w:r w:rsidRPr="00B00622">
        <w:rPr>
          <w:sz w:val="28"/>
          <w:szCs w:val="28"/>
        </w:rPr>
        <w:t xml:space="preserve"> – учреждение, располагающее соответствующими помещениями и оборудованием, в котором организована регулярная покупка и продажа ценных бумаг.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Функции фондовой биржи</w:t>
      </w:r>
      <w:r w:rsidRPr="00B00622">
        <w:rPr>
          <w:sz w:val="28"/>
          <w:szCs w:val="28"/>
        </w:rPr>
        <w:t>:</w:t>
      </w:r>
    </w:p>
    <w:p w:rsidR="005B79A3" w:rsidRPr="00B00622" w:rsidRDefault="005B79A3" w:rsidP="005B79A3">
      <w:pPr>
        <w:numPr>
          <w:ilvl w:val="0"/>
          <w:numId w:val="24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 xml:space="preserve">является </w:t>
      </w:r>
      <w:r w:rsidRPr="00B00622">
        <w:rPr>
          <w:sz w:val="28"/>
          <w:szCs w:val="28"/>
          <w:u w:val="single"/>
        </w:rPr>
        <w:t>местом</w:t>
      </w:r>
      <w:r w:rsidRPr="00B00622">
        <w:rPr>
          <w:sz w:val="28"/>
          <w:szCs w:val="28"/>
        </w:rPr>
        <w:t xml:space="preserve">, где осуществляются сделки купли-продажи ценных бумаг, где встречаются покупатели и продавцы; </w:t>
      </w:r>
    </w:p>
    <w:p w:rsidR="005B79A3" w:rsidRPr="00B00622" w:rsidRDefault="005B79A3" w:rsidP="005B79A3">
      <w:pPr>
        <w:numPr>
          <w:ilvl w:val="0"/>
          <w:numId w:val="24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биржа</w:t>
      </w:r>
      <w:r w:rsidRPr="00B00622">
        <w:rPr>
          <w:sz w:val="28"/>
          <w:szCs w:val="28"/>
        </w:rPr>
        <w:t xml:space="preserve"> – это </w:t>
      </w:r>
      <w:r w:rsidRPr="00B00622">
        <w:rPr>
          <w:sz w:val="28"/>
          <w:szCs w:val="28"/>
          <w:u w:val="single"/>
        </w:rPr>
        <w:t>механизм</w:t>
      </w:r>
      <w:r w:rsidRPr="00B00622">
        <w:rPr>
          <w:sz w:val="28"/>
          <w:szCs w:val="28"/>
        </w:rPr>
        <w:t xml:space="preserve"> перелива капитала из одной отрасли в другую, от одних предприятий к другим;</w:t>
      </w:r>
    </w:p>
    <w:p w:rsidR="005B79A3" w:rsidRPr="00B00622" w:rsidRDefault="00701CCD" w:rsidP="005B79A3">
      <w:pPr>
        <w:numPr>
          <w:ilvl w:val="0"/>
          <w:numId w:val="24"/>
        </w:numPr>
        <w:spacing w:line="360" w:lineRule="auto"/>
        <w:ind w:firstLine="709"/>
        <w:jc w:val="both"/>
        <w:rPr>
          <w:sz w:val="28"/>
          <w:szCs w:val="28"/>
        </w:rPr>
      </w:pPr>
      <w:r w:rsidRPr="00701CCD">
        <w:rPr>
          <w:sz w:val="28"/>
          <w:szCs w:val="28"/>
          <w:u w:val="single"/>
        </w:rPr>
        <w:t>на бирже</w:t>
      </w:r>
      <w:r w:rsidR="005B79A3" w:rsidRPr="00701CCD">
        <w:rPr>
          <w:sz w:val="28"/>
          <w:szCs w:val="28"/>
          <w:u w:val="single"/>
        </w:rPr>
        <w:t xml:space="preserve"> осуществляются операции котировки</w:t>
      </w:r>
      <w:r w:rsidR="005B79A3" w:rsidRPr="00B00622">
        <w:rPr>
          <w:sz w:val="28"/>
          <w:szCs w:val="28"/>
        </w:rPr>
        <w:t xml:space="preserve"> (курс покупателя и продавца) и листинга ценных бумаг ( </w:t>
      </w:r>
      <w:r w:rsidR="005B79A3" w:rsidRPr="00B00622">
        <w:rPr>
          <w:sz w:val="28"/>
          <w:szCs w:val="28"/>
          <w:lang w:val="en-US"/>
        </w:rPr>
        <w:t>list</w:t>
      </w:r>
      <w:r w:rsidR="005B79A3" w:rsidRPr="00B00622">
        <w:rPr>
          <w:sz w:val="28"/>
          <w:szCs w:val="28"/>
        </w:rPr>
        <w:t xml:space="preserve"> – список, включённый в список акций, котирующихся на данной бирже, экспертная проверка);</w:t>
      </w:r>
    </w:p>
    <w:p w:rsidR="005B79A3" w:rsidRPr="00B00622" w:rsidRDefault="005B79A3" w:rsidP="006A7778">
      <w:pPr>
        <w:numPr>
          <w:ilvl w:val="0"/>
          <w:numId w:val="24"/>
        </w:num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биржа</w:t>
      </w:r>
      <w:r w:rsidRPr="00B00622">
        <w:rPr>
          <w:sz w:val="28"/>
          <w:szCs w:val="28"/>
        </w:rPr>
        <w:t xml:space="preserve"> – экономический барометр деловой активности в стране и отдельных отраслях.</w:t>
      </w:r>
    </w:p>
    <w:p w:rsidR="005B79A3" w:rsidRPr="006A7778" w:rsidRDefault="005B79A3" w:rsidP="006A7778">
      <w:pPr>
        <w:pStyle w:val="33"/>
        <w:spacing w:line="360" w:lineRule="auto"/>
        <w:ind w:firstLine="709"/>
        <w:rPr>
          <w:sz w:val="28"/>
          <w:szCs w:val="28"/>
        </w:rPr>
      </w:pPr>
      <w:r w:rsidRPr="006A7778">
        <w:rPr>
          <w:sz w:val="28"/>
          <w:szCs w:val="28"/>
        </w:rPr>
        <w:t>Сегодня в мире функционирует более 150 фондовых бирж. Фондовые биржи (как и товарные) – организации закрытого типа, т.е. операции на них совершаются только членами биржи или лицами, купившими место на бирже.</w:t>
      </w:r>
    </w:p>
    <w:p w:rsidR="005B79A3" w:rsidRPr="00B00622" w:rsidRDefault="005B79A3" w:rsidP="005B79A3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B00622">
        <w:rPr>
          <w:sz w:val="28"/>
          <w:szCs w:val="28"/>
        </w:rPr>
        <w:t>Главные действующие лица на бирже – посредники: дилеры и брокеры.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Дилеры</w:t>
      </w:r>
      <w:r w:rsidRPr="00B00622">
        <w:rPr>
          <w:sz w:val="28"/>
          <w:szCs w:val="28"/>
        </w:rPr>
        <w:t xml:space="preserve"> – покупают и продают ценные бумаги за свой счёт. Дилерам запрещаются контакты с непосредственными клиентами биржи.</w:t>
      </w:r>
    </w:p>
    <w:p w:rsidR="005B79A3" w:rsidRPr="00B00622" w:rsidRDefault="005B79A3" w:rsidP="005B79A3">
      <w:pPr>
        <w:spacing w:line="360" w:lineRule="auto"/>
        <w:ind w:firstLine="709"/>
        <w:jc w:val="both"/>
        <w:rPr>
          <w:sz w:val="28"/>
          <w:szCs w:val="28"/>
        </w:rPr>
      </w:pPr>
      <w:r w:rsidRPr="00B00622">
        <w:rPr>
          <w:sz w:val="28"/>
          <w:szCs w:val="28"/>
          <w:u w:val="single"/>
        </w:rPr>
        <w:t>Брокеры</w:t>
      </w:r>
      <w:r w:rsidRPr="00B00622">
        <w:rPr>
          <w:sz w:val="28"/>
          <w:szCs w:val="28"/>
        </w:rPr>
        <w:t xml:space="preserve"> – приобретают ценные бумаги не за свой счёт, а за счёт клиентов и выступают в сделках от имени клиентов (Получают комиссионные).</w:t>
      </w:r>
    </w:p>
    <w:p w:rsidR="001611FC" w:rsidRDefault="001611FC" w:rsidP="003928BB">
      <w:pPr>
        <w:pStyle w:val="1"/>
      </w:pPr>
      <w:bookmarkStart w:id="24" w:name="_Toc240961268"/>
      <w:bookmarkStart w:id="25" w:name="_Toc240961296"/>
      <w:bookmarkStart w:id="26" w:name="_Toc240961911"/>
      <w:bookmarkStart w:id="27" w:name="_Toc241032064"/>
      <w:bookmarkStart w:id="28" w:name="_Toc241032165"/>
      <w:bookmarkStart w:id="29" w:name="_Toc241033487"/>
      <w:bookmarkEnd w:id="19"/>
      <w:bookmarkEnd w:id="20"/>
      <w:bookmarkEnd w:id="21"/>
      <w:bookmarkEnd w:id="22"/>
      <w:bookmarkEnd w:id="23"/>
      <w:r>
        <w:t>Заключение</w:t>
      </w:r>
      <w:bookmarkEnd w:id="24"/>
      <w:bookmarkEnd w:id="25"/>
      <w:bookmarkEnd w:id="26"/>
      <w:bookmarkEnd w:id="27"/>
      <w:bookmarkEnd w:id="28"/>
      <w:bookmarkEnd w:id="29"/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30" w:name="_Toc240961269"/>
      <w:bookmarkStart w:id="31" w:name="_Toc240961297"/>
      <w:bookmarkStart w:id="32" w:name="_Toc240961912"/>
      <w:bookmarkStart w:id="33" w:name="_Toc241032065"/>
      <w:bookmarkStart w:id="34" w:name="_Toc241032166"/>
      <w:bookmarkStart w:id="35" w:name="_Toc241033488"/>
      <w:r w:rsidRPr="00D86D92">
        <w:rPr>
          <w:sz w:val="28"/>
          <w:szCs w:val="28"/>
        </w:rPr>
        <w:t xml:space="preserve">Кризис плановой хозяйственной системы в </w:t>
      </w:r>
      <w:r>
        <w:rPr>
          <w:sz w:val="28"/>
          <w:szCs w:val="28"/>
        </w:rPr>
        <w:t>СССР и в России 90-х годов ХХ века</w:t>
      </w:r>
      <w:r w:rsidRPr="00D86D92">
        <w:rPr>
          <w:sz w:val="28"/>
          <w:szCs w:val="28"/>
        </w:rPr>
        <w:t>, прояв</w:t>
      </w:r>
      <w:r>
        <w:rPr>
          <w:sz w:val="28"/>
          <w:szCs w:val="28"/>
        </w:rPr>
        <w:t>ивший</w:t>
      </w:r>
      <w:r w:rsidRPr="00D86D92">
        <w:rPr>
          <w:sz w:val="28"/>
          <w:szCs w:val="28"/>
        </w:rPr>
        <w:t xml:space="preserve">ся в спаде производства, несбалансированности, диспропорциональности экономики, низком уровне производительности труда и качества продукции, привел к необходимости перехода к новым экономическим отношениям – рыночной экономике. </w:t>
      </w:r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>Переход на новые производственные отношения, структурная перестройка экономики привели к глубокому экономическому кризису – падению производства, росту цен и развертыванию инфляции.</w:t>
      </w:r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 xml:space="preserve">Исторически инфляция в экономике </w:t>
      </w:r>
      <w:r>
        <w:rPr>
          <w:sz w:val="28"/>
          <w:szCs w:val="28"/>
        </w:rPr>
        <w:t>СССР</w:t>
      </w:r>
      <w:r w:rsidRPr="00D86D92">
        <w:rPr>
          <w:sz w:val="28"/>
          <w:szCs w:val="28"/>
        </w:rPr>
        <w:t xml:space="preserve"> возникла еще в 1950-х начале 1960-х годов и связана с резким падением эффективности общественного производства. Однако она носила скрытый характер и проявлялась в товарном дефиците и значительном разрыве в ценах: низких на конечную продукцию и высоких на все виды сырья. Открыто взрыв инфляции произошел в январе 1992 г., когда первым этапом новой экономической реформы были отпущены цены на свободу. С этого момента инфляционный процесс стал быстро нарастать, что привело к обострению экономических и социальных противоречий.</w:t>
      </w:r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>Поэтому среди проблем, требующих немедленного решения в период перехода к рынку, одно из важнейших мест занима</w:t>
      </w:r>
      <w:r>
        <w:rPr>
          <w:sz w:val="28"/>
          <w:szCs w:val="28"/>
        </w:rPr>
        <w:t>ла</w:t>
      </w:r>
      <w:r w:rsidRPr="00D86D92">
        <w:rPr>
          <w:sz w:val="28"/>
          <w:szCs w:val="28"/>
        </w:rPr>
        <w:t xml:space="preserve"> задача сокращения темпов инфляции и стабилизации денежного обращения. </w:t>
      </w:r>
    </w:p>
    <w:p w:rsidR="00D86D92" w:rsidRPr="00D86D92" w:rsidRDefault="00D86D92" w:rsidP="00D86D9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>В этих условиях роль и значение денежных и финансово-кредитных рычагов резко возрастают. Денежная и финансово-кредитная системы – одни из тех секторов экономики, где наиболее эффективно работают рыночные механизмы.</w:t>
      </w:r>
    </w:p>
    <w:p w:rsidR="005B79A3" w:rsidRPr="00D86D92" w:rsidRDefault="005B79A3" w:rsidP="00D86D9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D86D92">
        <w:rPr>
          <w:sz w:val="28"/>
          <w:szCs w:val="28"/>
        </w:rPr>
        <w:t xml:space="preserve">Современная рыночная экономика немыслима без гибкой и развитой системы кредитных отношений, которая наряду с финансами способствует ускоренной мобилизации средств для осуществления расширенного воспроизводства, ускорения структурной перестройки экономики России, усиления динамизма всех экономических процессов, укрепления </w:t>
      </w:r>
      <w:r w:rsidR="00AC3413" w:rsidRPr="00D86D92">
        <w:rPr>
          <w:sz w:val="28"/>
          <w:szCs w:val="28"/>
        </w:rPr>
        <w:t>экономики</w:t>
      </w:r>
      <w:r w:rsidRPr="00D86D92">
        <w:rPr>
          <w:sz w:val="28"/>
          <w:szCs w:val="28"/>
        </w:rPr>
        <w:t xml:space="preserve"> государства.</w:t>
      </w:r>
    </w:p>
    <w:p w:rsidR="001611FC" w:rsidRPr="00612D2B" w:rsidRDefault="001611FC" w:rsidP="005B79A3">
      <w:pPr>
        <w:pStyle w:val="1"/>
      </w:pPr>
      <w:r w:rsidRPr="005012EF">
        <w:t>Глоссарий</w:t>
      </w:r>
      <w:bookmarkEnd w:id="30"/>
      <w:bookmarkEnd w:id="31"/>
      <w:bookmarkEnd w:id="32"/>
      <w:bookmarkEnd w:id="33"/>
      <w:bookmarkEnd w:id="34"/>
      <w:bookmarkEnd w:id="3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544"/>
        <w:gridCol w:w="5245"/>
      </w:tblGrid>
      <w:tr w:rsidR="00F9280F" w:rsidTr="007E6360">
        <w:tc>
          <w:tcPr>
            <w:tcW w:w="1134" w:type="dxa"/>
          </w:tcPr>
          <w:p w:rsidR="00F9280F" w:rsidRDefault="00F9280F" w:rsidP="007E6360">
            <w:pPr>
              <w:spacing w:line="360" w:lineRule="auto"/>
              <w:jc w:val="center"/>
            </w:pPr>
            <w:r w:rsidRPr="00EB7FB4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F9280F" w:rsidRDefault="00F9280F" w:rsidP="00EB7FB4">
            <w:pPr>
              <w:spacing w:line="360" w:lineRule="auto"/>
              <w:jc w:val="center"/>
            </w:pPr>
            <w:r w:rsidRPr="00EB7FB4">
              <w:rPr>
                <w:sz w:val="28"/>
                <w:szCs w:val="28"/>
              </w:rPr>
              <w:t>Понятие</w:t>
            </w:r>
          </w:p>
        </w:tc>
        <w:tc>
          <w:tcPr>
            <w:tcW w:w="5245" w:type="dxa"/>
          </w:tcPr>
          <w:p w:rsidR="00F9280F" w:rsidRDefault="00F9280F" w:rsidP="00EB7FB4">
            <w:pPr>
              <w:spacing w:line="360" w:lineRule="auto"/>
              <w:jc w:val="center"/>
            </w:pPr>
            <w:r w:rsidRPr="00EB7FB4">
              <w:rPr>
                <w:sz w:val="28"/>
                <w:szCs w:val="28"/>
              </w:rPr>
              <w:t>Определение</w:t>
            </w:r>
          </w:p>
        </w:tc>
      </w:tr>
      <w:tr w:rsidR="00F9280F" w:rsidTr="007E6360">
        <w:tc>
          <w:tcPr>
            <w:tcW w:w="1134" w:type="dxa"/>
          </w:tcPr>
          <w:p w:rsidR="00F9280F" w:rsidRDefault="00D86D92" w:rsidP="007E6360">
            <w:pPr>
              <w:spacing w:line="360" w:lineRule="auto"/>
            </w:pPr>
            <w:r>
              <w:t>1.</w:t>
            </w:r>
          </w:p>
        </w:tc>
        <w:tc>
          <w:tcPr>
            <w:tcW w:w="3544" w:type="dxa"/>
          </w:tcPr>
          <w:p w:rsidR="00F9280F" w:rsidRPr="007E6360" w:rsidRDefault="00D86D92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 w:rsidRPr="007E6360">
              <w:rPr>
                <w:b/>
                <w:sz w:val="28"/>
                <w:szCs w:val="28"/>
              </w:rPr>
              <w:t>Денежная система</w:t>
            </w:r>
          </w:p>
        </w:tc>
        <w:tc>
          <w:tcPr>
            <w:tcW w:w="5245" w:type="dxa"/>
          </w:tcPr>
          <w:p w:rsidR="00F9280F" w:rsidRPr="00D86D92" w:rsidRDefault="007E6360" w:rsidP="005A3866">
            <w:pPr>
              <w:pStyle w:val="a6"/>
            </w:pPr>
            <w:r>
              <w:t>у</w:t>
            </w:r>
            <w:r w:rsidR="00D86D92" w:rsidRPr="00D86D92">
              <w:t>стройство денежного обращения в стране, сложившееся исторически и закрепленное национальным законодательством.</w:t>
            </w:r>
            <w:r w:rsidR="00D86D92">
              <w:t xml:space="preserve"> </w:t>
            </w:r>
            <w:r w:rsidR="00D86D92" w:rsidRPr="00D86D92">
              <w:t xml:space="preserve">Денежная система определяет </w:t>
            </w:r>
            <w:hyperlink r:id="rId7" w:tooltip="Денежный знак" w:history="1">
              <w:r w:rsidR="00D86D92" w:rsidRPr="00EB7FB4">
                <w:rPr>
                  <w:rStyle w:val="a5"/>
                  <w:b/>
                  <w:color w:val="auto"/>
                  <w:u w:val="none"/>
                </w:rPr>
                <w:t>денежный знак</w:t>
              </w:r>
            </w:hyperlink>
            <w:r w:rsidR="00D86D92" w:rsidRPr="00D86D92">
              <w:t>, имеющий хождение в данном государстве.</w:t>
            </w:r>
          </w:p>
        </w:tc>
      </w:tr>
      <w:tr w:rsidR="00F9280F" w:rsidTr="007E6360">
        <w:tc>
          <w:tcPr>
            <w:tcW w:w="1134" w:type="dxa"/>
          </w:tcPr>
          <w:p w:rsidR="00F9280F" w:rsidRDefault="007E1859" w:rsidP="007E6360">
            <w:pPr>
              <w:spacing w:line="360" w:lineRule="auto"/>
            </w:pPr>
            <w:r>
              <w:t>2.</w:t>
            </w:r>
          </w:p>
        </w:tc>
        <w:tc>
          <w:tcPr>
            <w:tcW w:w="3544" w:type="dxa"/>
          </w:tcPr>
          <w:p w:rsidR="00F9280F" w:rsidRPr="007E6360" w:rsidRDefault="00D86D92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 w:rsidRPr="007E6360">
              <w:rPr>
                <w:b/>
                <w:bCs/>
                <w:sz w:val="28"/>
                <w:szCs w:val="28"/>
              </w:rPr>
              <w:t>Денежная масса</w:t>
            </w:r>
            <w:r w:rsidRPr="007E636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F9280F" w:rsidRPr="00D86D92" w:rsidRDefault="007E6360" w:rsidP="005A3866">
            <w:pPr>
              <w:pStyle w:val="a6"/>
            </w:pPr>
            <w:r>
              <w:t>в</w:t>
            </w:r>
            <w:r w:rsidR="00D86D92" w:rsidRPr="00D86D92">
              <w:t xml:space="preserve">есь объём выпущенных в обращение бумажных денежных знаков и металлических </w:t>
            </w:r>
            <w:hyperlink r:id="rId8" w:tooltip="Монета" w:history="1">
              <w:r w:rsidR="00D86D92" w:rsidRPr="00EB7FB4">
                <w:rPr>
                  <w:rStyle w:val="a5"/>
                  <w:color w:val="auto"/>
                  <w:u w:val="none"/>
                </w:rPr>
                <w:t>монет</w:t>
              </w:r>
            </w:hyperlink>
            <w:r w:rsidR="00D86D92" w:rsidRPr="00D86D92">
              <w:t xml:space="preserve">, денежные средства на текущих счетах в </w:t>
            </w:r>
            <w:hyperlink r:id="rId9" w:tooltip="Банк" w:history="1">
              <w:r w:rsidR="00D86D92" w:rsidRPr="00EB7FB4">
                <w:rPr>
                  <w:rStyle w:val="a5"/>
                  <w:color w:val="auto"/>
                  <w:u w:val="none"/>
                </w:rPr>
                <w:t>банках</w:t>
              </w:r>
            </w:hyperlink>
            <w:r w:rsidR="00D86D92" w:rsidRPr="00D86D92">
              <w:t>. В статистических отчётах зачастую выделяется особо из общего объёма денежных средств в хозяйственном обороте сумма наличных денег.</w:t>
            </w:r>
          </w:p>
        </w:tc>
      </w:tr>
      <w:tr w:rsidR="00F9280F" w:rsidTr="007E6360">
        <w:tc>
          <w:tcPr>
            <w:tcW w:w="1134" w:type="dxa"/>
          </w:tcPr>
          <w:p w:rsidR="00F9280F" w:rsidRDefault="007E1859" w:rsidP="007E6360">
            <w:pPr>
              <w:spacing w:line="360" w:lineRule="auto"/>
            </w:pPr>
            <w:r>
              <w:t>3.</w:t>
            </w:r>
          </w:p>
        </w:tc>
        <w:tc>
          <w:tcPr>
            <w:tcW w:w="3544" w:type="dxa"/>
          </w:tcPr>
          <w:p w:rsidR="00F9280F" w:rsidRPr="007E6360" w:rsidRDefault="00D86D92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 w:rsidRPr="007E6360">
              <w:rPr>
                <w:b/>
                <w:bCs/>
                <w:sz w:val="28"/>
                <w:szCs w:val="28"/>
              </w:rPr>
              <w:t>Монетизация</w:t>
            </w:r>
          </w:p>
        </w:tc>
        <w:tc>
          <w:tcPr>
            <w:tcW w:w="5245" w:type="dxa"/>
          </w:tcPr>
          <w:p w:rsidR="00F9280F" w:rsidRPr="00D86D92" w:rsidRDefault="007E6360" w:rsidP="005A3866">
            <w:pPr>
              <w:pStyle w:val="a6"/>
            </w:pPr>
            <w:r>
              <w:t>п</w:t>
            </w:r>
            <w:r w:rsidR="00D86D92" w:rsidRPr="00D86D92">
              <w:t xml:space="preserve">роцесс </w:t>
            </w:r>
            <w:r w:rsidR="00D86D92">
              <w:t xml:space="preserve">конвертации </w:t>
            </w:r>
            <w:r w:rsidR="00D86D92" w:rsidRPr="00D86D92">
              <w:t xml:space="preserve">чего-либо в законное платежное средство. Обычно этот термин означает печать новых банкнот Центральными Банками, но такие вещи как </w:t>
            </w:r>
            <w:hyperlink r:id="rId10" w:tooltip="Золото" w:history="1">
              <w:r w:rsidR="00D86D92" w:rsidRPr="00EB7FB4">
                <w:rPr>
                  <w:rStyle w:val="a5"/>
                  <w:color w:val="auto"/>
                  <w:u w:val="none"/>
                </w:rPr>
                <w:t>золото</w:t>
              </w:r>
            </w:hyperlink>
            <w:r w:rsidR="00D86D92" w:rsidRPr="00D86D92">
              <w:t xml:space="preserve">, </w:t>
            </w:r>
            <w:hyperlink r:id="rId11" w:tooltip="Бриллианты" w:history="1">
              <w:r w:rsidR="00D86D92" w:rsidRPr="00EB7FB4">
                <w:rPr>
                  <w:rStyle w:val="a5"/>
                  <w:color w:val="auto"/>
                  <w:u w:val="none"/>
                </w:rPr>
                <w:t>бриллианты</w:t>
              </w:r>
            </w:hyperlink>
            <w:r w:rsidR="00D86D92" w:rsidRPr="00D86D92">
              <w:t xml:space="preserve">, </w:t>
            </w:r>
            <w:hyperlink r:id="rId12" w:tooltip="Изумруды" w:history="1">
              <w:r w:rsidR="00D86D92" w:rsidRPr="00EB7FB4">
                <w:rPr>
                  <w:rStyle w:val="a5"/>
                  <w:color w:val="auto"/>
                  <w:u w:val="none"/>
                </w:rPr>
                <w:t>изумруды</w:t>
              </w:r>
            </w:hyperlink>
            <w:r w:rsidR="00D86D92" w:rsidRPr="00D86D92">
              <w:t>, предметы искусства также могут быть монетизированы. Даже подлинно бесполезные вещи могут быть превращены в деньги, если эти вещи трудно сделать или приобрести. Монетизация также может означать обмен акций на валюту, продажу собственности, взимание оплаты за что-то, что было бесплатным или прибыль от товаров и услуг, которые до этого не приносили прибыли.</w:t>
            </w:r>
          </w:p>
        </w:tc>
      </w:tr>
      <w:tr w:rsidR="00F9280F" w:rsidTr="007E6360">
        <w:tc>
          <w:tcPr>
            <w:tcW w:w="1134" w:type="dxa"/>
          </w:tcPr>
          <w:p w:rsidR="00F9280F" w:rsidRDefault="007E6360" w:rsidP="007E6360">
            <w:pPr>
              <w:spacing w:line="360" w:lineRule="auto"/>
            </w:pPr>
            <w:r>
              <w:t>4</w:t>
            </w:r>
          </w:p>
        </w:tc>
        <w:tc>
          <w:tcPr>
            <w:tcW w:w="3544" w:type="dxa"/>
          </w:tcPr>
          <w:p w:rsidR="00F9280F" w:rsidRPr="007E6360" w:rsidRDefault="005A3866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Инфляция</w:t>
            </w:r>
          </w:p>
        </w:tc>
        <w:tc>
          <w:tcPr>
            <w:tcW w:w="5245" w:type="dxa"/>
          </w:tcPr>
          <w:p w:rsidR="00F9280F" w:rsidRPr="005E6471" w:rsidRDefault="005A3866" w:rsidP="005A3866">
            <w:pPr>
              <w:pStyle w:val="a6"/>
            </w:pPr>
            <w:r>
              <w:t>(</w:t>
            </w:r>
            <w:hyperlink r:id="rId13" w:tooltip="Латинский язык" w:history="1">
              <w:r w:rsidRPr="005A3866">
                <w:rPr>
                  <w:rStyle w:val="a5"/>
                  <w:color w:val="auto"/>
                  <w:u w:val="none"/>
                </w:rPr>
                <w:t>лат.</w:t>
              </w:r>
            </w:hyperlink>
            <w:r w:rsidRPr="005A3866">
              <w:t> </w:t>
            </w:r>
            <w:r w:rsidRPr="005A3866">
              <w:rPr>
                <w:i/>
                <w:iCs/>
                <w:lang w:val="la-Latn"/>
              </w:rPr>
              <w:t>Inflatio</w:t>
            </w:r>
            <w:r w:rsidRPr="005A3866">
              <w:t xml:space="preserve"> — вздутие) — процесс уменьшения </w:t>
            </w:r>
            <w:hyperlink r:id="rId14" w:tooltip="Стоимость" w:history="1">
              <w:r w:rsidRPr="005A3866">
                <w:rPr>
                  <w:rStyle w:val="a5"/>
                  <w:color w:val="auto"/>
                  <w:u w:val="none"/>
                </w:rPr>
                <w:t>стоимости</w:t>
              </w:r>
            </w:hyperlink>
            <w:r w:rsidRPr="005A3866">
              <w:t xml:space="preserve"> </w:t>
            </w:r>
            <w:hyperlink r:id="rId15" w:tooltip="Деньги" w:history="1">
              <w:r w:rsidRPr="005A3866">
                <w:rPr>
                  <w:rStyle w:val="a5"/>
                  <w:color w:val="auto"/>
                  <w:u w:val="none"/>
                </w:rPr>
                <w:t>денег</w:t>
              </w:r>
            </w:hyperlink>
            <w:r w:rsidRPr="005A3866">
              <w:t xml:space="preserve">, в результате которого на одинаковую сумму денег через некоторое время можно купить меньший объём </w:t>
            </w:r>
            <w:hyperlink r:id="rId16" w:tooltip="Товар" w:history="1">
              <w:r w:rsidRPr="005A3866">
                <w:rPr>
                  <w:rStyle w:val="a5"/>
                  <w:color w:val="auto"/>
                  <w:u w:val="none"/>
                </w:rPr>
                <w:t>товаров</w:t>
              </w:r>
            </w:hyperlink>
            <w:r w:rsidRPr="005A3866">
              <w:t xml:space="preserve"> и услуг. На практике это выражается в увеличении </w:t>
            </w:r>
            <w:hyperlink r:id="rId17" w:tooltip="Цена" w:history="1">
              <w:r w:rsidRPr="005A3866">
                <w:rPr>
                  <w:rStyle w:val="a5"/>
                  <w:color w:val="auto"/>
                  <w:u w:val="none"/>
                </w:rPr>
                <w:t>цен</w:t>
              </w:r>
            </w:hyperlink>
            <w:r w:rsidRPr="005A3866">
              <w:t>.</w:t>
            </w:r>
          </w:p>
        </w:tc>
      </w:tr>
      <w:tr w:rsidR="00F9280F" w:rsidTr="007E6360">
        <w:tc>
          <w:tcPr>
            <w:tcW w:w="1134" w:type="dxa"/>
          </w:tcPr>
          <w:p w:rsidR="00F9280F" w:rsidRDefault="007E6360" w:rsidP="007E6360">
            <w:pPr>
              <w:spacing w:line="360" w:lineRule="auto"/>
            </w:pPr>
            <w:r>
              <w:t>5</w:t>
            </w:r>
          </w:p>
        </w:tc>
        <w:tc>
          <w:tcPr>
            <w:tcW w:w="3544" w:type="dxa"/>
          </w:tcPr>
          <w:p w:rsidR="00F9280F" w:rsidRPr="007E6360" w:rsidRDefault="005A3866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Дефляция</w:t>
            </w:r>
          </w:p>
        </w:tc>
        <w:tc>
          <w:tcPr>
            <w:tcW w:w="5245" w:type="dxa"/>
          </w:tcPr>
          <w:p w:rsidR="00F9280F" w:rsidRPr="005E6471" w:rsidRDefault="005A3866" w:rsidP="005A3866">
            <w:pPr>
              <w:pStyle w:val="a6"/>
            </w:pPr>
            <w:r>
              <w:t xml:space="preserve">Процесс противоположный инфляции, снижение цен (отрицательный рост). В современной экономике встречается редко и краткосрочно, обычно носит сезонный характер. Например, цены на зерновые сразу после сбора урожая обычно снижаются. </w:t>
            </w:r>
            <w:r w:rsidRPr="005A3866">
              <w:t xml:space="preserve">Однако, дефляция характерна для </w:t>
            </w:r>
            <w:hyperlink r:id="rId18" w:tooltip="Экономика Японии" w:history="1">
              <w:r w:rsidRPr="005A3866">
                <w:rPr>
                  <w:rStyle w:val="a5"/>
                  <w:color w:val="auto"/>
                  <w:u w:val="none"/>
                </w:rPr>
                <w:t>экономики Японии</w:t>
              </w:r>
            </w:hyperlink>
            <w:r w:rsidRPr="005A3866">
              <w:t xml:space="preserve"> (в пределах −1 %).</w:t>
            </w:r>
          </w:p>
        </w:tc>
      </w:tr>
      <w:tr w:rsidR="00F9280F" w:rsidTr="007E6360">
        <w:tc>
          <w:tcPr>
            <w:tcW w:w="1134" w:type="dxa"/>
          </w:tcPr>
          <w:p w:rsidR="00F9280F" w:rsidRDefault="007E6360" w:rsidP="007E6360">
            <w:pPr>
              <w:spacing w:line="360" w:lineRule="auto"/>
            </w:pPr>
            <w:r>
              <w:t>6</w:t>
            </w:r>
          </w:p>
        </w:tc>
        <w:tc>
          <w:tcPr>
            <w:tcW w:w="3544" w:type="dxa"/>
          </w:tcPr>
          <w:p w:rsidR="00F9280F" w:rsidRPr="005A3866" w:rsidRDefault="005A3866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Ставка рефинанси</w:t>
            </w:r>
            <w:r w:rsidRPr="005A3866">
              <w:rPr>
                <w:b/>
                <w:bCs/>
                <w:sz w:val="28"/>
                <w:szCs w:val="28"/>
              </w:rPr>
              <w:t>рования</w:t>
            </w:r>
          </w:p>
        </w:tc>
        <w:tc>
          <w:tcPr>
            <w:tcW w:w="5245" w:type="dxa"/>
          </w:tcPr>
          <w:p w:rsidR="00F9280F" w:rsidRPr="005A3866" w:rsidRDefault="005A3866" w:rsidP="005A3866">
            <w:pPr>
              <w:pStyle w:val="a6"/>
            </w:pPr>
            <w:r w:rsidRPr="005A3866">
              <w:t xml:space="preserve">размер процентов в годовом исчислении, подлежащий уплате </w:t>
            </w:r>
            <w:hyperlink r:id="rId19" w:tooltip="Центральный банк" w:history="1">
              <w:r w:rsidRPr="005A3866">
                <w:rPr>
                  <w:rStyle w:val="a5"/>
                  <w:color w:val="auto"/>
                  <w:u w:val="none"/>
                </w:rPr>
                <w:t>центральному банку</w:t>
              </w:r>
            </w:hyperlink>
            <w:r w:rsidRPr="005A3866">
              <w:t xml:space="preserve"> страны за кредиты, предоставленные кредитным организациям. Эти кредиты являются </w:t>
            </w:r>
            <w:hyperlink r:id="rId20" w:tooltip="Рефинансирование" w:history="1">
              <w:r w:rsidRPr="005A3866">
                <w:rPr>
                  <w:rStyle w:val="a5"/>
                  <w:color w:val="auto"/>
                  <w:u w:val="none"/>
                </w:rPr>
                <w:t>рефинансированием</w:t>
              </w:r>
            </w:hyperlink>
            <w:r w:rsidRPr="005A3866">
              <w:t xml:space="preserve"> временной нехватки финансовых ресурсов. Через такие кредиты обеспечивается регулирование ликвидности банковской системы при недостатке у кредитных организаций средств для осуществления кредитования клиентов и выполнения принятых на себя обязательств. Обычно под ставкой рефинансирования подразумевают ставку кредитования на одну ночь («</w:t>
            </w:r>
            <w:r w:rsidRPr="005A3866">
              <w:rPr>
                <w:i/>
                <w:iCs/>
              </w:rPr>
              <w:t>овернайт</w:t>
            </w:r>
            <w:r w:rsidRPr="005A3866">
              <w:t>», предоставляется кредитной организации в конце дня в сумме непогашенного внутридневного кредита), размер которой наибольший по сравнению с установленными ставками кредитования на другие сроки.</w:t>
            </w:r>
          </w:p>
        </w:tc>
      </w:tr>
      <w:tr w:rsidR="00F9280F" w:rsidTr="007E6360">
        <w:tc>
          <w:tcPr>
            <w:tcW w:w="1134" w:type="dxa"/>
          </w:tcPr>
          <w:p w:rsidR="00F9280F" w:rsidRDefault="007E6360" w:rsidP="007E6360">
            <w:pPr>
              <w:spacing w:line="360" w:lineRule="auto"/>
            </w:pPr>
            <w:r>
              <w:t>7</w:t>
            </w:r>
          </w:p>
        </w:tc>
        <w:tc>
          <w:tcPr>
            <w:tcW w:w="3544" w:type="dxa"/>
          </w:tcPr>
          <w:p w:rsidR="00F9280F" w:rsidRPr="007E6360" w:rsidRDefault="00AD12F7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Платежный баланс страны</w:t>
            </w:r>
          </w:p>
        </w:tc>
        <w:tc>
          <w:tcPr>
            <w:tcW w:w="5245" w:type="dxa"/>
          </w:tcPr>
          <w:p w:rsidR="00AD12F7" w:rsidRPr="00AD12F7" w:rsidRDefault="00AD12F7" w:rsidP="005A3866">
            <w:pPr>
              <w:pStyle w:val="a6"/>
            </w:pPr>
            <w:r w:rsidRPr="00AD12F7">
              <w:t xml:space="preserve">это «статистический отчёт, где в систематизированном виде приводятся суммарные данные о внешнеэкономических операциях данной </w:t>
            </w:r>
            <w:hyperlink r:id="rId21" w:tooltip="Страна" w:history="1">
              <w:r w:rsidRPr="00AD12F7">
                <w:rPr>
                  <w:rStyle w:val="a5"/>
                  <w:color w:val="auto"/>
                  <w:u w:val="none"/>
                </w:rPr>
                <w:t>страны</w:t>
              </w:r>
            </w:hyperlink>
            <w:r w:rsidRPr="00AD12F7">
              <w:t xml:space="preserve"> с другими странами мира за определённый период времени». Платежный баланс является важным показателем и инструментом, позволяющим предвидеть степень возможного участия страны в мировой торговле, международных экономических связях, установить ее платёжеспособность.</w:t>
            </w:r>
          </w:p>
          <w:p w:rsidR="00F9280F" w:rsidRPr="005E6471" w:rsidRDefault="00AD12F7" w:rsidP="005A3866">
            <w:pPr>
              <w:pStyle w:val="a6"/>
            </w:pPr>
            <w:r w:rsidRPr="00AD12F7">
              <w:t xml:space="preserve">При составлении платёжного баланса используется принятый в бухгалтерском учёте принцип двойной записи. Каждая операция отражается по </w:t>
            </w:r>
            <w:hyperlink r:id="rId22" w:tooltip="Дебет" w:history="1">
              <w:r w:rsidRPr="00AD12F7">
                <w:rPr>
                  <w:rStyle w:val="a5"/>
                  <w:color w:val="auto"/>
                  <w:u w:val="none"/>
                </w:rPr>
                <w:t>дебету</w:t>
              </w:r>
            </w:hyperlink>
            <w:r w:rsidRPr="00AD12F7">
              <w:t xml:space="preserve"> и </w:t>
            </w:r>
            <w:hyperlink r:id="rId23" w:tooltip="Кредит (бухгалтерский учёт)" w:history="1">
              <w:r w:rsidRPr="00AD12F7">
                <w:rPr>
                  <w:rStyle w:val="a5"/>
                  <w:color w:val="auto"/>
                  <w:u w:val="none"/>
                </w:rPr>
                <w:t>кредиту</w:t>
              </w:r>
            </w:hyperlink>
            <w:r w:rsidRPr="00AD12F7">
              <w:t xml:space="preserve"> счёта, а итоговая сумма дебета должна равняться итоговой сумме кредита. Дебетовые суммы формируются в результате </w:t>
            </w:r>
            <w:hyperlink r:id="rId24" w:tooltip="Экспорт" w:history="1">
              <w:r w:rsidRPr="00AD12F7">
                <w:rPr>
                  <w:rStyle w:val="a5"/>
                  <w:color w:val="auto"/>
                  <w:u w:val="none"/>
                </w:rPr>
                <w:t>экспорта</w:t>
              </w:r>
            </w:hyperlink>
            <w:r w:rsidRPr="00AD12F7">
              <w:t xml:space="preserve"> товаров и услуг и притока капитала, что приводит к поступлению иностранной валюты на счёт, они отражаются со знаком «плюс». Кредитовые суммы формируются в результате </w:t>
            </w:r>
            <w:hyperlink r:id="rId25" w:tooltip="Импорт" w:history="1">
              <w:r w:rsidRPr="00AD12F7">
                <w:rPr>
                  <w:rStyle w:val="a5"/>
                  <w:color w:val="auto"/>
                  <w:u w:val="none"/>
                </w:rPr>
                <w:t>импорта</w:t>
              </w:r>
            </w:hyperlink>
            <w:r w:rsidRPr="00AD12F7">
              <w:t xml:space="preserve"> товаров и услуг и оттока капитала, приводящих к расходу иностранной валюты. Они отражаются со знаком минус. В платёжном балансе экономические операции отражаются по рыночным ценам, то есть по ценам, по которым фактически происходил обмен экономическими ценностями.</w:t>
            </w:r>
          </w:p>
        </w:tc>
      </w:tr>
      <w:tr w:rsidR="00F9280F" w:rsidTr="007E6360">
        <w:tc>
          <w:tcPr>
            <w:tcW w:w="1134" w:type="dxa"/>
          </w:tcPr>
          <w:p w:rsidR="00F9280F" w:rsidRDefault="007E6360" w:rsidP="007E6360">
            <w:pPr>
              <w:spacing w:line="360" w:lineRule="auto"/>
            </w:pPr>
            <w:r>
              <w:t>8</w:t>
            </w:r>
          </w:p>
        </w:tc>
        <w:tc>
          <w:tcPr>
            <w:tcW w:w="3544" w:type="dxa"/>
          </w:tcPr>
          <w:p w:rsidR="00F9280F" w:rsidRPr="007E6360" w:rsidRDefault="00AD12F7" w:rsidP="007E6360">
            <w:pPr>
              <w:spacing w:line="360" w:lineRule="auto"/>
              <w:ind w:firstLine="9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Денежная эмиссия</w:t>
            </w:r>
          </w:p>
        </w:tc>
        <w:tc>
          <w:tcPr>
            <w:tcW w:w="5245" w:type="dxa"/>
          </w:tcPr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 xml:space="preserve">это такой выпуск денег в оборот, который приводит к общему увеличению </w:t>
            </w:r>
            <w:hyperlink r:id="rId26" w:tooltip="Денежная масса" w:history="1">
              <w:r w:rsidRPr="00AD12F7">
                <w:rPr>
                  <w:rStyle w:val="a5"/>
                  <w:color w:val="auto"/>
                  <w:sz w:val="28"/>
                  <w:szCs w:val="28"/>
                  <w:u w:val="none"/>
                </w:rPr>
                <w:t>денежной массы</w:t>
              </w:r>
            </w:hyperlink>
            <w:r w:rsidRPr="00AD12F7">
              <w:rPr>
                <w:sz w:val="28"/>
                <w:szCs w:val="28"/>
              </w:rPr>
              <w:t xml:space="preserve"> в обращении. Эмиссия бывает наличная и безналичная.</w:t>
            </w:r>
          </w:p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>В России действуют следующие принципы эмиссии наличных денег:</w:t>
            </w:r>
          </w:p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>• принцип необязательности обеспечения (не устанавливается официальное соотношение между рублем и золотом или другими драгоценными металлами);</w:t>
            </w:r>
          </w:p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 xml:space="preserve">• принцип монополии и уникальности (эмиссия наличных денег, организация их обращения и изъятия на территории России осуществляются исключительно </w:t>
            </w:r>
            <w:hyperlink r:id="rId27" w:tooltip="Центральный банк Российской Федерации" w:history="1">
              <w:r w:rsidRPr="00AD12F7">
                <w:rPr>
                  <w:rStyle w:val="a5"/>
                  <w:color w:val="auto"/>
                  <w:sz w:val="28"/>
                  <w:szCs w:val="28"/>
                  <w:u w:val="none"/>
                </w:rPr>
                <w:t>Банком России</w:t>
              </w:r>
            </w:hyperlink>
            <w:r w:rsidRPr="00AD12F7">
              <w:rPr>
                <w:sz w:val="28"/>
                <w:szCs w:val="28"/>
              </w:rPr>
              <w:t>);</w:t>
            </w:r>
          </w:p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>• принцип безусловной обязательности (рубль является единственным законным платежным средством на территории России);</w:t>
            </w:r>
          </w:p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>• принцип неограниченной обмениваемости (не допускаются какие-либо ограничения по суммам или субъектам обмена; при обмене банкнот и монеты на денежные знаки нового образца срок их изъятия из обращения не может быть менее одного года и более пяти лет);</w:t>
            </w:r>
          </w:p>
          <w:p w:rsidR="00AD12F7" w:rsidRPr="00AD12F7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D12F7">
              <w:rPr>
                <w:sz w:val="28"/>
                <w:szCs w:val="28"/>
              </w:rPr>
              <w:t>• принцип правового регулирования (решение о выпуске денег в обращение и изъятии их из обращения принимает Совет директоров Банка России).</w:t>
            </w:r>
          </w:p>
          <w:p w:rsidR="00F9280F" w:rsidRPr="005E6471" w:rsidRDefault="00AD12F7" w:rsidP="00AD12F7">
            <w:pPr>
              <w:pStyle w:val="a4"/>
              <w:spacing w:before="0" w:beforeAutospacing="0" w:after="0" w:afterAutospacing="0" w:line="360" w:lineRule="auto"/>
              <w:jc w:val="both"/>
            </w:pPr>
            <w:r w:rsidRPr="00AD12F7">
              <w:rPr>
                <w:sz w:val="28"/>
                <w:szCs w:val="28"/>
              </w:rPr>
              <w:t xml:space="preserve">Если наличные деньги эмитирует только государство, то безналичные деньги могут создавать и коммерческие </w:t>
            </w:r>
            <w:hyperlink r:id="rId28" w:tooltip="Банк" w:history="1">
              <w:r w:rsidRPr="00AD12F7">
                <w:rPr>
                  <w:rStyle w:val="a5"/>
                  <w:color w:val="auto"/>
                  <w:sz w:val="28"/>
                  <w:szCs w:val="28"/>
                  <w:u w:val="none"/>
                </w:rPr>
                <w:t>банки</w:t>
              </w:r>
            </w:hyperlink>
            <w:r w:rsidRPr="00AD12F7">
              <w:rPr>
                <w:sz w:val="28"/>
                <w:szCs w:val="28"/>
              </w:rPr>
              <w:t xml:space="preserve">, выдавая </w:t>
            </w:r>
            <w:hyperlink r:id="rId29" w:tooltip="Кредит" w:history="1">
              <w:r w:rsidRPr="00AD12F7">
                <w:rPr>
                  <w:rStyle w:val="a5"/>
                  <w:color w:val="auto"/>
                  <w:sz w:val="28"/>
                  <w:szCs w:val="28"/>
                  <w:u w:val="none"/>
                </w:rPr>
                <w:t>кредиты</w:t>
              </w:r>
            </w:hyperlink>
            <w:r w:rsidRPr="00AD12F7">
              <w:rPr>
                <w:sz w:val="28"/>
                <w:szCs w:val="28"/>
              </w:rPr>
              <w:t>. Процесс создания денег называется кредитным расширением или кредитной мультипликацией</w:t>
            </w:r>
            <w:r>
              <w:t xml:space="preserve"> </w:t>
            </w:r>
          </w:p>
        </w:tc>
      </w:tr>
    </w:tbl>
    <w:p w:rsidR="001611FC" w:rsidRPr="00C7502A" w:rsidRDefault="001611FC" w:rsidP="00C7502A">
      <w:pPr>
        <w:pStyle w:val="1"/>
      </w:pPr>
      <w:bookmarkStart w:id="36" w:name="_Toc240961270"/>
      <w:bookmarkStart w:id="37" w:name="_Toc240961298"/>
      <w:bookmarkStart w:id="38" w:name="_Toc240961913"/>
      <w:bookmarkStart w:id="39" w:name="_Toc241032066"/>
      <w:bookmarkStart w:id="40" w:name="_Toc241032167"/>
      <w:bookmarkStart w:id="41" w:name="_Toc241033489"/>
      <w:r w:rsidRPr="00C7502A">
        <w:t>Список использованных источников</w:t>
      </w:r>
      <w:bookmarkEnd w:id="36"/>
      <w:bookmarkEnd w:id="37"/>
      <w:bookmarkEnd w:id="38"/>
      <w:bookmarkEnd w:id="39"/>
      <w:bookmarkEnd w:id="40"/>
      <w:bookmarkEnd w:id="41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8783"/>
      </w:tblGrid>
      <w:tr w:rsidR="00DD1602" w:rsidRPr="00EB7FB4" w:rsidTr="007E6360">
        <w:trPr>
          <w:trHeight w:val="176"/>
        </w:trPr>
        <w:tc>
          <w:tcPr>
            <w:tcW w:w="856" w:type="dxa"/>
          </w:tcPr>
          <w:p w:rsidR="008A3107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1</w:t>
            </w:r>
          </w:p>
        </w:tc>
        <w:tc>
          <w:tcPr>
            <w:tcW w:w="8783" w:type="dxa"/>
          </w:tcPr>
          <w:p w:rsidR="008A3107" w:rsidRPr="00EB7FB4" w:rsidRDefault="0021457E" w:rsidP="0014112F">
            <w:pPr>
              <w:spacing w:line="360" w:lineRule="auto"/>
              <w:ind w:firstLine="81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Курс экономической теории (под ред. Чепурина М.Н., К</w:t>
            </w:r>
            <w:r w:rsidR="0014112F">
              <w:rPr>
                <w:sz w:val="28"/>
                <w:szCs w:val="28"/>
              </w:rPr>
              <w:t>иселёвой </w:t>
            </w:r>
            <w:r w:rsidRPr="00EB7FB4">
              <w:rPr>
                <w:sz w:val="28"/>
                <w:szCs w:val="28"/>
              </w:rPr>
              <w:t>Е.А.) Киров 1994г. глава 15 с. 363-394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8A3107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2</w:t>
            </w:r>
          </w:p>
        </w:tc>
        <w:tc>
          <w:tcPr>
            <w:tcW w:w="8783" w:type="dxa"/>
          </w:tcPr>
          <w:p w:rsidR="008A3107" w:rsidRPr="00EB7FB4" w:rsidRDefault="0021457E" w:rsidP="00EB7FB4">
            <w:pPr>
              <w:spacing w:line="360" w:lineRule="auto"/>
              <w:ind w:firstLine="81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Экономическая теория (п</w:t>
            </w:r>
            <w:r w:rsidR="0014112F">
              <w:rPr>
                <w:sz w:val="28"/>
                <w:szCs w:val="28"/>
              </w:rPr>
              <w:t>од ред. Королёва В.А.) М. Воен. </w:t>
            </w:r>
            <w:r w:rsidRPr="00EB7FB4">
              <w:rPr>
                <w:sz w:val="28"/>
                <w:szCs w:val="28"/>
              </w:rPr>
              <w:t>Университет 1999г. Глава 11 с.182-210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8A3107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3</w:t>
            </w:r>
          </w:p>
        </w:tc>
        <w:tc>
          <w:tcPr>
            <w:tcW w:w="8783" w:type="dxa"/>
          </w:tcPr>
          <w:p w:rsidR="008A3107" w:rsidRPr="00EB7FB4" w:rsidRDefault="0021457E" w:rsidP="00EB7FB4">
            <w:pPr>
              <w:spacing w:line="360" w:lineRule="auto"/>
              <w:ind w:firstLine="81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Борисов Е.В. Экономическая теория М., Манускрипт  1993г. глава 3 с 114-131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430970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4</w:t>
            </w:r>
          </w:p>
        </w:tc>
        <w:tc>
          <w:tcPr>
            <w:tcW w:w="8783" w:type="dxa"/>
          </w:tcPr>
          <w:p w:rsidR="00430970" w:rsidRPr="00EB7FB4" w:rsidRDefault="0021457E" w:rsidP="00EB7FB4">
            <w:pPr>
              <w:spacing w:line="360" w:lineRule="auto"/>
              <w:ind w:firstLine="81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Современная экономика. Многоу</w:t>
            </w:r>
            <w:r w:rsidR="0014112F">
              <w:rPr>
                <w:sz w:val="28"/>
                <w:szCs w:val="28"/>
              </w:rPr>
              <w:t>ровневое учебное пособие Ростов-на-</w:t>
            </w:r>
            <w:r w:rsidRPr="00EB7FB4">
              <w:rPr>
                <w:sz w:val="28"/>
                <w:szCs w:val="28"/>
              </w:rPr>
              <w:t>Дону. Феникс, Москва Зевс, 1997г. лекция 19 с 269-279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430970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5</w:t>
            </w:r>
          </w:p>
        </w:tc>
        <w:tc>
          <w:tcPr>
            <w:tcW w:w="8783" w:type="dxa"/>
          </w:tcPr>
          <w:p w:rsidR="00430970" w:rsidRPr="00EB7FB4" w:rsidRDefault="0021457E" w:rsidP="00EB7FB4">
            <w:pPr>
              <w:spacing w:line="360" w:lineRule="auto"/>
              <w:ind w:firstLine="81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Камаев В.Д., Абрамова М.А., Александрова Л.С. Экономическая теория Учебник для студентов ВУЗов-М.: Владос 2001г. глава 15 с. 351-381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430970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6</w:t>
            </w:r>
          </w:p>
        </w:tc>
        <w:tc>
          <w:tcPr>
            <w:tcW w:w="8783" w:type="dxa"/>
          </w:tcPr>
          <w:p w:rsidR="00430970" w:rsidRPr="00D40D5A" w:rsidRDefault="00DD1602" w:rsidP="005A3866">
            <w:pPr>
              <w:pStyle w:val="a6"/>
            </w:pPr>
            <w:r>
              <w:t xml:space="preserve">Банковская система России в графиках / Справочник Банков / Клерк.Ру </w:t>
            </w:r>
            <w:r w:rsidRPr="00DD1602">
              <w:t>http://www.klerk.ru/banklist/graph/?k=c&amp;from_y=2000&amp;to_y=2010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430970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7</w:t>
            </w:r>
          </w:p>
        </w:tc>
        <w:tc>
          <w:tcPr>
            <w:tcW w:w="8783" w:type="dxa"/>
          </w:tcPr>
          <w:p w:rsidR="00430970" w:rsidRPr="00E94AF3" w:rsidRDefault="007E6360" w:rsidP="00E94AF3">
            <w:pPr>
              <w:suppressAutoHyphens/>
              <w:spacing w:line="317" w:lineRule="auto"/>
              <w:ind w:firstLine="170"/>
              <w:jc w:val="both"/>
              <w:rPr>
                <w:sz w:val="28"/>
                <w:szCs w:val="28"/>
              </w:rPr>
            </w:pPr>
            <w:r w:rsidRPr="00E94AF3">
              <w:rPr>
                <w:sz w:val="28"/>
                <w:szCs w:val="28"/>
              </w:rPr>
              <w:t xml:space="preserve">Самофалова, Е. В. </w:t>
            </w:r>
            <w:r w:rsidRPr="00E94AF3">
              <w:rPr>
                <w:rStyle w:val="af"/>
                <w:b w:val="0"/>
                <w:sz w:val="28"/>
                <w:szCs w:val="28"/>
              </w:rPr>
              <w:t>Государственное</w:t>
            </w:r>
            <w:r w:rsidRPr="00E94AF3">
              <w:rPr>
                <w:b/>
                <w:sz w:val="28"/>
                <w:szCs w:val="28"/>
              </w:rPr>
              <w:t xml:space="preserve"> </w:t>
            </w:r>
            <w:r w:rsidRPr="00E94AF3">
              <w:rPr>
                <w:rStyle w:val="af"/>
                <w:b w:val="0"/>
                <w:sz w:val="28"/>
                <w:szCs w:val="28"/>
              </w:rPr>
              <w:t>регулирование</w:t>
            </w:r>
            <w:r w:rsidRPr="00E94AF3">
              <w:rPr>
                <w:b/>
                <w:sz w:val="28"/>
                <w:szCs w:val="28"/>
              </w:rPr>
              <w:t xml:space="preserve"> </w:t>
            </w:r>
            <w:r w:rsidRPr="00E94AF3">
              <w:rPr>
                <w:rStyle w:val="af"/>
                <w:b w:val="0"/>
                <w:sz w:val="28"/>
                <w:szCs w:val="28"/>
              </w:rPr>
              <w:t>национальной</w:t>
            </w:r>
            <w:r w:rsidRPr="00E94AF3">
              <w:rPr>
                <w:b/>
                <w:sz w:val="28"/>
                <w:szCs w:val="28"/>
              </w:rPr>
              <w:t xml:space="preserve"> </w:t>
            </w:r>
            <w:r w:rsidRPr="00E94AF3">
              <w:rPr>
                <w:rStyle w:val="af"/>
                <w:b w:val="0"/>
                <w:sz w:val="28"/>
                <w:szCs w:val="28"/>
              </w:rPr>
              <w:t>экономики</w:t>
            </w:r>
            <w:r w:rsidRPr="00E94AF3">
              <w:rPr>
                <w:sz w:val="28"/>
                <w:szCs w:val="28"/>
              </w:rPr>
              <w:t>: учеб. пособие / Е. В. Самофалова, Э. Н. Кузьбожев, Ю. В. Вертакова ; под ред. Э. Н. Кузьбожева. – М. : КноРус, 2008 (МО).</w:t>
            </w:r>
          </w:p>
        </w:tc>
      </w:tr>
      <w:tr w:rsidR="00DD1602" w:rsidRPr="00EB7FB4" w:rsidTr="007E6360">
        <w:trPr>
          <w:trHeight w:val="176"/>
        </w:trPr>
        <w:tc>
          <w:tcPr>
            <w:tcW w:w="856" w:type="dxa"/>
          </w:tcPr>
          <w:p w:rsidR="00430970" w:rsidRPr="00EB7FB4" w:rsidRDefault="0021457E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EB7FB4">
              <w:rPr>
                <w:sz w:val="28"/>
                <w:szCs w:val="28"/>
              </w:rPr>
              <w:t>8</w:t>
            </w:r>
          </w:p>
        </w:tc>
        <w:tc>
          <w:tcPr>
            <w:tcW w:w="8783" w:type="dxa"/>
          </w:tcPr>
          <w:p w:rsidR="00430970" w:rsidRPr="00E94AF3" w:rsidRDefault="00E94AF3" w:rsidP="00E94AF3">
            <w:pPr>
              <w:suppressAutoHyphens/>
              <w:spacing w:line="312" w:lineRule="auto"/>
              <w:ind w:left="29" w:firstLine="141"/>
              <w:jc w:val="both"/>
              <w:rPr>
                <w:sz w:val="28"/>
                <w:szCs w:val="28"/>
              </w:rPr>
            </w:pPr>
            <w:r w:rsidRPr="00E94AF3">
              <w:rPr>
                <w:sz w:val="28"/>
                <w:szCs w:val="28"/>
              </w:rPr>
              <w:t>Макконнелл, К. Р.</w:t>
            </w:r>
            <w:r>
              <w:rPr>
                <w:sz w:val="28"/>
                <w:szCs w:val="28"/>
              </w:rPr>
              <w:t xml:space="preserve"> Экономикс </w:t>
            </w:r>
            <w:r w:rsidRPr="00E94AF3">
              <w:rPr>
                <w:sz w:val="28"/>
                <w:szCs w:val="28"/>
              </w:rPr>
              <w:t>: Пер. с англ. / К. Р. Макконнелл, С. Л. Брю. – М. : ИНФРА-М, 2006.</w:t>
            </w:r>
          </w:p>
        </w:tc>
      </w:tr>
      <w:tr w:rsidR="007E6360" w:rsidRPr="00EB7FB4" w:rsidTr="007E6360">
        <w:trPr>
          <w:trHeight w:val="176"/>
        </w:trPr>
        <w:tc>
          <w:tcPr>
            <w:tcW w:w="856" w:type="dxa"/>
          </w:tcPr>
          <w:p w:rsidR="007E6360" w:rsidRPr="00EB7FB4" w:rsidRDefault="007E6360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83" w:type="dxa"/>
          </w:tcPr>
          <w:p w:rsidR="007E6360" w:rsidRPr="00E94AF3" w:rsidRDefault="00E94AF3" w:rsidP="00E94AF3">
            <w:pPr>
              <w:suppressAutoHyphens/>
              <w:spacing w:line="312" w:lineRule="auto"/>
              <w:ind w:left="29" w:firstLine="141"/>
              <w:jc w:val="both"/>
              <w:rPr>
                <w:sz w:val="28"/>
                <w:szCs w:val="28"/>
              </w:rPr>
            </w:pPr>
            <w:r w:rsidRPr="00E94AF3">
              <w:rPr>
                <w:sz w:val="28"/>
                <w:szCs w:val="28"/>
              </w:rPr>
              <w:t xml:space="preserve">Самуэльсон, Пол Э. </w:t>
            </w:r>
            <w:r w:rsidRPr="00E94AF3">
              <w:rPr>
                <w:rStyle w:val="af"/>
                <w:b w:val="0"/>
                <w:sz w:val="28"/>
                <w:szCs w:val="28"/>
              </w:rPr>
              <w:t>Экономика</w:t>
            </w:r>
            <w:r w:rsidRPr="00E94AF3">
              <w:rPr>
                <w:sz w:val="28"/>
                <w:szCs w:val="28"/>
              </w:rPr>
              <w:t xml:space="preserve"> : Пер. с англ. / О. Л. Пелявского / Пол Э. Самуэльсон, Вильям Д. Нордхаус.</w:t>
            </w:r>
            <w:r>
              <w:rPr>
                <w:sz w:val="28"/>
                <w:szCs w:val="28"/>
              </w:rPr>
              <w:t xml:space="preserve"> </w:t>
            </w:r>
            <w:r w:rsidRPr="00E94AF3">
              <w:rPr>
                <w:sz w:val="28"/>
                <w:szCs w:val="28"/>
              </w:rPr>
              <w:t xml:space="preserve">– М. : Вильямс, </w:t>
            </w:r>
            <w:r w:rsidRPr="00E94AF3">
              <w:rPr>
                <w:rStyle w:val="af"/>
                <w:b w:val="0"/>
                <w:sz w:val="28"/>
                <w:szCs w:val="28"/>
              </w:rPr>
              <w:t>2007.</w:t>
            </w:r>
          </w:p>
        </w:tc>
      </w:tr>
      <w:tr w:rsidR="007E6360" w:rsidRPr="00EB7FB4" w:rsidTr="007E6360">
        <w:trPr>
          <w:trHeight w:val="176"/>
        </w:trPr>
        <w:tc>
          <w:tcPr>
            <w:tcW w:w="856" w:type="dxa"/>
          </w:tcPr>
          <w:p w:rsidR="007E6360" w:rsidRPr="00EB7FB4" w:rsidRDefault="007E6360" w:rsidP="00EB7FB4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783" w:type="dxa"/>
          </w:tcPr>
          <w:p w:rsidR="007E6360" w:rsidRPr="00E94AF3" w:rsidRDefault="00E94AF3" w:rsidP="00E94AF3">
            <w:pPr>
              <w:suppressAutoHyphens/>
              <w:spacing w:line="312" w:lineRule="auto"/>
              <w:ind w:left="29" w:firstLine="141"/>
              <w:jc w:val="both"/>
              <w:rPr>
                <w:sz w:val="28"/>
                <w:szCs w:val="28"/>
              </w:rPr>
            </w:pPr>
            <w:r w:rsidRPr="00E94AF3">
              <w:rPr>
                <w:sz w:val="28"/>
                <w:szCs w:val="28"/>
              </w:rPr>
              <w:t>Под общ. ред. Нижегородцева Р. М., Гусейнова Р. М. Курс общей экономики: учеб. пособие.</w:t>
            </w:r>
            <w:r>
              <w:rPr>
                <w:sz w:val="28"/>
                <w:szCs w:val="28"/>
              </w:rPr>
              <w:t xml:space="preserve"> - Новосибирск</w:t>
            </w:r>
            <w:r w:rsidRPr="00E94AF3">
              <w:rPr>
                <w:sz w:val="28"/>
                <w:szCs w:val="28"/>
              </w:rPr>
              <w:t xml:space="preserve">: Сибирское университетское изд-во, </w:t>
            </w:r>
            <w:r w:rsidRPr="00E94AF3">
              <w:rPr>
                <w:rStyle w:val="af"/>
                <w:b w:val="0"/>
                <w:sz w:val="28"/>
                <w:szCs w:val="28"/>
              </w:rPr>
              <w:t>2007.</w:t>
            </w:r>
          </w:p>
        </w:tc>
      </w:tr>
    </w:tbl>
    <w:p w:rsidR="005E6471" w:rsidRPr="005E6471" w:rsidRDefault="005E6471" w:rsidP="005A3866">
      <w:pPr>
        <w:pStyle w:val="a6"/>
        <w:rPr>
          <w:lang w:val="en-US"/>
        </w:rPr>
      </w:pPr>
    </w:p>
    <w:p w:rsidR="001611FC" w:rsidRPr="00C7502A" w:rsidRDefault="001611FC" w:rsidP="00C7502A">
      <w:pPr>
        <w:pStyle w:val="1"/>
      </w:pPr>
      <w:bookmarkStart w:id="42" w:name="_Toc240961272"/>
      <w:bookmarkStart w:id="43" w:name="_Toc240961300"/>
      <w:bookmarkStart w:id="44" w:name="_Toc240961915"/>
      <w:bookmarkStart w:id="45" w:name="_Toc241032068"/>
      <w:bookmarkStart w:id="46" w:name="_Toc241032169"/>
      <w:bookmarkStart w:id="47" w:name="_Toc241033491"/>
      <w:r w:rsidRPr="00C7502A">
        <w:t>Приложени</w:t>
      </w:r>
      <w:bookmarkEnd w:id="42"/>
      <w:bookmarkEnd w:id="43"/>
      <w:bookmarkEnd w:id="44"/>
      <w:bookmarkEnd w:id="45"/>
      <w:bookmarkEnd w:id="46"/>
      <w:bookmarkEnd w:id="47"/>
      <w:r w:rsidR="00A35BC2">
        <w:t>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647"/>
      </w:tblGrid>
      <w:tr w:rsidR="001B4BE6" w:rsidTr="001B4BE6">
        <w:tc>
          <w:tcPr>
            <w:tcW w:w="1242" w:type="dxa"/>
          </w:tcPr>
          <w:p w:rsidR="001B4BE6" w:rsidRPr="00881360" w:rsidRDefault="001B4BE6" w:rsidP="005A3866">
            <w:pPr>
              <w:pStyle w:val="a6"/>
            </w:pPr>
            <w:r>
              <w:t>А</w:t>
            </w:r>
          </w:p>
        </w:tc>
        <w:tc>
          <w:tcPr>
            <w:tcW w:w="8647" w:type="dxa"/>
          </w:tcPr>
          <w:p w:rsidR="001B4BE6" w:rsidRPr="001B4BE6" w:rsidRDefault="001B4BE6" w:rsidP="005A3866">
            <w:pPr>
              <w:pStyle w:val="a6"/>
            </w:pPr>
            <w:r w:rsidRPr="001B4BE6">
              <w:object w:dxaOrig="105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8.25pt" o:ole="">
                  <v:imagedata r:id="rId30" o:title=""/>
                </v:shape>
                <o:OLEObject Type="Embed" ProgID="Package" ShapeID="_x0000_i1025" DrawAspect="Content" ObjectID="_1458268856" r:id="rId31"/>
              </w:object>
            </w:r>
            <w:r w:rsidRPr="001B4BE6">
              <w:t xml:space="preserve"> Приложение №1</w:t>
            </w:r>
          </w:p>
        </w:tc>
      </w:tr>
      <w:tr w:rsidR="001B4BE6" w:rsidTr="001B4BE6">
        <w:tc>
          <w:tcPr>
            <w:tcW w:w="1242" w:type="dxa"/>
          </w:tcPr>
          <w:p w:rsidR="001B4BE6" w:rsidRDefault="001B4BE6" w:rsidP="005A3866">
            <w:pPr>
              <w:pStyle w:val="a6"/>
            </w:pPr>
            <w:r>
              <w:t>Б</w:t>
            </w:r>
          </w:p>
        </w:tc>
        <w:tc>
          <w:tcPr>
            <w:tcW w:w="8647" w:type="dxa"/>
          </w:tcPr>
          <w:p w:rsidR="001B4BE6" w:rsidRPr="001B4BE6" w:rsidRDefault="001B4BE6" w:rsidP="005A3866">
            <w:pPr>
              <w:pStyle w:val="a6"/>
            </w:pPr>
            <w:r w:rsidRPr="001B4BE6">
              <w:object w:dxaOrig="1050" w:dyaOrig="765">
                <v:shape id="_x0000_i1026" type="#_x0000_t75" style="width:52.5pt;height:38.25pt" o:ole="">
                  <v:imagedata r:id="rId32" o:title=""/>
                </v:shape>
                <o:OLEObject Type="Embed" ProgID="Package" ShapeID="_x0000_i1026" DrawAspect="Content" ObjectID="_1458268857" r:id="rId33"/>
              </w:object>
            </w:r>
            <w:r w:rsidRPr="001B4BE6">
              <w:t xml:space="preserve"> Приложение №2</w:t>
            </w:r>
          </w:p>
        </w:tc>
      </w:tr>
      <w:tr w:rsidR="001B4BE6" w:rsidTr="001B4BE6">
        <w:tc>
          <w:tcPr>
            <w:tcW w:w="1242" w:type="dxa"/>
          </w:tcPr>
          <w:p w:rsidR="001B4BE6" w:rsidRDefault="001B4BE6" w:rsidP="005A3866">
            <w:pPr>
              <w:pStyle w:val="a6"/>
            </w:pPr>
            <w:r>
              <w:t>В</w:t>
            </w:r>
          </w:p>
        </w:tc>
        <w:tc>
          <w:tcPr>
            <w:tcW w:w="8647" w:type="dxa"/>
          </w:tcPr>
          <w:p w:rsidR="001B4BE6" w:rsidRPr="001B4BE6" w:rsidRDefault="00992CCA" w:rsidP="005A3866">
            <w:pPr>
              <w:pStyle w:val="a6"/>
            </w:pPr>
            <w:r>
              <w:object w:dxaOrig="1050" w:dyaOrig="765">
                <v:shape id="_x0000_i1027" type="#_x0000_t75" style="width:52.5pt;height:38.25pt" o:ole="">
                  <v:imagedata r:id="rId34" o:title=""/>
                </v:shape>
                <o:OLEObject Type="Embed" ProgID="Package" ShapeID="_x0000_i1027" DrawAspect="Content" ObjectID="_1458268858" r:id="rId35"/>
              </w:object>
            </w:r>
            <w:r w:rsidR="001B4BE6" w:rsidRPr="001B4BE6">
              <w:t>Приложение №3</w:t>
            </w:r>
          </w:p>
        </w:tc>
      </w:tr>
      <w:tr w:rsidR="001B4BE6" w:rsidTr="001B4BE6">
        <w:tc>
          <w:tcPr>
            <w:tcW w:w="1242" w:type="dxa"/>
          </w:tcPr>
          <w:p w:rsidR="001B4BE6" w:rsidRDefault="001B4BE6" w:rsidP="005A3866">
            <w:pPr>
              <w:pStyle w:val="a6"/>
            </w:pPr>
            <w:r>
              <w:t>Г</w:t>
            </w:r>
          </w:p>
        </w:tc>
        <w:tc>
          <w:tcPr>
            <w:tcW w:w="8647" w:type="dxa"/>
          </w:tcPr>
          <w:p w:rsidR="001B4BE6" w:rsidRPr="001B4BE6" w:rsidRDefault="001B4BE6" w:rsidP="005A3866">
            <w:pPr>
              <w:pStyle w:val="a6"/>
            </w:pPr>
            <w:r w:rsidRPr="001B4BE6">
              <w:object w:dxaOrig="1020" w:dyaOrig="765">
                <v:shape id="_x0000_i1028" type="#_x0000_t75" style="width:51pt;height:38.25pt" o:ole="">
                  <v:imagedata r:id="rId36" o:title=""/>
                </v:shape>
                <o:OLEObject Type="Embed" ProgID="Package" ShapeID="_x0000_i1028" DrawAspect="Content" ObjectID="_1458268859" r:id="rId37"/>
              </w:object>
            </w:r>
            <w:r w:rsidRPr="001B4BE6">
              <w:t xml:space="preserve"> Приложение №4</w:t>
            </w:r>
          </w:p>
        </w:tc>
      </w:tr>
    </w:tbl>
    <w:p w:rsidR="001611FC" w:rsidRPr="00981757" w:rsidRDefault="001611FC" w:rsidP="005A3866">
      <w:pPr>
        <w:pStyle w:val="a6"/>
      </w:pPr>
      <w:bookmarkStart w:id="48" w:name="_GoBack"/>
      <w:bookmarkEnd w:id="48"/>
    </w:p>
    <w:sectPr w:rsidR="001611FC" w:rsidRPr="00981757" w:rsidSect="004814C7">
      <w:footerReference w:type="even" r:id="rId38"/>
      <w:footerReference w:type="default" r:id="rId3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3B3" w:rsidRDefault="004F53B3">
      <w:r>
        <w:separator/>
      </w:r>
    </w:p>
  </w:endnote>
  <w:endnote w:type="continuationSeparator" w:id="0">
    <w:p w:rsidR="004F53B3" w:rsidRDefault="004F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CE3" w:rsidRDefault="00E57CE3" w:rsidP="00F72EBC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57CE3" w:rsidRDefault="00E57CE3" w:rsidP="003B54D8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CE3" w:rsidRDefault="00E57CE3" w:rsidP="00F72EBC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C218D">
      <w:rPr>
        <w:rStyle w:val="ab"/>
        <w:noProof/>
      </w:rPr>
      <w:t>2</w:t>
    </w:r>
    <w:r>
      <w:rPr>
        <w:rStyle w:val="ab"/>
      </w:rPr>
      <w:fldChar w:fldCharType="end"/>
    </w:r>
  </w:p>
  <w:p w:rsidR="00E57CE3" w:rsidRDefault="00E57CE3" w:rsidP="003B54D8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3B3" w:rsidRDefault="004F53B3">
      <w:r>
        <w:separator/>
      </w:r>
    </w:p>
  </w:footnote>
  <w:footnote w:type="continuationSeparator" w:id="0">
    <w:p w:rsidR="004F53B3" w:rsidRDefault="004F5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F7579"/>
    <w:multiLevelType w:val="hybridMultilevel"/>
    <w:tmpl w:val="D55A6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B12F8"/>
    <w:multiLevelType w:val="hybridMultilevel"/>
    <w:tmpl w:val="172A26AC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7D1885"/>
    <w:multiLevelType w:val="hybridMultilevel"/>
    <w:tmpl w:val="570AACFA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B60FCE"/>
    <w:multiLevelType w:val="hybridMultilevel"/>
    <w:tmpl w:val="29F6140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A20B19"/>
    <w:multiLevelType w:val="hybridMultilevel"/>
    <w:tmpl w:val="E8C8DCC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B80296"/>
    <w:multiLevelType w:val="hybridMultilevel"/>
    <w:tmpl w:val="BA780D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30A3DA5"/>
    <w:multiLevelType w:val="hybridMultilevel"/>
    <w:tmpl w:val="DBB2DDDC"/>
    <w:lvl w:ilvl="0" w:tplc="E87ED7DC">
      <w:start w:val="1"/>
      <w:numFmt w:val="decimal"/>
      <w:lvlText w:val="%1."/>
      <w:lvlJc w:val="left"/>
      <w:pPr>
        <w:tabs>
          <w:tab w:val="num" w:pos="567"/>
        </w:tabs>
        <w:ind w:left="851" w:hanging="284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3AF0BAE"/>
    <w:multiLevelType w:val="hybridMultilevel"/>
    <w:tmpl w:val="9A3A4B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8">
    <w:nsid w:val="371604B1"/>
    <w:multiLevelType w:val="hybridMultilevel"/>
    <w:tmpl w:val="40A0C9B0"/>
    <w:lvl w:ilvl="0" w:tplc="FFFFFFFF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7305AEC"/>
    <w:multiLevelType w:val="hybridMultilevel"/>
    <w:tmpl w:val="910C14F8"/>
    <w:lvl w:ilvl="0" w:tplc="E07ED410">
      <w:start w:val="1"/>
      <w:numFmt w:val="decimal"/>
      <w:lvlText w:val="%1)"/>
      <w:lvlJc w:val="left"/>
      <w:pPr>
        <w:tabs>
          <w:tab w:val="num" w:pos="340"/>
        </w:tabs>
        <w:ind w:left="340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AC2213"/>
    <w:multiLevelType w:val="hybridMultilevel"/>
    <w:tmpl w:val="D4EACD4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1A17E8"/>
    <w:multiLevelType w:val="hybridMultilevel"/>
    <w:tmpl w:val="E03259E0"/>
    <w:lvl w:ilvl="0" w:tplc="FFFFFFFF">
      <w:start w:val="1"/>
      <w:numFmt w:val="decimal"/>
      <w:lvlText w:val="%1"/>
      <w:lvlJc w:val="left"/>
      <w:pPr>
        <w:tabs>
          <w:tab w:val="num" w:pos="3820"/>
        </w:tabs>
        <w:ind w:left="3820" w:hanging="360"/>
      </w:pPr>
      <w:rPr>
        <w:rFonts w:cs="Times New Roman" w:hint="default"/>
      </w:rPr>
    </w:lvl>
    <w:lvl w:ilvl="1" w:tplc="775EBCF6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cs="Times New Roman"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2">
    <w:nsid w:val="49A75719"/>
    <w:multiLevelType w:val="hybridMultilevel"/>
    <w:tmpl w:val="2AB84B1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4C1766"/>
    <w:multiLevelType w:val="hybridMultilevel"/>
    <w:tmpl w:val="CCD8FD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E624880"/>
    <w:multiLevelType w:val="hybridMultilevel"/>
    <w:tmpl w:val="19867D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5">
    <w:nsid w:val="4EE60258"/>
    <w:multiLevelType w:val="hybridMultilevel"/>
    <w:tmpl w:val="4E429FA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2677695"/>
    <w:multiLevelType w:val="hybridMultilevel"/>
    <w:tmpl w:val="283CEA90"/>
    <w:lvl w:ilvl="0" w:tplc="FFFFFFFF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59C36793"/>
    <w:multiLevelType w:val="hybridMultilevel"/>
    <w:tmpl w:val="99DE62FA"/>
    <w:lvl w:ilvl="0" w:tplc="FFFFFFFF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>
    <w:nsid w:val="5D775F8F"/>
    <w:multiLevelType w:val="hybridMultilevel"/>
    <w:tmpl w:val="9AB6BC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9">
    <w:nsid w:val="603634B9"/>
    <w:multiLevelType w:val="hybridMultilevel"/>
    <w:tmpl w:val="C2FCE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C70B76"/>
    <w:multiLevelType w:val="hybridMultilevel"/>
    <w:tmpl w:val="D592C21E"/>
    <w:lvl w:ilvl="0" w:tplc="FFFFFFFF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1">
    <w:nsid w:val="698F63DE"/>
    <w:multiLevelType w:val="hybridMultilevel"/>
    <w:tmpl w:val="0546D116"/>
    <w:lvl w:ilvl="0" w:tplc="FFFFFFFF">
      <w:start w:val="1"/>
      <w:numFmt w:val="decimal"/>
      <w:lvlText w:val="%1."/>
      <w:lvlJc w:val="left"/>
      <w:pPr>
        <w:tabs>
          <w:tab w:val="num" w:pos="1664"/>
        </w:tabs>
        <w:ind w:left="1664" w:hanging="9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2">
    <w:nsid w:val="73751E8C"/>
    <w:multiLevelType w:val="hybridMultilevel"/>
    <w:tmpl w:val="9BDA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1B64B1"/>
    <w:multiLevelType w:val="hybridMultilevel"/>
    <w:tmpl w:val="55D2B07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C981EFF"/>
    <w:multiLevelType w:val="hybridMultilevel"/>
    <w:tmpl w:val="131EAB6A"/>
    <w:lvl w:ilvl="0" w:tplc="B798E7A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EE043E"/>
    <w:multiLevelType w:val="hybridMultilevel"/>
    <w:tmpl w:val="BA0284A6"/>
    <w:lvl w:ilvl="0" w:tplc="FFFFFFFF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14"/>
  </w:num>
  <w:num w:numId="5">
    <w:abstractNumId w:val="24"/>
  </w:num>
  <w:num w:numId="6">
    <w:abstractNumId w:val="9"/>
  </w:num>
  <w:num w:numId="7">
    <w:abstractNumId w:val="22"/>
  </w:num>
  <w:num w:numId="8">
    <w:abstractNumId w:val="5"/>
  </w:num>
  <w:num w:numId="9">
    <w:abstractNumId w:val="0"/>
  </w:num>
  <w:num w:numId="10">
    <w:abstractNumId w:val="21"/>
  </w:num>
  <w:num w:numId="11">
    <w:abstractNumId w:val="2"/>
  </w:num>
  <w:num w:numId="12">
    <w:abstractNumId w:val="1"/>
  </w:num>
  <w:num w:numId="13">
    <w:abstractNumId w:val="12"/>
  </w:num>
  <w:num w:numId="14">
    <w:abstractNumId w:val="4"/>
  </w:num>
  <w:num w:numId="15">
    <w:abstractNumId w:val="16"/>
  </w:num>
  <w:num w:numId="16">
    <w:abstractNumId w:val="3"/>
  </w:num>
  <w:num w:numId="17">
    <w:abstractNumId w:val="25"/>
  </w:num>
  <w:num w:numId="18">
    <w:abstractNumId w:val="10"/>
  </w:num>
  <w:num w:numId="19">
    <w:abstractNumId w:val="17"/>
  </w:num>
  <w:num w:numId="20">
    <w:abstractNumId w:val="13"/>
  </w:num>
  <w:num w:numId="21">
    <w:abstractNumId w:val="20"/>
  </w:num>
  <w:num w:numId="22">
    <w:abstractNumId w:val="15"/>
  </w:num>
  <w:num w:numId="23">
    <w:abstractNumId w:val="23"/>
  </w:num>
  <w:num w:numId="24">
    <w:abstractNumId w:val="8"/>
  </w:num>
  <w:num w:numId="25">
    <w:abstractNumId w:val="6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1675"/>
    <w:rsid w:val="000048A0"/>
    <w:rsid w:val="00007EAF"/>
    <w:rsid w:val="00026F7F"/>
    <w:rsid w:val="0002701D"/>
    <w:rsid w:val="00034200"/>
    <w:rsid w:val="00040BAD"/>
    <w:rsid w:val="00042BA4"/>
    <w:rsid w:val="0004670B"/>
    <w:rsid w:val="00047D89"/>
    <w:rsid w:val="00062204"/>
    <w:rsid w:val="00082949"/>
    <w:rsid w:val="00083C59"/>
    <w:rsid w:val="00084898"/>
    <w:rsid w:val="00091981"/>
    <w:rsid w:val="000963A0"/>
    <w:rsid w:val="000A44F8"/>
    <w:rsid w:val="000B1293"/>
    <w:rsid w:val="000B7726"/>
    <w:rsid w:val="000C544A"/>
    <w:rsid w:val="000D2888"/>
    <w:rsid w:val="000E230D"/>
    <w:rsid w:val="000E3EAC"/>
    <w:rsid w:val="000F29CD"/>
    <w:rsid w:val="00103B5F"/>
    <w:rsid w:val="00104E2C"/>
    <w:rsid w:val="001075F1"/>
    <w:rsid w:val="0012565F"/>
    <w:rsid w:val="00130541"/>
    <w:rsid w:val="0014112F"/>
    <w:rsid w:val="00142744"/>
    <w:rsid w:val="00143A52"/>
    <w:rsid w:val="00145D07"/>
    <w:rsid w:val="00150F7C"/>
    <w:rsid w:val="001516A7"/>
    <w:rsid w:val="001611FC"/>
    <w:rsid w:val="0016141F"/>
    <w:rsid w:val="00161AF2"/>
    <w:rsid w:val="00164994"/>
    <w:rsid w:val="00191BF0"/>
    <w:rsid w:val="00195C8E"/>
    <w:rsid w:val="0019629A"/>
    <w:rsid w:val="001A02B0"/>
    <w:rsid w:val="001A0844"/>
    <w:rsid w:val="001A0892"/>
    <w:rsid w:val="001A4C72"/>
    <w:rsid w:val="001B36F2"/>
    <w:rsid w:val="001B3DBD"/>
    <w:rsid w:val="001B4BE6"/>
    <w:rsid w:val="001C218D"/>
    <w:rsid w:val="001E5162"/>
    <w:rsid w:val="001F4805"/>
    <w:rsid w:val="00205E37"/>
    <w:rsid w:val="0021457E"/>
    <w:rsid w:val="002369EF"/>
    <w:rsid w:val="00244DD2"/>
    <w:rsid w:val="00250988"/>
    <w:rsid w:val="00260DA8"/>
    <w:rsid w:val="00272C52"/>
    <w:rsid w:val="00273611"/>
    <w:rsid w:val="00273DD1"/>
    <w:rsid w:val="00276286"/>
    <w:rsid w:val="0027729D"/>
    <w:rsid w:val="002815D9"/>
    <w:rsid w:val="00287A32"/>
    <w:rsid w:val="002A2592"/>
    <w:rsid w:val="002B257A"/>
    <w:rsid w:val="002B37DC"/>
    <w:rsid w:val="002B4A55"/>
    <w:rsid w:val="002D0AC2"/>
    <w:rsid w:val="002D4157"/>
    <w:rsid w:val="002E0061"/>
    <w:rsid w:val="002E1E2D"/>
    <w:rsid w:val="002E2929"/>
    <w:rsid w:val="002E4AE2"/>
    <w:rsid w:val="002F3B15"/>
    <w:rsid w:val="002F5C61"/>
    <w:rsid w:val="00304F7B"/>
    <w:rsid w:val="00305DE3"/>
    <w:rsid w:val="00307FCD"/>
    <w:rsid w:val="00314FF8"/>
    <w:rsid w:val="00317B29"/>
    <w:rsid w:val="0032083C"/>
    <w:rsid w:val="003210FA"/>
    <w:rsid w:val="00321CEC"/>
    <w:rsid w:val="00322094"/>
    <w:rsid w:val="00326E75"/>
    <w:rsid w:val="00330665"/>
    <w:rsid w:val="00337F3B"/>
    <w:rsid w:val="00341675"/>
    <w:rsid w:val="00354C9B"/>
    <w:rsid w:val="00357732"/>
    <w:rsid w:val="00357FA4"/>
    <w:rsid w:val="00375185"/>
    <w:rsid w:val="003842E2"/>
    <w:rsid w:val="00390BCF"/>
    <w:rsid w:val="003928BB"/>
    <w:rsid w:val="003B54D8"/>
    <w:rsid w:val="003B6E7E"/>
    <w:rsid w:val="003C5C5E"/>
    <w:rsid w:val="003C7176"/>
    <w:rsid w:val="003D3012"/>
    <w:rsid w:val="003D7C20"/>
    <w:rsid w:val="003E3700"/>
    <w:rsid w:val="003E72FF"/>
    <w:rsid w:val="003F2D6A"/>
    <w:rsid w:val="00404D12"/>
    <w:rsid w:val="004101DB"/>
    <w:rsid w:val="004211E5"/>
    <w:rsid w:val="00425938"/>
    <w:rsid w:val="0042740B"/>
    <w:rsid w:val="00430970"/>
    <w:rsid w:val="00437FDE"/>
    <w:rsid w:val="0044772E"/>
    <w:rsid w:val="00457390"/>
    <w:rsid w:val="00462DB3"/>
    <w:rsid w:val="004814C7"/>
    <w:rsid w:val="004923F2"/>
    <w:rsid w:val="004B5F3B"/>
    <w:rsid w:val="004D61AC"/>
    <w:rsid w:val="004E2612"/>
    <w:rsid w:val="004E5357"/>
    <w:rsid w:val="004F53B3"/>
    <w:rsid w:val="004F5C27"/>
    <w:rsid w:val="005012EF"/>
    <w:rsid w:val="00501AA2"/>
    <w:rsid w:val="005037BC"/>
    <w:rsid w:val="00505488"/>
    <w:rsid w:val="00514679"/>
    <w:rsid w:val="005218A6"/>
    <w:rsid w:val="005248C9"/>
    <w:rsid w:val="005729F1"/>
    <w:rsid w:val="00587256"/>
    <w:rsid w:val="005A03CB"/>
    <w:rsid w:val="005A3866"/>
    <w:rsid w:val="005A7715"/>
    <w:rsid w:val="005B4FF2"/>
    <w:rsid w:val="005B79A3"/>
    <w:rsid w:val="005C5362"/>
    <w:rsid w:val="005E6471"/>
    <w:rsid w:val="005F1E92"/>
    <w:rsid w:val="005F384B"/>
    <w:rsid w:val="00607443"/>
    <w:rsid w:val="006113FB"/>
    <w:rsid w:val="00611B31"/>
    <w:rsid w:val="00612D2B"/>
    <w:rsid w:val="006168D4"/>
    <w:rsid w:val="0062710E"/>
    <w:rsid w:val="00633118"/>
    <w:rsid w:val="00634C2C"/>
    <w:rsid w:val="00642B48"/>
    <w:rsid w:val="00645F80"/>
    <w:rsid w:val="00647F7E"/>
    <w:rsid w:val="00652596"/>
    <w:rsid w:val="00654DC3"/>
    <w:rsid w:val="00655302"/>
    <w:rsid w:val="006576C3"/>
    <w:rsid w:val="00676E02"/>
    <w:rsid w:val="0069006F"/>
    <w:rsid w:val="00697E19"/>
    <w:rsid w:val="006A5F21"/>
    <w:rsid w:val="006A7778"/>
    <w:rsid w:val="006D01D4"/>
    <w:rsid w:val="006D09CF"/>
    <w:rsid w:val="006D0F6A"/>
    <w:rsid w:val="006D1B47"/>
    <w:rsid w:val="006D43CA"/>
    <w:rsid w:val="006E371F"/>
    <w:rsid w:val="006E6EB6"/>
    <w:rsid w:val="006F26C7"/>
    <w:rsid w:val="007013BD"/>
    <w:rsid w:val="00701CCD"/>
    <w:rsid w:val="007056E2"/>
    <w:rsid w:val="00710E10"/>
    <w:rsid w:val="007128CA"/>
    <w:rsid w:val="007155A8"/>
    <w:rsid w:val="00715C0C"/>
    <w:rsid w:val="00716E10"/>
    <w:rsid w:val="00720342"/>
    <w:rsid w:val="00735BA1"/>
    <w:rsid w:val="007364AB"/>
    <w:rsid w:val="00736CB0"/>
    <w:rsid w:val="00741DC3"/>
    <w:rsid w:val="00750D47"/>
    <w:rsid w:val="007633EF"/>
    <w:rsid w:val="00765BA4"/>
    <w:rsid w:val="007820CE"/>
    <w:rsid w:val="00793987"/>
    <w:rsid w:val="007B4F21"/>
    <w:rsid w:val="007C348A"/>
    <w:rsid w:val="007C774C"/>
    <w:rsid w:val="007D0E7E"/>
    <w:rsid w:val="007E1859"/>
    <w:rsid w:val="007E6360"/>
    <w:rsid w:val="007F0E21"/>
    <w:rsid w:val="00812F6D"/>
    <w:rsid w:val="00816922"/>
    <w:rsid w:val="008303FA"/>
    <w:rsid w:val="008619EB"/>
    <w:rsid w:val="00881360"/>
    <w:rsid w:val="008859A5"/>
    <w:rsid w:val="00894F7D"/>
    <w:rsid w:val="008A3107"/>
    <w:rsid w:val="008A7B1B"/>
    <w:rsid w:val="008B28D5"/>
    <w:rsid w:val="008B619D"/>
    <w:rsid w:val="008D0AA4"/>
    <w:rsid w:val="008D0D70"/>
    <w:rsid w:val="008E3912"/>
    <w:rsid w:val="008F0451"/>
    <w:rsid w:val="008F30E9"/>
    <w:rsid w:val="00900187"/>
    <w:rsid w:val="00904E96"/>
    <w:rsid w:val="00904FEB"/>
    <w:rsid w:val="00912B86"/>
    <w:rsid w:val="009242C7"/>
    <w:rsid w:val="009255AE"/>
    <w:rsid w:val="00930829"/>
    <w:rsid w:val="00930E23"/>
    <w:rsid w:val="00937CED"/>
    <w:rsid w:val="00950D9B"/>
    <w:rsid w:val="009531F6"/>
    <w:rsid w:val="00971F67"/>
    <w:rsid w:val="0097700F"/>
    <w:rsid w:val="00981757"/>
    <w:rsid w:val="00987DE3"/>
    <w:rsid w:val="00992CCA"/>
    <w:rsid w:val="00993321"/>
    <w:rsid w:val="00993433"/>
    <w:rsid w:val="0099658A"/>
    <w:rsid w:val="009A1116"/>
    <w:rsid w:val="009A166E"/>
    <w:rsid w:val="009A7CA5"/>
    <w:rsid w:val="009C099C"/>
    <w:rsid w:val="009C4954"/>
    <w:rsid w:val="009D4B88"/>
    <w:rsid w:val="009E0D9C"/>
    <w:rsid w:val="009F0D69"/>
    <w:rsid w:val="009F0F30"/>
    <w:rsid w:val="009F5A61"/>
    <w:rsid w:val="00A04FD9"/>
    <w:rsid w:val="00A14FD4"/>
    <w:rsid w:val="00A240C9"/>
    <w:rsid w:val="00A35BC2"/>
    <w:rsid w:val="00A4034D"/>
    <w:rsid w:val="00A42444"/>
    <w:rsid w:val="00A54852"/>
    <w:rsid w:val="00A65F11"/>
    <w:rsid w:val="00A678D8"/>
    <w:rsid w:val="00A709FD"/>
    <w:rsid w:val="00A727F9"/>
    <w:rsid w:val="00A77750"/>
    <w:rsid w:val="00AA0B3B"/>
    <w:rsid w:val="00AA1242"/>
    <w:rsid w:val="00AA3DE5"/>
    <w:rsid w:val="00AA483C"/>
    <w:rsid w:val="00AC141D"/>
    <w:rsid w:val="00AC3413"/>
    <w:rsid w:val="00AD12F7"/>
    <w:rsid w:val="00AD43A8"/>
    <w:rsid w:val="00AD4B96"/>
    <w:rsid w:val="00AE2FAD"/>
    <w:rsid w:val="00AE6BA7"/>
    <w:rsid w:val="00B140AD"/>
    <w:rsid w:val="00B21D1C"/>
    <w:rsid w:val="00B224CC"/>
    <w:rsid w:val="00B22EF7"/>
    <w:rsid w:val="00B417D0"/>
    <w:rsid w:val="00B45BDF"/>
    <w:rsid w:val="00B46A25"/>
    <w:rsid w:val="00B51F0C"/>
    <w:rsid w:val="00B62CEB"/>
    <w:rsid w:val="00B67426"/>
    <w:rsid w:val="00B73561"/>
    <w:rsid w:val="00BD3249"/>
    <w:rsid w:val="00C035B2"/>
    <w:rsid w:val="00C2036B"/>
    <w:rsid w:val="00C24722"/>
    <w:rsid w:val="00C33F10"/>
    <w:rsid w:val="00C404C0"/>
    <w:rsid w:val="00C4640C"/>
    <w:rsid w:val="00C52ED9"/>
    <w:rsid w:val="00C5731D"/>
    <w:rsid w:val="00C7502A"/>
    <w:rsid w:val="00C7683D"/>
    <w:rsid w:val="00C901C1"/>
    <w:rsid w:val="00C90AC4"/>
    <w:rsid w:val="00C949F6"/>
    <w:rsid w:val="00CA3060"/>
    <w:rsid w:val="00CC186B"/>
    <w:rsid w:val="00CE111C"/>
    <w:rsid w:val="00CF0FB4"/>
    <w:rsid w:val="00CF2BD9"/>
    <w:rsid w:val="00D101D3"/>
    <w:rsid w:val="00D22237"/>
    <w:rsid w:val="00D40D5A"/>
    <w:rsid w:val="00D50DF5"/>
    <w:rsid w:val="00D53964"/>
    <w:rsid w:val="00D740A2"/>
    <w:rsid w:val="00D75E78"/>
    <w:rsid w:val="00D86D92"/>
    <w:rsid w:val="00D87440"/>
    <w:rsid w:val="00DA6780"/>
    <w:rsid w:val="00DB6CA1"/>
    <w:rsid w:val="00DC4A77"/>
    <w:rsid w:val="00DC57DE"/>
    <w:rsid w:val="00DD08FA"/>
    <w:rsid w:val="00DD1602"/>
    <w:rsid w:val="00DE1543"/>
    <w:rsid w:val="00DE7400"/>
    <w:rsid w:val="00DF3729"/>
    <w:rsid w:val="00E01DBD"/>
    <w:rsid w:val="00E020D2"/>
    <w:rsid w:val="00E16B7F"/>
    <w:rsid w:val="00E25740"/>
    <w:rsid w:val="00E340E0"/>
    <w:rsid w:val="00E41353"/>
    <w:rsid w:val="00E468D1"/>
    <w:rsid w:val="00E57CE3"/>
    <w:rsid w:val="00E712AF"/>
    <w:rsid w:val="00E7786B"/>
    <w:rsid w:val="00E94AF3"/>
    <w:rsid w:val="00EA259A"/>
    <w:rsid w:val="00EA2BF3"/>
    <w:rsid w:val="00EB7FB4"/>
    <w:rsid w:val="00EC0895"/>
    <w:rsid w:val="00EC15B5"/>
    <w:rsid w:val="00EC24F0"/>
    <w:rsid w:val="00ED525F"/>
    <w:rsid w:val="00EE1E94"/>
    <w:rsid w:val="00EF650D"/>
    <w:rsid w:val="00EF7B5F"/>
    <w:rsid w:val="00F12C6C"/>
    <w:rsid w:val="00F17521"/>
    <w:rsid w:val="00F35539"/>
    <w:rsid w:val="00F37C52"/>
    <w:rsid w:val="00F40953"/>
    <w:rsid w:val="00F40A20"/>
    <w:rsid w:val="00F412C6"/>
    <w:rsid w:val="00F51E07"/>
    <w:rsid w:val="00F538A8"/>
    <w:rsid w:val="00F562F6"/>
    <w:rsid w:val="00F65B0A"/>
    <w:rsid w:val="00F67600"/>
    <w:rsid w:val="00F70EFD"/>
    <w:rsid w:val="00F70F90"/>
    <w:rsid w:val="00F71A30"/>
    <w:rsid w:val="00F72A2A"/>
    <w:rsid w:val="00F72EBC"/>
    <w:rsid w:val="00F85DCF"/>
    <w:rsid w:val="00F90074"/>
    <w:rsid w:val="00F91C26"/>
    <w:rsid w:val="00F9280F"/>
    <w:rsid w:val="00F92D68"/>
    <w:rsid w:val="00FC4BB0"/>
    <w:rsid w:val="00FC5E59"/>
    <w:rsid w:val="00FD082A"/>
    <w:rsid w:val="00FE1FEC"/>
    <w:rsid w:val="00FE3A49"/>
    <w:rsid w:val="00FF2A9F"/>
    <w:rsid w:val="00FF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BCC36E5C-EFB2-4E6E-85AB-45A5FA69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67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26E75"/>
    <w:pPr>
      <w:keepNext/>
      <w:pageBreakBefore/>
      <w:spacing w:before="240" w:after="60" w:line="360" w:lineRule="auto"/>
      <w:ind w:firstLine="709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basedOn w:val="a"/>
    <w:next w:val="a"/>
    <w:link w:val="20"/>
    <w:qFormat/>
    <w:rsid w:val="005012EF"/>
    <w:pPr>
      <w:keepNext/>
      <w:spacing w:before="240" w:after="60"/>
      <w:ind w:firstLine="709"/>
      <w:outlineLvl w:val="1"/>
    </w:pPr>
    <w:rPr>
      <w:rFonts w:cs="Arial"/>
      <w:b/>
      <w:bCs/>
      <w:i/>
      <w:iCs/>
      <w:sz w:val="32"/>
      <w:szCs w:val="28"/>
    </w:rPr>
  </w:style>
  <w:style w:type="paragraph" w:styleId="3">
    <w:name w:val="heading 3"/>
    <w:basedOn w:val="a"/>
    <w:next w:val="a"/>
    <w:qFormat/>
    <w:rsid w:val="009817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2A259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A259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41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81757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semiHidden/>
    <w:rsid w:val="00A04FD9"/>
    <w:pPr>
      <w:tabs>
        <w:tab w:val="right" w:leader="dot" w:pos="10195"/>
      </w:tabs>
      <w:spacing w:line="360" w:lineRule="auto"/>
    </w:pPr>
    <w:rPr>
      <w:sz w:val="28"/>
    </w:rPr>
  </w:style>
  <w:style w:type="paragraph" w:styleId="21">
    <w:name w:val="toc 2"/>
    <w:basedOn w:val="a"/>
    <w:next w:val="a"/>
    <w:autoRedefine/>
    <w:semiHidden/>
    <w:rsid w:val="00A04FD9"/>
    <w:pPr>
      <w:spacing w:line="360" w:lineRule="auto"/>
      <w:ind w:left="238"/>
    </w:pPr>
    <w:rPr>
      <w:sz w:val="28"/>
    </w:rPr>
  </w:style>
  <w:style w:type="paragraph" w:styleId="30">
    <w:name w:val="toc 3"/>
    <w:basedOn w:val="a"/>
    <w:next w:val="a"/>
    <w:autoRedefine/>
    <w:semiHidden/>
    <w:rsid w:val="00900187"/>
    <w:pPr>
      <w:ind w:left="480"/>
    </w:pPr>
  </w:style>
  <w:style w:type="character" w:styleId="a5">
    <w:name w:val="Hyperlink"/>
    <w:basedOn w:val="a0"/>
    <w:rsid w:val="00900187"/>
    <w:rPr>
      <w:color w:val="0000FF"/>
      <w:u w:val="single"/>
    </w:rPr>
  </w:style>
  <w:style w:type="paragraph" w:styleId="a6">
    <w:name w:val="Body Text"/>
    <w:basedOn w:val="a"/>
    <w:link w:val="a7"/>
    <w:autoRedefine/>
    <w:rsid w:val="005A3866"/>
    <w:pPr>
      <w:keepLines/>
      <w:widowControl w:val="0"/>
      <w:spacing w:line="360" w:lineRule="auto"/>
      <w:ind w:firstLine="119"/>
      <w:jc w:val="both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5A3866"/>
    <w:rPr>
      <w:sz w:val="28"/>
      <w:szCs w:val="28"/>
      <w:lang w:eastAsia="en-US"/>
    </w:rPr>
  </w:style>
  <w:style w:type="paragraph" w:styleId="a8">
    <w:name w:val="footnote text"/>
    <w:basedOn w:val="a"/>
    <w:semiHidden/>
    <w:rsid w:val="006E6EB6"/>
    <w:rPr>
      <w:sz w:val="20"/>
      <w:szCs w:val="20"/>
    </w:rPr>
  </w:style>
  <w:style w:type="character" w:styleId="a9">
    <w:name w:val="footnote reference"/>
    <w:basedOn w:val="a0"/>
    <w:semiHidden/>
    <w:rsid w:val="006E6EB6"/>
    <w:rPr>
      <w:vertAlign w:val="superscript"/>
    </w:rPr>
  </w:style>
  <w:style w:type="paragraph" w:styleId="aa">
    <w:name w:val="footer"/>
    <w:basedOn w:val="a"/>
    <w:rsid w:val="003B54D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3B54D8"/>
  </w:style>
  <w:style w:type="paragraph" w:styleId="ac">
    <w:name w:val="header"/>
    <w:basedOn w:val="a"/>
    <w:rsid w:val="003B54D8"/>
    <w:pPr>
      <w:tabs>
        <w:tab w:val="center" w:pos="4677"/>
        <w:tab w:val="right" w:pos="9355"/>
      </w:tabs>
    </w:pPr>
  </w:style>
  <w:style w:type="character" w:customStyle="1" w:styleId="60">
    <w:name w:val="Заголовок 6 Знак"/>
    <w:basedOn w:val="a0"/>
    <w:link w:val="6"/>
    <w:semiHidden/>
    <w:rsid w:val="002A259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0">
    <w:name w:val="Заголовок 2 Знак"/>
    <w:basedOn w:val="a0"/>
    <w:link w:val="2"/>
    <w:rsid w:val="005012EF"/>
    <w:rPr>
      <w:rFonts w:cs="Arial"/>
      <w:b/>
      <w:bCs/>
      <w:i/>
      <w:iCs/>
      <w:sz w:val="32"/>
      <w:szCs w:val="28"/>
      <w:lang w:val="ru-RU" w:eastAsia="ru-RU" w:bidi="ar-SA"/>
    </w:rPr>
  </w:style>
  <w:style w:type="paragraph" w:styleId="12">
    <w:name w:val="index 1"/>
    <w:basedOn w:val="a"/>
    <w:next w:val="a"/>
    <w:autoRedefine/>
    <w:semiHidden/>
    <w:rsid w:val="00F90074"/>
    <w:pPr>
      <w:spacing w:line="360" w:lineRule="auto"/>
      <w:ind w:left="709" w:hanging="709"/>
    </w:pPr>
    <w:rPr>
      <w:sz w:val="28"/>
    </w:rPr>
  </w:style>
  <w:style w:type="paragraph" w:styleId="22">
    <w:name w:val="List 2"/>
    <w:basedOn w:val="a"/>
    <w:rsid w:val="00647F7E"/>
    <w:pPr>
      <w:widowControl w:val="0"/>
      <w:tabs>
        <w:tab w:val="right" w:pos="567"/>
      </w:tabs>
      <w:autoSpaceDE w:val="0"/>
      <w:autoSpaceDN w:val="0"/>
      <w:adjustRightInd w:val="0"/>
      <w:spacing w:before="96" w:after="96"/>
      <w:ind w:left="560" w:hanging="280"/>
    </w:pPr>
    <w:rPr>
      <w:rFonts w:ascii="PragmaticaCTT" w:hAnsi="PragmaticaCTT" w:cs="PragmaticaCTT"/>
    </w:rPr>
  </w:style>
  <w:style w:type="character" w:customStyle="1" w:styleId="70">
    <w:name w:val="Заголовок 7 Знак"/>
    <w:basedOn w:val="a0"/>
    <w:link w:val="7"/>
    <w:semiHidden/>
    <w:rsid w:val="002A2592"/>
    <w:rPr>
      <w:rFonts w:ascii="Calibri" w:eastAsia="Times New Roman" w:hAnsi="Calibri" w:cs="Times New Roman"/>
      <w:sz w:val="24"/>
      <w:szCs w:val="24"/>
    </w:rPr>
  </w:style>
  <w:style w:type="paragraph" w:styleId="31">
    <w:name w:val="Body Text Indent 3"/>
    <w:basedOn w:val="a"/>
    <w:link w:val="32"/>
    <w:rsid w:val="005B79A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B79A3"/>
    <w:rPr>
      <w:sz w:val="16"/>
      <w:szCs w:val="16"/>
    </w:rPr>
  </w:style>
  <w:style w:type="paragraph" w:styleId="23">
    <w:name w:val="Body Text 2"/>
    <w:basedOn w:val="a"/>
    <w:link w:val="24"/>
    <w:rsid w:val="005B79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5B79A3"/>
    <w:rPr>
      <w:sz w:val="24"/>
      <w:szCs w:val="24"/>
    </w:rPr>
  </w:style>
  <w:style w:type="paragraph" w:styleId="ad">
    <w:name w:val="Body Text Indent"/>
    <w:basedOn w:val="a"/>
    <w:link w:val="ae"/>
    <w:rsid w:val="005B79A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5B79A3"/>
    <w:rPr>
      <w:sz w:val="24"/>
      <w:szCs w:val="24"/>
    </w:rPr>
  </w:style>
  <w:style w:type="paragraph" w:styleId="25">
    <w:name w:val="Body Text Indent 2"/>
    <w:basedOn w:val="a"/>
    <w:link w:val="26"/>
    <w:rsid w:val="005B79A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5B79A3"/>
    <w:rPr>
      <w:sz w:val="24"/>
      <w:szCs w:val="24"/>
    </w:rPr>
  </w:style>
  <w:style w:type="paragraph" w:styleId="33">
    <w:name w:val="Body Text 3"/>
    <w:basedOn w:val="a"/>
    <w:link w:val="34"/>
    <w:rsid w:val="005B79A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B79A3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D53964"/>
    <w:rPr>
      <w:rFonts w:cs="Arial"/>
      <w:b/>
      <w:bCs/>
      <w:kern w:val="32"/>
      <w:sz w:val="36"/>
      <w:szCs w:val="32"/>
    </w:rPr>
  </w:style>
  <w:style w:type="character" w:styleId="af">
    <w:name w:val="Strong"/>
    <w:basedOn w:val="a0"/>
    <w:uiPriority w:val="22"/>
    <w:qFormat/>
    <w:rsid w:val="007E636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C%D0%BE%D0%BD%D0%B5%D1%82%D0%B0" TargetMode="External"/><Relationship Id="rId13" Type="http://schemas.openxmlformats.org/officeDocument/2006/relationships/hyperlink" Target="http://ru.wikipedia.org/wiki/%D0%9B%D0%B0%D1%82%D0%B8%D0%BD%D1%81%D0%BA%D0%B8%D0%B9_%D1%8F%D0%B7%D1%8B%D0%BA" TargetMode="External"/><Relationship Id="rId18" Type="http://schemas.openxmlformats.org/officeDocument/2006/relationships/hyperlink" Target="http://ru.wikipedia.org/wiki/%D0%AD%D0%BA%D0%BE%D0%BD%D0%BE%D0%BC%D0%B8%D0%BA%D0%B0_%D0%AF%D0%BF%D0%BE%D0%BD%D0%B8%D0%B8" TargetMode="External"/><Relationship Id="rId26" Type="http://schemas.openxmlformats.org/officeDocument/2006/relationships/hyperlink" Target="http://ru.wikipedia.org/wiki/%D0%94%D0%B5%D0%BD%D0%B5%D0%B6%D0%BD%D0%B0%D1%8F_%D0%BC%D0%B0%D1%81%D1%81%D0%B0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1%D1%82%D1%80%D0%B0%D0%BD%D0%B0" TargetMode="External"/><Relationship Id="rId34" Type="http://schemas.openxmlformats.org/officeDocument/2006/relationships/image" Target="media/image3.wmf"/><Relationship Id="rId7" Type="http://schemas.openxmlformats.org/officeDocument/2006/relationships/hyperlink" Target="http://ru.wikipedia.org/wiki/%D0%94%D0%B5%D0%BD%D0%B5%D0%B6%D0%BD%D1%8B%D0%B9_%D0%B7%D0%BD%D0%B0%D0%BA" TargetMode="External"/><Relationship Id="rId12" Type="http://schemas.openxmlformats.org/officeDocument/2006/relationships/hyperlink" Target="http://ru.wikipedia.org/wiki/%D0%98%D0%B7%D1%83%D0%BC%D1%80%D1%83%D0%B4%D1%8B" TargetMode="External"/><Relationship Id="rId17" Type="http://schemas.openxmlformats.org/officeDocument/2006/relationships/hyperlink" Target="http://ru.wikipedia.org/wiki/%D0%A6%D0%B5%D0%BD%D0%B0" TargetMode="External"/><Relationship Id="rId25" Type="http://schemas.openxmlformats.org/officeDocument/2006/relationships/hyperlink" Target="http://ru.wikipedia.org/wiki/%D0%98%D0%BC%D0%BF%D0%BE%D1%80%D1%82" TargetMode="External"/><Relationship Id="rId33" Type="http://schemas.openxmlformats.org/officeDocument/2006/relationships/oleObject" Target="embeddings/oleObject2.bin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2%D0%BE%D0%B2%D0%B0%D1%80" TargetMode="External"/><Relationship Id="rId20" Type="http://schemas.openxmlformats.org/officeDocument/2006/relationships/hyperlink" Target="http://ru.wikipedia.org/wiki/%D0%A0%D0%B5%D1%84%D0%B8%D0%BD%D0%B0%D0%BD%D1%81%D0%B8%D1%80%D0%BE%D0%B2%D0%B0%D0%BD%D0%B8%D0%B5" TargetMode="External"/><Relationship Id="rId29" Type="http://schemas.openxmlformats.org/officeDocument/2006/relationships/hyperlink" Target="http://ru.wikipedia.org/wiki/%D0%9A%D1%80%D0%B5%D0%B4%D0%B8%D1%82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1%D1%80%D0%B8%D0%BB%D0%BB%D0%B8%D0%B0%D0%BD%D1%82%D1%8B" TargetMode="External"/><Relationship Id="rId24" Type="http://schemas.openxmlformats.org/officeDocument/2006/relationships/hyperlink" Target="http://ru.wikipedia.org/wiki/%D0%AD%D0%BA%D1%81%D0%BF%D0%BE%D1%80%D1%82" TargetMode="External"/><Relationship Id="rId32" Type="http://schemas.openxmlformats.org/officeDocument/2006/relationships/image" Target="media/image2.wmf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4%D0%B5%D0%BD%D1%8C%D0%B3%D0%B8" TargetMode="External"/><Relationship Id="rId23" Type="http://schemas.openxmlformats.org/officeDocument/2006/relationships/hyperlink" Target="http://ru.wikipedia.org/wiki/%D0%9A%D1%80%D0%B5%D0%B4%D0%B8%D1%82_%28%D0%B1%D1%83%D1%85%D0%B3%D0%B0%D0%BB%D1%82%D0%B5%D1%80%D1%81%D0%BA%D0%B8%D0%B9_%D1%83%D1%87%D1%91%D1%82%29" TargetMode="External"/><Relationship Id="rId28" Type="http://schemas.openxmlformats.org/officeDocument/2006/relationships/hyperlink" Target="http://ru.wikipedia.org/wiki/%D0%91%D0%B0%D0%BD%D0%BA" TargetMode="External"/><Relationship Id="rId36" Type="http://schemas.openxmlformats.org/officeDocument/2006/relationships/image" Target="media/image4.wmf"/><Relationship Id="rId10" Type="http://schemas.openxmlformats.org/officeDocument/2006/relationships/hyperlink" Target="http://ru.wikipedia.org/wiki/%D0%97%D0%BE%D0%BB%D0%BE%D1%82%D0%BE" TargetMode="External"/><Relationship Id="rId19" Type="http://schemas.openxmlformats.org/officeDocument/2006/relationships/hyperlink" Target="http://ru.wikipedia.org/wiki/%D0%A6%D0%B5%D0%BD%D1%82%D1%80%D0%B0%D0%BB%D1%8C%D0%BD%D1%8B%D0%B9_%D0%B1%D0%B0%D0%BD%D0%BA" TargetMode="External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1%D0%B0%D0%BD%D0%BA" TargetMode="External"/><Relationship Id="rId14" Type="http://schemas.openxmlformats.org/officeDocument/2006/relationships/hyperlink" Target="http://ru.wikipedia.org/wiki/%D0%A1%D1%82%D0%BE%D0%B8%D0%BC%D0%BE%D1%81%D1%82%D1%8C" TargetMode="External"/><Relationship Id="rId22" Type="http://schemas.openxmlformats.org/officeDocument/2006/relationships/hyperlink" Target="http://ru.wikipedia.org/wiki/%D0%94%D0%B5%D0%B1%D0%B5%D1%82" TargetMode="External"/><Relationship Id="rId27" Type="http://schemas.openxmlformats.org/officeDocument/2006/relationships/hyperlink" Target="http://ru.wikipedia.org/wiki/%D0%A6%D0%B5%D0%BD%D1%82%D1%80%D0%B0%D0%BB%D1%8C%D0%BD%D1%8B%D0%B9_%D0%B1%D0%B0%D0%BD%D0%BA_%D0%A0%D0%BE%D1%81%D1%81%D0%B8%D0%B9%D1%81%D0%BA%D0%BE%D0%B9_%D0%A4%D0%B5%D0%B4%D0%B5%D1%80%D0%B0%D1%86%D0%B8%D0%B8" TargetMode="External"/><Relationship Id="rId30" Type="http://schemas.openxmlformats.org/officeDocument/2006/relationships/image" Target="media/image1.wmf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5941</Words>
  <Characters>33864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 шаблона</vt:lpstr>
    </vt:vector>
  </TitlesOfParts>
  <Company>muh</Company>
  <LinksUpToDate>false</LinksUpToDate>
  <CharactersWithSpaces>39726</CharactersWithSpaces>
  <SharedDoc>false</SharedDoc>
  <HLinks>
    <vt:vector size="138" baseType="variant">
      <vt:variant>
        <vt:i4>5439558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http://ru.wikipedia.org/wiki/%D0%9A%D1%80%D0%B5%D0%B4%D0%B8%D1%82</vt:lpwstr>
      </vt:variant>
      <vt:variant>
        <vt:lpwstr/>
      </vt:variant>
      <vt:variant>
        <vt:i4>5439563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http://ru.wikipedia.org/wiki/%D0%91%D0%B0%D0%BD%D0%BA</vt:lpwstr>
      </vt:variant>
      <vt:variant>
        <vt:lpwstr/>
      </vt:variant>
      <vt:variant>
        <vt:i4>5701751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http://ru.wikipedia.org/wiki/%D0%A6%D0%B5%D0%BD%D1%82%D1%80%D0%B0%D0%BB%D1%8C%D0%BD%D1%8B%D0%B9_%D0%B1%D0%B0%D0%BD%D0%BA_%D0%A0%D0%BE%D1%81%D1%81%D0%B8%D0%B9%D1%81%D0%BA%D0%BE%D0%B9_%D0%A4%D0%B5%D0%B4%D0%B5%D1%80%D0%B0%D1%86%D0%B8%D0%B8</vt:lpwstr>
      </vt:variant>
      <vt:variant>
        <vt:lpwstr/>
      </vt:variant>
      <vt:variant>
        <vt:i4>7667725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http://ru.wikipedia.org/wiki/%D0%94%D0%B5%D0%BD%D0%B5%D0%B6%D0%BD%D0%B0%D1%8F_%D0%BC%D0%B0%D1%81%D1%81%D0%B0</vt:lpwstr>
      </vt:variant>
      <vt:variant>
        <vt:lpwstr/>
      </vt:variant>
      <vt:variant>
        <vt:i4>5439558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http://ru.wikipedia.org/wiki/%D0%98%D0%BC%D0%BF%D0%BE%D1%80%D1%82</vt:lpwstr>
      </vt:variant>
      <vt:variant>
        <vt:lpwstr/>
      </vt:variant>
      <vt:variant>
        <vt:i4>2556008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http://ru.wikipedia.org/wiki/%D0%AD%D0%BA%D1%81%D0%BF%D0%BE%D1%80%D1%82</vt:lpwstr>
      </vt:variant>
      <vt:variant>
        <vt:lpwstr/>
      </vt:variant>
      <vt:variant>
        <vt:i4>7864380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http://ru.wikipedia.org/wiki/%D0%9A%D1%80%D0%B5%D0%B4%D0%B8%D1%82_%28%D0%B1%D1%83%D1%85%D0%B3%D0%B0%D0%BB%D1%82%D0%B5%D1%80%D1%81%D0%BA%D0%B8%D0%B9_%D1%83%D1%87%D1%91%D1%82%29</vt:lpwstr>
      </vt:variant>
      <vt:variant>
        <vt:lpwstr/>
      </vt:variant>
      <vt:variant>
        <vt:i4>8323178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http://ru.wikipedia.org/wiki/%D0%94%D0%B5%D0%B1%D0%B5%D1%82</vt:lpwstr>
      </vt:variant>
      <vt:variant>
        <vt:lpwstr/>
      </vt:variant>
      <vt:variant>
        <vt:i4>720969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http://ru.wikipedia.org/wiki/%D0%A1%D1%82%D1%80%D0%B0%D0%BD%D0%B0</vt:lpwstr>
      </vt:variant>
      <vt:variant>
        <vt:lpwstr/>
      </vt:variant>
      <vt:variant>
        <vt:i4>5242901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http://ru.wikipedia.org/wiki/%D0%A0%D0%B5%D1%84%D0%B8%D0%BD%D0%B0%D0%BD%D1%81%D0%B8%D1%80%D0%BE%D0%B2%D0%B0%D0%BD%D0%B8%D0%B5</vt:lpwstr>
      </vt:variant>
      <vt:variant>
        <vt:lpwstr/>
      </vt:variant>
      <vt:variant>
        <vt:i4>2555908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http://ru.wikipedia.org/wiki/%D0%A6%D0%B5%D0%BD%D1%82%D1%80%D0%B0%D0%BB%D1%8C%D0%BD%D1%8B%D0%B9_%D0%B1%D0%B0%D0%BD%D0%BA</vt:lpwstr>
      </vt:variant>
      <vt:variant>
        <vt:lpwstr/>
      </vt:variant>
      <vt:variant>
        <vt:i4>2228231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http://ru.wikipedia.org/wiki/%D0%AD%D0%BA%D0%BE%D0%BD%D0%BE%D0%BC%D0%B8%D0%BA%D0%B0_%D0%AF%D0%BF%D0%BE%D0%BD%D0%B8%D0%B8</vt:lpwstr>
      </vt:variant>
      <vt:variant>
        <vt:lpwstr/>
      </vt:variant>
      <vt:variant>
        <vt:i4>720969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http://ru.wikipedia.org/wiki/%D0%A6%D0%B5%D0%BD%D0%B0</vt:lpwstr>
      </vt:variant>
      <vt:variant>
        <vt:lpwstr/>
      </vt:variant>
      <vt:variant>
        <vt:i4>2555962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http://ru.wikipedia.org/wiki/%D0%A2%D0%BE%D0%B2%D0%B0%D1%80</vt:lpwstr>
      </vt:variant>
      <vt:variant>
        <vt:lpwstr/>
      </vt:variant>
      <vt:variant>
        <vt:i4>524315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http://ru.wikipedia.org/wiki/%D0%94%D0%B5%D0%BD%D1%8C%D0%B3%D0%B8</vt:lpwstr>
      </vt:variant>
      <vt:variant>
        <vt:lpwstr/>
      </vt:variant>
      <vt:variant>
        <vt:i4>8126516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http://ru.wikipedia.org/wiki/%D0%A1%D1%82%D0%BE%D0%B8%D0%BC%D0%BE%D1%81%D1%82%D1%8C</vt:lpwstr>
      </vt:variant>
      <vt:variant>
        <vt:lpwstr/>
      </vt:variant>
      <vt:variant>
        <vt:i4>2686978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http://ru.wikipedia.org/wiki/%D0%9B%D0%B0%D1%82%D0%B8%D0%BD%D1%81%D0%BA%D0%B8%D0%B9_%D1%8F%D0%B7%D1%8B%D0%BA</vt:lpwstr>
      </vt:variant>
      <vt:variant>
        <vt:lpwstr/>
      </vt:variant>
      <vt:variant>
        <vt:i4>5439558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http://ru.wikipedia.org/wiki/%D0%98%D0%B7%D1%83%D0%BC%D1%80%D1%83%D0%B4%D1%8B</vt:lpwstr>
      </vt:variant>
      <vt:variant>
        <vt:lpwstr/>
      </vt:variant>
      <vt:variant>
        <vt:i4>524361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http://ru.wikipedia.org/wiki/%D0%91%D1%80%D0%B8%D0%BB%D0%BB%D0%B8%D0%B0%D0%BD%D1%82%D1%8B</vt:lpwstr>
      </vt:variant>
      <vt:variant>
        <vt:lpwstr/>
      </vt:variant>
      <vt:variant>
        <vt:i4>524361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http://ru.wikipedia.org/wiki/%D0%97%D0%BE%D0%BB%D0%BE%D1%82%D0%BE</vt:lpwstr>
      </vt:variant>
      <vt:variant>
        <vt:lpwstr/>
      </vt:variant>
      <vt:variant>
        <vt:i4>5439563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http://ru.wikipedia.org/wiki/%D0%91%D0%B0%D0%BD%D0%BA</vt:lpwstr>
      </vt:variant>
      <vt:variant>
        <vt:lpwstr/>
      </vt:variant>
      <vt:variant>
        <vt:i4>524363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http://ru.wikipedia.org/wiki/%D0%9C%D0%BE%D0%BD%D0%B5%D1%82%D0%B0</vt:lpwstr>
      </vt:variant>
      <vt:variant>
        <vt:lpwstr/>
      </vt:variant>
      <vt:variant>
        <vt:i4>5570679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http://ru.wikipedia.org/wiki/%D0%94%D0%B5%D0%BD%D0%B5%D0%B6%D0%BD%D1%8B%D0%B9_%D0%B7%D0%BD%D0%B0%D0%BA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 шаблона</dc:title>
  <dc:subject/>
  <dc:creator>ilevina</dc:creator>
  <cp:keywords/>
  <cp:lastModifiedBy>admin</cp:lastModifiedBy>
  <cp:revision>2</cp:revision>
  <cp:lastPrinted>2009-09-17T11:54:00Z</cp:lastPrinted>
  <dcterms:created xsi:type="dcterms:W3CDTF">2014-04-06T02:54:00Z</dcterms:created>
  <dcterms:modified xsi:type="dcterms:W3CDTF">2014-04-06T02:54:00Z</dcterms:modified>
</cp:coreProperties>
</file>