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85" w:rsidRPr="00612A96" w:rsidRDefault="00623985" w:rsidP="00612A96">
      <w:pPr>
        <w:spacing w:line="360" w:lineRule="auto"/>
        <w:ind w:firstLine="709"/>
        <w:jc w:val="center"/>
        <w:rPr>
          <w:b/>
          <w:sz w:val="28"/>
          <w:szCs w:val="28"/>
        </w:rPr>
      </w:pPr>
    </w:p>
    <w:p w:rsidR="00A22F1F" w:rsidRPr="00612A96" w:rsidRDefault="00FC26AF" w:rsidP="00612A96">
      <w:pPr>
        <w:spacing w:line="360" w:lineRule="auto"/>
        <w:ind w:firstLine="709"/>
        <w:jc w:val="center"/>
        <w:rPr>
          <w:b/>
          <w:sz w:val="28"/>
          <w:szCs w:val="28"/>
        </w:rPr>
      </w:pPr>
      <w:r w:rsidRPr="00612A96">
        <w:rPr>
          <w:b/>
          <w:sz w:val="28"/>
          <w:szCs w:val="28"/>
        </w:rPr>
        <w:t>РОСЖЕЛДОР</w:t>
      </w:r>
    </w:p>
    <w:p w:rsidR="00FC26AF" w:rsidRPr="00612A96" w:rsidRDefault="00FC26AF" w:rsidP="00612A96">
      <w:pPr>
        <w:spacing w:line="360" w:lineRule="auto"/>
        <w:ind w:firstLine="709"/>
        <w:jc w:val="center"/>
        <w:rPr>
          <w:b/>
          <w:sz w:val="28"/>
          <w:szCs w:val="28"/>
        </w:rPr>
      </w:pPr>
      <w:r w:rsidRPr="00612A96">
        <w:rPr>
          <w:b/>
          <w:sz w:val="28"/>
          <w:szCs w:val="28"/>
        </w:rPr>
        <w:t>Государственное образовательное учреждение</w:t>
      </w:r>
    </w:p>
    <w:p w:rsidR="00FC26AF" w:rsidRPr="00612A96" w:rsidRDefault="00FC26AF" w:rsidP="00612A96">
      <w:pPr>
        <w:spacing w:line="360" w:lineRule="auto"/>
        <w:ind w:firstLine="709"/>
        <w:jc w:val="center"/>
        <w:rPr>
          <w:b/>
          <w:sz w:val="28"/>
          <w:szCs w:val="28"/>
        </w:rPr>
      </w:pPr>
      <w:r w:rsidRPr="00612A96">
        <w:rPr>
          <w:b/>
          <w:sz w:val="28"/>
          <w:szCs w:val="28"/>
        </w:rPr>
        <w:t>высшего профессионального образования</w:t>
      </w:r>
    </w:p>
    <w:p w:rsidR="00FC26AF" w:rsidRPr="00612A96" w:rsidRDefault="00FC26AF" w:rsidP="00612A96">
      <w:pPr>
        <w:spacing w:line="360" w:lineRule="auto"/>
        <w:ind w:firstLine="709"/>
        <w:jc w:val="center"/>
        <w:rPr>
          <w:b/>
          <w:sz w:val="28"/>
          <w:szCs w:val="28"/>
        </w:rPr>
      </w:pPr>
      <w:r w:rsidRPr="00612A96">
        <w:rPr>
          <w:b/>
          <w:sz w:val="28"/>
          <w:szCs w:val="28"/>
        </w:rPr>
        <w:t>«Ростовский государственный университет путей сообщения»</w:t>
      </w:r>
    </w:p>
    <w:p w:rsidR="00FC26AF" w:rsidRPr="00612A96" w:rsidRDefault="00FC26AF" w:rsidP="00612A96">
      <w:pPr>
        <w:spacing w:line="360" w:lineRule="auto"/>
        <w:ind w:firstLine="709"/>
        <w:jc w:val="center"/>
        <w:rPr>
          <w:b/>
          <w:sz w:val="28"/>
          <w:szCs w:val="28"/>
          <w:u w:val="single"/>
        </w:rPr>
      </w:pPr>
      <w:r w:rsidRPr="00612A96">
        <w:rPr>
          <w:b/>
          <w:sz w:val="28"/>
          <w:szCs w:val="28"/>
          <w:u w:val="single"/>
        </w:rPr>
        <w:t>______________________________(РГУПС)_______________________</w:t>
      </w:r>
    </w:p>
    <w:p w:rsidR="00FC26AF" w:rsidRPr="00612A96" w:rsidRDefault="00FC26AF" w:rsidP="00612A96">
      <w:pPr>
        <w:spacing w:line="360" w:lineRule="auto"/>
        <w:ind w:firstLine="709"/>
        <w:jc w:val="center"/>
        <w:rPr>
          <w:b/>
          <w:sz w:val="28"/>
          <w:szCs w:val="28"/>
          <w:u w:val="single"/>
        </w:rPr>
      </w:pPr>
    </w:p>
    <w:p w:rsidR="00FC26AF" w:rsidRPr="00612A96" w:rsidRDefault="00FC26AF" w:rsidP="00612A96">
      <w:pPr>
        <w:spacing w:line="360" w:lineRule="auto"/>
        <w:ind w:firstLine="709"/>
        <w:jc w:val="center"/>
        <w:rPr>
          <w:b/>
          <w:sz w:val="28"/>
          <w:szCs w:val="28"/>
          <w:u w:val="single"/>
        </w:rPr>
      </w:pPr>
    </w:p>
    <w:p w:rsidR="00FC26AF" w:rsidRPr="00612A96" w:rsidRDefault="00FC26AF" w:rsidP="00612A96">
      <w:pPr>
        <w:spacing w:line="360" w:lineRule="auto"/>
        <w:ind w:firstLine="709"/>
        <w:jc w:val="center"/>
        <w:rPr>
          <w:sz w:val="28"/>
          <w:szCs w:val="28"/>
        </w:rPr>
      </w:pPr>
      <w:r w:rsidRPr="00612A96">
        <w:rPr>
          <w:sz w:val="28"/>
          <w:szCs w:val="28"/>
        </w:rPr>
        <w:t>Кафедра «</w:t>
      </w:r>
      <w:r w:rsidRPr="00612A96">
        <w:rPr>
          <w:b/>
          <w:sz w:val="28"/>
          <w:szCs w:val="28"/>
        </w:rPr>
        <w:t>Экономика и менеджмент</w:t>
      </w:r>
      <w:r w:rsidRPr="00612A96">
        <w:rPr>
          <w:sz w:val="28"/>
          <w:szCs w:val="28"/>
        </w:rPr>
        <w:t>»</w:t>
      </w:r>
    </w:p>
    <w:p w:rsidR="00FC26AF" w:rsidRPr="00612A96" w:rsidRDefault="00FC26AF" w:rsidP="00612A96">
      <w:pPr>
        <w:spacing w:line="360" w:lineRule="auto"/>
        <w:ind w:firstLine="709"/>
        <w:jc w:val="center"/>
        <w:rPr>
          <w:sz w:val="28"/>
          <w:szCs w:val="28"/>
        </w:rPr>
      </w:pPr>
    </w:p>
    <w:p w:rsidR="00FC26AF" w:rsidRPr="00612A96" w:rsidRDefault="00FC26AF" w:rsidP="00612A96">
      <w:pPr>
        <w:spacing w:line="360" w:lineRule="auto"/>
        <w:ind w:firstLine="709"/>
        <w:jc w:val="center"/>
        <w:rPr>
          <w:sz w:val="28"/>
          <w:szCs w:val="28"/>
        </w:rPr>
      </w:pPr>
      <w:r w:rsidRPr="00612A96">
        <w:rPr>
          <w:sz w:val="28"/>
          <w:szCs w:val="28"/>
        </w:rPr>
        <w:t>Дисциплина «</w:t>
      </w:r>
      <w:r w:rsidRPr="00612A96">
        <w:rPr>
          <w:b/>
          <w:sz w:val="28"/>
          <w:szCs w:val="28"/>
        </w:rPr>
        <w:t>Экономическая теория</w:t>
      </w:r>
      <w:r w:rsidRPr="00612A96">
        <w:rPr>
          <w:sz w:val="28"/>
          <w:szCs w:val="28"/>
        </w:rPr>
        <w:t>»</w:t>
      </w:r>
    </w:p>
    <w:p w:rsidR="00FC26AF" w:rsidRPr="00612A96" w:rsidRDefault="00FC26AF" w:rsidP="00612A96">
      <w:pPr>
        <w:spacing w:line="360" w:lineRule="auto"/>
        <w:ind w:firstLine="709"/>
        <w:jc w:val="center"/>
        <w:rPr>
          <w:sz w:val="28"/>
          <w:szCs w:val="28"/>
        </w:rPr>
      </w:pPr>
    </w:p>
    <w:p w:rsidR="00FC26AF" w:rsidRPr="00612A96" w:rsidRDefault="00FC26AF" w:rsidP="00612A96">
      <w:pPr>
        <w:spacing w:line="360" w:lineRule="auto"/>
        <w:ind w:firstLine="709"/>
        <w:jc w:val="center"/>
        <w:rPr>
          <w:b/>
          <w:sz w:val="28"/>
          <w:szCs w:val="28"/>
        </w:rPr>
      </w:pPr>
      <w:r w:rsidRPr="00612A96">
        <w:rPr>
          <w:b/>
          <w:sz w:val="28"/>
          <w:szCs w:val="28"/>
        </w:rPr>
        <w:t>КУРСОВАЯ РАБОТА</w:t>
      </w:r>
    </w:p>
    <w:p w:rsidR="00FC26AF" w:rsidRPr="00612A96" w:rsidRDefault="00FC26AF" w:rsidP="00612A96">
      <w:pPr>
        <w:spacing w:line="360" w:lineRule="auto"/>
        <w:ind w:firstLine="709"/>
        <w:jc w:val="center"/>
        <w:rPr>
          <w:b/>
          <w:sz w:val="28"/>
          <w:szCs w:val="28"/>
        </w:rPr>
      </w:pPr>
    </w:p>
    <w:p w:rsidR="00FC26AF" w:rsidRPr="00612A96" w:rsidRDefault="00FC26AF" w:rsidP="00612A96">
      <w:pPr>
        <w:spacing w:line="360" w:lineRule="auto"/>
        <w:ind w:firstLine="709"/>
        <w:jc w:val="center"/>
        <w:rPr>
          <w:b/>
          <w:sz w:val="28"/>
          <w:szCs w:val="28"/>
          <w:u w:val="single"/>
        </w:rPr>
      </w:pPr>
      <w:r w:rsidRPr="00612A96">
        <w:rPr>
          <w:sz w:val="28"/>
          <w:szCs w:val="28"/>
        </w:rPr>
        <w:t xml:space="preserve">на тему: </w:t>
      </w:r>
      <w:r w:rsidRPr="00612A96">
        <w:rPr>
          <w:b/>
          <w:sz w:val="28"/>
          <w:szCs w:val="28"/>
          <w:u w:val="single"/>
        </w:rPr>
        <w:t>Денежно-кредитная система и инструменты политики</w:t>
      </w:r>
    </w:p>
    <w:p w:rsidR="00FC26AF" w:rsidRPr="00612A96" w:rsidRDefault="00FC26AF" w:rsidP="00612A96">
      <w:pPr>
        <w:spacing w:line="360" w:lineRule="auto"/>
        <w:ind w:firstLine="709"/>
        <w:jc w:val="center"/>
        <w:rPr>
          <w:sz w:val="28"/>
          <w:szCs w:val="28"/>
        </w:rPr>
      </w:pPr>
      <w:r w:rsidRPr="00612A96">
        <w:rPr>
          <w:b/>
          <w:sz w:val="28"/>
          <w:szCs w:val="28"/>
          <w:u w:val="single"/>
        </w:rPr>
        <w:t>Центрального банка.</w:t>
      </w:r>
    </w:p>
    <w:p w:rsidR="00FC26AF" w:rsidRPr="00612A96" w:rsidRDefault="00FC26AF" w:rsidP="00612A96">
      <w:pPr>
        <w:spacing w:line="360" w:lineRule="auto"/>
        <w:ind w:firstLine="709"/>
        <w:jc w:val="center"/>
        <w:rPr>
          <w:sz w:val="28"/>
          <w:szCs w:val="28"/>
        </w:rPr>
      </w:pPr>
    </w:p>
    <w:p w:rsidR="00FC26AF" w:rsidRPr="00612A96" w:rsidRDefault="00FC26AF" w:rsidP="00612A96">
      <w:pPr>
        <w:spacing w:line="360" w:lineRule="auto"/>
        <w:ind w:firstLine="709"/>
        <w:rPr>
          <w:sz w:val="28"/>
          <w:szCs w:val="28"/>
        </w:rPr>
      </w:pPr>
    </w:p>
    <w:p w:rsidR="00FC26AF" w:rsidRPr="00612A96" w:rsidRDefault="00214113" w:rsidP="00612A96">
      <w:pPr>
        <w:spacing w:line="360" w:lineRule="auto"/>
        <w:rPr>
          <w:sz w:val="28"/>
          <w:szCs w:val="28"/>
        </w:rPr>
      </w:pPr>
      <w:r w:rsidRPr="00612A96">
        <w:rPr>
          <w:sz w:val="28"/>
          <w:szCs w:val="28"/>
        </w:rPr>
        <w:t>Студент</w:t>
      </w:r>
    </w:p>
    <w:p w:rsidR="00FC26AF" w:rsidRPr="00612A96" w:rsidRDefault="00214113" w:rsidP="00612A96">
      <w:pPr>
        <w:spacing w:line="360" w:lineRule="auto"/>
        <w:rPr>
          <w:sz w:val="28"/>
          <w:szCs w:val="28"/>
        </w:rPr>
      </w:pPr>
      <w:r w:rsidRPr="00612A96">
        <w:rPr>
          <w:sz w:val="28"/>
          <w:szCs w:val="28"/>
        </w:rPr>
        <w:t xml:space="preserve">группа </w:t>
      </w:r>
      <w:r w:rsidRPr="00612A96">
        <w:rPr>
          <w:sz w:val="28"/>
          <w:szCs w:val="28"/>
          <w:u w:val="single"/>
        </w:rPr>
        <w:t>АВР-132</w:t>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u w:val="single"/>
        </w:rPr>
        <w:t>Овчарова О.А.</w:t>
      </w:r>
      <w:r w:rsidRPr="00612A96">
        <w:rPr>
          <w:sz w:val="28"/>
          <w:szCs w:val="28"/>
        </w:rPr>
        <w:t xml:space="preserve"> </w:t>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r>
      <w:r w:rsidRPr="00612A96">
        <w:rPr>
          <w:sz w:val="28"/>
          <w:szCs w:val="28"/>
        </w:rPr>
        <w:tab/>
        <w:t xml:space="preserve"> (Фамилия, И.О.)</w:t>
      </w:r>
    </w:p>
    <w:p w:rsidR="00214113" w:rsidRPr="00612A96" w:rsidRDefault="00214113" w:rsidP="00612A96">
      <w:pPr>
        <w:spacing w:line="360" w:lineRule="auto"/>
        <w:rPr>
          <w:sz w:val="28"/>
          <w:szCs w:val="28"/>
        </w:rPr>
      </w:pPr>
      <w:r w:rsidRPr="00612A96">
        <w:rPr>
          <w:sz w:val="28"/>
          <w:szCs w:val="28"/>
        </w:rPr>
        <w:t>Руководитель</w:t>
      </w:r>
    </w:p>
    <w:p w:rsidR="00214113" w:rsidRPr="00612A96" w:rsidRDefault="00214113" w:rsidP="00612A96">
      <w:pPr>
        <w:spacing w:line="360" w:lineRule="auto"/>
        <w:rPr>
          <w:sz w:val="28"/>
          <w:szCs w:val="28"/>
        </w:rPr>
      </w:pPr>
      <w:r w:rsidRPr="00612A96">
        <w:rPr>
          <w:sz w:val="28"/>
          <w:szCs w:val="28"/>
        </w:rPr>
        <w:t>курсовой работы</w:t>
      </w:r>
    </w:p>
    <w:p w:rsidR="00FC26AF" w:rsidRPr="00612A96" w:rsidRDefault="00AF4AFE" w:rsidP="00612A96">
      <w:pPr>
        <w:spacing w:line="360" w:lineRule="auto"/>
        <w:rPr>
          <w:sz w:val="28"/>
          <w:szCs w:val="28"/>
        </w:rPr>
      </w:pPr>
      <w:r w:rsidRPr="00612A96">
        <w:rPr>
          <w:sz w:val="28"/>
          <w:szCs w:val="28"/>
          <w:u w:val="single"/>
        </w:rPr>
        <w:t>Доктор эконом. наук, профессор</w:t>
      </w:r>
      <w:r w:rsidRPr="00612A96">
        <w:rPr>
          <w:sz w:val="28"/>
          <w:szCs w:val="28"/>
        </w:rPr>
        <w:tab/>
      </w:r>
      <w:r w:rsidRPr="00612A96">
        <w:rPr>
          <w:sz w:val="28"/>
          <w:szCs w:val="28"/>
        </w:rPr>
        <w:tab/>
      </w:r>
      <w:r w:rsidRPr="00612A96">
        <w:rPr>
          <w:sz w:val="28"/>
          <w:szCs w:val="28"/>
        </w:rPr>
        <w:tab/>
      </w:r>
      <w:r w:rsidRPr="00612A96">
        <w:rPr>
          <w:sz w:val="28"/>
          <w:szCs w:val="28"/>
        </w:rPr>
        <w:tab/>
      </w:r>
      <w:r w:rsidR="00214113" w:rsidRPr="00612A96">
        <w:rPr>
          <w:sz w:val="28"/>
          <w:szCs w:val="28"/>
          <w:u w:val="single"/>
        </w:rPr>
        <w:t>Шагинян С.Г.</w:t>
      </w:r>
      <w:r w:rsidR="00214113" w:rsidRPr="00612A96">
        <w:rPr>
          <w:sz w:val="28"/>
          <w:szCs w:val="28"/>
        </w:rPr>
        <w:t xml:space="preserve">                   </w:t>
      </w:r>
      <w:r w:rsidR="00214113" w:rsidRPr="00612A96">
        <w:rPr>
          <w:sz w:val="28"/>
          <w:szCs w:val="28"/>
        </w:rPr>
        <w:tab/>
      </w:r>
      <w:r w:rsidRPr="00612A96">
        <w:rPr>
          <w:sz w:val="28"/>
          <w:szCs w:val="28"/>
        </w:rPr>
        <w:t xml:space="preserve">    </w:t>
      </w:r>
      <w:r w:rsidR="00214113" w:rsidRPr="00612A96">
        <w:rPr>
          <w:sz w:val="28"/>
          <w:szCs w:val="28"/>
        </w:rPr>
        <w:t>(</w:t>
      </w:r>
      <w:r w:rsidR="00051653" w:rsidRPr="00612A96">
        <w:rPr>
          <w:sz w:val="28"/>
          <w:szCs w:val="28"/>
        </w:rPr>
        <w:t>должность, звание</w:t>
      </w:r>
      <w:r w:rsidR="00214113" w:rsidRPr="00612A96">
        <w:rPr>
          <w:sz w:val="28"/>
          <w:szCs w:val="28"/>
        </w:rPr>
        <w:t xml:space="preserve">) </w:t>
      </w:r>
      <w:r w:rsidR="00612A96">
        <w:rPr>
          <w:sz w:val="28"/>
          <w:szCs w:val="28"/>
        </w:rPr>
        <w:tab/>
      </w:r>
      <w:r w:rsidR="00612A96">
        <w:rPr>
          <w:sz w:val="28"/>
          <w:szCs w:val="28"/>
        </w:rPr>
        <w:tab/>
      </w:r>
      <w:r w:rsidR="00612A96">
        <w:rPr>
          <w:sz w:val="28"/>
          <w:szCs w:val="28"/>
        </w:rPr>
        <w:tab/>
      </w:r>
      <w:r w:rsidR="00612A96">
        <w:rPr>
          <w:sz w:val="28"/>
          <w:szCs w:val="28"/>
        </w:rPr>
        <w:tab/>
      </w:r>
      <w:r w:rsidR="00612A96">
        <w:rPr>
          <w:sz w:val="28"/>
          <w:szCs w:val="28"/>
        </w:rPr>
        <w:tab/>
      </w:r>
      <w:r w:rsidR="00214113" w:rsidRPr="00612A96">
        <w:rPr>
          <w:sz w:val="28"/>
          <w:szCs w:val="28"/>
        </w:rPr>
        <w:t xml:space="preserve"> (Фамилия, И.О.)</w:t>
      </w:r>
    </w:p>
    <w:p w:rsidR="00214113" w:rsidRPr="00612A96" w:rsidRDefault="00214113" w:rsidP="00612A96">
      <w:pPr>
        <w:spacing w:line="360" w:lineRule="auto"/>
        <w:ind w:firstLine="709"/>
        <w:jc w:val="center"/>
        <w:rPr>
          <w:sz w:val="28"/>
          <w:szCs w:val="28"/>
        </w:rPr>
      </w:pPr>
    </w:p>
    <w:p w:rsidR="00214113" w:rsidRPr="00612A96" w:rsidRDefault="00214113" w:rsidP="00612A96">
      <w:pPr>
        <w:spacing w:line="360" w:lineRule="auto"/>
        <w:ind w:firstLine="709"/>
        <w:jc w:val="center"/>
        <w:rPr>
          <w:sz w:val="28"/>
          <w:szCs w:val="28"/>
        </w:rPr>
      </w:pPr>
    </w:p>
    <w:p w:rsidR="00214113" w:rsidRPr="00612A96" w:rsidRDefault="00214113" w:rsidP="00612A96">
      <w:pPr>
        <w:spacing w:line="360" w:lineRule="auto"/>
        <w:ind w:firstLine="709"/>
        <w:jc w:val="center"/>
        <w:rPr>
          <w:sz w:val="28"/>
          <w:szCs w:val="28"/>
        </w:rPr>
      </w:pPr>
      <w:r w:rsidRPr="00612A96">
        <w:rPr>
          <w:sz w:val="28"/>
          <w:szCs w:val="28"/>
        </w:rPr>
        <w:t>Ростов-на-Дону</w:t>
      </w:r>
    </w:p>
    <w:p w:rsidR="00214113" w:rsidRPr="00612A96" w:rsidRDefault="00214113" w:rsidP="00612A96">
      <w:pPr>
        <w:spacing w:line="360" w:lineRule="auto"/>
        <w:ind w:firstLine="709"/>
        <w:jc w:val="center"/>
        <w:rPr>
          <w:sz w:val="28"/>
          <w:szCs w:val="28"/>
        </w:rPr>
      </w:pPr>
      <w:r w:rsidRPr="00612A96">
        <w:rPr>
          <w:sz w:val="28"/>
          <w:szCs w:val="28"/>
        </w:rPr>
        <w:t>2006 г.</w:t>
      </w:r>
    </w:p>
    <w:p w:rsidR="00214113" w:rsidRPr="00612A96" w:rsidRDefault="00A95D92" w:rsidP="00612A96">
      <w:pPr>
        <w:spacing w:line="360" w:lineRule="auto"/>
        <w:ind w:firstLine="709"/>
        <w:jc w:val="center"/>
        <w:rPr>
          <w:b/>
          <w:sz w:val="28"/>
          <w:szCs w:val="28"/>
        </w:rPr>
      </w:pPr>
      <w:r w:rsidRPr="00612A96">
        <w:rPr>
          <w:b/>
          <w:sz w:val="28"/>
          <w:szCs w:val="28"/>
        </w:rPr>
        <w:br w:type="page"/>
      </w:r>
    </w:p>
    <w:p w:rsidR="004B07F7" w:rsidRPr="00612A96" w:rsidRDefault="004B07F7" w:rsidP="00612A96">
      <w:pPr>
        <w:spacing w:line="360" w:lineRule="auto"/>
        <w:ind w:firstLine="709"/>
        <w:jc w:val="both"/>
        <w:rPr>
          <w:sz w:val="28"/>
          <w:szCs w:val="28"/>
        </w:rPr>
      </w:pPr>
      <w:r w:rsidRPr="00612A96">
        <w:rPr>
          <w:sz w:val="28"/>
          <w:szCs w:val="28"/>
        </w:rPr>
        <w:t>План</w:t>
      </w:r>
    </w:p>
    <w:p w:rsidR="004B07F7" w:rsidRPr="00612A96" w:rsidRDefault="004B07F7" w:rsidP="00612A96">
      <w:pPr>
        <w:spacing w:line="360" w:lineRule="auto"/>
        <w:ind w:firstLine="709"/>
        <w:jc w:val="both"/>
        <w:rPr>
          <w:sz w:val="28"/>
          <w:szCs w:val="28"/>
        </w:rPr>
      </w:pPr>
    </w:p>
    <w:p w:rsidR="00612A96" w:rsidRDefault="004B07F7" w:rsidP="00612A96">
      <w:pPr>
        <w:spacing w:line="360" w:lineRule="auto"/>
        <w:ind w:firstLine="709"/>
        <w:jc w:val="both"/>
        <w:rPr>
          <w:sz w:val="28"/>
          <w:szCs w:val="28"/>
        </w:rPr>
      </w:pPr>
      <w:r w:rsidRPr="00612A96">
        <w:rPr>
          <w:sz w:val="28"/>
          <w:szCs w:val="28"/>
        </w:rPr>
        <w:t>Введение</w:t>
      </w:r>
    </w:p>
    <w:p w:rsidR="004B07F7" w:rsidRPr="00612A96" w:rsidRDefault="004B07F7" w:rsidP="00612A96">
      <w:pPr>
        <w:spacing w:line="360" w:lineRule="auto"/>
        <w:ind w:firstLine="709"/>
        <w:jc w:val="both"/>
        <w:rPr>
          <w:sz w:val="28"/>
          <w:szCs w:val="28"/>
        </w:rPr>
      </w:pPr>
      <w:r w:rsidRPr="00612A96">
        <w:rPr>
          <w:sz w:val="28"/>
          <w:szCs w:val="28"/>
        </w:rPr>
        <w:t xml:space="preserve">1. Функции и задачи Центрального банка РФ </w:t>
      </w:r>
    </w:p>
    <w:p w:rsidR="004B07F7" w:rsidRPr="00612A96" w:rsidRDefault="004B07F7" w:rsidP="00612A96">
      <w:pPr>
        <w:spacing w:line="360" w:lineRule="auto"/>
        <w:ind w:firstLine="709"/>
        <w:jc w:val="both"/>
        <w:rPr>
          <w:sz w:val="28"/>
          <w:szCs w:val="28"/>
        </w:rPr>
      </w:pPr>
      <w:r w:rsidRPr="00612A96">
        <w:rPr>
          <w:sz w:val="28"/>
          <w:szCs w:val="28"/>
        </w:rPr>
        <w:tab/>
        <w:t xml:space="preserve">1.1. Двухуровневая банковская система РФ </w:t>
      </w:r>
    </w:p>
    <w:p w:rsidR="004B07F7" w:rsidRPr="00612A96" w:rsidRDefault="004B07F7" w:rsidP="00612A96">
      <w:pPr>
        <w:spacing w:line="360" w:lineRule="auto"/>
        <w:ind w:firstLine="709"/>
        <w:jc w:val="both"/>
        <w:rPr>
          <w:sz w:val="28"/>
          <w:szCs w:val="28"/>
        </w:rPr>
      </w:pPr>
      <w:r w:rsidRPr="00612A96">
        <w:rPr>
          <w:sz w:val="28"/>
          <w:szCs w:val="28"/>
        </w:rPr>
        <w:tab/>
        <w:t xml:space="preserve">1.2. Основные задачи Центрального банка </w:t>
      </w:r>
    </w:p>
    <w:p w:rsidR="004B07F7" w:rsidRPr="00612A96" w:rsidRDefault="004B07F7" w:rsidP="00612A96">
      <w:pPr>
        <w:spacing w:line="360" w:lineRule="auto"/>
        <w:ind w:firstLine="709"/>
        <w:jc w:val="both"/>
        <w:rPr>
          <w:sz w:val="28"/>
          <w:szCs w:val="28"/>
        </w:rPr>
      </w:pPr>
      <w:r w:rsidRPr="00612A96">
        <w:rPr>
          <w:sz w:val="28"/>
          <w:szCs w:val="28"/>
        </w:rPr>
        <w:tab/>
        <w:t>1.3. Функции Цен</w:t>
      </w:r>
      <w:r w:rsidR="00936E82" w:rsidRPr="00612A96">
        <w:rPr>
          <w:sz w:val="28"/>
          <w:szCs w:val="28"/>
        </w:rPr>
        <w:t>трального банка</w:t>
      </w:r>
      <w:r w:rsidRPr="00612A96">
        <w:rPr>
          <w:sz w:val="28"/>
          <w:szCs w:val="28"/>
        </w:rPr>
        <w:t xml:space="preserve"> </w:t>
      </w:r>
    </w:p>
    <w:p w:rsidR="004B07F7" w:rsidRPr="00612A96" w:rsidRDefault="004B07F7" w:rsidP="00612A96">
      <w:pPr>
        <w:spacing w:line="360" w:lineRule="auto"/>
        <w:ind w:firstLine="709"/>
        <w:jc w:val="both"/>
        <w:rPr>
          <w:sz w:val="28"/>
          <w:szCs w:val="28"/>
        </w:rPr>
      </w:pPr>
      <w:r w:rsidRPr="00612A96">
        <w:rPr>
          <w:sz w:val="28"/>
          <w:szCs w:val="28"/>
        </w:rPr>
        <w:t xml:space="preserve">2. Денежно-кредитная политика Центрального банка РФ </w:t>
      </w:r>
    </w:p>
    <w:p w:rsidR="004B07F7" w:rsidRPr="00612A96" w:rsidRDefault="004B07F7" w:rsidP="00612A96">
      <w:pPr>
        <w:spacing w:line="360" w:lineRule="auto"/>
        <w:ind w:firstLine="709"/>
        <w:jc w:val="both"/>
        <w:rPr>
          <w:sz w:val="28"/>
          <w:szCs w:val="28"/>
        </w:rPr>
      </w:pPr>
      <w:r w:rsidRPr="00612A96">
        <w:rPr>
          <w:sz w:val="28"/>
          <w:szCs w:val="28"/>
        </w:rPr>
        <w:tab/>
        <w:t xml:space="preserve">2.1. Цель денежно-кредитной политики </w:t>
      </w:r>
    </w:p>
    <w:p w:rsidR="004B07F7" w:rsidRPr="00612A96" w:rsidRDefault="004B07F7" w:rsidP="00612A96">
      <w:pPr>
        <w:spacing w:line="360" w:lineRule="auto"/>
        <w:ind w:firstLine="709"/>
        <w:jc w:val="both"/>
        <w:rPr>
          <w:sz w:val="28"/>
          <w:szCs w:val="28"/>
        </w:rPr>
      </w:pPr>
      <w:r w:rsidRPr="00612A96">
        <w:rPr>
          <w:sz w:val="28"/>
          <w:szCs w:val="28"/>
        </w:rPr>
        <w:tab/>
        <w:t xml:space="preserve">2.2. Основные методы и инструменты денежно-кредитной </w:t>
      </w:r>
    </w:p>
    <w:p w:rsidR="004B07F7" w:rsidRPr="00612A96" w:rsidRDefault="004B07F7" w:rsidP="00612A96">
      <w:pPr>
        <w:spacing w:line="360" w:lineRule="auto"/>
        <w:ind w:firstLine="709"/>
        <w:jc w:val="both"/>
        <w:rPr>
          <w:sz w:val="28"/>
          <w:szCs w:val="28"/>
        </w:rPr>
      </w:pPr>
      <w:r w:rsidRPr="00612A96">
        <w:rPr>
          <w:sz w:val="28"/>
          <w:szCs w:val="28"/>
        </w:rPr>
        <w:tab/>
        <w:t xml:space="preserve">        </w:t>
      </w:r>
      <w:r w:rsidR="00936E82" w:rsidRPr="00612A96">
        <w:rPr>
          <w:sz w:val="28"/>
          <w:szCs w:val="28"/>
        </w:rPr>
        <w:t>политики</w:t>
      </w:r>
      <w:r w:rsidRPr="00612A96">
        <w:rPr>
          <w:sz w:val="28"/>
          <w:szCs w:val="28"/>
        </w:rPr>
        <w:t xml:space="preserve"> </w:t>
      </w:r>
    </w:p>
    <w:p w:rsidR="004B07F7" w:rsidRPr="00612A96" w:rsidRDefault="004B07F7" w:rsidP="00612A96">
      <w:pPr>
        <w:spacing w:line="360" w:lineRule="auto"/>
        <w:ind w:firstLine="709"/>
        <w:jc w:val="both"/>
        <w:rPr>
          <w:sz w:val="28"/>
          <w:szCs w:val="28"/>
        </w:rPr>
      </w:pPr>
      <w:r w:rsidRPr="00612A96">
        <w:rPr>
          <w:sz w:val="28"/>
          <w:szCs w:val="28"/>
        </w:rPr>
        <w:t xml:space="preserve">3. Банковская реформа в обеспечении функций Центрального банка РФ </w:t>
      </w:r>
    </w:p>
    <w:p w:rsidR="004B07F7" w:rsidRPr="00612A96" w:rsidRDefault="004B07F7" w:rsidP="00612A96">
      <w:pPr>
        <w:spacing w:line="360" w:lineRule="auto"/>
        <w:ind w:firstLine="709"/>
        <w:jc w:val="both"/>
        <w:rPr>
          <w:sz w:val="28"/>
          <w:szCs w:val="28"/>
        </w:rPr>
      </w:pPr>
      <w:r w:rsidRPr="00612A96">
        <w:rPr>
          <w:sz w:val="28"/>
          <w:szCs w:val="28"/>
        </w:rPr>
        <w:t xml:space="preserve">Заключение </w:t>
      </w:r>
    </w:p>
    <w:p w:rsidR="00AF4AFE" w:rsidRPr="00612A96" w:rsidRDefault="004B07F7" w:rsidP="00612A96">
      <w:pPr>
        <w:spacing w:line="360" w:lineRule="auto"/>
        <w:ind w:firstLine="709"/>
        <w:jc w:val="both"/>
        <w:rPr>
          <w:sz w:val="28"/>
          <w:szCs w:val="28"/>
        </w:rPr>
      </w:pPr>
      <w:r w:rsidRPr="00612A96">
        <w:rPr>
          <w:sz w:val="28"/>
          <w:szCs w:val="28"/>
        </w:rPr>
        <w:t>Список используем</w:t>
      </w:r>
      <w:r w:rsidR="00C3778C" w:rsidRPr="00612A96">
        <w:rPr>
          <w:sz w:val="28"/>
          <w:szCs w:val="28"/>
        </w:rPr>
        <w:t>ой литературы</w:t>
      </w:r>
    </w:p>
    <w:p w:rsidR="0029286B" w:rsidRPr="00612A96" w:rsidRDefault="0029286B" w:rsidP="00612A96">
      <w:pPr>
        <w:spacing w:line="360" w:lineRule="auto"/>
        <w:ind w:firstLine="709"/>
        <w:jc w:val="both"/>
        <w:rPr>
          <w:b/>
          <w:sz w:val="28"/>
          <w:szCs w:val="28"/>
        </w:rPr>
      </w:pPr>
      <w:r w:rsidRPr="00612A96">
        <w:rPr>
          <w:sz w:val="28"/>
          <w:szCs w:val="28"/>
        </w:rPr>
        <w:br w:type="page"/>
      </w:r>
      <w:bookmarkStart w:id="0" w:name="_Toc59216229"/>
      <w:r w:rsidRPr="00612A96">
        <w:rPr>
          <w:b/>
          <w:sz w:val="28"/>
          <w:szCs w:val="28"/>
        </w:rPr>
        <w:t>ВВЕДЕНИЕ</w:t>
      </w:r>
      <w:bookmarkEnd w:id="0"/>
    </w:p>
    <w:p w:rsidR="0029286B" w:rsidRPr="00612A96" w:rsidRDefault="0029286B" w:rsidP="00612A96">
      <w:pPr>
        <w:spacing w:line="360" w:lineRule="auto"/>
        <w:ind w:firstLine="709"/>
        <w:jc w:val="both"/>
        <w:rPr>
          <w:sz w:val="28"/>
          <w:szCs w:val="28"/>
        </w:rPr>
      </w:pPr>
      <w:r w:rsidRPr="00612A96">
        <w:rPr>
          <w:sz w:val="28"/>
          <w:szCs w:val="28"/>
        </w:rPr>
        <w:tab/>
      </w:r>
    </w:p>
    <w:p w:rsidR="0029286B" w:rsidRPr="00612A96" w:rsidRDefault="0029286B" w:rsidP="00612A96">
      <w:pPr>
        <w:spacing w:line="360" w:lineRule="auto"/>
        <w:ind w:firstLine="709"/>
        <w:jc w:val="both"/>
        <w:rPr>
          <w:sz w:val="28"/>
          <w:szCs w:val="28"/>
        </w:rPr>
      </w:pPr>
      <w:r w:rsidRPr="00612A96">
        <w:rPr>
          <w:sz w:val="28"/>
          <w:szCs w:val="28"/>
        </w:rPr>
        <w:t xml:space="preserve">Ядро любой кредитной системы составляет банковская система. Единым органом, координирующим деятельность кредитных организаций, является Центральный банк. Но прямое воздействие он оказывает лишь на банковские учреждения, а на остальные – только опосредованно. </w:t>
      </w:r>
    </w:p>
    <w:p w:rsidR="0029286B" w:rsidRPr="00612A96" w:rsidRDefault="0029286B" w:rsidP="00612A96">
      <w:pPr>
        <w:spacing w:line="360" w:lineRule="auto"/>
        <w:ind w:firstLine="709"/>
        <w:jc w:val="both"/>
        <w:rPr>
          <w:sz w:val="28"/>
          <w:szCs w:val="28"/>
        </w:rPr>
      </w:pPr>
      <w:r w:rsidRPr="00612A96">
        <w:rPr>
          <w:b/>
          <w:bCs/>
          <w:sz w:val="28"/>
          <w:szCs w:val="28"/>
        </w:rPr>
        <w:t>ЦЕНТРАЛЬНЫЙ (ЭМИССИОННЫЙ) БАНК</w:t>
      </w:r>
      <w:r w:rsidRPr="00612A96">
        <w:rPr>
          <w:b/>
          <w:sz w:val="28"/>
          <w:szCs w:val="28"/>
        </w:rPr>
        <w:t xml:space="preserve"> (ЦБ)</w:t>
      </w:r>
      <w:r w:rsidRPr="00612A96">
        <w:rPr>
          <w:sz w:val="28"/>
          <w:szCs w:val="28"/>
        </w:rPr>
        <w:t xml:space="preserve">- центральное звено денежно-кредитной системы любого государства, головной банк страны, сочетает в себе черты обычного (коммерческого) банковского учреждения и государственного ведомства. </w:t>
      </w:r>
      <w:r w:rsidR="00413BA9" w:rsidRPr="00612A96">
        <w:rPr>
          <w:sz w:val="28"/>
          <w:szCs w:val="28"/>
        </w:rPr>
        <w:t>Центральный банк</w:t>
      </w:r>
      <w:r w:rsidRPr="00612A96">
        <w:rPr>
          <w:sz w:val="28"/>
          <w:szCs w:val="28"/>
        </w:rPr>
        <w:t xml:space="preserve"> наделен правом монопольной эмиссии банкнот, регулирования денежного обращения и валютного курса, хранения золотых и валютных резервов. Важнейшей функцией </w:t>
      </w:r>
      <w:r w:rsidR="00413BA9" w:rsidRPr="00612A96">
        <w:rPr>
          <w:sz w:val="28"/>
          <w:szCs w:val="28"/>
        </w:rPr>
        <w:t>Центрального банка</w:t>
      </w:r>
      <w:r w:rsidRPr="00612A96">
        <w:rPr>
          <w:sz w:val="28"/>
          <w:szCs w:val="28"/>
        </w:rPr>
        <w:t xml:space="preserve"> является выработка общей кредитной политики. Его стратегическая задача - создание условий для неифляционного развития экономики. </w:t>
      </w:r>
      <w:r w:rsidR="00413BA9" w:rsidRPr="00612A96">
        <w:rPr>
          <w:sz w:val="28"/>
          <w:szCs w:val="28"/>
        </w:rPr>
        <w:t>Центральный банк</w:t>
      </w:r>
      <w:r w:rsidRPr="00612A96">
        <w:rPr>
          <w:sz w:val="28"/>
          <w:szCs w:val="28"/>
        </w:rPr>
        <w:t xml:space="preserve"> в различных странах могут иметь разные названия: государственные, национальные, резервные, эмиссионные. Во многих странах </w:t>
      </w:r>
      <w:r w:rsidR="00413BA9" w:rsidRPr="00612A96">
        <w:rPr>
          <w:sz w:val="28"/>
          <w:szCs w:val="28"/>
        </w:rPr>
        <w:t>Центральные банки</w:t>
      </w:r>
      <w:r w:rsidRPr="00612A96">
        <w:rPr>
          <w:sz w:val="28"/>
          <w:szCs w:val="28"/>
        </w:rPr>
        <w:t xml:space="preserve"> являются государственными. Но и, не находясь в собственности государства, </w:t>
      </w:r>
      <w:r w:rsidR="00413BA9" w:rsidRPr="00612A96">
        <w:rPr>
          <w:sz w:val="28"/>
          <w:szCs w:val="28"/>
        </w:rPr>
        <w:t>Центральный банк</w:t>
      </w:r>
      <w:r w:rsidRPr="00612A96">
        <w:rPr>
          <w:sz w:val="28"/>
          <w:szCs w:val="28"/>
        </w:rPr>
        <w:t xml:space="preserve"> действует в рамках правительственных инструкций. </w:t>
      </w:r>
    </w:p>
    <w:p w:rsidR="0029286B" w:rsidRPr="00612A96" w:rsidRDefault="0029286B" w:rsidP="00612A96">
      <w:pPr>
        <w:spacing w:line="360" w:lineRule="auto"/>
        <w:ind w:firstLine="709"/>
        <w:jc w:val="both"/>
        <w:rPr>
          <w:sz w:val="28"/>
          <w:szCs w:val="28"/>
        </w:rPr>
      </w:pPr>
      <w:r w:rsidRPr="00612A96">
        <w:rPr>
          <w:sz w:val="28"/>
          <w:szCs w:val="28"/>
        </w:rPr>
        <w:t xml:space="preserve">Активами </w:t>
      </w:r>
      <w:r w:rsidR="00413BA9" w:rsidRPr="00612A96">
        <w:rPr>
          <w:sz w:val="28"/>
          <w:szCs w:val="28"/>
        </w:rPr>
        <w:t>Центрального банка</w:t>
      </w:r>
      <w:r w:rsidRPr="00612A96">
        <w:rPr>
          <w:sz w:val="28"/>
          <w:szCs w:val="28"/>
        </w:rPr>
        <w:t xml:space="preserve"> являются:</w:t>
      </w:r>
    </w:p>
    <w:p w:rsidR="0029286B" w:rsidRPr="00612A96" w:rsidRDefault="0029286B" w:rsidP="00612A96">
      <w:pPr>
        <w:spacing w:line="360" w:lineRule="auto"/>
        <w:ind w:firstLine="709"/>
        <w:jc w:val="both"/>
        <w:rPr>
          <w:sz w:val="28"/>
          <w:szCs w:val="28"/>
        </w:rPr>
      </w:pPr>
      <w:r w:rsidRPr="00612A96">
        <w:rPr>
          <w:sz w:val="28"/>
          <w:szCs w:val="28"/>
        </w:rPr>
        <w:t>1) золото, иностранная валюта, СДР, резервная позиция в Международном валютном фонде;</w:t>
      </w:r>
    </w:p>
    <w:p w:rsidR="0029286B" w:rsidRPr="00612A96" w:rsidRDefault="0029286B" w:rsidP="00612A96">
      <w:pPr>
        <w:spacing w:line="360" w:lineRule="auto"/>
        <w:ind w:firstLine="709"/>
        <w:jc w:val="both"/>
        <w:rPr>
          <w:sz w:val="28"/>
          <w:szCs w:val="28"/>
        </w:rPr>
      </w:pPr>
      <w:r w:rsidRPr="00612A96">
        <w:rPr>
          <w:sz w:val="28"/>
          <w:szCs w:val="28"/>
        </w:rPr>
        <w:t xml:space="preserve">2) купленные центральным банком государственные ценные бумаги (прежде всего казначейские векселя и облигации), которые являются долговыми обязательствами правительства; </w:t>
      </w:r>
    </w:p>
    <w:p w:rsidR="0029286B" w:rsidRPr="00612A96" w:rsidRDefault="0029286B" w:rsidP="00612A96">
      <w:pPr>
        <w:spacing w:line="360" w:lineRule="auto"/>
        <w:ind w:firstLine="709"/>
        <w:jc w:val="both"/>
        <w:rPr>
          <w:sz w:val="28"/>
          <w:szCs w:val="28"/>
        </w:rPr>
      </w:pPr>
      <w:r w:rsidRPr="00612A96">
        <w:rPr>
          <w:sz w:val="28"/>
          <w:szCs w:val="28"/>
        </w:rPr>
        <w:t xml:space="preserve">3) ссуды, предоставленные центральным банком коммерческим банкам; </w:t>
      </w:r>
    </w:p>
    <w:p w:rsidR="0029286B" w:rsidRPr="00612A96" w:rsidRDefault="0029286B" w:rsidP="00612A96">
      <w:pPr>
        <w:spacing w:line="360" w:lineRule="auto"/>
        <w:ind w:firstLine="709"/>
        <w:jc w:val="both"/>
        <w:rPr>
          <w:sz w:val="28"/>
          <w:szCs w:val="28"/>
        </w:rPr>
      </w:pPr>
      <w:r w:rsidRPr="00612A96">
        <w:rPr>
          <w:sz w:val="28"/>
          <w:szCs w:val="28"/>
        </w:rPr>
        <w:t>4) учтенные векселя и другие статьи.</w:t>
      </w:r>
    </w:p>
    <w:p w:rsidR="0029286B" w:rsidRPr="00612A96" w:rsidRDefault="0029286B" w:rsidP="00612A96">
      <w:pPr>
        <w:spacing w:line="360" w:lineRule="auto"/>
        <w:ind w:firstLine="709"/>
        <w:jc w:val="both"/>
        <w:rPr>
          <w:sz w:val="28"/>
          <w:szCs w:val="28"/>
        </w:rPr>
      </w:pPr>
      <w:r w:rsidRPr="00612A96">
        <w:rPr>
          <w:sz w:val="28"/>
          <w:szCs w:val="28"/>
        </w:rPr>
        <w:t xml:space="preserve">В большинстве случаев его капитал принадлежит государству: но акционерами могут быть коммерческие банки и другие финансовые учреждения. </w:t>
      </w:r>
    </w:p>
    <w:p w:rsidR="0029286B" w:rsidRPr="00612A96" w:rsidRDefault="0029286B" w:rsidP="00612A96">
      <w:pPr>
        <w:spacing w:line="360" w:lineRule="auto"/>
        <w:ind w:firstLine="709"/>
        <w:jc w:val="both"/>
        <w:rPr>
          <w:sz w:val="28"/>
          <w:szCs w:val="28"/>
        </w:rPr>
      </w:pPr>
      <w:r w:rsidRPr="00612A96">
        <w:rPr>
          <w:sz w:val="28"/>
          <w:szCs w:val="28"/>
        </w:rPr>
        <w:t xml:space="preserve">Для </w:t>
      </w:r>
      <w:r w:rsidR="00413BA9" w:rsidRPr="00612A96">
        <w:rPr>
          <w:sz w:val="28"/>
          <w:szCs w:val="28"/>
        </w:rPr>
        <w:t>Центрального банка</w:t>
      </w:r>
      <w:r w:rsidRPr="00612A96">
        <w:rPr>
          <w:sz w:val="28"/>
          <w:szCs w:val="28"/>
        </w:rPr>
        <w:t xml:space="preserve"> характерен высокий уровень независимости от прочих государственных структур. Большей частью он подотчетен непосредственно парламенту или образованной парламентом специальной комиссии. </w:t>
      </w:r>
      <w:r w:rsidRPr="00612A96">
        <w:rPr>
          <w:sz w:val="28"/>
          <w:szCs w:val="28"/>
        </w:rPr>
        <w:tab/>
        <w:t xml:space="preserve">Руководителя </w:t>
      </w:r>
      <w:r w:rsidR="00413BA9" w:rsidRPr="00612A96">
        <w:rPr>
          <w:sz w:val="28"/>
          <w:szCs w:val="28"/>
        </w:rPr>
        <w:t>Центральным банком</w:t>
      </w:r>
      <w:r w:rsidRPr="00612A96">
        <w:rPr>
          <w:sz w:val="28"/>
          <w:szCs w:val="28"/>
        </w:rPr>
        <w:t xml:space="preserve"> назначает глава государства или парламент. Правительству же, как правило, согласно банковскому законодательству развитых стран Запада, предоставляется право подбора кандидатуры на этот высокий пост. </w:t>
      </w:r>
    </w:p>
    <w:p w:rsidR="00413BA9" w:rsidRPr="00612A96" w:rsidRDefault="00413BA9" w:rsidP="00612A96">
      <w:pPr>
        <w:spacing w:line="360" w:lineRule="auto"/>
        <w:ind w:firstLine="709"/>
        <w:jc w:val="both"/>
        <w:rPr>
          <w:sz w:val="28"/>
          <w:szCs w:val="28"/>
        </w:rPr>
      </w:pPr>
      <w:r w:rsidRPr="00612A96">
        <w:rPr>
          <w:sz w:val="28"/>
          <w:szCs w:val="28"/>
        </w:rPr>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413BA9" w:rsidRPr="00612A96" w:rsidRDefault="00413BA9" w:rsidP="00612A96">
      <w:pPr>
        <w:spacing w:line="360" w:lineRule="auto"/>
        <w:ind w:firstLine="709"/>
        <w:jc w:val="both"/>
        <w:rPr>
          <w:sz w:val="28"/>
          <w:szCs w:val="28"/>
        </w:rPr>
      </w:pPr>
      <w:r w:rsidRPr="00612A96">
        <w:rPr>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4B07F7" w:rsidRPr="00612A96" w:rsidRDefault="00413BA9" w:rsidP="00612A96">
      <w:pPr>
        <w:spacing w:line="360" w:lineRule="auto"/>
        <w:ind w:firstLine="709"/>
        <w:jc w:val="both"/>
        <w:rPr>
          <w:b/>
          <w:sz w:val="28"/>
          <w:szCs w:val="28"/>
        </w:rPr>
      </w:pPr>
      <w:r w:rsidRPr="00612A96">
        <w:rPr>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r w:rsidR="00AF4AFE" w:rsidRPr="00612A96">
        <w:rPr>
          <w:sz w:val="28"/>
          <w:szCs w:val="28"/>
        </w:rPr>
        <w:br w:type="page"/>
      </w:r>
      <w:r w:rsidR="00612A96">
        <w:rPr>
          <w:sz w:val="28"/>
          <w:szCs w:val="28"/>
        </w:rPr>
        <w:t xml:space="preserve">           </w:t>
      </w:r>
      <w:r w:rsidR="00AF4AFE" w:rsidRPr="00612A96">
        <w:rPr>
          <w:b/>
          <w:sz w:val="28"/>
          <w:szCs w:val="28"/>
        </w:rPr>
        <w:t>1. Функции и задачи Центрального банка Российской Федерации</w:t>
      </w:r>
    </w:p>
    <w:p w:rsidR="00612A96" w:rsidRDefault="00612A96" w:rsidP="00612A96">
      <w:pPr>
        <w:spacing w:line="360" w:lineRule="auto"/>
        <w:ind w:firstLine="709"/>
        <w:jc w:val="both"/>
        <w:rPr>
          <w:b/>
          <w:sz w:val="28"/>
          <w:szCs w:val="28"/>
        </w:rPr>
      </w:pPr>
    </w:p>
    <w:p w:rsidR="00AF4AFE" w:rsidRPr="00612A96" w:rsidRDefault="00AF4AFE" w:rsidP="00612A96">
      <w:pPr>
        <w:spacing w:line="360" w:lineRule="auto"/>
        <w:ind w:firstLine="709"/>
        <w:jc w:val="both"/>
        <w:rPr>
          <w:b/>
          <w:sz w:val="28"/>
          <w:szCs w:val="28"/>
        </w:rPr>
      </w:pPr>
      <w:r w:rsidRPr="00612A96">
        <w:rPr>
          <w:b/>
          <w:sz w:val="28"/>
          <w:szCs w:val="28"/>
        </w:rPr>
        <w:t>1.1. Двухуровневая банковская система Российской Федерации</w:t>
      </w:r>
    </w:p>
    <w:p w:rsidR="00AF4AFE" w:rsidRPr="00612A96" w:rsidRDefault="00AF4AFE" w:rsidP="00612A96">
      <w:pPr>
        <w:spacing w:line="360" w:lineRule="auto"/>
        <w:ind w:firstLine="709"/>
        <w:jc w:val="both"/>
        <w:rPr>
          <w:b/>
          <w:sz w:val="28"/>
          <w:szCs w:val="28"/>
        </w:rPr>
      </w:pPr>
    </w:p>
    <w:p w:rsidR="00AF4AFE" w:rsidRPr="00612A96" w:rsidRDefault="00AF4AFE" w:rsidP="00612A96">
      <w:pPr>
        <w:spacing w:line="360" w:lineRule="auto"/>
        <w:ind w:firstLine="709"/>
        <w:jc w:val="both"/>
        <w:rPr>
          <w:sz w:val="28"/>
          <w:szCs w:val="28"/>
        </w:rPr>
      </w:pPr>
      <w:r w:rsidRPr="00612A96">
        <w:rPr>
          <w:sz w:val="28"/>
          <w:szCs w:val="28"/>
        </w:rPr>
        <w:t>Корни российских банков уводят нас вглубь отечественной истории, в эпоху Великого Новгорода (</w:t>
      </w:r>
      <w:r w:rsidR="00714A47" w:rsidRPr="00612A96">
        <w:rPr>
          <w:sz w:val="28"/>
          <w:szCs w:val="28"/>
          <w:lang w:val="en-US"/>
        </w:rPr>
        <w:t>XII</w:t>
      </w:r>
      <w:r w:rsidR="00714A47" w:rsidRPr="00612A96">
        <w:rPr>
          <w:sz w:val="28"/>
          <w:szCs w:val="28"/>
        </w:rPr>
        <w:t xml:space="preserve"> – </w:t>
      </w:r>
      <w:r w:rsidR="00714A47" w:rsidRPr="00612A96">
        <w:rPr>
          <w:sz w:val="28"/>
          <w:szCs w:val="28"/>
          <w:lang w:val="en-US"/>
        </w:rPr>
        <w:t>XV</w:t>
      </w:r>
      <w:r w:rsidR="00714A47" w:rsidRPr="00612A96">
        <w:rPr>
          <w:sz w:val="28"/>
          <w:szCs w:val="28"/>
        </w:rPr>
        <w:t xml:space="preserve"> вв.). Уже в то время осуществлялись банковские операции, принимались денежные вклады, выдавались кредиты под залог.</w:t>
      </w:r>
    </w:p>
    <w:p w:rsidR="00714A47" w:rsidRPr="00612A96" w:rsidRDefault="00714A47" w:rsidP="00612A96">
      <w:pPr>
        <w:spacing w:line="360" w:lineRule="auto"/>
        <w:ind w:firstLine="709"/>
        <w:jc w:val="both"/>
        <w:rPr>
          <w:sz w:val="28"/>
          <w:szCs w:val="28"/>
        </w:rPr>
      </w:pPr>
      <w:r w:rsidRPr="00612A96">
        <w:rPr>
          <w:sz w:val="28"/>
          <w:szCs w:val="28"/>
        </w:rPr>
        <w:t>Первый в России акционерный коммерческий банк начал свои операции в 1864 г. в г.Санкт-Петербурге. Второй коммерческий банк – Московский Купеческий банк – открылся в 1866 г.</w:t>
      </w:r>
    </w:p>
    <w:p w:rsidR="001F7F48" w:rsidRPr="00612A96" w:rsidRDefault="00714A47" w:rsidP="00612A96">
      <w:pPr>
        <w:spacing w:line="360" w:lineRule="auto"/>
        <w:ind w:firstLine="709"/>
        <w:jc w:val="both"/>
        <w:rPr>
          <w:sz w:val="28"/>
          <w:szCs w:val="28"/>
        </w:rPr>
      </w:pPr>
      <w:r w:rsidRPr="00612A96">
        <w:rPr>
          <w:sz w:val="28"/>
          <w:szCs w:val="28"/>
        </w:rPr>
        <w:t>До 1861 г. банковская система России была представлена в основном дворянскими</w:t>
      </w:r>
      <w:r w:rsidR="001F7F48" w:rsidRPr="00612A96">
        <w:rPr>
          <w:sz w:val="28"/>
          <w:szCs w:val="28"/>
        </w:rPr>
        <w:t xml:space="preserve"> банками и банкирскими фирмами. Первые кредитовали помещиков под залог их имений, вторые – промышленность и торговлю. Функционировали фондовые биржи.</w:t>
      </w:r>
    </w:p>
    <w:p w:rsidR="001F7F48" w:rsidRPr="00612A96" w:rsidRDefault="001F7F48" w:rsidP="00612A96">
      <w:pPr>
        <w:spacing w:line="360" w:lineRule="auto"/>
        <w:ind w:firstLine="709"/>
        <w:jc w:val="both"/>
        <w:rPr>
          <w:sz w:val="28"/>
          <w:szCs w:val="28"/>
        </w:rPr>
      </w:pPr>
      <w:r w:rsidRPr="00612A96">
        <w:rPr>
          <w:sz w:val="28"/>
          <w:szCs w:val="28"/>
        </w:rPr>
        <w:t>После отмены крепостного права банковская система получила бурное развитие: был создан Государственный банк, возникли общества взаимного кредита. В 1914 – 1917 гг. кредитная система России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w:t>
      </w:r>
    </w:p>
    <w:p w:rsidR="00772E29" w:rsidRPr="00612A96" w:rsidRDefault="001F7F48" w:rsidP="00612A96">
      <w:pPr>
        <w:spacing w:line="360" w:lineRule="auto"/>
        <w:ind w:firstLine="709"/>
        <w:jc w:val="both"/>
        <w:rPr>
          <w:sz w:val="28"/>
          <w:szCs w:val="28"/>
        </w:rPr>
      </w:pPr>
      <w:r w:rsidRPr="00612A96">
        <w:rPr>
          <w:sz w:val="28"/>
          <w:szCs w:val="28"/>
        </w:rPr>
        <w:t>Ведущая роль принадлежала Государственному банку и акционерным коммерческим банкам.</w:t>
      </w:r>
    </w:p>
    <w:p w:rsidR="00413AF1" w:rsidRPr="00612A96" w:rsidRDefault="00772E29" w:rsidP="00612A96">
      <w:pPr>
        <w:spacing w:line="360" w:lineRule="auto"/>
        <w:ind w:firstLine="709"/>
        <w:jc w:val="both"/>
        <w:rPr>
          <w:sz w:val="28"/>
          <w:szCs w:val="28"/>
        </w:rPr>
      </w:pPr>
      <w:r w:rsidRPr="00612A96">
        <w:rPr>
          <w:sz w:val="28"/>
          <w:szCs w:val="28"/>
        </w:rPr>
        <w:t>В 1917 г. в результате национализации были конфискованы акционерные капиталы частных банков, которые стали государственной собственностью. Была также установлена государственная монополия на банковское дело, произошло слияние бывших частных банков и Госбанка России в единый общегосударственный банк РСФСР, были ликвидированы ипотечные банки и кредитные учреждения, обслуживающие среднюю и мелкую городскую буржуазию, и запрещены операции с ценными бумагами.</w:t>
      </w:r>
      <w:r w:rsidR="00413AF1" w:rsidRPr="00612A96">
        <w:rPr>
          <w:sz w:val="28"/>
          <w:szCs w:val="28"/>
        </w:rPr>
        <w:t xml:space="preserve"> В целом кредитная кооперация не была национализирована, однако, обслуживающий ее Московский народный (кооперативный</w:t>
      </w:r>
      <w:r w:rsidR="004B75DF" w:rsidRPr="00612A96">
        <w:rPr>
          <w:sz w:val="28"/>
          <w:szCs w:val="28"/>
        </w:rPr>
        <w:t>) б</w:t>
      </w:r>
      <w:r w:rsidR="00413AF1" w:rsidRPr="00612A96">
        <w:rPr>
          <w:sz w:val="28"/>
          <w:szCs w:val="28"/>
        </w:rPr>
        <w:t>анк был национализирован, а его правление переизбрано в кооперативный отдел Центрального управления Народного банка РСФСР.</w:t>
      </w:r>
    </w:p>
    <w:p w:rsidR="0004697A" w:rsidRPr="00612A96" w:rsidRDefault="00413AF1" w:rsidP="00612A96">
      <w:pPr>
        <w:spacing w:line="360" w:lineRule="auto"/>
        <w:ind w:firstLine="709"/>
        <w:jc w:val="both"/>
        <w:rPr>
          <w:sz w:val="28"/>
          <w:szCs w:val="28"/>
        </w:rPr>
      </w:pPr>
      <w:r w:rsidRPr="00612A96">
        <w:rPr>
          <w:sz w:val="28"/>
          <w:szCs w:val="28"/>
        </w:rPr>
        <w:t>До Октябрьской революции кредитная система России включала в себя центральный банк, систему коммерческих и земельных банков, страховые компании и ряд специализированных финансовых институтов. В 1930-е гг. кредитная система была реорганизована, следствием чего стали ее чрезмерное укрупнение и централизация. По существу, остался лишь один уровень, включавший Госбанк, Строительный банк, Банк для внешней торговли. Результатом подобной реорганизации</w:t>
      </w:r>
      <w:r w:rsidR="00380FE3" w:rsidRPr="00612A96">
        <w:rPr>
          <w:sz w:val="28"/>
          <w:szCs w:val="28"/>
        </w:rPr>
        <w:t xml:space="preserve"> банковской системы стало выхолащивание самого понятия кредитной системы и сущности кредита. Банковская система была органически встроена в командно-административную модель управления, находилась в полном политическом и административном подчинении у правительства и, прежде всего, у министра финансов. Вместо разветвленной кредитной системы остались три банка и система сберкасс. За рамки кредитной системы была вынесена система страхования. Такие преобразования отразили ликвидацию рыночных отношений в широком смысле слова и переход на административную систему управления.</w:t>
      </w:r>
    </w:p>
    <w:p w:rsidR="0004697A" w:rsidRPr="00612A96" w:rsidRDefault="0004697A" w:rsidP="00612A96">
      <w:pPr>
        <w:spacing w:line="360" w:lineRule="auto"/>
        <w:ind w:firstLine="709"/>
        <w:jc w:val="both"/>
        <w:rPr>
          <w:sz w:val="28"/>
          <w:szCs w:val="28"/>
        </w:rPr>
      </w:pPr>
      <w:r w:rsidRPr="00612A96">
        <w:rPr>
          <w:sz w:val="28"/>
          <w:szCs w:val="28"/>
        </w:rPr>
        <w:t>Основными недостатками банковской системы, существовавшей до реформы 1987 г., были:</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отсутствие вексельного обращения;</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выполнение банками, по существу, роли второго госбюджета;</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списание долгов предприятий, особенно в сельском хозяйстве;</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операции перекредитования всех сфер хозяйства;</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потеря банковской специализации;</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монополизм, обусловленный отсутствием у предприятий альтернативных источников кредита;</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низкий уровень процентных ставок;</w:t>
      </w:r>
    </w:p>
    <w:p w:rsidR="0004697A" w:rsidRPr="00612A96" w:rsidRDefault="0004697A"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слабый контроль банков (на базе кредита) за деятельностью в различных сферах экономики;</w:t>
      </w:r>
    </w:p>
    <w:p w:rsidR="0004697A" w:rsidRPr="00612A96" w:rsidRDefault="00745634" w:rsidP="00612A96">
      <w:pPr>
        <w:numPr>
          <w:ilvl w:val="0"/>
          <w:numId w:val="7"/>
        </w:numPr>
        <w:tabs>
          <w:tab w:val="clear" w:pos="787"/>
          <w:tab w:val="num" w:pos="0"/>
        </w:tabs>
        <w:spacing w:line="360" w:lineRule="auto"/>
        <w:ind w:left="0" w:firstLine="709"/>
        <w:jc w:val="both"/>
        <w:rPr>
          <w:sz w:val="28"/>
          <w:szCs w:val="28"/>
        </w:rPr>
      </w:pPr>
      <w:r w:rsidRPr="00612A96">
        <w:rPr>
          <w:sz w:val="28"/>
          <w:szCs w:val="28"/>
        </w:rPr>
        <w:t>неконтролируемая эмиссия кредитных денег.</w:t>
      </w:r>
    </w:p>
    <w:p w:rsidR="004B75DF" w:rsidRPr="00612A96" w:rsidRDefault="004B75DF" w:rsidP="00612A96">
      <w:pPr>
        <w:spacing w:line="360" w:lineRule="auto"/>
        <w:ind w:left="67" w:firstLine="709"/>
        <w:jc w:val="both"/>
        <w:rPr>
          <w:sz w:val="28"/>
          <w:szCs w:val="28"/>
        </w:rPr>
      </w:pPr>
      <w:r w:rsidRPr="00612A96">
        <w:rPr>
          <w:sz w:val="28"/>
          <w:szCs w:val="28"/>
        </w:rPr>
        <w:t>Реорганизация банковской системы в 1987 г. носила прежний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Из них были вновь созданы только Агропромбанк и Жилсоцбанк, остальные оказались лишь реорганизованными и переименованными прежними банками.</w:t>
      </w:r>
    </w:p>
    <w:p w:rsidR="004B75DF" w:rsidRPr="00612A96" w:rsidRDefault="00993B1B" w:rsidP="00612A96">
      <w:pPr>
        <w:spacing w:line="360" w:lineRule="auto"/>
        <w:ind w:left="67" w:firstLine="709"/>
        <w:jc w:val="both"/>
        <w:rPr>
          <w:sz w:val="28"/>
          <w:szCs w:val="28"/>
        </w:rPr>
      </w:pPr>
      <w:r w:rsidRPr="00612A96">
        <w:rPr>
          <w:sz w:val="28"/>
          <w:szCs w:val="28"/>
        </w:rPr>
        <w:t>Реорганизация 1987 г. породила больше негативных, чем позитивных моментов:</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банки продолжали базироваться на прежней единой форме собственности – государственной;</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сохранился их монополизм, увеличилось лишь число монополистов;</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реформа проводилась в отсутствие новых экономических механизмов;</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не существовало выбора кредитного источника, поскольку сохранялось закрепление предприятий за банками;</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продолжалось распределение кредитных ресурсов между клиентами по вертикали;</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 xml:space="preserve"> банки по-прежнему субсидировали предприятия и отрасли, скрывая их низкую ликвидность;</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не были созданы денежный рынок и торговля кредитными ресурсами;</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увеличились издержки на содержание банковского аппарата;</w:t>
      </w:r>
    </w:p>
    <w:p w:rsidR="00993B1B" w:rsidRPr="00612A96" w:rsidRDefault="00993B1B"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 xml:space="preserve">разгорелась «банковская война» </w:t>
      </w:r>
      <w:r w:rsidR="004E599F" w:rsidRPr="00612A96">
        <w:rPr>
          <w:sz w:val="28"/>
          <w:szCs w:val="28"/>
        </w:rPr>
        <w:t>за разделение текущих и ссудных счетов;</w:t>
      </w:r>
    </w:p>
    <w:p w:rsidR="004E599F" w:rsidRPr="00612A96" w:rsidRDefault="004E599F" w:rsidP="00612A96">
      <w:pPr>
        <w:numPr>
          <w:ilvl w:val="0"/>
          <w:numId w:val="8"/>
        </w:numPr>
        <w:tabs>
          <w:tab w:val="clear" w:pos="787"/>
          <w:tab w:val="num" w:pos="0"/>
        </w:tabs>
        <w:spacing w:line="360" w:lineRule="auto"/>
        <w:ind w:left="0" w:firstLine="709"/>
        <w:jc w:val="both"/>
        <w:rPr>
          <w:sz w:val="28"/>
          <w:szCs w:val="28"/>
        </w:rPr>
      </w:pPr>
      <w:r w:rsidRPr="00612A96">
        <w:rPr>
          <w:sz w:val="28"/>
          <w:szCs w:val="28"/>
        </w:rPr>
        <w:t>реорганизация не затронула деятельность страховых учреждений – важных источников кредитных ресурсов.</w:t>
      </w:r>
    </w:p>
    <w:p w:rsidR="00B54530" w:rsidRPr="00612A96" w:rsidRDefault="00C27A93" w:rsidP="00612A96">
      <w:pPr>
        <w:spacing w:line="360" w:lineRule="auto"/>
        <w:ind w:left="67" w:firstLine="709"/>
        <w:jc w:val="both"/>
        <w:rPr>
          <w:sz w:val="28"/>
          <w:szCs w:val="28"/>
        </w:rPr>
      </w:pPr>
      <w:r w:rsidRPr="00612A96">
        <w:rPr>
          <w:sz w:val="28"/>
          <w:szCs w:val="28"/>
        </w:rPr>
        <w:t>Проведенная таким образом реорганизация 1987 г., сохранив неэффективную одноуровневую кредитную систему,</w:t>
      </w:r>
      <w:r w:rsidR="003F6022" w:rsidRPr="00612A96">
        <w:rPr>
          <w:sz w:val="28"/>
          <w:szCs w:val="28"/>
        </w:rPr>
        <w:t xml:space="preserve"> не приблизила ее структуру к потребностям нарождающихся в России рыночных отношений. Возникла необходимость дальнейшей реформы кредитной системы и приближения ее к структуре аналогичных систем в странах </w:t>
      </w:r>
      <w:r w:rsidR="00B54530" w:rsidRPr="00612A96">
        <w:rPr>
          <w:sz w:val="28"/>
          <w:szCs w:val="28"/>
        </w:rPr>
        <w:t>с развитой рыночной экономикой.</w:t>
      </w:r>
    </w:p>
    <w:p w:rsidR="00B54530" w:rsidRPr="00612A96" w:rsidRDefault="00B54530" w:rsidP="00612A96">
      <w:pPr>
        <w:spacing w:line="360" w:lineRule="auto"/>
        <w:ind w:left="67" w:firstLine="709"/>
        <w:jc w:val="both"/>
        <w:rPr>
          <w:sz w:val="28"/>
          <w:szCs w:val="28"/>
        </w:rPr>
      </w:pPr>
      <w:r w:rsidRPr="00612A96">
        <w:rPr>
          <w:sz w:val="28"/>
          <w:szCs w:val="28"/>
        </w:rPr>
        <w:t>Второй этап банковской реформы, направленный на комплексную реконструкцию системы экономических отношений в области кредита начался в 1988 г. с создания первых коммерческих банков. Создание такого рынка означало замену административно-командных отношений гибкими (экономическими) методами перемещения финансовых ресурсов в сферы наиболее эффективного применения.</w:t>
      </w:r>
    </w:p>
    <w:p w:rsidR="0029522F" w:rsidRPr="00612A96" w:rsidRDefault="0029522F" w:rsidP="00612A96">
      <w:pPr>
        <w:spacing w:line="360" w:lineRule="auto"/>
        <w:ind w:left="67" w:firstLine="709"/>
        <w:jc w:val="both"/>
        <w:rPr>
          <w:sz w:val="28"/>
          <w:szCs w:val="28"/>
        </w:rPr>
      </w:pPr>
      <w:r w:rsidRPr="00612A96">
        <w:rPr>
          <w:sz w:val="28"/>
          <w:szCs w:val="28"/>
        </w:rPr>
        <w:t>В целях создания системы денежно-кредитного регулирования, адекватной складывающимся рыночным отношениям, были изменены статус Государственного банка и его роль в народном хозяйстве страны. Банк был выведен из подчинения правительству и получил, таким образом, необходимую экономическую независимость. После обретения Россией суверенитета на базе Госбанка был создан Центральный банк России на основе концепции, принятой в государствах с развитой рыночной экономикой.</w:t>
      </w:r>
    </w:p>
    <w:p w:rsidR="00C27A93" w:rsidRPr="00612A96" w:rsidRDefault="00725AAD" w:rsidP="00612A96">
      <w:pPr>
        <w:spacing w:line="360" w:lineRule="auto"/>
        <w:ind w:left="67" w:firstLine="709"/>
        <w:jc w:val="both"/>
        <w:rPr>
          <w:sz w:val="28"/>
          <w:szCs w:val="28"/>
        </w:rPr>
      </w:pPr>
      <w:r w:rsidRPr="00612A96">
        <w:rPr>
          <w:sz w:val="28"/>
          <w:szCs w:val="28"/>
        </w:rPr>
        <w:t xml:space="preserve">В результате в нашей стране практически сформировалась двухуровневая банковская система: </w:t>
      </w:r>
      <w:r w:rsidRPr="00612A96">
        <w:rPr>
          <w:sz w:val="28"/>
          <w:szCs w:val="28"/>
          <w:lang w:val="en-US"/>
        </w:rPr>
        <w:t>I</w:t>
      </w:r>
      <w:r w:rsidRPr="00612A96">
        <w:rPr>
          <w:sz w:val="28"/>
          <w:szCs w:val="28"/>
        </w:rPr>
        <w:t xml:space="preserve"> уровень – Центральный банк России, </w:t>
      </w:r>
      <w:r w:rsidRPr="00612A96">
        <w:rPr>
          <w:sz w:val="28"/>
          <w:szCs w:val="28"/>
          <w:lang w:val="en-US"/>
        </w:rPr>
        <w:t>II</w:t>
      </w:r>
      <w:r w:rsidRPr="00612A96">
        <w:rPr>
          <w:sz w:val="28"/>
          <w:szCs w:val="28"/>
        </w:rPr>
        <w:t xml:space="preserve"> уровень – коммерческие банки и другие финансово-кредитные учреждения, осуществляющие отдельные банковские операции.</w:t>
      </w:r>
      <w:r w:rsidR="00C27A93" w:rsidRPr="00612A96">
        <w:rPr>
          <w:sz w:val="28"/>
          <w:szCs w:val="28"/>
        </w:rPr>
        <w:t xml:space="preserve"> </w:t>
      </w:r>
    </w:p>
    <w:p w:rsidR="001923AF" w:rsidRPr="00612A96" w:rsidRDefault="001923AF" w:rsidP="00612A96">
      <w:pPr>
        <w:spacing w:line="360" w:lineRule="auto"/>
        <w:ind w:left="67" w:firstLine="709"/>
        <w:jc w:val="both"/>
        <w:rPr>
          <w:sz w:val="28"/>
          <w:szCs w:val="28"/>
        </w:rPr>
      </w:pPr>
      <w:r w:rsidRPr="00612A96">
        <w:rPr>
          <w:sz w:val="28"/>
          <w:szCs w:val="28"/>
        </w:rPr>
        <w:t>Центральный банк страны является главным звеном банковской системы любого государства. Он отражает общенациональный интерес, проводит политику в интересах государства, формирует главные принципы всей банковской деятельности.</w:t>
      </w:r>
    </w:p>
    <w:p w:rsidR="001923AF" w:rsidRPr="00612A96" w:rsidRDefault="001923AF" w:rsidP="00612A96">
      <w:pPr>
        <w:spacing w:line="360" w:lineRule="auto"/>
        <w:ind w:left="67" w:firstLine="709"/>
        <w:jc w:val="both"/>
        <w:rPr>
          <w:sz w:val="28"/>
          <w:szCs w:val="28"/>
        </w:rPr>
      </w:pPr>
      <w:r w:rsidRPr="00612A96">
        <w:rPr>
          <w:sz w:val="28"/>
          <w:szCs w:val="28"/>
        </w:rPr>
        <w:t>Коммерческие банки концентрируют деловую часть кредитных ресурсов и обслуживают юридических и физических лиц. По уровню специализации коммерческие банки делятся:</w:t>
      </w:r>
    </w:p>
    <w:p w:rsidR="001923AF" w:rsidRPr="00612A96" w:rsidRDefault="001923AF" w:rsidP="00612A96">
      <w:pPr>
        <w:numPr>
          <w:ilvl w:val="0"/>
          <w:numId w:val="9"/>
        </w:numPr>
        <w:tabs>
          <w:tab w:val="clear" w:pos="854"/>
          <w:tab w:val="left" w:pos="0"/>
        </w:tabs>
        <w:spacing w:line="360" w:lineRule="auto"/>
        <w:ind w:left="0" w:firstLine="709"/>
        <w:jc w:val="both"/>
        <w:rPr>
          <w:sz w:val="28"/>
          <w:szCs w:val="28"/>
        </w:rPr>
      </w:pPr>
      <w:r w:rsidRPr="00612A96">
        <w:rPr>
          <w:sz w:val="28"/>
          <w:szCs w:val="28"/>
        </w:rPr>
        <w:t>на универсальные, т.е. осуществляющие практически все виды банковских операций;</w:t>
      </w:r>
    </w:p>
    <w:p w:rsidR="001923AF" w:rsidRPr="00612A96" w:rsidRDefault="001923AF" w:rsidP="00612A96">
      <w:pPr>
        <w:numPr>
          <w:ilvl w:val="0"/>
          <w:numId w:val="9"/>
        </w:numPr>
        <w:tabs>
          <w:tab w:val="clear" w:pos="854"/>
          <w:tab w:val="left" w:pos="0"/>
        </w:tabs>
        <w:spacing w:line="360" w:lineRule="auto"/>
        <w:ind w:left="0" w:firstLine="709"/>
        <w:jc w:val="both"/>
        <w:rPr>
          <w:sz w:val="28"/>
          <w:szCs w:val="28"/>
        </w:rPr>
      </w:pPr>
      <w:r w:rsidRPr="00612A96">
        <w:rPr>
          <w:sz w:val="28"/>
          <w:szCs w:val="28"/>
        </w:rPr>
        <w:t>специализированные, т.е. специализирующиеся на определенных видах банковских операций.</w:t>
      </w:r>
    </w:p>
    <w:p w:rsidR="001923AF" w:rsidRPr="00612A96" w:rsidRDefault="00B05F76" w:rsidP="00612A96">
      <w:pPr>
        <w:spacing w:line="360" w:lineRule="auto"/>
        <w:ind w:left="134" w:firstLine="709"/>
        <w:jc w:val="both"/>
        <w:rPr>
          <w:sz w:val="28"/>
          <w:szCs w:val="28"/>
        </w:rPr>
      </w:pPr>
      <w:r w:rsidRPr="00612A96">
        <w:rPr>
          <w:sz w:val="28"/>
          <w:szCs w:val="28"/>
        </w:rPr>
        <w:t>Коммерческие банки большинства стран выполняют до 300 видов операций и услуг, важнейшие из которых:</w:t>
      </w:r>
    </w:p>
    <w:p w:rsidR="00B05F76" w:rsidRPr="00612A96" w:rsidRDefault="00B05F76" w:rsidP="00612A96">
      <w:pPr>
        <w:numPr>
          <w:ilvl w:val="0"/>
          <w:numId w:val="10"/>
        </w:numPr>
        <w:spacing w:line="360" w:lineRule="auto"/>
        <w:ind w:firstLine="709"/>
        <w:jc w:val="both"/>
        <w:rPr>
          <w:sz w:val="28"/>
          <w:szCs w:val="28"/>
        </w:rPr>
      </w:pPr>
      <w:r w:rsidRPr="00612A96">
        <w:rPr>
          <w:sz w:val="28"/>
          <w:szCs w:val="28"/>
        </w:rPr>
        <w:t>ведение депозитных счетов;</w:t>
      </w:r>
    </w:p>
    <w:p w:rsidR="00B05F76" w:rsidRPr="00612A96" w:rsidRDefault="00B05F76" w:rsidP="00612A96">
      <w:pPr>
        <w:numPr>
          <w:ilvl w:val="0"/>
          <w:numId w:val="10"/>
        </w:numPr>
        <w:spacing w:line="360" w:lineRule="auto"/>
        <w:ind w:firstLine="709"/>
        <w:jc w:val="both"/>
        <w:rPr>
          <w:sz w:val="28"/>
          <w:szCs w:val="28"/>
        </w:rPr>
      </w:pPr>
      <w:r w:rsidRPr="00612A96">
        <w:rPr>
          <w:sz w:val="28"/>
          <w:szCs w:val="28"/>
        </w:rPr>
        <w:t>выдача кредитов;</w:t>
      </w:r>
    </w:p>
    <w:p w:rsidR="00B05F76" w:rsidRPr="00612A96" w:rsidRDefault="00B05F76" w:rsidP="00612A96">
      <w:pPr>
        <w:numPr>
          <w:ilvl w:val="0"/>
          <w:numId w:val="10"/>
        </w:numPr>
        <w:spacing w:line="360" w:lineRule="auto"/>
        <w:ind w:firstLine="709"/>
        <w:jc w:val="both"/>
        <w:rPr>
          <w:sz w:val="28"/>
          <w:szCs w:val="28"/>
        </w:rPr>
      </w:pPr>
      <w:r w:rsidRPr="00612A96">
        <w:rPr>
          <w:sz w:val="28"/>
          <w:szCs w:val="28"/>
        </w:rPr>
        <w:t>хранение ценностей и т. д.</w:t>
      </w:r>
    </w:p>
    <w:p w:rsidR="00B05F76" w:rsidRPr="00612A96" w:rsidRDefault="00B05F76" w:rsidP="00612A96">
      <w:pPr>
        <w:spacing w:line="360" w:lineRule="auto"/>
        <w:ind w:left="134" w:firstLine="709"/>
        <w:jc w:val="both"/>
        <w:rPr>
          <w:sz w:val="28"/>
          <w:szCs w:val="28"/>
        </w:rPr>
      </w:pPr>
      <w:r w:rsidRPr="00612A96">
        <w:rPr>
          <w:sz w:val="28"/>
          <w:szCs w:val="28"/>
        </w:rPr>
        <w:t>Заметную роль в банковской сфере России играет примерно треть коммерческих банков – бывшие специализированные и отраслевые банки со значительным участием государства в их капиталах.</w:t>
      </w:r>
      <w:r w:rsidR="00EE1B7A" w:rsidRPr="00612A96">
        <w:rPr>
          <w:sz w:val="28"/>
          <w:szCs w:val="28"/>
        </w:rPr>
        <w:t xml:space="preserve"> Эти банки располагают достаточно большим собственным капиталом, активами, необходимым количеством филиалов, что позволяет им постоянно пополнять </w:t>
      </w:r>
      <w:r w:rsidR="002F1DA3" w:rsidRPr="00612A96">
        <w:rPr>
          <w:sz w:val="28"/>
          <w:szCs w:val="28"/>
        </w:rPr>
        <w:t>собственную</w:t>
      </w:r>
      <w:r w:rsidR="00EE1B7A" w:rsidRPr="00612A96">
        <w:rPr>
          <w:sz w:val="28"/>
          <w:szCs w:val="28"/>
        </w:rPr>
        <w:t xml:space="preserve"> кредитную базу и увеличивать обороты.</w:t>
      </w:r>
    </w:p>
    <w:p w:rsidR="00E8284B" w:rsidRPr="00612A96" w:rsidRDefault="00E8284B" w:rsidP="00612A96">
      <w:pPr>
        <w:spacing w:line="360" w:lineRule="auto"/>
        <w:ind w:left="134" w:firstLine="709"/>
        <w:jc w:val="both"/>
        <w:rPr>
          <w:sz w:val="28"/>
          <w:szCs w:val="28"/>
        </w:rPr>
      </w:pPr>
      <w:r w:rsidRPr="00612A96">
        <w:rPr>
          <w:sz w:val="28"/>
          <w:szCs w:val="28"/>
        </w:rPr>
        <w:t>Стремительно прогрессируют многие новые банки, возникшие без опоры на бывшие госбанки. Новые банки создаются и работают в тесном контакте с какой-либо финансовой группой. В большинстве случаев это дочерние структуры таких групп – торговых домов, коммерческих компаний, бирж и т.п. В качестве примера можно назвать «МДМ», «Альфа-банк», «Росбанк» и другие. Вышеназванные банки быстро вышли на общероссийский уровень, превратились в крупные универсальные банки.</w:t>
      </w:r>
    </w:p>
    <w:p w:rsidR="00E8284B" w:rsidRPr="00612A96" w:rsidRDefault="00E8284B" w:rsidP="00612A96">
      <w:pPr>
        <w:spacing w:line="360" w:lineRule="auto"/>
        <w:ind w:left="134" w:firstLine="709"/>
        <w:jc w:val="both"/>
        <w:rPr>
          <w:sz w:val="28"/>
          <w:szCs w:val="28"/>
        </w:rPr>
      </w:pPr>
      <w:r w:rsidRPr="00612A96">
        <w:rPr>
          <w:sz w:val="28"/>
          <w:szCs w:val="28"/>
        </w:rPr>
        <w:t>Крупные компании и крупные банки объединяют свои усилия в целях развития инвестиций. Так, например, Внешторгбанк (собственный капитал 54,768 млрд. руб.) и его постоянный клиент крупнейшая нефтяная компания России «ЛУКойл»</w:t>
      </w:r>
      <w:r w:rsidR="00407D61" w:rsidRPr="00612A96">
        <w:rPr>
          <w:sz w:val="28"/>
          <w:szCs w:val="28"/>
        </w:rPr>
        <w:t xml:space="preserve"> подписали соглашение о стратегическом партнерстве. По условиям этого договора «ЛУКойл» переводит часть своих финансовых потоков на обслуживание во Внешторгбанк, а банк со своей стороны должен предоставлять средне- и долгосрочные кредиты «ЛУКойлу» на инвестиционные нужды под эффективность проектов. Такое соглашение с одним из самых крупных банков России позволяет компании перейти в категорию стратегических партнеров банка.</w:t>
      </w:r>
      <w:r w:rsidR="00407D61" w:rsidRPr="00612A96">
        <w:rPr>
          <w:rStyle w:val="a9"/>
          <w:sz w:val="28"/>
          <w:szCs w:val="28"/>
        </w:rPr>
        <w:footnoteReference w:id="1"/>
      </w:r>
      <w:r w:rsidRPr="00612A96">
        <w:rPr>
          <w:sz w:val="28"/>
          <w:szCs w:val="28"/>
        </w:rPr>
        <w:t xml:space="preserve"> </w:t>
      </w:r>
    </w:p>
    <w:p w:rsidR="00533FE4" w:rsidRPr="00612A96" w:rsidRDefault="005B00A5" w:rsidP="00612A96">
      <w:pPr>
        <w:spacing w:line="360" w:lineRule="auto"/>
        <w:ind w:left="134" w:firstLine="709"/>
        <w:jc w:val="both"/>
        <w:rPr>
          <w:sz w:val="28"/>
          <w:szCs w:val="28"/>
        </w:rPr>
      </w:pPr>
      <w:r w:rsidRPr="00612A96">
        <w:rPr>
          <w:sz w:val="28"/>
          <w:szCs w:val="28"/>
        </w:rPr>
        <w:t>В таблице 1.1 представлена группировка кредитных организаций по величине уставного капитала. Анализ этой таблицы показывает, что растет количество банков с уставным капиталом от 30 млн. руб. и выше.</w:t>
      </w:r>
    </w:p>
    <w:p w:rsidR="00533FE4" w:rsidRPr="00612A96" w:rsidRDefault="00533FE4" w:rsidP="00612A96">
      <w:pPr>
        <w:spacing w:line="360" w:lineRule="auto"/>
        <w:ind w:left="134" w:firstLine="709"/>
        <w:jc w:val="both"/>
        <w:rPr>
          <w:sz w:val="28"/>
          <w:szCs w:val="28"/>
        </w:rPr>
      </w:pPr>
      <w:r w:rsidRPr="00612A96">
        <w:rPr>
          <w:sz w:val="28"/>
          <w:szCs w:val="28"/>
        </w:rPr>
        <w:t>Таблица 1.1</w:t>
      </w:r>
    </w:p>
    <w:p w:rsidR="00EE1B7A" w:rsidRPr="00612A96" w:rsidRDefault="00533FE4" w:rsidP="00612A96">
      <w:pPr>
        <w:spacing w:line="360" w:lineRule="auto"/>
        <w:ind w:left="134" w:firstLine="709"/>
        <w:jc w:val="both"/>
        <w:rPr>
          <w:b/>
          <w:sz w:val="28"/>
          <w:szCs w:val="28"/>
        </w:rPr>
      </w:pPr>
      <w:r w:rsidRPr="00612A96">
        <w:rPr>
          <w:b/>
          <w:sz w:val="28"/>
          <w:szCs w:val="28"/>
        </w:rPr>
        <w:t xml:space="preserve">Группировка действующих кредитных организаций </w:t>
      </w:r>
    </w:p>
    <w:p w:rsidR="00533FE4" w:rsidRPr="00612A96" w:rsidRDefault="00533FE4" w:rsidP="00612A96">
      <w:pPr>
        <w:spacing w:line="360" w:lineRule="auto"/>
        <w:ind w:left="134" w:firstLine="709"/>
        <w:jc w:val="both"/>
        <w:rPr>
          <w:b/>
          <w:sz w:val="28"/>
          <w:szCs w:val="28"/>
        </w:rPr>
      </w:pPr>
      <w:r w:rsidRPr="00612A96">
        <w:rPr>
          <w:b/>
          <w:sz w:val="28"/>
          <w:szCs w:val="28"/>
        </w:rPr>
        <w:t>по величине зарегистрированного уставного капитала</w:t>
      </w:r>
    </w:p>
    <w:p w:rsidR="00533FE4" w:rsidRPr="00612A96" w:rsidRDefault="00533FE4" w:rsidP="00612A96">
      <w:pPr>
        <w:spacing w:line="360" w:lineRule="auto"/>
        <w:ind w:left="134"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1404"/>
        <w:gridCol w:w="1460"/>
        <w:gridCol w:w="1461"/>
        <w:gridCol w:w="1461"/>
      </w:tblGrid>
      <w:tr w:rsidR="00982E1B" w:rsidRPr="009E50FB" w:rsidTr="009E50FB">
        <w:tc>
          <w:tcPr>
            <w:tcW w:w="2808" w:type="dxa"/>
            <w:vMerge w:val="restart"/>
            <w:shd w:val="clear" w:color="auto" w:fill="auto"/>
            <w:vAlign w:val="center"/>
          </w:tcPr>
          <w:p w:rsidR="00982E1B" w:rsidRPr="009E50FB" w:rsidRDefault="00982E1B" w:rsidP="009E50FB">
            <w:pPr>
              <w:spacing w:line="360" w:lineRule="auto"/>
              <w:jc w:val="both"/>
              <w:rPr>
                <w:sz w:val="20"/>
                <w:szCs w:val="20"/>
              </w:rPr>
            </w:pPr>
            <w:r w:rsidRPr="009E50FB">
              <w:rPr>
                <w:sz w:val="20"/>
                <w:szCs w:val="20"/>
              </w:rPr>
              <w:t>Зарегистрированный</w:t>
            </w:r>
          </w:p>
          <w:p w:rsidR="00982E1B" w:rsidRPr="009E50FB" w:rsidRDefault="00982E1B" w:rsidP="009E50FB">
            <w:pPr>
              <w:spacing w:line="360" w:lineRule="auto"/>
              <w:jc w:val="both"/>
              <w:rPr>
                <w:sz w:val="20"/>
                <w:szCs w:val="20"/>
              </w:rPr>
            </w:pPr>
            <w:r w:rsidRPr="009E50FB">
              <w:rPr>
                <w:sz w:val="20"/>
                <w:szCs w:val="20"/>
              </w:rPr>
              <w:t>уставной капитал</w:t>
            </w:r>
          </w:p>
        </w:tc>
        <w:tc>
          <w:tcPr>
            <w:tcW w:w="5585" w:type="dxa"/>
            <w:gridSpan w:val="4"/>
            <w:shd w:val="clear" w:color="auto" w:fill="auto"/>
            <w:vAlign w:val="center"/>
          </w:tcPr>
          <w:p w:rsidR="00982E1B" w:rsidRPr="009E50FB" w:rsidRDefault="00982E1B" w:rsidP="009E50FB">
            <w:pPr>
              <w:spacing w:line="360" w:lineRule="auto"/>
              <w:ind w:firstLine="709"/>
              <w:jc w:val="both"/>
              <w:rPr>
                <w:sz w:val="20"/>
                <w:szCs w:val="20"/>
              </w:rPr>
            </w:pPr>
            <w:r w:rsidRPr="009E50FB">
              <w:rPr>
                <w:sz w:val="20"/>
                <w:szCs w:val="20"/>
              </w:rPr>
              <w:t>Количество кредитных организаций</w:t>
            </w:r>
          </w:p>
        </w:tc>
        <w:tc>
          <w:tcPr>
            <w:tcW w:w="1461" w:type="dxa"/>
            <w:vMerge w:val="restart"/>
            <w:shd w:val="clear" w:color="auto" w:fill="auto"/>
            <w:vAlign w:val="center"/>
          </w:tcPr>
          <w:p w:rsidR="00982E1B" w:rsidRPr="009E50FB" w:rsidRDefault="00982E1B" w:rsidP="009E50FB">
            <w:pPr>
              <w:spacing w:line="360" w:lineRule="auto"/>
              <w:jc w:val="both"/>
              <w:rPr>
                <w:sz w:val="20"/>
                <w:szCs w:val="20"/>
              </w:rPr>
            </w:pPr>
            <w:r w:rsidRPr="009E50FB">
              <w:rPr>
                <w:sz w:val="20"/>
                <w:szCs w:val="20"/>
              </w:rPr>
              <w:t>Изменения (+/-)</w:t>
            </w:r>
          </w:p>
        </w:tc>
      </w:tr>
      <w:tr w:rsidR="00982E1B" w:rsidRPr="009E50FB" w:rsidTr="009E50FB">
        <w:tc>
          <w:tcPr>
            <w:tcW w:w="2808" w:type="dxa"/>
            <w:vMerge/>
            <w:shd w:val="clear" w:color="auto" w:fill="auto"/>
            <w:vAlign w:val="center"/>
          </w:tcPr>
          <w:p w:rsidR="00982E1B" w:rsidRPr="009E50FB" w:rsidRDefault="00982E1B" w:rsidP="009E50FB">
            <w:pPr>
              <w:spacing w:line="360" w:lineRule="auto"/>
              <w:ind w:firstLine="709"/>
              <w:jc w:val="both"/>
              <w:rPr>
                <w:sz w:val="20"/>
                <w:szCs w:val="20"/>
              </w:rPr>
            </w:pPr>
          </w:p>
        </w:tc>
        <w:tc>
          <w:tcPr>
            <w:tcW w:w="2664" w:type="dxa"/>
            <w:gridSpan w:val="2"/>
            <w:shd w:val="clear" w:color="auto" w:fill="auto"/>
            <w:vAlign w:val="center"/>
          </w:tcPr>
          <w:p w:rsidR="00982E1B" w:rsidRPr="009E50FB" w:rsidRDefault="00982E1B" w:rsidP="009E50FB">
            <w:pPr>
              <w:spacing w:line="360" w:lineRule="auto"/>
              <w:jc w:val="both"/>
              <w:rPr>
                <w:sz w:val="20"/>
                <w:szCs w:val="20"/>
              </w:rPr>
            </w:pPr>
            <w:r w:rsidRPr="009E50FB">
              <w:rPr>
                <w:sz w:val="20"/>
                <w:szCs w:val="20"/>
              </w:rPr>
              <w:t>на 01.01.2002 г.</w:t>
            </w:r>
          </w:p>
        </w:tc>
        <w:tc>
          <w:tcPr>
            <w:tcW w:w="2921" w:type="dxa"/>
            <w:gridSpan w:val="2"/>
            <w:shd w:val="clear" w:color="auto" w:fill="auto"/>
            <w:vAlign w:val="center"/>
          </w:tcPr>
          <w:p w:rsidR="00982E1B" w:rsidRPr="009E50FB" w:rsidRDefault="00982E1B" w:rsidP="009E50FB">
            <w:pPr>
              <w:spacing w:line="360" w:lineRule="auto"/>
              <w:ind w:firstLine="709"/>
              <w:jc w:val="both"/>
              <w:rPr>
                <w:sz w:val="20"/>
                <w:szCs w:val="20"/>
              </w:rPr>
            </w:pPr>
            <w:r w:rsidRPr="009E50FB">
              <w:rPr>
                <w:sz w:val="20"/>
                <w:szCs w:val="20"/>
              </w:rPr>
              <w:t>на 01.04.2002 г.</w:t>
            </w:r>
          </w:p>
        </w:tc>
        <w:tc>
          <w:tcPr>
            <w:tcW w:w="1461" w:type="dxa"/>
            <w:vMerge/>
            <w:shd w:val="clear" w:color="auto" w:fill="auto"/>
            <w:vAlign w:val="center"/>
          </w:tcPr>
          <w:p w:rsidR="00982E1B" w:rsidRPr="009E50FB" w:rsidRDefault="00982E1B" w:rsidP="009E50FB">
            <w:pPr>
              <w:spacing w:line="360" w:lineRule="auto"/>
              <w:ind w:firstLine="709"/>
              <w:jc w:val="both"/>
              <w:rPr>
                <w:sz w:val="20"/>
                <w:szCs w:val="20"/>
              </w:rPr>
            </w:pPr>
          </w:p>
        </w:tc>
      </w:tr>
      <w:tr w:rsidR="00982E1B" w:rsidRPr="009E50FB" w:rsidTr="009E50FB">
        <w:tc>
          <w:tcPr>
            <w:tcW w:w="2808" w:type="dxa"/>
            <w:vMerge/>
            <w:shd w:val="clear" w:color="auto" w:fill="auto"/>
            <w:vAlign w:val="center"/>
          </w:tcPr>
          <w:p w:rsidR="00982E1B" w:rsidRPr="009E50FB" w:rsidRDefault="00982E1B" w:rsidP="009E50FB">
            <w:pPr>
              <w:spacing w:line="360" w:lineRule="auto"/>
              <w:ind w:firstLine="709"/>
              <w:jc w:val="both"/>
              <w:rPr>
                <w:sz w:val="20"/>
                <w:szCs w:val="20"/>
              </w:rPr>
            </w:pPr>
          </w:p>
        </w:tc>
        <w:tc>
          <w:tcPr>
            <w:tcW w:w="1260" w:type="dxa"/>
            <w:shd w:val="clear" w:color="auto" w:fill="auto"/>
            <w:vAlign w:val="center"/>
          </w:tcPr>
          <w:p w:rsidR="00982E1B" w:rsidRPr="009E50FB" w:rsidRDefault="00982E1B" w:rsidP="009E50FB">
            <w:pPr>
              <w:spacing w:line="360" w:lineRule="auto"/>
              <w:jc w:val="both"/>
              <w:rPr>
                <w:sz w:val="20"/>
                <w:szCs w:val="20"/>
              </w:rPr>
            </w:pPr>
            <w:r w:rsidRPr="009E50FB">
              <w:rPr>
                <w:sz w:val="20"/>
                <w:szCs w:val="20"/>
              </w:rPr>
              <w:t>Количество</w:t>
            </w:r>
          </w:p>
        </w:tc>
        <w:tc>
          <w:tcPr>
            <w:tcW w:w="1404" w:type="dxa"/>
            <w:shd w:val="clear" w:color="auto" w:fill="auto"/>
            <w:vAlign w:val="center"/>
          </w:tcPr>
          <w:p w:rsidR="00982E1B" w:rsidRPr="009E50FB" w:rsidRDefault="00982E1B" w:rsidP="009E50FB">
            <w:pPr>
              <w:spacing w:line="360" w:lineRule="auto"/>
              <w:jc w:val="both"/>
              <w:rPr>
                <w:sz w:val="20"/>
                <w:szCs w:val="20"/>
              </w:rPr>
            </w:pPr>
            <w:r w:rsidRPr="009E50FB">
              <w:rPr>
                <w:sz w:val="20"/>
                <w:szCs w:val="20"/>
              </w:rPr>
              <w:t>Удельный вес в % к итогу</w:t>
            </w:r>
          </w:p>
        </w:tc>
        <w:tc>
          <w:tcPr>
            <w:tcW w:w="1460" w:type="dxa"/>
            <w:shd w:val="clear" w:color="auto" w:fill="auto"/>
            <w:vAlign w:val="center"/>
          </w:tcPr>
          <w:p w:rsidR="00982E1B" w:rsidRPr="009E50FB" w:rsidRDefault="00982E1B" w:rsidP="009E50FB">
            <w:pPr>
              <w:spacing w:line="360" w:lineRule="auto"/>
              <w:jc w:val="both"/>
              <w:rPr>
                <w:sz w:val="20"/>
                <w:szCs w:val="20"/>
              </w:rPr>
            </w:pPr>
            <w:r w:rsidRPr="009E50FB">
              <w:rPr>
                <w:sz w:val="20"/>
                <w:szCs w:val="20"/>
              </w:rPr>
              <w:t>Количество</w:t>
            </w:r>
          </w:p>
        </w:tc>
        <w:tc>
          <w:tcPr>
            <w:tcW w:w="1461" w:type="dxa"/>
            <w:shd w:val="clear" w:color="auto" w:fill="auto"/>
            <w:vAlign w:val="center"/>
          </w:tcPr>
          <w:p w:rsidR="00982E1B" w:rsidRPr="009E50FB" w:rsidRDefault="00982E1B" w:rsidP="009E50FB">
            <w:pPr>
              <w:spacing w:line="360" w:lineRule="auto"/>
              <w:jc w:val="both"/>
              <w:rPr>
                <w:sz w:val="20"/>
                <w:szCs w:val="20"/>
              </w:rPr>
            </w:pPr>
            <w:r w:rsidRPr="009E50FB">
              <w:rPr>
                <w:sz w:val="20"/>
                <w:szCs w:val="20"/>
              </w:rPr>
              <w:t>Удельный вес в % к итогу</w:t>
            </w:r>
          </w:p>
        </w:tc>
        <w:tc>
          <w:tcPr>
            <w:tcW w:w="1461" w:type="dxa"/>
            <w:vMerge/>
            <w:shd w:val="clear" w:color="auto" w:fill="auto"/>
            <w:vAlign w:val="center"/>
          </w:tcPr>
          <w:p w:rsidR="00982E1B" w:rsidRPr="009E50FB" w:rsidRDefault="00982E1B" w:rsidP="009E50FB">
            <w:pPr>
              <w:spacing w:line="360" w:lineRule="auto"/>
              <w:ind w:firstLine="709"/>
              <w:jc w:val="both"/>
              <w:rPr>
                <w:sz w:val="20"/>
                <w:szCs w:val="20"/>
              </w:rPr>
            </w:pPr>
          </w:p>
        </w:tc>
      </w:tr>
      <w:tr w:rsidR="00982E1B" w:rsidRPr="009E50FB" w:rsidTr="009E50FB">
        <w:tc>
          <w:tcPr>
            <w:tcW w:w="2808"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До 3 млн. руб.</w:t>
            </w:r>
          </w:p>
        </w:tc>
        <w:tc>
          <w:tcPr>
            <w:tcW w:w="12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128</w:t>
            </w:r>
          </w:p>
        </w:tc>
        <w:tc>
          <w:tcPr>
            <w:tcW w:w="1404"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9,7</w:t>
            </w:r>
          </w:p>
        </w:tc>
        <w:tc>
          <w:tcPr>
            <w:tcW w:w="14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122</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9,2</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-6</w:t>
            </w:r>
          </w:p>
        </w:tc>
      </w:tr>
      <w:tr w:rsidR="00982E1B" w:rsidRPr="009E50FB" w:rsidTr="009E50FB">
        <w:tc>
          <w:tcPr>
            <w:tcW w:w="2808"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От 3 до 10 млн. руб.</w:t>
            </w:r>
          </w:p>
        </w:tc>
        <w:tc>
          <w:tcPr>
            <w:tcW w:w="12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218</w:t>
            </w:r>
          </w:p>
        </w:tc>
        <w:tc>
          <w:tcPr>
            <w:tcW w:w="1404"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16,5</w:t>
            </w:r>
          </w:p>
        </w:tc>
        <w:tc>
          <w:tcPr>
            <w:tcW w:w="14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204</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15,4</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-14</w:t>
            </w:r>
          </w:p>
        </w:tc>
      </w:tr>
      <w:tr w:rsidR="00E90AD8" w:rsidRPr="009E50FB" w:rsidTr="009E50FB">
        <w:tc>
          <w:tcPr>
            <w:tcW w:w="2808" w:type="dxa"/>
            <w:shd w:val="clear" w:color="auto" w:fill="auto"/>
          </w:tcPr>
          <w:p w:rsidR="00E90AD8" w:rsidRPr="009E50FB" w:rsidRDefault="00E90AD8" w:rsidP="009E50FB">
            <w:pPr>
              <w:spacing w:line="360" w:lineRule="auto"/>
              <w:jc w:val="both"/>
              <w:rPr>
                <w:sz w:val="20"/>
                <w:szCs w:val="20"/>
              </w:rPr>
            </w:pPr>
            <w:r w:rsidRPr="009E50FB">
              <w:rPr>
                <w:sz w:val="20"/>
                <w:szCs w:val="20"/>
              </w:rPr>
              <w:t>От 10 до 30 млн. руб.</w:t>
            </w:r>
          </w:p>
        </w:tc>
        <w:tc>
          <w:tcPr>
            <w:tcW w:w="12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317</w:t>
            </w:r>
          </w:p>
        </w:tc>
        <w:tc>
          <w:tcPr>
            <w:tcW w:w="1404"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24,0</w:t>
            </w:r>
          </w:p>
        </w:tc>
        <w:tc>
          <w:tcPr>
            <w:tcW w:w="14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309</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23,3</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-8</w:t>
            </w:r>
          </w:p>
        </w:tc>
      </w:tr>
      <w:tr w:rsidR="00E90AD8" w:rsidRPr="009E50FB" w:rsidTr="009E50FB">
        <w:tc>
          <w:tcPr>
            <w:tcW w:w="2808" w:type="dxa"/>
            <w:shd w:val="clear" w:color="auto" w:fill="auto"/>
          </w:tcPr>
          <w:p w:rsidR="00E90AD8" w:rsidRPr="009E50FB" w:rsidRDefault="00E90AD8" w:rsidP="009E50FB">
            <w:pPr>
              <w:spacing w:line="360" w:lineRule="auto"/>
              <w:jc w:val="both"/>
              <w:rPr>
                <w:sz w:val="20"/>
                <w:szCs w:val="20"/>
              </w:rPr>
            </w:pPr>
            <w:r w:rsidRPr="009E50FB">
              <w:rPr>
                <w:sz w:val="20"/>
                <w:szCs w:val="20"/>
              </w:rPr>
              <w:t>От 30 до 60 млн. руб.</w:t>
            </w:r>
          </w:p>
        </w:tc>
        <w:tc>
          <w:tcPr>
            <w:tcW w:w="12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255</w:t>
            </w:r>
          </w:p>
        </w:tc>
        <w:tc>
          <w:tcPr>
            <w:tcW w:w="1404"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19,3</w:t>
            </w:r>
          </w:p>
        </w:tc>
        <w:tc>
          <w:tcPr>
            <w:tcW w:w="14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259</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19,5</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4</w:t>
            </w:r>
          </w:p>
        </w:tc>
      </w:tr>
      <w:tr w:rsidR="00E90AD8" w:rsidRPr="009E50FB" w:rsidTr="009E50FB">
        <w:tc>
          <w:tcPr>
            <w:tcW w:w="2808" w:type="dxa"/>
            <w:shd w:val="clear" w:color="auto" w:fill="auto"/>
          </w:tcPr>
          <w:p w:rsidR="00E90AD8" w:rsidRPr="009E50FB" w:rsidRDefault="00E90AD8" w:rsidP="009E50FB">
            <w:pPr>
              <w:spacing w:line="360" w:lineRule="auto"/>
              <w:jc w:val="both"/>
              <w:rPr>
                <w:sz w:val="20"/>
                <w:szCs w:val="20"/>
              </w:rPr>
            </w:pPr>
            <w:r w:rsidRPr="009E50FB">
              <w:rPr>
                <w:sz w:val="20"/>
                <w:szCs w:val="20"/>
              </w:rPr>
              <w:t>От 60 до 150 млн. руб.</w:t>
            </w:r>
          </w:p>
        </w:tc>
        <w:tc>
          <w:tcPr>
            <w:tcW w:w="12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171</w:t>
            </w:r>
          </w:p>
        </w:tc>
        <w:tc>
          <w:tcPr>
            <w:tcW w:w="1404"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13,0</w:t>
            </w:r>
          </w:p>
        </w:tc>
        <w:tc>
          <w:tcPr>
            <w:tcW w:w="14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182</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13,7</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11</w:t>
            </w:r>
          </w:p>
        </w:tc>
      </w:tr>
      <w:tr w:rsidR="00E90AD8" w:rsidRPr="009E50FB" w:rsidTr="009E50FB">
        <w:tc>
          <w:tcPr>
            <w:tcW w:w="2808" w:type="dxa"/>
            <w:shd w:val="clear" w:color="auto" w:fill="auto"/>
          </w:tcPr>
          <w:p w:rsidR="00E90AD8" w:rsidRPr="009E50FB" w:rsidRDefault="00E90AD8" w:rsidP="009E50FB">
            <w:pPr>
              <w:spacing w:line="360" w:lineRule="auto"/>
              <w:jc w:val="both"/>
              <w:rPr>
                <w:sz w:val="20"/>
                <w:szCs w:val="20"/>
              </w:rPr>
            </w:pPr>
            <w:r w:rsidRPr="009E50FB">
              <w:rPr>
                <w:sz w:val="20"/>
                <w:szCs w:val="20"/>
              </w:rPr>
              <w:t>От 150 до 300 млн. руб.</w:t>
            </w:r>
          </w:p>
        </w:tc>
        <w:tc>
          <w:tcPr>
            <w:tcW w:w="12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97</w:t>
            </w:r>
          </w:p>
        </w:tc>
        <w:tc>
          <w:tcPr>
            <w:tcW w:w="1404"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7,4</w:t>
            </w:r>
          </w:p>
        </w:tc>
        <w:tc>
          <w:tcPr>
            <w:tcW w:w="14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110</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8,3</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13</w:t>
            </w:r>
          </w:p>
        </w:tc>
      </w:tr>
      <w:tr w:rsidR="00E90AD8" w:rsidRPr="009E50FB" w:rsidTr="009E50FB">
        <w:tc>
          <w:tcPr>
            <w:tcW w:w="2808" w:type="dxa"/>
            <w:shd w:val="clear" w:color="auto" w:fill="auto"/>
          </w:tcPr>
          <w:p w:rsidR="00E90AD8" w:rsidRPr="009E50FB" w:rsidRDefault="00E90AD8" w:rsidP="009E50FB">
            <w:pPr>
              <w:spacing w:line="360" w:lineRule="auto"/>
              <w:jc w:val="both"/>
              <w:rPr>
                <w:sz w:val="20"/>
                <w:szCs w:val="20"/>
              </w:rPr>
            </w:pPr>
            <w:r w:rsidRPr="009E50FB">
              <w:rPr>
                <w:sz w:val="20"/>
                <w:szCs w:val="20"/>
              </w:rPr>
              <w:t>От 300 млн. руб. и выше</w:t>
            </w:r>
          </w:p>
        </w:tc>
        <w:tc>
          <w:tcPr>
            <w:tcW w:w="12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133</w:t>
            </w:r>
          </w:p>
        </w:tc>
        <w:tc>
          <w:tcPr>
            <w:tcW w:w="1404"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10,1</w:t>
            </w:r>
          </w:p>
        </w:tc>
        <w:tc>
          <w:tcPr>
            <w:tcW w:w="1460" w:type="dxa"/>
            <w:shd w:val="clear" w:color="auto" w:fill="auto"/>
            <w:vAlign w:val="center"/>
          </w:tcPr>
          <w:p w:rsidR="00E90AD8" w:rsidRPr="009E50FB" w:rsidRDefault="00E90AD8" w:rsidP="009E50FB">
            <w:pPr>
              <w:spacing w:line="360" w:lineRule="auto"/>
              <w:jc w:val="both"/>
              <w:rPr>
                <w:sz w:val="20"/>
                <w:szCs w:val="20"/>
              </w:rPr>
            </w:pPr>
            <w:r w:rsidRPr="009E50FB">
              <w:rPr>
                <w:sz w:val="20"/>
                <w:szCs w:val="20"/>
              </w:rPr>
              <w:t>141</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10,6</w:t>
            </w:r>
          </w:p>
        </w:tc>
        <w:tc>
          <w:tcPr>
            <w:tcW w:w="1461" w:type="dxa"/>
            <w:shd w:val="clear" w:color="auto" w:fill="auto"/>
            <w:vAlign w:val="center"/>
          </w:tcPr>
          <w:p w:rsidR="00E90AD8" w:rsidRPr="009E50FB" w:rsidRDefault="00E90AD8" w:rsidP="009E50FB">
            <w:pPr>
              <w:spacing w:line="360" w:lineRule="auto"/>
              <w:ind w:firstLine="709"/>
              <w:jc w:val="both"/>
              <w:rPr>
                <w:sz w:val="20"/>
                <w:szCs w:val="20"/>
              </w:rPr>
            </w:pPr>
            <w:r w:rsidRPr="009E50FB">
              <w:rPr>
                <w:sz w:val="20"/>
                <w:szCs w:val="20"/>
              </w:rPr>
              <w:t>8</w:t>
            </w:r>
          </w:p>
        </w:tc>
      </w:tr>
      <w:tr w:rsidR="00982E1B" w:rsidRPr="009E50FB" w:rsidTr="009E50FB">
        <w:tc>
          <w:tcPr>
            <w:tcW w:w="2808"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Всего</w:t>
            </w:r>
          </w:p>
        </w:tc>
        <w:tc>
          <w:tcPr>
            <w:tcW w:w="12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1319</w:t>
            </w:r>
          </w:p>
        </w:tc>
        <w:tc>
          <w:tcPr>
            <w:tcW w:w="1404"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100</w:t>
            </w:r>
          </w:p>
        </w:tc>
        <w:tc>
          <w:tcPr>
            <w:tcW w:w="1460" w:type="dxa"/>
            <w:shd w:val="clear" w:color="auto" w:fill="auto"/>
            <w:vAlign w:val="center"/>
          </w:tcPr>
          <w:p w:rsidR="00982E1B" w:rsidRPr="009E50FB" w:rsidRDefault="00E90AD8" w:rsidP="009E50FB">
            <w:pPr>
              <w:spacing w:line="360" w:lineRule="auto"/>
              <w:jc w:val="both"/>
              <w:rPr>
                <w:sz w:val="20"/>
                <w:szCs w:val="20"/>
              </w:rPr>
            </w:pPr>
            <w:r w:rsidRPr="009E50FB">
              <w:rPr>
                <w:sz w:val="20"/>
                <w:szCs w:val="20"/>
              </w:rPr>
              <w:t>1327</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100</w:t>
            </w:r>
          </w:p>
        </w:tc>
        <w:tc>
          <w:tcPr>
            <w:tcW w:w="1461" w:type="dxa"/>
            <w:shd w:val="clear" w:color="auto" w:fill="auto"/>
            <w:vAlign w:val="center"/>
          </w:tcPr>
          <w:p w:rsidR="00982E1B" w:rsidRPr="009E50FB" w:rsidRDefault="00E90AD8" w:rsidP="009E50FB">
            <w:pPr>
              <w:spacing w:line="360" w:lineRule="auto"/>
              <w:ind w:firstLine="709"/>
              <w:jc w:val="both"/>
              <w:rPr>
                <w:sz w:val="20"/>
                <w:szCs w:val="20"/>
              </w:rPr>
            </w:pPr>
            <w:r w:rsidRPr="009E50FB">
              <w:rPr>
                <w:sz w:val="20"/>
                <w:szCs w:val="20"/>
              </w:rPr>
              <w:t>8</w:t>
            </w:r>
          </w:p>
        </w:tc>
      </w:tr>
    </w:tbl>
    <w:p w:rsidR="00533FE4" w:rsidRPr="00612A96" w:rsidRDefault="00533FE4" w:rsidP="00612A96">
      <w:pPr>
        <w:spacing w:line="360" w:lineRule="auto"/>
        <w:ind w:left="134" w:firstLine="709"/>
        <w:jc w:val="both"/>
        <w:rPr>
          <w:b/>
          <w:sz w:val="28"/>
          <w:szCs w:val="28"/>
        </w:rPr>
      </w:pPr>
    </w:p>
    <w:p w:rsidR="00E90AD8" w:rsidRPr="00612A96" w:rsidRDefault="00E90AD8" w:rsidP="00612A96">
      <w:pPr>
        <w:spacing w:line="360" w:lineRule="auto"/>
        <w:ind w:left="134" w:firstLine="709"/>
        <w:jc w:val="both"/>
        <w:rPr>
          <w:sz w:val="28"/>
          <w:szCs w:val="28"/>
        </w:rPr>
      </w:pPr>
      <w:r w:rsidRPr="00612A96">
        <w:rPr>
          <w:sz w:val="28"/>
          <w:szCs w:val="28"/>
        </w:rPr>
        <w:t xml:space="preserve">Достаточно быстрыми темпами растет совокупный капитал действующих банков. Позитивным фактором наращивания банками своей капитальной базы можно считать то, что </w:t>
      </w:r>
      <w:r w:rsidR="000232C0" w:rsidRPr="00612A96">
        <w:rPr>
          <w:sz w:val="28"/>
          <w:szCs w:val="28"/>
        </w:rPr>
        <w:t>источниками роста капитала стали не только увеличение размера уставного капитала и субординированные кредиты, но также прибыль и сформированные из нее фонды.</w:t>
      </w:r>
      <w:r w:rsidRPr="00612A96">
        <w:rPr>
          <w:sz w:val="28"/>
          <w:szCs w:val="28"/>
        </w:rPr>
        <w:t xml:space="preserve"> </w:t>
      </w:r>
    </w:p>
    <w:p w:rsidR="000232C0" w:rsidRPr="00612A96" w:rsidRDefault="000232C0" w:rsidP="00612A96">
      <w:pPr>
        <w:spacing w:line="360" w:lineRule="auto"/>
        <w:ind w:left="134" w:firstLine="709"/>
        <w:jc w:val="both"/>
        <w:rPr>
          <w:sz w:val="28"/>
          <w:szCs w:val="28"/>
        </w:rPr>
      </w:pPr>
      <w:r w:rsidRPr="00612A96">
        <w:rPr>
          <w:sz w:val="28"/>
          <w:szCs w:val="28"/>
        </w:rPr>
        <w:t>Продолжает наращиваться ресурсная база банков. Все большую роль в ней играют средства предприятий и организаций. Остатки средств на расчетных, текущих и прочих счетах предприятий и организаций выросли за 2000 – 2001 гг. в рублях более чем на 60%, а в иностранной валюте – более чем на четверть.</w:t>
      </w:r>
    </w:p>
    <w:p w:rsidR="00CA1ED4" w:rsidRPr="00612A96" w:rsidRDefault="000232C0" w:rsidP="00612A96">
      <w:pPr>
        <w:spacing w:line="360" w:lineRule="auto"/>
        <w:ind w:left="134" w:firstLine="709"/>
        <w:jc w:val="both"/>
        <w:rPr>
          <w:sz w:val="28"/>
          <w:szCs w:val="28"/>
        </w:rPr>
      </w:pPr>
      <w:r w:rsidRPr="00612A96">
        <w:rPr>
          <w:sz w:val="28"/>
          <w:szCs w:val="28"/>
        </w:rPr>
        <w:t>Рост капитала и ресурсной базы коммерческих банков, определенное повышение качества их кредитного портфеля способствуют постепенному улучшению показателей финансовой устойчивости банковской системы. По состоянию на 01.01.2001 г. в финансово-устойчивых кредитных организациях было сосредоточено более 86%</w:t>
      </w:r>
      <w:r w:rsidR="00CA1ED4" w:rsidRPr="00612A96">
        <w:rPr>
          <w:sz w:val="28"/>
          <w:szCs w:val="28"/>
        </w:rPr>
        <w:t xml:space="preserve"> совокупных активов действующих банков. Этими банками привлечено более 84% средств от предприятий и организаций, около 75% бюджетных средств, 96% вкладов населения и 69% межбанковских кредитов.</w:t>
      </w:r>
    </w:p>
    <w:p w:rsidR="00CA1ED4" w:rsidRPr="00612A96" w:rsidRDefault="00CA1ED4" w:rsidP="00612A96">
      <w:pPr>
        <w:spacing w:line="360" w:lineRule="auto"/>
        <w:ind w:left="134" w:firstLine="709"/>
        <w:jc w:val="both"/>
        <w:rPr>
          <w:sz w:val="28"/>
          <w:szCs w:val="28"/>
        </w:rPr>
      </w:pPr>
      <w:r w:rsidRPr="00612A96">
        <w:rPr>
          <w:sz w:val="28"/>
          <w:szCs w:val="28"/>
        </w:rPr>
        <w:t>Количество прибыльных банков на 01.01.2001 г. составило более 92% числа работающих банков.</w:t>
      </w:r>
    </w:p>
    <w:p w:rsidR="006D27AE" w:rsidRPr="00612A96" w:rsidRDefault="00CA1ED4" w:rsidP="00612A96">
      <w:pPr>
        <w:spacing w:line="360" w:lineRule="auto"/>
        <w:ind w:left="134" w:firstLine="709"/>
        <w:jc w:val="both"/>
        <w:rPr>
          <w:sz w:val="28"/>
          <w:szCs w:val="28"/>
        </w:rPr>
      </w:pPr>
      <w:r w:rsidRPr="00612A96">
        <w:rPr>
          <w:sz w:val="28"/>
          <w:szCs w:val="28"/>
        </w:rPr>
        <w:t>В конце 2001 г. сняты определенные законодательные ограничения на иностранный капитал в банковской системе в России.</w:t>
      </w:r>
      <w:r w:rsidR="005B00A5" w:rsidRPr="00612A96">
        <w:rPr>
          <w:sz w:val="28"/>
          <w:szCs w:val="28"/>
        </w:rPr>
        <w:t xml:space="preserve"> В сентябре 2001 г. был отменен запрет на открытие в России филиалов иностранных банков. Сегодня каждый десятый российский банк имеет в собственном капитале долю иностранного капитала, при этом 26 банков были организованы только на основе иностранного капитала, в 10 банках доля иностранного капитала выше 50% и у 93 банков имеется неконтрольный пакет нерезидентов. На эти банки приходится 9,8% активов, 7,8% капитала и 6,1% кредитов российской банковской системы. Таким образом, следует констатировать, что присутствие иностранного капитала в отечественном банковском секторе невелико и оно гораздо ниже, чем в других странах с переходной экономикой, где зачастую контрольные пакеты всех крупнейших банков (включая национальный сберегательный банк) принадлежат иностранцам. С 1 октября 2001 г. ЦБ РФ отменил разрешительный порядок получения кредитов от </w:t>
      </w:r>
      <w:r w:rsidR="006D27AE" w:rsidRPr="00612A96">
        <w:rPr>
          <w:sz w:val="28"/>
          <w:szCs w:val="28"/>
        </w:rPr>
        <w:t>иностранных банков на срок более 180 дней в сумме до 100 млн. долларов. С четвертого квартала 2001 г. ЦБР снизил величину минимального уставного капитала для вновь открываемых иностранных банков с 10 млн. до 5 млн. евро, тем самым, уровняв требования к иностранцам с требованиями, которые предъявляются к российским банкам. Все это заметно упрощает зарубежным банкам доступ на российский рынок.</w:t>
      </w:r>
    </w:p>
    <w:p w:rsidR="00714A47" w:rsidRPr="00612A96" w:rsidRDefault="006D27AE" w:rsidP="00612A96">
      <w:pPr>
        <w:spacing w:line="360" w:lineRule="auto"/>
        <w:ind w:left="134" w:firstLine="709"/>
        <w:jc w:val="both"/>
        <w:rPr>
          <w:sz w:val="28"/>
          <w:szCs w:val="28"/>
        </w:rPr>
      </w:pPr>
      <w:r w:rsidRPr="00612A96">
        <w:rPr>
          <w:sz w:val="28"/>
          <w:szCs w:val="28"/>
        </w:rPr>
        <w:t>Перед отечественными банками стоит задача наращивания их капитализации. Для достижения уровня капитализации хотя бы банков стран Центральной и Восточной Европы потребуется порядка 10 млрд. долл. (данное обстоятельство и стало причиной смягчения политики ЦБ по привлечению в банки иностранного капитала). При этом следует понимать: с одной стороны, непрозрачность структуры собственности и бизнес-операций российских банков служит барьером для интенсивного притока иностранного капитала, с другой – более высокий уровень процентных ставок в России удерживает в нашей стране средства, привлеченные иностранными банками.</w:t>
      </w:r>
      <w:r w:rsidRPr="00612A96">
        <w:rPr>
          <w:rStyle w:val="a9"/>
          <w:sz w:val="28"/>
          <w:szCs w:val="28"/>
        </w:rPr>
        <w:footnoteReference w:id="2"/>
      </w:r>
    </w:p>
    <w:p w:rsidR="004B07F7" w:rsidRPr="00612A96" w:rsidRDefault="004B07F7" w:rsidP="00612A96">
      <w:pPr>
        <w:spacing w:line="360" w:lineRule="auto"/>
        <w:ind w:firstLine="709"/>
        <w:jc w:val="both"/>
        <w:rPr>
          <w:sz w:val="28"/>
          <w:szCs w:val="28"/>
        </w:rPr>
      </w:pPr>
    </w:p>
    <w:p w:rsidR="00E058C6" w:rsidRPr="00612A96" w:rsidRDefault="00E058C6" w:rsidP="00612A96">
      <w:pPr>
        <w:spacing w:line="360" w:lineRule="auto"/>
        <w:ind w:firstLine="709"/>
        <w:jc w:val="both"/>
        <w:rPr>
          <w:b/>
          <w:sz w:val="28"/>
          <w:szCs w:val="28"/>
        </w:rPr>
      </w:pPr>
      <w:r w:rsidRPr="00612A96">
        <w:rPr>
          <w:b/>
          <w:sz w:val="28"/>
          <w:szCs w:val="28"/>
        </w:rPr>
        <w:t>1.2. Основные задачи Центрального банка</w:t>
      </w:r>
    </w:p>
    <w:p w:rsidR="00E058C6" w:rsidRPr="00612A96" w:rsidRDefault="00E058C6" w:rsidP="00612A96">
      <w:pPr>
        <w:spacing w:line="360" w:lineRule="auto"/>
        <w:ind w:firstLine="709"/>
        <w:jc w:val="both"/>
        <w:rPr>
          <w:b/>
          <w:sz w:val="28"/>
          <w:szCs w:val="28"/>
        </w:rPr>
      </w:pPr>
    </w:p>
    <w:p w:rsidR="008E4C4E" w:rsidRPr="00612A96" w:rsidRDefault="008E4C4E" w:rsidP="00612A96">
      <w:pPr>
        <w:spacing w:line="360" w:lineRule="auto"/>
        <w:ind w:firstLine="709"/>
        <w:jc w:val="both"/>
        <w:rPr>
          <w:sz w:val="28"/>
          <w:szCs w:val="28"/>
        </w:rPr>
      </w:pPr>
      <w:r w:rsidRPr="00612A96">
        <w:rPr>
          <w:sz w:val="28"/>
          <w:szCs w:val="28"/>
        </w:rPr>
        <w:t>В банковской системе Центральный банк страны играет ключевую роль. От его деятельности зависит устойчивость развития национальной экономики и ее банковского сектора. Регулируя денежный оборот в наличной и безналичной формах, центральный банк создает экономические предпосылки для движения товаров и услуг от производителя к потребителю.</w:t>
      </w:r>
    </w:p>
    <w:p w:rsidR="008375B6" w:rsidRPr="00612A96" w:rsidRDefault="008E4C4E" w:rsidP="00612A96">
      <w:pPr>
        <w:spacing w:line="360" w:lineRule="auto"/>
        <w:ind w:firstLine="709"/>
        <w:jc w:val="both"/>
        <w:rPr>
          <w:sz w:val="28"/>
          <w:szCs w:val="28"/>
        </w:rPr>
      </w:pPr>
      <w:r w:rsidRPr="00612A96">
        <w:rPr>
          <w:sz w:val="28"/>
          <w:szCs w:val="28"/>
        </w:rPr>
        <w:t xml:space="preserve">Центральный банк – экономический институт, функционирующий в сфере товарно-денежных отношений. Его денежно-кредитная политика основана на использовании денег, кредита, процента, валютного курса. </w:t>
      </w:r>
    </w:p>
    <w:p w:rsidR="00D4682D" w:rsidRPr="00612A96" w:rsidRDefault="008375B6" w:rsidP="00612A96">
      <w:pPr>
        <w:spacing w:line="360" w:lineRule="auto"/>
        <w:ind w:firstLine="709"/>
        <w:jc w:val="both"/>
        <w:rPr>
          <w:sz w:val="28"/>
          <w:szCs w:val="28"/>
        </w:rPr>
      </w:pPr>
      <w:r w:rsidRPr="00612A96">
        <w:rPr>
          <w:sz w:val="28"/>
          <w:szCs w:val="28"/>
        </w:rPr>
        <w:t xml:space="preserve">Центральный банк – общественный институт, работающий на макроуровне экономических отношений. Эмитирование им наличных денег и платежных средств важно для отдельных экономических субъектов и для экономики в целом. Обеспечивая рациональную организацию денежного обращения, безинфляционное развитие, он создает условия для сохранения ценности денег и тем самым для социального развития общества. </w:t>
      </w:r>
    </w:p>
    <w:p w:rsidR="008E4C4E" w:rsidRPr="00612A96" w:rsidRDefault="00D4682D" w:rsidP="00612A96">
      <w:pPr>
        <w:spacing w:line="360" w:lineRule="auto"/>
        <w:ind w:firstLine="709"/>
        <w:jc w:val="both"/>
        <w:rPr>
          <w:sz w:val="28"/>
          <w:szCs w:val="28"/>
        </w:rPr>
      </w:pPr>
      <w:r w:rsidRPr="00612A96">
        <w:rPr>
          <w:sz w:val="28"/>
          <w:szCs w:val="28"/>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r w:rsidR="008375B6" w:rsidRPr="00612A96">
        <w:rPr>
          <w:sz w:val="28"/>
          <w:szCs w:val="28"/>
        </w:rPr>
        <w:t xml:space="preserve"> </w:t>
      </w:r>
      <w:r w:rsidR="008E4C4E" w:rsidRPr="00612A96">
        <w:rPr>
          <w:sz w:val="28"/>
          <w:szCs w:val="28"/>
        </w:rPr>
        <w:t xml:space="preserve"> </w:t>
      </w:r>
    </w:p>
    <w:p w:rsidR="00E058C6" w:rsidRPr="00612A96" w:rsidRDefault="00D2737D" w:rsidP="00612A96">
      <w:pPr>
        <w:spacing w:line="360" w:lineRule="auto"/>
        <w:ind w:firstLine="709"/>
        <w:jc w:val="both"/>
        <w:rPr>
          <w:sz w:val="28"/>
          <w:szCs w:val="28"/>
        </w:rPr>
      </w:pPr>
      <w:r w:rsidRPr="00612A96">
        <w:rPr>
          <w:sz w:val="28"/>
          <w:szCs w:val="28"/>
        </w:rPr>
        <w:t>Центральный банк России выполняет следующие задачи:</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во взаимодействии с Правительством РФ разрабатывает и проводит единую государственную денежно-кредитную политику;</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монопольно осуществляет эмиссию наличных денег и организует наличное денежное обращение;</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является кредитором последней инстанции для кредитных организаций, организует систему их рефинансирования;</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устанавливает правила осуществления расчетов в России;</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устанавливает правила проведения банковских операций;</w:t>
      </w:r>
    </w:p>
    <w:p w:rsidR="00D2737D" w:rsidRPr="00612A96" w:rsidRDefault="00D2737D"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осуществляет обслуживание счетов бюджетов всех уровней бюджетной системы РФ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D2737D"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осуществляет эффективное управление золотовалютными резервами Банка России;</w:t>
      </w:r>
    </w:p>
    <w:p w:rsidR="00E375BB"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принимает решение о госрегистрации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E375BB"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осуществляет надзор за деятельностью кредитных организаций и банковских групп;</w:t>
      </w:r>
    </w:p>
    <w:p w:rsidR="00E375BB"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регистрирует эмиссию ценных бумаг кредитными организациями;</w:t>
      </w:r>
    </w:p>
    <w:p w:rsidR="00E375BB"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осуществляет все виды банковских операций и иных сделок, необходимых для выполнения функций Банка России;</w:t>
      </w:r>
    </w:p>
    <w:p w:rsidR="00E375BB"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организует и осуществляет валютное регулирование и валютный контроль в соответствии с законодательством РФ;</w:t>
      </w:r>
    </w:p>
    <w:p w:rsidR="00421E81" w:rsidRPr="00612A96" w:rsidRDefault="00E375BB"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 xml:space="preserve">определяет порядок осуществления расчетов с международными </w:t>
      </w:r>
      <w:r w:rsidR="00421E81" w:rsidRPr="00612A96">
        <w:rPr>
          <w:sz w:val="28"/>
          <w:szCs w:val="28"/>
        </w:rPr>
        <w:t>организациями, иностранными государствами, а также с юридическими и физическими лицами;</w:t>
      </w:r>
    </w:p>
    <w:p w:rsidR="00421E81"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устанавливает правила бухучета и отчетности для банковской системы РФ;</w:t>
      </w:r>
    </w:p>
    <w:p w:rsidR="00421E81"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устанавливает и публикует официальные курсы иностранных валют по отношению к рублю;</w:t>
      </w:r>
    </w:p>
    <w:p w:rsidR="00421E81"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принимает участие в разработке прогноза платежного баланса России и организует составление платежного баланса РФ;</w:t>
      </w:r>
    </w:p>
    <w:p w:rsidR="00421E81"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w:t>
      </w:r>
    </w:p>
    <w:p w:rsidR="00421E81"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проводит анализ и прогнозирование состояния экономики РФ, публикует материалы и статистические данные;</w:t>
      </w:r>
    </w:p>
    <w:p w:rsidR="008E4C4E" w:rsidRPr="00612A96" w:rsidRDefault="00421E81" w:rsidP="00612A96">
      <w:pPr>
        <w:numPr>
          <w:ilvl w:val="0"/>
          <w:numId w:val="11"/>
        </w:numPr>
        <w:tabs>
          <w:tab w:val="clear" w:pos="720"/>
          <w:tab w:val="num" w:pos="-142"/>
        </w:tabs>
        <w:spacing w:line="360" w:lineRule="auto"/>
        <w:ind w:left="0" w:firstLine="709"/>
        <w:jc w:val="both"/>
        <w:rPr>
          <w:sz w:val="28"/>
          <w:szCs w:val="28"/>
        </w:rPr>
      </w:pPr>
      <w:r w:rsidRPr="00612A96">
        <w:rPr>
          <w:sz w:val="28"/>
          <w:szCs w:val="28"/>
        </w:rPr>
        <w:t xml:space="preserve">осуществляет выплаты по вкладам физических лиц в признанных банкротами банках, не участвующих в системе обязательного страхования вкладов; также выполняет </w:t>
      </w:r>
      <w:r w:rsidR="008E4C4E" w:rsidRPr="00612A96">
        <w:rPr>
          <w:sz w:val="28"/>
          <w:szCs w:val="28"/>
        </w:rPr>
        <w:t>иные задачи.</w:t>
      </w:r>
    </w:p>
    <w:p w:rsidR="00E375BB" w:rsidRPr="00612A96" w:rsidRDefault="00421E81" w:rsidP="00612A96">
      <w:pPr>
        <w:spacing w:line="360" w:lineRule="auto"/>
        <w:ind w:firstLine="709"/>
        <w:jc w:val="both"/>
        <w:rPr>
          <w:sz w:val="28"/>
          <w:szCs w:val="28"/>
        </w:rPr>
      </w:pPr>
      <w:r w:rsidRPr="00612A96">
        <w:rPr>
          <w:sz w:val="28"/>
          <w:szCs w:val="28"/>
        </w:rPr>
        <w:t xml:space="preserve"> </w:t>
      </w:r>
      <w:r w:rsidR="008375B6" w:rsidRPr="00612A96">
        <w:rPr>
          <w:sz w:val="28"/>
          <w:szCs w:val="28"/>
        </w:rPr>
        <w:t>Правовой статус Центрального банка Российской Федерации и цели его деятельности, функции и полномочия определяют Конституция Российской Федерации, Федеральный закон «О Центральном банке Российской Федерации (Банке России)», другие федеральные законы.</w:t>
      </w:r>
    </w:p>
    <w:p w:rsidR="00DD66D9" w:rsidRPr="00612A96" w:rsidRDefault="00D4682D" w:rsidP="00612A96">
      <w:pPr>
        <w:spacing w:line="360" w:lineRule="auto"/>
        <w:ind w:firstLine="709"/>
        <w:jc w:val="both"/>
        <w:rPr>
          <w:sz w:val="28"/>
          <w:szCs w:val="28"/>
        </w:rPr>
      </w:pPr>
      <w:r w:rsidRPr="00612A96">
        <w:rPr>
          <w:sz w:val="28"/>
          <w:szCs w:val="28"/>
        </w:rPr>
        <w:t>Центральный банк РФ в отличие от коммерческих банков – федеральный орган государственной власти. Его государственно-властные полномочия распространяются на денежно-кредитную сферу и регулирование деятельности банков, входящих в банковскую систему страны. Такое управление не предполагает право собственности на имущество управляемых субъектов, их подчинение банку. Банк России осуществляет государственное управление в форме денежно-кредитного регулирования с помощью введения норм и правил деятельности неподчиненных ему банков, надзора и контроля за их работой.</w:t>
      </w:r>
      <w:r w:rsidR="00DD66D9" w:rsidRPr="00612A96">
        <w:rPr>
          <w:sz w:val="28"/>
          <w:szCs w:val="28"/>
        </w:rPr>
        <w:tab/>
        <w:t>Главной же задачей центрального банка является сохранение стабильной покупательной способности национальной денежной единицы и обеспечение бесперебойности денежных платежей и расчетов в стране. Так, Немецкий федеральный банк обязан в соответствии с законом «обеспечивать стабильность национальной валюты»; главная цель Банка Франции – сохранять «стабильность цен». 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Для этого ЦБ РФ наделяется функциями и полномочиями высшего органа государства по разработке и осуществлению денежно – кредитной политики.</w:t>
      </w:r>
    </w:p>
    <w:p w:rsidR="00DD66D9" w:rsidRPr="00612A96" w:rsidRDefault="00DD66D9" w:rsidP="00612A96">
      <w:pPr>
        <w:spacing w:line="360" w:lineRule="auto"/>
        <w:ind w:firstLine="709"/>
        <w:jc w:val="both"/>
        <w:rPr>
          <w:sz w:val="28"/>
          <w:szCs w:val="28"/>
        </w:rPr>
      </w:pPr>
    </w:p>
    <w:p w:rsidR="00A172F3" w:rsidRPr="00612A96" w:rsidRDefault="00A172F3" w:rsidP="00612A96">
      <w:pPr>
        <w:spacing w:line="360" w:lineRule="auto"/>
        <w:ind w:firstLine="709"/>
        <w:jc w:val="both"/>
        <w:rPr>
          <w:b/>
          <w:sz w:val="28"/>
          <w:szCs w:val="28"/>
        </w:rPr>
      </w:pPr>
      <w:r w:rsidRPr="00612A96">
        <w:rPr>
          <w:b/>
          <w:sz w:val="28"/>
          <w:szCs w:val="28"/>
        </w:rPr>
        <w:t>1.3. Функции Центрального банка</w:t>
      </w:r>
    </w:p>
    <w:p w:rsidR="00A172F3" w:rsidRPr="00612A96" w:rsidRDefault="00A172F3" w:rsidP="00612A96">
      <w:pPr>
        <w:spacing w:line="360" w:lineRule="auto"/>
        <w:ind w:firstLine="709"/>
        <w:jc w:val="both"/>
        <w:rPr>
          <w:b/>
          <w:sz w:val="28"/>
          <w:szCs w:val="28"/>
        </w:rPr>
      </w:pPr>
    </w:p>
    <w:p w:rsidR="00A172F3" w:rsidRPr="00612A96" w:rsidRDefault="00A27902" w:rsidP="00612A96">
      <w:pPr>
        <w:spacing w:line="360" w:lineRule="auto"/>
        <w:ind w:firstLine="709"/>
        <w:jc w:val="both"/>
        <w:rPr>
          <w:sz w:val="28"/>
          <w:szCs w:val="28"/>
        </w:rPr>
      </w:pPr>
      <w:r w:rsidRPr="00612A96">
        <w:rPr>
          <w:sz w:val="28"/>
          <w:szCs w:val="28"/>
        </w:rPr>
        <w:t>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Инструментарий денежно-кредитной политики развитых капиталистических государств необычайно широк.</w:t>
      </w:r>
    </w:p>
    <w:p w:rsidR="0099595B" w:rsidRPr="00612A96" w:rsidRDefault="00A27902" w:rsidP="00612A96">
      <w:pPr>
        <w:spacing w:line="360" w:lineRule="auto"/>
        <w:ind w:firstLine="709"/>
        <w:jc w:val="both"/>
        <w:rPr>
          <w:sz w:val="28"/>
          <w:szCs w:val="28"/>
        </w:rPr>
      </w:pPr>
      <w:r w:rsidRPr="00612A96">
        <w:rPr>
          <w:sz w:val="28"/>
          <w:szCs w:val="28"/>
        </w:rPr>
        <w:t>Деятельность Центрального банка любой страны, в том числе и Банка России,  направлена на решение триединой задачи: обеспечение стабильности покупательной способности и валютного курса национальной денежной единицы, стабильности и ликвидности банковской системы, эффективности и надёжности платёжной системы.</w:t>
      </w:r>
    </w:p>
    <w:p w:rsidR="0099595B" w:rsidRPr="00612A96" w:rsidRDefault="0099595B" w:rsidP="00612A96">
      <w:pPr>
        <w:spacing w:line="360" w:lineRule="auto"/>
        <w:ind w:firstLine="709"/>
        <w:jc w:val="both"/>
        <w:rPr>
          <w:sz w:val="28"/>
          <w:szCs w:val="28"/>
        </w:rPr>
      </w:pPr>
      <w:r w:rsidRPr="00612A96">
        <w:rPr>
          <w:sz w:val="28"/>
          <w:szCs w:val="28"/>
        </w:rPr>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99595B" w:rsidRPr="00612A96" w:rsidRDefault="0099595B" w:rsidP="00612A96">
      <w:pPr>
        <w:spacing w:line="360" w:lineRule="auto"/>
        <w:ind w:firstLine="709"/>
        <w:jc w:val="both"/>
        <w:rPr>
          <w:sz w:val="28"/>
          <w:szCs w:val="28"/>
        </w:rPr>
      </w:pPr>
      <w:r w:rsidRPr="00612A96">
        <w:rPr>
          <w:sz w:val="28"/>
          <w:szCs w:val="28"/>
        </w:rPr>
        <w:t>В современных условиях ЦБ выполняет следующие основные функции:</w:t>
      </w:r>
    </w:p>
    <w:p w:rsidR="0099595B" w:rsidRPr="00612A96" w:rsidRDefault="0099595B" w:rsidP="00612A96">
      <w:pPr>
        <w:numPr>
          <w:ilvl w:val="0"/>
          <w:numId w:val="12"/>
        </w:numPr>
        <w:spacing w:line="360" w:lineRule="auto"/>
        <w:ind w:left="0" w:firstLine="709"/>
        <w:jc w:val="both"/>
        <w:rPr>
          <w:sz w:val="28"/>
          <w:szCs w:val="28"/>
        </w:rPr>
      </w:pPr>
      <w:r w:rsidRPr="00612A96">
        <w:rPr>
          <w:sz w:val="28"/>
          <w:szCs w:val="28"/>
        </w:rPr>
        <w:t>монопольная эмиссия банкнот;</w:t>
      </w:r>
    </w:p>
    <w:p w:rsidR="0099595B" w:rsidRPr="00612A96" w:rsidRDefault="0099595B" w:rsidP="00612A96">
      <w:pPr>
        <w:numPr>
          <w:ilvl w:val="0"/>
          <w:numId w:val="12"/>
        </w:numPr>
        <w:spacing w:line="360" w:lineRule="auto"/>
        <w:ind w:left="0" w:firstLine="709"/>
        <w:jc w:val="both"/>
        <w:rPr>
          <w:sz w:val="28"/>
          <w:szCs w:val="28"/>
        </w:rPr>
      </w:pPr>
      <w:r w:rsidRPr="00612A96">
        <w:rPr>
          <w:sz w:val="28"/>
          <w:szCs w:val="28"/>
        </w:rPr>
        <w:t>«банк банков»;</w:t>
      </w:r>
    </w:p>
    <w:p w:rsidR="0099595B" w:rsidRPr="00612A96" w:rsidRDefault="0099595B" w:rsidP="00612A96">
      <w:pPr>
        <w:numPr>
          <w:ilvl w:val="0"/>
          <w:numId w:val="12"/>
        </w:numPr>
        <w:spacing w:line="360" w:lineRule="auto"/>
        <w:ind w:left="0" w:firstLine="709"/>
        <w:jc w:val="both"/>
        <w:rPr>
          <w:sz w:val="28"/>
          <w:szCs w:val="28"/>
        </w:rPr>
      </w:pPr>
      <w:r w:rsidRPr="00612A96">
        <w:rPr>
          <w:sz w:val="28"/>
          <w:szCs w:val="28"/>
        </w:rPr>
        <w:t>банк правительства;</w:t>
      </w:r>
    </w:p>
    <w:p w:rsidR="0099595B" w:rsidRPr="00612A96" w:rsidRDefault="0099595B" w:rsidP="00612A96">
      <w:pPr>
        <w:numPr>
          <w:ilvl w:val="0"/>
          <w:numId w:val="12"/>
        </w:numPr>
        <w:spacing w:line="360" w:lineRule="auto"/>
        <w:ind w:left="0" w:firstLine="709"/>
        <w:jc w:val="both"/>
        <w:rPr>
          <w:sz w:val="28"/>
          <w:szCs w:val="28"/>
        </w:rPr>
      </w:pPr>
      <w:r w:rsidRPr="00612A96">
        <w:rPr>
          <w:sz w:val="28"/>
          <w:szCs w:val="28"/>
        </w:rPr>
        <w:t>регулирование денежно-кредитной системы;</w:t>
      </w:r>
    </w:p>
    <w:p w:rsidR="00D4682D" w:rsidRPr="00612A96" w:rsidRDefault="0099595B" w:rsidP="00612A96">
      <w:pPr>
        <w:numPr>
          <w:ilvl w:val="0"/>
          <w:numId w:val="12"/>
        </w:numPr>
        <w:tabs>
          <w:tab w:val="clear" w:pos="360"/>
          <w:tab w:val="num" w:pos="1080"/>
        </w:tabs>
        <w:spacing w:line="360" w:lineRule="auto"/>
        <w:ind w:left="0" w:firstLine="709"/>
        <w:jc w:val="both"/>
        <w:rPr>
          <w:sz w:val="28"/>
          <w:szCs w:val="28"/>
        </w:rPr>
      </w:pPr>
      <w:r w:rsidRPr="00612A96">
        <w:rPr>
          <w:sz w:val="28"/>
          <w:szCs w:val="28"/>
        </w:rPr>
        <w:tab/>
        <w:t xml:space="preserve">реализация </w:t>
      </w:r>
      <w:r w:rsidR="00B5108D" w:rsidRPr="00612A96">
        <w:rPr>
          <w:sz w:val="28"/>
          <w:szCs w:val="28"/>
        </w:rPr>
        <w:t>валютной политики;</w:t>
      </w:r>
    </w:p>
    <w:p w:rsidR="00B5108D" w:rsidRPr="00612A96" w:rsidRDefault="00B5108D" w:rsidP="00612A96">
      <w:pPr>
        <w:numPr>
          <w:ilvl w:val="0"/>
          <w:numId w:val="12"/>
        </w:numPr>
        <w:tabs>
          <w:tab w:val="clear" w:pos="360"/>
          <w:tab w:val="num" w:pos="1080"/>
        </w:tabs>
        <w:spacing w:line="360" w:lineRule="auto"/>
        <w:ind w:left="0" w:firstLine="709"/>
        <w:jc w:val="both"/>
        <w:rPr>
          <w:sz w:val="28"/>
          <w:szCs w:val="28"/>
        </w:rPr>
      </w:pPr>
      <w:r w:rsidRPr="00612A96">
        <w:rPr>
          <w:sz w:val="28"/>
          <w:szCs w:val="28"/>
        </w:rPr>
        <w:tab/>
        <w:t>организация платежно-расчетных отношений.</w:t>
      </w:r>
    </w:p>
    <w:p w:rsidR="00F4640F" w:rsidRPr="00612A96" w:rsidRDefault="00F4640F" w:rsidP="00612A96">
      <w:pPr>
        <w:numPr>
          <w:ilvl w:val="0"/>
          <w:numId w:val="12"/>
        </w:numPr>
        <w:spacing w:line="360" w:lineRule="auto"/>
        <w:ind w:firstLine="709"/>
        <w:jc w:val="both"/>
        <w:rPr>
          <w:sz w:val="28"/>
          <w:szCs w:val="28"/>
        </w:rPr>
      </w:pPr>
      <w:r w:rsidRPr="00612A96">
        <w:rPr>
          <w:sz w:val="28"/>
          <w:szCs w:val="28"/>
        </w:rPr>
        <w:t>главный расчетный центр страны.</w:t>
      </w:r>
    </w:p>
    <w:p w:rsidR="00B5108D" w:rsidRPr="00612A96" w:rsidRDefault="00B5108D" w:rsidP="00612A96">
      <w:pPr>
        <w:spacing w:line="360" w:lineRule="auto"/>
        <w:ind w:left="720" w:firstLine="709"/>
        <w:jc w:val="both"/>
        <w:rPr>
          <w:sz w:val="28"/>
          <w:szCs w:val="28"/>
        </w:rPr>
      </w:pPr>
      <w:r w:rsidRPr="00612A96">
        <w:rPr>
          <w:sz w:val="28"/>
          <w:szCs w:val="28"/>
        </w:rPr>
        <w:t>Рассмотрим перечисленные функции более подробно.</w:t>
      </w:r>
    </w:p>
    <w:p w:rsidR="00B5108D" w:rsidRPr="00612A96" w:rsidRDefault="00B5108D" w:rsidP="00612A96">
      <w:pPr>
        <w:pStyle w:val="ad"/>
        <w:spacing w:after="0" w:line="360" w:lineRule="auto"/>
        <w:ind w:left="0" w:firstLine="709"/>
        <w:jc w:val="both"/>
        <w:rPr>
          <w:sz w:val="28"/>
          <w:szCs w:val="28"/>
        </w:rPr>
      </w:pPr>
      <w:r w:rsidRPr="00612A96">
        <w:rPr>
          <w:sz w:val="28"/>
          <w:szCs w:val="28"/>
          <w:u w:val="single"/>
        </w:rPr>
        <w:t>Эмиссия банкнот</w:t>
      </w:r>
      <w:r w:rsidRPr="00612A96">
        <w:rPr>
          <w:sz w:val="28"/>
          <w:szCs w:val="28"/>
        </w:rPr>
        <w:t xml:space="preserve"> – эта функция является старейшей и одной из наиболее важных функций любого Центрального банка. </w:t>
      </w:r>
      <w:r w:rsidR="004A56AD" w:rsidRPr="00612A96">
        <w:rPr>
          <w:sz w:val="28"/>
          <w:szCs w:val="28"/>
        </w:rPr>
        <w:t xml:space="preserve">С развитием капитализма она претерпела существенные изменения: если на ранних этапах становления кредитных систем коммерческие банки наряду с </w:t>
      </w:r>
      <w:r w:rsidR="00011F71" w:rsidRPr="00612A96">
        <w:rPr>
          <w:sz w:val="28"/>
          <w:szCs w:val="28"/>
        </w:rPr>
        <w:t>Ц</w:t>
      </w:r>
      <w:r w:rsidR="004A56AD" w:rsidRPr="00612A96">
        <w:rPr>
          <w:sz w:val="28"/>
          <w:szCs w:val="28"/>
        </w:rPr>
        <w:t xml:space="preserve">ентральными банками проводили эмиссию банкнот, то в процессе сосредоточения эмиссии в ряде крупнейших коммерческих банков и трансформации этих кредитных учреждений в </w:t>
      </w:r>
      <w:r w:rsidR="00011F71" w:rsidRPr="00612A96">
        <w:rPr>
          <w:sz w:val="28"/>
          <w:szCs w:val="28"/>
        </w:rPr>
        <w:t>Ц</w:t>
      </w:r>
      <w:r w:rsidR="00E50056" w:rsidRPr="00612A96">
        <w:rPr>
          <w:sz w:val="28"/>
          <w:szCs w:val="28"/>
        </w:rPr>
        <w:t xml:space="preserve">ентральные банки монополия на выпуск бумаг закрепилась за одним банком – Центральным. </w:t>
      </w:r>
      <w:r w:rsidRPr="00612A96">
        <w:rPr>
          <w:sz w:val="28"/>
          <w:szCs w:val="28"/>
        </w:rPr>
        <w:t>Правда, право чеканки монет было частично предоставлено Центральному банку, а частично соответствующему правительству. Однако и в этом случае монеты запускаются в оборот через Центральный банк.</w:t>
      </w:r>
    </w:p>
    <w:p w:rsidR="00B5108D" w:rsidRPr="00612A96" w:rsidRDefault="00B5108D" w:rsidP="00612A96">
      <w:pPr>
        <w:pStyle w:val="ad"/>
        <w:spacing w:after="0" w:line="360" w:lineRule="auto"/>
        <w:ind w:left="0" w:firstLine="709"/>
        <w:jc w:val="both"/>
        <w:rPr>
          <w:sz w:val="28"/>
          <w:szCs w:val="28"/>
        </w:rPr>
      </w:pPr>
      <w:r w:rsidRPr="00612A96">
        <w:rPr>
          <w:sz w:val="28"/>
          <w:szCs w:val="28"/>
        </w:rPr>
        <w:t>Банкноты только Центрального банка являются неограниченно “законным платежным средством”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В условиях усиливающейся инфляции это означает сохранение централизованной системы лимитирования и оперативного регулирования наличной эмиссии. Средствами, находящимися в резервных фондах, могут распоряжаться только Правление Центрального банка и его областные управления. Только с их разрешения денежные знаки могут быть перемещены из резервных фондов в оборотную кассу (или операционную кассу филиалов банков, при которых не открыты резервные фонды). Собственно эта операция и означает эмиссию – выпуск наличных денег в обращение. Перемещение денежных знаков из оборотной кассы в резервные фонды обусловливает изъятие денег из обращения. Эта операция, в соответствии с правилами кассового регулирования, осуществляется автоматически – при превышении лимитов оборотных (операционных) касс.</w:t>
      </w:r>
    </w:p>
    <w:p w:rsidR="00E50056" w:rsidRPr="00612A96" w:rsidRDefault="00E50056" w:rsidP="00612A96">
      <w:pPr>
        <w:pStyle w:val="ad"/>
        <w:spacing w:after="0" w:line="360" w:lineRule="auto"/>
        <w:ind w:left="0" w:firstLine="709"/>
        <w:jc w:val="both"/>
        <w:rPr>
          <w:sz w:val="28"/>
          <w:szCs w:val="28"/>
        </w:rPr>
      </w:pPr>
      <w:r w:rsidRPr="00612A96">
        <w:rPr>
          <w:sz w:val="28"/>
          <w:szCs w:val="28"/>
        </w:rPr>
        <w:t>В настоящее время Центральный банк обладает исключительным правом на выпуск в обращение наличных денег, который реализуется в процессе кредитования коммерческих банков, государственного бюджета, покупки ценных бумаг в иностранной валюте.</w:t>
      </w:r>
    </w:p>
    <w:p w:rsidR="00011F71" w:rsidRPr="00612A96" w:rsidRDefault="00011F71" w:rsidP="00612A96">
      <w:pPr>
        <w:pStyle w:val="ad"/>
        <w:spacing w:after="0" w:line="360" w:lineRule="auto"/>
        <w:ind w:left="0" w:firstLine="709"/>
        <w:jc w:val="both"/>
        <w:rPr>
          <w:sz w:val="28"/>
          <w:szCs w:val="28"/>
        </w:rPr>
      </w:pPr>
      <w:r w:rsidRPr="00612A96">
        <w:rPr>
          <w:sz w:val="28"/>
          <w:szCs w:val="28"/>
        </w:rPr>
        <w:t>В условиях золотого монометаллизма банкноты Центрального банка имели двойное обеспечение: золотом и коммерческими векселями. После отказа от системы золотого стандарта эмиссия банкнот осуществляется преимущественно под правительственные облигации. В связи с этим непосредственная связь банкнот с товарным обращением значительно ослабла.</w:t>
      </w:r>
    </w:p>
    <w:p w:rsidR="00011F71" w:rsidRPr="00612A96" w:rsidRDefault="00011F71" w:rsidP="00612A96">
      <w:pPr>
        <w:pStyle w:val="ad"/>
        <w:spacing w:after="0" w:line="360" w:lineRule="auto"/>
        <w:ind w:left="0" w:firstLine="709"/>
        <w:jc w:val="both"/>
        <w:rPr>
          <w:sz w:val="28"/>
          <w:szCs w:val="28"/>
        </w:rPr>
      </w:pPr>
      <w:r w:rsidRPr="00612A96">
        <w:rPr>
          <w:sz w:val="28"/>
          <w:szCs w:val="28"/>
          <w:u w:val="single"/>
        </w:rPr>
        <w:t>«</w:t>
      </w:r>
      <w:r w:rsidR="00066647" w:rsidRPr="00612A96">
        <w:rPr>
          <w:sz w:val="28"/>
          <w:szCs w:val="28"/>
          <w:u w:val="single"/>
        </w:rPr>
        <w:t>Б</w:t>
      </w:r>
      <w:r w:rsidRPr="00612A96">
        <w:rPr>
          <w:sz w:val="28"/>
          <w:szCs w:val="28"/>
          <w:u w:val="single"/>
        </w:rPr>
        <w:t>анк банков»</w:t>
      </w:r>
      <w:r w:rsidR="00066647" w:rsidRPr="00612A96">
        <w:rPr>
          <w:sz w:val="28"/>
          <w:szCs w:val="28"/>
          <w:u w:val="single"/>
        </w:rPr>
        <w:t>.</w:t>
      </w:r>
      <w:r w:rsidR="00066647" w:rsidRPr="00612A96">
        <w:rPr>
          <w:sz w:val="28"/>
          <w:szCs w:val="28"/>
        </w:rPr>
        <w:t xml:space="preserve"> </w:t>
      </w:r>
      <w:r w:rsidRPr="00612A96">
        <w:rPr>
          <w:sz w:val="28"/>
          <w:szCs w:val="28"/>
        </w:rPr>
        <w:t>Особая роль Ц</w:t>
      </w:r>
      <w:r w:rsidR="00066647" w:rsidRPr="00612A96">
        <w:rPr>
          <w:sz w:val="28"/>
          <w:szCs w:val="28"/>
        </w:rPr>
        <w:t>ентрального банка</w:t>
      </w:r>
      <w:r w:rsidRPr="00612A96">
        <w:rPr>
          <w:sz w:val="28"/>
          <w:szCs w:val="28"/>
        </w:rPr>
        <w:t xml:space="preserve"> в кредитной системе состоит также в том, что главной его клиентурой являются не торгово-промышленные предприятия и население, а кредитные учреждения, в основном коммерческие банки. Для обеспечения своей ликвидности коммерческие банки хранят в </w:t>
      </w:r>
      <w:r w:rsidR="00066647" w:rsidRPr="00612A96">
        <w:rPr>
          <w:sz w:val="28"/>
          <w:szCs w:val="28"/>
        </w:rPr>
        <w:t>Ц</w:t>
      </w:r>
      <w:r w:rsidRPr="00612A96">
        <w:rPr>
          <w:sz w:val="28"/>
          <w:szCs w:val="28"/>
        </w:rPr>
        <w:t>ентральном банке часть своих денежных средств в виде кассовых резервов на текущем счете. Причем эти резервы после Великой депрессии 30-х гг. стали обязательными, т.е. Ц</w:t>
      </w:r>
      <w:r w:rsidR="00066647" w:rsidRPr="00612A96">
        <w:rPr>
          <w:sz w:val="28"/>
          <w:szCs w:val="28"/>
        </w:rPr>
        <w:t>ентральный банк</w:t>
      </w:r>
      <w:r w:rsidRPr="00612A96">
        <w:rPr>
          <w:sz w:val="28"/>
          <w:szCs w:val="28"/>
        </w:rPr>
        <w:t xml:space="preserve"> в административном порядке устанавливает минимальное соотношение резервов с обязательствами банков по депозитам.</w:t>
      </w:r>
    </w:p>
    <w:p w:rsidR="00011F71" w:rsidRPr="00612A96" w:rsidRDefault="00011F71" w:rsidP="00612A96">
      <w:pPr>
        <w:pStyle w:val="ad"/>
        <w:spacing w:after="0" w:line="360" w:lineRule="auto"/>
        <w:ind w:left="0" w:firstLine="709"/>
        <w:jc w:val="both"/>
        <w:rPr>
          <w:sz w:val="28"/>
          <w:szCs w:val="28"/>
        </w:rPr>
      </w:pPr>
      <w:r w:rsidRPr="00612A96">
        <w:rPr>
          <w:sz w:val="28"/>
          <w:szCs w:val="28"/>
        </w:rPr>
        <w:t>В периоды напряженного положения на денежном рынке Ц</w:t>
      </w:r>
      <w:r w:rsidR="00066647" w:rsidRPr="00612A96">
        <w:rPr>
          <w:sz w:val="28"/>
          <w:szCs w:val="28"/>
        </w:rPr>
        <w:t>ентральный банк</w:t>
      </w:r>
      <w:r w:rsidRPr="00612A96">
        <w:rPr>
          <w:sz w:val="28"/>
          <w:szCs w:val="28"/>
        </w:rPr>
        <w:t xml:space="preserve"> осуществля</w:t>
      </w:r>
      <w:r w:rsidR="00066647" w:rsidRPr="00612A96">
        <w:rPr>
          <w:sz w:val="28"/>
          <w:szCs w:val="28"/>
        </w:rPr>
        <w:t>е</w:t>
      </w:r>
      <w:r w:rsidRPr="00612A96">
        <w:rPr>
          <w:sz w:val="28"/>
          <w:szCs w:val="28"/>
        </w:rPr>
        <w:t>т кредитование коммерческих банков в виде переучета векселей, а также перезалога их ценных бумаг.</w:t>
      </w:r>
    </w:p>
    <w:p w:rsidR="00E50056" w:rsidRPr="00612A96" w:rsidRDefault="00011F71" w:rsidP="00612A96">
      <w:pPr>
        <w:pStyle w:val="ad"/>
        <w:spacing w:after="0" w:line="360" w:lineRule="auto"/>
        <w:ind w:left="0" w:firstLine="709"/>
        <w:jc w:val="both"/>
        <w:rPr>
          <w:sz w:val="28"/>
          <w:szCs w:val="28"/>
        </w:rPr>
      </w:pPr>
      <w:r w:rsidRPr="00612A96">
        <w:rPr>
          <w:sz w:val="28"/>
          <w:szCs w:val="28"/>
        </w:rPr>
        <w:t>В последнее время взаимоотношения Ц</w:t>
      </w:r>
      <w:r w:rsidR="00066647" w:rsidRPr="00612A96">
        <w:rPr>
          <w:sz w:val="28"/>
          <w:szCs w:val="28"/>
        </w:rPr>
        <w:t>ентрального банка</w:t>
      </w:r>
      <w:r w:rsidRPr="00612A96">
        <w:rPr>
          <w:sz w:val="28"/>
          <w:szCs w:val="28"/>
        </w:rPr>
        <w:t xml:space="preserve"> с кредитной системой в промышленно развитых странах претерпели значительные изменения, что связано, прежде всего, с проведением мероприятий по либерализации рынка капиталов. Взаимоотношения Ц</w:t>
      </w:r>
      <w:r w:rsidR="00066647" w:rsidRPr="00612A96">
        <w:rPr>
          <w:sz w:val="28"/>
          <w:szCs w:val="28"/>
        </w:rPr>
        <w:t>ентрального банка</w:t>
      </w:r>
      <w:r w:rsidRPr="00612A96">
        <w:rPr>
          <w:sz w:val="28"/>
          <w:szCs w:val="28"/>
        </w:rPr>
        <w:t xml:space="preserve"> с кредитными учреждениями определяются следующим: во-первых, Ц</w:t>
      </w:r>
      <w:r w:rsidR="00066647" w:rsidRPr="00612A96">
        <w:rPr>
          <w:sz w:val="28"/>
          <w:szCs w:val="28"/>
        </w:rPr>
        <w:t>ентральный банк</w:t>
      </w:r>
      <w:r w:rsidRPr="00612A96">
        <w:rPr>
          <w:sz w:val="28"/>
          <w:szCs w:val="28"/>
        </w:rPr>
        <w:t xml:space="preserve"> является для них кредитором в последней инстанции; во-вторых, он осуществляет контроль или надзор над банками и, в-третьих, следует отметить его особую роль как регулирующего, контролирующего, исследовательского и информационного центра кредитной системы страны.</w:t>
      </w:r>
      <w:r w:rsidR="00E50056" w:rsidRPr="00612A96">
        <w:rPr>
          <w:sz w:val="28"/>
          <w:szCs w:val="28"/>
        </w:rPr>
        <w:t xml:space="preserve"> </w:t>
      </w:r>
    </w:p>
    <w:p w:rsidR="001A1480" w:rsidRPr="00612A96" w:rsidRDefault="001A1480" w:rsidP="00612A96">
      <w:pPr>
        <w:spacing w:line="360" w:lineRule="auto"/>
        <w:ind w:firstLine="709"/>
        <w:jc w:val="both"/>
        <w:rPr>
          <w:sz w:val="28"/>
          <w:szCs w:val="28"/>
        </w:rPr>
      </w:pPr>
      <w:r w:rsidRPr="00612A96">
        <w:rPr>
          <w:sz w:val="28"/>
          <w:szCs w:val="28"/>
          <w:u w:val="single"/>
        </w:rPr>
        <w:t>Банк правительства</w:t>
      </w:r>
      <w:r w:rsidRPr="00612A96">
        <w:rPr>
          <w:sz w:val="28"/>
          <w:szCs w:val="28"/>
        </w:rPr>
        <w:t>. Центральный банк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1A1480" w:rsidRPr="00612A96" w:rsidRDefault="001A1480" w:rsidP="00612A96">
      <w:pPr>
        <w:spacing w:line="360" w:lineRule="auto"/>
        <w:ind w:firstLine="709"/>
        <w:jc w:val="both"/>
        <w:rPr>
          <w:sz w:val="28"/>
          <w:szCs w:val="28"/>
        </w:rPr>
      </w:pPr>
      <w:r w:rsidRPr="00612A96">
        <w:rPr>
          <w:sz w:val="28"/>
          <w:szCs w:val="28"/>
        </w:rPr>
        <w:t>Важная роль Центрального банка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1A1480" w:rsidRPr="00612A96" w:rsidRDefault="001A1480" w:rsidP="00612A96">
      <w:pPr>
        <w:spacing w:line="360" w:lineRule="auto"/>
        <w:ind w:firstLine="709"/>
        <w:jc w:val="both"/>
        <w:rPr>
          <w:sz w:val="28"/>
          <w:szCs w:val="28"/>
        </w:rPr>
      </w:pPr>
      <w:r w:rsidRPr="00612A96">
        <w:rPr>
          <w:sz w:val="28"/>
          <w:szCs w:val="28"/>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1A1480" w:rsidRPr="00612A96" w:rsidRDefault="001A1480" w:rsidP="00612A96">
      <w:pPr>
        <w:spacing w:line="360" w:lineRule="auto"/>
        <w:ind w:firstLine="709"/>
        <w:jc w:val="both"/>
        <w:rPr>
          <w:sz w:val="28"/>
          <w:szCs w:val="28"/>
        </w:rPr>
      </w:pPr>
      <w:r w:rsidRPr="00612A96">
        <w:rPr>
          <w:sz w:val="28"/>
          <w:szCs w:val="28"/>
        </w:rPr>
        <w:t>Кассовое исполнение бюджета означает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Центральный банк, с которого черпаются средства для осуществления государственных расходов, таким образом, Центральный банк выступает кассиром правительства.</w:t>
      </w:r>
    </w:p>
    <w:p w:rsidR="001A1480" w:rsidRPr="00612A96" w:rsidRDefault="001A1480" w:rsidP="00612A96">
      <w:pPr>
        <w:spacing w:line="360" w:lineRule="auto"/>
        <w:ind w:firstLine="709"/>
        <w:jc w:val="both"/>
        <w:rPr>
          <w:sz w:val="28"/>
          <w:szCs w:val="28"/>
        </w:rPr>
      </w:pPr>
      <w:r w:rsidRPr="00612A96">
        <w:rPr>
          <w:sz w:val="28"/>
          <w:szCs w:val="28"/>
          <w:u w:val="single"/>
        </w:rPr>
        <w:t>Денежно-кредитное регулирование.</w:t>
      </w:r>
      <w:r w:rsidRPr="00612A96">
        <w:rPr>
          <w:sz w:val="28"/>
          <w:szCs w:val="28"/>
        </w:rPr>
        <w:t xml:space="preserve"> Банк России является органом банковского регулирования и надзора за деятельностью кредитных организаций.</w:t>
      </w:r>
    </w:p>
    <w:p w:rsidR="001A1480" w:rsidRPr="00612A96" w:rsidRDefault="001A1480" w:rsidP="00612A96">
      <w:pPr>
        <w:spacing w:line="360" w:lineRule="auto"/>
        <w:ind w:firstLine="709"/>
        <w:jc w:val="both"/>
        <w:rPr>
          <w:sz w:val="28"/>
          <w:szCs w:val="28"/>
        </w:rPr>
      </w:pPr>
      <w:r w:rsidRPr="00612A96">
        <w:rPr>
          <w:sz w:val="28"/>
          <w:szCs w:val="28"/>
        </w:rPr>
        <w:t>Регулирование кредитных организаций - это система мер, посредством которых государство через Ц</w:t>
      </w:r>
      <w:r w:rsidR="000F7A33" w:rsidRPr="00612A96">
        <w:rPr>
          <w:sz w:val="28"/>
          <w:szCs w:val="28"/>
        </w:rPr>
        <w:t>ентральный банк</w:t>
      </w:r>
      <w:r w:rsidRPr="00612A96">
        <w:rPr>
          <w:sz w:val="28"/>
          <w:szCs w:val="28"/>
        </w:rPr>
        <w:t xml:space="preserve"> обеспечивает стабильное и безопасное функционирование банков, предотвращает дестабилизирующие процессы в банковском секторе.</w:t>
      </w:r>
    </w:p>
    <w:p w:rsidR="001A1480" w:rsidRPr="00612A96" w:rsidRDefault="001A1480" w:rsidP="00612A96">
      <w:pPr>
        <w:spacing w:line="360" w:lineRule="auto"/>
        <w:ind w:firstLine="709"/>
        <w:jc w:val="both"/>
        <w:rPr>
          <w:sz w:val="28"/>
          <w:szCs w:val="28"/>
        </w:rPr>
      </w:pPr>
      <w:r w:rsidRPr="00612A96">
        <w:rPr>
          <w:sz w:val="28"/>
          <w:szCs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1A1480" w:rsidRPr="00612A96" w:rsidRDefault="001A1480" w:rsidP="00612A96">
      <w:pPr>
        <w:pStyle w:val="a0"/>
        <w:spacing w:after="0" w:line="360" w:lineRule="auto"/>
        <w:ind w:firstLine="709"/>
        <w:jc w:val="both"/>
        <w:rPr>
          <w:sz w:val="28"/>
          <w:szCs w:val="28"/>
        </w:rPr>
      </w:pPr>
      <w:r w:rsidRPr="00612A96">
        <w:rPr>
          <w:sz w:val="28"/>
          <w:szCs w:val="28"/>
        </w:rPr>
        <w:t>Главная цель банковского регулирования и надзора - поддержание стабильности банковской системы, защита ин</w:t>
      </w:r>
      <w:r w:rsidR="000F7A33" w:rsidRPr="00612A96">
        <w:rPr>
          <w:sz w:val="28"/>
          <w:szCs w:val="28"/>
        </w:rPr>
        <w:t>тересов вкладчиков и кредиторов, снижение безработицы и инфляции, выравнивание платежного баланса.</w:t>
      </w:r>
      <w:r w:rsidR="00173BF5" w:rsidRPr="00612A96">
        <w:rPr>
          <w:sz w:val="28"/>
          <w:szCs w:val="28"/>
        </w:rPr>
        <w:t xml:space="preserve"> Защита и обеспечение устойчивости рубля и снижение темпов инфляции является важной задачей деятельности Банка России. Главной особенностью основных направлений денежно-кредитной политики является прогнозирование темпов инфляции. В предстоящие три года Правительством РФ и Банком России предполагается реализовать задачу снижения инфляции до 7,5-8,5% в 2005году, 6,0-7,5% - в 2006году и 5,0-6,5% - в 2007г., что соответствует основным параметрам сценарных условий социально-экономического развития РФ на 2005год и на период до 2007 года.</w:t>
      </w:r>
      <w:r w:rsidR="00173BF5" w:rsidRPr="00612A96">
        <w:rPr>
          <w:rStyle w:val="a9"/>
          <w:sz w:val="28"/>
          <w:szCs w:val="28"/>
        </w:rPr>
        <w:footnoteReference w:id="3"/>
      </w:r>
      <w:r w:rsidRPr="00612A96">
        <w:rPr>
          <w:sz w:val="28"/>
          <w:szCs w:val="28"/>
        </w:rPr>
        <w:t xml:space="preserve"> Банк России не вмешивается в оперативную деятельность кредитных организаций, за исключением случаев, предусмотренных федеральными законами.</w:t>
      </w:r>
    </w:p>
    <w:p w:rsidR="000F09AD" w:rsidRPr="00612A96" w:rsidRDefault="000F7A33" w:rsidP="00612A96">
      <w:pPr>
        <w:spacing w:line="360" w:lineRule="auto"/>
        <w:ind w:firstLine="709"/>
        <w:jc w:val="both"/>
        <w:rPr>
          <w:sz w:val="28"/>
          <w:szCs w:val="28"/>
        </w:rPr>
      </w:pPr>
      <w:r w:rsidRPr="00612A96">
        <w:rPr>
          <w:sz w:val="28"/>
          <w:szCs w:val="28"/>
          <w:u w:val="single"/>
        </w:rPr>
        <w:t>Реализация валютной политики.</w:t>
      </w:r>
      <w:r w:rsidRPr="00612A96">
        <w:rPr>
          <w:sz w:val="28"/>
          <w:szCs w:val="28"/>
        </w:rPr>
        <w:t xml:space="preserve"> Исторически сложилось, что для обеспечения банковской эмиссии в центральных банках были сосредоточены золотовалютные резервы. Они сберегаются как гарантийно-страховые фонды для международных платежей и для поддержки курсов национальных валют. От имени правительства Центральный банк регулирует резервы иностранной валюты и золота, является традиционным хранителем </w:t>
      </w:r>
      <w:r w:rsidR="000F09AD" w:rsidRPr="00612A96">
        <w:rPr>
          <w:sz w:val="28"/>
          <w:szCs w:val="28"/>
        </w:rPr>
        <w:t>золотовалютных резервов. Он осуществляет валютное регулирование путем учетной политики и балансов, участвует в операциях мирового рынка ссудных капиталов. Как правило, Центральный банк представляет свою страну в международных и региональных валютно-финансовых учреждениях.</w:t>
      </w:r>
    </w:p>
    <w:p w:rsidR="000F09AD" w:rsidRPr="00612A96" w:rsidRDefault="000F09AD" w:rsidP="00612A96">
      <w:pPr>
        <w:spacing w:line="360" w:lineRule="auto"/>
        <w:ind w:firstLine="709"/>
        <w:jc w:val="both"/>
        <w:rPr>
          <w:sz w:val="28"/>
          <w:szCs w:val="28"/>
        </w:rPr>
      </w:pPr>
      <w:r w:rsidRPr="00612A96">
        <w:rPr>
          <w:sz w:val="28"/>
          <w:szCs w:val="28"/>
        </w:rPr>
        <w:t>В целях поддержания объема валютных резервов на приемлемом уровне Центральные банки управляют ими, т. е. формируют их оптимальную структуру и осуществляют их рациональное размещение.</w:t>
      </w:r>
    </w:p>
    <w:p w:rsidR="000F09AD" w:rsidRPr="00612A96" w:rsidRDefault="000F09AD" w:rsidP="00612A96">
      <w:pPr>
        <w:spacing w:line="360" w:lineRule="auto"/>
        <w:ind w:firstLine="709"/>
        <w:jc w:val="both"/>
        <w:rPr>
          <w:sz w:val="28"/>
          <w:szCs w:val="28"/>
        </w:rPr>
      </w:pPr>
      <w:r w:rsidRPr="00612A96">
        <w:rPr>
          <w:sz w:val="28"/>
          <w:szCs w:val="28"/>
        </w:rPr>
        <w:t>Центральные банки периодически пересматривают структуру валютных резервов, увеличивая удельный вес валют, которые в данный момент являются наиболее устойчивыми.</w:t>
      </w:r>
    </w:p>
    <w:p w:rsidR="00663FC6" w:rsidRPr="00612A96" w:rsidRDefault="000F09AD" w:rsidP="00612A96">
      <w:pPr>
        <w:spacing w:line="360" w:lineRule="auto"/>
        <w:ind w:firstLine="709"/>
        <w:jc w:val="both"/>
        <w:rPr>
          <w:sz w:val="28"/>
          <w:szCs w:val="28"/>
        </w:rPr>
      </w:pPr>
      <w:r w:rsidRPr="00612A96">
        <w:rPr>
          <w:sz w:val="28"/>
          <w:szCs w:val="28"/>
        </w:rPr>
        <w:t>Центральный банк практикует следующие формы размещения валютных резервов: государственные ценные бумаги, выраженные в иностранной валюте</w:t>
      </w:r>
      <w:r w:rsidR="00663FC6" w:rsidRPr="00612A96">
        <w:rPr>
          <w:sz w:val="28"/>
          <w:szCs w:val="28"/>
        </w:rPr>
        <w:t>, и депозиты, размещаемые в банках за границей.</w:t>
      </w:r>
    </w:p>
    <w:p w:rsidR="004E2D30" w:rsidRPr="00612A96" w:rsidRDefault="00663FC6" w:rsidP="00612A96">
      <w:pPr>
        <w:spacing w:line="360" w:lineRule="auto"/>
        <w:ind w:firstLine="709"/>
        <w:jc w:val="both"/>
        <w:rPr>
          <w:sz w:val="28"/>
          <w:szCs w:val="28"/>
        </w:rPr>
      </w:pPr>
      <w:r w:rsidRPr="00612A96">
        <w:rPr>
          <w:sz w:val="28"/>
          <w:szCs w:val="28"/>
          <w:u w:val="single"/>
        </w:rPr>
        <w:t>Организация платежно-расчетных отношений</w:t>
      </w:r>
      <w:r w:rsidRPr="00612A96">
        <w:rPr>
          <w:sz w:val="28"/>
          <w:szCs w:val="28"/>
        </w:rPr>
        <w:t xml:space="preserve">. Центральные Банки  начали участвовать в организации </w:t>
      </w:r>
      <w:r w:rsidR="004E2D30" w:rsidRPr="00612A96">
        <w:rPr>
          <w:sz w:val="28"/>
          <w:szCs w:val="28"/>
        </w:rPr>
        <w:t>платежей между коммерческими банками в период фундаментальных изменений в технологии платежей – перехода к бумажно-денежному обращению. Внедрение в повседневную жизнь не имеющих стоимости бумажных денег потребовало создания расчетных систем, пользующихся доверием. Ответственность за осуществление платежей взял на себя Центральный банк, имеющий безупречное финансовое положение и большой авторитет.</w:t>
      </w:r>
    </w:p>
    <w:p w:rsidR="004E2D30" w:rsidRPr="00612A96" w:rsidRDefault="004E2D30" w:rsidP="00612A96">
      <w:pPr>
        <w:spacing w:line="360" w:lineRule="auto"/>
        <w:ind w:firstLine="709"/>
        <w:jc w:val="both"/>
        <w:rPr>
          <w:sz w:val="28"/>
          <w:szCs w:val="28"/>
        </w:rPr>
      </w:pPr>
      <w:r w:rsidRPr="00612A96">
        <w:rPr>
          <w:sz w:val="28"/>
          <w:szCs w:val="28"/>
        </w:rPr>
        <w:t>Задачами Центрального банка в организации платежной системы страны являются:</w:t>
      </w:r>
    </w:p>
    <w:p w:rsidR="004E2D30" w:rsidRPr="00612A96" w:rsidRDefault="004E2D30" w:rsidP="00612A96">
      <w:pPr>
        <w:numPr>
          <w:ilvl w:val="0"/>
          <w:numId w:val="13"/>
        </w:numPr>
        <w:spacing w:line="360" w:lineRule="auto"/>
        <w:ind w:firstLine="709"/>
        <w:jc w:val="both"/>
        <w:rPr>
          <w:sz w:val="28"/>
          <w:szCs w:val="28"/>
        </w:rPr>
      </w:pPr>
      <w:r w:rsidRPr="00612A96">
        <w:rPr>
          <w:sz w:val="28"/>
          <w:szCs w:val="28"/>
        </w:rPr>
        <w:t>поддержание стабильности финансовой структуры;</w:t>
      </w:r>
    </w:p>
    <w:p w:rsidR="004E2D30" w:rsidRPr="00612A96" w:rsidRDefault="004E2D30" w:rsidP="00612A96">
      <w:pPr>
        <w:numPr>
          <w:ilvl w:val="0"/>
          <w:numId w:val="13"/>
        </w:numPr>
        <w:spacing w:line="360" w:lineRule="auto"/>
        <w:ind w:firstLine="709"/>
        <w:jc w:val="both"/>
        <w:rPr>
          <w:sz w:val="28"/>
          <w:szCs w:val="28"/>
        </w:rPr>
      </w:pPr>
      <w:r w:rsidRPr="00612A96">
        <w:rPr>
          <w:sz w:val="28"/>
          <w:szCs w:val="28"/>
        </w:rPr>
        <w:t>обеспечение эффективного функционирования платежной системы;</w:t>
      </w:r>
    </w:p>
    <w:p w:rsidR="004E2D30" w:rsidRPr="00612A96" w:rsidRDefault="004E2D30" w:rsidP="00612A96">
      <w:pPr>
        <w:numPr>
          <w:ilvl w:val="0"/>
          <w:numId w:val="13"/>
        </w:numPr>
        <w:spacing w:line="360" w:lineRule="auto"/>
        <w:ind w:firstLine="709"/>
        <w:jc w:val="both"/>
        <w:rPr>
          <w:sz w:val="28"/>
          <w:szCs w:val="28"/>
        </w:rPr>
      </w:pPr>
      <w:r w:rsidRPr="00612A96">
        <w:rPr>
          <w:sz w:val="28"/>
          <w:szCs w:val="28"/>
        </w:rPr>
        <w:t>проведение денежно-кредитной политики.</w:t>
      </w:r>
    </w:p>
    <w:p w:rsidR="00F4640F" w:rsidRPr="00612A96" w:rsidRDefault="004E2D30" w:rsidP="00612A96">
      <w:pPr>
        <w:spacing w:line="360" w:lineRule="auto"/>
        <w:ind w:firstLine="709"/>
        <w:jc w:val="both"/>
        <w:rPr>
          <w:sz w:val="28"/>
          <w:szCs w:val="28"/>
        </w:rPr>
      </w:pPr>
      <w:r w:rsidRPr="00612A96">
        <w:rPr>
          <w:sz w:val="28"/>
          <w:szCs w:val="28"/>
        </w:rPr>
        <w:t xml:space="preserve">Стабильность финансовой системы непосредственно связана со стабильностью внутренней платежной системы, т. е. </w:t>
      </w:r>
      <w:r w:rsidR="00F4640F" w:rsidRPr="00612A96">
        <w:rPr>
          <w:sz w:val="28"/>
          <w:szCs w:val="28"/>
        </w:rPr>
        <w:t>обусловлена наличием надежного механизма платежей, который позволяет бесперебойно осуществлять межбанковские операции по взаимозачетам и платежам и дает возможность устранять возникшие проблемы (например, неплатежеспособность одного из ее участников, вызывающую цепную реакцию неплатежей и создавшую угрозу для устойчивости всей финансовой системы в целом).</w:t>
      </w:r>
    </w:p>
    <w:p w:rsidR="00F4640F" w:rsidRPr="00612A96" w:rsidRDefault="00F4640F" w:rsidP="00612A96">
      <w:pPr>
        <w:spacing w:line="360" w:lineRule="auto"/>
        <w:ind w:firstLine="709"/>
        <w:jc w:val="both"/>
        <w:rPr>
          <w:sz w:val="28"/>
          <w:szCs w:val="28"/>
        </w:rPr>
      </w:pPr>
      <w:r w:rsidRPr="00612A96">
        <w:rPr>
          <w:sz w:val="28"/>
          <w:szCs w:val="28"/>
        </w:rPr>
        <w:t>В случае неустойчивости и ненадежности платежей системы Центральный банк испытывает серьезные трудности при осуществлении эффективной денежно-кредитной политики, а кризис платежной системы целиком лишает его возможности проведения регулирующих мероприятия в этой сфере.</w:t>
      </w:r>
    </w:p>
    <w:p w:rsidR="00F4640F" w:rsidRPr="00612A96" w:rsidRDefault="00F4640F" w:rsidP="00612A96">
      <w:pPr>
        <w:pStyle w:val="ad"/>
        <w:spacing w:after="0" w:line="360" w:lineRule="auto"/>
        <w:ind w:left="0" w:right="-68" w:firstLine="709"/>
        <w:jc w:val="both"/>
        <w:rPr>
          <w:sz w:val="28"/>
          <w:szCs w:val="28"/>
        </w:rPr>
      </w:pPr>
      <w:r w:rsidRPr="00612A96">
        <w:rPr>
          <w:sz w:val="28"/>
          <w:szCs w:val="28"/>
          <w:u w:val="single"/>
        </w:rPr>
        <w:t>Главный расчетный центр страны.</w:t>
      </w:r>
      <w:r w:rsidRPr="00612A96">
        <w:rPr>
          <w:sz w:val="28"/>
          <w:szCs w:val="28"/>
        </w:rPr>
        <w:t xml:space="preserve"> </w:t>
      </w:r>
      <w:r w:rsidR="00173BF5" w:rsidRPr="00612A96">
        <w:rPr>
          <w:sz w:val="28"/>
          <w:szCs w:val="28"/>
        </w:rPr>
        <w:t>Центральный банк стремится создать такие условия проведения платежей и расчетов, которые минимизировали бы системный риск и его последствия.</w:t>
      </w:r>
      <w:r w:rsidRPr="00612A96">
        <w:rPr>
          <w:sz w:val="28"/>
          <w:szCs w:val="28"/>
        </w:rPr>
        <w:t xml:space="preserve"> Через банки проходят платежи предприятий, организаций и населения. Совершая по их поручению платежи, этим самым банк выполняет посредническую миссию. В руках банков эта функция становится значительно шире, чем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Также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или перераспределить их в другие отрасли и совершенно другие регионы. Так как банки находятся в центре экономической жизни, они получают возможность изменять размер, сроки и направления капиталов в соответствии с возникающими потребностями хозяйства.</w:t>
      </w:r>
    </w:p>
    <w:p w:rsidR="00F4640F" w:rsidRPr="00612A96" w:rsidRDefault="00F4640F" w:rsidP="00612A96">
      <w:pPr>
        <w:spacing w:line="360" w:lineRule="auto"/>
        <w:ind w:left="720" w:firstLine="709"/>
        <w:jc w:val="both"/>
        <w:rPr>
          <w:sz w:val="28"/>
          <w:szCs w:val="28"/>
        </w:rPr>
      </w:pPr>
    </w:p>
    <w:p w:rsidR="0078767F" w:rsidRPr="00612A96" w:rsidRDefault="0078767F" w:rsidP="00612A96">
      <w:pPr>
        <w:spacing w:line="360" w:lineRule="auto"/>
        <w:ind w:firstLine="709"/>
        <w:jc w:val="both"/>
        <w:rPr>
          <w:b/>
          <w:sz w:val="28"/>
          <w:szCs w:val="28"/>
        </w:rPr>
      </w:pPr>
      <w:r w:rsidRPr="00612A96">
        <w:rPr>
          <w:sz w:val="28"/>
          <w:szCs w:val="28"/>
        </w:rPr>
        <w:br w:type="page"/>
      </w:r>
      <w:r w:rsidRPr="00612A96">
        <w:rPr>
          <w:b/>
          <w:sz w:val="28"/>
          <w:szCs w:val="28"/>
        </w:rPr>
        <w:t>2. Денежно-кредитная политика Центрального банка РФ</w:t>
      </w:r>
    </w:p>
    <w:p w:rsidR="0078767F" w:rsidRPr="00612A96" w:rsidRDefault="0078767F" w:rsidP="00612A96">
      <w:pPr>
        <w:spacing w:line="360" w:lineRule="auto"/>
        <w:ind w:firstLine="709"/>
        <w:jc w:val="both"/>
        <w:rPr>
          <w:b/>
          <w:sz w:val="28"/>
          <w:szCs w:val="28"/>
        </w:rPr>
      </w:pPr>
    </w:p>
    <w:p w:rsidR="0078767F" w:rsidRPr="00612A96" w:rsidRDefault="0078767F" w:rsidP="00612A96">
      <w:pPr>
        <w:spacing w:line="360" w:lineRule="auto"/>
        <w:ind w:firstLine="709"/>
        <w:jc w:val="both"/>
        <w:rPr>
          <w:color w:val="000000"/>
          <w:sz w:val="28"/>
          <w:szCs w:val="28"/>
        </w:rPr>
      </w:pPr>
      <w:r w:rsidRPr="00612A96">
        <w:rPr>
          <w:color w:val="000000"/>
          <w:sz w:val="28"/>
          <w:szCs w:val="28"/>
        </w:rPr>
        <w:t>Под денежно-кредитной политикой (монетарной) понимается совокупность мероприятий, предпринимаемых правительством в денежно-кредитной сфере с целью регулирования экономики. Политика через изменение денежного предложения может стимулировать рост совокупного объема производства, обеспечивать занятость и стабильный уровень цен. Денежно-кредитное регулирование экономики Российской Федерации осуществляется Центральным банком РФ</w:t>
      </w:r>
      <w:r w:rsidRPr="00612A96">
        <w:rPr>
          <w:rStyle w:val="a9"/>
          <w:color w:val="000000"/>
          <w:sz w:val="28"/>
          <w:szCs w:val="28"/>
        </w:rPr>
        <w:footnoteReference w:id="4"/>
      </w:r>
      <w:r w:rsidRPr="00612A96">
        <w:rPr>
          <w:color w:val="000000"/>
          <w:sz w:val="28"/>
          <w:szCs w:val="28"/>
        </w:rPr>
        <w:t xml:space="preserve"> путем определения норм обязательных резервов, учетных ставок по кредитам, проведения операций с ценными бумагами,</w:t>
      </w:r>
      <w:r w:rsidR="00B34977" w:rsidRPr="00612A96">
        <w:rPr>
          <w:color w:val="000000"/>
          <w:sz w:val="28"/>
          <w:szCs w:val="28"/>
        </w:rPr>
        <w:t xml:space="preserve"> установление экономических нормативов для банков.</w:t>
      </w:r>
    </w:p>
    <w:p w:rsidR="00B34977" w:rsidRPr="00612A96" w:rsidRDefault="00B34977" w:rsidP="00612A96">
      <w:pPr>
        <w:spacing w:line="360" w:lineRule="auto"/>
        <w:ind w:firstLine="709"/>
        <w:jc w:val="both"/>
        <w:rPr>
          <w:color w:val="000000"/>
          <w:sz w:val="28"/>
          <w:szCs w:val="28"/>
        </w:rPr>
      </w:pPr>
      <w:r w:rsidRPr="00612A96">
        <w:rPr>
          <w:color w:val="000000"/>
          <w:sz w:val="28"/>
          <w:szCs w:val="28"/>
        </w:rPr>
        <w:t>Центральный банк РФ осуществляет функции регулирования и надзора за деятельностью банков для поддержания стабильности денежно-кредитной системы, при этом Банк России не вмешивается в оперативную деятельность банков.</w:t>
      </w:r>
    </w:p>
    <w:p w:rsidR="00B34977" w:rsidRPr="00612A96" w:rsidRDefault="00B34977" w:rsidP="00612A96">
      <w:pPr>
        <w:spacing w:line="360" w:lineRule="auto"/>
        <w:ind w:firstLine="709"/>
        <w:jc w:val="both"/>
        <w:rPr>
          <w:color w:val="000000"/>
          <w:sz w:val="28"/>
          <w:szCs w:val="28"/>
        </w:rPr>
      </w:pPr>
      <w:r w:rsidRPr="00612A96">
        <w:rPr>
          <w:color w:val="000000"/>
          <w:sz w:val="28"/>
          <w:szCs w:val="28"/>
        </w:rPr>
        <w:t>В зависимости от экономической ситуации в стране денежно-кредитная политика может быть направлена на удешевление кредитов от Центрального Банка для коммерческих банков, а соответственно, и для заемщиков. В связи с этим можно выделить следующие основные направления денежно-кредитной политики:</w:t>
      </w:r>
    </w:p>
    <w:p w:rsidR="00B34977" w:rsidRPr="00612A96" w:rsidRDefault="00B34977" w:rsidP="00612A96">
      <w:pPr>
        <w:spacing w:line="360" w:lineRule="auto"/>
        <w:ind w:firstLine="709"/>
        <w:jc w:val="both"/>
        <w:rPr>
          <w:color w:val="000000"/>
          <w:sz w:val="28"/>
          <w:szCs w:val="28"/>
        </w:rPr>
      </w:pPr>
      <w:r w:rsidRPr="00612A96">
        <w:rPr>
          <w:color w:val="000000"/>
          <w:sz w:val="28"/>
          <w:szCs w:val="28"/>
        </w:rPr>
        <w:t xml:space="preserve">1. Экспансионистская или расширительная (мягкая) политика. Она направлена на увеличение объёмов кредитования и способствует росту количества денег в экономике. Центральный Банк проводит политику «дешевых денег», если в экономике наблюдается спад производства, растет безработица, следствием которой является снижение стоимости кредитов. Параллельно это способствует увеличению предложения денег в экономике, что ведет к снижению процентной ставки и, соответственно, выступает стимулом роста объёма инвестиций, а также реального ВНП. Если на финансовом рынке обостряется конкуренция и предложение денег опережает спрос на них, банки вынуждены снижать процентную ставку (цену денег) с целью привлечения заемщиков. Это особенно четко прослеживается в условиях депрессивного состояния экономики. Дешевый кредит подталкивает предприятия вкладывать деньги в средства производства, а домашние хозяйства - покупать потребительские товары. Происходит увеличение спроса на товарном рынке, и создаются предпосылки для экономического роста. </w:t>
      </w:r>
    </w:p>
    <w:p w:rsidR="00B34977" w:rsidRPr="00612A96" w:rsidRDefault="00B34977" w:rsidP="00612A96">
      <w:pPr>
        <w:spacing w:line="360" w:lineRule="auto"/>
        <w:ind w:firstLine="709"/>
        <w:jc w:val="both"/>
        <w:rPr>
          <w:b/>
          <w:sz w:val="28"/>
          <w:szCs w:val="28"/>
        </w:rPr>
      </w:pPr>
      <w:r w:rsidRPr="00612A96">
        <w:rPr>
          <w:color w:val="000000"/>
          <w:sz w:val="28"/>
          <w:szCs w:val="28"/>
        </w:rPr>
        <w:t>2. Рестриктивная или ограничительная (жесткая) политика. Она направлена на увеличение процентной ставки. При росте инфляции Центральный Банк проводит политику дорогих денег, что ведет к удорожанию и труднодоступности кредита. В этом случае происходит увеличение продажи государственных ценных бумаг на открытом рынке, рост резервной нормы и увеличение учетной ставки. Высокие процентные ставки, с одной стороны, стимулируют владельцев денег больше сберегать, а с другой стороны, ограничивают число желающих брать их в долг. Банки стремятся заработать на проценте по кредитам, присваивая разницу между доходами от активных операций и расходами, осуществленными для привлечения средств. Как известно, процентная ставка зависит от темпов инфляции и даже от инфляционных ожиданий. Если цены возросли, а процентная ставка оказалась неизменной, то и банки, и вкладчики получат обратно обесценившиеся деньги. Данное направление регулирования используется при наличии инфляции.</w:t>
      </w:r>
    </w:p>
    <w:p w:rsidR="008375B6" w:rsidRPr="00612A96" w:rsidRDefault="00B46EFC" w:rsidP="00612A96">
      <w:pPr>
        <w:spacing w:line="360" w:lineRule="auto"/>
        <w:ind w:firstLine="709"/>
        <w:jc w:val="both"/>
        <w:rPr>
          <w:color w:val="000000"/>
          <w:sz w:val="28"/>
          <w:szCs w:val="28"/>
        </w:rPr>
      </w:pPr>
      <w:r w:rsidRPr="00612A96">
        <w:rPr>
          <w:color w:val="000000"/>
          <w:sz w:val="28"/>
          <w:szCs w:val="28"/>
        </w:rPr>
        <w:t>В развитых странах денежно-кредитная политика рассматривается как оперативное дополнение к бюджетной политике, как инструмент настройки бюджетной конъюнктуры. Таким образом, денежно-кредитная политика и бюджетное регулирование должны действовать согласованно в достижении макроэкономических целей. Денежно-кредитная политика проводится Центральным Банком страны, который почти в любом государстве не зависит от правительства, а, следовательно, и от политического лоббизма, являющимся главной проблемой бюджетной политики. Также денежно-кредитная политика является более оперативной и гибкой, чем бюджетно-налоговая (например, решение об изменении объёмов покупки или продажи ценных бумаг Центральным Банком может быть принято в течение одного дня).</w:t>
      </w:r>
    </w:p>
    <w:p w:rsidR="00B46EFC" w:rsidRPr="00612A96" w:rsidRDefault="00B46EFC"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Денежно-кредитная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Наиболее распространенными методами воздействия государства на деньги и кредит, составляющие суть кредитно-денежной политики, являются следующие: операции на открытом рынке, изменение нормы обязательного резервирования, изменение учетной ставки, валютное регулирование.</w:t>
      </w:r>
    </w:p>
    <w:p w:rsidR="00B46EFC" w:rsidRPr="00612A96" w:rsidRDefault="00B46EFC" w:rsidP="00612A96">
      <w:pPr>
        <w:pStyle w:val="af6"/>
        <w:spacing w:line="360" w:lineRule="auto"/>
        <w:ind w:firstLine="709"/>
        <w:jc w:val="both"/>
        <w:rPr>
          <w:rFonts w:ascii="Times New Roman" w:hAnsi="Times New Roman"/>
          <w:sz w:val="28"/>
          <w:szCs w:val="28"/>
        </w:rPr>
      </w:pPr>
    </w:p>
    <w:p w:rsidR="00B46EFC" w:rsidRPr="00612A96" w:rsidRDefault="00B46EFC" w:rsidP="00612A96">
      <w:pPr>
        <w:pStyle w:val="af6"/>
        <w:spacing w:line="360" w:lineRule="auto"/>
        <w:ind w:firstLine="709"/>
        <w:jc w:val="both"/>
        <w:rPr>
          <w:rFonts w:ascii="Times New Roman" w:hAnsi="Times New Roman"/>
          <w:b/>
          <w:sz w:val="28"/>
          <w:szCs w:val="28"/>
        </w:rPr>
      </w:pPr>
      <w:r w:rsidRPr="00612A96">
        <w:rPr>
          <w:rFonts w:ascii="Times New Roman" w:hAnsi="Times New Roman"/>
          <w:b/>
          <w:sz w:val="28"/>
          <w:szCs w:val="28"/>
        </w:rPr>
        <w:t>2.1. Цель денежно-кредитной политики</w:t>
      </w:r>
    </w:p>
    <w:p w:rsidR="00F119F4" w:rsidRPr="00612A96" w:rsidRDefault="00F119F4" w:rsidP="00612A96">
      <w:pPr>
        <w:pStyle w:val="af6"/>
        <w:spacing w:line="360" w:lineRule="auto"/>
        <w:ind w:firstLine="709"/>
        <w:jc w:val="both"/>
        <w:rPr>
          <w:rFonts w:ascii="Times New Roman" w:hAnsi="Times New Roman"/>
          <w:sz w:val="28"/>
          <w:szCs w:val="28"/>
        </w:rPr>
      </w:pPr>
    </w:p>
    <w:p w:rsidR="00B46EFC" w:rsidRPr="00612A96" w:rsidRDefault="00F119F4"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Денежно-кредитное регулирование, осуществляемое центральным банком, является одним из элементов экономической политики государства 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Оно нацелено на достижение стабильного экономического роста, низкого уровня инфляции и безработицы. В законах о центральных банках особо подчеркивается их ответственность за стабильность денежного обращения и курса национальной валюты.</w:t>
      </w:r>
    </w:p>
    <w:p w:rsidR="00B46EFC" w:rsidRPr="00612A96" w:rsidRDefault="007F43C5"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Борьба с инфляцией для сохранения внутренней и внешней стоимости национальной валюты, как конечная цель экономической политики государства и ее составной части – денежно-кредитной политики – достигается в основном путем развития рыночных механизмов финансирования инвестиций, основывающихся преимущественно на увеличении сбережений стабильного характера, а не на эмиссии денежных активов, то есть развития целесообразного взаимодействия финансового и реального секторов экономики.</w:t>
      </w:r>
    </w:p>
    <w:p w:rsidR="00343C48" w:rsidRPr="00612A96" w:rsidRDefault="00F119F4"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F119F4" w:rsidRPr="00612A96" w:rsidRDefault="00F119F4"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F119F4" w:rsidRPr="00612A96" w:rsidRDefault="00F119F4"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623985" w:rsidRPr="00612A96" w:rsidRDefault="00F119F4"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623985" w:rsidRPr="00612A96" w:rsidRDefault="00623985" w:rsidP="00612A96">
      <w:pPr>
        <w:pStyle w:val="af6"/>
        <w:spacing w:line="360" w:lineRule="auto"/>
        <w:ind w:firstLine="709"/>
        <w:jc w:val="both"/>
        <w:rPr>
          <w:rFonts w:ascii="Times New Roman" w:hAnsi="Times New Roman"/>
          <w:sz w:val="28"/>
          <w:szCs w:val="28"/>
        </w:rPr>
      </w:pPr>
    </w:p>
    <w:p w:rsidR="0078767F" w:rsidRPr="00612A96" w:rsidRDefault="00612A96" w:rsidP="00612A96">
      <w:pPr>
        <w:spacing w:line="360" w:lineRule="auto"/>
        <w:ind w:left="3544" w:hanging="2835"/>
        <w:jc w:val="both"/>
        <w:rPr>
          <w:b/>
          <w:sz w:val="28"/>
          <w:szCs w:val="28"/>
        </w:rPr>
      </w:pPr>
      <w:r>
        <w:rPr>
          <w:b/>
          <w:sz w:val="28"/>
          <w:szCs w:val="28"/>
        </w:rPr>
        <w:br w:type="page"/>
      </w:r>
      <w:r w:rsidR="00271532" w:rsidRPr="00612A96">
        <w:rPr>
          <w:b/>
          <w:sz w:val="28"/>
          <w:szCs w:val="28"/>
        </w:rPr>
        <w:t xml:space="preserve">2.2. Основные методы и инструменты денежно-кредитной </w:t>
      </w:r>
      <w:r>
        <w:rPr>
          <w:b/>
          <w:sz w:val="28"/>
          <w:szCs w:val="28"/>
        </w:rPr>
        <w:t xml:space="preserve">  </w:t>
      </w:r>
      <w:r w:rsidR="00271532" w:rsidRPr="00612A96">
        <w:rPr>
          <w:b/>
          <w:sz w:val="28"/>
          <w:szCs w:val="28"/>
        </w:rPr>
        <w:t>политики</w:t>
      </w:r>
    </w:p>
    <w:p w:rsidR="00271532" w:rsidRPr="00612A96" w:rsidRDefault="00271532" w:rsidP="00612A96">
      <w:pPr>
        <w:pStyle w:val="af6"/>
        <w:spacing w:line="360" w:lineRule="auto"/>
        <w:ind w:firstLine="709"/>
        <w:jc w:val="both"/>
        <w:rPr>
          <w:rFonts w:ascii="Times New Roman" w:hAnsi="Times New Roman"/>
          <w:b/>
          <w:sz w:val="28"/>
          <w:szCs w:val="28"/>
        </w:rPr>
      </w:pPr>
    </w:p>
    <w:p w:rsidR="00EC11BA" w:rsidRPr="00612A96" w:rsidRDefault="00EC11BA"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Основными методами денежно-кредитной политики Центрального банка РФ являются:</w:t>
      </w:r>
    </w:p>
    <w:p w:rsidR="00EC11BA" w:rsidRPr="00612A96" w:rsidRDefault="00EC11BA" w:rsidP="00612A96">
      <w:pPr>
        <w:pStyle w:val="af6"/>
        <w:numPr>
          <w:ilvl w:val="0"/>
          <w:numId w:val="22"/>
        </w:numPr>
        <w:tabs>
          <w:tab w:val="clear" w:pos="720"/>
          <w:tab w:val="num" w:pos="0"/>
        </w:tabs>
        <w:spacing w:line="360" w:lineRule="auto"/>
        <w:ind w:left="0" w:firstLine="709"/>
        <w:jc w:val="both"/>
        <w:rPr>
          <w:rFonts w:ascii="Times New Roman" w:hAnsi="Times New Roman"/>
          <w:sz w:val="28"/>
          <w:szCs w:val="28"/>
        </w:rPr>
      </w:pPr>
      <w:r w:rsidRPr="00612A96">
        <w:rPr>
          <w:rFonts w:ascii="Times New Roman" w:hAnsi="Times New Roman"/>
          <w:sz w:val="28"/>
          <w:szCs w:val="28"/>
        </w:rPr>
        <w:t>административные методы – к ним относятся прямые ограничения и лимиты, такие, как;</w:t>
      </w:r>
    </w:p>
    <w:p w:rsidR="00EC11BA" w:rsidRPr="00612A96" w:rsidRDefault="00097480" w:rsidP="00612A96">
      <w:pPr>
        <w:pStyle w:val="af6"/>
        <w:numPr>
          <w:ilvl w:val="1"/>
          <w:numId w:val="27"/>
        </w:numPr>
        <w:tabs>
          <w:tab w:val="clear" w:pos="2149"/>
          <w:tab w:val="num" w:pos="0"/>
          <w:tab w:val="num" w:pos="1620"/>
        </w:tabs>
        <w:spacing w:line="360" w:lineRule="auto"/>
        <w:ind w:left="0" w:firstLine="709"/>
        <w:jc w:val="both"/>
        <w:rPr>
          <w:rFonts w:ascii="Times New Roman" w:hAnsi="Times New Roman"/>
          <w:sz w:val="28"/>
          <w:szCs w:val="28"/>
        </w:rPr>
      </w:pPr>
      <w:r w:rsidRPr="00612A96">
        <w:rPr>
          <w:rFonts w:ascii="Times New Roman" w:hAnsi="Times New Roman"/>
          <w:sz w:val="28"/>
          <w:szCs w:val="28"/>
        </w:rPr>
        <w:t>квотирование отдельных видов активных и пассивных операций;</w:t>
      </w:r>
    </w:p>
    <w:p w:rsidR="00097480" w:rsidRPr="00612A96" w:rsidRDefault="00097480" w:rsidP="00612A96">
      <w:pPr>
        <w:pStyle w:val="af6"/>
        <w:numPr>
          <w:ilvl w:val="1"/>
          <w:numId w:val="27"/>
        </w:numPr>
        <w:tabs>
          <w:tab w:val="clear" w:pos="2149"/>
          <w:tab w:val="num" w:pos="0"/>
          <w:tab w:val="num" w:pos="1620"/>
        </w:tabs>
        <w:spacing w:line="360" w:lineRule="auto"/>
        <w:ind w:left="0" w:firstLine="709"/>
        <w:jc w:val="both"/>
        <w:rPr>
          <w:rFonts w:ascii="Times New Roman" w:hAnsi="Times New Roman"/>
          <w:sz w:val="28"/>
          <w:szCs w:val="28"/>
        </w:rPr>
      </w:pPr>
      <w:r w:rsidRPr="00612A96">
        <w:rPr>
          <w:rFonts w:ascii="Times New Roman" w:hAnsi="Times New Roman"/>
          <w:sz w:val="28"/>
          <w:szCs w:val="28"/>
        </w:rPr>
        <w:t>введение лимитов на выдачу ссуд разных категорий;</w:t>
      </w:r>
    </w:p>
    <w:p w:rsidR="00097480" w:rsidRPr="00612A96" w:rsidRDefault="00097480" w:rsidP="00612A96">
      <w:pPr>
        <w:pStyle w:val="af6"/>
        <w:numPr>
          <w:ilvl w:val="1"/>
          <w:numId w:val="27"/>
        </w:numPr>
        <w:tabs>
          <w:tab w:val="clear" w:pos="2149"/>
          <w:tab w:val="num" w:pos="0"/>
          <w:tab w:val="num" w:pos="1620"/>
        </w:tabs>
        <w:spacing w:line="360" w:lineRule="auto"/>
        <w:ind w:left="0" w:firstLine="709"/>
        <w:jc w:val="both"/>
        <w:rPr>
          <w:rFonts w:ascii="Times New Roman" w:hAnsi="Times New Roman"/>
          <w:sz w:val="28"/>
          <w:szCs w:val="28"/>
        </w:rPr>
      </w:pPr>
      <w:r w:rsidRPr="00612A96">
        <w:rPr>
          <w:rFonts w:ascii="Times New Roman" w:hAnsi="Times New Roman"/>
          <w:sz w:val="28"/>
          <w:szCs w:val="28"/>
        </w:rPr>
        <w:t>ограничения на открытие различных филиалов и отделений;</w:t>
      </w:r>
    </w:p>
    <w:p w:rsidR="00097480" w:rsidRPr="00612A96" w:rsidRDefault="00097480" w:rsidP="00612A96">
      <w:pPr>
        <w:pStyle w:val="af6"/>
        <w:numPr>
          <w:ilvl w:val="1"/>
          <w:numId w:val="27"/>
        </w:numPr>
        <w:tabs>
          <w:tab w:val="clear" w:pos="2149"/>
          <w:tab w:val="num" w:pos="0"/>
          <w:tab w:val="num" w:pos="1620"/>
          <w:tab w:val="num" w:pos="1800"/>
        </w:tabs>
        <w:spacing w:line="360" w:lineRule="auto"/>
        <w:ind w:left="0" w:firstLine="709"/>
        <w:jc w:val="both"/>
        <w:rPr>
          <w:rFonts w:ascii="Times New Roman" w:hAnsi="Times New Roman"/>
          <w:sz w:val="28"/>
          <w:szCs w:val="28"/>
        </w:rPr>
      </w:pPr>
      <w:r w:rsidRPr="00612A96">
        <w:rPr>
          <w:rFonts w:ascii="Times New Roman" w:hAnsi="Times New Roman"/>
          <w:sz w:val="28"/>
          <w:szCs w:val="28"/>
        </w:rPr>
        <w:t>лимитирование процентных ставок, тарифов и т.д.;</w:t>
      </w:r>
    </w:p>
    <w:p w:rsidR="00097480" w:rsidRPr="00612A96" w:rsidRDefault="00097480" w:rsidP="00612A96">
      <w:pPr>
        <w:pStyle w:val="af6"/>
        <w:numPr>
          <w:ilvl w:val="0"/>
          <w:numId w:val="22"/>
        </w:numPr>
        <w:tabs>
          <w:tab w:val="clear" w:pos="720"/>
          <w:tab w:val="num" w:pos="0"/>
          <w:tab w:val="num" w:pos="1620"/>
        </w:tabs>
        <w:spacing w:line="360" w:lineRule="auto"/>
        <w:ind w:left="0" w:firstLine="709"/>
        <w:jc w:val="both"/>
        <w:rPr>
          <w:rFonts w:ascii="Times New Roman" w:hAnsi="Times New Roman"/>
          <w:sz w:val="28"/>
          <w:szCs w:val="28"/>
        </w:rPr>
      </w:pPr>
      <w:r w:rsidRPr="00612A96">
        <w:rPr>
          <w:rFonts w:ascii="Times New Roman" w:hAnsi="Times New Roman"/>
          <w:sz w:val="28"/>
          <w:szCs w:val="28"/>
        </w:rPr>
        <w:t>экономические методы – к ним относят использование мероприятий, не предполагающих установления прямых запретов, например таких, как;</w:t>
      </w:r>
    </w:p>
    <w:p w:rsidR="00097480" w:rsidRPr="00612A96" w:rsidRDefault="00097480" w:rsidP="00612A96">
      <w:pPr>
        <w:pStyle w:val="af6"/>
        <w:numPr>
          <w:ilvl w:val="1"/>
          <w:numId w:val="27"/>
        </w:numPr>
        <w:tabs>
          <w:tab w:val="clear" w:pos="2149"/>
          <w:tab w:val="num" w:pos="0"/>
          <w:tab w:val="num" w:pos="1620"/>
        </w:tabs>
        <w:spacing w:line="360" w:lineRule="auto"/>
        <w:ind w:left="0" w:firstLine="709"/>
        <w:jc w:val="both"/>
        <w:rPr>
          <w:rFonts w:ascii="Times New Roman" w:hAnsi="Times New Roman"/>
          <w:sz w:val="28"/>
          <w:szCs w:val="28"/>
        </w:rPr>
      </w:pPr>
      <w:r w:rsidRPr="00612A96">
        <w:rPr>
          <w:rFonts w:ascii="Times New Roman" w:hAnsi="Times New Roman"/>
          <w:sz w:val="28"/>
          <w:szCs w:val="28"/>
        </w:rPr>
        <w:t>налоговые меры;</w:t>
      </w:r>
    </w:p>
    <w:p w:rsidR="00097480" w:rsidRPr="00612A96" w:rsidRDefault="00097480" w:rsidP="00612A96">
      <w:pPr>
        <w:pStyle w:val="af6"/>
        <w:numPr>
          <w:ilvl w:val="1"/>
          <w:numId w:val="27"/>
        </w:numPr>
        <w:tabs>
          <w:tab w:val="clear" w:pos="2149"/>
          <w:tab w:val="num" w:pos="0"/>
          <w:tab w:val="num" w:pos="1620"/>
        </w:tabs>
        <w:spacing w:line="360" w:lineRule="auto"/>
        <w:ind w:left="0" w:firstLine="709"/>
        <w:jc w:val="both"/>
        <w:rPr>
          <w:rFonts w:ascii="Times New Roman" w:hAnsi="Times New Roman"/>
          <w:b/>
          <w:sz w:val="28"/>
          <w:szCs w:val="28"/>
        </w:rPr>
      </w:pPr>
      <w:r w:rsidRPr="00612A96">
        <w:rPr>
          <w:rFonts w:ascii="Times New Roman" w:hAnsi="Times New Roman"/>
          <w:sz w:val="28"/>
          <w:szCs w:val="28"/>
        </w:rPr>
        <w:t>нормативные меры (отчисления в фонд регулирования кредитных ресурсов, коэффициенты ликвидности и достаточности банковского капитала, а также другие виды отчислений).</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p>
    <w:p w:rsidR="001D3770" w:rsidRPr="00612A96" w:rsidRDefault="001D3770" w:rsidP="00612A96">
      <w:pPr>
        <w:pStyle w:val="af6"/>
        <w:spacing w:line="360" w:lineRule="auto"/>
        <w:ind w:firstLine="709"/>
        <w:jc w:val="both"/>
        <w:rPr>
          <w:rFonts w:ascii="Times New Roman" w:hAnsi="Times New Roman"/>
          <w:b/>
          <w:sz w:val="28"/>
          <w:szCs w:val="28"/>
        </w:rPr>
      </w:pPr>
      <w:bookmarkStart w:id="1" w:name="_Toc481434025"/>
      <w:bookmarkStart w:id="2" w:name="_Toc481434098"/>
      <w:bookmarkStart w:id="3" w:name="_Toc481434156"/>
      <w:bookmarkStart w:id="4" w:name="_Toc481434250"/>
      <w:bookmarkStart w:id="5" w:name="_Toc481434314"/>
      <w:bookmarkStart w:id="6" w:name="_Toc481434332"/>
      <w:bookmarkStart w:id="7" w:name="_Toc481434351"/>
      <w:bookmarkStart w:id="8" w:name="_Toc481434395"/>
      <w:bookmarkStart w:id="9" w:name="_Toc481435540"/>
      <w:bookmarkStart w:id="10" w:name="_Toc481436075"/>
      <w:bookmarkStart w:id="11" w:name="_Toc481438554"/>
      <w:bookmarkStart w:id="12" w:name="_Toc481438891"/>
      <w:bookmarkStart w:id="13" w:name="_Toc481440108"/>
      <w:r w:rsidRPr="00612A96">
        <w:rPr>
          <w:rFonts w:ascii="Times New Roman" w:hAnsi="Times New Roman"/>
          <w:b/>
          <w:sz w:val="28"/>
          <w:szCs w:val="28"/>
        </w:rPr>
        <w:t>Рефинансирование коммерческих банков</w:t>
      </w:r>
      <w:bookmarkEnd w:id="1"/>
      <w:bookmarkEnd w:id="2"/>
      <w:bookmarkEnd w:id="3"/>
      <w:bookmarkEnd w:id="4"/>
      <w:bookmarkEnd w:id="5"/>
      <w:bookmarkEnd w:id="6"/>
      <w:bookmarkEnd w:id="7"/>
      <w:bookmarkEnd w:id="8"/>
      <w:bookmarkEnd w:id="9"/>
      <w:bookmarkEnd w:id="10"/>
      <w:bookmarkEnd w:id="11"/>
      <w:bookmarkEnd w:id="12"/>
      <w:bookmarkEnd w:id="13"/>
      <w:r w:rsidRPr="00612A96">
        <w:rPr>
          <w:rFonts w:ascii="Times New Roman" w:hAnsi="Times New Roman"/>
          <w:b/>
          <w:sz w:val="28"/>
          <w:szCs w:val="28"/>
        </w:rPr>
        <w:t xml:space="preserve"> </w:t>
      </w:r>
      <w:r w:rsidRPr="00612A96">
        <w:rPr>
          <w:rFonts w:ascii="Times New Roman" w:hAnsi="Times New Roman"/>
          <w:sz w:val="28"/>
          <w:szCs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То есть,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r w:rsidRPr="00612A96">
        <w:rPr>
          <w:rStyle w:val="a9"/>
          <w:rFonts w:ascii="Times New Roman" w:hAnsi="Times New Roman"/>
          <w:sz w:val="28"/>
          <w:szCs w:val="28"/>
        </w:rPr>
        <w:footnoteReference w:id="5"/>
      </w:r>
      <w:r w:rsidRPr="00612A96">
        <w:rPr>
          <w:rFonts w:ascii="Times New Roman" w:hAnsi="Times New Roman"/>
          <w:sz w:val="28"/>
          <w:szCs w:val="28"/>
        </w:rPr>
        <w:t>.</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то есть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r w:rsidRPr="00612A96">
        <w:rPr>
          <w:rStyle w:val="a9"/>
          <w:rFonts w:ascii="Times New Roman" w:hAnsi="Times New Roman"/>
          <w:sz w:val="28"/>
          <w:szCs w:val="28"/>
        </w:rPr>
        <w:footnoteReference w:id="6"/>
      </w:r>
      <w:r w:rsidRPr="00612A96">
        <w:rPr>
          <w:rFonts w:ascii="Times New Roman" w:hAnsi="Times New Roman"/>
          <w:sz w:val="28"/>
          <w:szCs w:val="28"/>
        </w:rPr>
        <w:t xml:space="preserve">  </w:t>
      </w:r>
    </w:p>
    <w:p w:rsidR="001D3770" w:rsidRPr="00612A96" w:rsidRDefault="001D3770" w:rsidP="00612A96">
      <w:pPr>
        <w:pStyle w:val="af6"/>
        <w:spacing w:line="360" w:lineRule="auto"/>
        <w:ind w:firstLine="709"/>
        <w:jc w:val="both"/>
        <w:rPr>
          <w:rFonts w:ascii="Times New Roman" w:hAnsi="Times New Roman"/>
          <w:b/>
          <w:sz w:val="28"/>
          <w:szCs w:val="28"/>
        </w:rPr>
      </w:pPr>
      <w:bookmarkStart w:id="14" w:name="_Toc481434026"/>
      <w:bookmarkStart w:id="15" w:name="_Toc481434099"/>
      <w:bookmarkStart w:id="16" w:name="_Toc481434157"/>
      <w:bookmarkStart w:id="17" w:name="_Toc481434251"/>
      <w:bookmarkStart w:id="18" w:name="_Toc481434315"/>
      <w:bookmarkStart w:id="19" w:name="_Toc481434333"/>
      <w:bookmarkStart w:id="20" w:name="_Toc481434352"/>
      <w:bookmarkStart w:id="21" w:name="_Toc481434396"/>
      <w:bookmarkStart w:id="22" w:name="_Toc481435541"/>
      <w:bookmarkStart w:id="23" w:name="_Toc481436076"/>
      <w:bookmarkStart w:id="24" w:name="_Toc481438555"/>
      <w:bookmarkStart w:id="25" w:name="_Toc481438892"/>
      <w:bookmarkStart w:id="26" w:name="_Toc481440109"/>
      <w:r w:rsidRPr="00612A96">
        <w:rPr>
          <w:rFonts w:ascii="Times New Roman" w:hAnsi="Times New Roman"/>
          <w:b/>
          <w:sz w:val="28"/>
          <w:szCs w:val="28"/>
        </w:rPr>
        <w:t>Политика обязательных резервов</w:t>
      </w:r>
      <w:bookmarkEnd w:id="14"/>
      <w:bookmarkEnd w:id="15"/>
      <w:bookmarkEnd w:id="16"/>
      <w:bookmarkEnd w:id="17"/>
      <w:bookmarkEnd w:id="18"/>
      <w:bookmarkEnd w:id="19"/>
      <w:bookmarkEnd w:id="20"/>
      <w:bookmarkEnd w:id="21"/>
      <w:bookmarkEnd w:id="22"/>
      <w:bookmarkEnd w:id="23"/>
      <w:bookmarkEnd w:id="24"/>
      <w:bookmarkEnd w:id="25"/>
      <w:bookmarkEnd w:id="26"/>
      <w:r w:rsidRPr="00612A96">
        <w:rPr>
          <w:rFonts w:ascii="Times New Roman" w:hAnsi="Times New Roman"/>
          <w:b/>
          <w:sz w:val="28"/>
          <w:szCs w:val="28"/>
        </w:rPr>
        <w:t xml:space="preserve">. </w:t>
      </w:r>
      <w:r w:rsidRPr="00612A96">
        <w:rPr>
          <w:rFonts w:ascii="Times New Roman" w:hAnsi="Times New Roman"/>
          <w:sz w:val="28"/>
          <w:szCs w:val="28"/>
        </w:rPr>
        <w:t>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r w:rsidRPr="00612A96">
        <w:rPr>
          <w:rStyle w:val="a9"/>
          <w:rFonts w:ascii="Times New Roman" w:hAnsi="Times New Roman"/>
          <w:sz w:val="28"/>
          <w:szCs w:val="28"/>
        </w:rPr>
        <w:footnoteReference w:id="7"/>
      </w:r>
      <w:r w:rsidRPr="00612A96">
        <w:rPr>
          <w:rFonts w:ascii="Times New Roman" w:hAnsi="Times New Roman"/>
          <w:sz w:val="28"/>
          <w:szCs w:val="28"/>
        </w:rPr>
        <w:t xml:space="preserve">. </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положении по сравнению с коммерческими банками, располагающими большими ресурсами.</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странах Запада) происходит снижение нормы обязательных резервов и даже ее отмена по некоторым видам депозитов.</w:t>
      </w:r>
    </w:p>
    <w:p w:rsidR="001D3770" w:rsidRPr="00612A96" w:rsidRDefault="001D3770" w:rsidP="00612A96">
      <w:pPr>
        <w:pStyle w:val="af6"/>
        <w:spacing w:line="360" w:lineRule="auto"/>
        <w:ind w:firstLine="709"/>
        <w:jc w:val="both"/>
        <w:rPr>
          <w:rFonts w:ascii="Times New Roman" w:hAnsi="Times New Roman"/>
          <w:b/>
          <w:sz w:val="28"/>
          <w:szCs w:val="28"/>
        </w:rPr>
      </w:pPr>
      <w:bookmarkStart w:id="27" w:name="_Toc481434027"/>
      <w:bookmarkStart w:id="28" w:name="_Toc481434100"/>
      <w:bookmarkStart w:id="29" w:name="_Toc481434158"/>
      <w:bookmarkStart w:id="30" w:name="_Toc481434252"/>
      <w:bookmarkStart w:id="31" w:name="_Toc481434316"/>
      <w:bookmarkStart w:id="32" w:name="_Toc481434334"/>
      <w:bookmarkStart w:id="33" w:name="_Toc481434353"/>
      <w:bookmarkStart w:id="34" w:name="_Toc481434397"/>
      <w:bookmarkStart w:id="35" w:name="_Toc481435542"/>
      <w:bookmarkStart w:id="36" w:name="_Toc481436077"/>
      <w:bookmarkStart w:id="37" w:name="_Toc481438556"/>
      <w:bookmarkStart w:id="38" w:name="_Toc481438893"/>
      <w:bookmarkStart w:id="39" w:name="_Toc481440110"/>
      <w:r w:rsidRPr="00612A96">
        <w:rPr>
          <w:rFonts w:ascii="Times New Roman" w:hAnsi="Times New Roman"/>
          <w:b/>
          <w:sz w:val="28"/>
          <w:szCs w:val="28"/>
        </w:rPr>
        <w:t>Операции на открытом рынке</w:t>
      </w:r>
      <w:bookmarkEnd w:id="27"/>
      <w:bookmarkEnd w:id="28"/>
      <w:bookmarkEnd w:id="29"/>
      <w:bookmarkEnd w:id="30"/>
      <w:bookmarkEnd w:id="31"/>
      <w:bookmarkEnd w:id="32"/>
      <w:bookmarkEnd w:id="33"/>
      <w:bookmarkEnd w:id="34"/>
      <w:bookmarkEnd w:id="35"/>
      <w:bookmarkEnd w:id="36"/>
      <w:bookmarkEnd w:id="37"/>
      <w:bookmarkEnd w:id="38"/>
      <w:bookmarkEnd w:id="39"/>
      <w:r w:rsidRPr="00612A96">
        <w:rPr>
          <w:rFonts w:ascii="Times New Roman" w:hAnsi="Times New Roman"/>
          <w:b/>
          <w:sz w:val="28"/>
          <w:szCs w:val="28"/>
        </w:rPr>
        <w:t xml:space="preserve">. </w:t>
      </w:r>
      <w:r w:rsidRPr="00612A96">
        <w:rPr>
          <w:rFonts w:ascii="Times New Roman" w:hAnsi="Times New Roman"/>
          <w:sz w:val="28"/>
          <w:szCs w:val="28"/>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операция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коммерческим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1D3770" w:rsidRPr="00612A96" w:rsidRDefault="001D3770" w:rsidP="00612A96">
      <w:pPr>
        <w:pStyle w:val="af6"/>
        <w:spacing w:line="360" w:lineRule="auto"/>
        <w:ind w:firstLine="709"/>
        <w:jc w:val="both"/>
        <w:rPr>
          <w:rFonts w:ascii="Times New Roman" w:hAnsi="Times New Roman"/>
          <w:b/>
          <w:sz w:val="28"/>
          <w:szCs w:val="28"/>
        </w:rPr>
      </w:pPr>
      <w:bookmarkStart w:id="40" w:name="_Toc481434028"/>
      <w:bookmarkStart w:id="41" w:name="_Toc481434101"/>
      <w:bookmarkStart w:id="42" w:name="_Toc481434159"/>
      <w:bookmarkStart w:id="43" w:name="_Toc481434253"/>
      <w:bookmarkStart w:id="44" w:name="_Toc481434317"/>
      <w:bookmarkStart w:id="45" w:name="_Toc481434335"/>
      <w:bookmarkStart w:id="46" w:name="_Toc481434354"/>
      <w:bookmarkStart w:id="47" w:name="_Toc481434398"/>
      <w:bookmarkStart w:id="48" w:name="_Toc481435543"/>
      <w:bookmarkStart w:id="49" w:name="_Toc481436078"/>
      <w:bookmarkStart w:id="50" w:name="_Toc481438557"/>
      <w:bookmarkStart w:id="51" w:name="_Toc481438894"/>
      <w:bookmarkStart w:id="52" w:name="_Toc481440111"/>
      <w:r w:rsidRPr="00612A96">
        <w:rPr>
          <w:rFonts w:ascii="Times New Roman" w:hAnsi="Times New Roman"/>
          <w:b/>
          <w:sz w:val="28"/>
          <w:szCs w:val="28"/>
        </w:rPr>
        <w:t>Ограничение кредитования</w:t>
      </w:r>
      <w:bookmarkEnd w:id="40"/>
      <w:bookmarkEnd w:id="41"/>
      <w:bookmarkEnd w:id="42"/>
      <w:bookmarkEnd w:id="43"/>
      <w:bookmarkEnd w:id="44"/>
      <w:bookmarkEnd w:id="45"/>
      <w:bookmarkEnd w:id="46"/>
      <w:bookmarkEnd w:id="47"/>
      <w:bookmarkEnd w:id="48"/>
      <w:bookmarkEnd w:id="49"/>
      <w:bookmarkEnd w:id="50"/>
      <w:bookmarkEnd w:id="51"/>
      <w:bookmarkEnd w:id="52"/>
      <w:r w:rsidRPr="00612A96">
        <w:rPr>
          <w:rFonts w:ascii="Times New Roman" w:hAnsi="Times New Roman"/>
          <w:b/>
          <w:sz w:val="28"/>
          <w:szCs w:val="28"/>
        </w:rPr>
        <w:t xml:space="preserve">. </w:t>
      </w:r>
      <w:r w:rsidRPr="00612A96">
        <w:rPr>
          <w:rFonts w:ascii="Times New Roman" w:hAnsi="Times New Roman"/>
          <w:sz w:val="28"/>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1D3770" w:rsidRPr="00612A96" w:rsidRDefault="001D3770" w:rsidP="00F7515F">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1D3770" w:rsidRPr="00612A96" w:rsidRDefault="001D377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EF2730" w:rsidRPr="00612A96" w:rsidRDefault="00EF2730" w:rsidP="00612A96">
      <w:pPr>
        <w:pStyle w:val="af6"/>
        <w:spacing w:line="360" w:lineRule="auto"/>
        <w:ind w:firstLine="709"/>
        <w:jc w:val="both"/>
        <w:rPr>
          <w:rFonts w:ascii="Times New Roman" w:hAnsi="Times New Roman"/>
          <w:b/>
          <w:sz w:val="28"/>
          <w:szCs w:val="28"/>
        </w:rPr>
      </w:pPr>
      <w:r w:rsidRPr="00612A96">
        <w:rPr>
          <w:rFonts w:ascii="Times New Roman" w:hAnsi="Times New Roman"/>
          <w:b/>
          <w:sz w:val="28"/>
          <w:szCs w:val="28"/>
        </w:rPr>
        <w:t xml:space="preserve">Валютная политика. </w:t>
      </w:r>
      <w:r w:rsidRPr="00612A96">
        <w:rPr>
          <w:rFonts w:ascii="Times New Roman" w:hAnsi="Times New Roman"/>
          <w:sz w:val="28"/>
          <w:szCs w:val="28"/>
        </w:rPr>
        <w:t>Направление и формы валютной политики, проводимой центральным банком, зависят от внутриэкономического положения данной страны и ее места в мировом хозяйстве.</w:t>
      </w:r>
    </w:p>
    <w:p w:rsidR="00EF2730" w:rsidRPr="00612A96" w:rsidRDefault="00EF273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Центральный банк обычно использует две основные формы валютной политики: дисконтную и девизную.</w:t>
      </w:r>
    </w:p>
    <w:p w:rsidR="00EF2730" w:rsidRPr="00612A96" w:rsidRDefault="00EF2730" w:rsidP="00F7515F">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Дисконтная (учетная) политика проводится не только с целью изменения условий рефинансирования отечественных коммерческих банков, но иногда направлена на регулирование валютного курса и платежного баланса. Учетную ставку на Западе в частности применяют для того, чтобы поднять курс национальной валюты. Например, Европейский центробанк повышал учетную ставку, чтобы сдержать падение евро. Предполагалось, что подорожание кредита в Европе заставит инвесторов скупать европейскую валюту, чтобы ссудить ее под повышенный процент. Правда, евро все равно продолжал падать. А вот Алан Гринспен, повышая ставку, не скрывал, что это может привести к подорожанию доллара. Прямо такая задача, конечно, не провозглашалась. Но доллар действительно дорожал, прежде всего, по отношению к евро. </w:t>
      </w:r>
    </w:p>
    <w:p w:rsidR="00EF2730" w:rsidRPr="00612A96" w:rsidRDefault="00EF273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 xml:space="preserve">Центральный банк, покупая или продавая иностранные валюты (девизы), воздействует в нужном направлении на изменение курса национальной денежной единицы – девизная политика. Подобные операции получили название «валютных интервенций». Приобретая за счет официальных золотовалютных резервов (или путем соглашения «своп») национальную валюту, он увеличивает спрос, а следовательно и ее курс. Напротив, продажа центральным банком крупных партий национальной валюты приводит к снижению ее курса, так как увеличивается предложение. Влияние валютной политики центрального банка в форме проведения операций на срочном валютном рынке проявляется в стимулировании экспорта или импорта капитала. Направление желаемого движения капиталов зависит от приоритета политики центрального банка в данной экономической ситуации, что может выражаться либо в стимулировании товарного экспорта (демпинговая политика), либо в поддержании курса национальной валюты по отношению к иностранной. </w:t>
      </w:r>
    </w:p>
    <w:p w:rsidR="00EF2730" w:rsidRPr="00612A96" w:rsidRDefault="00EF2730" w:rsidP="00F7515F">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 К ним относится, например, использование количественных кредитных ограничений. 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Такие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9E544B" w:rsidRPr="00612A96" w:rsidRDefault="00EF2730" w:rsidP="00612A96">
      <w:pPr>
        <w:pStyle w:val="af6"/>
        <w:spacing w:line="360" w:lineRule="auto"/>
        <w:ind w:firstLine="709"/>
        <w:jc w:val="both"/>
        <w:rPr>
          <w:rFonts w:ascii="Times New Roman" w:hAnsi="Times New Roman"/>
          <w:sz w:val="28"/>
          <w:szCs w:val="28"/>
        </w:rPr>
      </w:pPr>
      <w:r w:rsidRPr="00612A96">
        <w:rPr>
          <w:rFonts w:ascii="Times New Roman" w:hAnsi="Times New Roman"/>
          <w:sz w:val="28"/>
          <w:szCs w:val="28"/>
        </w:rPr>
        <w:t>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140067" w:rsidRPr="00612A96" w:rsidRDefault="00EF2730" w:rsidP="00612A96">
      <w:pPr>
        <w:spacing w:line="360" w:lineRule="auto"/>
        <w:ind w:firstLine="709"/>
        <w:jc w:val="both"/>
        <w:rPr>
          <w:b/>
          <w:sz w:val="28"/>
          <w:szCs w:val="28"/>
        </w:rPr>
      </w:pPr>
      <w:r w:rsidRPr="00612A96">
        <w:rPr>
          <w:sz w:val="28"/>
          <w:szCs w:val="28"/>
        </w:rPr>
        <w:br w:type="page"/>
      </w:r>
      <w:r w:rsidRPr="00612A96">
        <w:rPr>
          <w:b/>
          <w:sz w:val="28"/>
          <w:szCs w:val="28"/>
        </w:rPr>
        <w:t>3. Банковская реформа в обеспечении функций Центрального банка РФ</w:t>
      </w:r>
    </w:p>
    <w:p w:rsidR="00EF2730" w:rsidRPr="00612A96" w:rsidRDefault="00EF2730" w:rsidP="00612A96">
      <w:pPr>
        <w:spacing w:line="360" w:lineRule="auto"/>
        <w:ind w:firstLine="709"/>
        <w:jc w:val="both"/>
        <w:rPr>
          <w:b/>
          <w:sz w:val="28"/>
          <w:szCs w:val="28"/>
        </w:rPr>
      </w:pPr>
    </w:p>
    <w:p w:rsidR="0084311B" w:rsidRPr="00612A96" w:rsidRDefault="0084311B" w:rsidP="00612A96">
      <w:pPr>
        <w:spacing w:line="360" w:lineRule="auto"/>
        <w:ind w:firstLine="709"/>
        <w:jc w:val="both"/>
        <w:rPr>
          <w:sz w:val="28"/>
          <w:szCs w:val="28"/>
        </w:rPr>
      </w:pPr>
      <w:r w:rsidRPr="00612A96">
        <w:rPr>
          <w:sz w:val="28"/>
          <w:szCs w:val="28"/>
        </w:rPr>
        <w:t xml:space="preserve">Создание 2-х уровневой банковской системы, состоящей из эмиссионного банка и государственных специализированных банков, непосредственно обслуживающих народное хозяйство; перевод специализированных банков на хозрасчет и самофинансирование, совершенствование форм и методов кредитования. Центральное место в этой системе отводится Государственному банку, с целью отделения эмиссии от кредитования. Он также является координатором деятельности специализированных банков и проведения единой кредитно-денежной политики. </w:t>
      </w:r>
    </w:p>
    <w:p w:rsidR="0084311B" w:rsidRPr="00612A96" w:rsidRDefault="0084311B" w:rsidP="00612A96">
      <w:pPr>
        <w:spacing w:line="360" w:lineRule="auto"/>
        <w:ind w:firstLine="709"/>
        <w:jc w:val="both"/>
        <w:rPr>
          <w:sz w:val="28"/>
          <w:szCs w:val="28"/>
        </w:rPr>
      </w:pPr>
      <w:r w:rsidRPr="00612A96">
        <w:rPr>
          <w:sz w:val="28"/>
          <w:szCs w:val="28"/>
        </w:rPr>
        <w:t>В 1987 году, на базе ранее существовавших институтов были созданы Промстройбанк, Жилсоцбанк, Сбербанк, Агропромбанк, Внешэкономбанк СССР. Это привело к определенному оживлению банковской деятельности, но полноценной банковской реформы не произошло - экономические отношения остались прежними. Стали внедряться договорные отношения с клиентурой, улучшилась структура кредитных вложений. Отсутствие эффективной системы экономического регулирования денежного оборота усугубило товарно-денежную несбалансированность экономики. Директивное закрепление клиентуры в зависимости от ее отраслевой принадлежности вызвало неравномерное распределение пассивов между банками. Кроме того, следует отметить, что монополия на проведение банковских операций осталась за государством.</w:t>
      </w:r>
    </w:p>
    <w:p w:rsidR="0084311B" w:rsidRPr="00612A96" w:rsidRDefault="0084311B" w:rsidP="00612A96">
      <w:pPr>
        <w:spacing w:line="360" w:lineRule="auto"/>
        <w:ind w:firstLine="709"/>
        <w:jc w:val="both"/>
        <w:rPr>
          <w:sz w:val="28"/>
          <w:szCs w:val="28"/>
        </w:rPr>
      </w:pPr>
      <w:r w:rsidRPr="00612A96">
        <w:rPr>
          <w:sz w:val="28"/>
          <w:szCs w:val="28"/>
        </w:rPr>
        <w:t>Создание нового механизма денежно-кредитного регулирования, позволяющего экономическими методами воздействовать на макроэкономические пропорции общественного воспроизводства. Создание условий для перелива ресурсов из одной отрасли в другую, например, в сельское хозяйство. Для этих целей Госбанк был выведен из подчинения правительству. Была создана двухуровневая банковская система.</w:t>
      </w:r>
    </w:p>
    <w:p w:rsidR="0084311B" w:rsidRPr="00612A96" w:rsidRDefault="0084311B" w:rsidP="00612A96">
      <w:pPr>
        <w:numPr>
          <w:ilvl w:val="12"/>
          <w:numId w:val="0"/>
        </w:numPr>
        <w:spacing w:line="360" w:lineRule="auto"/>
        <w:ind w:firstLine="709"/>
        <w:jc w:val="both"/>
        <w:rPr>
          <w:sz w:val="28"/>
          <w:szCs w:val="28"/>
        </w:rPr>
      </w:pPr>
      <w:r w:rsidRPr="00612A96">
        <w:rPr>
          <w:sz w:val="28"/>
          <w:szCs w:val="28"/>
        </w:rPr>
        <w:t>Но, не было учтено, что новая банковская система должна отражать реальности сложившиеся в банковском деле за последние 60 лет (распределение денежных накоплений, роль отдельных кредитных институтов, основные денежные потоки и т.п.). Не учитывалось, что будущая банковская система не может быть полностью адекватна классическим двухуровневым системам, созданным в индустриальных странах со стабильно развивающейся рыночной экономикой. В отличие от них это - банковская система переходного и развивающегося хозяйства, отличающегося нестабильностью и резкими структурными сдвигами.</w:t>
      </w:r>
    </w:p>
    <w:p w:rsidR="0084311B" w:rsidRPr="00612A96" w:rsidRDefault="0084311B" w:rsidP="00612A96">
      <w:pPr>
        <w:numPr>
          <w:ilvl w:val="12"/>
          <w:numId w:val="0"/>
        </w:numPr>
        <w:spacing w:line="360" w:lineRule="auto"/>
        <w:ind w:firstLine="709"/>
        <w:jc w:val="both"/>
        <w:rPr>
          <w:sz w:val="28"/>
          <w:szCs w:val="28"/>
        </w:rPr>
      </w:pPr>
      <w:r w:rsidRPr="00612A96">
        <w:rPr>
          <w:sz w:val="28"/>
          <w:szCs w:val="28"/>
        </w:rPr>
        <w:t xml:space="preserve">В результате ряда коренных реформ, предпринимаемых в последнее время в нашей стране, была создана качественно новая система экономических отношений. Одной из основных ее особенностей является высокая степень монополизации экономики, возникшая как в результате необдуманных экономических шагов руководства страны, так и вследствие высокой централизации советской экономической системы. Это создает существенные трудности при формировании цивилизованного рынка кредитных ресурсов. </w:t>
      </w:r>
    </w:p>
    <w:p w:rsidR="0084311B" w:rsidRPr="00612A96" w:rsidRDefault="0084311B" w:rsidP="00612A96">
      <w:pPr>
        <w:numPr>
          <w:ilvl w:val="12"/>
          <w:numId w:val="0"/>
        </w:numPr>
        <w:spacing w:line="360" w:lineRule="auto"/>
        <w:ind w:firstLine="709"/>
        <w:jc w:val="both"/>
        <w:rPr>
          <w:sz w:val="28"/>
          <w:szCs w:val="28"/>
        </w:rPr>
      </w:pPr>
      <w:r w:rsidRPr="00612A96">
        <w:rPr>
          <w:sz w:val="28"/>
          <w:szCs w:val="28"/>
        </w:rPr>
        <w:t>Существует даже мнение, что на сегодняшний день на банковском рынке нет реальной конкуренции, так как спрос на кредитные ресурсы очень велик. На данный момент участие кредитных ресурсов в реальном инвестиционном процессе в экономику страны сильно ограничено, поскольку последний сопряжен со значительными рисками и падением оборачиваемости капитала. В этом смысле современная двухуровневая структура не вполне отвечает потребностям преобразования макроструктуры экономики, то есть, не отражает объективных требований к достаточной оптимизации макроэкономических корпораций и к формированию воспроизводственной структуры, соответствующего рыночного типа.</w:t>
      </w:r>
    </w:p>
    <w:p w:rsidR="0084311B" w:rsidRPr="00612A96" w:rsidRDefault="0084311B" w:rsidP="00612A96">
      <w:pPr>
        <w:numPr>
          <w:ilvl w:val="12"/>
          <w:numId w:val="0"/>
        </w:numPr>
        <w:spacing w:line="360" w:lineRule="auto"/>
        <w:ind w:firstLine="709"/>
        <w:jc w:val="both"/>
        <w:rPr>
          <w:sz w:val="28"/>
          <w:szCs w:val="28"/>
        </w:rPr>
      </w:pPr>
      <w:r w:rsidRPr="00612A96">
        <w:rPr>
          <w:sz w:val="28"/>
          <w:szCs w:val="28"/>
        </w:rPr>
        <w:t>Способ преобразования экономики и банков носил революционный характер. А если учитывать, что советская экономика к моменту начала реформ находилась в состоянии вялотекущего кризиса, то становится ясными причины сегодняшнего состояния российской экономики. Наилучшим способом перестройки банковской системы и экономики в целом, являются эволюционные изменения, постепенный переход от одной схемы экономических отношений - командной к другой - плановой, так как экономика в целом, в макро - и микроструктуре изменяется эволюционно. Банковская система должна была структурно организоваться на эволюционный процесс и сочетать в себе одно- и  двухуровневые компоненты.</w:t>
      </w:r>
    </w:p>
    <w:p w:rsidR="0084311B" w:rsidRPr="00612A96" w:rsidRDefault="0084311B" w:rsidP="00612A96">
      <w:pPr>
        <w:numPr>
          <w:ilvl w:val="12"/>
          <w:numId w:val="0"/>
        </w:numPr>
        <w:spacing w:line="360" w:lineRule="auto"/>
        <w:ind w:firstLine="709"/>
        <w:jc w:val="both"/>
        <w:rPr>
          <w:sz w:val="28"/>
          <w:szCs w:val="28"/>
        </w:rPr>
      </w:pPr>
      <w:r w:rsidRPr="00612A96">
        <w:rPr>
          <w:sz w:val="28"/>
          <w:szCs w:val="28"/>
        </w:rPr>
        <w:t>При реформе банковской системы следовало бы наряду с государственными специализированными банками создать банки с капиталом, сформированным на рыночных принципах. Они должны обслуживать текущую инвестиционную деятельность, выходящую за рамки  государственных программ.</w:t>
      </w:r>
    </w:p>
    <w:p w:rsidR="0084311B" w:rsidRPr="00612A96" w:rsidRDefault="0084311B" w:rsidP="00612A96">
      <w:pPr>
        <w:spacing w:line="360" w:lineRule="auto"/>
        <w:ind w:firstLine="709"/>
        <w:jc w:val="both"/>
        <w:rPr>
          <w:sz w:val="28"/>
          <w:szCs w:val="28"/>
        </w:rPr>
      </w:pPr>
      <w:r w:rsidRPr="00612A96">
        <w:rPr>
          <w:sz w:val="28"/>
          <w:szCs w:val="28"/>
        </w:rPr>
        <w:t>Отличие полутароуровневой системы от нынешней двухуровневой состоит в существовании сильных негосударственных банков. Ведь кредитный портфель всех Российских банков в 1995 году составил 5 млрд.</w:t>
      </w:r>
      <w:r w:rsidRPr="00612A96">
        <w:rPr>
          <w:rStyle w:val="a9"/>
          <w:sz w:val="28"/>
          <w:szCs w:val="28"/>
        </w:rPr>
        <w:footnoteReference w:id="8"/>
      </w:r>
      <w:r w:rsidRPr="00612A96">
        <w:rPr>
          <w:sz w:val="28"/>
          <w:szCs w:val="28"/>
        </w:rPr>
        <w:t xml:space="preserve"> долларов США, что сопоставимо с аналогичным показателем одного среднего зарубежного банка. В такой ситуации государство располагало бы лучшей ресурсной базой для финансирования инвестиционных программ, более простой и дешевой системой обслуживания государственного долга и валютного контроля. В итоге темпы роста цен и экономического спада могли бы быть меньше, темпы реструктуризации экономики- выше, а все общество несколько ближе к социально ориентированному рынку, чем при функционировании существующей банковской системы. Но, эти возможности могут быть практически реализованы лишь при адекватной экономической политике в целом. </w:t>
      </w:r>
    </w:p>
    <w:p w:rsidR="0084311B" w:rsidRPr="00612A96" w:rsidRDefault="0084311B" w:rsidP="00612A96">
      <w:pPr>
        <w:spacing w:line="360" w:lineRule="auto"/>
        <w:ind w:firstLine="709"/>
        <w:jc w:val="both"/>
        <w:rPr>
          <w:sz w:val="28"/>
          <w:szCs w:val="28"/>
        </w:rPr>
      </w:pPr>
      <w:r w:rsidRPr="00612A96">
        <w:rPr>
          <w:sz w:val="28"/>
          <w:szCs w:val="28"/>
        </w:rPr>
        <w:t>На протяжении семидесяти дореформенных лет укоренилось представление о банковской системе как о чем-то второстепенном, выполняющем функции обслуживания производства. Это произошло в следствие сверхцентрализации управления. В этих условиях использование двухуровневой системы как модели для реорганизации банковской структуры привлекало очевидностью и доступностью.</w:t>
      </w:r>
    </w:p>
    <w:p w:rsidR="0084311B" w:rsidRPr="00612A96" w:rsidRDefault="0084311B" w:rsidP="00612A96">
      <w:pPr>
        <w:spacing w:line="360" w:lineRule="auto"/>
        <w:ind w:firstLine="709"/>
        <w:jc w:val="both"/>
        <w:rPr>
          <w:sz w:val="28"/>
          <w:szCs w:val="28"/>
        </w:rPr>
      </w:pPr>
      <w:r w:rsidRPr="00612A96">
        <w:rPr>
          <w:sz w:val="28"/>
          <w:szCs w:val="28"/>
        </w:rPr>
        <w:t xml:space="preserve">Не стоит забывать, что создание двухуровневой системы являлось вторым шагом реформы, начатой в 1987 г. Первый, был направлен против централизованного Госбанка, и способствовал созданию “четырехглавой” банковской системы, управление которой было несколько затруднено. Изменить ее можно было только силовыми методами. Эти обстоятельства и послужили толчком к радикальным реформам банковского сектора. Наконец, государство не имело реальных программ структурной перестройки экономики по эволюционному типу. В силу этого не было и до сих пор нет схемы обеспечения финансовой поддержки таких преобразований. В наших условиях Госбанк не нужен как банк, обслуживающий государственные нужды в широком смысле этого слова. Только в последнее время, в связи с принятием указа “О мерах по усилению контроля за использованием средств федерального бюджета” на Центробанк возлагается обязанность по ведению счетов по учету доходов и средств федерального бюджета. </w:t>
      </w:r>
    </w:p>
    <w:p w:rsidR="0084311B" w:rsidRPr="00612A96" w:rsidRDefault="0084311B" w:rsidP="00612A96">
      <w:pPr>
        <w:spacing w:line="360" w:lineRule="auto"/>
        <w:ind w:firstLine="709"/>
        <w:jc w:val="both"/>
        <w:rPr>
          <w:sz w:val="28"/>
          <w:szCs w:val="28"/>
        </w:rPr>
      </w:pPr>
      <w:r w:rsidRPr="00612A96">
        <w:rPr>
          <w:sz w:val="28"/>
          <w:szCs w:val="28"/>
        </w:rPr>
        <w:t>Общим итогом реформирования банковской системы СССР и России явилась банковская система более структурно упорядоченная и прогрессивная, чем то, что было до и особенно после первого шага реформ. Но нельзя назвать существующую банковскую систему полноценной. Каким же образом можно сделать ее таковой? Скорее всего, надо осуществлять взвешенные реформаторские усилия для приближения банковской системы к состоянию, адекватному требованиям становления рыночной экономики. Это может быть введение более жесткого режима деятельности Сбербанка, включая лимиты на его активные операции на межбанковском и коммерческом рынках, использование средств, Сбербанка для финансирования программ реконструкции экономики, использование услуг Центробанка для осуществления крупных инвестиционных проектов, наделение Банка России на рынке государственных ценных бумаг брокерскими полномочиями в отношении нефинансовой клиентуры. Это должно способствовать финансовой централизации, укреплению финансовой базы структурной перестройки экономики, развитию конкуренции на рынке банковских услуг.</w:t>
      </w:r>
    </w:p>
    <w:p w:rsidR="0084311B" w:rsidRPr="00612A96" w:rsidRDefault="0084311B" w:rsidP="00612A96">
      <w:pPr>
        <w:spacing w:line="360" w:lineRule="auto"/>
        <w:ind w:firstLine="709"/>
        <w:jc w:val="both"/>
        <w:rPr>
          <w:sz w:val="28"/>
          <w:szCs w:val="28"/>
        </w:rPr>
      </w:pPr>
      <w:r w:rsidRPr="00612A96">
        <w:rPr>
          <w:sz w:val="28"/>
          <w:szCs w:val="28"/>
        </w:rPr>
        <w:t>Банковский сектор, существующий в развитых странах, не является адекватной моделью для переходной экономики России. Следует использовать модели становления банковского сектора рыночного типа, то есть модели, отражающие переходное состояние современной отечественной экономики. С этих позиций в наибольшей степени отвечающих заданной реструктуризации экономики явилась бы банковская система, сочетающая в себе черты одноуровневой и двухуровневой систем с сильным государственным началом и переходной формой Центробанка, выполняющего к тому же функции коммерческого банка. По мере развития материальной структуры, удовлетворяющей требованиям капиталистической экономики, коммерческие функции Центробанка угасали бы и шел процесс формирования традиционной двухуровневой системы.</w:t>
      </w:r>
    </w:p>
    <w:p w:rsidR="00C3778C" w:rsidRPr="00612A96" w:rsidRDefault="00936E82" w:rsidP="00612A96">
      <w:pPr>
        <w:spacing w:line="360" w:lineRule="auto"/>
        <w:ind w:firstLine="709"/>
        <w:jc w:val="both"/>
        <w:rPr>
          <w:b/>
          <w:sz w:val="28"/>
          <w:szCs w:val="28"/>
        </w:rPr>
      </w:pPr>
      <w:r w:rsidRPr="00612A96">
        <w:rPr>
          <w:sz w:val="28"/>
          <w:szCs w:val="28"/>
        </w:rPr>
        <w:br w:type="page"/>
      </w:r>
      <w:bookmarkStart w:id="53" w:name="_Toc59216246"/>
      <w:r w:rsidR="00C3778C" w:rsidRPr="00612A96">
        <w:rPr>
          <w:b/>
          <w:sz w:val="28"/>
          <w:szCs w:val="28"/>
        </w:rPr>
        <w:t>ЗАКЛЮЧЕНИЕ</w:t>
      </w:r>
      <w:bookmarkEnd w:id="53"/>
    </w:p>
    <w:p w:rsidR="00C3778C" w:rsidRPr="00612A96" w:rsidRDefault="00C3778C" w:rsidP="00612A96">
      <w:pPr>
        <w:spacing w:line="360" w:lineRule="auto"/>
        <w:ind w:firstLine="709"/>
        <w:jc w:val="both"/>
        <w:rPr>
          <w:sz w:val="28"/>
          <w:szCs w:val="28"/>
        </w:rPr>
      </w:pPr>
    </w:p>
    <w:p w:rsidR="00C3778C" w:rsidRPr="00612A96" w:rsidRDefault="00C3778C" w:rsidP="00612A96">
      <w:pPr>
        <w:spacing w:line="360" w:lineRule="auto"/>
        <w:ind w:firstLine="709"/>
        <w:jc w:val="both"/>
        <w:rPr>
          <w:sz w:val="28"/>
          <w:szCs w:val="28"/>
        </w:rPr>
      </w:pPr>
      <w:r w:rsidRPr="00612A96">
        <w:rPr>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 Все центральные банки имеют сходные функции, применяют сопоставимые инструменты регулирования. Это обусловливает постепенное сближение их организованных структур, координацию их деятельности, а в Западной Европе – формирование единой денежно-кредитной и валютной политики стран- участниц ЕС.</w:t>
      </w:r>
    </w:p>
    <w:p w:rsidR="00C3778C" w:rsidRPr="00612A96" w:rsidRDefault="00C3778C" w:rsidP="00612A96">
      <w:pPr>
        <w:spacing w:line="360" w:lineRule="auto"/>
        <w:ind w:firstLine="709"/>
        <w:jc w:val="both"/>
        <w:rPr>
          <w:sz w:val="28"/>
          <w:szCs w:val="28"/>
        </w:rPr>
      </w:pPr>
      <w:r w:rsidRPr="00612A96">
        <w:rPr>
          <w:sz w:val="28"/>
          <w:szCs w:val="28"/>
        </w:rPr>
        <w:t>Основные функции центральных банков – эмиссия банкнот, проведение денежно-кредитной политики, рефинансирование банков, контроль за деятельностью кредитно-банковских учреждений, организация и контроль за функционированием системы платежей, проведение валютной политики, выполнение функций агента правительства. Реализуя указанные функции, центральные банки добиваются осуществления поставленных перед ними задач.</w:t>
      </w:r>
    </w:p>
    <w:p w:rsidR="00C3778C" w:rsidRPr="00612A96" w:rsidRDefault="00C3778C" w:rsidP="00612A96">
      <w:pPr>
        <w:spacing w:line="360" w:lineRule="auto"/>
        <w:ind w:firstLine="709"/>
        <w:jc w:val="both"/>
        <w:rPr>
          <w:sz w:val="28"/>
          <w:szCs w:val="28"/>
        </w:rPr>
      </w:pPr>
      <w:r w:rsidRPr="00612A96">
        <w:rPr>
          <w:sz w:val="28"/>
          <w:szCs w:val="28"/>
        </w:rPr>
        <w:t>Анализ изменений, происшедших в последние десятилетия в целях, формах и методах деятельности центральных банков зарубежных стран, позволяет выявить ряд общих тенденций.</w:t>
      </w:r>
    </w:p>
    <w:p w:rsidR="00C3778C" w:rsidRPr="00612A96" w:rsidRDefault="00C3778C" w:rsidP="00612A96">
      <w:pPr>
        <w:spacing w:line="360" w:lineRule="auto"/>
        <w:ind w:firstLine="709"/>
        <w:jc w:val="both"/>
        <w:rPr>
          <w:sz w:val="28"/>
          <w:szCs w:val="28"/>
        </w:rPr>
      </w:pPr>
      <w:r w:rsidRPr="00612A96">
        <w:rPr>
          <w:sz w:val="28"/>
          <w:szCs w:val="28"/>
        </w:rPr>
        <w:t>Денежно-кредитная политика, первоначально предназначенная на конъюнктурное регулирование, имеющая множество целей и разнообразие инструментов, все больше стала ориентироваться на улучшение финансовой среды: стабильность валютных курсов и цен финансовых активов; контроль за рисками финансовых посредников; создание условий, необходимых для повышения эффективности кредитно-финансовой системы. Добиваясь этих целей, центральные банки изменили методы денежно-кредитной политики: на смену регулирующему воздействию с использованием многообразия инструментов пришло использование нескольких косвенных инструментов «точной настройки» денежного рынка, позволяющих быстро реагировать на конъюнктурные колебания.</w:t>
      </w:r>
    </w:p>
    <w:p w:rsidR="00C3778C" w:rsidRPr="00612A96" w:rsidRDefault="00C3778C" w:rsidP="00612A96">
      <w:pPr>
        <w:spacing w:line="360" w:lineRule="auto"/>
        <w:ind w:firstLine="709"/>
        <w:jc w:val="both"/>
        <w:rPr>
          <w:sz w:val="28"/>
          <w:szCs w:val="28"/>
        </w:rPr>
      </w:pPr>
      <w:r w:rsidRPr="00612A96">
        <w:rPr>
          <w:sz w:val="28"/>
          <w:szCs w:val="28"/>
        </w:rPr>
        <w:t>Во многих странах был ограничен доступ коммерческих банков к кредитам центрального банка – путем повышения его учетной ставки. Было ослаблено давление резервных требований на банки; в настоящее время изменение норм резервирования как инструмент корректировки ликвидности банков используется довольно редко.</w:t>
      </w:r>
    </w:p>
    <w:p w:rsidR="00C3778C" w:rsidRPr="00612A96" w:rsidRDefault="00C3778C" w:rsidP="00612A96">
      <w:pPr>
        <w:spacing w:line="360" w:lineRule="auto"/>
        <w:ind w:firstLine="709"/>
        <w:jc w:val="both"/>
        <w:rPr>
          <w:sz w:val="28"/>
          <w:szCs w:val="28"/>
        </w:rPr>
      </w:pPr>
      <w:r w:rsidRPr="00612A96">
        <w:rPr>
          <w:sz w:val="28"/>
          <w:szCs w:val="28"/>
        </w:rPr>
        <w:t>Резко возросла необходимость международного согласования кредитно-денежной и валютной  политики, усилилось межгосударственное регулирование банковской деятельности.</w:t>
      </w:r>
    </w:p>
    <w:p w:rsidR="00C3778C" w:rsidRPr="00612A96" w:rsidRDefault="00C3778C" w:rsidP="00612A96">
      <w:pPr>
        <w:spacing w:line="360" w:lineRule="auto"/>
        <w:ind w:firstLine="709"/>
        <w:jc w:val="both"/>
        <w:rPr>
          <w:sz w:val="28"/>
          <w:szCs w:val="28"/>
        </w:rPr>
      </w:pPr>
      <w:r w:rsidRPr="00612A96">
        <w:rPr>
          <w:sz w:val="28"/>
          <w:szCs w:val="28"/>
        </w:rPr>
        <w:t>В целом главной тенденцией денежно-кредитной политики центральных банков стало приобретение ею большей гибкости.</w:t>
      </w:r>
    </w:p>
    <w:p w:rsidR="00C3778C" w:rsidRPr="00612A96" w:rsidRDefault="00C3778C" w:rsidP="00612A96">
      <w:pPr>
        <w:spacing w:line="360" w:lineRule="auto"/>
        <w:ind w:firstLine="709"/>
        <w:jc w:val="both"/>
        <w:rPr>
          <w:sz w:val="28"/>
          <w:szCs w:val="28"/>
        </w:rPr>
      </w:pPr>
      <w:r w:rsidRPr="00612A96">
        <w:rPr>
          <w:sz w:val="28"/>
          <w:szCs w:val="28"/>
        </w:rPr>
        <w:t>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w:t>
      </w:r>
    </w:p>
    <w:p w:rsidR="00C3778C" w:rsidRPr="00612A96" w:rsidRDefault="00C3778C" w:rsidP="00612A96">
      <w:pPr>
        <w:spacing w:line="360" w:lineRule="auto"/>
        <w:ind w:firstLine="709"/>
        <w:jc w:val="both"/>
        <w:rPr>
          <w:sz w:val="28"/>
          <w:szCs w:val="28"/>
        </w:rPr>
      </w:pPr>
      <w:r w:rsidRPr="00612A96">
        <w:rPr>
          <w:sz w:val="28"/>
          <w:szCs w:val="28"/>
        </w:rPr>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w:t>
      </w:r>
      <w:r w:rsidRPr="00612A96">
        <w:rPr>
          <w:sz w:val="28"/>
          <w:szCs w:val="28"/>
        </w:rPr>
        <w:sym w:font="Symbol" w:char="F0BE"/>
      </w:r>
      <w:r w:rsidRPr="00612A96">
        <w:rPr>
          <w:sz w:val="28"/>
          <w:szCs w:val="28"/>
        </w:rPr>
        <w:t xml:space="preserve"> управлению кредитной системой.</w:t>
      </w:r>
    </w:p>
    <w:p w:rsidR="00C3778C" w:rsidRPr="00612A96" w:rsidRDefault="00C3778C" w:rsidP="00612A96">
      <w:pPr>
        <w:spacing w:line="360" w:lineRule="auto"/>
        <w:ind w:firstLine="709"/>
        <w:jc w:val="both"/>
        <w:rPr>
          <w:sz w:val="28"/>
          <w:szCs w:val="28"/>
        </w:rPr>
      </w:pPr>
      <w:r w:rsidRPr="00612A96">
        <w:rPr>
          <w:sz w:val="28"/>
          <w:szCs w:val="28"/>
        </w:rP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w:t>
      </w:r>
    </w:p>
    <w:p w:rsidR="00C3778C" w:rsidRPr="00612A96" w:rsidRDefault="00C3778C" w:rsidP="00612A96">
      <w:pPr>
        <w:spacing w:line="360" w:lineRule="auto"/>
        <w:ind w:firstLine="709"/>
        <w:jc w:val="both"/>
        <w:rPr>
          <w:sz w:val="28"/>
          <w:szCs w:val="28"/>
        </w:rPr>
      </w:pPr>
      <w:r w:rsidRPr="00612A96">
        <w:rPr>
          <w:sz w:val="28"/>
          <w:szCs w:val="28"/>
        </w:rPr>
        <w:t>В рамках этих двух полномочий Банк России вправе издавать нормативные акты, т.е. нормотворческая функция непосредственно связана с этими полномочиями.</w:t>
      </w:r>
    </w:p>
    <w:p w:rsidR="00C3778C" w:rsidRPr="00612A96" w:rsidRDefault="00C3778C" w:rsidP="00612A96">
      <w:pPr>
        <w:spacing w:line="360" w:lineRule="auto"/>
        <w:ind w:firstLine="709"/>
        <w:jc w:val="both"/>
        <w:rPr>
          <w:sz w:val="28"/>
          <w:szCs w:val="28"/>
        </w:rPr>
      </w:pPr>
      <w:r w:rsidRPr="00612A96">
        <w:rPr>
          <w:sz w:val="28"/>
          <w:szCs w:val="28"/>
        </w:rPr>
        <w:t>Функция защиты гражданского оборота и укрепления доверия к кредитной системе составляют основу деятельности Банка России. В соответствии с принятым у нас Законом Банк России решает указанную задачу следующим образом: во-первых, проверяет законность и целесообразность создания кредитных учреждений при рассмотрении вопроса о регистрации коммерческих банков и выдаче лицензий на право осуществления банковских операций, как в рублях, так и в иностранной валюте; во-вторых, устанавливает кредитным учреждениям экономические нормативы, издает нормативные акты, регулирующие их деятельность; в-третьих, осуществляет непосредственный контроль за законностью их операций. Банк России вправе также применить к банку, допустившему нарушение действующего законодательства, ряд санкций.</w:t>
      </w:r>
    </w:p>
    <w:p w:rsidR="00C3778C" w:rsidRPr="00612A96" w:rsidRDefault="00C3778C" w:rsidP="00612A96">
      <w:pPr>
        <w:spacing w:line="360" w:lineRule="auto"/>
        <w:ind w:firstLine="709"/>
        <w:jc w:val="both"/>
        <w:rPr>
          <w:sz w:val="28"/>
          <w:szCs w:val="28"/>
        </w:rPr>
      </w:pPr>
      <w:r w:rsidRPr="00612A96">
        <w:rPr>
          <w:sz w:val="28"/>
          <w:szCs w:val="28"/>
        </w:rPr>
        <w:t>Таким образом, выполнение абсолютно всех административных полномочий по управлению кредитной системой российское законодательство возложило только на Центральный банк Российской Федерации, в то время как в международной практике зачастую данные функции разделены между различными институтами. Это объясняется тем, что централизация всей полноты власти у одного института неминуемо приведет к субъективности его действий по отношению к регулированию банковской сферы. В результате данного построения кредитной системы России коммерческие банки и Банк России оказались как бы в вынужденном противостоянии, что, несомненно, не повышает доверия ко всей структуре. Хотя при назначении на должности в ЦБ и используются демократические принципы, но общее положение его в банковской сфере при этом не изменяется, сохраняя монопольный характер.</w:t>
      </w:r>
    </w:p>
    <w:p w:rsidR="00C3778C" w:rsidRPr="00612A96" w:rsidRDefault="00C3778C" w:rsidP="00612A96">
      <w:pPr>
        <w:spacing w:line="360" w:lineRule="auto"/>
        <w:ind w:firstLine="709"/>
        <w:jc w:val="both"/>
        <w:rPr>
          <w:sz w:val="28"/>
          <w:szCs w:val="28"/>
        </w:rPr>
      </w:pPr>
      <w:r w:rsidRPr="00612A96">
        <w:rPr>
          <w:sz w:val="28"/>
          <w:szCs w:val="28"/>
        </w:rPr>
        <w:t>Поэтому представляются следующие пути совершенствования и дальнейшего повышения эффективности банковской системы России:</w:t>
      </w:r>
    </w:p>
    <w:p w:rsidR="00C3778C" w:rsidRPr="00612A96" w:rsidRDefault="00C3778C" w:rsidP="00612A96">
      <w:pPr>
        <w:numPr>
          <w:ilvl w:val="0"/>
          <w:numId w:val="30"/>
        </w:numPr>
        <w:spacing w:line="360" w:lineRule="auto"/>
        <w:ind w:firstLine="709"/>
        <w:jc w:val="both"/>
        <w:rPr>
          <w:sz w:val="28"/>
          <w:szCs w:val="28"/>
        </w:rPr>
      </w:pPr>
      <w:r w:rsidRPr="00612A96">
        <w:rPr>
          <w:sz w:val="28"/>
          <w:szCs w:val="28"/>
        </w:rPr>
        <w:t>Сохранение двухуровневой структуры банковской системы Российской Федерации, но осуществить реформирование ее верхнего уровня.</w:t>
      </w:r>
    </w:p>
    <w:p w:rsidR="00C3778C" w:rsidRPr="00612A96" w:rsidRDefault="00C3778C" w:rsidP="00612A96">
      <w:pPr>
        <w:numPr>
          <w:ilvl w:val="0"/>
          <w:numId w:val="30"/>
        </w:numPr>
        <w:spacing w:line="360" w:lineRule="auto"/>
        <w:ind w:firstLine="709"/>
        <w:jc w:val="both"/>
        <w:rPr>
          <w:sz w:val="28"/>
          <w:szCs w:val="28"/>
        </w:rPr>
      </w:pPr>
      <w:r w:rsidRPr="00612A96">
        <w:rPr>
          <w:sz w:val="28"/>
          <w:szCs w:val="28"/>
        </w:rPr>
        <w:t>Ликвидирование монополизма Центрального банка Российской Федерации по управлению банковской системой России, реорганизовав его путем разделения на три связанных, но самостоятельных органа управления, распределив функции центрального банка между ними так, чтобы их согласованная деятельность исключала вариант диктата одного из органов. То есть при формировании этих органов должен обеспечиваться принцип разделения властей, что позволит исключить субъективизм при принятии решений.</w:t>
      </w:r>
    </w:p>
    <w:p w:rsidR="00C3778C" w:rsidRPr="00612A96" w:rsidRDefault="00C3778C" w:rsidP="00612A96">
      <w:pPr>
        <w:numPr>
          <w:ilvl w:val="0"/>
          <w:numId w:val="30"/>
        </w:numPr>
        <w:spacing w:line="360" w:lineRule="auto"/>
        <w:ind w:firstLine="709"/>
        <w:jc w:val="both"/>
        <w:rPr>
          <w:sz w:val="28"/>
          <w:szCs w:val="28"/>
        </w:rPr>
      </w:pPr>
      <w:r w:rsidRPr="00612A96">
        <w:rPr>
          <w:sz w:val="28"/>
          <w:szCs w:val="28"/>
        </w:rPr>
        <w:t xml:space="preserve">Обеспечение большей согласованности действий органов управления банковской системой и Правительства Российской Федерации (Министерства финансов Российской Федерации). </w:t>
      </w:r>
    </w:p>
    <w:p w:rsidR="00C3778C" w:rsidRPr="00612A96" w:rsidRDefault="00C3778C" w:rsidP="00612A96">
      <w:pPr>
        <w:numPr>
          <w:ilvl w:val="0"/>
          <w:numId w:val="30"/>
        </w:numPr>
        <w:spacing w:line="360" w:lineRule="auto"/>
        <w:ind w:firstLine="709"/>
        <w:jc w:val="both"/>
        <w:rPr>
          <w:sz w:val="28"/>
          <w:szCs w:val="28"/>
        </w:rPr>
      </w:pPr>
      <w:r w:rsidRPr="00612A96">
        <w:rPr>
          <w:sz w:val="28"/>
          <w:szCs w:val="28"/>
        </w:rPr>
        <w:t>Создать самоуправляющуюся, саморегулирующуюся банковскую систему: органы управления банковской системой должны сами. Обеспечивать принятие компетентных решений и сами проводить их в жизнь, однако, оставаясь в рамках, установленных законодательством.</w:t>
      </w:r>
    </w:p>
    <w:p w:rsidR="00C3778C" w:rsidRPr="00612A96" w:rsidRDefault="00C3778C" w:rsidP="00612A96">
      <w:pPr>
        <w:numPr>
          <w:ilvl w:val="0"/>
          <w:numId w:val="30"/>
        </w:numPr>
        <w:spacing w:line="360" w:lineRule="auto"/>
        <w:ind w:firstLine="709"/>
        <w:jc w:val="both"/>
        <w:rPr>
          <w:sz w:val="28"/>
          <w:szCs w:val="28"/>
        </w:rPr>
      </w:pPr>
      <w:r w:rsidRPr="00612A96">
        <w:rPr>
          <w:sz w:val="28"/>
          <w:szCs w:val="28"/>
        </w:rPr>
        <w:t>Контроль высшего законодательного органа государства за деятельностью банковской системы .</w:t>
      </w:r>
    </w:p>
    <w:p w:rsidR="00C3778C" w:rsidRPr="00612A96" w:rsidRDefault="00C3778C" w:rsidP="00612A96">
      <w:pPr>
        <w:spacing w:line="360" w:lineRule="auto"/>
        <w:ind w:firstLine="709"/>
        <w:jc w:val="both"/>
        <w:rPr>
          <w:sz w:val="28"/>
          <w:szCs w:val="28"/>
        </w:rPr>
      </w:pPr>
      <w:r w:rsidRPr="00612A96">
        <w:rPr>
          <w:sz w:val="28"/>
          <w:szCs w:val="28"/>
        </w:rPr>
        <w:t>Законодательство Российской Федерации в настоящее время достаточно полно отражает те правомочия и функции, которые должен иметь Банк России, однако в свете анализа структуры построения и правомочий ЦБ развитых иностранных государств можно выделить дополнительные мероприятия для продолжения усовершенствования банковской системы.</w:t>
      </w:r>
    </w:p>
    <w:p w:rsidR="00C3778C" w:rsidRPr="00612A96" w:rsidRDefault="00C3778C" w:rsidP="00612A96">
      <w:pPr>
        <w:spacing w:line="360" w:lineRule="auto"/>
        <w:ind w:firstLine="709"/>
        <w:jc w:val="both"/>
        <w:rPr>
          <w:sz w:val="28"/>
          <w:szCs w:val="28"/>
        </w:rPr>
      </w:pPr>
      <w:r w:rsidRPr="00612A96">
        <w:rPr>
          <w:sz w:val="28"/>
          <w:szCs w:val="28"/>
        </w:rPr>
        <w:t>Банковская система как один из необходимых и важных секторов развития любой рыночной экономики в России показала спою жизнеспособность. Следует отметить, что банковский сектор России развивался в соответствии с требованиями реформирования экономической системы, и только жестокий кризис объявленной неплатежеспособности государства выбил его в значительной степени из колеи</w:t>
      </w:r>
    </w:p>
    <w:p w:rsidR="00C3778C" w:rsidRPr="00612A96" w:rsidRDefault="00C3778C" w:rsidP="00612A96">
      <w:pPr>
        <w:spacing w:line="360" w:lineRule="auto"/>
        <w:ind w:firstLine="709"/>
        <w:jc w:val="both"/>
        <w:rPr>
          <w:sz w:val="28"/>
          <w:szCs w:val="28"/>
        </w:rPr>
      </w:pPr>
      <w:r w:rsidRPr="00612A96">
        <w:rPr>
          <w:sz w:val="28"/>
          <w:szCs w:val="28"/>
        </w:rPr>
        <w:t>большинство сохранившихся банков по своим возможностям недостаточно велики. И, видимо, в ближайшее время Центральный банк будет «подталкивать» их к увеличению капитальной базы, потому что их возможности кредитовать клиентуру довольно ограничены. И хотя они могут быть достаточно активны в предоставлении кредитных услуг малому и среднему бизнесу, работать с большими и крупными клиентами, которые всегда в стране были, есть и будут, они не смогут.</w:t>
      </w:r>
    </w:p>
    <w:p w:rsidR="00C3778C" w:rsidRPr="00612A96" w:rsidRDefault="00C3778C" w:rsidP="00612A96">
      <w:pPr>
        <w:spacing w:line="360" w:lineRule="auto"/>
        <w:ind w:firstLine="709"/>
        <w:jc w:val="both"/>
        <w:rPr>
          <w:sz w:val="28"/>
          <w:szCs w:val="28"/>
        </w:rPr>
      </w:pPr>
      <w:r w:rsidRPr="00612A96">
        <w:rPr>
          <w:sz w:val="28"/>
          <w:szCs w:val="28"/>
        </w:rPr>
        <w:t>Некоторые аналитики считают, что российская банковская система не соответствовала принципам добросовестной конкуренции Надо признать, это имело место Но это, главным образом, зависело не от Центрального банка, а от экономической политики и, если прямо говорить, от той политической и экономической системы, которая развивалась в стране со всеми ее социальными последствиями</w:t>
      </w:r>
    </w:p>
    <w:p w:rsidR="00C3778C" w:rsidRPr="00612A96" w:rsidRDefault="00C3778C" w:rsidP="00612A96">
      <w:pPr>
        <w:spacing w:line="360" w:lineRule="auto"/>
        <w:ind w:firstLine="709"/>
        <w:jc w:val="both"/>
        <w:rPr>
          <w:sz w:val="28"/>
          <w:szCs w:val="28"/>
        </w:rPr>
      </w:pPr>
      <w:r w:rsidRPr="00612A96">
        <w:rPr>
          <w:sz w:val="28"/>
          <w:szCs w:val="28"/>
        </w:rPr>
        <w:t>К сожалению, банки, которые были в числе добросовестных или недобросовестных конкурентов, первыми оказались в кризисной ситуации в августе 1998 г. У части из них – у так называемых «восемнадцати банков» – есть проблемы, в первую очередь связанные с тем, что против привлеченных вкладов населения, которые составляют почти миллиард долларов, есть непогашенные и невыполненные обязательства государства более чем на 750 млн. долларов. Это, может быть, не полностью адекватная сумма, но сумма, близкая к накоплениям среднего слоя (не среднего класса, а среднего слоя нашей страны), который мы хотим выпестовать для того, чтобы ход реформ был необратим</w:t>
      </w:r>
    </w:p>
    <w:p w:rsidR="00C3778C" w:rsidRPr="00612A96" w:rsidRDefault="00C3778C" w:rsidP="00612A96">
      <w:pPr>
        <w:spacing w:line="360" w:lineRule="auto"/>
        <w:ind w:firstLine="709"/>
        <w:jc w:val="both"/>
        <w:rPr>
          <w:sz w:val="28"/>
          <w:szCs w:val="28"/>
        </w:rPr>
      </w:pPr>
      <w:r w:rsidRPr="00612A96">
        <w:rPr>
          <w:sz w:val="28"/>
          <w:szCs w:val="28"/>
        </w:rPr>
        <w:t>Поэтому задача государства (и понимание этой задачи разделяют и представители между – народных финансовых институтов) в том, чтобы найти способ для хотя бы удовлетворения надежд наречения. Видимо, наилучшим решением будет принятие такого законодательного акта о компенсациях, который в какой-то степени мог бы способствовать восстановлению доверия у значительной части населения к политике реформ.</w:t>
      </w:r>
    </w:p>
    <w:p w:rsidR="00EF2730" w:rsidRPr="00612A96" w:rsidRDefault="00C3778C" w:rsidP="00612A96">
      <w:pPr>
        <w:spacing w:line="360" w:lineRule="auto"/>
        <w:ind w:firstLine="709"/>
        <w:jc w:val="both"/>
        <w:rPr>
          <w:b/>
          <w:sz w:val="28"/>
          <w:szCs w:val="28"/>
        </w:rPr>
      </w:pPr>
      <w:r w:rsidRPr="00612A96">
        <w:rPr>
          <w:sz w:val="28"/>
          <w:szCs w:val="28"/>
        </w:rPr>
        <w:br w:type="page"/>
      </w:r>
      <w:r w:rsidR="00414765" w:rsidRPr="00612A96">
        <w:rPr>
          <w:b/>
          <w:sz w:val="28"/>
          <w:szCs w:val="28"/>
        </w:rPr>
        <w:t>Список используемой литературы</w:t>
      </w:r>
    </w:p>
    <w:p w:rsidR="00414765" w:rsidRPr="00612A96" w:rsidRDefault="00414765" w:rsidP="00612A96">
      <w:pPr>
        <w:spacing w:line="360" w:lineRule="auto"/>
        <w:ind w:firstLine="709"/>
        <w:jc w:val="both"/>
        <w:rPr>
          <w:b/>
          <w:sz w:val="28"/>
          <w:szCs w:val="28"/>
        </w:rPr>
      </w:pPr>
    </w:p>
    <w:p w:rsidR="00414765" w:rsidRPr="00612A96" w:rsidRDefault="00414765"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Конституция Российской Федерации</w:t>
      </w:r>
    </w:p>
    <w:p w:rsidR="00C211DB" w:rsidRPr="00612A96" w:rsidRDefault="00C211DB"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Федеральный закон</w:t>
      </w:r>
      <w:r w:rsidRPr="00612A96">
        <w:rPr>
          <w:sz w:val="28"/>
          <w:szCs w:val="28"/>
        </w:rPr>
        <w:tab/>
        <w:t xml:space="preserve"> «О Центральном банке РФ (Банке России)» от 27 июля 2002 г</w:t>
      </w:r>
    </w:p>
    <w:p w:rsidR="00E26F4F" w:rsidRPr="00612A96" w:rsidRDefault="00E26F4F"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Банки и их роль в экономике./ Куликов Л. - М.: Финансы и статистика, 2001.</w:t>
      </w:r>
    </w:p>
    <w:p w:rsidR="00327FCB" w:rsidRPr="00612A96" w:rsidRDefault="004138C1"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Банковское дело: учебник/Е.П.Жарковская – М.: Омега-Л, 2006</w:t>
      </w:r>
    </w:p>
    <w:p w:rsidR="004138C1" w:rsidRPr="00612A96" w:rsidRDefault="004138C1"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Банковское дело. Экспресс-курс : учебное пособие / кол. Авт.; под ред. О.И. Лаврушина. – М.: КНОРУС, 2006.</w:t>
      </w:r>
    </w:p>
    <w:p w:rsidR="00E26F4F" w:rsidRPr="00612A96" w:rsidRDefault="00E26F4F"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Банковское дело: Учебник/Под ред. д-ра экон. наук., проф. Г.Г. Коробовой. – М.: Юристъ, 2002.</w:t>
      </w:r>
    </w:p>
    <w:p w:rsidR="007E6AFA" w:rsidRPr="00612A96" w:rsidRDefault="007E6AFA"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Борисов С.М., Коротков П.А. Банковская система России: состояние и перспективы// Деньги и кредит 1996.-№8.-с.5.</w:t>
      </w:r>
    </w:p>
    <w:p w:rsidR="00E26F4F" w:rsidRPr="00612A96" w:rsidRDefault="00E26F4F"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Буасье К., Коэн Д., Понбриа Г. Банковская система России: проблемы переходного периода// Деньги и кредит 1996.-№4.-с.31.</w:t>
      </w:r>
    </w:p>
    <w:p w:rsidR="009C796E" w:rsidRPr="00612A96" w:rsidRDefault="009C796E"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Бубнов Л.Н. Одна из возможностей стабилизации Российского денежного рынка//Бухгалтерия и банки 1996.-№1.-с.4-9.</w:t>
      </w:r>
    </w:p>
    <w:p w:rsidR="009C796E" w:rsidRPr="00612A96" w:rsidRDefault="009C796E" w:rsidP="00F7515F">
      <w:pPr>
        <w:pStyle w:val="afb"/>
        <w:numPr>
          <w:ilvl w:val="0"/>
          <w:numId w:val="31"/>
        </w:numPr>
        <w:tabs>
          <w:tab w:val="clear" w:pos="720"/>
          <w:tab w:val="num" w:pos="0"/>
        </w:tabs>
        <w:spacing w:line="360" w:lineRule="auto"/>
        <w:ind w:left="0" w:firstLine="709"/>
        <w:jc w:val="both"/>
        <w:rPr>
          <w:szCs w:val="28"/>
        </w:rPr>
      </w:pPr>
      <w:r w:rsidRPr="00612A96">
        <w:rPr>
          <w:szCs w:val="28"/>
        </w:rPr>
        <w:t>Банки и банковские операции. под ред. Е.Ф. Жукова М.: «Юнити» 1997.</w:t>
      </w:r>
    </w:p>
    <w:p w:rsidR="00E26F4F" w:rsidRPr="00612A96" w:rsidRDefault="00E26F4F"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Вестник Банка России. №7 (805). 9 февраля 2005г.</w:t>
      </w:r>
    </w:p>
    <w:p w:rsidR="009C796E" w:rsidRPr="00612A96" w:rsidRDefault="009C796E"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Денежно-кредитное регулирование: опыт развивающихся стран./ Анулова Г.Н. – М.: Финансы и статистика,1992.</w:t>
      </w:r>
    </w:p>
    <w:p w:rsidR="004138C1" w:rsidRPr="00612A96" w:rsidRDefault="004138C1"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Деньги. Кредит. Банки: Конспект лекций. – М.: Приор-издат, 2006</w:t>
      </w:r>
    </w:p>
    <w:p w:rsidR="004138C1" w:rsidRPr="00612A96" w:rsidRDefault="004138C1" w:rsidP="00F7515F">
      <w:pPr>
        <w:numPr>
          <w:ilvl w:val="0"/>
          <w:numId w:val="31"/>
        </w:numPr>
        <w:tabs>
          <w:tab w:val="clear" w:pos="720"/>
          <w:tab w:val="num" w:pos="0"/>
        </w:tabs>
        <w:spacing w:line="360" w:lineRule="auto"/>
        <w:ind w:left="0" w:firstLine="709"/>
        <w:jc w:val="both"/>
        <w:rPr>
          <w:sz w:val="28"/>
          <w:szCs w:val="28"/>
        </w:rPr>
      </w:pPr>
      <w:r w:rsidRPr="00612A96">
        <w:rPr>
          <w:sz w:val="28"/>
          <w:szCs w:val="28"/>
        </w:rPr>
        <w:t>Деньги. Кредит. Банки: - СПб.: Питер, 2007 – (Серия «Учебник для вузов»).</w:t>
      </w:r>
    </w:p>
    <w:p w:rsidR="00327FCB" w:rsidRPr="00612A96" w:rsidRDefault="00C211DB"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 xml:space="preserve">Деньги и кредит  1996 </w:t>
      </w:r>
      <w:r w:rsidR="00E26F4F" w:rsidRPr="00612A96">
        <w:rPr>
          <w:sz w:val="28"/>
          <w:szCs w:val="28"/>
        </w:rPr>
        <w:t>№4, 2004 №11</w:t>
      </w:r>
    </w:p>
    <w:p w:rsidR="00327FCB" w:rsidRPr="00612A96" w:rsidRDefault="00327FCB"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Исаева Е. Б. Денежно-кредитная политика в России: возможности и результаты// Деньги и кредит 1993 № 9</w:t>
      </w:r>
    </w:p>
    <w:p w:rsidR="00C211DB" w:rsidRPr="00612A96" w:rsidRDefault="00C211DB"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Обухов Н. П. Кредитный рынок и денежная политика // Финансы. 1995. № 2</w:t>
      </w:r>
    </w:p>
    <w:p w:rsidR="004138C1" w:rsidRPr="00612A96" w:rsidRDefault="004138C1"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Профиль. 2002. №28 (июль). С.70.</w:t>
      </w:r>
    </w:p>
    <w:p w:rsidR="00327FCB" w:rsidRPr="00612A96" w:rsidRDefault="00327FCB"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Чекмаева Е. Н. Межбанковский кредитный рынок и его регулирование // Деньги и кредит. 1994. № 5-6.</w:t>
      </w:r>
    </w:p>
    <w:p w:rsidR="00C211DB" w:rsidRPr="00612A96" w:rsidRDefault="004138C1"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Финансы, денежное обращение и кредит</w:t>
      </w:r>
      <w:r w:rsidR="007E6AFA" w:rsidRPr="00612A96">
        <w:rPr>
          <w:sz w:val="28"/>
          <w:szCs w:val="28"/>
        </w:rPr>
        <w:t>: Пособие для сдачи экзамена./ под ред. Шелопаев Ф.М. – М.:Юрайт-Издат, 2006.</w:t>
      </w:r>
    </w:p>
    <w:p w:rsidR="00327FCB" w:rsidRPr="00F7515F" w:rsidRDefault="00327FCB" w:rsidP="00F7515F">
      <w:pPr>
        <w:numPr>
          <w:ilvl w:val="0"/>
          <w:numId w:val="31"/>
        </w:numPr>
        <w:tabs>
          <w:tab w:val="clear" w:pos="720"/>
          <w:tab w:val="num" w:pos="0"/>
        </w:tabs>
        <w:spacing w:line="360" w:lineRule="auto"/>
        <w:ind w:left="0" w:firstLine="709"/>
        <w:jc w:val="both"/>
        <w:rPr>
          <w:b/>
          <w:sz w:val="28"/>
          <w:szCs w:val="28"/>
        </w:rPr>
      </w:pPr>
      <w:r w:rsidRPr="00612A96">
        <w:rPr>
          <w:sz w:val="28"/>
          <w:szCs w:val="28"/>
        </w:rPr>
        <w:t>Эксперт. 2002. 3 июня. №21. С. 67.</w:t>
      </w:r>
    </w:p>
    <w:p w:rsidR="00327FCB" w:rsidRPr="00612A96" w:rsidRDefault="00327FCB" w:rsidP="00612A96">
      <w:pPr>
        <w:spacing w:line="360" w:lineRule="auto"/>
        <w:ind w:firstLine="709"/>
        <w:jc w:val="both"/>
        <w:rPr>
          <w:b/>
          <w:sz w:val="28"/>
          <w:szCs w:val="28"/>
        </w:rPr>
      </w:pPr>
      <w:bookmarkStart w:id="54" w:name="_GoBack"/>
      <w:bookmarkEnd w:id="54"/>
    </w:p>
    <w:sectPr w:rsidR="00327FCB" w:rsidRPr="00612A96" w:rsidSect="00612A96">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FB" w:rsidRDefault="009E50FB">
      <w:r>
        <w:separator/>
      </w:r>
    </w:p>
  </w:endnote>
  <w:endnote w:type="continuationSeparator" w:id="0">
    <w:p w:rsidR="009E50FB" w:rsidRDefault="009E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30" w:rsidRDefault="004E2D30" w:rsidP="00A95D92">
    <w:pPr>
      <w:pStyle w:val="a4"/>
      <w:framePr w:wrap="around" w:vAnchor="text" w:hAnchor="margin" w:xAlign="center" w:y="1"/>
      <w:rPr>
        <w:rStyle w:val="a6"/>
      </w:rPr>
    </w:pPr>
  </w:p>
  <w:p w:rsidR="004E2D30" w:rsidRDefault="004E2D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30" w:rsidRDefault="008A30FC" w:rsidP="00A95D92">
    <w:pPr>
      <w:pStyle w:val="a4"/>
      <w:framePr w:wrap="around" w:vAnchor="text" w:hAnchor="margin" w:xAlign="center" w:y="1"/>
      <w:rPr>
        <w:rStyle w:val="a6"/>
      </w:rPr>
    </w:pPr>
    <w:r>
      <w:rPr>
        <w:rStyle w:val="a6"/>
        <w:noProof/>
      </w:rPr>
      <w:t>2</w:t>
    </w:r>
  </w:p>
  <w:p w:rsidR="004E2D30" w:rsidRDefault="004E2D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FB" w:rsidRDefault="009E50FB">
      <w:r>
        <w:separator/>
      </w:r>
    </w:p>
  </w:footnote>
  <w:footnote w:type="continuationSeparator" w:id="0">
    <w:p w:rsidR="009E50FB" w:rsidRDefault="009E50FB">
      <w:r>
        <w:continuationSeparator/>
      </w:r>
    </w:p>
  </w:footnote>
  <w:footnote w:id="1">
    <w:p w:rsidR="009E50FB" w:rsidRDefault="004E2D30">
      <w:pPr>
        <w:pStyle w:val="a7"/>
      </w:pPr>
      <w:r>
        <w:rPr>
          <w:rStyle w:val="a9"/>
        </w:rPr>
        <w:footnoteRef/>
      </w:r>
      <w:r>
        <w:t xml:space="preserve"> Профиль. 2002. №28 (июль). С.70.</w:t>
      </w:r>
    </w:p>
  </w:footnote>
  <w:footnote w:id="2">
    <w:p w:rsidR="009E50FB" w:rsidRDefault="004E2D30">
      <w:pPr>
        <w:pStyle w:val="a7"/>
      </w:pPr>
      <w:r>
        <w:rPr>
          <w:rStyle w:val="a9"/>
        </w:rPr>
        <w:footnoteRef/>
      </w:r>
      <w:r>
        <w:t xml:space="preserve"> Эксперт. 2002. 3 июня. №21. С. 67.</w:t>
      </w:r>
    </w:p>
  </w:footnote>
  <w:footnote w:id="3">
    <w:p w:rsidR="009E50FB" w:rsidRDefault="00173BF5">
      <w:pPr>
        <w:pStyle w:val="a7"/>
      </w:pPr>
      <w:r>
        <w:rPr>
          <w:rStyle w:val="a9"/>
        </w:rPr>
        <w:footnoteRef/>
      </w:r>
      <w:r>
        <w:t xml:space="preserve"> Деньги и кредит. 2004. № 11. С.3</w:t>
      </w:r>
    </w:p>
  </w:footnote>
  <w:footnote w:id="4">
    <w:p w:rsidR="009E50FB" w:rsidRDefault="0078767F">
      <w:pPr>
        <w:pStyle w:val="a7"/>
      </w:pPr>
      <w:r>
        <w:rPr>
          <w:rStyle w:val="a9"/>
        </w:rPr>
        <w:footnoteRef/>
      </w:r>
      <w:r>
        <w:t xml:space="preserve"> Статьей 75 Конституции РФ установлен особый конституционный статус Центрального банка РФ, определено его исключительное право на осуществление денежной эмиссии (ч.1) и в качестве основной функции – защита и обеспечение устойчивости рубля (ч.2). Статус, цели деятельности, функции и полномочия Центрального банка РФ определяются также Федеральным законом «О Центральном банке РФ (Банке России)», который принят Государственной думой 27 июля 2002 г., а также другими федеральными законами</w:t>
      </w:r>
    </w:p>
  </w:footnote>
  <w:footnote w:id="5">
    <w:p w:rsidR="009E50FB" w:rsidRDefault="001D3770">
      <w:pPr>
        <w:pStyle w:val="a7"/>
      </w:pPr>
      <w:r>
        <w:rPr>
          <w:rStyle w:val="a9"/>
        </w:rPr>
        <w:footnoteRef/>
      </w:r>
      <w:r>
        <w:t xml:space="preserve"> Чекмаева Е. Н. Межбанковский кредитный рынок и его регулирование // Деньги и кредит. 1994. № 5-6.</w:t>
      </w:r>
    </w:p>
  </w:footnote>
  <w:footnote w:id="6">
    <w:p w:rsidR="009E50FB" w:rsidRDefault="001D3770">
      <w:pPr>
        <w:pStyle w:val="a7"/>
      </w:pPr>
      <w:r>
        <w:rPr>
          <w:rStyle w:val="a9"/>
        </w:rPr>
        <w:footnoteRef/>
      </w:r>
      <w:r>
        <w:t xml:space="preserve"> Исаева Е. Б. Денежно-кредитная политика в России: возможности и результаты// Деньги и кредит 1993 № 9</w:t>
      </w:r>
    </w:p>
  </w:footnote>
  <w:footnote w:id="7">
    <w:p w:rsidR="009E50FB" w:rsidRDefault="001D3770">
      <w:pPr>
        <w:pStyle w:val="a7"/>
      </w:pPr>
      <w:r>
        <w:rPr>
          <w:rStyle w:val="a9"/>
        </w:rPr>
        <w:footnoteRef/>
      </w:r>
      <w:r>
        <w:t xml:space="preserve"> Обухов Н. П. Кредитный рынок и денежная политика // Финансы. 1995. № 2</w:t>
      </w:r>
    </w:p>
  </w:footnote>
  <w:footnote w:id="8">
    <w:p w:rsidR="009E50FB" w:rsidRDefault="0084311B">
      <w:pPr>
        <w:pStyle w:val="a7"/>
      </w:pPr>
      <w:r>
        <w:rPr>
          <w:rStyle w:val="a9"/>
        </w:rPr>
        <w:footnoteRef/>
      </w:r>
      <w:r>
        <w:t xml:space="preserve"> Деньги и кредит №4 1996 с.31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06132B12"/>
    <w:multiLevelType w:val="hybridMultilevel"/>
    <w:tmpl w:val="F728733A"/>
    <w:lvl w:ilvl="0" w:tplc="C970651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34587D"/>
    <w:multiLevelType w:val="multilevel"/>
    <w:tmpl w:val="39D02F6E"/>
    <w:lvl w:ilvl="0">
      <w:start w:val="1"/>
      <w:numFmt w:val="bullet"/>
      <w:lvlText w:val=""/>
      <w:lvlJc w:val="left"/>
      <w:pPr>
        <w:tabs>
          <w:tab w:val="num" w:pos="787"/>
        </w:tabs>
        <w:ind w:left="787" w:hanging="360"/>
      </w:pPr>
      <w:rPr>
        <w:rFonts w:ascii="Symbol" w:hAnsi="Symbol"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
    <w:nsid w:val="091760EB"/>
    <w:multiLevelType w:val="multilevel"/>
    <w:tmpl w:val="FA705E66"/>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AE52652"/>
    <w:multiLevelType w:val="multilevel"/>
    <w:tmpl w:val="341A241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0D2316F0"/>
    <w:multiLevelType w:val="singleLevel"/>
    <w:tmpl w:val="64F4512A"/>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10327AA9"/>
    <w:multiLevelType w:val="multilevel"/>
    <w:tmpl w:val="20EC69C2"/>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6">
    <w:nsid w:val="136D6011"/>
    <w:multiLevelType w:val="hybridMultilevel"/>
    <w:tmpl w:val="71740E06"/>
    <w:lvl w:ilvl="0" w:tplc="81A8837C">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7">
    <w:nsid w:val="15E17D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A3B7017"/>
    <w:multiLevelType w:val="hybridMultilevel"/>
    <w:tmpl w:val="0A9A0E46"/>
    <w:lvl w:ilvl="0" w:tplc="81A883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147C86"/>
    <w:multiLevelType w:val="hybridMultilevel"/>
    <w:tmpl w:val="D88C228A"/>
    <w:lvl w:ilvl="0" w:tplc="81A8837C">
      <w:start w:val="1"/>
      <w:numFmt w:val="bullet"/>
      <w:lvlText w:val=""/>
      <w:lvlJc w:val="left"/>
      <w:pPr>
        <w:tabs>
          <w:tab w:val="num" w:pos="720"/>
        </w:tabs>
        <w:ind w:left="720" w:hanging="360"/>
      </w:pPr>
      <w:rPr>
        <w:rFonts w:ascii="Symbol" w:hAnsi="Symbol" w:hint="default"/>
        <w:color w:val="auto"/>
      </w:rPr>
    </w:lvl>
    <w:lvl w:ilvl="1" w:tplc="C970651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5E53EF"/>
    <w:multiLevelType w:val="singleLevel"/>
    <w:tmpl w:val="9606D1CA"/>
    <w:lvl w:ilvl="0">
      <w:start w:val="7"/>
      <w:numFmt w:val="bullet"/>
      <w:lvlText w:val="-"/>
      <w:lvlJc w:val="left"/>
      <w:pPr>
        <w:tabs>
          <w:tab w:val="num" w:pos="360"/>
        </w:tabs>
        <w:ind w:left="360" w:hanging="360"/>
      </w:pPr>
      <w:rPr>
        <w:rFonts w:hint="default"/>
      </w:rPr>
    </w:lvl>
  </w:abstractNum>
  <w:abstractNum w:abstractNumId="11">
    <w:nsid w:val="262F0149"/>
    <w:multiLevelType w:val="hybridMultilevel"/>
    <w:tmpl w:val="F9860D8C"/>
    <w:lvl w:ilvl="0" w:tplc="81A8837C">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2">
    <w:nsid w:val="273B40B7"/>
    <w:multiLevelType w:val="hybridMultilevel"/>
    <w:tmpl w:val="0186DA80"/>
    <w:lvl w:ilvl="0" w:tplc="81A883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CB61F9"/>
    <w:multiLevelType w:val="singleLevel"/>
    <w:tmpl w:val="9606D1CA"/>
    <w:lvl w:ilvl="0">
      <w:start w:val="7"/>
      <w:numFmt w:val="bullet"/>
      <w:lvlText w:val="-"/>
      <w:lvlJc w:val="left"/>
      <w:pPr>
        <w:tabs>
          <w:tab w:val="num" w:pos="360"/>
        </w:tabs>
        <w:ind w:left="360" w:hanging="360"/>
      </w:pPr>
      <w:rPr>
        <w:rFonts w:hint="default"/>
      </w:rPr>
    </w:lvl>
  </w:abstractNum>
  <w:abstractNum w:abstractNumId="14">
    <w:nsid w:val="2F0757C1"/>
    <w:multiLevelType w:val="multilevel"/>
    <w:tmpl w:val="7742B9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00F5FA4"/>
    <w:multiLevelType w:val="hybridMultilevel"/>
    <w:tmpl w:val="B3A07B12"/>
    <w:lvl w:ilvl="0" w:tplc="EF2635B8">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8340DA"/>
    <w:multiLevelType w:val="multilevel"/>
    <w:tmpl w:val="2D6AC0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A644473"/>
    <w:multiLevelType w:val="hybridMultilevel"/>
    <w:tmpl w:val="802C770E"/>
    <w:lvl w:ilvl="0" w:tplc="81A883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C1F2C3C"/>
    <w:multiLevelType w:val="hybridMultilevel"/>
    <w:tmpl w:val="6D92D6AA"/>
    <w:lvl w:ilvl="0" w:tplc="9606D1CA">
      <w:start w:val="7"/>
      <w:numFmt w:val="bullet"/>
      <w:lvlText w:val="-"/>
      <w:lvlJc w:val="left"/>
      <w:pPr>
        <w:tabs>
          <w:tab w:val="num" w:pos="1281"/>
        </w:tabs>
        <w:ind w:left="1281" w:hanging="360"/>
      </w:pPr>
      <w:rPr>
        <w:rFonts w:hint="default"/>
      </w:rPr>
    </w:lvl>
    <w:lvl w:ilvl="1" w:tplc="04190003" w:tentative="1">
      <w:start w:val="1"/>
      <w:numFmt w:val="bullet"/>
      <w:lvlText w:val="o"/>
      <w:lvlJc w:val="left"/>
      <w:pPr>
        <w:tabs>
          <w:tab w:val="num" w:pos="2361"/>
        </w:tabs>
        <w:ind w:left="2361" w:hanging="360"/>
      </w:pPr>
      <w:rPr>
        <w:rFonts w:ascii="Courier New" w:hAnsi="Courier New" w:hint="default"/>
      </w:rPr>
    </w:lvl>
    <w:lvl w:ilvl="2" w:tplc="04190005" w:tentative="1">
      <w:start w:val="1"/>
      <w:numFmt w:val="bullet"/>
      <w:lvlText w:val=""/>
      <w:lvlJc w:val="left"/>
      <w:pPr>
        <w:tabs>
          <w:tab w:val="num" w:pos="3081"/>
        </w:tabs>
        <w:ind w:left="3081" w:hanging="360"/>
      </w:pPr>
      <w:rPr>
        <w:rFonts w:ascii="Wingdings" w:hAnsi="Wingdings" w:hint="default"/>
      </w:rPr>
    </w:lvl>
    <w:lvl w:ilvl="3" w:tplc="04190001" w:tentative="1">
      <w:start w:val="1"/>
      <w:numFmt w:val="bullet"/>
      <w:lvlText w:val=""/>
      <w:lvlJc w:val="left"/>
      <w:pPr>
        <w:tabs>
          <w:tab w:val="num" w:pos="3801"/>
        </w:tabs>
        <w:ind w:left="3801" w:hanging="360"/>
      </w:pPr>
      <w:rPr>
        <w:rFonts w:ascii="Symbol" w:hAnsi="Symbol" w:hint="default"/>
      </w:rPr>
    </w:lvl>
    <w:lvl w:ilvl="4" w:tplc="04190003" w:tentative="1">
      <w:start w:val="1"/>
      <w:numFmt w:val="bullet"/>
      <w:lvlText w:val="o"/>
      <w:lvlJc w:val="left"/>
      <w:pPr>
        <w:tabs>
          <w:tab w:val="num" w:pos="4521"/>
        </w:tabs>
        <w:ind w:left="4521" w:hanging="360"/>
      </w:pPr>
      <w:rPr>
        <w:rFonts w:ascii="Courier New" w:hAnsi="Courier New" w:hint="default"/>
      </w:rPr>
    </w:lvl>
    <w:lvl w:ilvl="5" w:tplc="04190005" w:tentative="1">
      <w:start w:val="1"/>
      <w:numFmt w:val="bullet"/>
      <w:lvlText w:val=""/>
      <w:lvlJc w:val="left"/>
      <w:pPr>
        <w:tabs>
          <w:tab w:val="num" w:pos="5241"/>
        </w:tabs>
        <w:ind w:left="5241" w:hanging="360"/>
      </w:pPr>
      <w:rPr>
        <w:rFonts w:ascii="Wingdings" w:hAnsi="Wingdings" w:hint="default"/>
      </w:rPr>
    </w:lvl>
    <w:lvl w:ilvl="6" w:tplc="04190001" w:tentative="1">
      <w:start w:val="1"/>
      <w:numFmt w:val="bullet"/>
      <w:lvlText w:val=""/>
      <w:lvlJc w:val="left"/>
      <w:pPr>
        <w:tabs>
          <w:tab w:val="num" w:pos="5961"/>
        </w:tabs>
        <w:ind w:left="5961" w:hanging="360"/>
      </w:pPr>
      <w:rPr>
        <w:rFonts w:ascii="Symbol" w:hAnsi="Symbol" w:hint="default"/>
      </w:rPr>
    </w:lvl>
    <w:lvl w:ilvl="7" w:tplc="04190003" w:tentative="1">
      <w:start w:val="1"/>
      <w:numFmt w:val="bullet"/>
      <w:lvlText w:val="o"/>
      <w:lvlJc w:val="left"/>
      <w:pPr>
        <w:tabs>
          <w:tab w:val="num" w:pos="6681"/>
        </w:tabs>
        <w:ind w:left="6681" w:hanging="360"/>
      </w:pPr>
      <w:rPr>
        <w:rFonts w:ascii="Courier New" w:hAnsi="Courier New" w:hint="default"/>
      </w:rPr>
    </w:lvl>
    <w:lvl w:ilvl="8" w:tplc="04190005" w:tentative="1">
      <w:start w:val="1"/>
      <w:numFmt w:val="bullet"/>
      <w:lvlText w:val=""/>
      <w:lvlJc w:val="left"/>
      <w:pPr>
        <w:tabs>
          <w:tab w:val="num" w:pos="7401"/>
        </w:tabs>
        <w:ind w:left="7401" w:hanging="360"/>
      </w:pPr>
      <w:rPr>
        <w:rFonts w:ascii="Wingdings" w:hAnsi="Wingdings" w:hint="default"/>
      </w:rPr>
    </w:lvl>
  </w:abstractNum>
  <w:abstractNum w:abstractNumId="19">
    <w:nsid w:val="444C4BB1"/>
    <w:multiLevelType w:val="multilevel"/>
    <w:tmpl w:val="924CE48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8233115"/>
    <w:multiLevelType w:val="hybridMultilevel"/>
    <w:tmpl w:val="44F6E9A8"/>
    <w:lvl w:ilvl="0" w:tplc="81A8837C">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21">
    <w:nsid w:val="4CF3424F"/>
    <w:multiLevelType w:val="hybridMultilevel"/>
    <w:tmpl w:val="39D02F6E"/>
    <w:lvl w:ilvl="0" w:tplc="81A8837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2">
    <w:nsid w:val="4F7C0569"/>
    <w:multiLevelType w:val="hybridMultilevel"/>
    <w:tmpl w:val="5B82E45E"/>
    <w:lvl w:ilvl="0" w:tplc="81A8837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3">
    <w:nsid w:val="51AD2A09"/>
    <w:multiLevelType w:val="multilevel"/>
    <w:tmpl w:val="F728733A"/>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86A2643"/>
    <w:multiLevelType w:val="hybridMultilevel"/>
    <w:tmpl w:val="2A461310"/>
    <w:lvl w:ilvl="0" w:tplc="81A8837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5">
    <w:nsid w:val="58E57FEE"/>
    <w:multiLevelType w:val="singleLevel"/>
    <w:tmpl w:val="4064AC2C"/>
    <w:lvl w:ilvl="0">
      <w:start w:val="1"/>
      <w:numFmt w:val="decimal"/>
      <w:lvlText w:val="%1."/>
      <w:legacy w:legacy="1" w:legacySpace="0" w:legacyIndent="340"/>
      <w:lvlJc w:val="left"/>
      <w:pPr>
        <w:ind w:left="340" w:hanging="340"/>
      </w:pPr>
      <w:rPr>
        <w:rFonts w:cs="Times New Roman"/>
      </w:rPr>
    </w:lvl>
  </w:abstractNum>
  <w:abstractNum w:abstractNumId="26">
    <w:nsid w:val="5BAD373A"/>
    <w:multiLevelType w:val="hybridMultilevel"/>
    <w:tmpl w:val="2812ABA8"/>
    <w:lvl w:ilvl="0" w:tplc="81A8837C">
      <w:start w:val="1"/>
      <w:numFmt w:val="bullet"/>
      <w:lvlText w:val=""/>
      <w:lvlJc w:val="left"/>
      <w:pPr>
        <w:tabs>
          <w:tab w:val="num" w:pos="720"/>
        </w:tabs>
        <w:ind w:left="720" w:hanging="360"/>
      </w:pPr>
      <w:rPr>
        <w:rFonts w:ascii="Symbol" w:hAnsi="Symbol" w:hint="default"/>
        <w:color w:val="auto"/>
      </w:rPr>
    </w:lvl>
    <w:lvl w:ilvl="1" w:tplc="C970651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BF47C78"/>
    <w:multiLevelType w:val="hybridMultilevel"/>
    <w:tmpl w:val="924CE48E"/>
    <w:lvl w:ilvl="0" w:tplc="81A883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2245686"/>
    <w:multiLevelType w:val="hybridMultilevel"/>
    <w:tmpl w:val="2D6AC0AC"/>
    <w:lvl w:ilvl="0" w:tplc="81A8837C">
      <w:start w:val="1"/>
      <w:numFmt w:val="bullet"/>
      <w:lvlText w:val=""/>
      <w:lvlJc w:val="left"/>
      <w:pPr>
        <w:tabs>
          <w:tab w:val="num" w:pos="720"/>
        </w:tabs>
        <w:ind w:left="720" w:hanging="360"/>
      </w:pPr>
      <w:rPr>
        <w:rFonts w:ascii="Symbol" w:hAnsi="Symbol" w:hint="default"/>
        <w:color w:val="auto"/>
      </w:rPr>
    </w:lvl>
    <w:lvl w:ilvl="1" w:tplc="81A8837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9C32F64"/>
    <w:multiLevelType w:val="hybridMultilevel"/>
    <w:tmpl w:val="8634F4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06776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2811F36"/>
    <w:multiLevelType w:val="hybridMultilevel"/>
    <w:tmpl w:val="25323120"/>
    <w:lvl w:ilvl="0" w:tplc="0419000F">
      <w:start w:val="1"/>
      <w:numFmt w:val="decimal"/>
      <w:lvlText w:val="%1."/>
      <w:lvlJc w:val="left"/>
      <w:pPr>
        <w:tabs>
          <w:tab w:val="num" w:pos="1797"/>
        </w:tabs>
        <w:ind w:left="1797" w:hanging="360"/>
      </w:pPr>
      <w:rPr>
        <w:rFonts w:cs="Times New Roman"/>
      </w:rPr>
    </w:lvl>
    <w:lvl w:ilvl="1" w:tplc="04190019" w:tentative="1">
      <w:start w:val="1"/>
      <w:numFmt w:val="lowerLetter"/>
      <w:lvlText w:val="%2."/>
      <w:lvlJc w:val="left"/>
      <w:pPr>
        <w:tabs>
          <w:tab w:val="num" w:pos="2517"/>
        </w:tabs>
        <w:ind w:left="2517" w:hanging="360"/>
      </w:pPr>
      <w:rPr>
        <w:rFonts w:cs="Times New Roman"/>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abstractNum w:abstractNumId="32">
    <w:nsid w:val="77497F29"/>
    <w:multiLevelType w:val="hybridMultilevel"/>
    <w:tmpl w:val="3E3E3962"/>
    <w:lvl w:ilvl="0" w:tplc="81A8837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3">
    <w:nsid w:val="7D463E32"/>
    <w:multiLevelType w:val="hybridMultilevel"/>
    <w:tmpl w:val="8A78BD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7D4E6F22"/>
    <w:multiLevelType w:val="hybridMultilevel"/>
    <w:tmpl w:val="6212AEE2"/>
    <w:lvl w:ilvl="0" w:tplc="81A8837C">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5">
    <w:nsid w:val="7F663140"/>
    <w:multiLevelType w:val="hybridMultilevel"/>
    <w:tmpl w:val="20EC69C2"/>
    <w:lvl w:ilvl="0" w:tplc="04190005">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34"/>
  </w:num>
  <w:num w:numId="2">
    <w:abstractNumId w:val="22"/>
  </w:num>
  <w:num w:numId="3">
    <w:abstractNumId w:val="21"/>
  </w:num>
  <w:num w:numId="4">
    <w:abstractNumId w:val="1"/>
  </w:num>
  <w:num w:numId="5">
    <w:abstractNumId w:val="35"/>
  </w:num>
  <w:num w:numId="6">
    <w:abstractNumId w:val="5"/>
  </w:num>
  <w:num w:numId="7">
    <w:abstractNumId w:val="32"/>
  </w:num>
  <w:num w:numId="8">
    <w:abstractNumId w:val="24"/>
  </w:num>
  <w:num w:numId="9">
    <w:abstractNumId w:val="20"/>
  </w:num>
  <w:num w:numId="10">
    <w:abstractNumId w:val="6"/>
  </w:num>
  <w:num w:numId="11">
    <w:abstractNumId w:val="8"/>
  </w:num>
  <w:num w:numId="12">
    <w:abstractNumId w:val="13"/>
  </w:num>
  <w:num w:numId="13">
    <w:abstractNumId w:val="18"/>
  </w:num>
  <w:num w:numId="14">
    <w:abstractNumId w:val="10"/>
  </w:num>
  <w:num w:numId="15">
    <w:abstractNumId w:val="11"/>
  </w:num>
  <w:num w:numId="16">
    <w:abstractNumId w:val="12"/>
  </w:num>
  <w:num w:numId="17">
    <w:abstractNumId w:val="17"/>
  </w:num>
  <w:num w:numId="18">
    <w:abstractNumId w:val="27"/>
  </w:num>
  <w:num w:numId="19">
    <w:abstractNumId w:val="19"/>
  </w:num>
  <w:num w:numId="20">
    <w:abstractNumId w:val="0"/>
  </w:num>
  <w:num w:numId="21">
    <w:abstractNumId w:val="23"/>
  </w:num>
  <w:num w:numId="22">
    <w:abstractNumId w:val="26"/>
  </w:num>
  <w:num w:numId="23">
    <w:abstractNumId w:val="2"/>
  </w:num>
  <w:num w:numId="24">
    <w:abstractNumId w:val="3"/>
  </w:num>
  <w:num w:numId="25">
    <w:abstractNumId w:val="28"/>
  </w:num>
  <w:num w:numId="26">
    <w:abstractNumId w:val="16"/>
  </w:num>
  <w:num w:numId="27">
    <w:abstractNumId w:val="9"/>
  </w:num>
  <w:num w:numId="28">
    <w:abstractNumId w:val="4"/>
  </w:num>
  <w:num w:numId="29">
    <w:abstractNumId w:val="25"/>
  </w:num>
  <w:num w:numId="30">
    <w:abstractNumId w:val="29"/>
  </w:num>
  <w:num w:numId="31">
    <w:abstractNumId w:val="15"/>
  </w:num>
  <w:num w:numId="32">
    <w:abstractNumId w:val="14"/>
  </w:num>
  <w:num w:numId="33">
    <w:abstractNumId w:val="33"/>
  </w:num>
  <w:num w:numId="34">
    <w:abstractNumId w:val="7"/>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AEC"/>
    <w:rsid w:val="00011F71"/>
    <w:rsid w:val="000232C0"/>
    <w:rsid w:val="0004697A"/>
    <w:rsid w:val="00051653"/>
    <w:rsid w:val="00066647"/>
    <w:rsid w:val="00097480"/>
    <w:rsid w:val="000F09AD"/>
    <w:rsid w:val="000F7A33"/>
    <w:rsid w:val="00140067"/>
    <w:rsid w:val="00173BF5"/>
    <w:rsid w:val="001923AF"/>
    <w:rsid w:val="001A1480"/>
    <w:rsid w:val="001A79E1"/>
    <w:rsid w:val="001D3770"/>
    <w:rsid w:val="001F7F48"/>
    <w:rsid w:val="00214113"/>
    <w:rsid w:val="00271532"/>
    <w:rsid w:val="0029286B"/>
    <w:rsid w:val="0029522F"/>
    <w:rsid w:val="002F1DA3"/>
    <w:rsid w:val="00327FCB"/>
    <w:rsid w:val="00343C48"/>
    <w:rsid w:val="00380FE3"/>
    <w:rsid w:val="003F6022"/>
    <w:rsid w:val="00407D61"/>
    <w:rsid w:val="004138C1"/>
    <w:rsid w:val="00413AF1"/>
    <w:rsid w:val="00413BA9"/>
    <w:rsid w:val="00414765"/>
    <w:rsid w:val="00421E81"/>
    <w:rsid w:val="00437017"/>
    <w:rsid w:val="00471111"/>
    <w:rsid w:val="004A56AD"/>
    <w:rsid w:val="004B07F7"/>
    <w:rsid w:val="004B75DF"/>
    <w:rsid w:val="004E2D30"/>
    <w:rsid w:val="004E599F"/>
    <w:rsid w:val="004F214C"/>
    <w:rsid w:val="00533FE4"/>
    <w:rsid w:val="0056638D"/>
    <w:rsid w:val="005B00A5"/>
    <w:rsid w:val="00612A96"/>
    <w:rsid w:val="00623985"/>
    <w:rsid w:val="00663FC6"/>
    <w:rsid w:val="006C1D16"/>
    <w:rsid w:val="006D27AE"/>
    <w:rsid w:val="00714A47"/>
    <w:rsid w:val="00725AAD"/>
    <w:rsid w:val="00745634"/>
    <w:rsid w:val="00772E29"/>
    <w:rsid w:val="0078767F"/>
    <w:rsid w:val="007D2F15"/>
    <w:rsid w:val="007E6AFA"/>
    <w:rsid w:val="007F43C5"/>
    <w:rsid w:val="008375B6"/>
    <w:rsid w:val="0084311B"/>
    <w:rsid w:val="008A30FC"/>
    <w:rsid w:val="008E4C4E"/>
    <w:rsid w:val="00936E82"/>
    <w:rsid w:val="00982E1B"/>
    <w:rsid w:val="00993B1B"/>
    <w:rsid w:val="0099595B"/>
    <w:rsid w:val="009C796E"/>
    <w:rsid w:val="009E50FB"/>
    <w:rsid w:val="009E544B"/>
    <w:rsid w:val="00A172F3"/>
    <w:rsid w:val="00A22F1F"/>
    <w:rsid w:val="00A255E2"/>
    <w:rsid w:val="00A27902"/>
    <w:rsid w:val="00A95D92"/>
    <w:rsid w:val="00AE29FC"/>
    <w:rsid w:val="00AF4AFE"/>
    <w:rsid w:val="00B05F76"/>
    <w:rsid w:val="00B34977"/>
    <w:rsid w:val="00B46EFC"/>
    <w:rsid w:val="00B5108D"/>
    <w:rsid w:val="00B54530"/>
    <w:rsid w:val="00C211DB"/>
    <w:rsid w:val="00C27A93"/>
    <w:rsid w:val="00C3778C"/>
    <w:rsid w:val="00C645F3"/>
    <w:rsid w:val="00C91AEC"/>
    <w:rsid w:val="00CA1ED4"/>
    <w:rsid w:val="00D2737D"/>
    <w:rsid w:val="00D4682D"/>
    <w:rsid w:val="00D97DFB"/>
    <w:rsid w:val="00DD66D9"/>
    <w:rsid w:val="00E058C6"/>
    <w:rsid w:val="00E26F4F"/>
    <w:rsid w:val="00E375BB"/>
    <w:rsid w:val="00E50056"/>
    <w:rsid w:val="00E5034B"/>
    <w:rsid w:val="00E8284B"/>
    <w:rsid w:val="00E90AD8"/>
    <w:rsid w:val="00EB1E35"/>
    <w:rsid w:val="00EC11BA"/>
    <w:rsid w:val="00EE1B7A"/>
    <w:rsid w:val="00EF2730"/>
    <w:rsid w:val="00F119F4"/>
    <w:rsid w:val="00F26FAA"/>
    <w:rsid w:val="00F4640F"/>
    <w:rsid w:val="00F7515F"/>
    <w:rsid w:val="00FC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74CB0BB-8833-4A24-A0E1-784FE99F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32"/>
    <w:rPr>
      <w:sz w:val="24"/>
      <w:szCs w:val="24"/>
    </w:rPr>
  </w:style>
  <w:style w:type="paragraph" w:styleId="1">
    <w:name w:val="heading 1"/>
    <w:basedOn w:val="a"/>
    <w:next w:val="a0"/>
    <w:link w:val="10"/>
    <w:uiPriority w:val="9"/>
    <w:qFormat/>
    <w:rsid w:val="001D3770"/>
    <w:pPr>
      <w:keepNext/>
      <w:autoSpaceDE w:val="0"/>
      <w:autoSpaceDN w:val="0"/>
      <w:spacing w:before="240" w:after="120"/>
      <w:outlineLvl w:val="0"/>
    </w:pPr>
    <w:rPr>
      <w:rFonts w:ascii="Arial" w:hAnsi="Arial" w:cs="Arial"/>
      <w:b/>
      <w:bCs/>
      <w:kern w:val="28"/>
      <w:sz w:val="36"/>
      <w:szCs w:val="36"/>
    </w:rPr>
  </w:style>
  <w:style w:type="paragraph" w:styleId="2">
    <w:name w:val="heading 2"/>
    <w:basedOn w:val="a"/>
    <w:next w:val="a0"/>
    <w:link w:val="20"/>
    <w:uiPriority w:val="9"/>
    <w:qFormat/>
    <w:rsid w:val="001D3770"/>
    <w:pPr>
      <w:keepNext/>
      <w:autoSpaceDE w:val="0"/>
      <w:autoSpaceDN w:val="0"/>
      <w:spacing w:before="160" w:after="120"/>
      <w:outlineLvl w:val="1"/>
    </w:pPr>
    <w:rPr>
      <w:rFonts w:ascii="Arial" w:hAnsi="Arial" w:cs="Arial"/>
      <w:b/>
      <w:bCs/>
      <w:i/>
      <w:i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footer"/>
    <w:basedOn w:val="a"/>
    <w:link w:val="a5"/>
    <w:uiPriority w:val="99"/>
    <w:rsid w:val="00A95D9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95D92"/>
    <w:rPr>
      <w:rFonts w:cs="Times New Roman"/>
    </w:rPr>
  </w:style>
  <w:style w:type="paragraph" w:styleId="a7">
    <w:name w:val="footnote text"/>
    <w:basedOn w:val="a"/>
    <w:link w:val="a8"/>
    <w:uiPriority w:val="99"/>
    <w:semiHidden/>
    <w:rsid w:val="00407D6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407D61"/>
    <w:rPr>
      <w:rFonts w:cs="Times New Roman"/>
      <w:vertAlign w:val="superscript"/>
    </w:rPr>
  </w:style>
  <w:style w:type="table" w:styleId="aa">
    <w:name w:val="Table Grid"/>
    <w:basedOn w:val="a2"/>
    <w:uiPriority w:val="59"/>
    <w:rsid w:val="0098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DD66D9"/>
    <w:pPr>
      <w:spacing w:before="100" w:beforeAutospacing="1" w:after="100" w:afterAutospacing="1"/>
    </w:pPr>
  </w:style>
  <w:style w:type="paragraph" w:styleId="a0">
    <w:name w:val="Body Text"/>
    <w:basedOn w:val="a"/>
    <w:link w:val="ac"/>
    <w:uiPriority w:val="99"/>
    <w:rsid w:val="0099595B"/>
    <w:pPr>
      <w:spacing w:after="120"/>
    </w:pPr>
  </w:style>
  <w:style w:type="character" w:customStyle="1" w:styleId="ac">
    <w:name w:val="Основной текст Знак"/>
    <w:link w:val="a0"/>
    <w:uiPriority w:val="99"/>
    <w:semiHidden/>
    <w:rPr>
      <w:sz w:val="24"/>
      <w:szCs w:val="24"/>
    </w:rPr>
  </w:style>
  <w:style w:type="paragraph" w:styleId="ad">
    <w:name w:val="Body Text Indent"/>
    <w:basedOn w:val="a"/>
    <w:link w:val="ae"/>
    <w:uiPriority w:val="99"/>
    <w:rsid w:val="00B5108D"/>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1">
    <w:name w:val="Body Text 2"/>
    <w:basedOn w:val="a"/>
    <w:link w:val="22"/>
    <w:uiPriority w:val="99"/>
    <w:rsid w:val="00011F71"/>
    <w:pPr>
      <w:widowControl w:val="0"/>
      <w:ind w:firstLine="720"/>
      <w:jc w:val="both"/>
    </w:pPr>
    <w:rPr>
      <w:szCs w:val="20"/>
    </w:rPr>
  </w:style>
  <w:style w:type="character" w:customStyle="1" w:styleId="22">
    <w:name w:val="Основной текст 2 Знак"/>
    <w:link w:val="21"/>
    <w:uiPriority w:val="99"/>
    <w:semiHidden/>
    <w:rPr>
      <w:sz w:val="24"/>
      <w:szCs w:val="24"/>
    </w:rPr>
  </w:style>
  <w:style w:type="character" w:styleId="af">
    <w:name w:val="annotation reference"/>
    <w:uiPriority w:val="99"/>
    <w:semiHidden/>
    <w:rsid w:val="00F26FAA"/>
    <w:rPr>
      <w:rFonts w:cs="Times New Roman"/>
      <w:sz w:val="16"/>
      <w:szCs w:val="16"/>
    </w:rPr>
  </w:style>
  <w:style w:type="paragraph" w:styleId="af0">
    <w:name w:val="annotation text"/>
    <w:basedOn w:val="a"/>
    <w:link w:val="af1"/>
    <w:uiPriority w:val="99"/>
    <w:semiHidden/>
    <w:rsid w:val="00F26FAA"/>
    <w:rPr>
      <w:sz w:val="20"/>
      <w:szCs w:val="20"/>
    </w:rPr>
  </w:style>
  <w:style w:type="character" w:customStyle="1" w:styleId="af1">
    <w:name w:val="Текст примечания Знак"/>
    <w:link w:val="af0"/>
    <w:uiPriority w:val="99"/>
    <w:semiHidden/>
  </w:style>
  <w:style w:type="paragraph" w:styleId="af2">
    <w:name w:val="annotation subject"/>
    <w:basedOn w:val="af0"/>
    <w:next w:val="af0"/>
    <w:link w:val="af3"/>
    <w:uiPriority w:val="99"/>
    <w:semiHidden/>
    <w:rsid w:val="00F26FAA"/>
    <w:rPr>
      <w:b/>
      <w:bCs/>
    </w:rPr>
  </w:style>
  <w:style w:type="character" w:customStyle="1" w:styleId="af3">
    <w:name w:val="Тема примечания Знак"/>
    <w:link w:val="af2"/>
    <w:uiPriority w:val="99"/>
    <w:semiHidden/>
    <w:rPr>
      <w:b/>
      <w:bCs/>
    </w:rPr>
  </w:style>
  <w:style w:type="paragraph" w:styleId="af4">
    <w:name w:val="Balloon Text"/>
    <w:basedOn w:val="a"/>
    <w:link w:val="af5"/>
    <w:uiPriority w:val="99"/>
    <w:semiHidden/>
    <w:rsid w:val="00F26FAA"/>
    <w:rPr>
      <w:rFonts w:ascii="Tahoma" w:hAnsi="Tahoma"/>
      <w:sz w:val="16"/>
      <w:szCs w:val="16"/>
    </w:rPr>
  </w:style>
  <w:style w:type="character" w:customStyle="1" w:styleId="af5">
    <w:name w:val="Текст выноски Знак"/>
    <w:link w:val="af4"/>
    <w:uiPriority w:val="99"/>
    <w:semiHidden/>
    <w:rPr>
      <w:rFonts w:ascii="Tahoma" w:hAnsi="Tahoma" w:cs="Tahoma"/>
      <w:sz w:val="16"/>
      <w:szCs w:val="16"/>
    </w:rPr>
  </w:style>
  <w:style w:type="paragraph" w:styleId="af6">
    <w:name w:val="Plain Text"/>
    <w:basedOn w:val="a"/>
    <w:link w:val="af7"/>
    <w:uiPriority w:val="99"/>
    <w:rsid w:val="00B46EFC"/>
    <w:rPr>
      <w:rFonts w:ascii="Courier New" w:hAnsi="Courier New"/>
      <w:sz w:val="20"/>
      <w:szCs w:val="20"/>
    </w:rPr>
  </w:style>
  <w:style w:type="character" w:customStyle="1" w:styleId="af7">
    <w:name w:val="Текст Знак"/>
    <w:link w:val="af6"/>
    <w:uiPriority w:val="99"/>
    <w:semiHidden/>
    <w:rPr>
      <w:rFonts w:ascii="Courier New" w:hAnsi="Courier New" w:cs="Courier New"/>
    </w:rPr>
  </w:style>
  <w:style w:type="paragraph" w:styleId="23">
    <w:name w:val="Body Text Indent 2"/>
    <w:basedOn w:val="a"/>
    <w:link w:val="24"/>
    <w:uiPriority w:val="99"/>
    <w:rsid w:val="00F119F4"/>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1D377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f8">
    <w:name w:val="Strong"/>
    <w:uiPriority w:val="22"/>
    <w:qFormat/>
    <w:rsid w:val="0029286B"/>
    <w:rPr>
      <w:rFonts w:cs="Times New Roman"/>
      <w:b/>
      <w:bCs/>
    </w:rPr>
  </w:style>
  <w:style w:type="character" w:styleId="af9">
    <w:name w:val="Hyperlink"/>
    <w:uiPriority w:val="99"/>
    <w:rsid w:val="0029286B"/>
    <w:rPr>
      <w:rFonts w:cs="Times New Roman"/>
      <w:color w:val="0000FF"/>
      <w:u w:val="single"/>
    </w:rPr>
  </w:style>
  <w:style w:type="paragraph" w:customStyle="1" w:styleId="afa">
    <w:name w:val="Öèöåðî"/>
    <w:basedOn w:val="a"/>
    <w:rsid w:val="00C3778C"/>
    <w:pPr>
      <w:widowControl w:val="0"/>
      <w:spacing w:line="360" w:lineRule="auto"/>
      <w:jc w:val="both"/>
    </w:pPr>
    <w:rPr>
      <w:szCs w:val="20"/>
    </w:rPr>
  </w:style>
  <w:style w:type="paragraph" w:styleId="afb">
    <w:name w:val="Title"/>
    <w:basedOn w:val="a"/>
    <w:link w:val="afc"/>
    <w:uiPriority w:val="10"/>
    <w:qFormat/>
    <w:rsid w:val="009C796E"/>
    <w:pPr>
      <w:jc w:val="center"/>
    </w:pPr>
    <w:rPr>
      <w:sz w:val="28"/>
      <w:szCs w:val="20"/>
    </w:rPr>
  </w:style>
  <w:style w:type="character" w:customStyle="1" w:styleId="afc">
    <w:name w:val="Название Знак"/>
    <w:link w:val="af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61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10969</Words>
  <Characters>62525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
  <LinksUpToDate>false</LinksUpToDate>
  <CharactersWithSpaces>73348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Алексей</dc:creator>
  <cp:keywords/>
  <dc:description/>
  <cp:lastModifiedBy>admin</cp:lastModifiedBy>
  <cp:revision>2</cp:revision>
  <dcterms:created xsi:type="dcterms:W3CDTF">2014-03-13T22:08:00Z</dcterms:created>
  <dcterms:modified xsi:type="dcterms:W3CDTF">2014-03-13T22:08:00Z</dcterms:modified>
</cp:coreProperties>
</file>