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9A" w:rsidRPr="00EB00C1" w:rsidRDefault="00C9059A" w:rsidP="00EB00C1">
      <w:pPr>
        <w:widowControl/>
        <w:spacing w:line="360" w:lineRule="auto"/>
        <w:ind w:firstLine="709"/>
        <w:rPr>
          <w:b/>
          <w:sz w:val="28"/>
          <w:szCs w:val="28"/>
        </w:rPr>
      </w:pPr>
      <w:bookmarkStart w:id="0" w:name="_Toc942429"/>
      <w:bookmarkStart w:id="1" w:name="_Toc945926"/>
      <w:bookmarkStart w:id="2" w:name="_Toc954055"/>
      <w:bookmarkStart w:id="3" w:name="_Toc3271802"/>
      <w:r w:rsidRPr="00EB00C1">
        <w:rPr>
          <w:b/>
          <w:sz w:val="28"/>
          <w:szCs w:val="28"/>
        </w:rPr>
        <w:t>Содержание</w:t>
      </w:r>
    </w:p>
    <w:p w:rsidR="00C9059A" w:rsidRPr="00B4691D" w:rsidRDefault="00A0206E" w:rsidP="00EB00C1">
      <w:pPr>
        <w:widowControl/>
        <w:spacing w:line="360" w:lineRule="auto"/>
        <w:ind w:firstLine="709"/>
        <w:rPr>
          <w:b/>
          <w:color w:val="FFFFFF"/>
          <w:sz w:val="28"/>
          <w:szCs w:val="28"/>
        </w:rPr>
      </w:pPr>
      <w:r w:rsidRPr="00B4691D">
        <w:rPr>
          <w:b/>
          <w:color w:val="FFFFFF"/>
          <w:sz w:val="28"/>
          <w:szCs w:val="28"/>
        </w:rPr>
        <w:t>деньги ценная бумага гражданское право</w:t>
      </w:r>
    </w:p>
    <w:p w:rsidR="00C9059A" w:rsidRPr="00EB00C1" w:rsidRDefault="00C9059A" w:rsidP="00EB00C1">
      <w:pPr>
        <w:widowControl/>
        <w:spacing w:line="360" w:lineRule="auto"/>
        <w:rPr>
          <w:sz w:val="28"/>
          <w:szCs w:val="28"/>
        </w:rPr>
      </w:pPr>
      <w:r w:rsidRPr="00EB00C1">
        <w:rPr>
          <w:sz w:val="28"/>
          <w:szCs w:val="28"/>
        </w:rPr>
        <w:t>Введение</w:t>
      </w:r>
    </w:p>
    <w:p w:rsidR="00C9059A" w:rsidRPr="00EB00C1" w:rsidRDefault="00C9059A" w:rsidP="00EB00C1">
      <w:pPr>
        <w:widowControl/>
        <w:spacing w:line="360" w:lineRule="auto"/>
        <w:rPr>
          <w:sz w:val="28"/>
          <w:szCs w:val="28"/>
        </w:rPr>
      </w:pPr>
      <w:r w:rsidRPr="00EB00C1">
        <w:rPr>
          <w:sz w:val="28"/>
          <w:szCs w:val="28"/>
        </w:rPr>
        <w:t xml:space="preserve">Глава </w:t>
      </w:r>
      <w:r w:rsidR="00AF1FD0" w:rsidRPr="00EB00C1">
        <w:rPr>
          <w:sz w:val="28"/>
          <w:szCs w:val="28"/>
          <w:lang w:val="en-US"/>
        </w:rPr>
        <w:t>I</w:t>
      </w:r>
      <w:r w:rsidRPr="00EB00C1">
        <w:rPr>
          <w:sz w:val="28"/>
          <w:szCs w:val="28"/>
        </w:rPr>
        <w:t>. Деньги как объекты гражданских прав</w:t>
      </w:r>
    </w:p>
    <w:p w:rsidR="00C9059A" w:rsidRPr="00EB00C1" w:rsidRDefault="00C9059A" w:rsidP="00EB00C1">
      <w:pPr>
        <w:widowControl/>
        <w:spacing w:line="360" w:lineRule="auto"/>
        <w:rPr>
          <w:sz w:val="28"/>
          <w:szCs w:val="28"/>
        </w:rPr>
      </w:pPr>
      <w:r w:rsidRPr="00EB00C1">
        <w:rPr>
          <w:sz w:val="28"/>
          <w:szCs w:val="28"/>
        </w:rPr>
        <w:t xml:space="preserve">Глава </w:t>
      </w:r>
      <w:r w:rsidR="00AF1FD0" w:rsidRPr="00EB00C1">
        <w:rPr>
          <w:sz w:val="28"/>
          <w:szCs w:val="28"/>
          <w:lang w:val="en-US"/>
        </w:rPr>
        <w:t>II</w:t>
      </w:r>
      <w:r w:rsidRPr="00EB00C1">
        <w:rPr>
          <w:sz w:val="28"/>
          <w:szCs w:val="28"/>
        </w:rPr>
        <w:t>. Валютные ценности</w:t>
      </w:r>
    </w:p>
    <w:p w:rsidR="00C9059A" w:rsidRPr="00EB00C1" w:rsidRDefault="00C9059A" w:rsidP="00EB00C1">
      <w:pPr>
        <w:widowControl/>
        <w:spacing w:line="360" w:lineRule="auto"/>
        <w:rPr>
          <w:sz w:val="28"/>
          <w:szCs w:val="28"/>
        </w:rPr>
      </w:pPr>
      <w:r w:rsidRPr="00EB00C1">
        <w:rPr>
          <w:bCs/>
          <w:sz w:val="28"/>
          <w:szCs w:val="28"/>
        </w:rPr>
        <w:t xml:space="preserve">Глава </w:t>
      </w:r>
      <w:r w:rsidR="00AF1FD0" w:rsidRPr="00EB00C1">
        <w:rPr>
          <w:bCs/>
          <w:sz w:val="28"/>
          <w:szCs w:val="28"/>
          <w:lang w:val="en-US"/>
        </w:rPr>
        <w:t>III</w:t>
      </w:r>
      <w:r w:rsidRPr="00EB00C1">
        <w:rPr>
          <w:bCs/>
          <w:sz w:val="28"/>
          <w:szCs w:val="28"/>
        </w:rPr>
        <w:t>. Ценные бумаги, как объект гражданских прав</w:t>
      </w:r>
    </w:p>
    <w:p w:rsidR="00C9059A" w:rsidRPr="00EB00C1" w:rsidRDefault="00C9059A" w:rsidP="00EB00C1">
      <w:pPr>
        <w:widowControl/>
        <w:spacing w:line="360" w:lineRule="auto"/>
        <w:rPr>
          <w:sz w:val="28"/>
          <w:szCs w:val="28"/>
        </w:rPr>
      </w:pPr>
      <w:r w:rsidRPr="00EB00C1">
        <w:rPr>
          <w:sz w:val="28"/>
          <w:szCs w:val="28"/>
        </w:rPr>
        <w:t xml:space="preserve">§1. </w:t>
      </w:r>
      <w:r w:rsidR="00264C8E" w:rsidRPr="00EB00C1">
        <w:rPr>
          <w:sz w:val="28"/>
          <w:szCs w:val="28"/>
        </w:rPr>
        <w:t>Виды ценных бумаг</w:t>
      </w:r>
    </w:p>
    <w:p w:rsidR="00C9059A" w:rsidRPr="00EB00C1" w:rsidRDefault="00C9059A" w:rsidP="00EB00C1">
      <w:pPr>
        <w:widowControl/>
        <w:spacing w:line="360" w:lineRule="auto"/>
        <w:rPr>
          <w:sz w:val="28"/>
          <w:szCs w:val="28"/>
        </w:rPr>
      </w:pPr>
      <w:r w:rsidRPr="00EB00C1">
        <w:rPr>
          <w:sz w:val="28"/>
          <w:szCs w:val="28"/>
        </w:rPr>
        <w:t xml:space="preserve">§2. </w:t>
      </w:r>
      <w:r w:rsidR="00264C8E" w:rsidRPr="00EB00C1">
        <w:rPr>
          <w:sz w:val="28"/>
          <w:szCs w:val="28"/>
        </w:rPr>
        <w:t>Требования к ценной бумаге</w:t>
      </w:r>
    </w:p>
    <w:p w:rsidR="00C9059A" w:rsidRPr="00EB00C1" w:rsidRDefault="00C9059A" w:rsidP="00EB00C1">
      <w:pPr>
        <w:widowControl/>
        <w:spacing w:line="360" w:lineRule="auto"/>
        <w:rPr>
          <w:sz w:val="28"/>
          <w:szCs w:val="28"/>
        </w:rPr>
      </w:pPr>
      <w:r w:rsidRPr="00EB00C1">
        <w:rPr>
          <w:sz w:val="28"/>
          <w:szCs w:val="28"/>
        </w:rPr>
        <w:t>§3. Передача прав по ценной бумаге</w:t>
      </w:r>
    </w:p>
    <w:p w:rsidR="00C9059A" w:rsidRPr="00EB00C1" w:rsidRDefault="00C9059A" w:rsidP="00EB00C1">
      <w:pPr>
        <w:widowControl/>
        <w:spacing w:line="360" w:lineRule="auto"/>
        <w:rPr>
          <w:sz w:val="28"/>
          <w:szCs w:val="28"/>
        </w:rPr>
      </w:pPr>
      <w:r w:rsidRPr="00EB00C1">
        <w:rPr>
          <w:sz w:val="28"/>
          <w:szCs w:val="28"/>
        </w:rPr>
        <w:t>§4. Исполнение по ценной бумаге</w:t>
      </w:r>
    </w:p>
    <w:p w:rsidR="00C9059A" w:rsidRPr="00EB00C1" w:rsidRDefault="00C9059A" w:rsidP="00EB00C1">
      <w:pPr>
        <w:widowControl/>
        <w:spacing w:line="360" w:lineRule="auto"/>
        <w:rPr>
          <w:sz w:val="28"/>
          <w:szCs w:val="28"/>
        </w:rPr>
      </w:pPr>
      <w:r w:rsidRPr="00EB00C1">
        <w:rPr>
          <w:sz w:val="28"/>
          <w:szCs w:val="28"/>
        </w:rPr>
        <w:t xml:space="preserve">§5. </w:t>
      </w:r>
      <w:r w:rsidR="00264C8E" w:rsidRPr="00EB00C1">
        <w:rPr>
          <w:sz w:val="28"/>
          <w:szCs w:val="28"/>
        </w:rPr>
        <w:t>Восстановление ценной бумаги</w:t>
      </w:r>
    </w:p>
    <w:p w:rsidR="00C9059A" w:rsidRPr="00EB00C1" w:rsidRDefault="00C9059A" w:rsidP="00EB00C1">
      <w:pPr>
        <w:widowControl/>
        <w:spacing w:line="360" w:lineRule="auto"/>
        <w:rPr>
          <w:sz w:val="28"/>
          <w:szCs w:val="28"/>
        </w:rPr>
      </w:pPr>
      <w:r w:rsidRPr="00EB00C1">
        <w:rPr>
          <w:sz w:val="28"/>
          <w:szCs w:val="28"/>
        </w:rPr>
        <w:t xml:space="preserve">§6. </w:t>
      </w:r>
      <w:r w:rsidR="00264C8E" w:rsidRPr="00EB00C1">
        <w:rPr>
          <w:sz w:val="28"/>
          <w:szCs w:val="28"/>
        </w:rPr>
        <w:t>Бездокументарные ценные бумаги</w:t>
      </w:r>
    </w:p>
    <w:p w:rsidR="00C9059A" w:rsidRPr="00EB00C1" w:rsidRDefault="00C9059A" w:rsidP="00EB00C1">
      <w:pPr>
        <w:widowControl/>
        <w:spacing w:line="360" w:lineRule="auto"/>
        <w:rPr>
          <w:sz w:val="28"/>
          <w:szCs w:val="28"/>
        </w:rPr>
      </w:pPr>
      <w:r w:rsidRPr="00EB00C1">
        <w:rPr>
          <w:sz w:val="28"/>
          <w:szCs w:val="28"/>
        </w:rPr>
        <w:t xml:space="preserve">§7. Источники правового регулирования вопросов эмиссии и </w:t>
      </w:r>
      <w:r w:rsidR="00264C8E" w:rsidRPr="00EB00C1">
        <w:rPr>
          <w:sz w:val="28"/>
          <w:szCs w:val="28"/>
        </w:rPr>
        <w:t xml:space="preserve">обращения </w:t>
      </w:r>
      <w:r w:rsidRPr="00EB00C1">
        <w:rPr>
          <w:sz w:val="28"/>
          <w:szCs w:val="28"/>
        </w:rPr>
        <w:t>ценных бумаг</w:t>
      </w:r>
    </w:p>
    <w:p w:rsidR="00C9059A" w:rsidRPr="00EB00C1" w:rsidRDefault="00C9059A" w:rsidP="00EB00C1">
      <w:pPr>
        <w:widowControl/>
        <w:spacing w:line="360" w:lineRule="auto"/>
        <w:rPr>
          <w:sz w:val="28"/>
          <w:szCs w:val="28"/>
        </w:rPr>
      </w:pPr>
      <w:r w:rsidRPr="00EB00C1">
        <w:rPr>
          <w:sz w:val="28"/>
          <w:szCs w:val="28"/>
        </w:rPr>
        <w:t>Заключение</w:t>
      </w:r>
    </w:p>
    <w:p w:rsidR="00C9059A" w:rsidRPr="00EB00C1" w:rsidRDefault="002B2CFF" w:rsidP="00EB00C1">
      <w:pPr>
        <w:widowControl/>
        <w:spacing w:line="360" w:lineRule="auto"/>
        <w:rPr>
          <w:sz w:val="28"/>
          <w:szCs w:val="28"/>
        </w:rPr>
      </w:pPr>
      <w:r w:rsidRPr="00EB00C1">
        <w:rPr>
          <w:sz w:val="28"/>
          <w:szCs w:val="28"/>
        </w:rPr>
        <w:t>Список использованной литературы</w:t>
      </w:r>
    </w:p>
    <w:p w:rsidR="00435D61" w:rsidRPr="00EB00C1" w:rsidRDefault="00EB00C1" w:rsidP="00EB00C1">
      <w:pPr>
        <w:widowControl/>
        <w:spacing w:line="360" w:lineRule="auto"/>
        <w:ind w:firstLine="709"/>
        <w:rPr>
          <w:b/>
          <w:sz w:val="28"/>
          <w:szCs w:val="28"/>
        </w:rPr>
      </w:pPr>
      <w:r w:rsidRPr="00EB00C1">
        <w:rPr>
          <w:sz w:val="28"/>
          <w:szCs w:val="28"/>
        </w:rPr>
        <w:br w:type="page"/>
      </w:r>
      <w:r w:rsidR="00435D61" w:rsidRPr="00EB00C1">
        <w:rPr>
          <w:b/>
          <w:sz w:val="28"/>
          <w:szCs w:val="28"/>
        </w:rPr>
        <w:t>Введение</w:t>
      </w:r>
    </w:p>
    <w:p w:rsidR="00435D61" w:rsidRPr="00EB00C1" w:rsidRDefault="00435D61" w:rsidP="00EB00C1">
      <w:pPr>
        <w:widowControl/>
        <w:spacing w:line="360" w:lineRule="auto"/>
        <w:ind w:firstLine="709"/>
        <w:rPr>
          <w:sz w:val="28"/>
          <w:szCs w:val="28"/>
        </w:rPr>
      </w:pPr>
    </w:p>
    <w:p w:rsidR="00435D61" w:rsidRPr="00EB00C1" w:rsidRDefault="00435D61" w:rsidP="00EB00C1">
      <w:pPr>
        <w:widowControl/>
        <w:spacing w:line="360" w:lineRule="auto"/>
        <w:ind w:firstLine="709"/>
        <w:rPr>
          <w:sz w:val="28"/>
          <w:szCs w:val="28"/>
        </w:rPr>
      </w:pPr>
      <w:r w:rsidRPr="00EB00C1">
        <w:rPr>
          <w:sz w:val="28"/>
          <w:szCs w:val="28"/>
        </w:rPr>
        <w:t>Развитая рыночная экономика характеризуется не только рынками товаров, рабочей силы (труда), но и рынком капитала, финансовым рынком. Сущность последнего проявляется в функционировании рынка ценных бумаг.</w:t>
      </w:r>
    </w:p>
    <w:p w:rsidR="00435D61" w:rsidRPr="00EB00C1" w:rsidRDefault="00435D61" w:rsidP="00EB00C1">
      <w:pPr>
        <w:widowControl/>
        <w:spacing w:line="360" w:lineRule="auto"/>
        <w:ind w:firstLine="709"/>
        <w:rPr>
          <w:sz w:val="28"/>
          <w:szCs w:val="28"/>
        </w:rPr>
      </w:pPr>
      <w:r w:rsidRPr="00EB00C1">
        <w:rPr>
          <w:sz w:val="28"/>
          <w:szCs w:val="28"/>
        </w:rPr>
        <w:t>Ценная бумага является одним из объектов гражданского права. Она представляет собой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нее форме влечет за собой ее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w:t>
      </w:r>
    </w:p>
    <w:p w:rsidR="00435D61" w:rsidRPr="00EB00C1" w:rsidRDefault="00435D61" w:rsidP="00EB00C1">
      <w:pPr>
        <w:widowControl/>
        <w:spacing w:line="360" w:lineRule="auto"/>
        <w:ind w:firstLine="709"/>
        <w:rPr>
          <w:sz w:val="28"/>
          <w:szCs w:val="28"/>
        </w:rPr>
      </w:pPr>
      <w:r w:rsidRPr="00EB00C1">
        <w:rPr>
          <w:sz w:val="28"/>
          <w:szCs w:val="28"/>
        </w:rPr>
        <w:t>Ценные бумаги - наиболее ликвидная часть имущества предприятия, поскольку они могут быть достаточно быстро обращены не только в вещественно-натуральную, но и в денежную форму.</w:t>
      </w:r>
    </w:p>
    <w:p w:rsidR="00435D61" w:rsidRPr="00EB00C1" w:rsidRDefault="00435D61" w:rsidP="00EB00C1">
      <w:pPr>
        <w:widowControl/>
        <w:spacing w:line="360" w:lineRule="auto"/>
        <w:ind w:firstLine="709"/>
        <w:rPr>
          <w:sz w:val="28"/>
          <w:szCs w:val="28"/>
        </w:rPr>
      </w:pPr>
      <w:r w:rsidRPr="00EB00C1">
        <w:rPr>
          <w:sz w:val="28"/>
          <w:szCs w:val="28"/>
        </w:rPr>
        <w:t>Отличительной особенностью всех видов ценных бумаг является необходимость их предъявления для осуществления прав, удостоверенных ценными бумагами.</w:t>
      </w:r>
    </w:p>
    <w:p w:rsidR="00435D61" w:rsidRPr="00EB00C1" w:rsidRDefault="00435D61" w:rsidP="00EB00C1">
      <w:pPr>
        <w:widowControl/>
        <w:spacing w:line="360" w:lineRule="auto"/>
        <w:ind w:firstLine="709"/>
        <w:rPr>
          <w:sz w:val="28"/>
          <w:szCs w:val="28"/>
        </w:rPr>
      </w:pPr>
      <w:r w:rsidRPr="00EB00C1">
        <w:rPr>
          <w:sz w:val="28"/>
          <w:szCs w:val="28"/>
        </w:rPr>
        <w:t>В зависимости от того, имеет ли ценная бумага отношение к сделке, на основе которой она была выдана, ценные бумаги подразделяются на "каузальные" и "абстрактные". Каузальными являются ценные бумаги, которые содержат ссылку на основную сделку. В тех случаях, когда из ценной бумаги возникает второе,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путем передачи чека, то обязательство выплатить по чеку не зависит от обязательства, основанного на договоре купли-продажи.</w:t>
      </w:r>
    </w:p>
    <w:p w:rsidR="00211CCA" w:rsidRPr="00EB00C1" w:rsidRDefault="00EB00C1" w:rsidP="00EB00C1">
      <w:pPr>
        <w:widowControl/>
        <w:spacing w:line="360" w:lineRule="auto"/>
        <w:ind w:firstLine="709"/>
        <w:rPr>
          <w:b/>
          <w:sz w:val="28"/>
          <w:szCs w:val="28"/>
          <w:lang w:val="en-US"/>
        </w:rPr>
      </w:pPr>
      <w:r w:rsidRPr="00EB00C1">
        <w:rPr>
          <w:sz w:val="28"/>
          <w:szCs w:val="28"/>
        </w:rPr>
        <w:br w:type="page"/>
      </w:r>
      <w:r w:rsidR="00211CCA" w:rsidRPr="00EB00C1">
        <w:rPr>
          <w:b/>
          <w:bCs/>
          <w:sz w:val="28"/>
          <w:szCs w:val="28"/>
        </w:rPr>
        <w:t xml:space="preserve">Глава </w:t>
      </w:r>
      <w:r w:rsidR="00211CCA" w:rsidRPr="00EB00C1">
        <w:rPr>
          <w:b/>
          <w:bCs/>
          <w:sz w:val="28"/>
          <w:szCs w:val="28"/>
          <w:lang w:val="en-US"/>
        </w:rPr>
        <w:t>I</w:t>
      </w:r>
    </w:p>
    <w:p w:rsidR="009331E5" w:rsidRPr="00EB00C1" w:rsidRDefault="009331E5" w:rsidP="00EB00C1">
      <w:pPr>
        <w:widowControl/>
        <w:spacing w:line="360" w:lineRule="auto"/>
        <w:ind w:firstLine="709"/>
        <w:rPr>
          <w:b/>
          <w:sz w:val="28"/>
          <w:szCs w:val="28"/>
        </w:rPr>
      </w:pPr>
      <w:r w:rsidRPr="00EB00C1">
        <w:rPr>
          <w:b/>
          <w:sz w:val="28"/>
          <w:szCs w:val="28"/>
        </w:rPr>
        <w:t>Деньги как объекты гражданских прав</w:t>
      </w:r>
      <w:bookmarkEnd w:id="0"/>
      <w:bookmarkEnd w:id="1"/>
      <w:bookmarkEnd w:id="2"/>
      <w:bookmarkEnd w:id="3"/>
    </w:p>
    <w:p w:rsidR="00974488" w:rsidRPr="00EB00C1" w:rsidRDefault="00974488" w:rsidP="00EB00C1">
      <w:pPr>
        <w:widowControl/>
        <w:spacing w:line="360" w:lineRule="auto"/>
        <w:ind w:firstLine="709"/>
        <w:rPr>
          <w:sz w:val="28"/>
          <w:szCs w:val="28"/>
        </w:rPr>
      </w:pPr>
    </w:p>
    <w:p w:rsidR="009331E5" w:rsidRPr="00EB00C1" w:rsidRDefault="009331E5" w:rsidP="00EB00C1">
      <w:pPr>
        <w:widowControl/>
        <w:spacing w:line="360" w:lineRule="auto"/>
        <w:ind w:firstLine="709"/>
        <w:rPr>
          <w:sz w:val="28"/>
          <w:szCs w:val="28"/>
        </w:rPr>
      </w:pPr>
      <w:r w:rsidRPr="00EB00C1">
        <w:rPr>
          <w:sz w:val="28"/>
          <w:szCs w:val="28"/>
        </w:rPr>
        <w:t xml:space="preserve">Согласно ст. </w:t>
      </w:r>
      <w:r w:rsidR="0060080B" w:rsidRPr="00EB00C1">
        <w:rPr>
          <w:sz w:val="28"/>
          <w:szCs w:val="28"/>
        </w:rPr>
        <w:t>128</w:t>
      </w:r>
      <w:r w:rsidRPr="00EB00C1">
        <w:rPr>
          <w:sz w:val="28"/>
          <w:szCs w:val="28"/>
        </w:rPr>
        <w:t xml:space="preserve"> ГК, «Объектами гражданских прав</w:t>
      </w:r>
      <w:r w:rsidR="009B6565" w:rsidRPr="00EB00C1">
        <w:rPr>
          <w:sz w:val="28"/>
          <w:szCs w:val="28"/>
        </w:rPr>
        <w:t xml:space="preserve"> </w:t>
      </w:r>
      <w:r w:rsidRPr="00EB00C1">
        <w:rPr>
          <w:sz w:val="28"/>
          <w:szCs w:val="28"/>
        </w:rPr>
        <w:t>могут</w:t>
      </w:r>
      <w:r w:rsidR="009B6565" w:rsidRPr="00EB00C1">
        <w:rPr>
          <w:sz w:val="28"/>
          <w:szCs w:val="28"/>
        </w:rPr>
        <w:t xml:space="preserve"> </w:t>
      </w:r>
      <w:r w:rsidRPr="00EB00C1">
        <w:rPr>
          <w:sz w:val="28"/>
          <w:szCs w:val="28"/>
        </w:rPr>
        <w:t>быть</w:t>
      </w:r>
      <w:r w:rsidR="009B6565" w:rsidRPr="00EB00C1">
        <w:rPr>
          <w:sz w:val="28"/>
          <w:szCs w:val="28"/>
        </w:rPr>
        <w:t xml:space="preserve"> </w:t>
      </w:r>
      <w:r w:rsidRPr="00EB00C1">
        <w:rPr>
          <w:sz w:val="28"/>
          <w:szCs w:val="28"/>
        </w:rPr>
        <w:t>имущественные</w:t>
      </w:r>
      <w:r w:rsidR="009B6565" w:rsidRPr="00EB00C1">
        <w:rPr>
          <w:sz w:val="28"/>
          <w:szCs w:val="28"/>
        </w:rPr>
        <w:t xml:space="preserve"> </w:t>
      </w:r>
      <w:r w:rsidRPr="00EB00C1">
        <w:rPr>
          <w:sz w:val="28"/>
          <w:szCs w:val="28"/>
        </w:rPr>
        <w:t>и</w:t>
      </w:r>
      <w:r w:rsidR="009B6565" w:rsidRPr="00EB00C1">
        <w:rPr>
          <w:sz w:val="28"/>
          <w:szCs w:val="28"/>
        </w:rPr>
        <w:t xml:space="preserve"> </w:t>
      </w:r>
      <w:r w:rsidRPr="00EB00C1">
        <w:rPr>
          <w:sz w:val="28"/>
          <w:szCs w:val="28"/>
        </w:rPr>
        <w:t>личные неимущественные блага и права. К имущественным благам</w:t>
      </w:r>
      <w:r w:rsidR="009B6565" w:rsidRPr="00EB00C1">
        <w:rPr>
          <w:sz w:val="28"/>
          <w:szCs w:val="28"/>
        </w:rPr>
        <w:t xml:space="preserve"> </w:t>
      </w:r>
      <w:r w:rsidRPr="00EB00C1">
        <w:rPr>
          <w:sz w:val="28"/>
          <w:szCs w:val="28"/>
        </w:rPr>
        <w:t>и</w:t>
      </w:r>
      <w:r w:rsidR="009B6565" w:rsidRPr="00EB00C1">
        <w:rPr>
          <w:sz w:val="28"/>
          <w:szCs w:val="28"/>
        </w:rPr>
        <w:t xml:space="preserve"> </w:t>
      </w:r>
      <w:r w:rsidRPr="00EB00C1">
        <w:rPr>
          <w:sz w:val="28"/>
          <w:szCs w:val="28"/>
        </w:rPr>
        <w:t>правам</w:t>
      </w:r>
      <w:r w:rsidR="009B6565" w:rsidRPr="00EB00C1">
        <w:rPr>
          <w:sz w:val="28"/>
          <w:szCs w:val="28"/>
        </w:rPr>
        <w:t xml:space="preserve"> </w:t>
      </w:r>
      <w:r w:rsidRPr="00EB00C1">
        <w:rPr>
          <w:sz w:val="28"/>
          <w:szCs w:val="28"/>
        </w:rPr>
        <w:t>(имуществу)</w:t>
      </w:r>
      <w:r w:rsidR="009B6565" w:rsidRPr="00EB00C1">
        <w:rPr>
          <w:sz w:val="28"/>
          <w:szCs w:val="28"/>
        </w:rPr>
        <w:t xml:space="preserve"> </w:t>
      </w:r>
      <w:r w:rsidRPr="00EB00C1">
        <w:rPr>
          <w:sz w:val="28"/>
          <w:szCs w:val="28"/>
        </w:rPr>
        <w:t>относятся:</w:t>
      </w:r>
      <w:r w:rsidR="009B6565" w:rsidRPr="00EB00C1">
        <w:rPr>
          <w:sz w:val="28"/>
          <w:szCs w:val="28"/>
        </w:rPr>
        <w:t xml:space="preserve"> </w:t>
      </w:r>
      <w:r w:rsidRPr="00EB00C1">
        <w:rPr>
          <w:sz w:val="28"/>
          <w:szCs w:val="28"/>
        </w:rPr>
        <w:t>вещи, деньги, в том числе иностранная валюта, ценные</w:t>
      </w:r>
      <w:r w:rsidR="009B6565" w:rsidRPr="00EB00C1">
        <w:rPr>
          <w:sz w:val="28"/>
          <w:szCs w:val="28"/>
        </w:rPr>
        <w:t xml:space="preserve"> </w:t>
      </w:r>
      <w:r w:rsidRPr="00EB00C1">
        <w:rPr>
          <w:sz w:val="28"/>
          <w:szCs w:val="28"/>
        </w:rPr>
        <w:t>бумаги,</w:t>
      </w:r>
      <w:r w:rsidR="009B6565" w:rsidRPr="00EB00C1">
        <w:rPr>
          <w:sz w:val="28"/>
          <w:szCs w:val="28"/>
        </w:rPr>
        <w:t xml:space="preserve"> </w:t>
      </w:r>
      <w:r w:rsidRPr="00EB00C1">
        <w:rPr>
          <w:sz w:val="28"/>
          <w:szCs w:val="28"/>
        </w:rPr>
        <w:t>работы,</w:t>
      </w:r>
      <w:r w:rsidR="009B6565" w:rsidRPr="00EB00C1">
        <w:rPr>
          <w:sz w:val="28"/>
          <w:szCs w:val="28"/>
        </w:rPr>
        <w:t xml:space="preserve"> </w:t>
      </w:r>
      <w:r w:rsidRPr="00EB00C1">
        <w:rPr>
          <w:sz w:val="28"/>
          <w:szCs w:val="28"/>
        </w:rPr>
        <w:t>услуги, объективированные результаты</w:t>
      </w:r>
      <w:r w:rsidR="009B6565" w:rsidRPr="00EB00C1">
        <w:rPr>
          <w:sz w:val="28"/>
          <w:szCs w:val="28"/>
        </w:rPr>
        <w:t xml:space="preserve"> </w:t>
      </w:r>
      <w:r w:rsidRPr="00EB00C1">
        <w:rPr>
          <w:sz w:val="28"/>
          <w:szCs w:val="28"/>
        </w:rPr>
        <w:t>творческой</w:t>
      </w:r>
      <w:r w:rsidR="009B6565" w:rsidRPr="00EB00C1">
        <w:rPr>
          <w:sz w:val="28"/>
          <w:szCs w:val="28"/>
        </w:rPr>
        <w:t xml:space="preserve"> </w:t>
      </w:r>
      <w:r w:rsidRPr="00EB00C1">
        <w:rPr>
          <w:sz w:val="28"/>
          <w:szCs w:val="28"/>
        </w:rPr>
        <w:t>интеллектуальной</w:t>
      </w:r>
      <w:r w:rsidR="009B6565" w:rsidRPr="00EB00C1">
        <w:rPr>
          <w:sz w:val="28"/>
          <w:szCs w:val="28"/>
        </w:rPr>
        <w:t xml:space="preserve"> </w:t>
      </w:r>
      <w:r w:rsidRPr="00EB00C1">
        <w:rPr>
          <w:sz w:val="28"/>
          <w:szCs w:val="28"/>
        </w:rPr>
        <w:t>деятельности, фирменные наименования, товарные знаки и иные</w:t>
      </w:r>
      <w:r w:rsidR="009B6565" w:rsidRPr="00EB00C1">
        <w:rPr>
          <w:sz w:val="28"/>
          <w:szCs w:val="28"/>
        </w:rPr>
        <w:t xml:space="preserve"> </w:t>
      </w:r>
      <w:r w:rsidRPr="00EB00C1">
        <w:rPr>
          <w:sz w:val="28"/>
          <w:szCs w:val="28"/>
        </w:rPr>
        <w:t>средства</w:t>
      </w:r>
      <w:r w:rsidR="009B6565" w:rsidRPr="00EB00C1">
        <w:rPr>
          <w:sz w:val="28"/>
          <w:szCs w:val="28"/>
        </w:rPr>
        <w:t xml:space="preserve"> </w:t>
      </w:r>
      <w:r w:rsidRPr="00EB00C1">
        <w:rPr>
          <w:sz w:val="28"/>
          <w:szCs w:val="28"/>
        </w:rPr>
        <w:t>индивидуализации изделий, имущественные права и другое имущество</w:t>
      </w:r>
      <w:r w:rsidR="00D43201" w:rsidRPr="00EB00C1">
        <w:rPr>
          <w:sz w:val="28"/>
          <w:szCs w:val="28"/>
        </w:rPr>
        <w:t>.</w:t>
      </w:r>
    </w:p>
    <w:p w:rsidR="009331E5" w:rsidRPr="00EB00C1" w:rsidRDefault="009331E5" w:rsidP="00EB00C1">
      <w:pPr>
        <w:widowControl/>
        <w:spacing w:line="360" w:lineRule="auto"/>
        <w:ind w:firstLine="709"/>
        <w:rPr>
          <w:sz w:val="28"/>
          <w:szCs w:val="28"/>
        </w:rPr>
      </w:pPr>
      <w:r w:rsidRPr="00EB00C1">
        <w:rPr>
          <w:sz w:val="28"/>
          <w:szCs w:val="28"/>
        </w:rPr>
        <w:t>Главная особенность денег как объекта гражданских прав заключается в том, что они, будучи всеобщим эквивалентом, могут заменить собой почти любой другой объект имущественных отношений, носящих возмездный характер. В гражданском праве деньги как и ценные бумаги признаются отдельной разновидностью вещей. Деньги рассматриваются как разновидность родовых, заменимых вещей. Гибель денежных знаков у должника не освобождает его от обязанности уплатить кредитору соответствующую денежную сумму. Деньги не могут быть истребованы от добросовестного приобретателя, даже если они были похищены у собственника или утеряны им.</w:t>
      </w:r>
    </w:p>
    <w:p w:rsidR="00B07BF3" w:rsidRPr="00EB00C1" w:rsidRDefault="009331E5" w:rsidP="00EB00C1">
      <w:pPr>
        <w:widowControl/>
        <w:spacing w:line="360" w:lineRule="auto"/>
        <w:ind w:firstLine="709"/>
        <w:rPr>
          <w:sz w:val="28"/>
          <w:szCs w:val="28"/>
        </w:rPr>
      </w:pPr>
      <w:r w:rsidRPr="00EB00C1">
        <w:rPr>
          <w:sz w:val="28"/>
          <w:szCs w:val="28"/>
        </w:rPr>
        <w:t>Целью</w:t>
      </w:r>
      <w:r w:rsidR="00854B6B">
        <w:rPr>
          <w:sz w:val="28"/>
          <w:szCs w:val="28"/>
        </w:rPr>
        <w:t xml:space="preserve"> </w:t>
      </w:r>
      <w:r w:rsidRPr="00EB00C1">
        <w:rPr>
          <w:sz w:val="28"/>
          <w:szCs w:val="28"/>
        </w:rPr>
        <w:t>денежно-кредитной</w:t>
      </w:r>
      <w:r w:rsidR="00854B6B">
        <w:rPr>
          <w:sz w:val="28"/>
          <w:szCs w:val="28"/>
        </w:rPr>
        <w:t xml:space="preserve"> </w:t>
      </w:r>
      <w:r w:rsidRPr="00EB00C1">
        <w:rPr>
          <w:sz w:val="28"/>
          <w:szCs w:val="28"/>
        </w:rPr>
        <w:t>политики</w:t>
      </w:r>
      <w:r w:rsidR="00854B6B">
        <w:rPr>
          <w:sz w:val="28"/>
          <w:szCs w:val="28"/>
        </w:rPr>
        <w:t xml:space="preserve"> </w:t>
      </w:r>
      <w:r w:rsidRPr="00EB00C1">
        <w:rPr>
          <w:sz w:val="28"/>
          <w:szCs w:val="28"/>
        </w:rPr>
        <w:t>Национального</w:t>
      </w:r>
      <w:r w:rsidR="00854B6B">
        <w:rPr>
          <w:sz w:val="28"/>
          <w:szCs w:val="28"/>
        </w:rPr>
        <w:t xml:space="preserve"> </w:t>
      </w:r>
      <w:r w:rsidRPr="00EB00C1">
        <w:rPr>
          <w:sz w:val="28"/>
          <w:szCs w:val="28"/>
        </w:rPr>
        <w:t>Банка</w:t>
      </w:r>
      <w:r w:rsidR="00880527" w:rsidRPr="00EB00C1">
        <w:rPr>
          <w:sz w:val="28"/>
          <w:szCs w:val="28"/>
        </w:rPr>
        <w:t xml:space="preserve"> России</w:t>
      </w:r>
      <w:r w:rsidR="009B6565" w:rsidRPr="00EB00C1">
        <w:rPr>
          <w:sz w:val="28"/>
          <w:szCs w:val="28"/>
        </w:rPr>
        <w:t xml:space="preserve"> </w:t>
      </w:r>
      <w:r w:rsidRPr="00EB00C1">
        <w:rPr>
          <w:sz w:val="28"/>
          <w:szCs w:val="28"/>
        </w:rPr>
        <w:t>является</w:t>
      </w:r>
      <w:r w:rsidR="009B6565" w:rsidRPr="00EB00C1">
        <w:rPr>
          <w:sz w:val="28"/>
          <w:szCs w:val="28"/>
        </w:rPr>
        <w:t xml:space="preserve"> </w:t>
      </w:r>
      <w:r w:rsidRPr="00EB00C1">
        <w:rPr>
          <w:sz w:val="28"/>
          <w:szCs w:val="28"/>
        </w:rPr>
        <w:t>обеспечение</w:t>
      </w:r>
      <w:r w:rsidR="009B6565" w:rsidRPr="00EB00C1">
        <w:rPr>
          <w:sz w:val="28"/>
          <w:szCs w:val="28"/>
        </w:rPr>
        <w:t xml:space="preserve"> </w:t>
      </w:r>
      <w:r w:rsidRPr="00EB00C1">
        <w:rPr>
          <w:sz w:val="28"/>
          <w:szCs w:val="28"/>
        </w:rPr>
        <w:t>устойчивости</w:t>
      </w:r>
      <w:r w:rsidR="009B6565" w:rsidRPr="00EB00C1">
        <w:rPr>
          <w:sz w:val="28"/>
          <w:szCs w:val="28"/>
        </w:rPr>
        <w:t xml:space="preserve"> </w:t>
      </w:r>
      <w:r w:rsidRPr="00EB00C1">
        <w:rPr>
          <w:sz w:val="28"/>
          <w:szCs w:val="28"/>
        </w:rPr>
        <w:t>национальной</w:t>
      </w:r>
      <w:r w:rsidR="009B6565" w:rsidRPr="00EB00C1">
        <w:rPr>
          <w:sz w:val="28"/>
          <w:szCs w:val="28"/>
        </w:rPr>
        <w:t xml:space="preserve"> </w:t>
      </w:r>
      <w:r w:rsidRPr="00EB00C1">
        <w:rPr>
          <w:sz w:val="28"/>
          <w:szCs w:val="28"/>
        </w:rPr>
        <w:t>валюты</w:t>
      </w:r>
      <w:r w:rsidR="00880527" w:rsidRPr="00EB00C1">
        <w:rPr>
          <w:sz w:val="28"/>
          <w:szCs w:val="28"/>
        </w:rPr>
        <w:t xml:space="preserve"> страны</w:t>
      </w:r>
      <w:r w:rsidRPr="00EB00C1">
        <w:rPr>
          <w:sz w:val="28"/>
          <w:szCs w:val="28"/>
        </w:rPr>
        <w:t>: ее покупательной способности и курса по отношению к ведущим иностранным валютам.</w:t>
      </w:r>
    </w:p>
    <w:p w:rsidR="009B6565" w:rsidRPr="00EB00C1" w:rsidRDefault="0060080B" w:rsidP="00EB00C1">
      <w:pPr>
        <w:widowControl/>
        <w:spacing w:line="360" w:lineRule="auto"/>
        <w:ind w:firstLine="709"/>
        <w:rPr>
          <w:sz w:val="28"/>
          <w:szCs w:val="28"/>
        </w:rPr>
      </w:pPr>
      <w:r w:rsidRPr="00EB00C1">
        <w:rPr>
          <w:sz w:val="28"/>
          <w:szCs w:val="28"/>
        </w:rPr>
        <w:t xml:space="preserve">Экономическое назначение </w:t>
      </w:r>
      <w:r w:rsidR="00B07BF3" w:rsidRPr="00EB00C1">
        <w:rPr>
          <w:sz w:val="28"/>
          <w:szCs w:val="28"/>
        </w:rPr>
        <w:t xml:space="preserve">денег </w:t>
      </w:r>
      <w:r w:rsidRPr="00EB00C1">
        <w:rPr>
          <w:sz w:val="28"/>
          <w:szCs w:val="28"/>
        </w:rPr>
        <w:t>- быть всеобщим эквивалентом в системе имущественного оборота, выступать средством платежа в отношениях производства и обмена. Их экономическое назначение обеспечивается и правовыми средствами, в частности законодательством о денежной системе (см. Закон РФ "О денежной системе Российской Федерации" от 25 февраля 1992г.).</w:t>
      </w:r>
      <w:r w:rsidR="00E638C8" w:rsidRPr="00EB00C1">
        <w:rPr>
          <w:rStyle w:val="a5"/>
          <w:sz w:val="28"/>
          <w:szCs w:val="28"/>
        </w:rPr>
        <w:footnoteReference w:id="1"/>
      </w:r>
    </w:p>
    <w:p w:rsidR="002E4657" w:rsidRPr="00EB00C1" w:rsidRDefault="0060080B" w:rsidP="00EB00C1">
      <w:pPr>
        <w:widowControl/>
        <w:spacing w:line="360" w:lineRule="auto"/>
        <w:ind w:firstLine="709"/>
        <w:rPr>
          <w:sz w:val="28"/>
          <w:szCs w:val="28"/>
        </w:rPr>
      </w:pPr>
      <w:r w:rsidRPr="00EB00C1">
        <w:rPr>
          <w:sz w:val="28"/>
          <w:szCs w:val="28"/>
        </w:rPr>
        <w:t>В качестве объекта гражданских прав деньги характеризуются, прежде всего, свойствами родовых, делимых и заменимых вещей. Это значит, что заемщик, получивший по договору займа от заимодавца некоторую сумму денег, приобретает в отношении полученных денег право собственности. Возвращает он не те же самые денежные знаки (с теми же эмиссионными номерами), а любые иные, любого номинала, но в той же сумме. Гибель полученных денежных знаков, например, при пожаре или иных обстоятельствах не влияет на обязанность своевременно возвратить полученный долг и т.д.</w:t>
      </w:r>
    </w:p>
    <w:p w:rsidR="002E4657" w:rsidRPr="00EB00C1" w:rsidRDefault="0060080B" w:rsidP="00EB00C1">
      <w:pPr>
        <w:widowControl/>
        <w:spacing w:line="360" w:lineRule="auto"/>
        <w:ind w:firstLine="709"/>
        <w:rPr>
          <w:sz w:val="28"/>
          <w:szCs w:val="28"/>
        </w:rPr>
      </w:pPr>
      <w:r w:rsidRPr="00EB00C1">
        <w:rPr>
          <w:sz w:val="28"/>
          <w:szCs w:val="28"/>
        </w:rPr>
        <w:t>В то же время деньги отличаются от обычных родовых и заменимых вещей. Отличие обусловлено тем, что они выступают законным платежным средством, пригодным, по общему правилу, для погашения любого имущественного долга. Обладая свойствами всеобщего эквивалента, деньги пригодны и для компенсации морального вреда (ст. 151 ГК РФ).</w:t>
      </w:r>
    </w:p>
    <w:p w:rsidR="009331E5" w:rsidRPr="00EB00C1" w:rsidRDefault="0060080B" w:rsidP="00EB00C1">
      <w:pPr>
        <w:widowControl/>
        <w:spacing w:line="360" w:lineRule="auto"/>
        <w:ind w:firstLine="709"/>
        <w:rPr>
          <w:sz w:val="28"/>
          <w:szCs w:val="28"/>
        </w:rPr>
      </w:pPr>
      <w:r w:rsidRPr="00EB00C1">
        <w:rPr>
          <w:sz w:val="28"/>
          <w:szCs w:val="28"/>
        </w:rPr>
        <w:t>Если деньги лишены свойств всеобщего эквивалента, то они утрачивают свои родовые признаки и могут выступать объектом права в качестве индивидуально-определенных вещей. Так, выступая элементом нумизматической коллекции, они утрачивают свойства делимости и заменимости и подчиняются общим правилам об имуществе</w:t>
      </w:r>
      <w:r w:rsidR="002E4657" w:rsidRPr="00EB00C1">
        <w:rPr>
          <w:sz w:val="28"/>
          <w:szCs w:val="28"/>
        </w:rPr>
        <w:t>.</w:t>
      </w:r>
    </w:p>
    <w:p w:rsidR="00B07BF3" w:rsidRPr="00EB00C1" w:rsidRDefault="00B07BF3" w:rsidP="00EB00C1">
      <w:pPr>
        <w:widowControl/>
        <w:spacing w:line="360" w:lineRule="auto"/>
        <w:ind w:firstLine="709"/>
        <w:rPr>
          <w:sz w:val="28"/>
          <w:szCs w:val="28"/>
        </w:rPr>
      </w:pPr>
      <w:r w:rsidRPr="00EB00C1">
        <w:rPr>
          <w:sz w:val="28"/>
          <w:szCs w:val="28"/>
        </w:rPr>
        <w:t>Деньги выступают в качестве особого объекта гражданского права, они могут быть предметом некоторых гражданско-правовых сделок: договоров займа, дарения, кредитных договоров. Главная особенность денег как объекта гражданских прав в том, что они будучи всеобщим эквивалентом, могут заменить собой в принципе почти любой другой объект имущественных отношений, носящий возмездных характер. Иными словами, деньгами можно погасить практически любой имущественный долг, если только на это нет запрета в законе или если против этого не возражает кредитор.</w:t>
      </w:r>
    </w:p>
    <w:p w:rsidR="00B07BF3" w:rsidRPr="00EB00C1" w:rsidRDefault="00B07BF3" w:rsidP="00EB00C1">
      <w:pPr>
        <w:widowControl/>
        <w:spacing w:line="360" w:lineRule="auto"/>
        <w:ind w:firstLine="709"/>
        <w:rPr>
          <w:sz w:val="28"/>
          <w:szCs w:val="28"/>
        </w:rPr>
      </w:pPr>
      <w:r w:rsidRPr="00EB00C1">
        <w:rPr>
          <w:sz w:val="28"/>
          <w:szCs w:val="28"/>
        </w:rPr>
        <w:t>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Конечно, в любой момент конкретные денежные знаки могут быть выделены из основной денежной массы и индивидуализированы, например, путем записи их номеров. В этом случае их правовой режим равнозначен режиму индивидуально-определенных вещей.</w:t>
      </w:r>
    </w:p>
    <w:p w:rsidR="000C6643" w:rsidRPr="00EB00C1" w:rsidRDefault="00B07BF3" w:rsidP="00EB00C1">
      <w:pPr>
        <w:widowControl/>
        <w:spacing w:line="360" w:lineRule="auto"/>
        <w:ind w:firstLine="709"/>
        <w:rPr>
          <w:sz w:val="28"/>
          <w:szCs w:val="28"/>
        </w:rPr>
      </w:pPr>
      <w:r w:rsidRPr="00EB00C1">
        <w:rPr>
          <w:sz w:val="28"/>
          <w:szCs w:val="28"/>
        </w:rPr>
        <w:t>Официальной денежной единицей России является рубль, состоящий из ста копеек. Рубль является законным платежным средством, обязательным к приему по нарицательной стоимости, на всей территории РФ.</w:t>
      </w:r>
    </w:p>
    <w:p w:rsidR="00B07BF3" w:rsidRPr="00EB00C1" w:rsidRDefault="00B07BF3" w:rsidP="00EB00C1">
      <w:pPr>
        <w:widowControl/>
        <w:spacing w:line="360" w:lineRule="auto"/>
        <w:ind w:firstLine="709"/>
        <w:rPr>
          <w:sz w:val="28"/>
          <w:szCs w:val="28"/>
        </w:rPr>
      </w:pPr>
      <w:r w:rsidRPr="00EB00C1">
        <w:rPr>
          <w:sz w:val="28"/>
          <w:szCs w:val="28"/>
        </w:rPr>
        <w:t>Исключительное право выпуска наличных денег в обращение и изъятия их из обращения принадлежит</w:t>
      </w:r>
      <w:r w:rsidR="009B6565" w:rsidRPr="00EB00C1">
        <w:rPr>
          <w:sz w:val="28"/>
          <w:szCs w:val="28"/>
        </w:rPr>
        <w:t xml:space="preserve"> </w:t>
      </w:r>
      <w:r w:rsidRPr="00EB00C1">
        <w:rPr>
          <w:sz w:val="28"/>
          <w:szCs w:val="28"/>
        </w:rPr>
        <w:t>Банку России. Эмиссия наличных денег осуществляется в форме банковских билетов (банкнот) Банка России и металлической монеты. Банкноты и монета являются безусловными обязательствами Банка России и обеспечиваются всеми его активами.</w:t>
      </w:r>
    </w:p>
    <w:p w:rsidR="00B07BF3" w:rsidRPr="00EB00C1" w:rsidRDefault="00B07BF3" w:rsidP="00EB00C1">
      <w:pPr>
        <w:widowControl/>
        <w:spacing w:line="360" w:lineRule="auto"/>
        <w:ind w:firstLine="709"/>
        <w:rPr>
          <w:sz w:val="28"/>
          <w:szCs w:val="28"/>
        </w:rPr>
      </w:pPr>
      <w:r w:rsidRPr="00EB00C1">
        <w:rPr>
          <w:sz w:val="28"/>
          <w:szCs w:val="28"/>
        </w:rPr>
        <w:t>ГК предусматривает два типа денежных расчетов: путем наличных денег и безналичные расчеты. При расчетах путем наличных денег средством платежа являются реальные денежные знаки, которые передаются одним субъектом другому за товары, работы, услуги или в иных установленных законом случаях (например, штрафы). При безналичных расчетах используются цифровые записи об обращающейся денежной массе. При этом определенная денежная сумма списывается со счета одного субъекта и зачисляется на счет другого. Безналичные расчеты могут осуществляться путем использования платежных поручений, чеков, аккредитивов, платежных требований-поручений. Банковская практика допускает проведение безналичных расчетов при помощи векселей, депозитных сертификатов, пластиковых карточек банков. Формы расчетов между плательщиком и получателем определяются договором</w:t>
      </w:r>
      <w:r w:rsidR="000C6643" w:rsidRPr="00EB00C1">
        <w:rPr>
          <w:sz w:val="28"/>
          <w:szCs w:val="28"/>
        </w:rPr>
        <w:t>.</w:t>
      </w:r>
    </w:p>
    <w:p w:rsidR="00B07BF3" w:rsidRPr="00EB00C1" w:rsidRDefault="00B07BF3" w:rsidP="00EB00C1">
      <w:pPr>
        <w:widowControl/>
        <w:spacing w:line="360" w:lineRule="auto"/>
        <w:ind w:firstLine="709"/>
        <w:rPr>
          <w:sz w:val="28"/>
          <w:szCs w:val="28"/>
        </w:rPr>
      </w:pPr>
      <w:r w:rsidRPr="00EB00C1">
        <w:rPr>
          <w:sz w:val="28"/>
          <w:szCs w:val="28"/>
        </w:rPr>
        <w:t>Случаи и порядок использования иностранной валюты в качестве средства платежа определяются Законом о ЦБР и Законом о валютном регулировании, а также изданными нормативными актами. Согласно указанным актам расчеты в иностранной валюте на территории РФ допускаются только в безналичном порядке и в строго ограниченных случаях.</w:t>
      </w:r>
    </w:p>
    <w:p w:rsidR="002D4EB0" w:rsidRPr="00EB00C1" w:rsidRDefault="00B07BF3" w:rsidP="00EB00C1">
      <w:pPr>
        <w:widowControl/>
        <w:spacing w:line="360" w:lineRule="auto"/>
        <w:ind w:firstLine="709"/>
        <w:rPr>
          <w:sz w:val="28"/>
          <w:szCs w:val="28"/>
        </w:rPr>
      </w:pPr>
      <w:r w:rsidRPr="00EB00C1">
        <w:rPr>
          <w:sz w:val="28"/>
          <w:szCs w:val="28"/>
        </w:rPr>
        <w:t xml:space="preserve">Центральный Банк России 24 января 1992 года издал телеграмму № 19-92, которая подтвердила действие на территории РФ Основных положений о регулировании валютных операций. </w:t>
      </w:r>
      <w:r w:rsidR="00375503" w:rsidRPr="00EB00C1">
        <w:rPr>
          <w:rStyle w:val="a5"/>
          <w:sz w:val="28"/>
          <w:szCs w:val="28"/>
        </w:rPr>
        <w:footnoteReference w:id="2"/>
      </w:r>
    </w:p>
    <w:p w:rsidR="00B07BF3" w:rsidRPr="00EB00C1" w:rsidRDefault="00B07BF3" w:rsidP="00EB00C1">
      <w:pPr>
        <w:widowControl/>
        <w:spacing w:line="360" w:lineRule="auto"/>
        <w:ind w:firstLine="709"/>
        <w:rPr>
          <w:sz w:val="28"/>
          <w:szCs w:val="28"/>
        </w:rPr>
      </w:pPr>
      <w:r w:rsidRPr="00EB00C1">
        <w:rPr>
          <w:sz w:val="28"/>
          <w:szCs w:val="28"/>
        </w:rPr>
        <w:t>Раздел III Основных положений определяет, когда между юридическими лицами - российскими резидентами допускается использование иностранной валюты</w:t>
      </w:r>
      <w:r w:rsidR="009B6565" w:rsidRPr="00EB00C1">
        <w:rPr>
          <w:sz w:val="28"/>
          <w:szCs w:val="28"/>
        </w:rPr>
        <w:t xml:space="preserve"> </w:t>
      </w:r>
      <w:r w:rsidRPr="00EB00C1">
        <w:rPr>
          <w:sz w:val="28"/>
          <w:szCs w:val="28"/>
        </w:rPr>
        <w:t>и платежных документов в иностранной валюте:</w:t>
      </w:r>
      <w:r w:rsidR="000C6643" w:rsidRPr="00EB00C1">
        <w:rPr>
          <w:sz w:val="28"/>
          <w:szCs w:val="28"/>
        </w:rPr>
        <w:t xml:space="preserve"> </w:t>
      </w:r>
      <w:r w:rsidRPr="00EB00C1">
        <w:rPr>
          <w:sz w:val="28"/>
          <w:szCs w:val="28"/>
        </w:rPr>
        <w:t>при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w:t>
      </w:r>
      <w:r w:rsidR="00974488" w:rsidRPr="00EB00C1">
        <w:rPr>
          <w:sz w:val="28"/>
          <w:szCs w:val="28"/>
        </w:rPr>
        <w:t xml:space="preserve"> </w:t>
      </w:r>
      <w:r w:rsidRPr="00EB00C1">
        <w:rPr>
          <w:sz w:val="28"/>
          <w:szCs w:val="28"/>
        </w:rPr>
        <w:t>при расчетах импортеров с транспортными, страховыми и экспедиторскими организациями за услуги по доставке грузов в российские морские и речные порты, на пограничные железнодорожные станции, грузовые склады и терминалы покупателей;</w:t>
      </w:r>
      <w:r w:rsidR="00974488" w:rsidRPr="00EB00C1">
        <w:rPr>
          <w:sz w:val="28"/>
          <w:szCs w:val="28"/>
        </w:rPr>
        <w:t xml:space="preserve"> </w:t>
      </w:r>
      <w:r w:rsidRPr="00EB00C1">
        <w:rPr>
          <w:sz w:val="28"/>
          <w:szCs w:val="28"/>
        </w:rPr>
        <w:t>при расчетах за транзитные перевозки грузов через территорию РФ;</w:t>
      </w:r>
      <w:r w:rsidR="00974488" w:rsidRPr="00EB00C1">
        <w:rPr>
          <w:sz w:val="28"/>
          <w:szCs w:val="28"/>
        </w:rPr>
        <w:t xml:space="preserve"> </w:t>
      </w:r>
      <w:r w:rsidRPr="00EB00C1">
        <w:rPr>
          <w:sz w:val="28"/>
          <w:szCs w:val="28"/>
        </w:rPr>
        <w:t>за услуги предприятий связи по аренде международных каналов связи для российских предприятий и организаций в случае, если расчеты с иностранными владельцами средств коммуникаций осуществляются предприятиями связи; 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w:t>
      </w:r>
      <w:r w:rsidR="00974488" w:rsidRPr="00EB00C1">
        <w:rPr>
          <w:sz w:val="28"/>
          <w:szCs w:val="28"/>
        </w:rPr>
        <w:t xml:space="preserve"> </w:t>
      </w:r>
      <w:r w:rsidRPr="00EB00C1">
        <w:rPr>
          <w:sz w:val="28"/>
          <w:szCs w:val="28"/>
        </w:rPr>
        <w:t>при расчетах между поставщиками и субпоставщиками продукции (работ, услуг) на экспорт из валютной выручки, оставшейся в распоряжении экспортеров;</w:t>
      </w:r>
      <w:r w:rsidR="00974488" w:rsidRPr="00EB00C1">
        <w:rPr>
          <w:sz w:val="28"/>
          <w:szCs w:val="28"/>
        </w:rPr>
        <w:t xml:space="preserve"> </w:t>
      </w:r>
      <w:r w:rsidRPr="00EB00C1">
        <w:rPr>
          <w:sz w:val="28"/>
          <w:szCs w:val="28"/>
        </w:rPr>
        <w:t>при оплате расходов банковских учреждений и посреднических внешнеэкономических организаций, если указанные расходы производились этими учреждениями и организациями или были предъявлены им нерезидентами в иностранной валюте, а также при оплате комиссий, которые взымаются банковскими учреждениями и посредническим внешнеэкономическими организациями для покрытия расходов в валюте;</w:t>
      </w:r>
      <w:r w:rsidR="00974488" w:rsidRPr="00EB00C1">
        <w:rPr>
          <w:sz w:val="28"/>
          <w:szCs w:val="28"/>
        </w:rPr>
        <w:t xml:space="preserve"> </w:t>
      </w:r>
      <w:r w:rsidRPr="00EB00C1">
        <w:rPr>
          <w:sz w:val="28"/>
          <w:szCs w:val="28"/>
        </w:rPr>
        <w:t>при проведении расчетов, связанных с получением коммерческого и банковского кредита в иностранной валюте и его погашением, а также при проведении операций по покупке и продаже иностранной валюты на внутреннем валютном рынке.</w:t>
      </w:r>
    </w:p>
    <w:p w:rsidR="00B07BF3" w:rsidRPr="00EB00C1" w:rsidRDefault="00B07BF3" w:rsidP="00EB00C1">
      <w:pPr>
        <w:widowControl/>
        <w:spacing w:line="360" w:lineRule="auto"/>
        <w:ind w:firstLine="709"/>
        <w:rPr>
          <w:sz w:val="28"/>
          <w:szCs w:val="28"/>
        </w:rPr>
      </w:pPr>
      <w:r w:rsidRPr="00EB00C1">
        <w:rPr>
          <w:sz w:val="28"/>
          <w:szCs w:val="28"/>
        </w:rPr>
        <w:t>ГК предусматривает осуществление расчетов в иностранной валюте без разрешений ЦБР:</w:t>
      </w:r>
    </w:p>
    <w:p w:rsidR="00B07BF3" w:rsidRPr="00EB00C1" w:rsidRDefault="00B07BF3" w:rsidP="00EB00C1">
      <w:pPr>
        <w:widowControl/>
        <w:spacing w:line="360" w:lineRule="auto"/>
        <w:ind w:firstLine="709"/>
        <w:rPr>
          <w:sz w:val="28"/>
          <w:szCs w:val="28"/>
        </w:rPr>
      </w:pPr>
      <w:r w:rsidRPr="00EB00C1">
        <w:rPr>
          <w:sz w:val="28"/>
          <w:szCs w:val="28"/>
        </w:rPr>
        <w:t>продажа (покупка) через уполномоченные банки юридическими и физическими лицами (резидентами и нерезидентами) иностранной валюты одного вида за иностранную валюту другого вида, курс которых к рублю устанавливается ЦБР;</w:t>
      </w:r>
    </w:p>
    <w:p w:rsidR="00B07BF3" w:rsidRPr="00EB00C1" w:rsidRDefault="00B07BF3" w:rsidP="00EB00C1">
      <w:pPr>
        <w:widowControl/>
        <w:spacing w:line="360" w:lineRule="auto"/>
        <w:ind w:firstLine="709"/>
        <w:rPr>
          <w:sz w:val="28"/>
          <w:szCs w:val="28"/>
        </w:rPr>
      </w:pPr>
      <w:r w:rsidRPr="00EB00C1">
        <w:rPr>
          <w:sz w:val="28"/>
          <w:szCs w:val="28"/>
        </w:rPr>
        <w:t>покупка иностранной валюты через уполномоченные банки на внутреннем валютном рынке РФ в безналичном порядке физическими лицами (резидентами и нерезидентами) за счет средств на рублевых счетах, которые открыты на имя соответствующего физических лиц в кредитных организациях;</w:t>
      </w:r>
    </w:p>
    <w:p w:rsidR="00B07BF3" w:rsidRPr="00EB00C1" w:rsidRDefault="00B07BF3" w:rsidP="00EB00C1">
      <w:pPr>
        <w:widowControl/>
        <w:spacing w:line="360" w:lineRule="auto"/>
        <w:ind w:firstLine="709"/>
        <w:rPr>
          <w:sz w:val="28"/>
          <w:szCs w:val="28"/>
        </w:rPr>
      </w:pPr>
      <w:r w:rsidRPr="00EB00C1">
        <w:rPr>
          <w:sz w:val="28"/>
          <w:szCs w:val="28"/>
        </w:rPr>
        <w:t>продажа иностранной валюты через уполномоченные банки на внутреннем валютном рынке РФ физическими лицами (резидентами и нерезидентами) с валютных счетов, которые открыты на имя соответствующих физических лиц в кредитных организациях, если иное не установлено ЦБР;</w:t>
      </w:r>
    </w:p>
    <w:p w:rsidR="00B07BF3" w:rsidRPr="00EB00C1" w:rsidRDefault="00B07BF3" w:rsidP="00EB00C1">
      <w:pPr>
        <w:widowControl/>
        <w:spacing w:line="360" w:lineRule="auto"/>
        <w:ind w:firstLine="709"/>
        <w:rPr>
          <w:sz w:val="28"/>
          <w:szCs w:val="28"/>
        </w:rPr>
      </w:pPr>
      <w:r w:rsidRPr="00EB00C1">
        <w:rPr>
          <w:sz w:val="28"/>
          <w:szCs w:val="28"/>
        </w:rPr>
        <w:t>получение (возврат) юридическими и физическими лицами (резидентами и нерезидентами) кредитов в иностранной валюте на срок свыше 180 дней от уполномоченных банков (уполномоченным банком), имеющих полномочия по предоставлению кредитов в иностранной валюте. Предоставление физическим и юридическим лицам кредитов в иностранной валюте на срок свыше 180 дней</w:t>
      </w:r>
      <w:r w:rsidR="009B6565" w:rsidRPr="00EB00C1">
        <w:rPr>
          <w:sz w:val="28"/>
          <w:szCs w:val="28"/>
        </w:rPr>
        <w:t xml:space="preserve"> </w:t>
      </w:r>
      <w:r w:rsidRPr="00EB00C1">
        <w:rPr>
          <w:sz w:val="28"/>
          <w:szCs w:val="28"/>
        </w:rPr>
        <w:t>банкам, имеющими полномочия по предоставлению таких кредитов. Выплата (прием) процентов</w:t>
      </w:r>
      <w:r w:rsidR="009B6565" w:rsidRPr="00EB00C1">
        <w:rPr>
          <w:sz w:val="28"/>
          <w:szCs w:val="28"/>
        </w:rPr>
        <w:t xml:space="preserve"> </w:t>
      </w:r>
      <w:r w:rsidRPr="00EB00C1">
        <w:rPr>
          <w:sz w:val="28"/>
          <w:szCs w:val="28"/>
        </w:rPr>
        <w:t>за пользование кредитами в иностранной валюте и сумм штрафных санкций, подлежащих в соответствии с договором уплате в иностранной валюте, в случае не исполнения или не надлежащего исполнения обязательства по предоставлению (возврату) указанных кредитов.</w:t>
      </w:r>
    </w:p>
    <w:p w:rsidR="00B07BF3" w:rsidRPr="00EB00C1" w:rsidRDefault="00B07BF3" w:rsidP="00EB00C1">
      <w:pPr>
        <w:widowControl/>
        <w:spacing w:line="360" w:lineRule="auto"/>
        <w:ind w:firstLine="709"/>
        <w:rPr>
          <w:sz w:val="28"/>
          <w:szCs w:val="28"/>
        </w:rPr>
      </w:pPr>
      <w:r w:rsidRPr="00EB00C1">
        <w:rPr>
          <w:sz w:val="28"/>
          <w:szCs w:val="28"/>
        </w:rPr>
        <w:t>за иностранную валюту может быть осуществлена покупка резидентами у уполномоченных банков, имеющих полномочия по проведении операций с ценными бумагами и содержащих обязательство по выплате иностранной валюты. Резиденты могут продавать такие векселя уполномоченным банкам как за рубли, так и за иностранную валюту.</w:t>
      </w:r>
    </w:p>
    <w:p w:rsidR="00B07BF3" w:rsidRPr="00EB00C1" w:rsidRDefault="00B07BF3" w:rsidP="00EB00C1">
      <w:pPr>
        <w:widowControl/>
        <w:spacing w:line="360" w:lineRule="auto"/>
        <w:ind w:firstLine="709"/>
        <w:rPr>
          <w:sz w:val="28"/>
          <w:szCs w:val="28"/>
        </w:rPr>
      </w:pPr>
      <w:r w:rsidRPr="00EB00C1">
        <w:rPr>
          <w:sz w:val="28"/>
          <w:szCs w:val="28"/>
        </w:rPr>
        <w:t>Продажа товаров (выполнение работ, оказание услуг) гражданам с оплатой в иностранной валюте только в безналичной форме, в том числе с использованием кредитных карточек. Это правило не распространяется на магазины беспошлинной торговли, коммерческие организации, которые реализуют товары под таможенным контролем на таможенной территории РФ (в аэропортах, портах, открытых для международного общения, иных местах, определяемых таможенными органами) без взимания таможенных пошлин, налогов без применения к товарам мер экономической политики. магазины беспошлинной торговли осуществляют розничную продажу товаров только физическим лицам, выезжающим за пределы таможенной территории РФ. Продажа товаров в таких магазинах производится только за наличный расчет или по кредитным карточкам.</w:t>
      </w:r>
      <w:r w:rsidR="00017B99" w:rsidRPr="00EB00C1">
        <w:rPr>
          <w:rStyle w:val="a5"/>
          <w:sz w:val="28"/>
          <w:szCs w:val="28"/>
        </w:rPr>
        <w:footnoteReference w:id="3"/>
      </w:r>
    </w:p>
    <w:p w:rsidR="00FF75CC" w:rsidRPr="00EB00C1" w:rsidRDefault="00EB00C1" w:rsidP="00EB00C1">
      <w:pPr>
        <w:widowControl/>
        <w:spacing w:line="360" w:lineRule="auto"/>
        <w:ind w:firstLine="709"/>
        <w:rPr>
          <w:b/>
          <w:sz w:val="28"/>
          <w:szCs w:val="28"/>
          <w:lang w:val="en-US"/>
        </w:rPr>
      </w:pPr>
      <w:r>
        <w:rPr>
          <w:sz w:val="28"/>
          <w:szCs w:val="28"/>
        </w:rPr>
        <w:br w:type="page"/>
      </w:r>
      <w:r w:rsidR="00FF75CC" w:rsidRPr="00EB00C1">
        <w:rPr>
          <w:b/>
          <w:bCs/>
          <w:sz w:val="28"/>
          <w:szCs w:val="28"/>
        </w:rPr>
        <w:t xml:space="preserve">Глава </w:t>
      </w:r>
      <w:r w:rsidR="00FF75CC" w:rsidRPr="00EB00C1">
        <w:rPr>
          <w:b/>
          <w:bCs/>
          <w:sz w:val="28"/>
          <w:szCs w:val="28"/>
          <w:lang w:val="en-US"/>
        </w:rPr>
        <w:t>II</w:t>
      </w:r>
    </w:p>
    <w:p w:rsidR="00B07BF3" w:rsidRPr="00EB00C1" w:rsidRDefault="00EB00C1" w:rsidP="00EB00C1">
      <w:pPr>
        <w:widowControl/>
        <w:spacing w:line="360" w:lineRule="auto"/>
        <w:ind w:firstLine="709"/>
        <w:rPr>
          <w:b/>
          <w:sz w:val="28"/>
          <w:szCs w:val="28"/>
          <w:lang w:val="en-US"/>
        </w:rPr>
      </w:pPr>
      <w:r>
        <w:rPr>
          <w:b/>
          <w:sz w:val="28"/>
          <w:szCs w:val="28"/>
        </w:rPr>
        <w:t>Валютные ценности</w:t>
      </w:r>
    </w:p>
    <w:p w:rsidR="00EB00C1" w:rsidRDefault="00EB00C1" w:rsidP="00EB00C1">
      <w:pPr>
        <w:widowControl/>
        <w:spacing w:line="360" w:lineRule="auto"/>
        <w:ind w:firstLine="709"/>
        <w:rPr>
          <w:sz w:val="28"/>
          <w:szCs w:val="28"/>
          <w:lang w:val="en-US"/>
        </w:rPr>
      </w:pPr>
    </w:p>
    <w:p w:rsidR="00B07BF3" w:rsidRPr="00EB00C1" w:rsidRDefault="00B07BF3" w:rsidP="00EB00C1">
      <w:pPr>
        <w:widowControl/>
        <w:spacing w:line="360" w:lineRule="auto"/>
        <w:ind w:firstLine="709"/>
        <w:rPr>
          <w:sz w:val="28"/>
          <w:szCs w:val="28"/>
        </w:rPr>
      </w:pPr>
      <w:r w:rsidRPr="00EB00C1">
        <w:rPr>
          <w:sz w:val="28"/>
          <w:szCs w:val="28"/>
        </w:rPr>
        <w:t>К валютным ценностям относятся:</w:t>
      </w:r>
    </w:p>
    <w:p w:rsidR="00B07BF3" w:rsidRPr="00EB00C1" w:rsidRDefault="00B07BF3" w:rsidP="00EB00C1">
      <w:pPr>
        <w:widowControl/>
        <w:spacing w:line="360" w:lineRule="auto"/>
        <w:ind w:firstLine="709"/>
        <w:rPr>
          <w:sz w:val="28"/>
          <w:szCs w:val="28"/>
        </w:rPr>
      </w:pPr>
      <w:r w:rsidRPr="00EB00C1">
        <w:rPr>
          <w:sz w:val="28"/>
          <w:szCs w:val="28"/>
        </w:rPr>
        <w:t>иностранная валюта;</w:t>
      </w:r>
      <w:r w:rsidR="00974488" w:rsidRPr="00EB00C1">
        <w:rPr>
          <w:sz w:val="28"/>
          <w:szCs w:val="28"/>
        </w:rPr>
        <w:t xml:space="preserve"> </w:t>
      </w:r>
      <w:r w:rsidRPr="00EB00C1">
        <w:rPr>
          <w:sz w:val="28"/>
          <w:szCs w:val="28"/>
        </w:rPr>
        <w:t>ценные бумаги в иностранной валюте (чеки, вексели, аккредитивы и др.), фондовые ценности (акции, облигации) и другие долговые обязательства, выраженные в иностранной валюте;</w:t>
      </w:r>
      <w:r w:rsidR="00974488" w:rsidRPr="00EB00C1">
        <w:rPr>
          <w:sz w:val="28"/>
          <w:szCs w:val="28"/>
        </w:rPr>
        <w:t xml:space="preserve"> </w:t>
      </w:r>
      <w:r w:rsidRPr="00EB00C1">
        <w:rPr>
          <w:sz w:val="28"/>
          <w:szCs w:val="28"/>
        </w:rPr>
        <w:t>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и таких изделий;</w:t>
      </w:r>
      <w:r w:rsidR="00974488" w:rsidRPr="00EB00C1">
        <w:rPr>
          <w:sz w:val="28"/>
          <w:szCs w:val="28"/>
        </w:rPr>
        <w:t xml:space="preserve"> </w:t>
      </w:r>
      <w:r w:rsidRPr="00EB00C1">
        <w:rPr>
          <w:sz w:val="28"/>
          <w:szCs w:val="28"/>
        </w:rPr>
        <w:t>природные драгоценные камни - алмазы, рубины, изумруды, сапфиры, александриты в сыром или необработанном виде, а также жемчуг, за исключением ювелирных и других бытовых изделий из этих камней и лома таких изделий.</w:t>
      </w:r>
      <w:r w:rsidR="007C1136" w:rsidRPr="00EB00C1">
        <w:rPr>
          <w:rStyle w:val="a5"/>
          <w:sz w:val="28"/>
          <w:szCs w:val="28"/>
        </w:rPr>
        <w:footnoteReference w:id="4"/>
      </w:r>
    </w:p>
    <w:p w:rsidR="00B07BF3" w:rsidRPr="00EB00C1" w:rsidRDefault="00B07BF3" w:rsidP="00EB00C1">
      <w:pPr>
        <w:widowControl/>
        <w:spacing w:line="360" w:lineRule="auto"/>
        <w:ind w:firstLine="709"/>
        <w:rPr>
          <w:sz w:val="28"/>
          <w:szCs w:val="28"/>
        </w:rPr>
      </w:pPr>
      <w:r w:rsidRPr="00EB00C1">
        <w:rPr>
          <w:sz w:val="28"/>
          <w:szCs w:val="28"/>
        </w:rPr>
        <w:t>Под иностранной валютой</w:t>
      </w:r>
      <w:r w:rsidR="009B6565" w:rsidRPr="00EB00C1">
        <w:rPr>
          <w:sz w:val="28"/>
          <w:szCs w:val="28"/>
        </w:rPr>
        <w:t xml:space="preserve"> </w:t>
      </w:r>
      <w:r w:rsidRPr="00EB00C1">
        <w:rPr>
          <w:sz w:val="28"/>
          <w:szCs w:val="28"/>
        </w:rPr>
        <w:t>Закон о валютном регулировании понимает :</w:t>
      </w:r>
    </w:p>
    <w:p w:rsidR="00B07BF3" w:rsidRPr="00EB00C1" w:rsidRDefault="00B07BF3" w:rsidP="00EB00C1">
      <w:pPr>
        <w:widowControl/>
        <w:spacing w:line="360" w:lineRule="auto"/>
        <w:ind w:firstLine="709"/>
        <w:rPr>
          <w:sz w:val="28"/>
          <w:szCs w:val="28"/>
        </w:rPr>
      </w:pPr>
      <w:r w:rsidRPr="00EB00C1">
        <w:rPr>
          <w:sz w:val="28"/>
          <w:szCs w:val="28"/>
        </w:rPr>
        <w:t>-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B07BF3" w:rsidRPr="00EB00C1" w:rsidRDefault="00B07BF3" w:rsidP="00EB00C1">
      <w:pPr>
        <w:widowControl/>
        <w:spacing w:line="360" w:lineRule="auto"/>
        <w:ind w:firstLine="709"/>
        <w:rPr>
          <w:sz w:val="28"/>
          <w:szCs w:val="28"/>
        </w:rPr>
      </w:pPr>
      <w:r w:rsidRPr="00EB00C1">
        <w:rPr>
          <w:sz w:val="28"/>
          <w:szCs w:val="28"/>
        </w:rPr>
        <w:t>- средства на счетах в денежных единицах иностранных государств и международных денежных или расчетных единицах.</w:t>
      </w:r>
    </w:p>
    <w:p w:rsidR="00B07BF3" w:rsidRPr="00EB00C1" w:rsidRDefault="00B07BF3" w:rsidP="00EB00C1">
      <w:pPr>
        <w:widowControl/>
        <w:spacing w:line="360" w:lineRule="auto"/>
        <w:ind w:firstLine="709"/>
        <w:rPr>
          <w:sz w:val="28"/>
          <w:szCs w:val="28"/>
        </w:rPr>
      </w:pPr>
      <w:r w:rsidRPr="00EB00C1">
        <w:rPr>
          <w:sz w:val="28"/>
          <w:szCs w:val="28"/>
        </w:rPr>
        <w:t>ГК устанавливает, что резиденты - юридические лица вправе покупать иностранную валюту за рубли через уполномоченные банки для осуществления:</w:t>
      </w:r>
    </w:p>
    <w:p w:rsidR="00B07BF3" w:rsidRPr="00EB00C1" w:rsidRDefault="00B07BF3" w:rsidP="00EB00C1">
      <w:pPr>
        <w:widowControl/>
        <w:spacing w:line="360" w:lineRule="auto"/>
        <w:ind w:firstLine="709"/>
        <w:rPr>
          <w:sz w:val="28"/>
          <w:szCs w:val="28"/>
        </w:rPr>
      </w:pPr>
      <w:r w:rsidRPr="00EB00C1">
        <w:rPr>
          <w:sz w:val="28"/>
          <w:szCs w:val="28"/>
        </w:rPr>
        <w:t>- текущих валютных операций;</w:t>
      </w:r>
    </w:p>
    <w:p w:rsidR="00B07BF3" w:rsidRPr="00EB00C1" w:rsidRDefault="00B07BF3" w:rsidP="00EB00C1">
      <w:pPr>
        <w:widowControl/>
        <w:spacing w:line="360" w:lineRule="auto"/>
        <w:ind w:firstLine="709"/>
        <w:rPr>
          <w:sz w:val="28"/>
          <w:szCs w:val="28"/>
        </w:rPr>
      </w:pPr>
      <w:r w:rsidRPr="00EB00C1">
        <w:rPr>
          <w:sz w:val="28"/>
          <w:szCs w:val="28"/>
        </w:rPr>
        <w:t>- валютных операций, связанных с движением капитала, которые согласно нормативным актам ЦБР проводятся без лицензии ЦБР;</w:t>
      </w:r>
    </w:p>
    <w:p w:rsidR="00B07BF3" w:rsidRPr="00EB00C1" w:rsidRDefault="00B07BF3" w:rsidP="00EB00C1">
      <w:pPr>
        <w:widowControl/>
        <w:spacing w:line="360" w:lineRule="auto"/>
        <w:ind w:firstLine="709"/>
        <w:rPr>
          <w:sz w:val="28"/>
          <w:szCs w:val="28"/>
        </w:rPr>
      </w:pPr>
      <w:r w:rsidRPr="00EB00C1">
        <w:rPr>
          <w:sz w:val="28"/>
          <w:szCs w:val="28"/>
        </w:rPr>
        <w:t>- платежей в погашение кредитов, полученных в иностранной валюте у уполномоченных банков, включая проценты за пользование указанными кредитами, а также сумм штрафов за неисполнение либо за ненадлежащее исполнение обязательств по возврату кредитов;</w:t>
      </w:r>
    </w:p>
    <w:p w:rsidR="00B07BF3" w:rsidRPr="00EB00C1" w:rsidRDefault="00B07BF3" w:rsidP="00EB00C1">
      <w:pPr>
        <w:widowControl/>
        <w:spacing w:line="360" w:lineRule="auto"/>
        <w:ind w:firstLine="709"/>
        <w:rPr>
          <w:sz w:val="28"/>
          <w:szCs w:val="28"/>
        </w:rPr>
      </w:pPr>
      <w:r w:rsidRPr="00EB00C1">
        <w:rPr>
          <w:sz w:val="28"/>
          <w:szCs w:val="28"/>
        </w:rPr>
        <w:t>- для оплаты командировочных расходов сотрудников направляемых в командировку за рубеж;</w:t>
      </w:r>
    </w:p>
    <w:p w:rsidR="00B07BF3" w:rsidRPr="00EB00C1" w:rsidRDefault="00B07BF3" w:rsidP="00EB00C1">
      <w:pPr>
        <w:widowControl/>
        <w:spacing w:line="360" w:lineRule="auto"/>
        <w:ind w:firstLine="709"/>
        <w:rPr>
          <w:sz w:val="28"/>
          <w:szCs w:val="28"/>
        </w:rPr>
      </w:pPr>
      <w:r w:rsidRPr="00EB00C1">
        <w:rPr>
          <w:sz w:val="28"/>
          <w:szCs w:val="28"/>
        </w:rPr>
        <w:t>- для оплаты расходов на содержание представительств юридических лиц, открытых в соответствии с разрешением ЦБР;</w:t>
      </w:r>
    </w:p>
    <w:p w:rsidR="00B07BF3" w:rsidRPr="00EB00C1" w:rsidRDefault="00B07BF3" w:rsidP="00EB00C1">
      <w:pPr>
        <w:widowControl/>
        <w:spacing w:line="360" w:lineRule="auto"/>
        <w:ind w:firstLine="709"/>
        <w:rPr>
          <w:sz w:val="28"/>
          <w:szCs w:val="28"/>
        </w:rPr>
      </w:pPr>
      <w:r w:rsidRPr="00EB00C1">
        <w:rPr>
          <w:sz w:val="28"/>
          <w:szCs w:val="28"/>
        </w:rPr>
        <w:t>- для обязательных платежей в иностранной валюте, которые взымаются государственными органами</w:t>
      </w:r>
      <w:r w:rsidR="009B6565" w:rsidRPr="00EB00C1">
        <w:rPr>
          <w:sz w:val="28"/>
          <w:szCs w:val="28"/>
        </w:rPr>
        <w:t xml:space="preserve"> </w:t>
      </w:r>
      <w:r w:rsidRPr="00EB00C1">
        <w:rPr>
          <w:sz w:val="28"/>
          <w:szCs w:val="28"/>
        </w:rPr>
        <w:t>согласно с федеральным законом;</w:t>
      </w:r>
    </w:p>
    <w:p w:rsidR="00B07BF3" w:rsidRPr="00EB00C1" w:rsidRDefault="00B07BF3" w:rsidP="00EB00C1">
      <w:pPr>
        <w:widowControl/>
        <w:spacing w:line="360" w:lineRule="auto"/>
        <w:ind w:firstLine="709"/>
        <w:rPr>
          <w:sz w:val="28"/>
          <w:szCs w:val="28"/>
        </w:rPr>
      </w:pPr>
      <w:r w:rsidRPr="00EB00C1">
        <w:rPr>
          <w:sz w:val="28"/>
          <w:szCs w:val="28"/>
        </w:rPr>
        <w:t>- валютных операций, связанных с движением капитала, при наличии соответствующей лицензии ЦБР.</w:t>
      </w:r>
    </w:p>
    <w:p w:rsidR="00B07BF3" w:rsidRPr="00EB00C1" w:rsidRDefault="00B07BF3" w:rsidP="00EB00C1">
      <w:pPr>
        <w:widowControl/>
        <w:spacing w:line="360" w:lineRule="auto"/>
        <w:ind w:firstLine="709"/>
        <w:rPr>
          <w:sz w:val="28"/>
          <w:szCs w:val="28"/>
        </w:rPr>
      </w:pPr>
      <w:r w:rsidRPr="00EB00C1">
        <w:rPr>
          <w:sz w:val="28"/>
          <w:szCs w:val="28"/>
        </w:rPr>
        <w:t>Обменные пункты вправе осуществлять следующие операции:</w:t>
      </w:r>
    </w:p>
    <w:p w:rsidR="00B07BF3" w:rsidRPr="00EB00C1" w:rsidRDefault="00B07BF3" w:rsidP="00EB00C1">
      <w:pPr>
        <w:widowControl/>
        <w:spacing w:line="360" w:lineRule="auto"/>
        <w:ind w:firstLine="709"/>
        <w:rPr>
          <w:sz w:val="28"/>
          <w:szCs w:val="28"/>
        </w:rPr>
      </w:pPr>
      <w:r w:rsidRPr="00EB00C1">
        <w:rPr>
          <w:sz w:val="28"/>
          <w:szCs w:val="28"/>
        </w:rPr>
        <w:t>покупку и продажу иностранной валюты за наличные рубли;</w:t>
      </w:r>
      <w:r w:rsidR="00974488" w:rsidRPr="00EB00C1">
        <w:rPr>
          <w:sz w:val="28"/>
          <w:szCs w:val="28"/>
        </w:rPr>
        <w:t xml:space="preserve"> </w:t>
      </w:r>
      <w:r w:rsidRPr="00EB00C1">
        <w:rPr>
          <w:sz w:val="28"/>
          <w:szCs w:val="28"/>
        </w:rPr>
        <w:t>покупку и продажу платежных документов в иностранной валюте за наличные рубли, а также продажу и оплату</w:t>
      </w:r>
      <w:r w:rsidR="009B6565" w:rsidRPr="00EB00C1">
        <w:rPr>
          <w:sz w:val="28"/>
          <w:szCs w:val="28"/>
        </w:rPr>
        <w:t xml:space="preserve"> </w:t>
      </w:r>
      <w:r w:rsidRPr="00EB00C1">
        <w:rPr>
          <w:sz w:val="28"/>
          <w:szCs w:val="28"/>
        </w:rPr>
        <w:t>платежных документов в иностранной валюте за наличную иностранную валюту;</w:t>
      </w:r>
      <w:r w:rsidR="00974488" w:rsidRPr="00EB00C1">
        <w:rPr>
          <w:sz w:val="28"/>
          <w:szCs w:val="28"/>
        </w:rPr>
        <w:t xml:space="preserve"> </w:t>
      </w:r>
      <w:r w:rsidRPr="00EB00C1">
        <w:rPr>
          <w:sz w:val="28"/>
          <w:szCs w:val="28"/>
        </w:rPr>
        <w:t>прием для направления инкассо наличной иностранной валюты и платежных документов в иностранной валюте;</w:t>
      </w:r>
      <w:r w:rsidR="00974488" w:rsidRPr="00EB00C1">
        <w:rPr>
          <w:sz w:val="28"/>
          <w:szCs w:val="28"/>
        </w:rPr>
        <w:t xml:space="preserve"> </w:t>
      </w:r>
      <w:r w:rsidRPr="00EB00C1">
        <w:rPr>
          <w:sz w:val="28"/>
          <w:szCs w:val="28"/>
        </w:rPr>
        <w:t>выдачу наличной иностранной валюты по кредитным и дебетным картам, а также прием наличной иностранной валюты для начисления на счета физических лиц в банках;</w:t>
      </w:r>
      <w:r w:rsidR="00974488" w:rsidRPr="00EB00C1">
        <w:rPr>
          <w:sz w:val="28"/>
          <w:szCs w:val="28"/>
        </w:rPr>
        <w:t xml:space="preserve"> </w:t>
      </w:r>
      <w:r w:rsidRPr="00EB00C1">
        <w:rPr>
          <w:sz w:val="28"/>
          <w:szCs w:val="28"/>
        </w:rPr>
        <w:t>обмен (конверсия) наличной валюты одного иностранного государства на наличную валюту другого;</w:t>
      </w:r>
      <w:r w:rsidR="00974488" w:rsidRPr="00EB00C1">
        <w:rPr>
          <w:sz w:val="28"/>
          <w:szCs w:val="28"/>
        </w:rPr>
        <w:t xml:space="preserve"> </w:t>
      </w:r>
      <w:r w:rsidRPr="00EB00C1">
        <w:rPr>
          <w:sz w:val="28"/>
          <w:szCs w:val="28"/>
        </w:rPr>
        <w:t>размен платежного денежного знака иностранного государства на его же платежные денежные знаки.</w:t>
      </w:r>
    </w:p>
    <w:p w:rsidR="00B07BF3" w:rsidRPr="00EB00C1" w:rsidRDefault="00B07BF3" w:rsidP="00EB00C1">
      <w:pPr>
        <w:widowControl/>
        <w:spacing w:line="360" w:lineRule="auto"/>
        <w:ind w:firstLine="709"/>
        <w:rPr>
          <w:sz w:val="28"/>
          <w:szCs w:val="28"/>
        </w:rPr>
      </w:pPr>
      <w:r w:rsidRPr="00EB00C1">
        <w:rPr>
          <w:sz w:val="28"/>
          <w:szCs w:val="28"/>
        </w:rPr>
        <w:t>Указанные сделки резиденты и нерезиденты вправе проводить только через уполномоченные банки.</w:t>
      </w:r>
    </w:p>
    <w:p w:rsidR="00B07BF3" w:rsidRPr="00EB00C1" w:rsidRDefault="00B07BF3" w:rsidP="00EB00C1">
      <w:pPr>
        <w:widowControl/>
        <w:spacing w:line="360" w:lineRule="auto"/>
        <w:ind w:firstLine="709"/>
        <w:rPr>
          <w:sz w:val="28"/>
          <w:szCs w:val="28"/>
        </w:rPr>
      </w:pPr>
      <w:r w:rsidRPr="00EB00C1">
        <w:rPr>
          <w:sz w:val="28"/>
          <w:szCs w:val="28"/>
        </w:rPr>
        <w:t>На территории РФ разрешается заключать сделки с валютными ценностями минуя уполномоченные банки, в следующих случаях:</w:t>
      </w:r>
    </w:p>
    <w:p w:rsidR="00B07BF3" w:rsidRPr="00EB00C1" w:rsidRDefault="00B07BF3" w:rsidP="00EB00C1">
      <w:pPr>
        <w:widowControl/>
        <w:spacing w:line="360" w:lineRule="auto"/>
        <w:ind w:firstLine="709"/>
        <w:rPr>
          <w:sz w:val="28"/>
          <w:szCs w:val="28"/>
        </w:rPr>
      </w:pPr>
      <w:r w:rsidRPr="00EB00C1">
        <w:rPr>
          <w:sz w:val="28"/>
          <w:szCs w:val="28"/>
        </w:rPr>
        <w:t>- передачи или дар государству, фондам, организациям на общественные или благотворительные цели;</w:t>
      </w:r>
    </w:p>
    <w:p w:rsidR="00B07BF3" w:rsidRPr="00EB00C1" w:rsidRDefault="00B07BF3" w:rsidP="00EB00C1">
      <w:pPr>
        <w:widowControl/>
        <w:spacing w:line="360" w:lineRule="auto"/>
        <w:ind w:firstLine="709"/>
        <w:rPr>
          <w:sz w:val="28"/>
          <w:szCs w:val="28"/>
        </w:rPr>
      </w:pPr>
      <w:r w:rsidRPr="00EB00C1">
        <w:rPr>
          <w:sz w:val="28"/>
          <w:szCs w:val="28"/>
        </w:rPr>
        <w:t>- дарения валютных ценностей супругу или близким родственникам;</w:t>
      </w:r>
    </w:p>
    <w:p w:rsidR="00B07BF3" w:rsidRPr="00EB00C1" w:rsidRDefault="00B07BF3" w:rsidP="00EB00C1">
      <w:pPr>
        <w:widowControl/>
        <w:spacing w:line="360" w:lineRule="auto"/>
        <w:ind w:firstLine="709"/>
        <w:rPr>
          <w:sz w:val="28"/>
          <w:szCs w:val="28"/>
        </w:rPr>
      </w:pPr>
      <w:r w:rsidRPr="00EB00C1">
        <w:rPr>
          <w:sz w:val="28"/>
          <w:szCs w:val="28"/>
        </w:rPr>
        <w:t>- завещания валютных ценностей или получения их по праву наследования;</w:t>
      </w:r>
    </w:p>
    <w:p w:rsidR="00B07BF3" w:rsidRPr="00EB00C1" w:rsidRDefault="00B07BF3" w:rsidP="00EB00C1">
      <w:pPr>
        <w:widowControl/>
        <w:spacing w:line="360" w:lineRule="auto"/>
        <w:ind w:firstLine="709"/>
        <w:rPr>
          <w:sz w:val="28"/>
          <w:szCs w:val="28"/>
        </w:rPr>
      </w:pPr>
      <w:r w:rsidRPr="00EB00C1">
        <w:rPr>
          <w:sz w:val="28"/>
          <w:szCs w:val="28"/>
        </w:rPr>
        <w:t>- приобретения, продажи, обмена в целях коллекционирования единичных иностранных денежных знаков и монет, в том числе из драгоценных металлов, в порядке, установленным российским законодательством.</w:t>
      </w:r>
      <w:r w:rsidR="002F6992" w:rsidRPr="00EB00C1">
        <w:rPr>
          <w:rStyle w:val="a5"/>
          <w:sz w:val="28"/>
          <w:szCs w:val="28"/>
        </w:rPr>
        <w:footnoteReference w:id="5"/>
      </w:r>
    </w:p>
    <w:p w:rsidR="00B07BF3" w:rsidRPr="00EB00C1" w:rsidRDefault="00B07BF3" w:rsidP="00EB00C1">
      <w:pPr>
        <w:widowControl/>
        <w:spacing w:line="360" w:lineRule="auto"/>
        <w:ind w:firstLine="709"/>
        <w:rPr>
          <w:sz w:val="28"/>
          <w:szCs w:val="28"/>
        </w:rPr>
      </w:pPr>
      <w:r w:rsidRPr="00EB00C1">
        <w:rPr>
          <w:sz w:val="28"/>
          <w:szCs w:val="28"/>
        </w:rPr>
        <w:t>Сделки с драгоценными металлами вправе совершать:</w:t>
      </w:r>
    </w:p>
    <w:p w:rsidR="00B07BF3" w:rsidRPr="00EB00C1" w:rsidRDefault="00B07BF3" w:rsidP="00EB00C1">
      <w:pPr>
        <w:widowControl/>
        <w:spacing w:line="360" w:lineRule="auto"/>
        <w:ind w:firstLine="709"/>
        <w:rPr>
          <w:sz w:val="28"/>
          <w:szCs w:val="28"/>
        </w:rPr>
      </w:pPr>
      <w:r w:rsidRPr="00EB00C1">
        <w:rPr>
          <w:sz w:val="28"/>
          <w:szCs w:val="28"/>
        </w:rPr>
        <w:t>ЦБР;</w:t>
      </w:r>
    </w:p>
    <w:p w:rsidR="00B07BF3" w:rsidRPr="00EB00C1" w:rsidRDefault="00B07BF3" w:rsidP="00EB00C1">
      <w:pPr>
        <w:widowControl/>
        <w:spacing w:line="360" w:lineRule="auto"/>
        <w:ind w:firstLine="709"/>
        <w:rPr>
          <w:sz w:val="28"/>
          <w:szCs w:val="28"/>
        </w:rPr>
      </w:pPr>
      <w:r w:rsidRPr="00EB00C1">
        <w:rPr>
          <w:sz w:val="28"/>
          <w:szCs w:val="28"/>
        </w:rPr>
        <w:t>специальные уполномоченные банки (коммерческие банки, имеющие соответствующую лицензию);</w:t>
      </w:r>
    </w:p>
    <w:p w:rsidR="00B07BF3" w:rsidRPr="00EB00C1" w:rsidRDefault="00B07BF3" w:rsidP="00EB00C1">
      <w:pPr>
        <w:widowControl/>
        <w:spacing w:line="360" w:lineRule="auto"/>
        <w:ind w:firstLine="709"/>
        <w:rPr>
          <w:sz w:val="28"/>
          <w:szCs w:val="28"/>
        </w:rPr>
      </w:pPr>
      <w:r w:rsidRPr="00EB00C1">
        <w:rPr>
          <w:sz w:val="28"/>
          <w:szCs w:val="28"/>
        </w:rPr>
        <w:t>пользователи недр (юридические лица и индивидуальные предприниматели);</w:t>
      </w:r>
    </w:p>
    <w:p w:rsidR="00B07BF3" w:rsidRPr="00EB00C1" w:rsidRDefault="00B07BF3" w:rsidP="00EB00C1">
      <w:pPr>
        <w:widowControl/>
        <w:spacing w:line="360" w:lineRule="auto"/>
        <w:ind w:firstLine="709"/>
        <w:rPr>
          <w:sz w:val="28"/>
          <w:szCs w:val="28"/>
        </w:rPr>
      </w:pPr>
      <w:r w:rsidRPr="00EB00C1">
        <w:rPr>
          <w:sz w:val="28"/>
          <w:szCs w:val="28"/>
        </w:rPr>
        <w:t>предприятия-переработчики (юридические лица и индивидуальные предприниматели);</w:t>
      </w:r>
    </w:p>
    <w:p w:rsidR="00B07BF3" w:rsidRPr="00EB00C1" w:rsidRDefault="00B07BF3" w:rsidP="00EB00C1">
      <w:pPr>
        <w:widowControl/>
        <w:spacing w:line="360" w:lineRule="auto"/>
        <w:ind w:firstLine="709"/>
        <w:rPr>
          <w:sz w:val="28"/>
          <w:szCs w:val="28"/>
        </w:rPr>
      </w:pPr>
      <w:r w:rsidRPr="00EB00C1">
        <w:rPr>
          <w:sz w:val="28"/>
          <w:szCs w:val="28"/>
        </w:rPr>
        <w:t>аффинажные заводы (государственные предприятия, производящие слитки с содержанием основного металла не менее 99,5 %);</w:t>
      </w:r>
      <w:r w:rsidR="00974488" w:rsidRPr="00EB00C1">
        <w:rPr>
          <w:sz w:val="28"/>
          <w:szCs w:val="28"/>
        </w:rPr>
        <w:t xml:space="preserve"> </w:t>
      </w:r>
      <w:r w:rsidRPr="00EB00C1">
        <w:rPr>
          <w:sz w:val="28"/>
          <w:szCs w:val="28"/>
        </w:rPr>
        <w:t>промышленные потребители (юридические лица и индивидуальные предприниматели);</w:t>
      </w:r>
      <w:r w:rsidR="00974488" w:rsidRPr="00EB00C1">
        <w:rPr>
          <w:sz w:val="28"/>
          <w:szCs w:val="28"/>
        </w:rPr>
        <w:t xml:space="preserve"> </w:t>
      </w:r>
      <w:r w:rsidRPr="00EB00C1">
        <w:rPr>
          <w:sz w:val="28"/>
          <w:szCs w:val="28"/>
        </w:rPr>
        <w:t>инвесторы (предприятия, организации, учреждения (включая коммерческие банки), не относящиеся к указанным выше субъектам, которые вкладывают свои средства в приобретение слитков золота, серебра и монеты.</w:t>
      </w:r>
    </w:p>
    <w:p w:rsidR="00B07BF3" w:rsidRPr="00EB00C1" w:rsidRDefault="00B07BF3" w:rsidP="00EB00C1">
      <w:pPr>
        <w:widowControl/>
        <w:spacing w:line="360" w:lineRule="auto"/>
        <w:ind w:firstLine="709"/>
        <w:rPr>
          <w:sz w:val="28"/>
          <w:szCs w:val="28"/>
        </w:rPr>
      </w:pPr>
      <w:r w:rsidRPr="00EB00C1">
        <w:rPr>
          <w:sz w:val="28"/>
          <w:szCs w:val="28"/>
        </w:rPr>
        <w:t>Денежные обязательства, которые возникают при совершении сделок с золотом и серебром, должны быть выражены и оплачены в рублях.</w:t>
      </w:r>
    </w:p>
    <w:p w:rsidR="00B07BF3" w:rsidRPr="00EB00C1" w:rsidRDefault="00B07BF3" w:rsidP="00EB00C1">
      <w:pPr>
        <w:widowControl/>
        <w:spacing w:line="360" w:lineRule="auto"/>
        <w:ind w:firstLine="709"/>
        <w:rPr>
          <w:sz w:val="28"/>
          <w:szCs w:val="28"/>
        </w:rPr>
      </w:pPr>
      <w:r w:rsidRPr="00EB00C1">
        <w:rPr>
          <w:sz w:val="28"/>
          <w:szCs w:val="28"/>
        </w:rPr>
        <w:t>В статье 141 ГК также отражаются правила скупки у населения драгоценных металлов, драгоценных камней и изделий в ломе. Согласно этим правилам скупочные предприятия принимают у населения ценности в виде ювелирных, бытовых и иных непромышленных изделий в ломе, не запрещенных законодательством для продажи населению, независимо от наличия</w:t>
      </w:r>
      <w:r w:rsidR="009B6565" w:rsidRPr="00EB00C1">
        <w:rPr>
          <w:sz w:val="28"/>
          <w:szCs w:val="28"/>
        </w:rPr>
        <w:t xml:space="preserve"> </w:t>
      </w:r>
      <w:r w:rsidRPr="00EB00C1">
        <w:rPr>
          <w:sz w:val="28"/>
          <w:szCs w:val="28"/>
        </w:rPr>
        <w:t>на них оттисков государственных пробирных клейм. Скупочным предприятиям запрещается принимать: алмазное сырье и полуфабрикаты, технические алмазы; золото, платину, палладий и серебро в</w:t>
      </w:r>
      <w:r w:rsidR="009B6565" w:rsidRPr="00EB00C1">
        <w:rPr>
          <w:sz w:val="28"/>
          <w:szCs w:val="28"/>
        </w:rPr>
        <w:t xml:space="preserve"> </w:t>
      </w:r>
      <w:r w:rsidRPr="00EB00C1">
        <w:rPr>
          <w:sz w:val="28"/>
          <w:szCs w:val="28"/>
        </w:rPr>
        <w:t>самородках, шлихе, слитках, пластинах, проволоке; полуфабрикаты ювелирного и зубопротезного производства; предметы производственно-технического назначения из золота, платины, палладия и серебра (контакты, лабораторная посуда и другие), драгоценные камни, алмазы, рубины, сапфиры, изумруды, александриты, а также природный жемчуг) в непереработанном виде; ордена и медали, содержащие драгоценные металлы, если иное не предусмотрено законодательством; предметы, изъятые из гражданского оборота или на продажу которых установлен особый порядок (холодное и огнестрельное оружие, оружие в оправе и другие). При сдаче ценностей физическое лицо обязано предъявить паспорт или документ, его заменяющий.</w:t>
      </w:r>
    </w:p>
    <w:p w:rsidR="00B07BF3" w:rsidRPr="00EB00C1" w:rsidRDefault="00B07BF3" w:rsidP="00EB00C1">
      <w:pPr>
        <w:widowControl/>
        <w:spacing w:line="360" w:lineRule="auto"/>
        <w:ind w:firstLine="709"/>
        <w:rPr>
          <w:sz w:val="28"/>
          <w:szCs w:val="28"/>
        </w:rPr>
      </w:pPr>
      <w:r w:rsidRPr="00EB00C1">
        <w:rPr>
          <w:sz w:val="28"/>
          <w:szCs w:val="28"/>
        </w:rPr>
        <w:t>В соответствии</w:t>
      </w:r>
      <w:r w:rsidR="009B6565" w:rsidRPr="00EB00C1">
        <w:rPr>
          <w:sz w:val="28"/>
          <w:szCs w:val="28"/>
        </w:rPr>
        <w:t xml:space="preserve"> </w:t>
      </w:r>
      <w:r w:rsidRPr="00EB00C1">
        <w:rPr>
          <w:sz w:val="28"/>
          <w:szCs w:val="28"/>
        </w:rPr>
        <w:t>Законом о валютном регулировании сделки с валютными ценностями, совершенные в нарушение российского валютного законодательства, считается недействительными. Кроме того нарушители могут быть привлечены к административной и уголовной ответственности.</w:t>
      </w:r>
      <w:r w:rsidR="004D1BE3" w:rsidRPr="00EB00C1">
        <w:rPr>
          <w:rStyle w:val="a5"/>
          <w:sz w:val="28"/>
          <w:szCs w:val="28"/>
        </w:rPr>
        <w:footnoteReference w:id="6"/>
      </w:r>
    </w:p>
    <w:p w:rsidR="00FF75CC" w:rsidRPr="00EB00C1" w:rsidRDefault="00A0206E" w:rsidP="00EB00C1">
      <w:pPr>
        <w:widowControl/>
        <w:spacing w:line="360" w:lineRule="auto"/>
        <w:ind w:firstLine="709"/>
        <w:rPr>
          <w:b/>
          <w:bCs/>
          <w:sz w:val="28"/>
          <w:szCs w:val="28"/>
          <w:lang w:val="en-US"/>
        </w:rPr>
      </w:pPr>
      <w:r>
        <w:rPr>
          <w:sz w:val="28"/>
          <w:szCs w:val="28"/>
        </w:rPr>
        <w:br w:type="page"/>
      </w:r>
      <w:r w:rsidR="00FF75CC" w:rsidRPr="00EB00C1">
        <w:rPr>
          <w:b/>
          <w:bCs/>
          <w:sz w:val="28"/>
          <w:szCs w:val="28"/>
        </w:rPr>
        <w:t xml:space="preserve">Глава </w:t>
      </w:r>
      <w:r w:rsidR="00FF75CC" w:rsidRPr="00EB00C1">
        <w:rPr>
          <w:b/>
          <w:bCs/>
          <w:sz w:val="28"/>
          <w:szCs w:val="28"/>
          <w:lang w:val="en-US"/>
        </w:rPr>
        <w:t>III</w:t>
      </w:r>
    </w:p>
    <w:p w:rsidR="00C11E31" w:rsidRPr="00EB00C1" w:rsidRDefault="000C6643" w:rsidP="00EB00C1">
      <w:pPr>
        <w:widowControl/>
        <w:spacing w:line="360" w:lineRule="auto"/>
        <w:ind w:firstLine="709"/>
        <w:rPr>
          <w:sz w:val="28"/>
          <w:szCs w:val="28"/>
        </w:rPr>
      </w:pPr>
      <w:r w:rsidRPr="00EB00C1">
        <w:rPr>
          <w:b/>
          <w:bCs/>
          <w:sz w:val="28"/>
          <w:szCs w:val="28"/>
        </w:rPr>
        <w:t>Ценные бумаги</w:t>
      </w:r>
      <w:r w:rsidR="00974488" w:rsidRPr="00EB00C1">
        <w:rPr>
          <w:b/>
          <w:bCs/>
          <w:sz w:val="28"/>
          <w:szCs w:val="28"/>
        </w:rPr>
        <w:t>, как объект гражданских прав</w:t>
      </w:r>
    </w:p>
    <w:p w:rsidR="00974488" w:rsidRPr="00EB00C1" w:rsidRDefault="00974488" w:rsidP="00EB00C1">
      <w:pPr>
        <w:widowControl/>
        <w:spacing w:line="360" w:lineRule="auto"/>
        <w:ind w:firstLine="709"/>
        <w:rPr>
          <w:sz w:val="28"/>
          <w:szCs w:val="28"/>
        </w:rPr>
      </w:pPr>
    </w:p>
    <w:p w:rsidR="00C11E31" w:rsidRPr="00EB00C1" w:rsidRDefault="00C11E31" w:rsidP="00EB00C1">
      <w:pPr>
        <w:widowControl/>
        <w:spacing w:line="360" w:lineRule="auto"/>
        <w:ind w:firstLine="709"/>
        <w:rPr>
          <w:sz w:val="28"/>
          <w:szCs w:val="28"/>
        </w:rPr>
      </w:pPr>
      <w:r w:rsidRPr="00EB00C1">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C11E31" w:rsidRPr="00EB00C1" w:rsidRDefault="00C11E31" w:rsidP="00EB00C1">
      <w:pPr>
        <w:widowControl/>
        <w:spacing w:line="360" w:lineRule="auto"/>
        <w:ind w:firstLine="709"/>
        <w:rPr>
          <w:sz w:val="28"/>
          <w:szCs w:val="28"/>
        </w:rPr>
      </w:pPr>
      <w:r w:rsidRPr="00EB00C1">
        <w:rPr>
          <w:sz w:val="28"/>
          <w:szCs w:val="28"/>
        </w:rPr>
        <w:t>С передачей ценной бумаги переходят все удостоверяемые ею права в совокупности.</w:t>
      </w:r>
    </w:p>
    <w:p w:rsidR="00C22D5F" w:rsidRPr="00EB00C1" w:rsidRDefault="00C11E31" w:rsidP="00EB00C1">
      <w:pPr>
        <w:widowControl/>
        <w:spacing w:line="360" w:lineRule="auto"/>
        <w:ind w:firstLine="709"/>
        <w:rPr>
          <w:sz w:val="28"/>
          <w:szCs w:val="28"/>
        </w:rPr>
      </w:pPr>
      <w:r w:rsidRPr="00EB00C1">
        <w:rPr>
          <w:sz w:val="28"/>
          <w:szCs w:val="28"/>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60080B" w:rsidRPr="00EB00C1" w:rsidRDefault="000C6643" w:rsidP="00EB00C1">
      <w:pPr>
        <w:widowControl/>
        <w:spacing w:line="360" w:lineRule="auto"/>
        <w:ind w:firstLine="709"/>
        <w:rPr>
          <w:sz w:val="28"/>
          <w:szCs w:val="28"/>
        </w:rPr>
      </w:pPr>
      <w:r w:rsidRPr="00EB00C1">
        <w:rPr>
          <w:sz w:val="28"/>
          <w:szCs w:val="28"/>
        </w:rPr>
        <w:t>Ценные бумаги выступают таким объектом права, который обладает наиболее высокими темпами оборота. Для поддержания высокой оборотоспособности законодатель установил для них некоторые особые правила. Так, передача ценной бумаги всегда означает передачу всей совокупности воплощенных в ней прав; частичная передача таких прав недопустима.</w:t>
      </w:r>
      <w:r w:rsidR="009B6565" w:rsidRPr="00EB00C1">
        <w:rPr>
          <w:sz w:val="28"/>
          <w:szCs w:val="28"/>
        </w:rPr>
        <w:t xml:space="preserve"> </w:t>
      </w:r>
      <w:r w:rsidRPr="00EB00C1">
        <w:rPr>
          <w:sz w:val="28"/>
          <w:szCs w:val="28"/>
        </w:rPr>
        <w:t>Кроме того, ценные бумаги выступают документами, для которых требуется неукоснительное соблюдение формальных требований - реквизитов; отсутствие любого из них влечет недействительность документа.</w:t>
      </w:r>
      <w:r w:rsidR="002755B0" w:rsidRPr="00EB00C1">
        <w:rPr>
          <w:rStyle w:val="a5"/>
          <w:sz w:val="28"/>
          <w:szCs w:val="28"/>
        </w:rPr>
        <w:footnoteReference w:id="7"/>
      </w:r>
    </w:p>
    <w:p w:rsidR="002755B0" w:rsidRPr="00EB00C1" w:rsidRDefault="002755B0" w:rsidP="00EB00C1">
      <w:pPr>
        <w:widowControl/>
        <w:spacing w:line="360" w:lineRule="auto"/>
        <w:ind w:firstLine="709"/>
        <w:rPr>
          <w:sz w:val="28"/>
          <w:szCs w:val="28"/>
        </w:rPr>
      </w:pPr>
    </w:p>
    <w:p w:rsidR="00C11E31" w:rsidRPr="00EB00C1" w:rsidRDefault="00BF334C" w:rsidP="00EB00C1">
      <w:pPr>
        <w:widowControl/>
        <w:spacing w:line="360" w:lineRule="auto"/>
        <w:ind w:firstLine="709"/>
        <w:rPr>
          <w:b/>
          <w:sz w:val="28"/>
          <w:szCs w:val="28"/>
        </w:rPr>
      </w:pPr>
      <w:bookmarkStart w:id="4" w:name="143"/>
      <w:bookmarkEnd w:id="4"/>
      <w:r w:rsidRPr="00EB00C1">
        <w:rPr>
          <w:b/>
          <w:sz w:val="28"/>
          <w:szCs w:val="28"/>
        </w:rPr>
        <w:t>§1.</w:t>
      </w:r>
      <w:r w:rsidRPr="00EB00C1">
        <w:rPr>
          <w:sz w:val="28"/>
          <w:szCs w:val="28"/>
        </w:rPr>
        <w:t xml:space="preserve"> </w:t>
      </w:r>
      <w:r w:rsidR="00C11E31" w:rsidRPr="00EB00C1">
        <w:rPr>
          <w:b/>
          <w:sz w:val="28"/>
          <w:szCs w:val="28"/>
        </w:rPr>
        <w:t>Виды ценных бумаг</w:t>
      </w:r>
    </w:p>
    <w:p w:rsidR="00C22D5F" w:rsidRPr="00EB00C1" w:rsidRDefault="00C22D5F" w:rsidP="00EB00C1">
      <w:pPr>
        <w:widowControl/>
        <w:spacing w:line="360" w:lineRule="auto"/>
        <w:ind w:firstLine="709"/>
        <w:rPr>
          <w:b/>
          <w:sz w:val="28"/>
          <w:szCs w:val="28"/>
        </w:rPr>
      </w:pPr>
    </w:p>
    <w:p w:rsidR="004A2EE0" w:rsidRPr="00EB00C1" w:rsidRDefault="00C11E31" w:rsidP="00EB00C1">
      <w:pPr>
        <w:widowControl/>
        <w:spacing w:line="360" w:lineRule="auto"/>
        <w:ind w:firstLine="709"/>
        <w:rPr>
          <w:sz w:val="28"/>
          <w:szCs w:val="28"/>
        </w:rPr>
      </w:pPr>
      <w:r w:rsidRPr="00EB00C1">
        <w:rPr>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sidR="00BC1FF8" w:rsidRPr="00EB00C1">
        <w:rPr>
          <w:sz w:val="28"/>
          <w:szCs w:val="28"/>
        </w:rPr>
        <w:t xml:space="preserve">. </w:t>
      </w:r>
      <w:r w:rsidR="004A2EE0" w:rsidRPr="00EB00C1">
        <w:rPr>
          <w:sz w:val="28"/>
          <w:szCs w:val="28"/>
        </w:rPr>
        <w:t>К ценным бумагам относятся бездокументарные ценные бумаги (ст. 149 ГК). Права, закрепляемые именной или ордерной бездокументарной ценной бумагой, фиксируются с помощью средств электронно-вычислительной техники.</w:t>
      </w:r>
    </w:p>
    <w:p w:rsidR="004A2EE0" w:rsidRPr="00EB00C1" w:rsidRDefault="004A2EE0" w:rsidP="00EB00C1">
      <w:pPr>
        <w:widowControl/>
        <w:spacing w:line="360" w:lineRule="auto"/>
        <w:ind w:firstLine="709"/>
        <w:rPr>
          <w:sz w:val="28"/>
          <w:szCs w:val="28"/>
        </w:rPr>
      </w:pPr>
      <w:r w:rsidRPr="00EB00C1">
        <w:rPr>
          <w:sz w:val="28"/>
          <w:szCs w:val="28"/>
        </w:rPr>
        <w:t>Облигация. Облигация является видом ценной бумаги, удостоверяет внесение её владельцем денежных средств на сумму, указанную в облигации. Владелец облигации наделяется правом в установленный срок получить номинальную стоимость облигации и фиксированного процента, если иное не предусмотрено условиями выпуска. В зависимости от субъекта, выпускающего облигации и гарантирующего уплату её владельцу указанной суммы и оговорённых процентов, облигации подразделяются на государственные, муниципальные и юридических лиц. Облигации внутреннего займа - одни из наиболее предпочтительных ценных бумаг на современном фондовом рынке ввиду того, что обязательства, удостоверенные ими, исполняются государством.</w:t>
      </w:r>
    </w:p>
    <w:p w:rsidR="004A2EE0" w:rsidRPr="00EB00C1" w:rsidRDefault="004A2EE0" w:rsidP="00EB00C1">
      <w:pPr>
        <w:widowControl/>
        <w:spacing w:line="360" w:lineRule="auto"/>
        <w:ind w:firstLine="709"/>
        <w:rPr>
          <w:sz w:val="28"/>
          <w:szCs w:val="28"/>
        </w:rPr>
      </w:pPr>
      <w:r w:rsidRPr="00EB00C1">
        <w:rPr>
          <w:sz w:val="28"/>
          <w:szCs w:val="28"/>
        </w:rPr>
        <w:t>Облигации могут выпускаться именными и на предъявителя, процентными и целевыми, свободно обращающимися и с ограниченным кругом обращения. Доход по процентным облигациям выплачивается путём начисления процентов к номиналу без ежегодных выплат. По облигациям целевых займов доход не выплачивается. Владельцу такой облигации предоставляется право на приобретение соответствующих товаров или услуг. По процентным облигациям выплачивается фиксированный процент.</w:t>
      </w:r>
    </w:p>
    <w:p w:rsidR="004A2EE0" w:rsidRPr="00EB00C1" w:rsidRDefault="004A2EE0" w:rsidP="00EB00C1">
      <w:pPr>
        <w:widowControl/>
        <w:spacing w:line="360" w:lineRule="auto"/>
        <w:ind w:firstLine="709"/>
        <w:rPr>
          <w:sz w:val="28"/>
          <w:szCs w:val="28"/>
        </w:rPr>
      </w:pPr>
      <w:r w:rsidRPr="00EB00C1">
        <w:rPr>
          <w:sz w:val="28"/>
          <w:szCs w:val="28"/>
        </w:rPr>
        <w:t>Вексель. Вексель удостоверяет ничем не обусловленное обязательство векселедателя либо иного указанного лица в качестве плательщика выплатить векселедержателю по наступлении предусмотренного срока обусловленную сумму. Вексель может быть простым и переводным. Простой вексель означает обязательство векседателя оплатить в указанный срок оговоренную сумму векселедержателю или тому, кого он назовёт. Более широко используется переводной вексель – тратта, по которому плательщиком выступает не векселедержатель, а третье лицо.</w:t>
      </w:r>
    </w:p>
    <w:p w:rsidR="004A2EE0" w:rsidRPr="00EB00C1" w:rsidRDefault="004A2EE0" w:rsidP="00EB00C1">
      <w:pPr>
        <w:widowControl/>
        <w:spacing w:line="360" w:lineRule="auto"/>
        <w:ind w:firstLine="709"/>
        <w:rPr>
          <w:sz w:val="28"/>
          <w:szCs w:val="28"/>
        </w:rPr>
      </w:pPr>
      <w:r w:rsidRPr="00EB00C1">
        <w:rPr>
          <w:sz w:val="28"/>
          <w:szCs w:val="28"/>
        </w:rPr>
        <w:t>Чаще всего вексель применяется в тех случаях, когда в соответствии с условиями заключённого договора товары поставляются или услуги оказываются в кредит. В этом случае вексель представляет собой письменное распоряжение банку перечислить в установленные сроки с его расчётного счёта оговорённую в векселе сумму на расчётный счёт продавца.</w:t>
      </w:r>
    </w:p>
    <w:p w:rsidR="004A2EE0" w:rsidRPr="00EB00C1" w:rsidRDefault="004A2EE0" w:rsidP="00EB00C1">
      <w:pPr>
        <w:widowControl/>
        <w:spacing w:line="360" w:lineRule="auto"/>
        <w:ind w:firstLine="709"/>
        <w:rPr>
          <w:sz w:val="28"/>
          <w:szCs w:val="28"/>
        </w:rPr>
      </w:pPr>
      <w:r w:rsidRPr="00EB00C1">
        <w:rPr>
          <w:sz w:val="28"/>
          <w:szCs w:val="28"/>
        </w:rPr>
        <w:t>Денежную сумму, указанную в векселе, можно получить только после наступления срока платежа.</w:t>
      </w:r>
    </w:p>
    <w:p w:rsidR="004A2EE0" w:rsidRPr="00EB00C1" w:rsidRDefault="004A2EE0" w:rsidP="00EB00C1">
      <w:pPr>
        <w:widowControl/>
        <w:spacing w:line="360" w:lineRule="auto"/>
        <w:ind w:firstLine="709"/>
        <w:rPr>
          <w:sz w:val="28"/>
          <w:szCs w:val="28"/>
        </w:rPr>
      </w:pPr>
      <w:r w:rsidRPr="00EB00C1">
        <w:rPr>
          <w:sz w:val="28"/>
          <w:szCs w:val="28"/>
        </w:rPr>
        <w:t>Вексель является ценной бумагой и, как любая ценная бумага, он удостоверяет имущественное право, которое может быть осуществлено только при предъявлении подлинника этого документа.</w:t>
      </w:r>
      <w:r w:rsidR="00763A49" w:rsidRPr="00EB00C1">
        <w:rPr>
          <w:rStyle w:val="a5"/>
          <w:sz w:val="28"/>
          <w:szCs w:val="28"/>
        </w:rPr>
        <w:footnoteReference w:id="8"/>
      </w:r>
    </w:p>
    <w:p w:rsidR="004A2EE0" w:rsidRPr="00EB00C1" w:rsidRDefault="004A2EE0" w:rsidP="00EB00C1">
      <w:pPr>
        <w:widowControl/>
        <w:spacing w:line="360" w:lineRule="auto"/>
        <w:ind w:firstLine="709"/>
        <w:rPr>
          <w:sz w:val="28"/>
          <w:szCs w:val="28"/>
        </w:rPr>
      </w:pPr>
      <w:r w:rsidRPr="00EB00C1">
        <w:rPr>
          <w:sz w:val="28"/>
          <w:szCs w:val="28"/>
        </w:rPr>
        <w:t>Чек. Один из видов ценной бумаги – чек, служащий важнейшим платёжным средством. В нём выражена односторонняя обязанность чекодателя оплатить чек, если плательщик отказался от оплаты.</w:t>
      </w:r>
    </w:p>
    <w:p w:rsidR="004A2EE0" w:rsidRPr="00EB00C1" w:rsidRDefault="004A2EE0" w:rsidP="00EB00C1">
      <w:pPr>
        <w:widowControl/>
        <w:spacing w:line="360" w:lineRule="auto"/>
        <w:ind w:firstLine="709"/>
        <w:rPr>
          <w:sz w:val="28"/>
          <w:szCs w:val="28"/>
        </w:rPr>
      </w:pPr>
      <w:r w:rsidRPr="00EB00C1">
        <w:rPr>
          <w:sz w:val="28"/>
          <w:szCs w:val="28"/>
        </w:rPr>
        <w:t>При расчёте чеками владелец счёта – чекодатель даёт безусловное письменное распоряжение банку, который выдал расчётные чеки, выплатить конкретную денежную сумму чекодержателю или по его приказу. Обязанность плательщика оплатить чек вытекает из договора банковского счёта, заключённого чекодателем с банком-плательщиком. Бланки чеков подлежат строгой отчётности.</w:t>
      </w:r>
    </w:p>
    <w:p w:rsidR="004A2EE0" w:rsidRPr="00EB00C1" w:rsidRDefault="004A2EE0" w:rsidP="00EB00C1">
      <w:pPr>
        <w:widowControl/>
        <w:spacing w:line="360" w:lineRule="auto"/>
        <w:ind w:firstLine="709"/>
        <w:rPr>
          <w:sz w:val="28"/>
          <w:szCs w:val="28"/>
        </w:rPr>
      </w:pPr>
      <w:r w:rsidRPr="00EB00C1">
        <w:rPr>
          <w:sz w:val="28"/>
          <w:szCs w:val="28"/>
        </w:rPr>
        <w:t>Основные отличия чека от векселя заключаются в том, что чек оплачивается по предъявлении, а вексель может быть предъявительским и срочным; чек всегда выписывается на банк, в котором чекодатель имеет счёт.</w:t>
      </w:r>
    </w:p>
    <w:p w:rsidR="004A2EE0" w:rsidRPr="00EB00C1" w:rsidRDefault="004A2EE0" w:rsidP="00EB00C1">
      <w:pPr>
        <w:widowControl/>
        <w:spacing w:line="360" w:lineRule="auto"/>
        <w:ind w:firstLine="709"/>
        <w:rPr>
          <w:sz w:val="28"/>
          <w:szCs w:val="28"/>
        </w:rPr>
      </w:pPr>
      <w:r w:rsidRPr="00EB00C1">
        <w:rPr>
          <w:sz w:val="28"/>
          <w:szCs w:val="28"/>
        </w:rPr>
        <w:t>Депозитный и сбрегательный сертификаты. К ценным бумагам относятся также депозитный и сберегательный сертификаты. Депозитный сертификат удостоверяет, что юридическое лицо сдало на хранение банку денежные средства. Банковский сертификат подтверждает размещение сберегательных вкладов граждан.</w:t>
      </w:r>
    </w:p>
    <w:p w:rsidR="004A2EE0" w:rsidRPr="00EB00C1" w:rsidRDefault="004A2EE0" w:rsidP="00EB00C1">
      <w:pPr>
        <w:widowControl/>
        <w:spacing w:line="360" w:lineRule="auto"/>
        <w:ind w:firstLine="709"/>
        <w:rPr>
          <w:sz w:val="28"/>
          <w:szCs w:val="28"/>
        </w:rPr>
      </w:pPr>
      <w:r w:rsidRPr="00EB00C1">
        <w:rPr>
          <w:sz w:val="28"/>
          <w:szCs w:val="28"/>
        </w:rPr>
        <w:t>Депозитный и сберегательный сертификаты представляют собой письменное свидетельство банка о депонировании денежных средств и о праве вкладчика на получение по истечении установленного срока суммы депозита по нему.</w:t>
      </w:r>
    </w:p>
    <w:p w:rsidR="004A2EE0" w:rsidRPr="00EB00C1" w:rsidRDefault="004A2EE0" w:rsidP="00EB00C1">
      <w:pPr>
        <w:widowControl/>
        <w:spacing w:line="360" w:lineRule="auto"/>
        <w:ind w:firstLine="709"/>
        <w:rPr>
          <w:sz w:val="28"/>
          <w:szCs w:val="28"/>
        </w:rPr>
      </w:pPr>
      <w:r w:rsidRPr="00EB00C1">
        <w:rPr>
          <w:sz w:val="28"/>
          <w:szCs w:val="28"/>
        </w:rPr>
        <w:t>Сертификаты могут быть именными и на предъявителя. Он не может быть использован в качестве расчётного или платёжного средства за приобретаемые товары или оказываемые услуги. Срок обращения депозитного сертификата не может превышать одного года, а сберегательного сертификата – трёх лет.</w:t>
      </w:r>
    </w:p>
    <w:p w:rsidR="004A2EE0" w:rsidRPr="00EB00C1" w:rsidRDefault="004A2EE0" w:rsidP="00EB00C1">
      <w:pPr>
        <w:widowControl/>
        <w:spacing w:line="360" w:lineRule="auto"/>
        <w:ind w:firstLine="709"/>
        <w:rPr>
          <w:sz w:val="28"/>
          <w:szCs w:val="28"/>
        </w:rPr>
      </w:pPr>
      <w:r w:rsidRPr="00EB00C1">
        <w:rPr>
          <w:sz w:val="28"/>
          <w:szCs w:val="28"/>
        </w:rPr>
        <w:t>Акция. Акция – ценная бумага, подтверждающая право акционера участвовать в управлении обществом, распределении прибыли общества, получении доли имущества общества, пропорционально его вкладу в уставный капитал в случае ликвидации акционерного общества.</w:t>
      </w:r>
    </w:p>
    <w:p w:rsidR="004A2EE0" w:rsidRPr="00EB00C1" w:rsidRDefault="004A2EE0" w:rsidP="00EB00C1">
      <w:pPr>
        <w:widowControl/>
        <w:spacing w:line="360" w:lineRule="auto"/>
        <w:ind w:firstLine="709"/>
        <w:rPr>
          <w:sz w:val="28"/>
          <w:szCs w:val="28"/>
        </w:rPr>
      </w:pPr>
      <w:r w:rsidRPr="00EB00C1">
        <w:rPr>
          <w:sz w:val="28"/>
          <w:szCs w:val="28"/>
        </w:rPr>
        <w:t>1. Привилегированные (владелец акции получает дивиденд в размере фиксированного процента от номинальной стоимости акции вне зависимости от результатов деятельности акционерного общества, кроме того при ликвидации АО он пользуется преимущественным правом на получение ликвидационной квоты (части имущества АО, оставшейся после удовлетворения требований кредиторов и пропорциональной стоимости акций, принадлежащих акционеру).</w:t>
      </w:r>
    </w:p>
    <w:p w:rsidR="004A2EE0" w:rsidRPr="00EB00C1" w:rsidRDefault="004A2EE0" w:rsidP="00EB00C1">
      <w:pPr>
        <w:widowControl/>
        <w:spacing w:line="360" w:lineRule="auto"/>
        <w:ind w:firstLine="709"/>
        <w:rPr>
          <w:sz w:val="28"/>
          <w:szCs w:val="28"/>
        </w:rPr>
      </w:pPr>
      <w:r w:rsidRPr="00EB00C1">
        <w:rPr>
          <w:sz w:val="28"/>
          <w:szCs w:val="28"/>
        </w:rPr>
        <w:t>2. Обыкновенные — владелец обыкновенной акции имеет право на:</w:t>
      </w:r>
    </w:p>
    <w:p w:rsidR="004A2EE0" w:rsidRPr="00EB00C1" w:rsidRDefault="004A2EE0" w:rsidP="00EB00C1">
      <w:pPr>
        <w:widowControl/>
        <w:spacing w:line="360" w:lineRule="auto"/>
        <w:ind w:firstLine="709"/>
        <w:rPr>
          <w:sz w:val="28"/>
          <w:szCs w:val="28"/>
        </w:rPr>
      </w:pPr>
      <w:r w:rsidRPr="00EB00C1">
        <w:rPr>
          <w:sz w:val="28"/>
          <w:szCs w:val="28"/>
        </w:rPr>
        <w:t>участие в управлении делами АО (на собрании акционеров)</w:t>
      </w:r>
    </w:p>
    <w:p w:rsidR="004A2EE0" w:rsidRPr="00EB00C1" w:rsidRDefault="004A2EE0" w:rsidP="00EB00C1">
      <w:pPr>
        <w:widowControl/>
        <w:spacing w:line="360" w:lineRule="auto"/>
        <w:ind w:firstLine="709"/>
        <w:rPr>
          <w:sz w:val="28"/>
          <w:szCs w:val="28"/>
        </w:rPr>
      </w:pPr>
      <w:r w:rsidRPr="00EB00C1">
        <w:rPr>
          <w:sz w:val="28"/>
          <w:szCs w:val="28"/>
        </w:rPr>
        <w:t>получение дивидендов, величина которого зависит от работы АО</w:t>
      </w:r>
    </w:p>
    <w:p w:rsidR="004A2EE0" w:rsidRPr="00EB00C1" w:rsidRDefault="004A2EE0" w:rsidP="00EB00C1">
      <w:pPr>
        <w:widowControl/>
        <w:spacing w:line="360" w:lineRule="auto"/>
        <w:ind w:firstLine="709"/>
        <w:rPr>
          <w:sz w:val="28"/>
          <w:szCs w:val="28"/>
        </w:rPr>
      </w:pPr>
      <w:r w:rsidRPr="00EB00C1">
        <w:rPr>
          <w:sz w:val="28"/>
          <w:szCs w:val="28"/>
        </w:rPr>
        <w:t>ликвидационную квоту.</w:t>
      </w:r>
      <w:r w:rsidR="004B149E" w:rsidRPr="00EB00C1">
        <w:rPr>
          <w:rStyle w:val="a5"/>
          <w:sz w:val="28"/>
          <w:szCs w:val="28"/>
        </w:rPr>
        <w:footnoteReference w:id="9"/>
      </w:r>
    </w:p>
    <w:p w:rsidR="004A2EE0" w:rsidRPr="00EB00C1" w:rsidRDefault="004A2EE0" w:rsidP="00EB00C1">
      <w:pPr>
        <w:widowControl/>
        <w:spacing w:line="360" w:lineRule="auto"/>
        <w:ind w:firstLine="709"/>
        <w:rPr>
          <w:sz w:val="28"/>
          <w:szCs w:val="28"/>
        </w:rPr>
      </w:pPr>
      <w:r w:rsidRPr="00EB00C1">
        <w:rPr>
          <w:sz w:val="28"/>
          <w:szCs w:val="28"/>
        </w:rPr>
        <w:t>Акционеру может выдаваться сертификат на суммарную номинальную стоимость принадлежащего ему пакета акций. Акции могут быть простыми и привилегированными, распространяемыми по открытой либо закрытой подписке. Привилегированные акции дают акционерам преимущественные права на получение фиксированных дивидендов независимо от наличия и размеров прибыли общества. В случае недостаточности прибыли проценты по привилегированным акциям выплачиваются за счёт резервного фонда.</w:t>
      </w:r>
    </w:p>
    <w:p w:rsidR="004A2EE0" w:rsidRPr="00EB00C1" w:rsidRDefault="004A2EE0" w:rsidP="00EB00C1">
      <w:pPr>
        <w:widowControl/>
        <w:spacing w:line="360" w:lineRule="auto"/>
        <w:ind w:firstLine="709"/>
        <w:rPr>
          <w:sz w:val="28"/>
          <w:szCs w:val="28"/>
        </w:rPr>
      </w:pPr>
      <w:r w:rsidRPr="00EB00C1">
        <w:rPr>
          <w:sz w:val="28"/>
          <w:szCs w:val="28"/>
        </w:rPr>
        <w:t>Дивиденды по обыкновенным акциям выплачиваются по итогам года за счёт прибыли акционерного общества после направления части прибыли общества на общие нужды общества в соответствии с решением общего собрания акционеров.</w:t>
      </w:r>
    </w:p>
    <w:p w:rsidR="004A2EE0" w:rsidRPr="00EB00C1" w:rsidRDefault="004A2EE0" w:rsidP="00EB00C1">
      <w:pPr>
        <w:widowControl/>
        <w:spacing w:line="360" w:lineRule="auto"/>
        <w:ind w:firstLine="709"/>
        <w:rPr>
          <w:sz w:val="28"/>
          <w:szCs w:val="28"/>
        </w:rPr>
      </w:pPr>
      <w:r w:rsidRPr="00EB00C1">
        <w:rPr>
          <w:sz w:val="28"/>
          <w:szCs w:val="28"/>
        </w:rPr>
        <w:t>И владелец акции, и владелец облигации могут передать принадлежащие им по ценной бумаге права другому лицу, однако распоряжение акцией, ее переход фиксируется в реестре акционеров (специальном документе, содержащем данные обо всех держателях акций данного акционерного общества).</w:t>
      </w:r>
      <w:r w:rsidR="00C93DBE" w:rsidRPr="00EB00C1">
        <w:rPr>
          <w:rStyle w:val="a5"/>
          <w:sz w:val="28"/>
          <w:szCs w:val="28"/>
        </w:rPr>
        <w:footnoteReference w:id="10"/>
      </w:r>
    </w:p>
    <w:p w:rsidR="00317F7D" w:rsidRPr="00EB00C1" w:rsidRDefault="00317F7D" w:rsidP="00EB00C1">
      <w:pPr>
        <w:widowControl/>
        <w:spacing w:line="360" w:lineRule="auto"/>
        <w:ind w:firstLine="709"/>
        <w:rPr>
          <w:sz w:val="28"/>
          <w:szCs w:val="28"/>
          <w:lang w:val="en-US"/>
        </w:rPr>
      </w:pPr>
    </w:p>
    <w:p w:rsidR="00C11E31" w:rsidRPr="00EB00C1" w:rsidRDefault="00BF334C" w:rsidP="00EB00C1">
      <w:pPr>
        <w:widowControl/>
        <w:spacing w:line="360" w:lineRule="auto"/>
        <w:ind w:firstLine="709"/>
        <w:rPr>
          <w:b/>
          <w:sz w:val="28"/>
          <w:szCs w:val="28"/>
        </w:rPr>
      </w:pPr>
      <w:bookmarkStart w:id="5" w:name="144"/>
      <w:bookmarkEnd w:id="5"/>
      <w:r w:rsidRPr="00EB00C1">
        <w:rPr>
          <w:b/>
          <w:sz w:val="28"/>
          <w:szCs w:val="28"/>
        </w:rPr>
        <w:t>§</w:t>
      </w:r>
      <w:r w:rsidRPr="00EB00C1">
        <w:rPr>
          <w:b/>
          <w:sz w:val="28"/>
          <w:szCs w:val="28"/>
          <w:lang w:val="en-US"/>
        </w:rPr>
        <w:t>2</w:t>
      </w:r>
      <w:r w:rsidRPr="00EB00C1">
        <w:rPr>
          <w:b/>
          <w:sz w:val="28"/>
          <w:szCs w:val="28"/>
        </w:rPr>
        <w:t>.</w:t>
      </w:r>
      <w:r w:rsidRPr="00EB00C1">
        <w:rPr>
          <w:sz w:val="28"/>
          <w:szCs w:val="28"/>
        </w:rPr>
        <w:t xml:space="preserve"> </w:t>
      </w:r>
      <w:r w:rsidR="00C11E31" w:rsidRPr="00EB00C1">
        <w:rPr>
          <w:b/>
          <w:sz w:val="28"/>
          <w:szCs w:val="28"/>
        </w:rPr>
        <w:t>Требования к ценной бумаге</w:t>
      </w:r>
    </w:p>
    <w:p w:rsidR="00317F7D" w:rsidRPr="00EB00C1" w:rsidRDefault="00317F7D" w:rsidP="00EB00C1">
      <w:pPr>
        <w:widowControl/>
        <w:spacing w:line="360" w:lineRule="auto"/>
        <w:ind w:firstLine="709"/>
        <w:rPr>
          <w:b/>
          <w:sz w:val="28"/>
          <w:szCs w:val="28"/>
        </w:rPr>
      </w:pPr>
    </w:p>
    <w:p w:rsidR="00C11E31" w:rsidRPr="00EB00C1" w:rsidRDefault="00C11E31" w:rsidP="00EB00C1">
      <w:pPr>
        <w:widowControl/>
        <w:spacing w:line="360" w:lineRule="auto"/>
        <w:ind w:firstLine="709"/>
        <w:rPr>
          <w:sz w:val="28"/>
          <w:szCs w:val="28"/>
        </w:rPr>
      </w:pPr>
      <w:r w:rsidRPr="00EB00C1">
        <w:rPr>
          <w:sz w:val="28"/>
          <w:szCs w:val="28"/>
        </w:rPr>
        <w:t>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C11E31" w:rsidRPr="00EB00C1" w:rsidRDefault="00C11E31" w:rsidP="00EB00C1">
      <w:pPr>
        <w:widowControl/>
        <w:spacing w:line="360" w:lineRule="auto"/>
        <w:ind w:firstLine="709"/>
        <w:rPr>
          <w:sz w:val="28"/>
          <w:szCs w:val="28"/>
        </w:rPr>
      </w:pPr>
      <w:bookmarkStart w:id="6" w:name="1442"/>
      <w:bookmarkEnd w:id="6"/>
      <w:r w:rsidRPr="00EB00C1">
        <w:rPr>
          <w:sz w:val="28"/>
          <w:szCs w:val="28"/>
        </w:rPr>
        <w:t>Отсутствие обязательных реквизитов ценной бумаги или несоответствие ценной бумаги установленной для нее форме влечет ее ничтожность.</w:t>
      </w:r>
    </w:p>
    <w:p w:rsidR="00C11E31" w:rsidRPr="00EB00C1" w:rsidRDefault="00C11E31" w:rsidP="00EB00C1">
      <w:pPr>
        <w:widowControl/>
        <w:spacing w:line="360" w:lineRule="auto"/>
        <w:ind w:firstLine="709"/>
        <w:rPr>
          <w:sz w:val="28"/>
          <w:szCs w:val="28"/>
        </w:rPr>
      </w:pPr>
      <w:bookmarkStart w:id="7" w:name="145"/>
      <w:bookmarkEnd w:id="7"/>
      <w:r w:rsidRPr="00EB00C1">
        <w:rPr>
          <w:sz w:val="28"/>
          <w:szCs w:val="28"/>
        </w:rPr>
        <w:t>Субъекты прав, удостоверенных ценной бумагой</w:t>
      </w:r>
    </w:p>
    <w:p w:rsidR="00C11E31" w:rsidRPr="00EB00C1" w:rsidRDefault="00C11E31" w:rsidP="00EB00C1">
      <w:pPr>
        <w:widowControl/>
        <w:spacing w:line="360" w:lineRule="auto"/>
        <w:ind w:firstLine="709"/>
        <w:rPr>
          <w:sz w:val="28"/>
          <w:szCs w:val="28"/>
        </w:rPr>
      </w:pPr>
      <w:r w:rsidRPr="00EB00C1">
        <w:rPr>
          <w:sz w:val="28"/>
          <w:szCs w:val="28"/>
        </w:rPr>
        <w:t>1. Права, удостоверенные ценной бумагой, могут принадлежать:</w:t>
      </w:r>
    </w:p>
    <w:p w:rsidR="00C11E31" w:rsidRPr="00EB00C1" w:rsidRDefault="00C11E31" w:rsidP="00EB00C1">
      <w:pPr>
        <w:widowControl/>
        <w:spacing w:line="360" w:lineRule="auto"/>
        <w:ind w:firstLine="709"/>
        <w:rPr>
          <w:sz w:val="28"/>
          <w:szCs w:val="28"/>
        </w:rPr>
      </w:pPr>
      <w:r w:rsidRPr="00EB00C1">
        <w:rPr>
          <w:sz w:val="28"/>
          <w:szCs w:val="28"/>
        </w:rPr>
        <w:t>1) предъявителю ценной бумаги (ценная бумага на предъявителя);</w:t>
      </w:r>
    </w:p>
    <w:p w:rsidR="00C11E31" w:rsidRPr="00EB00C1" w:rsidRDefault="00C11E31" w:rsidP="00EB00C1">
      <w:pPr>
        <w:widowControl/>
        <w:spacing w:line="360" w:lineRule="auto"/>
        <w:ind w:firstLine="709"/>
        <w:rPr>
          <w:sz w:val="28"/>
          <w:szCs w:val="28"/>
        </w:rPr>
      </w:pPr>
      <w:r w:rsidRPr="00EB00C1">
        <w:rPr>
          <w:sz w:val="28"/>
          <w:szCs w:val="28"/>
        </w:rPr>
        <w:t>2) названному в ценной бумаге лицу (именная ценная бумага);</w:t>
      </w:r>
    </w:p>
    <w:p w:rsidR="00C11E31" w:rsidRPr="00EB00C1" w:rsidRDefault="00C11E31" w:rsidP="00EB00C1">
      <w:pPr>
        <w:widowControl/>
        <w:spacing w:line="360" w:lineRule="auto"/>
        <w:ind w:firstLine="709"/>
        <w:rPr>
          <w:sz w:val="28"/>
          <w:szCs w:val="28"/>
        </w:rPr>
      </w:pPr>
      <w:r w:rsidRPr="00EB00C1">
        <w:rPr>
          <w:sz w:val="28"/>
          <w:szCs w:val="28"/>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C11E31" w:rsidRPr="00EB00C1" w:rsidRDefault="00C11E31" w:rsidP="00EB00C1">
      <w:pPr>
        <w:widowControl/>
        <w:spacing w:line="360" w:lineRule="auto"/>
        <w:ind w:firstLine="709"/>
        <w:rPr>
          <w:sz w:val="28"/>
          <w:szCs w:val="28"/>
        </w:rPr>
      </w:pPr>
      <w:r w:rsidRPr="00EB00C1">
        <w:rPr>
          <w:sz w:val="28"/>
          <w:szCs w:val="28"/>
        </w:rPr>
        <w:t>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7070B9" w:rsidRPr="00EB00C1" w:rsidRDefault="007070B9" w:rsidP="00EB00C1">
      <w:pPr>
        <w:widowControl/>
        <w:spacing w:line="360" w:lineRule="auto"/>
        <w:ind w:firstLine="709"/>
        <w:rPr>
          <w:b/>
          <w:sz w:val="28"/>
          <w:szCs w:val="28"/>
        </w:rPr>
      </w:pPr>
      <w:bookmarkStart w:id="8" w:name="146"/>
      <w:bookmarkEnd w:id="8"/>
    </w:p>
    <w:p w:rsidR="00C11E31" w:rsidRPr="00EB00C1" w:rsidRDefault="00BF334C" w:rsidP="00EB00C1">
      <w:pPr>
        <w:widowControl/>
        <w:spacing w:line="360" w:lineRule="auto"/>
        <w:ind w:firstLine="709"/>
        <w:rPr>
          <w:b/>
          <w:sz w:val="28"/>
          <w:szCs w:val="28"/>
        </w:rPr>
      </w:pPr>
      <w:r w:rsidRPr="00EB00C1">
        <w:rPr>
          <w:b/>
          <w:sz w:val="28"/>
          <w:szCs w:val="28"/>
        </w:rPr>
        <w:t>§3.</w:t>
      </w:r>
      <w:r w:rsidRPr="00EB00C1">
        <w:rPr>
          <w:sz w:val="28"/>
          <w:szCs w:val="28"/>
        </w:rPr>
        <w:t xml:space="preserve"> </w:t>
      </w:r>
      <w:r w:rsidR="00C11E31" w:rsidRPr="00EB00C1">
        <w:rPr>
          <w:b/>
          <w:sz w:val="28"/>
          <w:szCs w:val="28"/>
        </w:rPr>
        <w:t>Передача прав по ценной бумаге</w:t>
      </w:r>
    </w:p>
    <w:p w:rsidR="00A0206E" w:rsidRDefault="00A0206E" w:rsidP="00EB00C1">
      <w:pPr>
        <w:widowControl/>
        <w:spacing w:line="360" w:lineRule="auto"/>
        <w:ind w:firstLine="709"/>
        <w:rPr>
          <w:sz w:val="28"/>
          <w:szCs w:val="28"/>
          <w:lang w:val="en-US"/>
        </w:rPr>
      </w:pPr>
    </w:p>
    <w:p w:rsidR="00C11E31" w:rsidRPr="00EB00C1" w:rsidRDefault="00C11E31" w:rsidP="00EB00C1">
      <w:pPr>
        <w:widowControl/>
        <w:spacing w:line="360" w:lineRule="auto"/>
        <w:ind w:firstLine="709"/>
        <w:rPr>
          <w:sz w:val="28"/>
          <w:szCs w:val="28"/>
        </w:rPr>
      </w:pPr>
      <w:r w:rsidRPr="00EB00C1">
        <w:rPr>
          <w:sz w:val="28"/>
          <w:szCs w:val="28"/>
        </w:rPr>
        <w:t>1. Для передачи другому лицу прав, удостоверенных ценной бумагой на предъявителя, достаточно вручения ценной бумаги этому лицу.</w:t>
      </w:r>
    </w:p>
    <w:p w:rsidR="00C11E31" w:rsidRPr="00EB00C1" w:rsidRDefault="00C11E31" w:rsidP="00EB00C1">
      <w:pPr>
        <w:widowControl/>
        <w:spacing w:line="360" w:lineRule="auto"/>
        <w:ind w:firstLine="709"/>
        <w:rPr>
          <w:sz w:val="28"/>
          <w:szCs w:val="28"/>
        </w:rPr>
      </w:pPr>
      <w:bookmarkStart w:id="9" w:name="14602"/>
      <w:bookmarkEnd w:id="9"/>
      <w:r w:rsidRPr="00EB00C1">
        <w:rPr>
          <w:sz w:val="28"/>
          <w:szCs w:val="28"/>
        </w:rPr>
        <w:t xml:space="preserve">2. Права, удостоверенные именной ценной бумагой, передаются в порядке, установленном для уступки требований (цессии). В соответствии со </w:t>
      </w:r>
      <w:r w:rsidR="0003789C" w:rsidRPr="00EB00C1">
        <w:rPr>
          <w:sz w:val="28"/>
          <w:szCs w:val="28"/>
        </w:rPr>
        <w:t>статьей 390 Гражданского</w:t>
      </w:r>
      <w:r w:rsidRPr="00EB00C1">
        <w:rPr>
          <w:sz w:val="28"/>
          <w:szCs w:val="28"/>
        </w:rPr>
        <w:t xml:space="preserve"> Кодекса лицо, передающее право по ценной бумаге, несет ответственность за недействительность соответствующего требования, но не за его неисполнение.</w:t>
      </w:r>
    </w:p>
    <w:p w:rsidR="00C11E31" w:rsidRPr="00EB00C1" w:rsidRDefault="00C11E31" w:rsidP="00EB00C1">
      <w:pPr>
        <w:widowControl/>
        <w:spacing w:line="360" w:lineRule="auto"/>
        <w:ind w:firstLine="709"/>
        <w:rPr>
          <w:sz w:val="28"/>
          <w:szCs w:val="28"/>
        </w:rPr>
      </w:pPr>
      <w:bookmarkStart w:id="10" w:name="14603"/>
      <w:bookmarkEnd w:id="10"/>
      <w:r w:rsidRPr="00EB00C1">
        <w:rPr>
          <w:sz w:val="28"/>
          <w:szCs w:val="28"/>
        </w:rP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C11E31" w:rsidRPr="00EB00C1" w:rsidRDefault="00C11E31" w:rsidP="00EB00C1">
      <w:pPr>
        <w:widowControl/>
        <w:spacing w:line="360" w:lineRule="auto"/>
        <w:ind w:firstLine="709"/>
        <w:rPr>
          <w:sz w:val="28"/>
          <w:szCs w:val="28"/>
        </w:rPr>
      </w:pPr>
      <w:r w:rsidRPr="00EB00C1">
        <w:rPr>
          <w:sz w:val="28"/>
          <w:szCs w:val="28"/>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C11E31" w:rsidRPr="00EB00C1" w:rsidRDefault="00C11E31" w:rsidP="00EB00C1">
      <w:pPr>
        <w:widowControl/>
        <w:spacing w:line="360" w:lineRule="auto"/>
        <w:ind w:firstLine="709"/>
        <w:rPr>
          <w:sz w:val="28"/>
          <w:szCs w:val="28"/>
        </w:rPr>
      </w:pPr>
      <w:bookmarkStart w:id="11" w:name="14633"/>
      <w:bookmarkEnd w:id="11"/>
      <w:r w:rsidRPr="00EB00C1">
        <w:rPr>
          <w:sz w:val="28"/>
          <w:szCs w:val="28"/>
        </w:rPr>
        <w:t xml:space="preserve">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r w:rsidR="000359E3" w:rsidRPr="00EB00C1">
        <w:rPr>
          <w:rStyle w:val="a5"/>
          <w:sz w:val="28"/>
          <w:szCs w:val="28"/>
        </w:rPr>
        <w:footnoteReference w:id="11"/>
      </w:r>
    </w:p>
    <w:p w:rsidR="00BC1FF8" w:rsidRPr="00EB00C1" w:rsidRDefault="00BC1FF8" w:rsidP="00EB00C1">
      <w:pPr>
        <w:widowControl/>
        <w:spacing w:line="360" w:lineRule="auto"/>
        <w:ind w:firstLine="709"/>
        <w:rPr>
          <w:sz w:val="28"/>
          <w:szCs w:val="28"/>
        </w:rPr>
      </w:pPr>
    </w:p>
    <w:p w:rsidR="00C11E31" w:rsidRPr="00EB00C1" w:rsidRDefault="00BF334C" w:rsidP="00EB00C1">
      <w:pPr>
        <w:widowControl/>
        <w:spacing w:line="360" w:lineRule="auto"/>
        <w:ind w:firstLine="709"/>
        <w:rPr>
          <w:b/>
          <w:sz w:val="28"/>
          <w:szCs w:val="28"/>
        </w:rPr>
      </w:pPr>
      <w:bookmarkStart w:id="12" w:name="147"/>
      <w:bookmarkEnd w:id="12"/>
      <w:r w:rsidRPr="00EB00C1">
        <w:rPr>
          <w:b/>
          <w:sz w:val="28"/>
          <w:szCs w:val="28"/>
        </w:rPr>
        <w:t>§</w:t>
      </w:r>
      <w:r w:rsidRPr="00EB00C1">
        <w:rPr>
          <w:b/>
          <w:sz w:val="28"/>
          <w:szCs w:val="28"/>
          <w:lang w:val="en-US"/>
        </w:rPr>
        <w:t>4</w:t>
      </w:r>
      <w:r w:rsidRPr="00EB00C1">
        <w:rPr>
          <w:b/>
          <w:sz w:val="28"/>
          <w:szCs w:val="28"/>
        </w:rPr>
        <w:t>.</w:t>
      </w:r>
      <w:r w:rsidRPr="00EB00C1">
        <w:rPr>
          <w:sz w:val="28"/>
          <w:szCs w:val="28"/>
        </w:rPr>
        <w:t xml:space="preserve"> </w:t>
      </w:r>
      <w:r w:rsidR="00C11E31" w:rsidRPr="00EB00C1">
        <w:rPr>
          <w:b/>
          <w:sz w:val="28"/>
          <w:szCs w:val="28"/>
        </w:rPr>
        <w:t>Исполнение по ценной бумаге</w:t>
      </w:r>
    </w:p>
    <w:p w:rsidR="007070B9" w:rsidRPr="00EB00C1" w:rsidRDefault="007070B9" w:rsidP="00EB00C1">
      <w:pPr>
        <w:widowControl/>
        <w:spacing w:line="360" w:lineRule="auto"/>
        <w:ind w:firstLine="709"/>
        <w:rPr>
          <w:b/>
          <w:sz w:val="28"/>
          <w:szCs w:val="28"/>
        </w:rPr>
      </w:pPr>
    </w:p>
    <w:p w:rsidR="00C11E31" w:rsidRPr="00EB00C1" w:rsidRDefault="00C11E31" w:rsidP="00EB00C1">
      <w:pPr>
        <w:widowControl/>
        <w:spacing w:line="360" w:lineRule="auto"/>
        <w:ind w:firstLine="709"/>
        <w:rPr>
          <w:sz w:val="28"/>
          <w:szCs w:val="28"/>
        </w:rPr>
      </w:pPr>
      <w:r w:rsidRPr="00EB00C1">
        <w:rPr>
          <w:sz w:val="28"/>
          <w:szCs w:val="28"/>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C11E31" w:rsidRPr="00EB00C1" w:rsidRDefault="00C11E31" w:rsidP="00EB00C1">
      <w:pPr>
        <w:widowControl/>
        <w:spacing w:line="360" w:lineRule="auto"/>
        <w:ind w:firstLine="709"/>
        <w:rPr>
          <w:sz w:val="28"/>
          <w:szCs w:val="28"/>
        </w:rPr>
      </w:pPr>
      <w:bookmarkStart w:id="13" w:name="14702"/>
      <w:bookmarkEnd w:id="13"/>
      <w:r w:rsidRPr="00EB00C1">
        <w:rPr>
          <w:sz w:val="28"/>
          <w:szCs w:val="28"/>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C11E31" w:rsidRPr="00EB00C1" w:rsidRDefault="00C11E31" w:rsidP="00EB00C1">
      <w:pPr>
        <w:widowControl/>
        <w:spacing w:line="360" w:lineRule="auto"/>
        <w:ind w:firstLine="709"/>
        <w:rPr>
          <w:sz w:val="28"/>
          <w:szCs w:val="28"/>
        </w:rPr>
      </w:pPr>
      <w:r w:rsidRPr="00EB00C1">
        <w:rPr>
          <w:sz w:val="28"/>
          <w:szCs w:val="28"/>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r w:rsidR="003D682A" w:rsidRPr="00EB00C1">
        <w:rPr>
          <w:rStyle w:val="a5"/>
          <w:sz w:val="28"/>
          <w:szCs w:val="28"/>
        </w:rPr>
        <w:footnoteReference w:id="12"/>
      </w:r>
    </w:p>
    <w:p w:rsidR="00BC1FF8" w:rsidRPr="00EB00C1" w:rsidRDefault="00BC1FF8" w:rsidP="00EB00C1">
      <w:pPr>
        <w:widowControl/>
        <w:spacing w:line="360" w:lineRule="auto"/>
        <w:ind w:firstLine="709"/>
        <w:rPr>
          <w:sz w:val="28"/>
          <w:szCs w:val="28"/>
        </w:rPr>
      </w:pPr>
    </w:p>
    <w:p w:rsidR="00C11E31" w:rsidRPr="00EB00C1" w:rsidRDefault="00BF334C" w:rsidP="00EB00C1">
      <w:pPr>
        <w:widowControl/>
        <w:spacing w:line="360" w:lineRule="auto"/>
        <w:ind w:firstLine="709"/>
        <w:rPr>
          <w:b/>
          <w:sz w:val="28"/>
          <w:szCs w:val="28"/>
        </w:rPr>
      </w:pPr>
      <w:bookmarkStart w:id="14" w:name="148"/>
      <w:bookmarkEnd w:id="14"/>
      <w:r w:rsidRPr="00EB00C1">
        <w:rPr>
          <w:b/>
          <w:sz w:val="28"/>
          <w:szCs w:val="28"/>
        </w:rPr>
        <w:t>§5.</w:t>
      </w:r>
      <w:r w:rsidRPr="00EB00C1">
        <w:rPr>
          <w:sz w:val="28"/>
          <w:szCs w:val="28"/>
        </w:rPr>
        <w:t xml:space="preserve"> </w:t>
      </w:r>
      <w:r w:rsidR="00C11E31" w:rsidRPr="00EB00C1">
        <w:rPr>
          <w:b/>
          <w:sz w:val="28"/>
          <w:szCs w:val="28"/>
        </w:rPr>
        <w:t>Восстановление ценной бумаги</w:t>
      </w:r>
    </w:p>
    <w:p w:rsidR="00A0206E" w:rsidRDefault="00A0206E" w:rsidP="00EB00C1">
      <w:pPr>
        <w:widowControl/>
        <w:spacing w:line="360" w:lineRule="auto"/>
        <w:ind w:firstLine="709"/>
        <w:rPr>
          <w:sz w:val="28"/>
          <w:szCs w:val="28"/>
          <w:lang w:val="en-US"/>
        </w:rPr>
      </w:pPr>
    </w:p>
    <w:p w:rsidR="00C11E31" w:rsidRPr="00EB00C1" w:rsidRDefault="00C11E31" w:rsidP="00EB00C1">
      <w:pPr>
        <w:widowControl/>
        <w:spacing w:line="360" w:lineRule="auto"/>
        <w:ind w:firstLine="709"/>
        <w:rPr>
          <w:sz w:val="28"/>
          <w:szCs w:val="28"/>
        </w:rPr>
      </w:pPr>
      <w:r w:rsidRPr="00EB00C1">
        <w:rPr>
          <w:sz w:val="28"/>
          <w:szCs w:val="28"/>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r w:rsidR="003D682A" w:rsidRPr="00EB00C1">
        <w:rPr>
          <w:rStyle w:val="a5"/>
          <w:sz w:val="28"/>
          <w:szCs w:val="28"/>
        </w:rPr>
        <w:footnoteReference w:id="13"/>
      </w:r>
    </w:p>
    <w:p w:rsidR="00C11E31" w:rsidRPr="00EB00C1" w:rsidRDefault="00A0206E" w:rsidP="00EB00C1">
      <w:pPr>
        <w:widowControl/>
        <w:spacing w:line="360" w:lineRule="auto"/>
        <w:ind w:firstLine="709"/>
        <w:rPr>
          <w:b/>
          <w:sz w:val="28"/>
          <w:szCs w:val="28"/>
        </w:rPr>
      </w:pPr>
      <w:r>
        <w:rPr>
          <w:sz w:val="28"/>
          <w:szCs w:val="28"/>
        </w:rPr>
        <w:br w:type="page"/>
      </w:r>
      <w:bookmarkStart w:id="15" w:name="149"/>
      <w:bookmarkEnd w:id="15"/>
      <w:r w:rsidR="00BF334C" w:rsidRPr="00EB00C1">
        <w:rPr>
          <w:b/>
          <w:sz w:val="28"/>
          <w:szCs w:val="28"/>
        </w:rPr>
        <w:t>§</w:t>
      </w:r>
      <w:r w:rsidR="00BF334C" w:rsidRPr="00EB00C1">
        <w:rPr>
          <w:b/>
          <w:sz w:val="28"/>
          <w:szCs w:val="28"/>
          <w:lang w:val="en-US"/>
        </w:rPr>
        <w:t>6</w:t>
      </w:r>
      <w:r w:rsidR="00BF334C" w:rsidRPr="00EB00C1">
        <w:rPr>
          <w:b/>
          <w:sz w:val="28"/>
          <w:szCs w:val="28"/>
        </w:rPr>
        <w:t>.</w:t>
      </w:r>
      <w:r w:rsidR="00BF334C" w:rsidRPr="00EB00C1">
        <w:rPr>
          <w:sz w:val="28"/>
          <w:szCs w:val="28"/>
        </w:rPr>
        <w:t xml:space="preserve"> </w:t>
      </w:r>
      <w:r w:rsidR="00C11E31" w:rsidRPr="00EB00C1">
        <w:rPr>
          <w:b/>
          <w:sz w:val="28"/>
          <w:szCs w:val="28"/>
        </w:rPr>
        <w:t>Бездокументарные ценные бумаги</w:t>
      </w:r>
    </w:p>
    <w:p w:rsidR="00A0206E" w:rsidRDefault="00A0206E" w:rsidP="00EB00C1">
      <w:pPr>
        <w:widowControl/>
        <w:spacing w:line="360" w:lineRule="auto"/>
        <w:ind w:firstLine="709"/>
        <w:rPr>
          <w:sz w:val="28"/>
          <w:szCs w:val="28"/>
          <w:lang w:val="en-US"/>
        </w:rPr>
      </w:pPr>
    </w:p>
    <w:p w:rsidR="00C11E31" w:rsidRPr="00EB00C1" w:rsidRDefault="00C11E31" w:rsidP="00EB00C1">
      <w:pPr>
        <w:widowControl/>
        <w:spacing w:line="360" w:lineRule="auto"/>
        <w:ind w:firstLine="709"/>
        <w:rPr>
          <w:sz w:val="28"/>
          <w:szCs w:val="28"/>
        </w:rPr>
      </w:pPr>
      <w:r w:rsidRPr="00EB00C1">
        <w:rPr>
          <w:sz w:val="28"/>
          <w:szCs w:val="28"/>
        </w:rPr>
        <w:t>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C11E31" w:rsidRPr="00EB00C1" w:rsidRDefault="00C11E31" w:rsidP="00EB00C1">
      <w:pPr>
        <w:widowControl/>
        <w:spacing w:line="360" w:lineRule="auto"/>
        <w:ind w:firstLine="709"/>
        <w:rPr>
          <w:sz w:val="28"/>
          <w:szCs w:val="28"/>
        </w:rPr>
      </w:pPr>
      <w:r w:rsidRPr="00EB00C1">
        <w:rPr>
          <w:sz w:val="28"/>
          <w:szCs w:val="28"/>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C11E31" w:rsidRPr="00EB00C1" w:rsidRDefault="00C11E31" w:rsidP="00EB00C1">
      <w:pPr>
        <w:widowControl/>
        <w:spacing w:line="360" w:lineRule="auto"/>
        <w:ind w:firstLine="709"/>
        <w:rPr>
          <w:sz w:val="28"/>
          <w:szCs w:val="28"/>
        </w:rPr>
      </w:pPr>
      <w:r w:rsidRPr="00EB00C1">
        <w:rPr>
          <w:sz w:val="28"/>
          <w:szCs w:val="28"/>
        </w:rP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C11E31" w:rsidRPr="00EB00C1" w:rsidRDefault="00C11E31" w:rsidP="00EB00C1">
      <w:pPr>
        <w:widowControl/>
        <w:spacing w:line="360" w:lineRule="auto"/>
        <w:ind w:firstLine="709"/>
        <w:rPr>
          <w:sz w:val="28"/>
          <w:szCs w:val="28"/>
        </w:rPr>
      </w:pPr>
      <w:bookmarkStart w:id="16" w:name="1492"/>
      <w:bookmarkEnd w:id="16"/>
      <w:r w:rsidRPr="00EB00C1">
        <w:rPr>
          <w:sz w:val="28"/>
          <w:szCs w:val="28"/>
        </w:rPr>
        <w:t>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r w:rsidR="007122B3" w:rsidRPr="00EB00C1">
        <w:rPr>
          <w:rStyle w:val="a5"/>
          <w:sz w:val="28"/>
          <w:szCs w:val="28"/>
        </w:rPr>
        <w:footnoteReference w:id="14"/>
      </w:r>
    </w:p>
    <w:p w:rsidR="00DB5FE0" w:rsidRPr="00EB00C1" w:rsidRDefault="00A0206E" w:rsidP="00EB00C1">
      <w:pPr>
        <w:widowControl/>
        <w:spacing w:line="360" w:lineRule="auto"/>
        <w:ind w:firstLine="709"/>
        <w:rPr>
          <w:b/>
          <w:sz w:val="28"/>
          <w:szCs w:val="28"/>
        </w:rPr>
      </w:pPr>
      <w:r>
        <w:rPr>
          <w:sz w:val="28"/>
          <w:szCs w:val="28"/>
        </w:rPr>
        <w:br w:type="page"/>
      </w:r>
      <w:r w:rsidR="00BF334C" w:rsidRPr="00EB00C1">
        <w:rPr>
          <w:b/>
          <w:sz w:val="28"/>
          <w:szCs w:val="28"/>
        </w:rPr>
        <w:t>§7.</w:t>
      </w:r>
      <w:r w:rsidR="00BF334C" w:rsidRPr="00EB00C1">
        <w:rPr>
          <w:sz w:val="28"/>
          <w:szCs w:val="28"/>
        </w:rPr>
        <w:t xml:space="preserve"> </w:t>
      </w:r>
      <w:r w:rsidR="00DB5FE0" w:rsidRPr="00EB00C1">
        <w:rPr>
          <w:b/>
          <w:sz w:val="28"/>
          <w:szCs w:val="28"/>
        </w:rPr>
        <w:t>Источники правового регулирования вопросов эмиссии и обращения ценных бумаг</w:t>
      </w:r>
    </w:p>
    <w:p w:rsidR="00A0206E" w:rsidRPr="00A0206E" w:rsidRDefault="00A0206E" w:rsidP="00EB00C1">
      <w:pPr>
        <w:widowControl/>
        <w:spacing w:line="360" w:lineRule="auto"/>
        <w:ind w:firstLine="709"/>
        <w:rPr>
          <w:sz w:val="28"/>
          <w:szCs w:val="28"/>
        </w:rPr>
      </w:pPr>
    </w:p>
    <w:p w:rsidR="00DB5FE0" w:rsidRPr="00EB00C1" w:rsidRDefault="00DB5FE0" w:rsidP="00EB00C1">
      <w:pPr>
        <w:widowControl/>
        <w:spacing w:line="360" w:lineRule="auto"/>
        <w:ind w:firstLine="709"/>
        <w:rPr>
          <w:sz w:val="28"/>
          <w:szCs w:val="28"/>
        </w:rPr>
      </w:pPr>
      <w:r w:rsidRPr="00EB00C1">
        <w:rPr>
          <w:sz w:val="28"/>
          <w:szCs w:val="28"/>
        </w:rPr>
        <w:t>Сегодня главными источниками, определяющими основные принципы эмиссии и обращения ценных бумаг, являются:</w:t>
      </w:r>
    </w:p>
    <w:p w:rsidR="00DB5FE0" w:rsidRPr="00EB00C1" w:rsidRDefault="00DB5FE0" w:rsidP="00EB00C1">
      <w:pPr>
        <w:widowControl/>
        <w:spacing w:line="360" w:lineRule="auto"/>
        <w:ind w:firstLine="709"/>
        <w:rPr>
          <w:sz w:val="28"/>
          <w:szCs w:val="28"/>
        </w:rPr>
      </w:pPr>
      <w:r w:rsidRPr="00EB00C1">
        <w:rPr>
          <w:iCs/>
          <w:sz w:val="28"/>
          <w:szCs w:val="28"/>
        </w:rPr>
        <w:t xml:space="preserve">Конституция РФ. </w:t>
      </w:r>
      <w:r w:rsidRPr="00EB00C1">
        <w:rPr>
          <w:sz w:val="28"/>
          <w:szCs w:val="28"/>
        </w:rPr>
        <w:t>Конституция РФ содержит статью, определяющую принципы построения национальной денежной системы. В данной статье содержатся также положения, относящиеся к государственным заимствованиям.</w:t>
      </w:r>
    </w:p>
    <w:p w:rsidR="00DB5FE0" w:rsidRPr="00EB00C1" w:rsidRDefault="00DB5FE0" w:rsidP="00EB00C1">
      <w:pPr>
        <w:widowControl/>
        <w:spacing w:line="360" w:lineRule="auto"/>
        <w:ind w:firstLine="709"/>
        <w:rPr>
          <w:sz w:val="28"/>
          <w:szCs w:val="28"/>
        </w:rPr>
      </w:pPr>
      <w:r w:rsidRPr="00EB00C1">
        <w:rPr>
          <w:iCs/>
          <w:sz w:val="28"/>
          <w:szCs w:val="28"/>
        </w:rPr>
        <w:t>Гражданский кодекс РФ.</w:t>
      </w:r>
      <w:r w:rsidRPr="00EB00C1">
        <w:rPr>
          <w:sz w:val="28"/>
          <w:szCs w:val="28"/>
        </w:rPr>
        <w:t xml:space="preserve"> ГК РФ определяет формы и принципы участия государства в имущественных правоотношениях; содержит основные понятия и принципы обращения ценных бумаг; регулирует вопросы, связанные с отношениями из договора займа. Все положения ГК РФ находят практическое применение при регулировании вопросов обращения ценных бумаг, создавая своего рода “правовую среду” для обращения государственных ценных бумаг.</w:t>
      </w:r>
    </w:p>
    <w:p w:rsidR="00DB5FE0" w:rsidRPr="00EB00C1" w:rsidRDefault="00DB5FE0" w:rsidP="00EB00C1">
      <w:pPr>
        <w:widowControl/>
        <w:spacing w:line="360" w:lineRule="auto"/>
        <w:ind w:firstLine="709"/>
        <w:rPr>
          <w:sz w:val="28"/>
          <w:szCs w:val="28"/>
        </w:rPr>
      </w:pPr>
      <w:r w:rsidRPr="00EB00C1">
        <w:rPr>
          <w:iCs/>
          <w:sz w:val="28"/>
          <w:szCs w:val="28"/>
        </w:rPr>
        <w:t xml:space="preserve">Федеральный Закон РФ “О рынке ценных бумаг”. </w:t>
      </w:r>
      <w:r w:rsidRPr="00EB00C1">
        <w:rPr>
          <w:sz w:val="28"/>
          <w:szCs w:val="28"/>
        </w:rPr>
        <w:t>Положения этого закона имеют большое значение для функционирования фондового рынка РФ в целом и рынка государственных ценных бумаг, в частности, который является одной из составных частей фондового рынка. Однако в нем не содержится положений, непосредственно относящихся к государственным ценным бумагам.</w:t>
      </w:r>
    </w:p>
    <w:p w:rsidR="00DB5FE0" w:rsidRPr="00EB00C1" w:rsidRDefault="00DB5FE0" w:rsidP="00EB00C1">
      <w:pPr>
        <w:widowControl/>
        <w:spacing w:line="360" w:lineRule="auto"/>
        <w:ind w:firstLine="709"/>
        <w:rPr>
          <w:sz w:val="28"/>
          <w:szCs w:val="28"/>
        </w:rPr>
      </w:pPr>
      <w:r w:rsidRPr="00EB00C1">
        <w:rPr>
          <w:sz w:val="28"/>
          <w:szCs w:val="28"/>
        </w:rPr>
        <w:t>Закон РФ “О рынке ценных бумаг” в основном объединил в своем содержании ранее действующую инструктивную базу, содержащуюся в ведомственных актах. Его структура не отвечает мировым стандартам регулирования рынка ценных бумаг, поскольку отличается отрывочным, ограничительным регулированием важнейших институтов рынка ценных бумаг.</w:t>
      </w:r>
    </w:p>
    <w:p w:rsidR="00DB5FE0" w:rsidRPr="00EB00C1" w:rsidRDefault="00DB5FE0" w:rsidP="00EB00C1">
      <w:pPr>
        <w:widowControl/>
        <w:spacing w:line="360" w:lineRule="auto"/>
        <w:ind w:firstLine="709"/>
        <w:rPr>
          <w:sz w:val="28"/>
          <w:szCs w:val="28"/>
        </w:rPr>
      </w:pPr>
      <w:r w:rsidRPr="00EB00C1">
        <w:rPr>
          <w:iCs/>
          <w:sz w:val="28"/>
          <w:szCs w:val="28"/>
        </w:rPr>
        <w:t>Иные нормативные акты.</w:t>
      </w:r>
      <w:r w:rsidRPr="00EB00C1">
        <w:rPr>
          <w:sz w:val="28"/>
          <w:szCs w:val="28"/>
        </w:rPr>
        <w:t xml:space="preserve"> Как это следует из краткого анализа источников регулирования конкретных видов ценных бумаг, большое значение приобретают нормативные акты, определяющие порядок эмиссии и режим отдельных видов ценных бумаг.</w:t>
      </w:r>
      <w:r w:rsidR="005B5519" w:rsidRPr="00EB00C1">
        <w:rPr>
          <w:rStyle w:val="a5"/>
          <w:sz w:val="28"/>
          <w:szCs w:val="28"/>
        </w:rPr>
        <w:footnoteReference w:id="15"/>
      </w:r>
    </w:p>
    <w:p w:rsidR="00DB5FE0" w:rsidRPr="00A0206E" w:rsidRDefault="00A0206E" w:rsidP="00A0206E">
      <w:pPr>
        <w:widowControl/>
        <w:spacing w:line="360" w:lineRule="auto"/>
        <w:ind w:firstLine="709"/>
        <w:rPr>
          <w:b/>
          <w:sz w:val="28"/>
          <w:szCs w:val="28"/>
        </w:rPr>
      </w:pPr>
      <w:r>
        <w:rPr>
          <w:sz w:val="28"/>
          <w:szCs w:val="28"/>
        </w:rPr>
        <w:br w:type="page"/>
      </w:r>
      <w:bookmarkStart w:id="17" w:name="_Toc954067"/>
      <w:bookmarkStart w:id="18" w:name="_Toc3271814"/>
      <w:r w:rsidR="00DB5FE0" w:rsidRPr="00A0206E">
        <w:rPr>
          <w:b/>
          <w:sz w:val="28"/>
          <w:szCs w:val="28"/>
        </w:rPr>
        <w:t>ЗАКЛЮЧЕНИЕ</w:t>
      </w:r>
      <w:bookmarkEnd w:id="17"/>
      <w:bookmarkEnd w:id="18"/>
    </w:p>
    <w:p w:rsidR="00DB5FE0" w:rsidRPr="00EB00C1" w:rsidRDefault="00DB5FE0" w:rsidP="00EB00C1">
      <w:pPr>
        <w:widowControl/>
        <w:spacing w:line="360" w:lineRule="auto"/>
        <w:ind w:firstLine="709"/>
        <w:rPr>
          <w:sz w:val="28"/>
          <w:szCs w:val="28"/>
        </w:rPr>
      </w:pPr>
    </w:p>
    <w:p w:rsidR="00DB5FE0" w:rsidRPr="00EB00C1" w:rsidRDefault="00DB5FE0" w:rsidP="00EB00C1">
      <w:pPr>
        <w:widowControl/>
        <w:spacing w:line="360" w:lineRule="auto"/>
        <w:ind w:firstLine="709"/>
        <w:rPr>
          <w:sz w:val="28"/>
          <w:szCs w:val="28"/>
        </w:rPr>
      </w:pPr>
      <w:r w:rsidRPr="00EB00C1">
        <w:rPr>
          <w:sz w:val="28"/>
          <w:szCs w:val="28"/>
        </w:rPr>
        <w:t>В заключение можно сделать следующие выводы.</w:t>
      </w:r>
    </w:p>
    <w:p w:rsidR="00DB5FE0" w:rsidRPr="00EB00C1" w:rsidRDefault="00DB5FE0" w:rsidP="00EB00C1">
      <w:pPr>
        <w:widowControl/>
        <w:spacing w:line="360" w:lineRule="auto"/>
        <w:ind w:firstLine="709"/>
        <w:rPr>
          <w:sz w:val="28"/>
          <w:szCs w:val="28"/>
        </w:rPr>
      </w:pPr>
      <w:r w:rsidRPr="00EB00C1">
        <w:rPr>
          <w:sz w:val="28"/>
          <w:szCs w:val="28"/>
        </w:rPr>
        <w:t xml:space="preserve">Главная особенность </w:t>
      </w:r>
      <w:r w:rsidR="005A4A5C" w:rsidRPr="00EB00C1">
        <w:rPr>
          <w:sz w:val="28"/>
          <w:szCs w:val="28"/>
        </w:rPr>
        <w:t>ценных бумаг</w:t>
      </w:r>
      <w:r w:rsidRPr="00EB00C1">
        <w:rPr>
          <w:sz w:val="28"/>
          <w:szCs w:val="28"/>
        </w:rPr>
        <w:t xml:space="preserve"> как объекта гражданских прав заключается в том, что они, будучи всеобщим эквивалентом, могут заменить собой почти любой другой объект имущественных отношений, носящих возмездный характер.</w:t>
      </w:r>
    </w:p>
    <w:p w:rsidR="00DB5FE0" w:rsidRPr="00EB00C1" w:rsidRDefault="00DB5FE0" w:rsidP="00EB00C1">
      <w:pPr>
        <w:widowControl/>
        <w:spacing w:line="360" w:lineRule="auto"/>
        <w:ind w:firstLine="709"/>
        <w:rPr>
          <w:sz w:val="28"/>
          <w:szCs w:val="28"/>
        </w:rPr>
      </w:pPr>
      <w:r w:rsidRPr="00EB00C1">
        <w:rPr>
          <w:sz w:val="28"/>
          <w:szCs w:val="28"/>
        </w:rPr>
        <w:t>Специфический объект гражданских прав – безналичные деньги. Значение ценной бумаги проявляется в подтверждении, закреплении и переносе возможности распоряжения предметами и правами. Признание ценной бумаги объектом права собственности (либо иного права - например, залога) по существу означает признание права собственности (либо иного права) на предмет, обозначенный ценной бумагой.</w:t>
      </w:r>
    </w:p>
    <w:p w:rsidR="00DB5FE0" w:rsidRPr="00EB00C1" w:rsidRDefault="00DB5FE0" w:rsidP="00EB00C1">
      <w:pPr>
        <w:widowControl/>
        <w:spacing w:line="360" w:lineRule="auto"/>
        <w:ind w:firstLine="709"/>
        <w:rPr>
          <w:sz w:val="28"/>
          <w:szCs w:val="28"/>
        </w:rPr>
      </w:pPr>
      <w:r w:rsidRPr="00EB00C1">
        <w:rPr>
          <w:sz w:val="28"/>
          <w:szCs w:val="28"/>
        </w:rPr>
        <w:t>По эмитенту выделяют государственные и негосударственные ценные бумаги.</w:t>
      </w:r>
    </w:p>
    <w:p w:rsidR="00DB5FE0" w:rsidRPr="00EB00C1" w:rsidRDefault="00DB5FE0" w:rsidP="00EB00C1">
      <w:pPr>
        <w:widowControl/>
        <w:spacing w:line="360" w:lineRule="auto"/>
        <w:ind w:firstLine="709"/>
        <w:rPr>
          <w:sz w:val="28"/>
          <w:szCs w:val="28"/>
        </w:rPr>
      </w:pPr>
      <w:r w:rsidRPr="00EB00C1">
        <w:rPr>
          <w:sz w:val="28"/>
          <w:szCs w:val="28"/>
        </w:rPr>
        <w:t>По выполняемым функциям все ценные бумаги также могут быть разбиты на несколько групп:</w:t>
      </w:r>
    </w:p>
    <w:p w:rsidR="00DB5FE0" w:rsidRPr="00EB00C1" w:rsidRDefault="00DB5FE0" w:rsidP="00EB00C1">
      <w:pPr>
        <w:widowControl/>
        <w:spacing w:line="360" w:lineRule="auto"/>
        <w:ind w:firstLine="709"/>
        <w:rPr>
          <w:sz w:val="28"/>
          <w:szCs w:val="28"/>
        </w:rPr>
      </w:pPr>
      <w:r w:rsidRPr="00EB00C1">
        <w:rPr>
          <w:sz w:val="28"/>
          <w:szCs w:val="28"/>
        </w:rPr>
        <w:t>а) расчетные (например, чеки);</w:t>
      </w:r>
    </w:p>
    <w:p w:rsidR="00DB5FE0" w:rsidRPr="00EB00C1" w:rsidRDefault="00DB5FE0" w:rsidP="00EB00C1">
      <w:pPr>
        <w:widowControl/>
        <w:spacing w:line="360" w:lineRule="auto"/>
        <w:ind w:firstLine="709"/>
        <w:rPr>
          <w:sz w:val="28"/>
          <w:szCs w:val="28"/>
        </w:rPr>
      </w:pPr>
      <w:r w:rsidRPr="00EB00C1">
        <w:rPr>
          <w:sz w:val="28"/>
          <w:szCs w:val="28"/>
        </w:rPr>
        <w:t>б) кредитные (например, векселя, облигации);</w:t>
      </w:r>
    </w:p>
    <w:p w:rsidR="00DB5FE0" w:rsidRPr="00EB00C1" w:rsidRDefault="00DB5FE0" w:rsidP="00EB00C1">
      <w:pPr>
        <w:widowControl/>
        <w:spacing w:line="360" w:lineRule="auto"/>
        <w:ind w:firstLine="709"/>
        <w:rPr>
          <w:sz w:val="28"/>
          <w:szCs w:val="28"/>
        </w:rPr>
      </w:pPr>
      <w:r w:rsidRPr="00EB00C1">
        <w:rPr>
          <w:sz w:val="28"/>
          <w:szCs w:val="28"/>
        </w:rPr>
        <w:t>в) товарораспорядительные (например, складские свидетельства, коносаменты);</w:t>
      </w:r>
    </w:p>
    <w:p w:rsidR="00DB5FE0" w:rsidRPr="00EB00C1" w:rsidRDefault="00DB5FE0" w:rsidP="00EB00C1">
      <w:pPr>
        <w:widowControl/>
        <w:spacing w:line="360" w:lineRule="auto"/>
        <w:ind w:firstLine="709"/>
        <w:rPr>
          <w:sz w:val="28"/>
          <w:szCs w:val="28"/>
        </w:rPr>
      </w:pPr>
      <w:r w:rsidRPr="00EB00C1">
        <w:rPr>
          <w:sz w:val="28"/>
          <w:szCs w:val="28"/>
        </w:rPr>
        <w:t>г) инвестиционные (акции, облигации).</w:t>
      </w:r>
    </w:p>
    <w:p w:rsidR="00DB5FE0" w:rsidRPr="00EB00C1" w:rsidRDefault="00DB5FE0" w:rsidP="00EB00C1">
      <w:pPr>
        <w:widowControl/>
        <w:spacing w:line="360" w:lineRule="auto"/>
        <w:ind w:firstLine="709"/>
        <w:rPr>
          <w:sz w:val="28"/>
          <w:szCs w:val="28"/>
        </w:rPr>
      </w:pPr>
      <w:r w:rsidRPr="00EB00C1">
        <w:rPr>
          <w:sz w:val="28"/>
          <w:szCs w:val="28"/>
        </w:rPr>
        <w:t>Представляется, несмотря на исключение правила об отнесении векселях ценным бумагам из текста Гражданского кодекса, вексель был и остается разновидностью ценных бумаг.</w:t>
      </w:r>
    </w:p>
    <w:p w:rsidR="00DB5FE0" w:rsidRPr="00EB00C1" w:rsidRDefault="00DB5FE0" w:rsidP="00EB00C1">
      <w:pPr>
        <w:widowControl/>
        <w:spacing w:line="360" w:lineRule="auto"/>
        <w:ind w:firstLine="709"/>
        <w:rPr>
          <w:sz w:val="28"/>
          <w:szCs w:val="28"/>
        </w:rPr>
      </w:pPr>
      <w:r w:rsidRPr="00EB00C1">
        <w:rPr>
          <w:sz w:val="28"/>
          <w:szCs w:val="28"/>
        </w:rPr>
        <w:t>Облигация является долговой ценной бумагой наряду с векселем и чеком.</w:t>
      </w:r>
    </w:p>
    <w:p w:rsidR="00DB5FE0" w:rsidRPr="00EB00C1" w:rsidRDefault="00DB5FE0" w:rsidP="00EB00C1">
      <w:pPr>
        <w:widowControl/>
        <w:spacing w:line="360" w:lineRule="auto"/>
        <w:ind w:firstLine="709"/>
        <w:rPr>
          <w:sz w:val="28"/>
          <w:szCs w:val="28"/>
        </w:rPr>
      </w:pPr>
      <w:r w:rsidRPr="00EB00C1">
        <w:rPr>
          <w:sz w:val="28"/>
          <w:szCs w:val="28"/>
        </w:rPr>
        <w:t>Коносамент является ценной бумагой, которая выражает право собственности на конкретный указанный в ней товар.</w:t>
      </w:r>
    </w:p>
    <w:p w:rsidR="00DB5FE0" w:rsidRPr="00EB00C1" w:rsidRDefault="00DB5FE0" w:rsidP="00EB00C1">
      <w:pPr>
        <w:widowControl/>
        <w:spacing w:line="360" w:lineRule="auto"/>
        <w:ind w:firstLine="709"/>
        <w:rPr>
          <w:sz w:val="28"/>
          <w:szCs w:val="28"/>
        </w:rPr>
      </w:pPr>
      <w:r w:rsidRPr="00EB00C1">
        <w:rPr>
          <w:sz w:val="28"/>
          <w:szCs w:val="28"/>
        </w:rPr>
        <w:t>Акцией признается ценная бумага, удостоверяющая право ее держателя (акционера) на получение части чистого дохода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DB5FE0" w:rsidRPr="00EB00C1" w:rsidRDefault="00DB5FE0" w:rsidP="00EB00C1">
      <w:pPr>
        <w:widowControl/>
        <w:spacing w:line="360" w:lineRule="auto"/>
        <w:ind w:firstLine="709"/>
        <w:rPr>
          <w:sz w:val="28"/>
          <w:szCs w:val="28"/>
        </w:rPr>
      </w:pPr>
      <w:r w:rsidRPr="00EB00C1">
        <w:rPr>
          <w:sz w:val="28"/>
          <w:szCs w:val="28"/>
        </w:rPr>
        <w:t>Таковы общие правила, определяющие правовой режим ценных бумаг и направления желательного уточнения такого режима, целесообразные для повышения эффективности применения ценных бумаг.</w:t>
      </w:r>
    </w:p>
    <w:p w:rsidR="00BC1FF8" w:rsidRPr="00EB00C1" w:rsidRDefault="00BC1FF8" w:rsidP="00EB00C1">
      <w:pPr>
        <w:widowControl/>
        <w:spacing w:line="360" w:lineRule="auto"/>
        <w:ind w:firstLine="709"/>
        <w:rPr>
          <w:sz w:val="28"/>
          <w:szCs w:val="28"/>
        </w:rPr>
      </w:pPr>
      <w:r w:rsidRPr="00EB00C1">
        <w:rPr>
          <w:sz w:val="28"/>
          <w:szCs w:val="28"/>
        </w:rPr>
        <w:t>Ценные бумаги - неизбежный атрибут всякого нормативного товарного оборота. Будучи товаром, они вместе с тем способны служить как средством кредита, так и средством платежа, эффективно заменяя в этом качестве наличные деньги. Не случайно ранее в имущественных отношениях использовались некоторые виды ценных бумаг (облигации и лотерейные билеты в отношениях с участием граждан, чеки для расчетов между организациями, векселя во внешнеторговом обороте). Переход к рыночной организации экономики и попытки формирования рынка ценных бумаг потребовали возрождения и использования</w:t>
      </w:r>
      <w:r w:rsidR="00854B6B">
        <w:rPr>
          <w:sz w:val="28"/>
          <w:szCs w:val="28"/>
        </w:rPr>
        <w:t xml:space="preserve"> </w:t>
      </w:r>
      <w:r w:rsidRPr="00EB00C1">
        <w:rPr>
          <w:sz w:val="28"/>
          <w:szCs w:val="28"/>
        </w:rPr>
        <w:t>всего многообразия ценных бумаг. В свою очередь, появилась настоятельная потребность в четком правовом оформлении ценных бумаг и их оборота, при отсутствии которого их использование просто невозможно.</w:t>
      </w:r>
    </w:p>
    <w:p w:rsidR="00A0206E" w:rsidRPr="00B4691D" w:rsidRDefault="00A0206E" w:rsidP="00A0206E">
      <w:pPr>
        <w:widowControl/>
        <w:spacing w:line="360" w:lineRule="auto"/>
        <w:ind w:firstLine="709"/>
        <w:jc w:val="center"/>
        <w:rPr>
          <w:color w:val="FFFFFF"/>
          <w:sz w:val="28"/>
          <w:szCs w:val="28"/>
        </w:rPr>
      </w:pPr>
    </w:p>
    <w:p w:rsidR="00C10A49" w:rsidRPr="00EB00C1" w:rsidRDefault="00A0206E" w:rsidP="00EB00C1">
      <w:pPr>
        <w:widowControl/>
        <w:spacing w:line="360" w:lineRule="auto"/>
        <w:ind w:firstLine="709"/>
        <w:rPr>
          <w:b/>
          <w:sz w:val="28"/>
          <w:szCs w:val="28"/>
        </w:rPr>
      </w:pPr>
      <w:r>
        <w:rPr>
          <w:sz w:val="28"/>
          <w:szCs w:val="28"/>
        </w:rPr>
        <w:br w:type="page"/>
      </w:r>
      <w:r w:rsidR="00CE19DE" w:rsidRPr="00EB00C1">
        <w:rPr>
          <w:b/>
          <w:sz w:val="28"/>
          <w:szCs w:val="28"/>
        </w:rPr>
        <w:t>Список использованной литературы</w:t>
      </w:r>
      <w:r w:rsidR="00C10A49" w:rsidRPr="00EB00C1">
        <w:rPr>
          <w:b/>
          <w:sz w:val="28"/>
          <w:szCs w:val="28"/>
        </w:rPr>
        <w:t>:</w:t>
      </w:r>
    </w:p>
    <w:p w:rsidR="00C10A49" w:rsidRPr="00EB00C1" w:rsidRDefault="00C10A49" w:rsidP="00EB00C1">
      <w:pPr>
        <w:widowControl/>
        <w:spacing w:line="360" w:lineRule="auto"/>
        <w:ind w:firstLine="709"/>
        <w:rPr>
          <w:b/>
          <w:sz w:val="28"/>
          <w:szCs w:val="28"/>
        </w:rPr>
      </w:pPr>
    </w:p>
    <w:p w:rsidR="008F1E1A" w:rsidRPr="00EB00C1" w:rsidRDefault="008F1E1A" w:rsidP="00EB00C1">
      <w:pPr>
        <w:widowControl/>
        <w:spacing w:line="360" w:lineRule="auto"/>
        <w:ind w:firstLine="709"/>
        <w:rPr>
          <w:b/>
          <w:sz w:val="28"/>
          <w:szCs w:val="28"/>
        </w:rPr>
      </w:pPr>
      <w:r w:rsidRPr="00EB00C1">
        <w:rPr>
          <w:b/>
          <w:sz w:val="28"/>
          <w:szCs w:val="28"/>
        </w:rPr>
        <w:t>Нормативно-правовые акты</w:t>
      </w:r>
    </w:p>
    <w:p w:rsidR="008F1E1A" w:rsidRPr="00EB00C1" w:rsidRDefault="008F1E1A" w:rsidP="00A0206E">
      <w:pPr>
        <w:pStyle w:val="aa"/>
        <w:numPr>
          <w:ilvl w:val="0"/>
          <w:numId w:val="9"/>
        </w:numPr>
        <w:ind w:left="0" w:firstLine="0"/>
        <w:rPr>
          <w:szCs w:val="28"/>
        </w:rPr>
      </w:pPr>
      <w:r w:rsidRPr="00EB00C1">
        <w:rPr>
          <w:szCs w:val="28"/>
        </w:rPr>
        <w:t xml:space="preserve">Конституция Российской Федерации от 12 декабря 1993 </w:t>
      </w:r>
      <w:r w:rsidR="00FA528F" w:rsidRPr="00EB00C1">
        <w:rPr>
          <w:szCs w:val="28"/>
        </w:rPr>
        <w:t>года с изм. И доп. от 21.07.2009</w:t>
      </w:r>
      <w:r w:rsidRPr="00EB00C1">
        <w:rPr>
          <w:szCs w:val="28"/>
        </w:rPr>
        <w:t xml:space="preserve"> // СПС «КонсультантПлюс».</w:t>
      </w:r>
    </w:p>
    <w:p w:rsidR="008F1E1A" w:rsidRPr="00EB00C1" w:rsidRDefault="008F1E1A" w:rsidP="00A0206E">
      <w:pPr>
        <w:pStyle w:val="aa"/>
        <w:numPr>
          <w:ilvl w:val="0"/>
          <w:numId w:val="9"/>
        </w:numPr>
        <w:ind w:left="0" w:firstLine="0"/>
        <w:rPr>
          <w:szCs w:val="28"/>
        </w:rPr>
      </w:pPr>
      <w:r w:rsidRPr="00EB00C1">
        <w:rPr>
          <w:szCs w:val="28"/>
        </w:rPr>
        <w:t xml:space="preserve">Гражданский кодекс Российской Федерации. Часть </w:t>
      </w:r>
      <w:r w:rsidRPr="00EB00C1">
        <w:rPr>
          <w:szCs w:val="28"/>
          <w:lang w:val="en-US"/>
        </w:rPr>
        <w:t>I</w:t>
      </w:r>
      <w:r w:rsidRPr="00EB00C1">
        <w:rPr>
          <w:szCs w:val="28"/>
        </w:rPr>
        <w:t xml:space="preserve"> от 30 ноября 1994 года N 51-ФЗ // СПС «КонсультантПлюс».</w:t>
      </w:r>
    </w:p>
    <w:p w:rsidR="008F1E1A" w:rsidRPr="00EB00C1" w:rsidRDefault="008F1E1A" w:rsidP="00EB00C1">
      <w:pPr>
        <w:pStyle w:val="aa"/>
        <w:ind w:left="0" w:firstLine="709"/>
        <w:rPr>
          <w:szCs w:val="28"/>
        </w:rPr>
      </w:pPr>
    </w:p>
    <w:p w:rsidR="008F1E1A" w:rsidRPr="00EB00C1" w:rsidRDefault="008F1E1A" w:rsidP="00EB00C1">
      <w:pPr>
        <w:pStyle w:val="aa"/>
        <w:ind w:left="0" w:firstLine="709"/>
        <w:rPr>
          <w:b/>
          <w:szCs w:val="28"/>
        </w:rPr>
      </w:pPr>
      <w:r w:rsidRPr="00EB00C1">
        <w:rPr>
          <w:b/>
          <w:szCs w:val="28"/>
        </w:rPr>
        <w:t>Специальная литература</w:t>
      </w:r>
    </w:p>
    <w:p w:rsidR="000D068E" w:rsidRPr="00EB00C1" w:rsidRDefault="000D068E" w:rsidP="00A0206E">
      <w:pPr>
        <w:pStyle w:val="aa"/>
        <w:numPr>
          <w:ilvl w:val="0"/>
          <w:numId w:val="9"/>
        </w:numPr>
        <w:ind w:left="0" w:firstLine="0"/>
        <w:rPr>
          <w:szCs w:val="28"/>
        </w:rPr>
      </w:pPr>
      <w:r w:rsidRPr="00EB00C1">
        <w:rPr>
          <w:szCs w:val="28"/>
        </w:rPr>
        <w:t>Степанов Д. Современное российское правопонимание ценных бумаг // Журнал</w:t>
      </w:r>
      <w:r w:rsidR="00C10A49" w:rsidRPr="00EB00C1">
        <w:rPr>
          <w:szCs w:val="28"/>
        </w:rPr>
        <w:t xml:space="preserve"> </w:t>
      </w:r>
      <w:r w:rsidRPr="00EB00C1">
        <w:rPr>
          <w:szCs w:val="28"/>
        </w:rPr>
        <w:t xml:space="preserve">российского права. 2000. №7. </w:t>
      </w:r>
      <w:r w:rsidR="00C4112F" w:rsidRPr="00EB00C1">
        <w:rPr>
          <w:szCs w:val="28"/>
        </w:rPr>
        <w:t>– 18</w:t>
      </w:r>
      <w:r w:rsidRPr="00EB00C1">
        <w:rPr>
          <w:szCs w:val="28"/>
        </w:rPr>
        <w:t>8</w:t>
      </w:r>
      <w:r w:rsidR="00C4112F" w:rsidRPr="00EB00C1">
        <w:rPr>
          <w:szCs w:val="28"/>
        </w:rPr>
        <w:t xml:space="preserve"> с</w:t>
      </w:r>
      <w:r w:rsidRPr="00EB00C1">
        <w:rPr>
          <w:szCs w:val="28"/>
        </w:rPr>
        <w:t>.</w:t>
      </w:r>
    </w:p>
    <w:p w:rsidR="000D068E" w:rsidRPr="00EB00C1" w:rsidRDefault="000D068E" w:rsidP="00A0206E">
      <w:pPr>
        <w:pStyle w:val="aa"/>
        <w:numPr>
          <w:ilvl w:val="0"/>
          <w:numId w:val="9"/>
        </w:numPr>
        <w:ind w:left="0" w:firstLine="0"/>
        <w:rPr>
          <w:szCs w:val="28"/>
        </w:rPr>
      </w:pPr>
      <w:r w:rsidRPr="00EB00C1">
        <w:rPr>
          <w:szCs w:val="28"/>
        </w:rPr>
        <w:t xml:space="preserve">Шершневич Г. Курс гражданского права. Тула, 2001. </w:t>
      </w:r>
      <w:r w:rsidR="00C4112F" w:rsidRPr="00EB00C1">
        <w:rPr>
          <w:szCs w:val="28"/>
        </w:rPr>
        <w:t>– 4</w:t>
      </w:r>
      <w:r w:rsidRPr="00EB00C1">
        <w:rPr>
          <w:szCs w:val="28"/>
        </w:rPr>
        <w:t>28</w:t>
      </w:r>
      <w:r w:rsidR="00C4112F" w:rsidRPr="00EB00C1">
        <w:rPr>
          <w:szCs w:val="28"/>
        </w:rPr>
        <w:t xml:space="preserve"> с</w:t>
      </w:r>
      <w:r w:rsidRPr="00EB00C1">
        <w:rPr>
          <w:szCs w:val="28"/>
        </w:rPr>
        <w:t>.</w:t>
      </w:r>
    </w:p>
    <w:p w:rsidR="000D068E" w:rsidRPr="00EB00C1" w:rsidRDefault="000D068E" w:rsidP="00A0206E">
      <w:pPr>
        <w:pStyle w:val="aa"/>
        <w:numPr>
          <w:ilvl w:val="0"/>
          <w:numId w:val="9"/>
        </w:numPr>
        <w:ind w:left="0" w:firstLine="0"/>
        <w:rPr>
          <w:szCs w:val="28"/>
        </w:rPr>
      </w:pPr>
      <w:r w:rsidRPr="00EB00C1">
        <w:rPr>
          <w:szCs w:val="28"/>
        </w:rPr>
        <w:t>Комментарий к Гражданскому кодексу РФ ч.1 / Отв. ред. О. Н. Садиков. М.,</w:t>
      </w:r>
      <w:r w:rsidR="00C10A49" w:rsidRPr="00EB00C1">
        <w:rPr>
          <w:szCs w:val="28"/>
        </w:rPr>
        <w:t xml:space="preserve"> </w:t>
      </w:r>
      <w:r w:rsidRPr="00EB00C1">
        <w:rPr>
          <w:szCs w:val="28"/>
        </w:rPr>
        <w:t xml:space="preserve">1999. </w:t>
      </w:r>
      <w:r w:rsidR="005838EE" w:rsidRPr="00EB00C1">
        <w:rPr>
          <w:szCs w:val="28"/>
        </w:rPr>
        <w:t>– 145</w:t>
      </w:r>
      <w:r w:rsidRPr="00EB00C1">
        <w:rPr>
          <w:szCs w:val="28"/>
        </w:rPr>
        <w:t>9</w:t>
      </w:r>
      <w:r w:rsidR="005838EE" w:rsidRPr="00EB00C1">
        <w:rPr>
          <w:szCs w:val="28"/>
        </w:rPr>
        <w:t xml:space="preserve"> с</w:t>
      </w:r>
      <w:r w:rsidRPr="00EB00C1">
        <w:rPr>
          <w:szCs w:val="28"/>
        </w:rPr>
        <w:t>.</w:t>
      </w:r>
    </w:p>
    <w:p w:rsidR="0016474A" w:rsidRPr="00EB00C1" w:rsidRDefault="0016474A" w:rsidP="00A0206E">
      <w:pPr>
        <w:pStyle w:val="aa"/>
        <w:numPr>
          <w:ilvl w:val="0"/>
          <w:numId w:val="9"/>
        </w:numPr>
        <w:ind w:left="0" w:firstLine="0"/>
        <w:rPr>
          <w:szCs w:val="28"/>
        </w:rPr>
      </w:pPr>
      <w:r w:rsidRPr="00EB00C1">
        <w:rPr>
          <w:szCs w:val="28"/>
        </w:rPr>
        <w:t>Тархов В.А. Гражданское право. Общая часть. Курс лекций. Чебоксары: Чув. книж. изд-во, 2001</w:t>
      </w:r>
      <w:r w:rsidR="00CE19DE" w:rsidRPr="00EB00C1">
        <w:rPr>
          <w:szCs w:val="28"/>
        </w:rPr>
        <w:t>.</w:t>
      </w:r>
      <w:r w:rsidR="00405E5A" w:rsidRPr="00EB00C1">
        <w:rPr>
          <w:szCs w:val="28"/>
        </w:rPr>
        <w:t>–. 3</w:t>
      </w:r>
      <w:r w:rsidRPr="00EB00C1">
        <w:rPr>
          <w:szCs w:val="28"/>
        </w:rPr>
        <w:t>23</w:t>
      </w:r>
      <w:r w:rsidR="00405E5A" w:rsidRPr="00EB00C1">
        <w:rPr>
          <w:szCs w:val="28"/>
        </w:rPr>
        <w:t xml:space="preserve"> с</w:t>
      </w:r>
      <w:r w:rsidRPr="00EB00C1">
        <w:rPr>
          <w:szCs w:val="28"/>
        </w:rPr>
        <w:t>.</w:t>
      </w:r>
    </w:p>
    <w:p w:rsidR="000D068E" w:rsidRPr="00EB00C1" w:rsidRDefault="00021DF9" w:rsidP="00A0206E">
      <w:pPr>
        <w:pStyle w:val="aa"/>
        <w:numPr>
          <w:ilvl w:val="0"/>
          <w:numId w:val="9"/>
        </w:numPr>
        <w:ind w:left="0" w:firstLine="0"/>
        <w:rPr>
          <w:szCs w:val="28"/>
        </w:rPr>
      </w:pPr>
      <w:r w:rsidRPr="00EB00C1">
        <w:rPr>
          <w:szCs w:val="28"/>
        </w:rPr>
        <w:t xml:space="preserve">Мозолин В. П., Масляев А. И. Гражданское право. Часть I. С-Петербург.: Юнити, 2005. </w:t>
      </w:r>
      <w:r w:rsidR="00E11D75" w:rsidRPr="00EB00C1">
        <w:rPr>
          <w:szCs w:val="28"/>
        </w:rPr>
        <w:t>– 7</w:t>
      </w:r>
      <w:r w:rsidRPr="00EB00C1">
        <w:rPr>
          <w:szCs w:val="28"/>
        </w:rPr>
        <w:t>76</w:t>
      </w:r>
      <w:r w:rsidR="00E11D75" w:rsidRPr="00EB00C1">
        <w:rPr>
          <w:szCs w:val="28"/>
        </w:rPr>
        <w:t xml:space="preserve"> с</w:t>
      </w:r>
      <w:r w:rsidRPr="00EB00C1">
        <w:rPr>
          <w:szCs w:val="28"/>
        </w:rPr>
        <w:t>.</w:t>
      </w:r>
    </w:p>
    <w:p w:rsidR="00021DF9" w:rsidRPr="00EB00C1" w:rsidRDefault="00021DF9" w:rsidP="00A0206E">
      <w:pPr>
        <w:pStyle w:val="aa"/>
        <w:numPr>
          <w:ilvl w:val="0"/>
          <w:numId w:val="9"/>
        </w:numPr>
        <w:ind w:left="0" w:firstLine="0"/>
        <w:rPr>
          <w:szCs w:val="28"/>
        </w:rPr>
      </w:pPr>
      <w:r w:rsidRPr="00EB00C1">
        <w:rPr>
          <w:szCs w:val="28"/>
        </w:rPr>
        <w:t>Кузнецова Н. В. Гражданское право (Общая часть): Учебное пособие в схемах. М.: ИМПЭ и</w:t>
      </w:r>
      <w:r w:rsidR="00606931" w:rsidRPr="00EB00C1">
        <w:rPr>
          <w:szCs w:val="28"/>
        </w:rPr>
        <w:t>м. А.С. Грибоедова,</w:t>
      </w:r>
      <w:r w:rsidR="00854B6B">
        <w:rPr>
          <w:szCs w:val="28"/>
        </w:rPr>
        <w:t xml:space="preserve"> </w:t>
      </w:r>
      <w:r w:rsidR="00606931" w:rsidRPr="00EB00C1">
        <w:rPr>
          <w:szCs w:val="28"/>
        </w:rPr>
        <w:t>2001. – 128 с</w:t>
      </w:r>
      <w:r w:rsidRPr="00EB00C1">
        <w:rPr>
          <w:szCs w:val="28"/>
        </w:rPr>
        <w:t>.</w:t>
      </w:r>
    </w:p>
    <w:p w:rsidR="008334C1" w:rsidRPr="00EB00C1" w:rsidRDefault="008334C1" w:rsidP="00A0206E">
      <w:pPr>
        <w:pStyle w:val="aa"/>
        <w:numPr>
          <w:ilvl w:val="0"/>
          <w:numId w:val="9"/>
        </w:numPr>
        <w:ind w:left="0" w:firstLine="0"/>
        <w:rPr>
          <w:szCs w:val="28"/>
        </w:rPr>
      </w:pPr>
      <w:r w:rsidRPr="00EB00C1">
        <w:rPr>
          <w:szCs w:val="28"/>
        </w:rPr>
        <w:t>Комментарий к Гражданскому кодексу Российской Федерации, части первой (постатейный) / Под ред. О.Н. Садикова. М.: Юридическая фирма Контракт; Инфа</w:t>
      </w:r>
      <w:r w:rsidR="0013739A" w:rsidRPr="00EB00C1">
        <w:rPr>
          <w:szCs w:val="28"/>
        </w:rPr>
        <w:t>-М, 1997. – 12</w:t>
      </w:r>
      <w:r w:rsidRPr="00EB00C1">
        <w:rPr>
          <w:szCs w:val="28"/>
        </w:rPr>
        <w:t>86</w:t>
      </w:r>
      <w:r w:rsidR="0013739A" w:rsidRPr="00EB00C1">
        <w:rPr>
          <w:szCs w:val="28"/>
        </w:rPr>
        <w:t xml:space="preserve"> с</w:t>
      </w:r>
      <w:r w:rsidRPr="00EB00C1">
        <w:rPr>
          <w:szCs w:val="28"/>
        </w:rPr>
        <w:t>.</w:t>
      </w:r>
    </w:p>
    <w:p w:rsidR="00B36D70" w:rsidRPr="00EB00C1" w:rsidRDefault="00B36D70" w:rsidP="00A0206E">
      <w:pPr>
        <w:pStyle w:val="aa"/>
        <w:numPr>
          <w:ilvl w:val="0"/>
          <w:numId w:val="9"/>
        </w:numPr>
        <w:ind w:left="0" w:firstLine="0"/>
        <w:rPr>
          <w:szCs w:val="28"/>
        </w:rPr>
      </w:pPr>
      <w:r w:rsidRPr="00EB00C1">
        <w:rPr>
          <w:szCs w:val="28"/>
        </w:rPr>
        <w:t>М. В. Серёгин В. П. Гражданское Право. Общие положения. М</w:t>
      </w:r>
      <w:r w:rsidR="00554E6D" w:rsidRPr="00EB00C1">
        <w:rPr>
          <w:szCs w:val="28"/>
        </w:rPr>
        <w:t>.: «Медина-принт ». 2006. – 3</w:t>
      </w:r>
      <w:r w:rsidRPr="00EB00C1">
        <w:rPr>
          <w:szCs w:val="28"/>
        </w:rPr>
        <w:t>0</w:t>
      </w:r>
      <w:r w:rsidR="00554E6D" w:rsidRPr="00EB00C1">
        <w:rPr>
          <w:szCs w:val="28"/>
        </w:rPr>
        <w:t>2</w:t>
      </w:r>
      <w:r w:rsidR="00DA5156" w:rsidRPr="00EB00C1">
        <w:rPr>
          <w:szCs w:val="28"/>
        </w:rPr>
        <w:t xml:space="preserve"> с</w:t>
      </w:r>
      <w:r w:rsidRPr="00EB00C1">
        <w:rPr>
          <w:szCs w:val="28"/>
        </w:rPr>
        <w:t>.</w:t>
      </w:r>
    </w:p>
    <w:p w:rsidR="00B36D70" w:rsidRPr="00EB00C1" w:rsidRDefault="00B36D70" w:rsidP="00A0206E">
      <w:pPr>
        <w:pStyle w:val="aa"/>
        <w:numPr>
          <w:ilvl w:val="0"/>
          <w:numId w:val="9"/>
        </w:numPr>
        <w:ind w:left="0" w:firstLine="0"/>
        <w:rPr>
          <w:szCs w:val="28"/>
        </w:rPr>
      </w:pPr>
      <w:r w:rsidRPr="00EB00C1">
        <w:rPr>
          <w:szCs w:val="28"/>
        </w:rPr>
        <w:t>Грудцына Л. Ю., Спектор А. А. Гражданское право России: Учебник для ву</w:t>
      </w:r>
      <w:r w:rsidR="00CA59D8" w:rsidRPr="00EB00C1">
        <w:rPr>
          <w:szCs w:val="28"/>
        </w:rPr>
        <w:t>зов. - "Юстицинформ". 2008. – 6</w:t>
      </w:r>
      <w:r w:rsidRPr="00EB00C1">
        <w:rPr>
          <w:szCs w:val="28"/>
        </w:rPr>
        <w:t>40</w:t>
      </w:r>
      <w:r w:rsidR="00CA59D8" w:rsidRPr="00EB00C1">
        <w:rPr>
          <w:szCs w:val="28"/>
        </w:rPr>
        <w:t xml:space="preserve"> с</w:t>
      </w:r>
      <w:r w:rsidRPr="00EB00C1">
        <w:rPr>
          <w:szCs w:val="28"/>
        </w:rPr>
        <w:t>.</w:t>
      </w:r>
    </w:p>
    <w:p w:rsidR="00B36D70" w:rsidRPr="00EB00C1" w:rsidRDefault="00B36D70" w:rsidP="00A0206E">
      <w:pPr>
        <w:pStyle w:val="aa"/>
        <w:numPr>
          <w:ilvl w:val="0"/>
          <w:numId w:val="9"/>
        </w:numPr>
        <w:ind w:left="0" w:firstLine="0"/>
        <w:rPr>
          <w:szCs w:val="28"/>
        </w:rPr>
      </w:pPr>
      <w:r w:rsidRPr="00EB00C1">
        <w:rPr>
          <w:szCs w:val="28"/>
        </w:rPr>
        <w:t xml:space="preserve">Гражданское право: Учебник для вузов. Часть </w:t>
      </w:r>
      <w:r w:rsidRPr="00EB00C1">
        <w:rPr>
          <w:szCs w:val="28"/>
          <w:lang w:val="en-US"/>
        </w:rPr>
        <w:t>I</w:t>
      </w:r>
      <w:r w:rsidRPr="00EB00C1">
        <w:rPr>
          <w:szCs w:val="28"/>
        </w:rPr>
        <w:t xml:space="preserve"> / Под ред. Т. И. Илларионовой, Б.М. Гонгало, В.А. Плетнева. М., 2001</w:t>
      </w:r>
      <w:r w:rsidR="00DA5156" w:rsidRPr="00EB00C1">
        <w:rPr>
          <w:szCs w:val="28"/>
        </w:rPr>
        <w:t>. – 8</w:t>
      </w:r>
      <w:r w:rsidRPr="00EB00C1">
        <w:rPr>
          <w:szCs w:val="28"/>
        </w:rPr>
        <w:t>86</w:t>
      </w:r>
      <w:r w:rsidR="00DA5156" w:rsidRPr="00EB00C1">
        <w:rPr>
          <w:szCs w:val="28"/>
        </w:rPr>
        <w:t xml:space="preserve"> с</w:t>
      </w:r>
      <w:r w:rsidRPr="00EB00C1">
        <w:rPr>
          <w:szCs w:val="28"/>
        </w:rPr>
        <w:t>.</w:t>
      </w:r>
    </w:p>
    <w:p w:rsidR="00483AE7" w:rsidRPr="00EB00C1" w:rsidRDefault="00483AE7" w:rsidP="00A0206E">
      <w:pPr>
        <w:pStyle w:val="aa"/>
        <w:numPr>
          <w:ilvl w:val="0"/>
          <w:numId w:val="9"/>
        </w:numPr>
        <w:ind w:left="0" w:firstLine="0"/>
        <w:rPr>
          <w:szCs w:val="28"/>
        </w:rPr>
      </w:pPr>
      <w:r w:rsidRPr="00EB00C1">
        <w:rPr>
          <w:szCs w:val="28"/>
        </w:rPr>
        <w:t>Гражданское право. Учебник. Часть I / Под ред. А.П. Сергеева, Ю.К. Толстого. М.: ПРОСПЕКТ, 2007</w:t>
      </w:r>
      <w:r w:rsidR="00EC6F5F" w:rsidRPr="00EB00C1">
        <w:rPr>
          <w:szCs w:val="28"/>
        </w:rPr>
        <w:t>. – 7</w:t>
      </w:r>
      <w:r w:rsidRPr="00EB00C1">
        <w:rPr>
          <w:szCs w:val="28"/>
        </w:rPr>
        <w:t>46</w:t>
      </w:r>
      <w:r w:rsidR="00EC6F5F" w:rsidRPr="00EB00C1">
        <w:rPr>
          <w:szCs w:val="28"/>
        </w:rPr>
        <w:t xml:space="preserve"> с</w:t>
      </w:r>
      <w:r w:rsidRPr="00EB00C1">
        <w:rPr>
          <w:szCs w:val="28"/>
        </w:rPr>
        <w:t>.</w:t>
      </w:r>
    </w:p>
    <w:p w:rsidR="008F1E1A" w:rsidRPr="00EB00C1" w:rsidRDefault="008F1E1A" w:rsidP="00A0206E">
      <w:pPr>
        <w:pStyle w:val="aa"/>
        <w:numPr>
          <w:ilvl w:val="0"/>
          <w:numId w:val="9"/>
        </w:numPr>
        <w:ind w:left="0" w:firstLine="0"/>
        <w:rPr>
          <w:szCs w:val="28"/>
        </w:rPr>
      </w:pPr>
      <w:r w:rsidRPr="00EB00C1">
        <w:rPr>
          <w:szCs w:val="28"/>
        </w:rPr>
        <w:t>Гражданское право. Том I. (под ред. доктора юридических наук, профессора Е.А.Суханова) - М.: Волтерс Клувер, 2004</w:t>
      </w:r>
      <w:r w:rsidR="0010549A" w:rsidRPr="00EB00C1">
        <w:rPr>
          <w:szCs w:val="28"/>
        </w:rPr>
        <w:t>. – 5</w:t>
      </w:r>
      <w:r w:rsidRPr="00EB00C1">
        <w:rPr>
          <w:szCs w:val="28"/>
        </w:rPr>
        <w:t>79</w:t>
      </w:r>
      <w:r w:rsidR="00D4404B" w:rsidRPr="00EB00C1">
        <w:rPr>
          <w:szCs w:val="28"/>
        </w:rPr>
        <w:t xml:space="preserve"> с</w:t>
      </w:r>
      <w:r w:rsidRPr="00EB00C1">
        <w:rPr>
          <w:szCs w:val="28"/>
        </w:rPr>
        <w:t>.</w:t>
      </w:r>
    </w:p>
    <w:p w:rsidR="008F1E1A" w:rsidRPr="00A0206E" w:rsidRDefault="008F1E1A" w:rsidP="00A0206E">
      <w:pPr>
        <w:pStyle w:val="aa"/>
        <w:numPr>
          <w:ilvl w:val="0"/>
          <w:numId w:val="9"/>
        </w:numPr>
        <w:ind w:left="0" w:firstLine="0"/>
        <w:rPr>
          <w:szCs w:val="28"/>
        </w:rPr>
      </w:pPr>
      <w:r w:rsidRPr="00EB00C1">
        <w:rPr>
          <w:szCs w:val="28"/>
        </w:rPr>
        <w:t xml:space="preserve">Гражданское право России. Часть первая: Учебник / Под ред. 3. И. </w:t>
      </w:r>
      <w:r w:rsidR="00154492" w:rsidRPr="00EB00C1">
        <w:rPr>
          <w:szCs w:val="28"/>
        </w:rPr>
        <w:t>Цыбуленко. М.: Юрист, 2003. – 6</w:t>
      </w:r>
      <w:r w:rsidRPr="00EB00C1">
        <w:rPr>
          <w:szCs w:val="28"/>
        </w:rPr>
        <w:t>58</w:t>
      </w:r>
      <w:r w:rsidR="008E164F" w:rsidRPr="00EB00C1">
        <w:rPr>
          <w:szCs w:val="28"/>
        </w:rPr>
        <w:t xml:space="preserve"> с</w:t>
      </w:r>
      <w:r w:rsidRPr="00EB00C1">
        <w:rPr>
          <w:szCs w:val="28"/>
        </w:rPr>
        <w:t>.</w:t>
      </w:r>
    </w:p>
    <w:p w:rsidR="00A0206E" w:rsidRPr="00B4691D" w:rsidRDefault="00A0206E" w:rsidP="00A0206E">
      <w:pPr>
        <w:pStyle w:val="aa"/>
        <w:ind w:left="0" w:firstLine="0"/>
        <w:jc w:val="center"/>
        <w:rPr>
          <w:color w:val="FFFFFF"/>
          <w:szCs w:val="28"/>
        </w:rPr>
      </w:pPr>
      <w:bookmarkStart w:id="19" w:name="_GoBack"/>
      <w:bookmarkEnd w:id="19"/>
    </w:p>
    <w:sectPr w:rsidR="00A0206E" w:rsidRPr="00B4691D" w:rsidSect="00EB00C1">
      <w:headerReference w:type="default"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91D" w:rsidRDefault="00B4691D">
      <w:pPr>
        <w:widowControl/>
        <w:spacing w:line="240" w:lineRule="auto"/>
        <w:jc w:val="left"/>
        <w:rPr>
          <w:sz w:val="20"/>
        </w:rPr>
      </w:pPr>
      <w:r>
        <w:rPr>
          <w:sz w:val="20"/>
        </w:rPr>
        <w:separator/>
      </w:r>
    </w:p>
  </w:endnote>
  <w:endnote w:type="continuationSeparator" w:id="0">
    <w:p w:rsidR="00B4691D" w:rsidRDefault="00B4691D">
      <w:pPr>
        <w:widowControl/>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77" w:rsidRDefault="00B74B77" w:rsidP="00DC1741">
    <w:pPr>
      <w:pStyle w:val="ab"/>
      <w:framePr w:wrap="around" w:vAnchor="text" w:hAnchor="margin" w:xAlign="center" w:y="1"/>
      <w:rPr>
        <w:rStyle w:val="ad"/>
      </w:rPr>
    </w:pPr>
  </w:p>
  <w:p w:rsidR="00B74B77" w:rsidRDefault="00B74B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77" w:rsidRDefault="00230B96" w:rsidP="00DC1741">
    <w:pPr>
      <w:pStyle w:val="ab"/>
      <w:framePr w:wrap="around" w:vAnchor="text" w:hAnchor="margin" w:xAlign="center" w:y="1"/>
      <w:rPr>
        <w:rStyle w:val="ad"/>
      </w:rPr>
    </w:pPr>
    <w:r>
      <w:rPr>
        <w:rStyle w:val="ad"/>
        <w:noProof/>
      </w:rPr>
      <w:t>3</w:t>
    </w:r>
  </w:p>
  <w:p w:rsidR="00B74B77" w:rsidRDefault="00B74B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91D" w:rsidRDefault="00B4691D">
      <w:pPr>
        <w:widowControl/>
        <w:spacing w:line="240" w:lineRule="auto"/>
        <w:jc w:val="left"/>
        <w:rPr>
          <w:sz w:val="20"/>
        </w:rPr>
      </w:pPr>
      <w:r>
        <w:rPr>
          <w:sz w:val="20"/>
        </w:rPr>
        <w:separator/>
      </w:r>
    </w:p>
  </w:footnote>
  <w:footnote w:type="continuationSeparator" w:id="0">
    <w:p w:rsidR="00B4691D" w:rsidRDefault="00B4691D">
      <w:pPr>
        <w:widowControl/>
        <w:spacing w:line="240" w:lineRule="auto"/>
        <w:jc w:val="left"/>
        <w:rPr>
          <w:sz w:val="20"/>
        </w:rPr>
      </w:pPr>
      <w:r>
        <w:rPr>
          <w:sz w:val="20"/>
        </w:rPr>
        <w:continuationSeparator/>
      </w:r>
    </w:p>
  </w:footnote>
  <w:footnote w:id="1">
    <w:p w:rsidR="00B4691D" w:rsidRDefault="00B74B77" w:rsidP="00E638C8">
      <w:pPr>
        <w:pStyle w:val="aa"/>
        <w:spacing w:line="240" w:lineRule="auto"/>
        <w:ind w:left="0" w:firstLine="0"/>
      </w:pPr>
      <w:r w:rsidRPr="00E638C8">
        <w:rPr>
          <w:rStyle w:val="a5"/>
          <w:sz w:val="20"/>
          <w:szCs w:val="20"/>
        </w:rPr>
        <w:footnoteRef/>
      </w:r>
      <w:r w:rsidRPr="00E638C8">
        <w:rPr>
          <w:sz w:val="20"/>
          <w:szCs w:val="20"/>
        </w:rPr>
        <w:t xml:space="preserve"> Степанов Д. Современное российское правопонимание ценных бумаг // Журнал российского права. 2000. №7. С.65.</w:t>
      </w:r>
    </w:p>
  </w:footnote>
  <w:footnote w:id="2">
    <w:p w:rsidR="00B4691D" w:rsidRDefault="00B74B77" w:rsidP="00375503">
      <w:pPr>
        <w:pStyle w:val="aa"/>
        <w:spacing w:line="240" w:lineRule="auto"/>
        <w:ind w:left="0" w:firstLine="0"/>
      </w:pPr>
      <w:r w:rsidRPr="00375503">
        <w:rPr>
          <w:rStyle w:val="a5"/>
          <w:sz w:val="20"/>
          <w:szCs w:val="20"/>
        </w:rPr>
        <w:footnoteRef/>
      </w:r>
      <w:r w:rsidRPr="00375503">
        <w:rPr>
          <w:sz w:val="20"/>
          <w:szCs w:val="20"/>
        </w:rPr>
        <w:t xml:space="preserve"> Шершневич Г. Курс гражданского права. Тула, 2001. С.138.</w:t>
      </w:r>
    </w:p>
  </w:footnote>
  <w:footnote w:id="3">
    <w:p w:rsidR="00B74B77" w:rsidRPr="00517E73" w:rsidRDefault="00B74B77" w:rsidP="00017B99">
      <w:pPr>
        <w:pStyle w:val="aa"/>
        <w:spacing w:line="240" w:lineRule="auto"/>
        <w:ind w:left="0" w:firstLine="0"/>
        <w:rPr>
          <w:sz w:val="20"/>
          <w:szCs w:val="20"/>
        </w:rPr>
      </w:pPr>
      <w:r>
        <w:rPr>
          <w:rStyle w:val="a5"/>
        </w:rPr>
        <w:footnoteRef/>
      </w:r>
      <w:r>
        <w:t xml:space="preserve"> </w:t>
      </w:r>
      <w:r w:rsidRPr="00517E73">
        <w:rPr>
          <w:sz w:val="20"/>
          <w:szCs w:val="20"/>
        </w:rPr>
        <w:t>Комментарий к Гражданскому кодексу РФ ч.1 / Отв. ред. О. Н. Садиков. М., 1999. С.139.</w:t>
      </w:r>
    </w:p>
    <w:p w:rsidR="00B74B77" w:rsidRPr="00517E73" w:rsidRDefault="00B74B77" w:rsidP="00017B99">
      <w:pPr>
        <w:pStyle w:val="aa"/>
        <w:spacing w:line="240" w:lineRule="auto"/>
        <w:ind w:left="0" w:firstLine="0"/>
        <w:rPr>
          <w:sz w:val="20"/>
          <w:szCs w:val="20"/>
        </w:rPr>
      </w:pPr>
    </w:p>
    <w:p w:rsidR="00B4691D" w:rsidRDefault="00B4691D" w:rsidP="00017B99">
      <w:pPr>
        <w:pStyle w:val="aa"/>
        <w:spacing w:line="240" w:lineRule="auto"/>
        <w:ind w:left="0" w:firstLine="0"/>
      </w:pPr>
    </w:p>
  </w:footnote>
  <w:footnote w:id="4">
    <w:p w:rsidR="00B4691D" w:rsidRDefault="00B74B77" w:rsidP="007C1136">
      <w:pPr>
        <w:pStyle w:val="aa"/>
        <w:spacing w:line="240" w:lineRule="auto"/>
        <w:ind w:left="0" w:firstLine="0"/>
      </w:pPr>
      <w:r w:rsidRPr="007C1136">
        <w:rPr>
          <w:rStyle w:val="a5"/>
          <w:sz w:val="20"/>
          <w:szCs w:val="20"/>
        </w:rPr>
        <w:footnoteRef/>
      </w:r>
      <w:r w:rsidRPr="007C1136">
        <w:rPr>
          <w:sz w:val="20"/>
          <w:szCs w:val="20"/>
        </w:rPr>
        <w:t xml:space="preserve"> Шершневич Г. Ф. Курс гражданского права. М., 2001. С. 125. </w:t>
      </w:r>
    </w:p>
  </w:footnote>
  <w:footnote w:id="5">
    <w:p w:rsidR="00B4691D" w:rsidRDefault="00B74B77" w:rsidP="002F6992">
      <w:pPr>
        <w:pStyle w:val="aa"/>
        <w:spacing w:line="240" w:lineRule="auto"/>
        <w:ind w:left="0" w:firstLine="0"/>
      </w:pPr>
      <w:r w:rsidRPr="002F6992">
        <w:rPr>
          <w:rStyle w:val="a5"/>
          <w:sz w:val="20"/>
          <w:szCs w:val="20"/>
        </w:rPr>
        <w:footnoteRef/>
      </w:r>
      <w:r w:rsidRPr="002F6992">
        <w:rPr>
          <w:sz w:val="20"/>
          <w:szCs w:val="20"/>
        </w:rPr>
        <w:t xml:space="preserve"> Тархов В.А. Гражданское право. Общая часть. Курс лекций. Чебоксары: Чув. книж. изд-во, 2001. С. 213.</w:t>
      </w:r>
    </w:p>
  </w:footnote>
  <w:footnote w:id="6">
    <w:p w:rsidR="00B4691D" w:rsidRDefault="00B74B77" w:rsidP="004D1BE3">
      <w:pPr>
        <w:pStyle w:val="aa"/>
        <w:spacing w:line="240" w:lineRule="auto"/>
        <w:ind w:left="0" w:firstLine="0"/>
      </w:pPr>
      <w:r w:rsidRPr="004D1BE3">
        <w:rPr>
          <w:rStyle w:val="a5"/>
          <w:sz w:val="20"/>
          <w:szCs w:val="20"/>
        </w:rPr>
        <w:footnoteRef/>
      </w:r>
      <w:r w:rsidRPr="004D1BE3">
        <w:rPr>
          <w:sz w:val="20"/>
          <w:szCs w:val="20"/>
        </w:rPr>
        <w:t xml:space="preserve"> Тархов В.А. Гражданское право. Общая часть. Курс лекций. Чебоксары: Чув. книж. изд-во, 2001. С. 21</w:t>
      </w:r>
      <w:r>
        <w:rPr>
          <w:sz w:val="20"/>
          <w:szCs w:val="20"/>
        </w:rPr>
        <w:t>5</w:t>
      </w:r>
      <w:r w:rsidRPr="004D1BE3">
        <w:rPr>
          <w:sz w:val="20"/>
          <w:szCs w:val="20"/>
        </w:rPr>
        <w:t>.</w:t>
      </w:r>
    </w:p>
  </w:footnote>
  <w:footnote w:id="7">
    <w:p w:rsidR="00B4691D" w:rsidRDefault="00B74B77" w:rsidP="002755B0">
      <w:pPr>
        <w:pStyle w:val="aa"/>
        <w:spacing w:line="240" w:lineRule="auto"/>
        <w:ind w:left="0" w:firstLine="0"/>
      </w:pPr>
      <w:r w:rsidRPr="002755B0">
        <w:rPr>
          <w:rStyle w:val="a5"/>
          <w:sz w:val="20"/>
          <w:szCs w:val="20"/>
        </w:rPr>
        <w:footnoteRef/>
      </w:r>
      <w:r w:rsidRPr="002755B0">
        <w:rPr>
          <w:sz w:val="20"/>
          <w:szCs w:val="20"/>
        </w:rPr>
        <w:t xml:space="preserve"> Мозолин В. П., Масляев А. И. Гражданское право. Часть I. С-Петербург.: Юнити, 2005. С. 136.</w:t>
      </w:r>
    </w:p>
  </w:footnote>
  <w:footnote w:id="8">
    <w:p w:rsidR="00B4691D" w:rsidRDefault="00B74B77" w:rsidP="00763A49">
      <w:pPr>
        <w:pStyle w:val="aa"/>
        <w:spacing w:line="240" w:lineRule="auto"/>
        <w:ind w:left="0" w:firstLine="0"/>
      </w:pPr>
      <w:r w:rsidRPr="00763A49">
        <w:rPr>
          <w:rStyle w:val="a5"/>
          <w:sz w:val="20"/>
          <w:szCs w:val="20"/>
        </w:rPr>
        <w:footnoteRef/>
      </w:r>
      <w:r w:rsidRPr="00763A49">
        <w:rPr>
          <w:sz w:val="20"/>
          <w:szCs w:val="20"/>
        </w:rPr>
        <w:t xml:space="preserve"> Кузнецова Н. В. Гражданское право (Общая часть): Учебное пособие в схемах. М.: ИМПЭ им. А.С. Грибоедова,  2001. С. 183.</w:t>
      </w:r>
    </w:p>
  </w:footnote>
  <w:footnote w:id="9">
    <w:p w:rsidR="00B4691D" w:rsidRDefault="00B74B77" w:rsidP="004B149E">
      <w:pPr>
        <w:pStyle w:val="aa"/>
        <w:spacing w:line="240" w:lineRule="auto"/>
        <w:ind w:left="0" w:firstLine="0"/>
      </w:pPr>
      <w:r>
        <w:rPr>
          <w:rStyle w:val="a5"/>
        </w:rPr>
        <w:footnoteRef/>
      </w:r>
      <w:r>
        <w:t xml:space="preserve"> </w:t>
      </w:r>
      <w:r w:rsidRPr="004B149E">
        <w:rPr>
          <w:sz w:val="20"/>
          <w:szCs w:val="20"/>
        </w:rPr>
        <w:t>Гражданское право. Учебник. Часть I / Под ред. А.П. Сергеева, Ю.К. Толстого. М.: ПРОСПЕКТ, 2007. С. 146.</w:t>
      </w:r>
    </w:p>
  </w:footnote>
  <w:footnote w:id="10">
    <w:p w:rsidR="00B4691D" w:rsidRDefault="00B74B77" w:rsidP="00C93DBE">
      <w:pPr>
        <w:pStyle w:val="aa"/>
        <w:spacing w:line="240" w:lineRule="auto"/>
        <w:ind w:left="0" w:firstLine="0"/>
      </w:pPr>
      <w:r>
        <w:rPr>
          <w:rStyle w:val="a5"/>
        </w:rPr>
        <w:footnoteRef/>
      </w:r>
      <w:r>
        <w:t xml:space="preserve"> </w:t>
      </w:r>
      <w:r w:rsidRPr="00C93DBE">
        <w:rPr>
          <w:sz w:val="20"/>
          <w:szCs w:val="20"/>
        </w:rPr>
        <w:t>Комментарий к Гражданскому кодексу Российской Федерации, части первой (постатейный) / Под ред. О.Н. Садикова. М.: Юридическая фирма Контракт; Инфа-М, 1997. С. 486.</w:t>
      </w:r>
    </w:p>
  </w:footnote>
  <w:footnote w:id="11">
    <w:p w:rsidR="00B4691D" w:rsidRDefault="00B74B77" w:rsidP="000359E3">
      <w:pPr>
        <w:pStyle w:val="aa"/>
        <w:spacing w:line="240" w:lineRule="auto"/>
        <w:ind w:left="0" w:firstLine="0"/>
      </w:pPr>
      <w:r>
        <w:rPr>
          <w:rStyle w:val="a5"/>
        </w:rPr>
        <w:footnoteRef/>
      </w:r>
      <w:r>
        <w:t xml:space="preserve"> </w:t>
      </w:r>
      <w:r w:rsidRPr="000359E3">
        <w:rPr>
          <w:sz w:val="20"/>
          <w:szCs w:val="20"/>
        </w:rPr>
        <w:t>Комментарий к Гражданскому кодексу Российской Федерации, части первой (постатейный) / Под ред. О.Н. Садикова. М.: Юридическая фирма Контракт; Инфа-М, 1997. С. 486.</w:t>
      </w:r>
    </w:p>
  </w:footnote>
  <w:footnote w:id="12">
    <w:p w:rsidR="00B4691D" w:rsidRDefault="00B74B77" w:rsidP="003D682A">
      <w:pPr>
        <w:pStyle w:val="aa"/>
        <w:spacing w:line="240" w:lineRule="auto"/>
        <w:ind w:left="0" w:firstLine="0"/>
      </w:pPr>
      <w:r>
        <w:rPr>
          <w:rStyle w:val="a5"/>
        </w:rPr>
        <w:footnoteRef/>
      </w:r>
      <w:r>
        <w:t xml:space="preserve"> </w:t>
      </w:r>
      <w:r w:rsidRPr="003D682A">
        <w:rPr>
          <w:sz w:val="20"/>
          <w:szCs w:val="20"/>
        </w:rPr>
        <w:t>М. В. Серёгин В. П. Гражданское Право. Общие положения. М.: «Медина-принт ». 2006. С. 179.</w:t>
      </w:r>
    </w:p>
  </w:footnote>
  <w:footnote w:id="13">
    <w:p w:rsidR="00B4691D" w:rsidRDefault="00B74B77" w:rsidP="003D682A">
      <w:pPr>
        <w:pStyle w:val="aa"/>
        <w:spacing w:line="240" w:lineRule="auto"/>
        <w:ind w:left="0" w:firstLine="0"/>
      </w:pPr>
      <w:r w:rsidRPr="003D682A">
        <w:rPr>
          <w:rStyle w:val="a5"/>
          <w:sz w:val="20"/>
          <w:szCs w:val="20"/>
        </w:rPr>
        <w:footnoteRef/>
      </w:r>
      <w:r w:rsidRPr="003D682A">
        <w:rPr>
          <w:sz w:val="20"/>
          <w:szCs w:val="20"/>
        </w:rPr>
        <w:t xml:space="preserve"> М. В. Серёгин В. П. Гражданское Право. Общие положения. М</w:t>
      </w:r>
      <w:r>
        <w:rPr>
          <w:sz w:val="20"/>
          <w:szCs w:val="20"/>
        </w:rPr>
        <w:t>.: «Медина-принт ». 2006. С. 171</w:t>
      </w:r>
    </w:p>
  </w:footnote>
  <w:footnote w:id="14">
    <w:p w:rsidR="00B4691D" w:rsidRDefault="00B74B77" w:rsidP="007122B3">
      <w:pPr>
        <w:pStyle w:val="aa"/>
        <w:spacing w:line="240" w:lineRule="auto"/>
        <w:ind w:left="0" w:firstLine="0"/>
      </w:pPr>
      <w:r w:rsidRPr="007122B3">
        <w:rPr>
          <w:rStyle w:val="a5"/>
          <w:sz w:val="20"/>
          <w:szCs w:val="20"/>
        </w:rPr>
        <w:footnoteRef/>
      </w:r>
      <w:r w:rsidRPr="007122B3">
        <w:rPr>
          <w:sz w:val="20"/>
          <w:szCs w:val="20"/>
        </w:rPr>
        <w:t xml:space="preserve"> Грудцына Л. Ю., Спектор А. А. Гражданское право России: Учебник для вузов. - "Юстицинформ". 2008. С. 210.</w:t>
      </w:r>
    </w:p>
  </w:footnote>
  <w:footnote w:id="15">
    <w:p w:rsidR="00B4691D" w:rsidRDefault="00B74B77" w:rsidP="005B5519">
      <w:pPr>
        <w:pStyle w:val="aa"/>
        <w:spacing w:line="240" w:lineRule="auto"/>
        <w:ind w:left="0" w:firstLine="0"/>
      </w:pPr>
      <w:r>
        <w:rPr>
          <w:rStyle w:val="a5"/>
        </w:rPr>
        <w:footnoteRef/>
      </w:r>
      <w:r>
        <w:t xml:space="preserve"> </w:t>
      </w:r>
      <w:r w:rsidRPr="005B5519">
        <w:rPr>
          <w:sz w:val="20"/>
          <w:szCs w:val="20"/>
        </w:rPr>
        <w:t xml:space="preserve">Гражданское право: Учебник для вузов. Часть </w:t>
      </w:r>
      <w:r w:rsidRPr="005B5519">
        <w:rPr>
          <w:sz w:val="20"/>
          <w:szCs w:val="20"/>
          <w:lang w:val="en-US"/>
        </w:rPr>
        <w:t>I</w:t>
      </w:r>
      <w:r w:rsidRPr="005B5519">
        <w:rPr>
          <w:sz w:val="20"/>
          <w:szCs w:val="20"/>
        </w:rPr>
        <w:t xml:space="preserve"> / Под ред. Т. И. Илларионовой, Б.М. Гонгало, В.А. Плетнева. М., 2001. С.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6E" w:rsidRPr="00A0206E" w:rsidRDefault="00A0206E" w:rsidP="00A0206E">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0B6"/>
    <w:multiLevelType w:val="hybridMultilevel"/>
    <w:tmpl w:val="85E2BA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531EB8"/>
    <w:multiLevelType w:val="hybridMultilevel"/>
    <w:tmpl w:val="47E812F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1E961D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79430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A8A5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6CF1BBD"/>
    <w:multiLevelType w:val="hybridMultilevel"/>
    <w:tmpl w:val="8850FF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E720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8DC5B8F"/>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8">
    <w:nsid w:val="7BF66373"/>
    <w:multiLevelType w:val="hybridMultilevel"/>
    <w:tmpl w:val="FEC8EA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7"/>
  </w:num>
  <w:num w:numId="5">
    <w:abstractNumId w:val="3"/>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1E5"/>
    <w:rsid w:val="00017B99"/>
    <w:rsid w:val="000204C6"/>
    <w:rsid w:val="00021DF9"/>
    <w:rsid w:val="00023469"/>
    <w:rsid w:val="000334D2"/>
    <w:rsid w:val="000359E3"/>
    <w:rsid w:val="0003789C"/>
    <w:rsid w:val="00041802"/>
    <w:rsid w:val="00044A0E"/>
    <w:rsid w:val="000461EF"/>
    <w:rsid w:val="0004659B"/>
    <w:rsid w:val="00051FFA"/>
    <w:rsid w:val="00094B30"/>
    <w:rsid w:val="000A6D5D"/>
    <w:rsid w:val="000A7C34"/>
    <w:rsid w:val="000C6643"/>
    <w:rsid w:val="000D068E"/>
    <w:rsid w:val="000D4A4B"/>
    <w:rsid w:val="000D64B6"/>
    <w:rsid w:val="000E557B"/>
    <w:rsid w:val="0010549A"/>
    <w:rsid w:val="001103C5"/>
    <w:rsid w:val="0012704F"/>
    <w:rsid w:val="0013739A"/>
    <w:rsid w:val="00154492"/>
    <w:rsid w:val="0016474A"/>
    <w:rsid w:val="001A0AE8"/>
    <w:rsid w:val="001B009D"/>
    <w:rsid w:val="001B460A"/>
    <w:rsid w:val="001C6CEF"/>
    <w:rsid w:val="001E03A0"/>
    <w:rsid w:val="001E1C18"/>
    <w:rsid w:val="002000EB"/>
    <w:rsid w:val="00211CCA"/>
    <w:rsid w:val="00230B96"/>
    <w:rsid w:val="00241E98"/>
    <w:rsid w:val="00243618"/>
    <w:rsid w:val="00250104"/>
    <w:rsid w:val="00260FE1"/>
    <w:rsid w:val="00264C8E"/>
    <w:rsid w:val="002755B0"/>
    <w:rsid w:val="00290657"/>
    <w:rsid w:val="00291382"/>
    <w:rsid w:val="002B2CFF"/>
    <w:rsid w:val="002D4EB0"/>
    <w:rsid w:val="002E4657"/>
    <w:rsid w:val="002F1252"/>
    <w:rsid w:val="002F32F8"/>
    <w:rsid w:val="002F6992"/>
    <w:rsid w:val="00312301"/>
    <w:rsid w:val="00315B43"/>
    <w:rsid w:val="00317F7D"/>
    <w:rsid w:val="0034056F"/>
    <w:rsid w:val="003454D1"/>
    <w:rsid w:val="00351E94"/>
    <w:rsid w:val="00375284"/>
    <w:rsid w:val="00375503"/>
    <w:rsid w:val="00396881"/>
    <w:rsid w:val="00396E8C"/>
    <w:rsid w:val="003A08FE"/>
    <w:rsid w:val="003B4385"/>
    <w:rsid w:val="003C1085"/>
    <w:rsid w:val="003D682A"/>
    <w:rsid w:val="00403BBE"/>
    <w:rsid w:val="00405E5A"/>
    <w:rsid w:val="00435D61"/>
    <w:rsid w:val="0045158A"/>
    <w:rsid w:val="004654C4"/>
    <w:rsid w:val="00483AE7"/>
    <w:rsid w:val="0049706B"/>
    <w:rsid w:val="004A2EE0"/>
    <w:rsid w:val="004B149E"/>
    <w:rsid w:val="004C429D"/>
    <w:rsid w:val="004C6242"/>
    <w:rsid w:val="004D1BE3"/>
    <w:rsid w:val="004F3EB8"/>
    <w:rsid w:val="00504B69"/>
    <w:rsid w:val="00511770"/>
    <w:rsid w:val="00517E73"/>
    <w:rsid w:val="00521793"/>
    <w:rsid w:val="0054328A"/>
    <w:rsid w:val="00554E6D"/>
    <w:rsid w:val="005836C4"/>
    <w:rsid w:val="005838EE"/>
    <w:rsid w:val="005A4A5C"/>
    <w:rsid w:val="005B5519"/>
    <w:rsid w:val="005F1E76"/>
    <w:rsid w:val="005F2374"/>
    <w:rsid w:val="005F58D3"/>
    <w:rsid w:val="0060080B"/>
    <w:rsid w:val="00604AA5"/>
    <w:rsid w:val="00606931"/>
    <w:rsid w:val="006241D8"/>
    <w:rsid w:val="00636175"/>
    <w:rsid w:val="00640FE6"/>
    <w:rsid w:val="00647E99"/>
    <w:rsid w:val="006C5511"/>
    <w:rsid w:val="006D0763"/>
    <w:rsid w:val="006D1147"/>
    <w:rsid w:val="007070B9"/>
    <w:rsid w:val="007122B3"/>
    <w:rsid w:val="00763A49"/>
    <w:rsid w:val="007A1359"/>
    <w:rsid w:val="007A1D76"/>
    <w:rsid w:val="007C1136"/>
    <w:rsid w:val="007D76F8"/>
    <w:rsid w:val="0081790D"/>
    <w:rsid w:val="008334C1"/>
    <w:rsid w:val="00843391"/>
    <w:rsid w:val="0085327F"/>
    <w:rsid w:val="00854B6B"/>
    <w:rsid w:val="00880527"/>
    <w:rsid w:val="008845EB"/>
    <w:rsid w:val="008856C5"/>
    <w:rsid w:val="008D3EC3"/>
    <w:rsid w:val="008E164F"/>
    <w:rsid w:val="008F1E1A"/>
    <w:rsid w:val="008F3A8D"/>
    <w:rsid w:val="009331E5"/>
    <w:rsid w:val="009505F8"/>
    <w:rsid w:val="00963310"/>
    <w:rsid w:val="00974488"/>
    <w:rsid w:val="009B6565"/>
    <w:rsid w:val="009D1005"/>
    <w:rsid w:val="009D1CF9"/>
    <w:rsid w:val="009D2F7B"/>
    <w:rsid w:val="00A0206E"/>
    <w:rsid w:val="00A23F59"/>
    <w:rsid w:val="00A37A21"/>
    <w:rsid w:val="00A60196"/>
    <w:rsid w:val="00A6325A"/>
    <w:rsid w:val="00A86FE6"/>
    <w:rsid w:val="00A915F2"/>
    <w:rsid w:val="00AC1837"/>
    <w:rsid w:val="00AD380B"/>
    <w:rsid w:val="00AD6B74"/>
    <w:rsid w:val="00AF1FD0"/>
    <w:rsid w:val="00B07BF3"/>
    <w:rsid w:val="00B10682"/>
    <w:rsid w:val="00B27435"/>
    <w:rsid w:val="00B35EA0"/>
    <w:rsid w:val="00B36D70"/>
    <w:rsid w:val="00B4691D"/>
    <w:rsid w:val="00B5431B"/>
    <w:rsid w:val="00B548B2"/>
    <w:rsid w:val="00B7344E"/>
    <w:rsid w:val="00B74B77"/>
    <w:rsid w:val="00B91EA9"/>
    <w:rsid w:val="00BC1FF8"/>
    <w:rsid w:val="00BD6DBB"/>
    <w:rsid w:val="00BD7DE9"/>
    <w:rsid w:val="00BF334C"/>
    <w:rsid w:val="00BF5675"/>
    <w:rsid w:val="00BF7841"/>
    <w:rsid w:val="00C10A49"/>
    <w:rsid w:val="00C11E31"/>
    <w:rsid w:val="00C22D5F"/>
    <w:rsid w:val="00C33BC5"/>
    <w:rsid w:val="00C363AE"/>
    <w:rsid w:val="00C4112F"/>
    <w:rsid w:val="00C606F9"/>
    <w:rsid w:val="00C60987"/>
    <w:rsid w:val="00C775C3"/>
    <w:rsid w:val="00C9059A"/>
    <w:rsid w:val="00C93DBE"/>
    <w:rsid w:val="00CA59D8"/>
    <w:rsid w:val="00CC6F2B"/>
    <w:rsid w:val="00CD4C58"/>
    <w:rsid w:val="00CE19DE"/>
    <w:rsid w:val="00D043EA"/>
    <w:rsid w:val="00D1510D"/>
    <w:rsid w:val="00D43201"/>
    <w:rsid w:val="00D4404B"/>
    <w:rsid w:val="00D44B39"/>
    <w:rsid w:val="00D545F1"/>
    <w:rsid w:val="00DA5156"/>
    <w:rsid w:val="00DA5A1D"/>
    <w:rsid w:val="00DB5FE0"/>
    <w:rsid w:val="00DC1741"/>
    <w:rsid w:val="00DC438D"/>
    <w:rsid w:val="00DE579F"/>
    <w:rsid w:val="00E11D75"/>
    <w:rsid w:val="00E37997"/>
    <w:rsid w:val="00E601D4"/>
    <w:rsid w:val="00E638C8"/>
    <w:rsid w:val="00EA281C"/>
    <w:rsid w:val="00EB00C1"/>
    <w:rsid w:val="00EC6F5F"/>
    <w:rsid w:val="00ED7AD7"/>
    <w:rsid w:val="00EF7FB1"/>
    <w:rsid w:val="00F13E6A"/>
    <w:rsid w:val="00F40253"/>
    <w:rsid w:val="00FA4FCD"/>
    <w:rsid w:val="00FA528F"/>
    <w:rsid w:val="00FA6E9B"/>
    <w:rsid w:val="00FD0477"/>
    <w:rsid w:val="00FD24E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BF73E0-92D1-46F4-847B-9C08A822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068E"/>
    <w:pPr>
      <w:widowControl w:val="0"/>
      <w:spacing w:line="260" w:lineRule="auto"/>
      <w:jc w:val="both"/>
    </w:pPr>
    <w:rPr>
      <w:sz w:val="18"/>
    </w:rPr>
  </w:style>
  <w:style w:type="paragraph" w:styleId="1">
    <w:name w:val="heading 1"/>
    <w:basedOn w:val="a"/>
    <w:next w:val="a"/>
    <w:link w:val="10"/>
    <w:uiPriority w:val="9"/>
    <w:qFormat/>
    <w:rsid w:val="009331E5"/>
    <w:pPr>
      <w:keepNext/>
      <w:widowControl/>
      <w:spacing w:before="240" w:after="60" w:line="240" w:lineRule="auto"/>
      <w:jc w:val="left"/>
      <w:outlineLvl w:val="0"/>
    </w:pPr>
    <w:rPr>
      <w:rFonts w:ascii="Arial" w:hAnsi="Arial"/>
      <w:b/>
      <w:kern w:val="28"/>
      <w:sz w:val="28"/>
    </w:rPr>
  </w:style>
  <w:style w:type="paragraph" w:styleId="2">
    <w:name w:val="heading 2"/>
    <w:basedOn w:val="a"/>
    <w:next w:val="a"/>
    <w:link w:val="20"/>
    <w:uiPriority w:val="9"/>
    <w:qFormat/>
    <w:rsid w:val="009331E5"/>
    <w:pPr>
      <w:keepNext/>
      <w:widowControl/>
      <w:spacing w:before="240" w:after="60" w:line="240" w:lineRule="auto"/>
      <w:jc w:val="lef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331E5"/>
    <w:pPr>
      <w:widowControl/>
      <w:spacing w:line="240" w:lineRule="auto"/>
      <w:jc w:val="left"/>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9331E5"/>
    <w:rPr>
      <w:rFonts w:cs="Times New Roman"/>
      <w:vertAlign w:val="superscript"/>
    </w:rPr>
  </w:style>
  <w:style w:type="paragraph" w:styleId="21">
    <w:name w:val="List 2"/>
    <w:basedOn w:val="a"/>
    <w:uiPriority w:val="99"/>
    <w:rsid w:val="009331E5"/>
    <w:pPr>
      <w:widowControl/>
      <w:spacing w:line="240" w:lineRule="auto"/>
      <w:ind w:left="566" w:hanging="283"/>
      <w:jc w:val="left"/>
    </w:pPr>
    <w:rPr>
      <w:sz w:val="20"/>
    </w:rPr>
  </w:style>
  <w:style w:type="paragraph" w:styleId="a6">
    <w:name w:val="Body Text Indent"/>
    <w:basedOn w:val="a"/>
    <w:link w:val="a7"/>
    <w:uiPriority w:val="99"/>
    <w:rsid w:val="009331E5"/>
    <w:pPr>
      <w:widowControl/>
      <w:spacing w:line="360" w:lineRule="auto"/>
      <w:ind w:firstLine="720"/>
    </w:pPr>
    <w:rPr>
      <w:rFonts w:ascii="Arial" w:hAnsi="Arial"/>
      <w:sz w:val="24"/>
    </w:rPr>
  </w:style>
  <w:style w:type="character" w:customStyle="1" w:styleId="a7">
    <w:name w:val="Основной текст с отступом Знак"/>
    <w:link w:val="a6"/>
    <w:uiPriority w:val="99"/>
    <w:semiHidden/>
  </w:style>
  <w:style w:type="paragraph" w:styleId="22">
    <w:name w:val="Body Text Indent 2"/>
    <w:basedOn w:val="a"/>
    <w:link w:val="23"/>
    <w:uiPriority w:val="99"/>
    <w:rsid w:val="009331E5"/>
    <w:pPr>
      <w:widowControl/>
      <w:spacing w:line="360" w:lineRule="auto"/>
      <w:ind w:firstLine="720"/>
    </w:pPr>
    <w:rPr>
      <w:sz w:val="28"/>
    </w:rPr>
  </w:style>
  <w:style w:type="character" w:customStyle="1" w:styleId="23">
    <w:name w:val="Основной текст с отступом 2 Знак"/>
    <w:link w:val="22"/>
    <w:uiPriority w:val="99"/>
    <w:semiHidden/>
  </w:style>
  <w:style w:type="character" w:styleId="a8">
    <w:name w:val="Hyperlink"/>
    <w:uiPriority w:val="99"/>
    <w:rsid w:val="0060080B"/>
    <w:rPr>
      <w:rFonts w:cs="Times New Roman"/>
      <w:color w:val="0000CC"/>
      <w:sz w:val="22"/>
      <w:szCs w:val="22"/>
      <w:u w:val="none"/>
      <w:effect w:val="none"/>
    </w:rPr>
  </w:style>
  <w:style w:type="paragraph" w:customStyle="1" w:styleId="p2">
    <w:name w:val="p2"/>
    <w:basedOn w:val="a"/>
    <w:rsid w:val="00C11E31"/>
    <w:pPr>
      <w:widowControl/>
      <w:spacing w:line="240" w:lineRule="auto"/>
      <w:ind w:firstLine="600"/>
    </w:pPr>
    <w:rPr>
      <w:sz w:val="24"/>
      <w:szCs w:val="24"/>
    </w:rPr>
  </w:style>
  <w:style w:type="paragraph" w:customStyle="1" w:styleId="p3">
    <w:name w:val="p3"/>
    <w:basedOn w:val="a"/>
    <w:rsid w:val="00C11E31"/>
    <w:pPr>
      <w:widowControl/>
      <w:spacing w:before="120" w:after="120" w:line="240" w:lineRule="auto"/>
      <w:ind w:left="120" w:right="120" w:firstLine="600"/>
    </w:pPr>
    <w:rPr>
      <w:b/>
      <w:bCs/>
      <w:color w:val="004761"/>
      <w:sz w:val="24"/>
      <w:szCs w:val="24"/>
    </w:rPr>
  </w:style>
  <w:style w:type="paragraph" w:customStyle="1" w:styleId="a9">
    <w:name w:val="Îáû÷íûé"/>
    <w:rsid w:val="00BC1FF8"/>
    <w:rPr>
      <w:lang w:val="en-US"/>
    </w:rPr>
  </w:style>
  <w:style w:type="paragraph" w:styleId="aa">
    <w:name w:val="List Paragraph"/>
    <w:basedOn w:val="a"/>
    <w:uiPriority w:val="34"/>
    <w:qFormat/>
    <w:rsid w:val="0016474A"/>
    <w:pPr>
      <w:widowControl/>
      <w:spacing w:line="360" w:lineRule="auto"/>
      <w:ind w:left="720" w:firstLine="851"/>
      <w:contextualSpacing/>
    </w:pPr>
    <w:rPr>
      <w:sz w:val="28"/>
      <w:szCs w:val="22"/>
    </w:rPr>
  </w:style>
  <w:style w:type="paragraph" w:styleId="ab">
    <w:name w:val="footer"/>
    <w:basedOn w:val="a"/>
    <w:link w:val="ac"/>
    <w:uiPriority w:val="99"/>
    <w:rsid w:val="002F1252"/>
    <w:pPr>
      <w:widowControl/>
      <w:tabs>
        <w:tab w:val="center" w:pos="4677"/>
        <w:tab w:val="right" w:pos="9355"/>
      </w:tabs>
      <w:spacing w:line="240" w:lineRule="auto"/>
      <w:jc w:val="left"/>
    </w:pPr>
    <w:rPr>
      <w:sz w:val="20"/>
    </w:rPr>
  </w:style>
  <w:style w:type="character" w:customStyle="1" w:styleId="ac">
    <w:name w:val="Нижний колонтитул Знак"/>
    <w:link w:val="ab"/>
    <w:uiPriority w:val="99"/>
    <w:semiHidden/>
    <w:rPr>
      <w:sz w:val="18"/>
    </w:rPr>
  </w:style>
  <w:style w:type="character" w:styleId="ad">
    <w:name w:val="page number"/>
    <w:uiPriority w:val="99"/>
    <w:rsid w:val="002F1252"/>
    <w:rPr>
      <w:rFonts w:cs="Times New Roman"/>
    </w:rPr>
  </w:style>
  <w:style w:type="paragraph" w:styleId="ae">
    <w:name w:val="header"/>
    <w:basedOn w:val="a"/>
    <w:link w:val="af"/>
    <w:uiPriority w:val="99"/>
    <w:rsid w:val="00A0206E"/>
    <w:pPr>
      <w:widowControl/>
      <w:tabs>
        <w:tab w:val="center" w:pos="4677"/>
        <w:tab w:val="right" w:pos="9355"/>
      </w:tabs>
      <w:spacing w:line="240" w:lineRule="auto"/>
      <w:jc w:val="left"/>
    </w:pPr>
    <w:rPr>
      <w:sz w:val="20"/>
    </w:rPr>
  </w:style>
  <w:style w:type="character" w:customStyle="1" w:styleId="af">
    <w:name w:val="Верхний колонтитул Знак"/>
    <w:link w:val="ae"/>
    <w:uiPriority w:val="99"/>
    <w:locked/>
    <w:rsid w:val="00A020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Станислав</dc:creator>
  <cp:keywords/>
  <dc:description/>
  <cp:lastModifiedBy>admin</cp:lastModifiedBy>
  <cp:revision>2</cp:revision>
  <dcterms:created xsi:type="dcterms:W3CDTF">2014-03-22T19:45:00Z</dcterms:created>
  <dcterms:modified xsi:type="dcterms:W3CDTF">2014-03-22T19:45:00Z</dcterms:modified>
</cp:coreProperties>
</file>