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F9" w:rsidRPr="003A23DB" w:rsidRDefault="00027EF9" w:rsidP="006D1509">
      <w:pPr>
        <w:spacing w:line="360" w:lineRule="auto"/>
        <w:ind w:firstLine="709"/>
        <w:jc w:val="both"/>
        <w:rPr>
          <w:noProof/>
          <w:color w:val="000000"/>
          <w:sz w:val="28"/>
        </w:rPr>
      </w:pPr>
      <w:r w:rsidRPr="003A23DB">
        <w:rPr>
          <w:noProof/>
          <w:color w:val="000000"/>
          <w:sz w:val="28"/>
        </w:rPr>
        <w:t>Содержание</w:t>
      </w:r>
    </w:p>
    <w:p w:rsidR="006D1509" w:rsidRPr="003A23DB" w:rsidRDefault="006D1509" w:rsidP="006D1509">
      <w:pPr>
        <w:spacing w:line="360" w:lineRule="auto"/>
        <w:ind w:firstLine="709"/>
        <w:jc w:val="both"/>
        <w:rPr>
          <w:noProof/>
          <w:color w:val="000000"/>
          <w:sz w:val="28"/>
        </w:rPr>
      </w:pPr>
    </w:p>
    <w:p w:rsidR="00027EF9" w:rsidRPr="003A23DB" w:rsidRDefault="00027EF9" w:rsidP="006D1509">
      <w:pPr>
        <w:spacing w:line="360" w:lineRule="auto"/>
        <w:jc w:val="both"/>
        <w:rPr>
          <w:noProof/>
          <w:color w:val="000000"/>
          <w:sz w:val="28"/>
        </w:rPr>
      </w:pPr>
      <w:r w:rsidRPr="003A23DB">
        <w:rPr>
          <w:noProof/>
          <w:color w:val="000000"/>
          <w:sz w:val="28"/>
        </w:rPr>
        <w:t>Введение</w:t>
      </w:r>
    </w:p>
    <w:p w:rsidR="00027EF9" w:rsidRPr="003A23DB" w:rsidRDefault="00027EF9" w:rsidP="006D1509">
      <w:pPr>
        <w:spacing w:line="360" w:lineRule="auto"/>
        <w:jc w:val="both"/>
        <w:rPr>
          <w:noProof/>
          <w:color w:val="000000"/>
          <w:sz w:val="28"/>
        </w:rPr>
      </w:pPr>
      <w:r w:rsidRPr="003A23DB">
        <w:rPr>
          <w:noProof/>
          <w:color w:val="000000"/>
          <w:sz w:val="28"/>
        </w:rPr>
        <w:t>1. Деятельность Банка России</w:t>
      </w:r>
    </w:p>
    <w:p w:rsidR="00027EF9" w:rsidRPr="003A23DB" w:rsidRDefault="00027EF9" w:rsidP="006D1509">
      <w:pPr>
        <w:spacing w:line="360" w:lineRule="auto"/>
        <w:jc w:val="both"/>
        <w:rPr>
          <w:noProof/>
          <w:color w:val="000000"/>
          <w:sz w:val="28"/>
        </w:rPr>
      </w:pPr>
      <w:r w:rsidRPr="003A23DB">
        <w:rPr>
          <w:noProof/>
          <w:color w:val="000000"/>
          <w:sz w:val="28"/>
        </w:rPr>
        <w:t>1.1 Нормативная база деятельности Центрального банка Российской Федерации</w:t>
      </w:r>
    </w:p>
    <w:p w:rsidR="00027EF9" w:rsidRPr="003A23DB" w:rsidRDefault="00027EF9" w:rsidP="006D1509">
      <w:pPr>
        <w:spacing w:line="360" w:lineRule="auto"/>
        <w:jc w:val="both"/>
        <w:rPr>
          <w:noProof/>
          <w:color w:val="000000"/>
          <w:sz w:val="28"/>
        </w:rPr>
      </w:pPr>
      <w:r w:rsidRPr="003A23DB">
        <w:rPr>
          <w:noProof/>
          <w:color w:val="000000"/>
          <w:sz w:val="28"/>
        </w:rPr>
        <w:t>1.2 Структура органов управления</w:t>
      </w:r>
    </w:p>
    <w:p w:rsidR="006D1509" w:rsidRPr="003A23DB" w:rsidRDefault="00027EF9" w:rsidP="006D1509">
      <w:pPr>
        <w:spacing w:line="360" w:lineRule="auto"/>
        <w:jc w:val="both"/>
        <w:rPr>
          <w:noProof/>
          <w:color w:val="000000"/>
          <w:sz w:val="28"/>
        </w:rPr>
      </w:pPr>
      <w:r w:rsidRPr="003A23DB">
        <w:rPr>
          <w:noProof/>
          <w:color w:val="000000"/>
          <w:sz w:val="28"/>
        </w:rPr>
        <w:t>1.3 Функции ЦБ РФ</w:t>
      </w:r>
    </w:p>
    <w:p w:rsidR="00027EF9" w:rsidRPr="003A23DB" w:rsidRDefault="00027EF9" w:rsidP="006D1509">
      <w:pPr>
        <w:numPr>
          <w:ilvl w:val="1"/>
          <w:numId w:val="9"/>
        </w:numPr>
        <w:spacing w:line="360" w:lineRule="auto"/>
        <w:jc w:val="both"/>
        <w:rPr>
          <w:noProof/>
          <w:color w:val="000000"/>
          <w:sz w:val="28"/>
        </w:rPr>
      </w:pPr>
      <w:r w:rsidRPr="003A23DB">
        <w:rPr>
          <w:noProof/>
          <w:color w:val="000000"/>
          <w:sz w:val="28"/>
        </w:rPr>
        <w:t>Инструменты денежно-кредитной политики</w:t>
      </w:r>
    </w:p>
    <w:p w:rsidR="00027EF9" w:rsidRPr="003A23DB" w:rsidRDefault="006D1509" w:rsidP="006D1509">
      <w:pPr>
        <w:spacing w:line="360" w:lineRule="auto"/>
        <w:jc w:val="both"/>
        <w:rPr>
          <w:noProof/>
          <w:color w:val="000000"/>
          <w:sz w:val="28"/>
        </w:rPr>
      </w:pPr>
      <w:r w:rsidRPr="003A23DB">
        <w:rPr>
          <w:noProof/>
          <w:color w:val="000000"/>
          <w:sz w:val="28"/>
        </w:rPr>
        <w:t xml:space="preserve">2. </w:t>
      </w:r>
      <w:r w:rsidR="002725F5" w:rsidRPr="003A23DB">
        <w:rPr>
          <w:noProof/>
          <w:color w:val="000000"/>
          <w:sz w:val="28"/>
        </w:rPr>
        <w:t>Проблемы и диспропорции Банка России</w:t>
      </w:r>
    </w:p>
    <w:p w:rsidR="002725F5" w:rsidRPr="003A23DB" w:rsidRDefault="002725F5" w:rsidP="006D1509">
      <w:pPr>
        <w:spacing w:line="360" w:lineRule="auto"/>
        <w:jc w:val="both"/>
        <w:rPr>
          <w:noProof/>
          <w:color w:val="000000"/>
          <w:sz w:val="28"/>
        </w:rPr>
      </w:pPr>
      <w:r w:rsidRPr="003A23DB">
        <w:rPr>
          <w:noProof/>
          <w:color w:val="000000"/>
          <w:sz w:val="28"/>
        </w:rPr>
        <w:t>2.1 Высокий уровень инфляции</w:t>
      </w:r>
    </w:p>
    <w:p w:rsidR="002725F5" w:rsidRPr="003A23DB" w:rsidRDefault="002725F5" w:rsidP="006D1509">
      <w:pPr>
        <w:spacing w:line="360" w:lineRule="auto"/>
        <w:jc w:val="both"/>
        <w:rPr>
          <w:noProof/>
          <w:color w:val="000000"/>
          <w:sz w:val="28"/>
        </w:rPr>
      </w:pPr>
      <w:r w:rsidRPr="003A23DB">
        <w:rPr>
          <w:noProof/>
          <w:color w:val="000000"/>
          <w:sz w:val="28"/>
        </w:rPr>
        <w:t>2.2 Низкая эффективность банковского надзора</w:t>
      </w:r>
    </w:p>
    <w:p w:rsidR="002725F5" w:rsidRPr="003A23DB" w:rsidRDefault="002725F5" w:rsidP="006D1509">
      <w:pPr>
        <w:spacing w:line="360" w:lineRule="auto"/>
        <w:jc w:val="both"/>
        <w:rPr>
          <w:noProof/>
          <w:color w:val="000000"/>
          <w:sz w:val="28"/>
        </w:rPr>
      </w:pPr>
      <w:r w:rsidRPr="003A23DB">
        <w:rPr>
          <w:noProof/>
          <w:color w:val="000000"/>
          <w:sz w:val="28"/>
        </w:rPr>
        <w:t>2.3 Технически несовершенная система проведения платежей</w:t>
      </w:r>
    </w:p>
    <w:p w:rsidR="002725F5" w:rsidRPr="003A23DB" w:rsidRDefault="002725F5" w:rsidP="006D1509">
      <w:pPr>
        <w:spacing w:line="360" w:lineRule="auto"/>
        <w:jc w:val="both"/>
        <w:rPr>
          <w:noProof/>
          <w:color w:val="000000"/>
          <w:sz w:val="28"/>
        </w:rPr>
      </w:pPr>
      <w:r w:rsidRPr="003A23DB">
        <w:rPr>
          <w:noProof/>
          <w:color w:val="000000"/>
          <w:sz w:val="28"/>
        </w:rPr>
        <w:t>2.4 Слабость национальной валюты</w:t>
      </w:r>
    </w:p>
    <w:p w:rsidR="002725F5" w:rsidRPr="003A23DB" w:rsidRDefault="002725F5" w:rsidP="006D1509">
      <w:pPr>
        <w:spacing w:line="360" w:lineRule="auto"/>
        <w:jc w:val="both"/>
        <w:rPr>
          <w:noProof/>
          <w:color w:val="000000"/>
          <w:sz w:val="28"/>
        </w:rPr>
      </w:pPr>
      <w:r w:rsidRPr="003A23DB">
        <w:rPr>
          <w:noProof/>
          <w:color w:val="000000"/>
          <w:sz w:val="28"/>
        </w:rPr>
        <w:t>3. Возможные пути решения создавшихся проблем</w:t>
      </w:r>
    </w:p>
    <w:p w:rsidR="002725F5" w:rsidRPr="003A23DB" w:rsidRDefault="002725F5" w:rsidP="006D1509">
      <w:pPr>
        <w:spacing w:line="360" w:lineRule="auto"/>
        <w:jc w:val="both"/>
        <w:rPr>
          <w:noProof/>
          <w:color w:val="000000"/>
          <w:sz w:val="28"/>
        </w:rPr>
      </w:pPr>
      <w:r w:rsidRPr="003A23DB">
        <w:rPr>
          <w:noProof/>
          <w:color w:val="000000"/>
          <w:sz w:val="28"/>
        </w:rPr>
        <w:t>3.1 Снижение уровня инфляции</w:t>
      </w:r>
    </w:p>
    <w:p w:rsidR="002725F5" w:rsidRPr="003A23DB" w:rsidRDefault="002725F5" w:rsidP="006D1509">
      <w:pPr>
        <w:spacing w:line="360" w:lineRule="auto"/>
        <w:jc w:val="both"/>
        <w:rPr>
          <w:noProof/>
          <w:color w:val="000000"/>
          <w:sz w:val="28"/>
        </w:rPr>
      </w:pPr>
      <w:r w:rsidRPr="003A23DB">
        <w:rPr>
          <w:noProof/>
          <w:color w:val="000000"/>
          <w:sz w:val="28"/>
        </w:rPr>
        <w:t>3.2 Укрепление банковского надзора</w:t>
      </w:r>
    </w:p>
    <w:p w:rsidR="002725F5" w:rsidRPr="003A23DB" w:rsidRDefault="002725F5" w:rsidP="006D1509">
      <w:pPr>
        <w:spacing w:line="360" w:lineRule="auto"/>
        <w:jc w:val="both"/>
        <w:rPr>
          <w:noProof/>
          <w:color w:val="000000"/>
          <w:sz w:val="28"/>
        </w:rPr>
      </w:pPr>
      <w:r w:rsidRPr="003A23DB">
        <w:rPr>
          <w:noProof/>
          <w:color w:val="000000"/>
          <w:sz w:val="28"/>
        </w:rPr>
        <w:t>3.3 Совершенствование платежной системы</w:t>
      </w:r>
    </w:p>
    <w:p w:rsidR="002725F5" w:rsidRPr="003A23DB" w:rsidRDefault="002725F5" w:rsidP="006D1509">
      <w:pPr>
        <w:spacing w:line="360" w:lineRule="auto"/>
        <w:jc w:val="both"/>
        <w:rPr>
          <w:noProof/>
          <w:color w:val="000000"/>
          <w:sz w:val="28"/>
        </w:rPr>
      </w:pPr>
      <w:r w:rsidRPr="003A23DB">
        <w:rPr>
          <w:noProof/>
          <w:color w:val="000000"/>
          <w:sz w:val="28"/>
        </w:rPr>
        <w:t>3.4 Предложения по укреплению рубля</w:t>
      </w:r>
    </w:p>
    <w:p w:rsidR="002725F5" w:rsidRPr="003A23DB" w:rsidRDefault="002725F5" w:rsidP="006D1509">
      <w:pPr>
        <w:spacing w:line="360" w:lineRule="auto"/>
        <w:jc w:val="both"/>
        <w:rPr>
          <w:noProof/>
          <w:color w:val="000000"/>
          <w:sz w:val="28"/>
        </w:rPr>
      </w:pPr>
      <w:r w:rsidRPr="003A23DB">
        <w:rPr>
          <w:noProof/>
          <w:color w:val="000000"/>
          <w:sz w:val="28"/>
        </w:rPr>
        <w:t>Заключение</w:t>
      </w:r>
    </w:p>
    <w:p w:rsidR="002725F5" w:rsidRPr="003A23DB" w:rsidRDefault="002725F5" w:rsidP="006D1509">
      <w:pPr>
        <w:spacing w:line="360" w:lineRule="auto"/>
        <w:jc w:val="both"/>
        <w:rPr>
          <w:noProof/>
          <w:color w:val="000000"/>
          <w:sz w:val="28"/>
        </w:rPr>
      </w:pPr>
      <w:r w:rsidRPr="003A23DB">
        <w:rPr>
          <w:noProof/>
          <w:color w:val="000000"/>
          <w:sz w:val="28"/>
        </w:rPr>
        <w:t>Список использованной литературы</w:t>
      </w:r>
    </w:p>
    <w:p w:rsidR="002725F5" w:rsidRPr="003A23DB" w:rsidRDefault="002725F5" w:rsidP="006D1509">
      <w:pPr>
        <w:spacing w:line="360" w:lineRule="auto"/>
        <w:ind w:firstLine="709"/>
        <w:jc w:val="both"/>
        <w:rPr>
          <w:noProof/>
          <w:color w:val="000000"/>
          <w:sz w:val="28"/>
        </w:rPr>
      </w:pPr>
    </w:p>
    <w:p w:rsidR="00027EF9" w:rsidRPr="003A23DB" w:rsidRDefault="006D1509" w:rsidP="006D1509">
      <w:pPr>
        <w:spacing w:line="360" w:lineRule="auto"/>
        <w:ind w:firstLine="709"/>
        <w:jc w:val="both"/>
        <w:rPr>
          <w:noProof/>
          <w:color w:val="000000"/>
          <w:sz w:val="28"/>
        </w:rPr>
      </w:pPr>
      <w:r w:rsidRPr="003A23DB">
        <w:rPr>
          <w:noProof/>
          <w:color w:val="000000"/>
          <w:sz w:val="28"/>
        </w:rPr>
        <w:br w:type="page"/>
      </w:r>
      <w:r w:rsidR="00027EF9" w:rsidRPr="003A23DB">
        <w:rPr>
          <w:noProof/>
          <w:color w:val="000000"/>
          <w:sz w:val="28"/>
        </w:rPr>
        <w:t>Введение</w:t>
      </w:r>
    </w:p>
    <w:p w:rsidR="006D1509" w:rsidRPr="003A23DB" w:rsidRDefault="006D1509" w:rsidP="006D1509">
      <w:pPr>
        <w:pStyle w:val="ConsPlusNormal"/>
        <w:widowControl/>
        <w:spacing w:line="360" w:lineRule="auto"/>
        <w:ind w:firstLine="709"/>
        <w:jc w:val="both"/>
        <w:rPr>
          <w:rFonts w:ascii="Times New Roman" w:hAnsi="Times New Roman" w:cs="Times New Roman"/>
          <w:noProof/>
          <w:color w:val="000000"/>
          <w:sz w:val="28"/>
          <w:szCs w:val="24"/>
        </w:rPr>
      </w:pPr>
    </w:p>
    <w:p w:rsidR="006D1509" w:rsidRPr="003A23DB" w:rsidRDefault="001F7FA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Россия – богатейшая страна, располагающая огромным природно-ресурсным, интеллектуальным и научно-производственным потенциалом. </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Создание в стране центрального банка обусловливается необходимостью осуществления целенаправленного воздействия и контроля отношений в сфере распоряжения частными финансовыми средствами и означает формирование двухуровневой банковской системы.</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Центральный банк выступает в качестве регулятора денежных и кредитных потоков в государстве, осуществляя такое регулирование через банки. Сочетая в себе черты собственно кредитного учреждения и органа государства, центральный банк в строгом смысле не является ни тем ни другим.</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литературе по этому вопросу существует спор, суть которого сводится к двум основным точкам зрения. Согласно одной из них центральные банки (в частности, Банк России) являются органами исполнительной власти</w:t>
      </w:r>
      <w:r w:rsidRPr="003A23DB">
        <w:rPr>
          <w:rStyle w:val="a5"/>
          <w:rFonts w:ascii="Times New Roman" w:hAnsi="Times New Roman"/>
          <w:noProof/>
          <w:color w:val="000000"/>
          <w:sz w:val="28"/>
          <w:szCs w:val="24"/>
        </w:rPr>
        <w:footnoteReference w:id="1"/>
      </w:r>
      <w:r w:rsidRPr="003A23DB">
        <w:rPr>
          <w:rFonts w:ascii="Times New Roman" w:hAnsi="Times New Roman" w:cs="Times New Roman"/>
          <w:noProof/>
          <w:color w:val="000000"/>
          <w:sz w:val="28"/>
          <w:szCs w:val="24"/>
        </w:rPr>
        <w:t xml:space="preserve"> органами государственного управления</w:t>
      </w:r>
      <w:r w:rsidRPr="003A23DB">
        <w:rPr>
          <w:rStyle w:val="a5"/>
          <w:rFonts w:ascii="Times New Roman" w:hAnsi="Times New Roman"/>
          <w:noProof/>
          <w:color w:val="000000"/>
          <w:sz w:val="28"/>
          <w:szCs w:val="24"/>
        </w:rPr>
        <w:footnoteReference w:id="2"/>
      </w:r>
      <w:r w:rsidRPr="003A23DB">
        <w:rPr>
          <w:rFonts w:ascii="Times New Roman" w:hAnsi="Times New Roman" w:cs="Times New Roman"/>
          <w:noProof/>
          <w:color w:val="000000"/>
          <w:sz w:val="28"/>
          <w:szCs w:val="24"/>
        </w:rPr>
        <w:t xml:space="preserve"> или даже органами государства специальной компетенции, которые, однако, не входят ни в одну из ветвей власти</w:t>
      </w:r>
      <w:r w:rsidRPr="003A23DB">
        <w:rPr>
          <w:rStyle w:val="a5"/>
          <w:rFonts w:ascii="Times New Roman" w:hAnsi="Times New Roman"/>
          <w:noProof/>
          <w:color w:val="000000"/>
          <w:sz w:val="28"/>
          <w:szCs w:val="24"/>
        </w:rPr>
        <w:footnoteReference w:id="3"/>
      </w:r>
      <w:r w:rsidRPr="003A23DB">
        <w:rPr>
          <w:rFonts w:ascii="Times New Roman" w:hAnsi="Times New Roman" w:cs="Times New Roman"/>
          <w:noProof/>
          <w:color w:val="000000"/>
          <w:sz w:val="28"/>
          <w:szCs w:val="24"/>
        </w:rPr>
        <w:t>.</w:t>
      </w:r>
      <w:r w:rsidR="006D1509" w:rsidRPr="003A23DB">
        <w:rPr>
          <w:rFonts w:ascii="Times New Roman" w:hAnsi="Times New Roman" w:cs="Times New Roman"/>
          <w:noProof/>
          <w:color w:val="000000"/>
          <w:sz w:val="28"/>
          <w:szCs w:val="24"/>
        </w:rPr>
        <w:t xml:space="preserve"> </w:t>
      </w:r>
      <w:r w:rsidRPr="003A23DB">
        <w:rPr>
          <w:rFonts w:ascii="Times New Roman" w:hAnsi="Times New Roman" w:cs="Times New Roman"/>
          <w:noProof/>
          <w:color w:val="000000"/>
          <w:sz w:val="28"/>
          <w:szCs w:val="24"/>
        </w:rPr>
        <w:t xml:space="preserve">П.Д. Баренбойм и О.Е. Кутафин определяют Банк России как "конституционный орган с государственно-властными полномочиями и особым статусом, характеризующимся взаимной неподчиненностью с другими органами государственной власти и независимым осуществлением своих функций, связанных с эмиссией денег, защитой и обеспечением устойчивости рубля" </w:t>
      </w:r>
      <w:r w:rsidRPr="003A23DB">
        <w:rPr>
          <w:rStyle w:val="a5"/>
          <w:rFonts w:ascii="Times New Roman" w:hAnsi="Times New Roman"/>
          <w:noProof/>
          <w:color w:val="000000"/>
          <w:sz w:val="28"/>
          <w:szCs w:val="24"/>
        </w:rPr>
        <w:footnoteReference w:id="4"/>
      </w:r>
      <w:r w:rsidRPr="003A23DB">
        <w:rPr>
          <w:rFonts w:ascii="Times New Roman" w:hAnsi="Times New Roman" w:cs="Times New Roman"/>
          <w:noProof/>
          <w:color w:val="000000"/>
          <w:sz w:val="28"/>
          <w:szCs w:val="24"/>
        </w:rPr>
        <w:t>.</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Очевидным в данном случае является то, что центральный банк не должен быть административным органом, а должен выступать самостоятельным регулятором денежного обращения. Его правовой статус характеризуется теми специфическими задачами, которые ставит перед ним государство. С одной стороны, законодатель стремится обеспечить его независимость и возможность широкого участия в гражданском обороте, а с другой - наделить его определенными властно-распорядительными полномочиями.</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Правовой статус Центрального банка в большинстве случаев закрепляется в конституции страны и раскрывается в специальном законе. В настоящий момент можно даже отметить определенную тенденцию закрепления в конституциях основ правового статуса центрального банка. При этом конституционно-правовой статус Банка России включает следующие элементы: цели создания, основные задачи и функции, порядок формирования руководящих органов центрального банка, отдельные основополагающие предметы ведения и полномочия, основы взаимоотношения центрального банка с другими органами государства</w:t>
      </w:r>
      <w:r w:rsidRPr="003A23DB">
        <w:rPr>
          <w:rStyle w:val="a5"/>
          <w:rFonts w:ascii="Times New Roman" w:hAnsi="Times New Roman"/>
          <w:noProof/>
          <w:color w:val="000000"/>
          <w:sz w:val="28"/>
          <w:szCs w:val="24"/>
        </w:rPr>
        <w:footnoteReference w:id="5"/>
      </w:r>
      <w:r w:rsidRPr="003A23DB">
        <w:rPr>
          <w:rFonts w:ascii="Times New Roman" w:hAnsi="Times New Roman" w:cs="Times New Roman"/>
          <w:noProof/>
          <w:color w:val="000000"/>
          <w:sz w:val="28"/>
          <w:szCs w:val="24"/>
        </w:rPr>
        <w:t>.</w:t>
      </w:r>
    </w:p>
    <w:p w:rsidR="00862128" w:rsidRPr="003A23DB" w:rsidRDefault="0086212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Для более точного понимания действий Банка России в 90-х годах ХХ века и первого десятилетия третьего тысячелетия, необходимо рассматривать принимаемые им решения в контексте конкретных событий и реалий экономической жизни. Реформы, начавшиеся в 1992 году, не опирались на какую-либо продуманную теоретическую базу. Поэтому попытки быстрого перехода к либеральной экономике без должного теоретического обоснования последовательности практических шагов, привели страну к существенным потрясениям и подорвали основы жизнедеятельности страны. Выстроенный в стране хозяйственный механизм до 2000 г. не был способен эффективно соединять имеющиеся в стране ресурсы, создавать на их основе максимум продукции и доходов.</w:t>
      </w:r>
    </w:p>
    <w:p w:rsidR="00027EF9" w:rsidRPr="003A23DB" w:rsidRDefault="00862128" w:rsidP="006D1509">
      <w:pPr>
        <w:spacing w:line="360" w:lineRule="auto"/>
        <w:ind w:firstLine="709"/>
        <w:jc w:val="both"/>
        <w:rPr>
          <w:noProof/>
          <w:color w:val="000000"/>
          <w:sz w:val="28"/>
        </w:rPr>
      </w:pPr>
      <w:r w:rsidRPr="003A23DB">
        <w:rPr>
          <w:noProof/>
          <w:color w:val="000000"/>
          <w:sz w:val="28"/>
        </w:rPr>
        <w:t>Характер проводимой властями экономической политики оказывает существенное влияние на функционирование денежно-кредитной системы. Попытка обеспечить финансовую стабильность посредством ужесточения монетарной и фискальной политики привела к конфликту целей: некоторое улучшение ситуации в борьбе с инфляцией и стабилизация валютного курса рубля конца 90-х гг. сопровождались усилением инвестиционного кризиса, угрозой снижения эффективности экспортной деятельности, сужением внутреннего спроса при наличии значительных производственных мощностей. Количество действующих кредитных организаций</w:t>
      </w:r>
      <w:r w:rsidR="006D1509" w:rsidRPr="003A23DB">
        <w:rPr>
          <w:noProof/>
          <w:color w:val="000000"/>
          <w:sz w:val="28"/>
        </w:rPr>
        <w:t xml:space="preserve"> </w:t>
      </w:r>
      <w:r w:rsidRPr="003A23DB">
        <w:rPr>
          <w:noProof/>
          <w:color w:val="000000"/>
          <w:sz w:val="28"/>
        </w:rPr>
        <w:t>сократилось почти в два раза.</w:t>
      </w:r>
      <w:r w:rsidR="006D1509" w:rsidRPr="003A23DB">
        <w:rPr>
          <w:noProof/>
          <w:color w:val="000000"/>
          <w:sz w:val="28"/>
        </w:rPr>
        <w:t xml:space="preserve"> </w:t>
      </w:r>
    </w:p>
    <w:p w:rsidR="00027EF9" w:rsidRPr="003A23DB" w:rsidRDefault="00862128" w:rsidP="006D1509">
      <w:pPr>
        <w:spacing w:line="360" w:lineRule="auto"/>
        <w:ind w:firstLine="709"/>
        <w:jc w:val="both"/>
        <w:rPr>
          <w:noProof/>
          <w:color w:val="000000"/>
          <w:sz w:val="28"/>
        </w:rPr>
      </w:pPr>
      <w:r w:rsidRPr="003A23DB">
        <w:rPr>
          <w:noProof/>
          <w:color w:val="000000"/>
          <w:sz w:val="28"/>
        </w:rPr>
        <w:t>В начале ХХI века Правительство и Банк России стали рассматривать банковский сектор в качестве ключевого условия реализации имеющегося потенциала экономического развития страны. В декабре 2001 г. была принята первая национальная Стратегия развития банковского сектора Российской Федерации, а в апреле 2005 г. в действие вступила вторая «Стратегия развития банковского сектора Российской Федерации на период до 2008 г.». в первой были сформулированы основные цели развития банковского сектора страны на период 2001-2004 гг. банковский сектор страны стал развиваться темпами более быстрыми, чем экономика в целом, но не по всем важнейшим показателям</w:t>
      </w:r>
      <w:r w:rsidR="00C9721B" w:rsidRPr="003A23DB">
        <w:rPr>
          <w:noProof/>
          <w:color w:val="000000"/>
          <w:sz w:val="28"/>
        </w:rPr>
        <w:t>.</w:t>
      </w:r>
    </w:p>
    <w:p w:rsidR="00C9721B" w:rsidRPr="003A23DB" w:rsidRDefault="00C9721B" w:rsidP="006D1509">
      <w:pPr>
        <w:spacing w:line="360" w:lineRule="auto"/>
        <w:ind w:firstLine="709"/>
        <w:jc w:val="both"/>
        <w:rPr>
          <w:noProof/>
          <w:color w:val="000000"/>
          <w:sz w:val="28"/>
        </w:rPr>
      </w:pPr>
      <w:r w:rsidRPr="003A23DB">
        <w:rPr>
          <w:noProof/>
          <w:color w:val="000000"/>
          <w:sz w:val="28"/>
        </w:rPr>
        <w:t>Появление первого документа, определившего среднесрочные горизонты развития банковского сектора страны, стимулировало банковское сообщество на поиск новых мер, направленных на улучшение деятельности банков. Обсуждение проекта «Стратегия развития банковского сектора страны», активный диалог с банковским сообществом выявили ряд проблем во взаимоотношениях Банка России с коммерческими банками. В дальнейшем, в ходе реализации основных положений «Стратегии», а также при подготовке основных направлений единой государственной денежно-кредитной политики на очередной год, конкретные меры по их решению включались в план мероприятий Банка России по совершенствованию банковской системы РФ, банковского надзора, финансовых рынков и платежной системы.</w:t>
      </w:r>
    </w:p>
    <w:p w:rsidR="00E315EB" w:rsidRPr="003A23DB" w:rsidRDefault="00E315EB" w:rsidP="006D1509">
      <w:pPr>
        <w:spacing w:line="360" w:lineRule="auto"/>
        <w:ind w:firstLine="709"/>
        <w:jc w:val="both"/>
        <w:rPr>
          <w:noProof/>
          <w:color w:val="000000"/>
          <w:sz w:val="28"/>
        </w:rPr>
      </w:pPr>
      <w:r w:rsidRPr="003A23DB">
        <w:rPr>
          <w:noProof/>
          <w:color w:val="000000"/>
          <w:sz w:val="28"/>
        </w:rPr>
        <w:t xml:space="preserve">Второй документ, определивший цели и задачи развития банковского сектора на </w:t>
      </w:r>
      <w:r w:rsidR="00762260" w:rsidRPr="003A23DB">
        <w:rPr>
          <w:noProof/>
          <w:color w:val="000000"/>
          <w:sz w:val="28"/>
        </w:rPr>
        <w:t>период</w:t>
      </w:r>
      <w:r w:rsidRPr="003A23DB">
        <w:rPr>
          <w:noProof/>
          <w:color w:val="000000"/>
          <w:sz w:val="28"/>
        </w:rPr>
        <w:t xml:space="preserve"> до 2009 г., наметил следующие параметры</w:t>
      </w:r>
      <w:r w:rsidR="00762260" w:rsidRPr="003A23DB">
        <w:rPr>
          <w:noProof/>
          <w:color w:val="000000"/>
          <w:sz w:val="28"/>
        </w:rPr>
        <w:t>. Цель развития банковской системы – «повышение ее устойчивости и эффективности функционирования банковского сектора». Основные задачи развития банковского сектора – усиление защиты интересов вкладчиков и других кредиторов банков; повышение эффективности, осуществляемой банковской системой деятельности по аккумулированию денежных средств населения и организаций и их трансформации в кредиты и инвестиции; повышение конкурентоспособности кредитных организаций; укрепление доверия к российской банковской системе со стороны инвесторов, кредиторов, вкладчиков.</w:t>
      </w:r>
    </w:p>
    <w:p w:rsidR="00762260" w:rsidRPr="003A23DB" w:rsidRDefault="00762260" w:rsidP="006D1509">
      <w:pPr>
        <w:spacing w:line="360" w:lineRule="auto"/>
        <w:ind w:firstLine="709"/>
        <w:jc w:val="both"/>
        <w:rPr>
          <w:noProof/>
          <w:color w:val="000000"/>
          <w:sz w:val="28"/>
        </w:rPr>
      </w:pPr>
      <w:r w:rsidRPr="003A23DB">
        <w:rPr>
          <w:noProof/>
          <w:color w:val="000000"/>
          <w:sz w:val="28"/>
        </w:rPr>
        <w:t>Выполнение данных задач позволит в 2009-2014 гг. Правительству и Банку России эффективно проводить политику защиты интересов российских банков на международной арене.</w:t>
      </w:r>
      <w:r w:rsidRPr="003A23DB">
        <w:rPr>
          <w:rStyle w:val="a5"/>
          <w:noProof/>
          <w:color w:val="000000"/>
          <w:sz w:val="28"/>
        </w:rPr>
        <w:footnoteReference w:id="6"/>
      </w:r>
    </w:p>
    <w:p w:rsidR="00762260" w:rsidRPr="003A23DB" w:rsidRDefault="00762260" w:rsidP="006D1509">
      <w:pPr>
        <w:spacing w:line="360" w:lineRule="auto"/>
        <w:ind w:firstLine="709"/>
        <w:jc w:val="both"/>
        <w:rPr>
          <w:noProof/>
          <w:color w:val="000000"/>
          <w:sz w:val="28"/>
        </w:rPr>
      </w:pPr>
      <w:r w:rsidRPr="003A23DB">
        <w:rPr>
          <w:noProof/>
          <w:color w:val="000000"/>
          <w:sz w:val="28"/>
        </w:rPr>
        <w:t>Целью данной курсовой работы является рассмотрение основных направлений деятельности Банка России, его структуры, функций и задач, а также определить проблемы ЦБ РФ и пути выхода из них.</w:t>
      </w:r>
    </w:p>
    <w:p w:rsidR="00762260" w:rsidRPr="003A23DB" w:rsidRDefault="006D1509" w:rsidP="006D1509">
      <w:pPr>
        <w:spacing w:line="360" w:lineRule="auto"/>
        <w:ind w:firstLine="709"/>
        <w:jc w:val="both"/>
        <w:rPr>
          <w:noProof/>
          <w:color w:val="000000"/>
          <w:sz w:val="28"/>
        </w:rPr>
      </w:pPr>
      <w:r w:rsidRPr="003A23DB">
        <w:rPr>
          <w:noProof/>
          <w:color w:val="000000"/>
          <w:sz w:val="28"/>
        </w:rPr>
        <w:br w:type="page"/>
      </w:r>
      <w:r w:rsidR="00762260" w:rsidRPr="003A23DB">
        <w:rPr>
          <w:noProof/>
          <w:color w:val="000000"/>
          <w:sz w:val="28"/>
        </w:rPr>
        <w:t>1. Деятельность Банка России</w:t>
      </w:r>
    </w:p>
    <w:p w:rsidR="00027EF9" w:rsidRPr="003A23DB" w:rsidRDefault="00027EF9" w:rsidP="006D1509">
      <w:pPr>
        <w:spacing w:line="360" w:lineRule="auto"/>
        <w:ind w:firstLine="709"/>
        <w:jc w:val="both"/>
        <w:rPr>
          <w:noProof/>
          <w:color w:val="000000"/>
          <w:sz w:val="28"/>
        </w:rPr>
      </w:pPr>
    </w:p>
    <w:p w:rsidR="00027EF9" w:rsidRPr="003A23DB" w:rsidRDefault="006D1509" w:rsidP="006D1509">
      <w:pPr>
        <w:spacing w:line="360" w:lineRule="auto"/>
        <w:ind w:firstLine="709"/>
        <w:jc w:val="both"/>
        <w:rPr>
          <w:noProof/>
          <w:color w:val="000000"/>
          <w:sz w:val="28"/>
        </w:rPr>
      </w:pPr>
      <w:r w:rsidRPr="003A23DB">
        <w:rPr>
          <w:noProof/>
          <w:color w:val="000000"/>
          <w:sz w:val="28"/>
        </w:rPr>
        <w:t xml:space="preserve">1.1 </w:t>
      </w:r>
      <w:r w:rsidR="00027EF9" w:rsidRPr="003A23DB">
        <w:rPr>
          <w:noProof/>
          <w:color w:val="000000"/>
          <w:sz w:val="28"/>
        </w:rPr>
        <w:t>Нормативная база деятельности Центрального банка РФ</w:t>
      </w:r>
    </w:p>
    <w:p w:rsidR="006D1509" w:rsidRPr="003A23DB" w:rsidRDefault="006D1509" w:rsidP="006D1509">
      <w:pPr>
        <w:pStyle w:val="ConsPlusNormal"/>
        <w:widowControl/>
        <w:spacing w:line="360" w:lineRule="auto"/>
        <w:ind w:firstLine="709"/>
        <w:jc w:val="both"/>
        <w:rPr>
          <w:rFonts w:ascii="Times New Roman" w:hAnsi="Times New Roman" w:cs="Times New Roman"/>
          <w:noProof/>
          <w:color w:val="000000"/>
          <w:sz w:val="28"/>
          <w:szCs w:val="24"/>
        </w:rPr>
      </w:pP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Российской Федерации особенности правового статуса Банка России обусловлены, с одной стороны, рассмотренной общемировой тенденцией, то есть необходимостью обеспечить независимость Центрального банка, а с другой стороны, желанием законодателя предоставить в его распоряжение весь комплекс средств для решения поставленных перед ним задач. При этом немаловажным является обеспечение прозрачности деятельности Банка России в целях контроля его деятельности.</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Совмещение статуса юридического лица и федерального органа государственной власти вызвано необходимостью постоянного участия в гражданском обороте с одновременным выполнением регулятивной функции.</w:t>
      </w:r>
    </w:p>
    <w:p w:rsidR="00027EF9" w:rsidRPr="003A23DB" w:rsidRDefault="00027EF9" w:rsidP="006D1509">
      <w:pPr>
        <w:spacing w:line="360" w:lineRule="auto"/>
        <w:ind w:firstLine="709"/>
        <w:jc w:val="both"/>
        <w:rPr>
          <w:noProof/>
          <w:color w:val="000000"/>
          <w:sz w:val="28"/>
        </w:rPr>
      </w:pPr>
      <w:r w:rsidRPr="003A23DB">
        <w:rPr>
          <w:noProof/>
          <w:color w:val="000000"/>
          <w:sz w:val="28"/>
        </w:rPr>
        <w:t>В соответствии со ст. 71 Конституции РФ Банка России относится в федеральной экономической службе и находится в введении РФ. В части 1 ст. 75 Основного закона закрепляется, что денежная эмиссия осуществляется исключительно ЦБ РФ; а в части 2 этой статьи определяется основная функция Банка России – защита и обеспечение устойчивости рубля. Эту функцию он осуществляет независимо от других органов исполнительной власти. Более детально данный вопрос освещается в Федеральном законе от 10.07.2002 N 86-ФЗ "О Центральном банке Российской Федерации (Банке России)", утвержденным Государственной Думой 27.07.2002 г., который устанавливает, что Банк России является юридическим лицом, чей уставный капитал и иное имущество являются государственной собственностью. При этом законодатель установил иммунитет в отношении имущества Центрального банка, определив, что его изъятие и обременение обязательствами без согласия Банка России не допускается.</w:t>
      </w:r>
    </w:p>
    <w:p w:rsidR="00027EF9" w:rsidRPr="003A23DB" w:rsidRDefault="00027EF9" w:rsidP="006D1509">
      <w:pPr>
        <w:spacing w:line="360" w:lineRule="auto"/>
        <w:ind w:firstLine="709"/>
        <w:jc w:val="both"/>
        <w:rPr>
          <w:noProof/>
          <w:color w:val="000000"/>
          <w:sz w:val="28"/>
        </w:rPr>
      </w:pPr>
      <w:r w:rsidRPr="003A23DB">
        <w:rPr>
          <w:noProof/>
          <w:color w:val="000000"/>
          <w:sz w:val="28"/>
        </w:rPr>
        <w:t>Вопросы правового регулирования деятельности Банка России затрагиваются в ряде других федеральных законов. В частности, взаимоотношения Банка России и кредитных организаций регламентируется Федеральным законом «О банках и банковской деятельности» и Законом РФ «О валютном регулировании и валютном контроле».</w:t>
      </w:r>
    </w:p>
    <w:p w:rsidR="00027EF9" w:rsidRPr="003A23DB" w:rsidRDefault="00027EF9" w:rsidP="006D1509">
      <w:pPr>
        <w:spacing w:line="360" w:lineRule="auto"/>
        <w:ind w:firstLine="709"/>
        <w:jc w:val="both"/>
        <w:rPr>
          <w:noProof/>
          <w:color w:val="000000"/>
          <w:sz w:val="28"/>
        </w:rPr>
      </w:pPr>
      <w:r w:rsidRPr="003A23DB">
        <w:rPr>
          <w:noProof/>
          <w:color w:val="000000"/>
          <w:sz w:val="28"/>
        </w:rPr>
        <w:t>Принципы организации наличного денежного обращения в РФ закреплены Федеральным законом «О Центральном банке Российской Федерации (Банке России)» и конкретизированы в нормативных документах банка России:</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номинала;</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необязательности обеспечения;</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монополии;</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уникальности;</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безусловной обязательности;</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неограниченной обмениваемости;</w:t>
      </w:r>
    </w:p>
    <w:p w:rsidR="00027EF9" w:rsidRPr="003A23DB" w:rsidRDefault="00027EF9" w:rsidP="006D1509">
      <w:pPr>
        <w:numPr>
          <w:ilvl w:val="0"/>
          <w:numId w:val="4"/>
        </w:numPr>
        <w:tabs>
          <w:tab w:val="clear" w:pos="1440"/>
        </w:tabs>
        <w:spacing w:line="360" w:lineRule="auto"/>
        <w:ind w:left="0" w:firstLine="709"/>
        <w:jc w:val="both"/>
        <w:rPr>
          <w:noProof/>
          <w:color w:val="000000"/>
          <w:sz w:val="28"/>
        </w:rPr>
      </w:pPr>
      <w:r w:rsidRPr="003A23DB">
        <w:rPr>
          <w:noProof/>
          <w:color w:val="000000"/>
          <w:sz w:val="28"/>
        </w:rPr>
        <w:t>принцип разграничения компетенции.</w:t>
      </w:r>
      <w:r w:rsidR="00762260" w:rsidRPr="003A23DB">
        <w:rPr>
          <w:rStyle w:val="a5"/>
          <w:noProof/>
          <w:color w:val="000000"/>
          <w:sz w:val="28"/>
        </w:rPr>
        <w:footnoteReference w:id="7"/>
      </w:r>
    </w:p>
    <w:p w:rsidR="00027EF9" w:rsidRPr="003A23DB" w:rsidRDefault="00027EF9" w:rsidP="006D1509">
      <w:pPr>
        <w:spacing w:line="360" w:lineRule="auto"/>
        <w:ind w:firstLine="709"/>
        <w:jc w:val="both"/>
        <w:rPr>
          <w:noProof/>
          <w:color w:val="000000"/>
          <w:sz w:val="28"/>
        </w:rPr>
      </w:pPr>
    </w:p>
    <w:p w:rsidR="00027EF9" w:rsidRPr="003A23DB" w:rsidRDefault="00027EF9" w:rsidP="006D1509">
      <w:pPr>
        <w:spacing w:line="360" w:lineRule="auto"/>
        <w:ind w:firstLine="709"/>
        <w:jc w:val="both"/>
        <w:rPr>
          <w:noProof/>
          <w:color w:val="000000"/>
          <w:sz w:val="28"/>
        </w:rPr>
      </w:pPr>
      <w:r w:rsidRPr="003A23DB">
        <w:rPr>
          <w:noProof/>
          <w:color w:val="000000"/>
          <w:sz w:val="28"/>
        </w:rPr>
        <w:t>1.2 Структура органов управления</w:t>
      </w:r>
    </w:p>
    <w:p w:rsidR="006D1509" w:rsidRPr="003A23DB" w:rsidRDefault="006D1509" w:rsidP="006D1509">
      <w:pPr>
        <w:spacing w:line="360" w:lineRule="auto"/>
        <w:ind w:firstLine="709"/>
        <w:jc w:val="both"/>
        <w:rPr>
          <w:noProof/>
          <w:color w:val="000000"/>
          <w:sz w:val="28"/>
        </w:rPr>
      </w:pPr>
    </w:p>
    <w:p w:rsidR="00027EF9" w:rsidRPr="003A23DB" w:rsidRDefault="00027EF9" w:rsidP="006D1509">
      <w:pPr>
        <w:spacing w:line="360" w:lineRule="auto"/>
        <w:ind w:firstLine="709"/>
        <w:jc w:val="both"/>
        <w:rPr>
          <w:noProof/>
          <w:color w:val="000000"/>
          <w:sz w:val="28"/>
        </w:rPr>
      </w:pPr>
      <w:r w:rsidRPr="003A23DB">
        <w:rPr>
          <w:noProof/>
          <w:color w:val="000000"/>
          <w:sz w:val="28"/>
        </w:rPr>
        <w:t>Высшим органов банка России является Совет директоров, который определяет основные направления его деятельности и осуществляет руководство и управление Банком России. В Совет директоров входят Председатель Банка России и 12 членов, которые работают на постоянной основе. Председатель Банка России назначается на должность Государственной Думой</w:t>
      </w:r>
      <w:r w:rsidR="006D1509" w:rsidRPr="003A23DB">
        <w:rPr>
          <w:noProof/>
          <w:color w:val="000000"/>
          <w:sz w:val="28"/>
        </w:rPr>
        <w:t xml:space="preserve"> </w:t>
      </w:r>
      <w:r w:rsidRPr="003A23DB">
        <w:rPr>
          <w:noProof/>
          <w:color w:val="000000"/>
          <w:sz w:val="28"/>
        </w:rPr>
        <w:t>сроком на четыре года большинством голосов от общего числа депутатов. Кандидатура на должность Председателя ЦБ РФ представляется для рассмотрения и утверждения в Государственную Думу Президентом Российской Федерации. Государственная Дума рассматривает вопрос и об освобождении Председателя Банка России. В случае отклонения предложенной кандидатуры Президент РФ в течение двух недель вносит на рассмотрение в Думу новую кандидатуру. Занимать должность Председателя Банка России одному и тому же лицу разрешается не более трех сроков подряд. Члены совета директоров назначаются на должность сроком на четыре года Государственной Думой по представлению Председателя Банка России. Заседания Совета директоров проходят не реже одного раза в месяц.</w:t>
      </w:r>
    </w:p>
    <w:p w:rsidR="00027EF9" w:rsidRPr="003A23DB" w:rsidRDefault="00027EF9" w:rsidP="006D1509">
      <w:pPr>
        <w:spacing w:line="360" w:lineRule="auto"/>
        <w:ind w:firstLine="709"/>
        <w:jc w:val="both"/>
        <w:rPr>
          <w:noProof/>
          <w:color w:val="000000"/>
          <w:sz w:val="28"/>
        </w:rPr>
      </w:pPr>
      <w:r w:rsidRPr="003A23DB">
        <w:rPr>
          <w:noProof/>
          <w:color w:val="000000"/>
          <w:sz w:val="28"/>
        </w:rPr>
        <w:t>Сам Банк России образует централизованную систему с вертикальной системой управления. В эту систему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и организации, необходимые для осуществления деятельности Банка России. Территориальными учреждениями Банка России являются и национальные банки республик, входящих в состав Российской Федерации.</w:t>
      </w:r>
    </w:p>
    <w:p w:rsidR="006D1509" w:rsidRPr="003A23DB" w:rsidRDefault="00027EF9" w:rsidP="006D1509">
      <w:pPr>
        <w:spacing w:line="360" w:lineRule="auto"/>
        <w:ind w:firstLine="709"/>
        <w:jc w:val="both"/>
        <w:rPr>
          <w:noProof/>
          <w:color w:val="000000"/>
          <w:sz w:val="28"/>
        </w:rPr>
      </w:pPr>
      <w:r w:rsidRPr="003A23DB">
        <w:rPr>
          <w:noProof/>
          <w:color w:val="000000"/>
          <w:sz w:val="28"/>
        </w:rPr>
        <w:t>В организационном плане структуру аппарата Банка России представляют 25 департаментов и два управления, которые в совокупности осуществляют реализацию возложенных на Банк России функций. Рассмотрим специфику работы этих подразделений на примере департаментов, осуществляющих надзорную функции. Так, департамент лицензирования кредитных организаций и аудиторских фирм является структурным звеном Банка России, которое обеспечивает выполнение возложенных на Банк России функций государственной регистрации кредитных организаций, выдачи лицензий кредитным организациям, занимающихся их аудитов. Основной задачей департамента является осуществление надзора за соблюдением требований законодательства Российской Федерации, нормативных актов Банка России кредитными организациями на стадии регистрации и лицензирования.</w:t>
      </w:r>
    </w:p>
    <w:p w:rsidR="00027EF9" w:rsidRPr="003A23DB" w:rsidRDefault="00027EF9" w:rsidP="006D1509">
      <w:pPr>
        <w:spacing w:line="360" w:lineRule="auto"/>
        <w:ind w:firstLine="709"/>
        <w:jc w:val="both"/>
        <w:rPr>
          <w:noProof/>
          <w:color w:val="000000"/>
          <w:sz w:val="28"/>
        </w:rPr>
      </w:pPr>
      <w:r w:rsidRPr="003A23DB">
        <w:rPr>
          <w:noProof/>
          <w:color w:val="000000"/>
          <w:sz w:val="28"/>
        </w:rPr>
        <w:t>Задачей департамента пруденциального банковского надзора является методическое и организационное обеспечение функций Банка России в сфере пруденциального надзора за деятельностью кредитных организаций. Департамент инспектирования занимается организацией инспекционной деятельности территориальных учреждений Банка России, координацией их работы при подготовке и проведении инспекционных проверок. Кроме того, в задачи этого департамента входит нормативное, методическое и информационно-аналитическое обеспечение деятельности подразделений инспектирования кредитных организаций и территориальных учреждений Банка России.</w:t>
      </w:r>
    </w:p>
    <w:p w:rsidR="00027EF9" w:rsidRPr="003A23DB" w:rsidRDefault="00027EF9" w:rsidP="006D1509">
      <w:pPr>
        <w:spacing w:line="360" w:lineRule="auto"/>
        <w:ind w:firstLine="709"/>
        <w:jc w:val="both"/>
        <w:rPr>
          <w:noProof/>
          <w:color w:val="000000"/>
          <w:sz w:val="28"/>
        </w:rPr>
      </w:pPr>
      <w:r w:rsidRPr="003A23DB">
        <w:rPr>
          <w:noProof/>
          <w:color w:val="000000"/>
          <w:sz w:val="28"/>
        </w:rPr>
        <w:t>Главной задачей департамента по организации банковского санирования является организация работы по подготовке и осуществлению мер по восстановлению деятельности коммерческих банков, испытывающих финансовые трудности.</w:t>
      </w:r>
    </w:p>
    <w:p w:rsidR="00027EF9" w:rsidRPr="003A23DB" w:rsidRDefault="00027EF9" w:rsidP="006D1509">
      <w:pPr>
        <w:spacing w:line="360" w:lineRule="auto"/>
        <w:ind w:firstLine="709"/>
        <w:jc w:val="both"/>
        <w:rPr>
          <w:noProof/>
          <w:color w:val="000000"/>
          <w:sz w:val="28"/>
        </w:rPr>
      </w:pPr>
      <w:r w:rsidRPr="003A23DB">
        <w:rPr>
          <w:noProof/>
          <w:color w:val="000000"/>
          <w:sz w:val="28"/>
        </w:rPr>
        <w:t>Департамент исследований и информации занимает одно из ведущих мест в структуре Банка России, так как результаты его работы являются основой для формирования банковской политики и выработки перспектив его развития. В его функции входит, во-первых, анализ текущих тенденций, причем не только в банковской сфере, но и в экономике в целом, поскольку одна из задач любого центрального банка – стимулирование экономического роста на стабильной основе; во-вторых, прогнозирование хозяйственной конъюнктуры в денежно-кредитной системе и на основе этого составление программ действий, с тем чтобы руководство Центрального банка РФ было осведомлено о проблемах, с которыми придется столкнуться в перспективе, и могло выработать методы их преодоления; в-третьих, создание информационной базы для проведения макроэкономических исследований.</w:t>
      </w:r>
    </w:p>
    <w:p w:rsidR="00027EF9" w:rsidRPr="003A23DB" w:rsidRDefault="00027EF9" w:rsidP="006D1509">
      <w:pPr>
        <w:spacing w:line="360" w:lineRule="auto"/>
        <w:ind w:firstLine="709"/>
        <w:jc w:val="both"/>
        <w:rPr>
          <w:noProof/>
          <w:color w:val="000000"/>
          <w:sz w:val="28"/>
        </w:rPr>
      </w:pPr>
      <w:r w:rsidRPr="003A23DB">
        <w:rPr>
          <w:noProof/>
          <w:color w:val="000000"/>
          <w:sz w:val="28"/>
        </w:rPr>
        <w:t>В процессе своей деятельности департаменты центрального аппарата Банка России тесно взаимодействуют между собой. Так, департамент пруденциального надзора является заказчиком ряда инспекционных проверок. Он же является и потребителем «продукции», которую производят работники департамента инспектирования. В свою очередь, на основании актов проведенных инспекционных проверок задача департамента пруденциального надзора заключается в том, чтобы сделать выводы о качестве представляемой коммерческими банками отчетности. Департамент лицензирования кредитных организаций и аудиторских фирм совместно с подразделениями безопасности, эмиссинно-кассовой работы проводит набор наиболее достойных претендентов на занятие высоких должностей в коммерческих банках. Сводно-экономический департамент и департамент пруденциального надзора взаимодействует с департаментами инспектирования, департаментом валютного регулирования и департаментом валютного контроля при планировании мероприятий по предотвращению сбоев в деятельности коммерческих банков. Департамент пот организации банковского санирования совместно с департаментом инспектирования осуществляет мероприятия по выводу коммерческого банка из состояния «старения».</w:t>
      </w:r>
      <w:r w:rsidR="00B82D49" w:rsidRPr="003A23DB">
        <w:rPr>
          <w:rStyle w:val="a5"/>
          <w:noProof/>
          <w:color w:val="000000"/>
          <w:sz w:val="28"/>
        </w:rPr>
        <w:footnoteReference w:id="8"/>
      </w:r>
    </w:p>
    <w:p w:rsidR="00027EF9" w:rsidRPr="003A23DB" w:rsidRDefault="00027EF9" w:rsidP="006D1509">
      <w:pPr>
        <w:spacing w:line="360" w:lineRule="auto"/>
        <w:ind w:firstLine="709"/>
        <w:jc w:val="both"/>
        <w:rPr>
          <w:noProof/>
          <w:color w:val="000000"/>
          <w:sz w:val="28"/>
        </w:rPr>
      </w:pPr>
    </w:p>
    <w:p w:rsidR="00027EF9" w:rsidRPr="003A23DB" w:rsidRDefault="00027EF9" w:rsidP="006D1509">
      <w:pPr>
        <w:spacing w:line="360" w:lineRule="auto"/>
        <w:ind w:firstLine="709"/>
        <w:jc w:val="both"/>
        <w:rPr>
          <w:noProof/>
          <w:color w:val="000000"/>
          <w:sz w:val="28"/>
        </w:rPr>
      </w:pPr>
      <w:r w:rsidRPr="003A23DB">
        <w:rPr>
          <w:noProof/>
          <w:color w:val="000000"/>
          <w:sz w:val="28"/>
        </w:rPr>
        <w:t>1.3 Функции ЦБ РФ</w:t>
      </w:r>
    </w:p>
    <w:p w:rsidR="006D1509" w:rsidRPr="003A23DB" w:rsidRDefault="006D1509" w:rsidP="006D1509">
      <w:pPr>
        <w:spacing w:line="360" w:lineRule="auto"/>
        <w:ind w:firstLine="709"/>
        <w:jc w:val="both"/>
        <w:rPr>
          <w:noProof/>
          <w:color w:val="000000"/>
          <w:sz w:val="28"/>
        </w:rPr>
      </w:pPr>
    </w:p>
    <w:p w:rsidR="00027EF9" w:rsidRPr="003A23DB" w:rsidRDefault="00027EF9" w:rsidP="006D1509">
      <w:pPr>
        <w:spacing w:line="360" w:lineRule="auto"/>
        <w:ind w:firstLine="709"/>
        <w:jc w:val="both"/>
        <w:rPr>
          <w:noProof/>
          <w:color w:val="000000"/>
          <w:sz w:val="28"/>
        </w:rPr>
      </w:pPr>
      <w:r w:rsidRPr="003A23DB">
        <w:rPr>
          <w:noProof/>
          <w:color w:val="000000"/>
          <w:sz w:val="28"/>
        </w:rPr>
        <w:t>Роль центрального банка Российской Федерации как особого органа государственного управления, взаимосвязь с другими элементами экономического управления проявляется через выполняемые им функции. Познание и использование функций Центрального банка позволяют четко определить направления его деятельности в экономике страны.</w:t>
      </w:r>
      <w:r w:rsidRPr="003A23DB">
        <w:rPr>
          <w:rStyle w:val="a5"/>
          <w:noProof/>
          <w:color w:val="000000"/>
          <w:sz w:val="28"/>
        </w:rPr>
        <w:footnoteReference w:id="9"/>
      </w:r>
    </w:p>
    <w:p w:rsidR="00027EF9" w:rsidRPr="003A23DB" w:rsidRDefault="00027EF9" w:rsidP="006D1509">
      <w:pPr>
        <w:spacing w:line="360" w:lineRule="auto"/>
        <w:ind w:firstLine="709"/>
        <w:jc w:val="both"/>
        <w:rPr>
          <w:noProof/>
          <w:color w:val="000000"/>
          <w:sz w:val="28"/>
        </w:rPr>
      </w:pPr>
      <w:r w:rsidRPr="003A23DB">
        <w:rPr>
          <w:noProof/>
          <w:color w:val="000000"/>
          <w:sz w:val="28"/>
        </w:rPr>
        <w:t>Функция происходит от латинского слова «functio» - исполнение, деятельность, поэтому в самом широком смысле оно означает обязанность, круг деятельности, назначение. Любые обязанности, любая деятельность логично вытекают из целевого назначения соответствующей структуры и задач, стоящих перед ней. В связи с этим целесообразно сначала четко сформулировать цель функционирования Центрального банка, выявить основные задачи, решаемые им, затем перейти к вопросу о его функциях. Деятельность ЦБ РФ подчинена следующим основным целям: обеспечение стабильности покупательской способности и валютного курса национальной валюты, ликвидности банковской системы, созданию эффективного и бесперебойного ведения расчетов, включая расчеты наличными деньгами.</w:t>
      </w:r>
    </w:p>
    <w:p w:rsidR="00027EF9" w:rsidRPr="003A23DB" w:rsidRDefault="00027EF9" w:rsidP="006D1509">
      <w:pPr>
        <w:spacing w:line="360" w:lineRule="auto"/>
        <w:ind w:firstLine="709"/>
        <w:jc w:val="both"/>
        <w:rPr>
          <w:noProof/>
          <w:color w:val="000000"/>
          <w:sz w:val="28"/>
        </w:rPr>
      </w:pPr>
      <w:r w:rsidRPr="003A23DB">
        <w:rPr>
          <w:noProof/>
          <w:color w:val="000000"/>
          <w:sz w:val="28"/>
        </w:rPr>
        <w:t>Отсюда логично вытекают основные направления деятельности и задачи, которые решает ЦБ РФ для достижения стоящих перед ним целей. Во-первых, центральный банк выступает эмиссионным центром страны, решая при этом задачи организации выпуска и обращения наличных банкнот. Во-вторых, он совершает свои операции преимущественно с банками России, а не с торгово-промышленной клиентурой. Центральный банк хранит кассовые резервы коммерческих банков, предоставляет им кредиты, осуществляет надзор за банками и финансовыми рынками, выступает посредником между другими банками страны при безналичных расчетах. Выполнение этих задач делает Центральный банк «банком банков» и главным расчетным центром страны.</w:t>
      </w:r>
    </w:p>
    <w:p w:rsidR="00027EF9" w:rsidRPr="003A23DB" w:rsidRDefault="00027EF9" w:rsidP="006D1509">
      <w:pPr>
        <w:spacing w:line="360" w:lineRule="auto"/>
        <w:ind w:firstLine="709"/>
        <w:jc w:val="both"/>
        <w:rPr>
          <w:noProof/>
          <w:color w:val="000000"/>
          <w:sz w:val="28"/>
        </w:rPr>
      </w:pPr>
      <w:r w:rsidRPr="003A23DB">
        <w:rPr>
          <w:noProof/>
          <w:color w:val="000000"/>
          <w:sz w:val="28"/>
        </w:rPr>
        <w:t>В-третьих, ЦБ РФ поддерживает государственные экономические программы, размещает государственные ценные бумаги, предоставляет кредиты, выполняет расчетные операции для правительства, хранит официальные золотовалютные резервы. Все это позволяет называть его банкиром правительства. В-четвертых, в условиях рыночной экономики перед Центральным банком России стоит задача осуществления денежно-кредитного регулирования экономики, значение которого по мере либерализации экономической политики и сокращения прямого государственного вмешательства в работу рынков возрастает.</w:t>
      </w:r>
    </w:p>
    <w:p w:rsidR="00027EF9" w:rsidRPr="003A23DB" w:rsidRDefault="00027EF9" w:rsidP="006D1509">
      <w:pPr>
        <w:spacing w:line="360" w:lineRule="auto"/>
        <w:ind w:firstLine="709"/>
        <w:jc w:val="both"/>
        <w:rPr>
          <w:noProof/>
          <w:color w:val="000000"/>
          <w:sz w:val="28"/>
        </w:rPr>
      </w:pPr>
      <w:r w:rsidRPr="003A23DB">
        <w:rPr>
          <w:noProof/>
          <w:color w:val="000000"/>
          <w:sz w:val="28"/>
        </w:rPr>
        <w:t>Для решения перечисленных задач Центральный Банк Российской Федерации выполняет ряд функций.</w:t>
      </w:r>
    </w:p>
    <w:p w:rsidR="00027EF9" w:rsidRPr="003A23DB" w:rsidRDefault="00027EF9" w:rsidP="006D1509">
      <w:pPr>
        <w:spacing w:line="360" w:lineRule="auto"/>
        <w:ind w:firstLine="709"/>
        <w:jc w:val="both"/>
        <w:rPr>
          <w:noProof/>
          <w:color w:val="000000"/>
          <w:sz w:val="28"/>
        </w:rPr>
      </w:pPr>
      <w:r w:rsidRPr="003A23DB">
        <w:rPr>
          <w:noProof/>
          <w:color w:val="000000"/>
          <w:sz w:val="28"/>
        </w:rPr>
        <w:t>Эмиссионная функция. Старейшая функция ЦБ – функция монопольной эмиссии банкнот. Центральный банк, будучи представителем государства, выполняет законодательно закрепленную за ним эмиссионную монополию в отношении банкнот, т.е. осуществляет эмиссию общенациональных кредитных денег. Под эмиссией ЦБ РФ понимается выпуск в обращение денег исключительно в наличной форме. Хотя банкноты составляют незначительную часть денежной массы, они необходимы для платежей в розничной торговле и обеспечения ликвидности банковской системы. Для выполнения эмиссионной функции в ЦБ есть специализированные подразделения, осуществляющие эмиссионно-кассовую работу. В их ведении находится типография, печатающая банкноты. Также изъятие наличных денег из оборота осуществляется Толька Банком России.</w:t>
      </w:r>
    </w:p>
    <w:p w:rsidR="00027EF9" w:rsidRPr="003A23DB" w:rsidRDefault="00027EF9" w:rsidP="006D1509">
      <w:pPr>
        <w:spacing w:line="360" w:lineRule="auto"/>
        <w:ind w:firstLine="709"/>
        <w:jc w:val="both"/>
        <w:rPr>
          <w:noProof/>
          <w:color w:val="000000"/>
          <w:sz w:val="28"/>
        </w:rPr>
      </w:pPr>
      <w:r w:rsidRPr="003A23DB">
        <w:rPr>
          <w:noProof/>
          <w:color w:val="000000"/>
          <w:sz w:val="28"/>
        </w:rPr>
        <w:t xml:space="preserve">Законодательно эмиссионная монополия закрепляется за ЦБ как представителем государства только в отношении банкнот и в некоторых случаях монет. О монополии за безналичную эмиссию речь не идет. Однако когда говорят об эмиссии, имеют в виду пополнение денежного оборота всеми видами денежных средств для увеличения совокупного денежного оборота. Обладая исключительным правом на выпуск в обращение наличных денег, Центральный банк лишь отчасти участвует в депозитно-ссудной эмиссии. </w:t>
      </w:r>
    </w:p>
    <w:p w:rsidR="00B82D49" w:rsidRPr="003A23DB" w:rsidRDefault="00B82D49" w:rsidP="006D1509">
      <w:pPr>
        <w:spacing w:line="360" w:lineRule="auto"/>
        <w:ind w:firstLine="709"/>
        <w:jc w:val="both"/>
        <w:rPr>
          <w:noProof/>
          <w:color w:val="000000"/>
          <w:sz w:val="28"/>
        </w:rPr>
      </w:pPr>
      <w:r w:rsidRPr="003A23DB">
        <w:rPr>
          <w:noProof/>
          <w:color w:val="000000"/>
          <w:sz w:val="28"/>
        </w:rPr>
        <w:t>Эмиссия банкнот осуществляется банком России тремя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w:t>
      </w:r>
    </w:p>
    <w:p w:rsidR="00B82D49" w:rsidRPr="003A23DB" w:rsidRDefault="00B82D49" w:rsidP="006D1509">
      <w:pPr>
        <w:spacing w:line="360" w:lineRule="auto"/>
        <w:ind w:firstLine="709"/>
        <w:jc w:val="both"/>
        <w:rPr>
          <w:noProof/>
          <w:color w:val="000000"/>
          <w:sz w:val="28"/>
        </w:rPr>
      </w:pPr>
      <w:r w:rsidRPr="003A23DB">
        <w:rPr>
          <w:noProof/>
          <w:color w:val="000000"/>
          <w:sz w:val="28"/>
        </w:rPr>
        <w:t>Образцы банкнот и монет утверждаются Банком России. Сообщение о выпуске банкнот и монет новых образцов, а также их описание публикуется в средствах массовой информации.</w:t>
      </w:r>
      <w:r w:rsidR="006D1509" w:rsidRPr="003A23DB">
        <w:rPr>
          <w:noProof/>
          <w:color w:val="000000"/>
          <w:sz w:val="28"/>
        </w:rPr>
        <w:t xml:space="preserve"> </w:t>
      </w:r>
    </w:p>
    <w:p w:rsidR="00027EF9" w:rsidRPr="003A23DB" w:rsidRDefault="00027EF9" w:rsidP="006D1509">
      <w:pPr>
        <w:spacing w:line="360" w:lineRule="auto"/>
        <w:ind w:firstLine="709"/>
        <w:jc w:val="both"/>
        <w:rPr>
          <w:noProof/>
          <w:color w:val="000000"/>
          <w:sz w:val="28"/>
        </w:rPr>
      </w:pPr>
      <w:r w:rsidRPr="003A23DB">
        <w:rPr>
          <w:noProof/>
          <w:color w:val="000000"/>
          <w:sz w:val="28"/>
        </w:rPr>
        <w:t>Банкноты ЦБ являются неограниченно законным расчетным средством, и нет других структур, которые бы заменили его в этом качестве и выпускали банкноты как безусловное средство платежа и погашения любых долговых обязательств внутри страны.</w:t>
      </w:r>
      <w:r w:rsidR="00B82D49" w:rsidRPr="003A23DB">
        <w:rPr>
          <w:noProof/>
          <w:color w:val="000000"/>
          <w:sz w:val="28"/>
        </w:rPr>
        <w:t xml:space="preserve"> Они обязательны к приему по их нарицательной стоимости на всей территории страны и во всех видах платежей, а также для зачисления на счета, во вклады и для перевода.</w:t>
      </w:r>
      <w:r w:rsidR="00B82D49" w:rsidRPr="003A23DB">
        <w:rPr>
          <w:rStyle w:val="a5"/>
          <w:noProof/>
          <w:color w:val="000000"/>
          <w:sz w:val="28"/>
        </w:rPr>
        <w:footnoteReference w:id="10"/>
      </w:r>
      <w:r w:rsidRPr="003A23DB">
        <w:rPr>
          <w:noProof/>
          <w:color w:val="000000"/>
          <w:sz w:val="28"/>
        </w:rPr>
        <w:t xml:space="preserve"> </w:t>
      </w:r>
    </w:p>
    <w:p w:rsidR="00027EF9" w:rsidRPr="003A23DB" w:rsidRDefault="00027EF9" w:rsidP="006D1509">
      <w:pPr>
        <w:spacing w:line="360" w:lineRule="auto"/>
        <w:ind w:firstLine="709"/>
        <w:jc w:val="both"/>
        <w:rPr>
          <w:noProof/>
          <w:color w:val="000000"/>
          <w:sz w:val="28"/>
        </w:rPr>
      </w:pPr>
      <w:r w:rsidRPr="003A23DB">
        <w:rPr>
          <w:noProof/>
          <w:color w:val="000000"/>
          <w:sz w:val="28"/>
        </w:rPr>
        <w:t>Официальной денежной единицей (валютой) Российской Федерации является рубль. Он состоит из 100 копеек. Копейка – это наименование не денежной, а расчетной единицы.</w:t>
      </w:r>
    </w:p>
    <w:p w:rsidR="006D1509" w:rsidRPr="003A23DB" w:rsidRDefault="00027EF9" w:rsidP="006D1509">
      <w:pPr>
        <w:spacing w:line="360" w:lineRule="auto"/>
        <w:ind w:firstLine="709"/>
        <w:jc w:val="both"/>
        <w:rPr>
          <w:noProof/>
          <w:color w:val="000000"/>
          <w:sz w:val="28"/>
        </w:rPr>
      </w:pPr>
      <w:r w:rsidRPr="003A23DB">
        <w:rPr>
          <w:noProof/>
          <w:color w:val="000000"/>
          <w:sz w:val="28"/>
        </w:rPr>
        <w:t xml:space="preserve">Функция управления золотовалютными резервами. Центральный банк Российской Федерации является их хранителем в стране, выполняя функцию управления золотовалютными резервами. В период золотого стандарта последняя была неразрывно связана с эмиссионной функцией центрального банка. Колебания золотых резервов зависели от платежного баланса и непосредственно отражались на количестве денег, выпускаемых в обращение. После отмены золотого стандарта связь золотовалютных резервов с эмиссией денег заметно уменьшилась. В настоящее время официальный золотой резерв служит в качестве резервного актива и гарантийно - страхового фонда в международных расчетах. Банк России сосредотачивает у себя большое запасы золота. Кроме золота, в центральном банке сосредоточены и запасы валюты. Это могут быть доллары США, фунты стерлингов, японские Йены, евро. Золотовалютные резервы используются для проведения международных расчетов, покрытия дефицита платежного баланса, поддержания курса национальной валюты и других целей. </w:t>
      </w:r>
    </w:p>
    <w:p w:rsidR="006D1509" w:rsidRPr="003A23DB" w:rsidRDefault="00027EF9" w:rsidP="006D1509">
      <w:pPr>
        <w:spacing w:line="360" w:lineRule="auto"/>
        <w:ind w:firstLine="709"/>
        <w:jc w:val="both"/>
        <w:rPr>
          <w:noProof/>
          <w:color w:val="000000"/>
          <w:sz w:val="28"/>
        </w:rPr>
      </w:pPr>
      <w:r w:rsidRPr="003A23DB">
        <w:rPr>
          <w:noProof/>
          <w:color w:val="000000"/>
          <w:sz w:val="28"/>
        </w:rPr>
        <w:t>Функция «банка банков». Центральный банк непосредственно не работает с юридическими и физическими лицами. Его клиенты – коммерческие банки. Являясь «банком банков», центральный банк хранит свободные денежные резервы коммерческих банков, служит расчетным центром банковской системы и предоставляет ей кредиты. Как расчетный центр банковской системы, ЦБ РФ выполняет функции регулирующего органа платежной системы страны, он координирует организацию расчетных систем.</w:t>
      </w:r>
    </w:p>
    <w:p w:rsidR="006D1509" w:rsidRPr="003A23DB" w:rsidRDefault="00027EF9" w:rsidP="006D1509">
      <w:pPr>
        <w:spacing w:line="360" w:lineRule="auto"/>
        <w:ind w:firstLine="709"/>
        <w:jc w:val="both"/>
        <w:rPr>
          <w:noProof/>
          <w:color w:val="000000"/>
          <w:sz w:val="28"/>
        </w:rPr>
      </w:pPr>
      <w:r w:rsidRPr="003A23DB">
        <w:rPr>
          <w:noProof/>
          <w:color w:val="000000"/>
          <w:sz w:val="28"/>
        </w:rPr>
        <w:t>Использование Банком России механизма межбанковских расчетов в немалой степени способствует самонастройке и саморегулированию, иными словами, автоматическому действию денежно-кредитных рычагов, влияющих на показатели деятельности коммерческих банков, а за счет этого и на состояние денежного оборота страны.</w:t>
      </w:r>
    </w:p>
    <w:p w:rsidR="00027EF9" w:rsidRPr="003A23DB" w:rsidRDefault="00027EF9" w:rsidP="006D1509">
      <w:pPr>
        <w:spacing w:line="360" w:lineRule="auto"/>
        <w:ind w:firstLine="709"/>
        <w:jc w:val="both"/>
        <w:rPr>
          <w:noProof/>
          <w:color w:val="000000"/>
          <w:sz w:val="28"/>
        </w:rPr>
      </w:pPr>
      <w:r w:rsidRPr="003A23DB">
        <w:rPr>
          <w:noProof/>
          <w:color w:val="000000"/>
          <w:sz w:val="28"/>
        </w:rPr>
        <w:t>В соответствии с ФЗ «О Центральном Банке Российской Федера</w:t>
      </w:r>
      <w:r w:rsidR="00B82D49" w:rsidRPr="003A23DB">
        <w:rPr>
          <w:noProof/>
          <w:color w:val="000000"/>
          <w:sz w:val="28"/>
        </w:rPr>
        <w:t>ции (Банке России)» Банк России</w:t>
      </w:r>
      <w:r w:rsidRPr="003A23DB">
        <w:rPr>
          <w:noProof/>
          <w:color w:val="000000"/>
          <w:sz w:val="28"/>
        </w:rPr>
        <w:t>, предоставляя кредиты национальным банкам, выступает в роли кредитора последней инстанции, организует систему их рефинансирования. Под рефинансированием понимается кредитование Банком России кредитных организаций. Формы, порядок и условия рефинансирования устанавливаются Банком России.</w:t>
      </w:r>
      <w:r w:rsidR="006D1509" w:rsidRPr="003A23DB">
        <w:rPr>
          <w:noProof/>
          <w:color w:val="000000"/>
          <w:sz w:val="28"/>
        </w:rPr>
        <w:t xml:space="preserve"> </w:t>
      </w:r>
    </w:p>
    <w:p w:rsidR="00027EF9" w:rsidRPr="003A23DB" w:rsidRDefault="00027EF9" w:rsidP="006D1509">
      <w:pPr>
        <w:spacing w:line="360" w:lineRule="auto"/>
        <w:ind w:firstLine="709"/>
        <w:jc w:val="both"/>
        <w:rPr>
          <w:noProof/>
          <w:color w:val="000000"/>
          <w:sz w:val="28"/>
        </w:rPr>
      </w:pPr>
      <w:r w:rsidRPr="003A23DB">
        <w:rPr>
          <w:noProof/>
          <w:color w:val="000000"/>
          <w:sz w:val="28"/>
        </w:rPr>
        <w:t>Эту роль он может выполнять благодаря тому, что его эмиссионная деятельность, а также концентрация им резервов коммерческих банков, официальных золотовалютных резервов создает базу для расширения кредитных операций и повышения уровня ликвидности банков. Роль ЦБ как кредитора последней инстанции особенно возрастает в периоды кризисов и кредитных затруднений. Своевременное предоставление кредитов национальным коммерческим банкам позволяет предотвратить неуверенность вкладчиков и не допустить возникновения цепной реакции банковских банкротств.</w:t>
      </w:r>
    </w:p>
    <w:p w:rsidR="006D1509" w:rsidRPr="003A23DB" w:rsidRDefault="00027EF9" w:rsidP="006D1509">
      <w:pPr>
        <w:spacing w:line="360" w:lineRule="auto"/>
        <w:ind w:firstLine="709"/>
        <w:jc w:val="both"/>
        <w:rPr>
          <w:noProof/>
          <w:color w:val="000000"/>
          <w:sz w:val="28"/>
        </w:rPr>
      </w:pPr>
      <w:r w:rsidRPr="003A23DB">
        <w:rPr>
          <w:noProof/>
          <w:color w:val="000000"/>
          <w:sz w:val="28"/>
        </w:rPr>
        <w:t>Исключительно Банк России осуществляет надзор и контроль над банками, чтобы поддержать надежность и стабильность банковской системы, защитить интересы вкладчиков и кредиторов..</w:t>
      </w:r>
    </w:p>
    <w:p w:rsidR="006D1509" w:rsidRPr="003A23DB" w:rsidRDefault="00027EF9" w:rsidP="006D1509">
      <w:pPr>
        <w:spacing w:line="360" w:lineRule="auto"/>
        <w:ind w:firstLine="709"/>
        <w:jc w:val="both"/>
        <w:rPr>
          <w:noProof/>
          <w:color w:val="000000"/>
          <w:sz w:val="28"/>
        </w:rPr>
      </w:pPr>
      <w:r w:rsidRPr="003A23DB">
        <w:rPr>
          <w:noProof/>
          <w:color w:val="000000"/>
          <w:sz w:val="28"/>
        </w:rPr>
        <w:t xml:space="preserve">Надзор центральным банком за коммерческими банками осуществляется путем выдачи лицензий на осуществление банковской деятельности и проведение отдельных видов операций, например валютных, с ценными бумагами и др., а также проверки и анализа финансовой отчетности коммерческих банков, ревизии их деятельности, установления различных нормативов и контроля за их выполнением. </w:t>
      </w:r>
    </w:p>
    <w:p w:rsidR="006D1509" w:rsidRPr="003A23DB" w:rsidRDefault="00027EF9" w:rsidP="006D1509">
      <w:pPr>
        <w:spacing w:line="360" w:lineRule="auto"/>
        <w:ind w:firstLine="709"/>
        <w:jc w:val="both"/>
        <w:rPr>
          <w:noProof/>
          <w:color w:val="000000"/>
          <w:sz w:val="28"/>
        </w:rPr>
      </w:pPr>
      <w:r w:rsidRPr="003A23DB">
        <w:rPr>
          <w:noProof/>
          <w:color w:val="000000"/>
          <w:sz w:val="28"/>
        </w:rPr>
        <w:t>Интернационализация банковского дела привела в тому, что в последнее время банковский надзор принимает международный характер. В 1975 г. был создан Базельский комитет банковского надзора. Его заседания проходят в Базеле, в Банке международных расчетов, там же размещается секретариат Комитета. Инициатором создания международного комитета банковского надзора выступил директор Банка Англии Питер Кук, поэтому этот комитет называют еще «Комитетом Кука». В 1977 г. Базельский комитет представил «Базовые принципы эффективного надзора за банковской деятельностью», которые были разработаны и одобрены странами «десятки» и органами банковского надзора во всех странах, включая Россию. В составе 25 принципов, определяющих содержание этого документа, входят требования минимальной величины банковского капитала, проверки органами надзора политики, оперативной деятельности банка и применяемых им процедур, связанных с выдачей кредитов и инвестированием капиталов, управление кредитными и инвестиционными портфелями, общей политики банка по управлению рисками.</w:t>
      </w:r>
    </w:p>
    <w:p w:rsidR="00027EF9" w:rsidRPr="003A23DB" w:rsidRDefault="00027EF9" w:rsidP="006D1509">
      <w:pPr>
        <w:spacing w:line="360" w:lineRule="auto"/>
        <w:ind w:firstLine="709"/>
        <w:jc w:val="both"/>
        <w:rPr>
          <w:noProof/>
          <w:color w:val="000000"/>
          <w:sz w:val="28"/>
        </w:rPr>
      </w:pPr>
      <w:r w:rsidRPr="003A23DB">
        <w:rPr>
          <w:noProof/>
          <w:color w:val="000000"/>
          <w:sz w:val="28"/>
        </w:rPr>
        <w:t xml:space="preserve">Функция банкира правительства. ЦБ России тесно связан с государством и выступает кассиром правительства, его кредитор, финансовый консультант. Счета правительства и правительственных ведомств открыты в центральном банке. Доходы правительства, которые поступают от налогов, займов, зачисляются на беспроцентный счет казначейства или министерства финансов в ЦБ и с него правительство оплачивает все свои расходы. </w:t>
      </w:r>
    </w:p>
    <w:p w:rsidR="00027EF9" w:rsidRPr="003A23DB" w:rsidRDefault="00027EF9" w:rsidP="006D1509">
      <w:pPr>
        <w:spacing w:line="360" w:lineRule="auto"/>
        <w:ind w:firstLine="709"/>
        <w:jc w:val="both"/>
        <w:rPr>
          <w:noProof/>
          <w:color w:val="000000"/>
          <w:sz w:val="28"/>
        </w:rPr>
      </w:pPr>
      <w:r w:rsidRPr="003A23DB">
        <w:rPr>
          <w:noProof/>
          <w:color w:val="000000"/>
          <w:sz w:val="28"/>
        </w:rPr>
        <w:t>Функция денежно-кредитного регулирования. Центральный банк совместно с правительством разрабатывают и реализуют единую денежно-кредитную политику, направленную на обеспечение стабильного экономического роста, снижение инфляции и безработицы, нормализацию платежного баланса. Денежно-кредитное регулирование экономики осуществляется ЦБ путем воздействия на объем денежной массы, уровень ставок процента и состояние ликвидности банковской системы. Объектом данного регулирования является также валютный курс национальной денежной единицы – рубля. Это воздействие может оказываться как административным, так и экономическим путем.</w:t>
      </w:r>
    </w:p>
    <w:p w:rsidR="00027EF9" w:rsidRPr="003A23DB" w:rsidRDefault="00027EF9" w:rsidP="006D1509">
      <w:pPr>
        <w:spacing w:line="360" w:lineRule="auto"/>
        <w:ind w:firstLine="709"/>
        <w:jc w:val="both"/>
        <w:rPr>
          <w:noProof/>
          <w:color w:val="000000"/>
          <w:sz w:val="28"/>
        </w:rPr>
      </w:pPr>
      <w:r w:rsidRPr="003A23DB">
        <w:rPr>
          <w:noProof/>
          <w:color w:val="000000"/>
          <w:sz w:val="28"/>
        </w:rPr>
        <w:t xml:space="preserve">Административное воздействие осуществляется через установление прямых ограничений на деятельность банков, лимитов кредитования, «потолков» ставок процента и т.п., а также путем жесткого законодательного разделения функций между различными видами банков. </w:t>
      </w:r>
    </w:p>
    <w:p w:rsidR="00027EF9" w:rsidRPr="003A23DB" w:rsidRDefault="00027EF9" w:rsidP="006D1509">
      <w:pPr>
        <w:spacing w:line="360" w:lineRule="auto"/>
        <w:ind w:firstLine="709"/>
        <w:jc w:val="both"/>
        <w:rPr>
          <w:noProof/>
          <w:color w:val="000000"/>
          <w:sz w:val="28"/>
        </w:rPr>
      </w:pPr>
      <w:r w:rsidRPr="003A23DB">
        <w:rPr>
          <w:noProof/>
          <w:color w:val="000000"/>
          <w:sz w:val="28"/>
        </w:rPr>
        <w:t>Экономическими методами денежно-кредитного регулирования считаются изменение ставок процента (учетная политика), регулирование норм обязательных резервов, операции на открытом рынке. В рамках денежно-кредитного регулирования Центральный банк осуществляет государственную валютную политику. Он поддерживает режим обменного курса рубля, регулирует его, проводит валютные интервенции.</w:t>
      </w:r>
    </w:p>
    <w:p w:rsidR="00027EF9" w:rsidRPr="003A23DB" w:rsidRDefault="00027EF9" w:rsidP="006D1509">
      <w:pPr>
        <w:spacing w:line="360" w:lineRule="auto"/>
        <w:ind w:firstLine="709"/>
        <w:jc w:val="both"/>
        <w:rPr>
          <w:noProof/>
          <w:color w:val="000000"/>
          <w:sz w:val="28"/>
        </w:rPr>
      </w:pPr>
      <w:r w:rsidRPr="003A23DB">
        <w:rPr>
          <w:noProof/>
          <w:color w:val="000000"/>
          <w:sz w:val="28"/>
        </w:rPr>
        <w:t>Внешнеэкономическая функция. В процессе своей деятельности Центральный Банк проводит всю работу по международным расчетам, платежному балансу, движению валютных ценностей, сотрудничает с Центральными Банками других стран, международными валютно-кредитными организациями, т.е. выполняет внешнеэкономическую функцию.</w:t>
      </w:r>
    </w:p>
    <w:p w:rsidR="00027EF9" w:rsidRPr="003A23DB" w:rsidRDefault="00027EF9" w:rsidP="006D1509">
      <w:pPr>
        <w:spacing w:line="360" w:lineRule="auto"/>
        <w:ind w:firstLine="709"/>
        <w:jc w:val="both"/>
        <w:rPr>
          <w:noProof/>
          <w:color w:val="000000"/>
          <w:sz w:val="28"/>
        </w:rPr>
      </w:pPr>
      <w:r w:rsidRPr="003A23DB">
        <w:rPr>
          <w:noProof/>
          <w:color w:val="000000"/>
          <w:sz w:val="28"/>
        </w:rPr>
        <w:t>По мере развития экономики происходит изменение содержания отдельных функций и их значения в деятельности Банка России. Так, с отменой размена кредитных денег на золото уменьшилось значение функции эмиссионной монополии, которая в эпоху золотого стандарта играла ведущую роль в обеспечении стабильности денежного обращения. В настоящее время она все больше принимает характер технической функции – снабжение экономики наличными банкнотами, необходимыми для оплаты мелких покупок. Широкое распространение электронных платежей ведет к снижению роли Банка России как расчетного центра. Одновременно усложняется и расширяется функция банковского надзора,</w:t>
      </w:r>
      <w:r w:rsidR="006D1509" w:rsidRPr="003A23DB">
        <w:rPr>
          <w:noProof/>
          <w:color w:val="000000"/>
          <w:sz w:val="28"/>
        </w:rPr>
        <w:t xml:space="preserve"> </w:t>
      </w:r>
      <w:r w:rsidRPr="003A23DB">
        <w:rPr>
          <w:noProof/>
          <w:color w:val="000000"/>
          <w:sz w:val="28"/>
        </w:rPr>
        <w:t>но при этом прослеживается тенденция передачи ее выполнения специальным надзорным органам. В настоящее время основной становится функция денежно-кредитного регулирования.</w:t>
      </w:r>
      <w:r w:rsidR="00B82D49" w:rsidRPr="003A23DB">
        <w:rPr>
          <w:rStyle w:val="a5"/>
          <w:noProof/>
          <w:color w:val="000000"/>
          <w:sz w:val="28"/>
        </w:rPr>
        <w:footnoteReference w:id="11"/>
      </w:r>
    </w:p>
    <w:p w:rsidR="00027EF9" w:rsidRPr="003A23DB" w:rsidRDefault="00027EF9" w:rsidP="006D1509">
      <w:pPr>
        <w:spacing w:line="360" w:lineRule="auto"/>
        <w:ind w:firstLine="709"/>
        <w:jc w:val="both"/>
        <w:rPr>
          <w:noProof/>
          <w:color w:val="000000"/>
          <w:sz w:val="28"/>
        </w:rPr>
      </w:pPr>
    </w:p>
    <w:p w:rsidR="00027EF9" w:rsidRPr="003A23DB" w:rsidRDefault="006E3AD8" w:rsidP="006E3AD8">
      <w:pPr>
        <w:spacing w:line="360" w:lineRule="auto"/>
        <w:ind w:firstLine="709"/>
        <w:jc w:val="both"/>
        <w:rPr>
          <w:noProof/>
          <w:color w:val="000000"/>
          <w:sz w:val="28"/>
        </w:rPr>
      </w:pPr>
      <w:r w:rsidRPr="003A23DB">
        <w:rPr>
          <w:noProof/>
          <w:color w:val="000000"/>
          <w:sz w:val="28"/>
        </w:rPr>
        <w:t xml:space="preserve">1.4 </w:t>
      </w:r>
      <w:r w:rsidR="00027EF9" w:rsidRPr="003A23DB">
        <w:rPr>
          <w:noProof/>
          <w:color w:val="000000"/>
          <w:sz w:val="28"/>
        </w:rPr>
        <w:t>Инструменты денежно-кредитной политики</w:t>
      </w:r>
    </w:p>
    <w:p w:rsidR="006E3AD8" w:rsidRPr="003A23DB" w:rsidRDefault="006E3AD8" w:rsidP="006D1509">
      <w:pPr>
        <w:spacing w:line="360" w:lineRule="auto"/>
        <w:ind w:firstLine="709"/>
        <w:jc w:val="both"/>
        <w:rPr>
          <w:noProof/>
          <w:color w:val="000000"/>
          <w:sz w:val="28"/>
        </w:rPr>
      </w:pPr>
    </w:p>
    <w:p w:rsidR="00027EF9" w:rsidRPr="003A23DB" w:rsidRDefault="00027EF9" w:rsidP="006D1509">
      <w:pPr>
        <w:spacing w:line="360" w:lineRule="auto"/>
        <w:ind w:firstLine="709"/>
        <w:jc w:val="both"/>
        <w:rPr>
          <w:noProof/>
          <w:color w:val="000000"/>
          <w:sz w:val="28"/>
        </w:rPr>
      </w:pPr>
      <w:r w:rsidRPr="003A23DB">
        <w:rPr>
          <w:noProof/>
          <w:color w:val="000000"/>
          <w:sz w:val="28"/>
        </w:rPr>
        <w:t>Центральный банк – основной проводник денежно-кредитного регулирования экономики, являющаяся составной частью. Экономической политики правительства, главными целями которой служат достижение стабильного экономического роста, снижение безработицы и инфляции, выравнивание платежного баланса. Общее состояние экономики в большей мере зависит от состояния денежно-кредитной сферы. Поэтому государственное регулирование денежно-кредитной сферы может быть успешным только в том случае, если государство через центральный банк способно воздействовать на масштабы и характер операций коммерческих банков.</w:t>
      </w:r>
    </w:p>
    <w:p w:rsidR="00027EF9" w:rsidRPr="003A23DB" w:rsidRDefault="00027EF9" w:rsidP="006D1509">
      <w:pPr>
        <w:pStyle w:val="ConsPlusNormal"/>
        <w:widowControl/>
        <w:spacing w:line="360" w:lineRule="auto"/>
        <w:ind w:firstLine="709"/>
        <w:jc w:val="both"/>
        <w:outlineLvl w:val="1"/>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Основными инструментами и методами денежно-кредитной политики Банка России являются:</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1) процентные ставки по операциям Банка России и других банков, проведение кредитными организациями отдельных банковских операций. При этом Банк России регулирует общий объем выдаваемых им кредитов в соответствии с принятыми ориентирами единой государственной денежно-кредитной политики. Он вправе устанавливать одну или несколько процентных ставок по различным видам операций или проводить процентную политику без фиксации процентной ставки. Банк России использует процентную политику для регулирования рыночных процентных ставок и укрепление курса рубля;</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 нормативы обязательных резервов, депонируемых в Банке России (резервные требования). Обязательные резервы (резервные требования) являются одним из основных инструментов осуществления денежно-кредитной политики Банка России и представляют собой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 Размер обязательных резервов, а также порядок их депонирования устанавливается Советом директоров в процентном отношении к обязательствам кредитной организации;</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3) операции на открытом рынке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4) рефинансирование кредитных организаций (кредитование Банком России банков, в том числе и переучет векселей). Формы, порядок и условия рефинансирования устанавливаются Банком России;</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5) валютные интервенции (купля-продажа Банком России иностранной валюты на валютном рынке для воздействия на курс рубля и на суммарный спрос и предложение денег, проведение валютных интервенций). В настоящее время валютные интервенции используются Банком России как инструмент контроля за денежными</w:t>
      </w:r>
      <w:r w:rsidR="006D1509" w:rsidRPr="003A23DB">
        <w:rPr>
          <w:rFonts w:ascii="Times New Roman" w:hAnsi="Times New Roman" w:cs="Times New Roman"/>
          <w:noProof/>
          <w:color w:val="000000"/>
          <w:sz w:val="28"/>
          <w:szCs w:val="24"/>
        </w:rPr>
        <w:t>;</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6) установление ориентиров роста денежной массы. Банк России может устанавливать ориентиры роста одного или нескольких показателей денежной массы исходя из направлений единой государственной кредитно-денежной политики;</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7) прямые количественные ограничения. Под прямыми количественными ограничениями Банка России понимается установление лимитов на рефинансирование банков, проведение кредитными организациями отдельных банковских операций. Банк России вправе применить прямые количественные ограничения в исключительных случаях в целях проведения единой государственной денежно-кредитной политики только после консультации с Правительством РФ;</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8) эмиссия облигаций от своего имени, которые подлежат размещению и обращению среди кредитных организаций. При этом предельный размер общей номинальной стоимости облигаций Банка России всех выпусков, не погашенных на дату принятия Советом директоров решения об очередном выпуске облигаций, устанавливается как разница между максимально возможной суммой обязательных резервов кредитных организаций и суммой этих резервов, определенной исходя из действующего норматива резервирования. </w:t>
      </w:r>
    </w:p>
    <w:p w:rsidR="00027EF9" w:rsidRPr="003A23DB" w:rsidRDefault="00027EF9"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Имеющийся опыт эмиссии облигаций Банка России (ОБР) продемонстрировал невозможность оперативно воздействовать на уровень банковской ликвидности с помощью этого инструмента, поскольку существующий порядок эмиссии и обращения ОБР устанавливает слишком большой временной лаг между принятием Банком России и проведением операции поэтому с 2002 г. операции по выпуску Банком России собст</w:t>
      </w:r>
      <w:r w:rsidR="0011763D" w:rsidRPr="003A23DB">
        <w:rPr>
          <w:rFonts w:ascii="Times New Roman" w:hAnsi="Times New Roman" w:cs="Times New Roman"/>
          <w:noProof/>
          <w:color w:val="000000"/>
          <w:sz w:val="28"/>
          <w:szCs w:val="24"/>
        </w:rPr>
        <w:t>венных облигаций не проводятся.</w:t>
      </w:r>
      <w:r w:rsidR="0011763D" w:rsidRPr="003A23DB">
        <w:rPr>
          <w:rStyle w:val="a5"/>
          <w:rFonts w:ascii="Times New Roman" w:hAnsi="Times New Roman"/>
          <w:noProof/>
          <w:color w:val="000000"/>
          <w:sz w:val="28"/>
          <w:szCs w:val="24"/>
        </w:rPr>
        <w:footnoteReference w:id="12"/>
      </w:r>
    </w:p>
    <w:p w:rsidR="00D97E89" w:rsidRPr="003A23DB" w:rsidRDefault="006E3AD8" w:rsidP="006D1509">
      <w:pPr>
        <w:spacing w:line="360" w:lineRule="auto"/>
        <w:ind w:firstLine="709"/>
        <w:jc w:val="both"/>
        <w:rPr>
          <w:noProof/>
          <w:color w:val="000000"/>
          <w:sz w:val="28"/>
        </w:rPr>
      </w:pPr>
      <w:r w:rsidRPr="003A23DB">
        <w:rPr>
          <w:noProof/>
          <w:color w:val="000000"/>
          <w:sz w:val="28"/>
        </w:rPr>
        <w:br w:type="page"/>
      </w:r>
      <w:r w:rsidR="00D97E89" w:rsidRPr="003A23DB">
        <w:rPr>
          <w:noProof/>
          <w:color w:val="000000"/>
          <w:sz w:val="28"/>
        </w:rPr>
        <w:t>2. Проблемы и диспропорции Банка России</w:t>
      </w:r>
    </w:p>
    <w:p w:rsidR="006E3AD8" w:rsidRPr="003A23DB" w:rsidRDefault="006E3AD8" w:rsidP="006D1509">
      <w:pPr>
        <w:spacing w:line="360" w:lineRule="auto"/>
        <w:ind w:firstLine="709"/>
        <w:jc w:val="both"/>
        <w:rPr>
          <w:noProof/>
          <w:color w:val="000000"/>
          <w:sz w:val="28"/>
        </w:rPr>
      </w:pPr>
    </w:p>
    <w:p w:rsidR="00D97E89" w:rsidRPr="003A23DB" w:rsidRDefault="00D97E89" w:rsidP="006D1509">
      <w:pPr>
        <w:spacing w:line="360" w:lineRule="auto"/>
        <w:ind w:firstLine="709"/>
        <w:jc w:val="both"/>
        <w:rPr>
          <w:noProof/>
          <w:color w:val="000000"/>
          <w:sz w:val="28"/>
        </w:rPr>
      </w:pPr>
      <w:r w:rsidRPr="003A23DB">
        <w:rPr>
          <w:noProof/>
          <w:color w:val="000000"/>
          <w:sz w:val="28"/>
        </w:rPr>
        <w:t>Среди проблем, с</w:t>
      </w:r>
      <w:r w:rsidR="00027EF9" w:rsidRPr="003A23DB">
        <w:rPr>
          <w:noProof/>
          <w:color w:val="000000"/>
          <w:sz w:val="28"/>
        </w:rPr>
        <w:t>тоящим</w:t>
      </w:r>
      <w:r w:rsidRPr="003A23DB">
        <w:rPr>
          <w:noProof/>
          <w:color w:val="000000"/>
          <w:sz w:val="28"/>
        </w:rPr>
        <w:t>и перед Центральным Банком Российской Федерации, важными являются: высокий уровень инфляции; низкая эффективность банковского надзора; технически несовершенная система проведения платежей; слабость национальной валюты. Рассмотрим проблемы и пути из решения более подробно.</w:t>
      </w:r>
    </w:p>
    <w:p w:rsidR="00D97E89" w:rsidRPr="003A23DB" w:rsidRDefault="00D97E89" w:rsidP="006D1509">
      <w:pPr>
        <w:spacing w:line="360" w:lineRule="auto"/>
        <w:ind w:firstLine="709"/>
        <w:jc w:val="both"/>
        <w:rPr>
          <w:noProof/>
          <w:color w:val="000000"/>
          <w:sz w:val="28"/>
        </w:rPr>
      </w:pPr>
    </w:p>
    <w:p w:rsidR="00D97E89" w:rsidRPr="003A23DB" w:rsidRDefault="00D97E89" w:rsidP="006D1509">
      <w:pPr>
        <w:spacing w:line="360" w:lineRule="auto"/>
        <w:ind w:firstLine="709"/>
        <w:jc w:val="both"/>
        <w:rPr>
          <w:noProof/>
          <w:color w:val="000000"/>
          <w:sz w:val="28"/>
        </w:rPr>
      </w:pPr>
      <w:r w:rsidRPr="003A23DB">
        <w:rPr>
          <w:noProof/>
          <w:color w:val="000000"/>
          <w:sz w:val="28"/>
        </w:rPr>
        <w:t>2.1 Высокий уровень инфляции</w:t>
      </w:r>
    </w:p>
    <w:p w:rsidR="006E3AD8" w:rsidRPr="003A23DB" w:rsidRDefault="006E3AD8" w:rsidP="006D1509">
      <w:pPr>
        <w:spacing w:line="360" w:lineRule="auto"/>
        <w:ind w:firstLine="709"/>
        <w:jc w:val="both"/>
        <w:rPr>
          <w:noProof/>
          <w:color w:val="000000"/>
          <w:sz w:val="28"/>
        </w:rPr>
      </w:pPr>
    </w:p>
    <w:p w:rsidR="002B3065" w:rsidRPr="003A23DB" w:rsidRDefault="00D97E89" w:rsidP="006D1509">
      <w:pPr>
        <w:spacing w:line="360" w:lineRule="auto"/>
        <w:ind w:firstLine="709"/>
        <w:jc w:val="both"/>
        <w:rPr>
          <w:noProof/>
          <w:color w:val="000000"/>
          <w:sz w:val="28"/>
        </w:rPr>
      </w:pPr>
      <w:r w:rsidRPr="003A23DB">
        <w:rPr>
          <w:noProof/>
          <w:color w:val="000000"/>
          <w:sz w:val="28"/>
        </w:rPr>
        <w:t xml:space="preserve">Под </w:t>
      </w:r>
      <w:r w:rsidR="00F90D09" w:rsidRPr="003A23DB">
        <w:rPr>
          <w:noProof/>
          <w:color w:val="000000"/>
          <w:sz w:val="28"/>
        </w:rPr>
        <w:t>инфляцией понимается повышение общего уровня цен. Однако необходимо дать некоторые комментарии к этому наиболее часто встречающемуся определению. В нем одно из наиболее распространенных последствий инфляции смешивается с ее сущностью. Дело в том, что рост цен – характерный инфляционный признак в современной рыночной экономике. Уровень инфляции</w:t>
      </w:r>
      <w:r w:rsidR="006D1509" w:rsidRPr="003A23DB">
        <w:rPr>
          <w:noProof/>
          <w:color w:val="000000"/>
          <w:sz w:val="28"/>
        </w:rPr>
        <w:t xml:space="preserve"> </w:t>
      </w:r>
      <w:r w:rsidR="00F90D09" w:rsidRPr="003A23DB">
        <w:rPr>
          <w:noProof/>
          <w:color w:val="000000"/>
          <w:sz w:val="28"/>
        </w:rPr>
        <w:t xml:space="preserve">измеряют разными способами, но всегда показатели отражают, насколько повысились цены. </w:t>
      </w:r>
    </w:p>
    <w:p w:rsidR="00F90D09" w:rsidRPr="003A23DB" w:rsidRDefault="00F90D09" w:rsidP="006D1509">
      <w:pPr>
        <w:spacing w:line="360" w:lineRule="auto"/>
        <w:ind w:firstLine="709"/>
        <w:jc w:val="both"/>
        <w:rPr>
          <w:noProof/>
          <w:color w:val="000000"/>
          <w:sz w:val="28"/>
        </w:rPr>
      </w:pPr>
      <w:r w:rsidRPr="003A23DB">
        <w:rPr>
          <w:noProof/>
          <w:color w:val="000000"/>
          <w:sz w:val="28"/>
        </w:rPr>
        <w:t>Суть инфляции более точно можно понять, связывая ее с нарушениями закона денежного обращения и прежде всего несовпадением динамики денежной массы и номинального ВНП. Примерно такой же точки зрения придерживался и известный экономист М. Фридман. При этом при опережающих темпах роста денежной массы по сравнению с увеличением номинального ВНП возникают инфляционные процессы, а при обратном соотношении рассматриваемых показателей – дефляция. Хотя последняя – это более редкое явление, все же она иногда встречается.</w:t>
      </w:r>
    </w:p>
    <w:p w:rsidR="00F90D09" w:rsidRPr="003A23DB" w:rsidRDefault="0083247C" w:rsidP="006D1509">
      <w:pPr>
        <w:spacing w:line="360" w:lineRule="auto"/>
        <w:ind w:firstLine="709"/>
        <w:jc w:val="both"/>
        <w:rPr>
          <w:noProof/>
          <w:color w:val="000000"/>
          <w:sz w:val="28"/>
        </w:rPr>
      </w:pPr>
      <w:r w:rsidRPr="003A23DB">
        <w:rPr>
          <w:noProof/>
          <w:color w:val="000000"/>
          <w:sz w:val="28"/>
        </w:rPr>
        <w:t>Следует отличать инфляцию и дефляцию, которые носят макроэкономический характер, вызваны общеэкономическими причинами и затрагивают практически все товары и услуги, хотя и в разной степени, от изменения цен по отдельным продуктам, возникающих в результате воздействия локальных факторов. К ним, в частности, можно отнести сезонное снижение цен на овощи и фрукты из-за резкого увеличения их предложения, повышение цен на туристические путевки в сезон массовых отпусков и т.д. Эти микропроцессы связаны, конечно, и с общим характером изменения цен в стране, но не они являются основной причиной инфляционных и инфляционных процессов.</w:t>
      </w:r>
    </w:p>
    <w:p w:rsidR="0083247C" w:rsidRPr="003A23DB" w:rsidRDefault="0083247C" w:rsidP="006D1509">
      <w:pPr>
        <w:spacing w:line="360" w:lineRule="auto"/>
        <w:ind w:firstLine="709"/>
        <w:jc w:val="both"/>
        <w:rPr>
          <w:noProof/>
          <w:color w:val="000000"/>
          <w:sz w:val="28"/>
        </w:rPr>
      </w:pPr>
      <w:r w:rsidRPr="003A23DB">
        <w:rPr>
          <w:noProof/>
          <w:color w:val="000000"/>
          <w:sz w:val="28"/>
        </w:rPr>
        <w:t>При опережении темпов роста денежной массы темпов роста реального ВНП, например за счет чрезмерной эмиссии денег, последствия будут следующие.</w:t>
      </w:r>
    </w:p>
    <w:p w:rsidR="0083247C" w:rsidRPr="003A23DB" w:rsidRDefault="0083247C" w:rsidP="006D1509">
      <w:pPr>
        <w:spacing w:line="360" w:lineRule="auto"/>
        <w:ind w:firstLine="709"/>
        <w:jc w:val="both"/>
        <w:rPr>
          <w:noProof/>
          <w:color w:val="000000"/>
          <w:sz w:val="28"/>
        </w:rPr>
      </w:pPr>
      <w:r w:rsidRPr="003A23DB">
        <w:rPr>
          <w:noProof/>
          <w:color w:val="000000"/>
          <w:sz w:val="28"/>
        </w:rPr>
        <w:t xml:space="preserve">В административной системе образуется дефицит товаров. Относительный избыток денег при фиксированных ценах ведет в соответствии с законом денежного обращения к их обесценению. На ту же сумму можно приобрести меньшее количество товаров. Потребители же, исходящие из номинальной стоимости денег, </w:t>
      </w:r>
      <w:r w:rsidR="009059DE" w:rsidRPr="003A23DB">
        <w:rPr>
          <w:noProof/>
          <w:color w:val="000000"/>
          <w:sz w:val="28"/>
        </w:rPr>
        <w:t>стремятся приобрести большее количество товаров, чем это можно сделать при имеющихся ценах.</w:t>
      </w:r>
    </w:p>
    <w:p w:rsidR="009059DE" w:rsidRPr="003A23DB" w:rsidRDefault="009059DE" w:rsidP="006D1509">
      <w:pPr>
        <w:spacing w:line="360" w:lineRule="auto"/>
        <w:ind w:firstLine="709"/>
        <w:jc w:val="both"/>
        <w:rPr>
          <w:noProof/>
          <w:color w:val="000000"/>
          <w:sz w:val="28"/>
        </w:rPr>
      </w:pPr>
      <w:r w:rsidRPr="003A23DB">
        <w:rPr>
          <w:noProof/>
          <w:color w:val="000000"/>
          <w:sz w:val="28"/>
        </w:rPr>
        <w:t>В рыночной экономике нарушение соответствия спроса и предложения на рынке продуктов и услуг приведет к компенсирующему росту цен при том же предложении денег.</w:t>
      </w:r>
    </w:p>
    <w:p w:rsidR="009059DE" w:rsidRPr="003A23DB" w:rsidRDefault="009059DE" w:rsidP="006D1509">
      <w:pPr>
        <w:spacing w:line="360" w:lineRule="auto"/>
        <w:ind w:firstLine="709"/>
        <w:jc w:val="both"/>
        <w:rPr>
          <w:noProof/>
          <w:color w:val="000000"/>
          <w:sz w:val="28"/>
        </w:rPr>
      </w:pPr>
      <w:r w:rsidRPr="003A23DB">
        <w:rPr>
          <w:noProof/>
          <w:color w:val="000000"/>
          <w:sz w:val="28"/>
        </w:rPr>
        <w:t>Применительно к рыночной экономике выделяют две основные формы инфляции – спроса и предложения.</w:t>
      </w:r>
    </w:p>
    <w:p w:rsidR="009059DE" w:rsidRPr="003A23DB" w:rsidRDefault="009059DE" w:rsidP="006D1509">
      <w:pPr>
        <w:spacing w:line="360" w:lineRule="auto"/>
        <w:ind w:firstLine="709"/>
        <w:jc w:val="both"/>
        <w:rPr>
          <w:noProof/>
          <w:color w:val="000000"/>
          <w:sz w:val="28"/>
        </w:rPr>
      </w:pPr>
      <w:r w:rsidRPr="003A23DB">
        <w:rPr>
          <w:noProof/>
          <w:color w:val="000000"/>
          <w:sz w:val="28"/>
        </w:rPr>
        <w:t>Суть инфляции спроса можно выразить достаточно образно: слишком много денег «охотится» за малым количеством товара, т.е. совокупный спрос заметно превосходит совокупное предложение.</w:t>
      </w:r>
    </w:p>
    <w:p w:rsidR="009059DE" w:rsidRPr="003A23DB" w:rsidRDefault="009059DE" w:rsidP="006D1509">
      <w:pPr>
        <w:spacing w:line="360" w:lineRule="auto"/>
        <w:ind w:firstLine="709"/>
        <w:jc w:val="both"/>
        <w:rPr>
          <w:noProof/>
          <w:color w:val="000000"/>
          <w:sz w:val="28"/>
        </w:rPr>
      </w:pPr>
      <w:r w:rsidRPr="003A23DB">
        <w:rPr>
          <w:noProof/>
          <w:color w:val="000000"/>
          <w:sz w:val="28"/>
        </w:rPr>
        <w:t>Инфляция издержек означает, что совокупный спрос практически не растет, а, может быть, даже уменьшается, а издержки и цены повышаются.</w:t>
      </w:r>
    </w:p>
    <w:p w:rsidR="009059DE" w:rsidRPr="003A23DB" w:rsidRDefault="009059DE" w:rsidP="006D1509">
      <w:pPr>
        <w:spacing w:line="360" w:lineRule="auto"/>
        <w:ind w:firstLine="709"/>
        <w:jc w:val="both"/>
        <w:rPr>
          <w:noProof/>
          <w:color w:val="000000"/>
          <w:sz w:val="28"/>
        </w:rPr>
      </w:pPr>
      <w:r w:rsidRPr="003A23DB">
        <w:rPr>
          <w:noProof/>
          <w:color w:val="000000"/>
          <w:sz w:val="28"/>
        </w:rPr>
        <w:t>В реальной экономике инфляция спроса и издержек тесно взаимосвязаны, эти формы могут переходить одна в другую или действовать в разных секторах экономики.</w:t>
      </w:r>
    </w:p>
    <w:p w:rsidR="009059DE" w:rsidRPr="003A23DB" w:rsidRDefault="009059DE" w:rsidP="006D1509">
      <w:pPr>
        <w:spacing w:line="360" w:lineRule="auto"/>
        <w:ind w:firstLine="709"/>
        <w:jc w:val="both"/>
        <w:rPr>
          <w:noProof/>
          <w:color w:val="000000"/>
          <w:sz w:val="28"/>
        </w:rPr>
      </w:pPr>
      <w:r w:rsidRPr="003A23DB">
        <w:rPr>
          <w:noProof/>
          <w:color w:val="000000"/>
          <w:sz w:val="28"/>
        </w:rPr>
        <w:t>В то же время между двумя формами инфляции имеется существенное отличие. У инфляции спроса нет естественного ограничителя. Инфляция издержек ограничивает сама себя, поскольку из-за роста последних уменьшаются предложение товаров, объем производства и занятости, а это ведет к стабилизации цен и издержек. Но если нет факторов, которые способствуют росту деловой активности, то инфляция издержек может перейти в стагфляцию, при которой объем производства практически не растет, а цены медленно поднимаются.</w:t>
      </w:r>
    </w:p>
    <w:p w:rsidR="009059DE" w:rsidRPr="003A23DB" w:rsidRDefault="009059DE" w:rsidP="006D1509">
      <w:pPr>
        <w:spacing w:line="360" w:lineRule="auto"/>
        <w:ind w:firstLine="709"/>
        <w:jc w:val="both"/>
        <w:rPr>
          <w:noProof/>
          <w:color w:val="000000"/>
          <w:sz w:val="28"/>
        </w:rPr>
      </w:pPr>
      <w:r w:rsidRPr="003A23DB">
        <w:rPr>
          <w:noProof/>
          <w:color w:val="000000"/>
          <w:sz w:val="28"/>
        </w:rPr>
        <w:t>Считается, что состояние финансов и денежного обращения в стране более или менее нормальное, если выполняются два условия.</w:t>
      </w:r>
    </w:p>
    <w:p w:rsidR="009059DE" w:rsidRPr="003A23DB" w:rsidRDefault="003B3204" w:rsidP="006D1509">
      <w:pPr>
        <w:numPr>
          <w:ilvl w:val="0"/>
          <w:numId w:val="1"/>
        </w:numPr>
        <w:tabs>
          <w:tab w:val="clear" w:pos="1485"/>
          <w:tab w:val="num" w:pos="1080"/>
        </w:tabs>
        <w:spacing w:line="360" w:lineRule="auto"/>
        <w:ind w:left="0" w:firstLine="709"/>
        <w:jc w:val="both"/>
        <w:rPr>
          <w:noProof/>
          <w:color w:val="000000"/>
          <w:sz w:val="28"/>
        </w:rPr>
      </w:pPr>
      <w:r w:rsidRPr="003A23DB">
        <w:rPr>
          <w:noProof/>
          <w:color w:val="000000"/>
          <w:sz w:val="28"/>
        </w:rPr>
        <w:t>Доходы владельцев ресурсов увеличиваются с небольшим отставанием от темпа цен (при постоянном объеме производства, а также отсутствии сдвигов в производительности труда и структуре капитала).</w:t>
      </w:r>
    </w:p>
    <w:p w:rsidR="003B3204" w:rsidRPr="003A23DB" w:rsidRDefault="003B3204" w:rsidP="006D1509">
      <w:pPr>
        <w:numPr>
          <w:ilvl w:val="0"/>
          <w:numId w:val="1"/>
        </w:numPr>
        <w:tabs>
          <w:tab w:val="clear" w:pos="1485"/>
          <w:tab w:val="num" w:pos="1080"/>
        </w:tabs>
        <w:spacing w:line="360" w:lineRule="auto"/>
        <w:ind w:left="0" w:firstLine="709"/>
        <w:jc w:val="both"/>
        <w:rPr>
          <w:noProof/>
          <w:color w:val="000000"/>
          <w:sz w:val="28"/>
        </w:rPr>
      </w:pPr>
      <w:r w:rsidRPr="003A23DB">
        <w:rPr>
          <w:noProof/>
          <w:color w:val="000000"/>
          <w:sz w:val="28"/>
        </w:rPr>
        <w:t>Скорость обращения денег приблизительно постоянна.</w:t>
      </w:r>
    </w:p>
    <w:p w:rsidR="003B3204" w:rsidRPr="003A23DB" w:rsidRDefault="003B3204" w:rsidP="006D1509">
      <w:pPr>
        <w:spacing w:line="360" w:lineRule="auto"/>
        <w:ind w:firstLine="709"/>
        <w:jc w:val="both"/>
        <w:rPr>
          <w:noProof/>
          <w:color w:val="000000"/>
          <w:sz w:val="28"/>
        </w:rPr>
      </w:pPr>
      <w:r w:rsidRPr="003A23DB">
        <w:rPr>
          <w:noProof/>
          <w:color w:val="000000"/>
          <w:sz w:val="28"/>
        </w:rPr>
        <w:t>Нарушение хотя бы одного из этих условий может оказаться достаточным для перехода в гиперинфляционный режим.</w:t>
      </w:r>
      <w:r w:rsidR="0011763D" w:rsidRPr="003A23DB">
        <w:rPr>
          <w:rStyle w:val="a5"/>
          <w:noProof/>
          <w:color w:val="000000"/>
          <w:sz w:val="28"/>
        </w:rPr>
        <w:footnoteReference w:id="13"/>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2.2 Низкая эф</w:t>
      </w:r>
      <w:r w:rsidR="00D97E89" w:rsidRPr="003A23DB">
        <w:rPr>
          <w:rFonts w:ascii="Times New Roman" w:hAnsi="Times New Roman" w:cs="Times New Roman"/>
          <w:noProof/>
          <w:color w:val="000000"/>
          <w:sz w:val="28"/>
          <w:szCs w:val="24"/>
        </w:rPr>
        <w:t>фективность банковского надзора</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2B1601" w:rsidRPr="003A23DB" w:rsidRDefault="002B160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 переходом Российской Федерации на рыночную экономику банковская система России претерпела существенные изменения, т.е. от многобанковской структуры перешла к двухуровневой системе с Центральным банком РФ на верхнем уровне и всеми видами кредитных организаций на втором уровне.</w:t>
      </w:r>
    </w:p>
    <w:p w:rsidR="002B1601" w:rsidRPr="003A23DB" w:rsidRDefault="002B160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Двухуровневая банковская система имеет как несомненные достоинства, так и определенные недостатки. Положительными моментами является то, что ЦБ РФ обладает реальными возможностями координации и регулирования деятельности банков и кредитных организаций, может поддерживать с ними не только прямую, но и обратную связь. Двухуровневая система предполагает многообразие банковских организаций, их функций, разнообразие осуществляемых ими операций. Однако банковская система имеет и недостатки. Так, укрупнение банковской системы затрудняет контроль за денежной массой. Ошибки в политике ЦБ РФ при его огромной власти могут сказаться как на банковской системе, так и на экономике государства в целом.</w:t>
      </w:r>
    </w:p>
    <w:p w:rsidR="002B1601" w:rsidRPr="003A23DB" w:rsidRDefault="002B160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Согласно ст. 56 Федерального закона "О Центральном банке РФ" Банк России осуществляет постоянный надзор за соблюдением кредитными организациями банковского законодательства, нормативных актов ЦБ РФ, в частности, установленных ими обязательных экономических нормативов. Главные цели банковского регулирования и надзора - поддержание стабильности банковской системы и защита интересов вкладчиков и кредито</w:t>
      </w:r>
      <w:r w:rsidR="00B84B37" w:rsidRPr="003A23DB">
        <w:rPr>
          <w:rFonts w:ascii="Times New Roman" w:hAnsi="Times New Roman" w:cs="Times New Roman"/>
          <w:noProof/>
          <w:color w:val="000000"/>
          <w:sz w:val="28"/>
          <w:szCs w:val="24"/>
        </w:rPr>
        <w:t>ров</w:t>
      </w:r>
      <w:r w:rsidRPr="003A23DB">
        <w:rPr>
          <w:rStyle w:val="a5"/>
          <w:rFonts w:ascii="Times New Roman" w:hAnsi="Times New Roman"/>
          <w:noProof/>
          <w:color w:val="000000"/>
          <w:sz w:val="28"/>
          <w:szCs w:val="24"/>
        </w:rPr>
        <w:footnoteReference w:id="14"/>
      </w:r>
      <w:r w:rsidRPr="003A23DB">
        <w:rPr>
          <w:rFonts w:ascii="Times New Roman" w:hAnsi="Times New Roman" w:cs="Times New Roman"/>
          <w:noProof/>
          <w:color w:val="000000"/>
          <w:sz w:val="28"/>
          <w:szCs w:val="24"/>
        </w:rPr>
        <w:t>.</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Основной целью проведения ЦБ РФ проверок кредитных организаций (их филиалов) является оценка на месте общего состояния кредитной организации либо отдельных направлений ее деятельности, в том числе:</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оценка соблюдения законодательства РФ и нормативных актов ЦБ РФ; оценка достоверности учета (отчетности) кредитной организации (ее филиала);</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определение размера рисков, активов, пассивов, оценка качества активов кредитной организации (ее филиала), величины и достаточности собственных средств (капитала) кредитной организации;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оценка систем управления рисками и организации внутреннего контроля кредитной организации (ее филиала), финансового состояния и перспектив деятельности кредитной организации;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выявление действий, угрожающих интересам кредиторов и вкладчиков кредитной организации.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Проверки кредитных организаций (их филиалов), проводимые ЦБ РФ, не выполняют задач проверок, проводимых аудиторскими органами, и документальных ревизий (п. 1.3 Инструкции N 108-И).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Проверки кредитных организаций могут осуществляться:</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без предварительного уведомления кредитной организации (ее филиала);</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 предварительным уведомлением кредитной организации (ее филиала).</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Проверки могут осуществляться уполномоченными представителями (служащими) ЦБ РФ в порядке, установленном советом директоров, или по поручению совета директоров аудиторскими организациями. Уполномоченные представители (служащие) ЦБ РФ имеют право получать и проверять отчетность и другие документы кредитных организаций (их филиалов), при необходимости снимать копии с соответствующих документов для приобщения к материалам проверки. Порядок проведения проверок кредитных организаций (их филиалов), в том числе определение обязанностей кредитных организаций (их филиалов) по содействию в проведении проверок, определяется советом директоров</w:t>
      </w:r>
      <w:r w:rsidR="00B15A65" w:rsidRPr="003A23DB">
        <w:rPr>
          <w:rStyle w:val="a5"/>
          <w:rFonts w:ascii="Times New Roman" w:hAnsi="Times New Roman"/>
          <w:noProof/>
          <w:color w:val="000000"/>
          <w:sz w:val="28"/>
          <w:szCs w:val="24"/>
        </w:rPr>
        <w:footnoteReference w:id="15"/>
      </w:r>
      <w:r w:rsidRPr="003A23DB">
        <w:rPr>
          <w:rFonts w:ascii="Times New Roman" w:hAnsi="Times New Roman" w:cs="Times New Roman"/>
          <w:noProof/>
          <w:color w:val="000000"/>
          <w:sz w:val="28"/>
          <w:szCs w:val="24"/>
        </w:rPr>
        <w:t>.</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При осуществлении функций банковского регулирования и банковского надзора ЦБ РФ не вправе проводить более одной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за исключением случаев, предусмотренных действующим законодательством. При этом проверкой может быть охвачено только пять календарных лет деятельности кредитной организации (ее филиала), предшествующих году проведения проверки.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Проведение ЦБ РФ повторной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за уже проверенный период разрешается по следующим основаниям:</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если такая проверка проводится в связи с реорганизацией или ликвидацией кредитной организации;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в порядке контроля за деятельностью территориального учреждения ЦБ РФ, проводившего проверку. Повторная проверка кредитной организации (ее филиала) в порядке указанного контроля проводится ЦБ РФ на основании мотивированного решения совета директоров;</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по иным основаниям, предусмотренным законодательством Российской Федерации.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Элементом банковского надзора является работа по выявлению проблемных банков в рамках системы раннего реагирования, которая позволит определять проблемные банки на ранней стадии, а не тогда, когда финансовые трудности приобретут необратимый характер и единственной мерой останется только отзыв лицензии у банка. Проблемный банк - это банк, в деятельности которого содержится потенциальная или реальная угроза интересам его кредиторов. О реальной угрозе могут говорить такие показатели, как наличие неоплаченных документов клиентов в связи с недостаточностью или отсутствием средств на корреспондентском счете кредитной организации, систематическое несоблюдение обязательных экономических нормативов и т.д. Потенциальную угрозу представляют действия кредитной организации, направленные на принятие дополнительных рисков банком.</w:t>
      </w:r>
    </w:p>
    <w:p w:rsidR="00B84B37" w:rsidRPr="003A23DB" w:rsidRDefault="00B84B37" w:rsidP="006D1509">
      <w:pPr>
        <w:pStyle w:val="ConsPlusNonformat"/>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При выявлении проблемных банков надзорный орган должен определить уровень проблемности кредитной организации и применение к ней мер воздействия в зависимости от выявленной проблемы. В практике развитых стран такая система воплотилась в механизме регулярной (как правило, по результатам отчетного периода) классификации банков по группам проблемности. Цель такой классификации не только в статистическом обобщении, но и в выработке мер воздействия в зависимости от группы проблемности, в которой оказалась кредитная организация </w:t>
      </w:r>
      <w:r w:rsidRPr="003A23DB">
        <w:rPr>
          <w:rStyle w:val="a5"/>
          <w:rFonts w:ascii="Times New Roman" w:hAnsi="Times New Roman"/>
          <w:noProof/>
          <w:color w:val="000000"/>
          <w:sz w:val="28"/>
          <w:szCs w:val="24"/>
        </w:rPr>
        <w:footnoteReference w:id="16"/>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Федеральные законы от 25 февраля 1999 г. "О несостоятельности (банкротстве) кредитных организаций"</w:t>
      </w:r>
      <w:r w:rsidRPr="003A23DB">
        <w:rPr>
          <w:rStyle w:val="a5"/>
          <w:rFonts w:ascii="Times New Roman" w:hAnsi="Times New Roman"/>
          <w:noProof/>
          <w:color w:val="000000"/>
          <w:sz w:val="28"/>
          <w:szCs w:val="24"/>
        </w:rPr>
        <w:footnoteReference w:id="17"/>
      </w:r>
      <w:r w:rsidRPr="003A23DB">
        <w:rPr>
          <w:rFonts w:ascii="Times New Roman" w:hAnsi="Times New Roman" w:cs="Times New Roman"/>
          <w:noProof/>
          <w:color w:val="000000"/>
          <w:sz w:val="28"/>
          <w:szCs w:val="24"/>
        </w:rPr>
        <w:t xml:space="preserve"> и от 8 июля 1999 г. "О реструктуризации кредитных организаций"</w:t>
      </w:r>
      <w:r w:rsidRPr="003A23DB">
        <w:rPr>
          <w:rStyle w:val="a5"/>
          <w:rFonts w:ascii="Times New Roman" w:hAnsi="Times New Roman"/>
          <w:noProof/>
          <w:color w:val="000000"/>
          <w:sz w:val="28"/>
          <w:szCs w:val="24"/>
        </w:rPr>
        <w:footnoteReference w:id="18"/>
      </w:r>
      <w:r w:rsidRPr="003A23DB">
        <w:rPr>
          <w:rFonts w:ascii="Times New Roman" w:hAnsi="Times New Roman" w:cs="Times New Roman"/>
          <w:noProof/>
          <w:color w:val="000000"/>
          <w:sz w:val="28"/>
          <w:szCs w:val="24"/>
        </w:rPr>
        <w:t xml:space="preserve"> значительно укрепили нормативную базу работы с проблемными банками.</w:t>
      </w:r>
    </w:p>
    <w:p w:rsidR="00FA7646" w:rsidRPr="003A23DB" w:rsidRDefault="00FA7646" w:rsidP="006D1509">
      <w:pPr>
        <w:pStyle w:val="ConsPlusNormal"/>
        <w:widowControl/>
        <w:spacing w:line="360" w:lineRule="auto"/>
        <w:ind w:firstLine="709"/>
        <w:jc w:val="both"/>
        <w:rPr>
          <w:rFonts w:ascii="Times New Roman" w:hAnsi="Times New Roman" w:cs="Times New Roman"/>
          <w:noProof/>
          <w:color w:val="000000"/>
          <w:sz w:val="28"/>
          <w:szCs w:val="24"/>
        </w:rPr>
      </w:pPr>
    </w:p>
    <w:p w:rsidR="006D1509"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2.3</w:t>
      </w:r>
      <w:r w:rsidR="00D97E89" w:rsidRPr="003A23DB">
        <w:rPr>
          <w:rFonts w:ascii="Times New Roman" w:hAnsi="Times New Roman" w:cs="Times New Roman"/>
          <w:noProof/>
          <w:color w:val="000000"/>
          <w:sz w:val="28"/>
          <w:szCs w:val="24"/>
        </w:rPr>
        <w:t xml:space="preserve"> Технически несовершенная система проведения платежей</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экономической и юридической литературе существуют различные подходы к определению понятия "платежная система", при этом делается акцент на различных его аспектах, касающихся правовых, экономических, технологических, организационных, технических и других вопросов. Представляется, что многоаспектность исследования платежной системы повлияла на то обстоятельство, что до настоящего времени у российских экономистов и юристов не сложилось терминологического единства в определении платежной системы и ее современной институциональной и инфраструктуры.</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Так, Р.В. Амирьянц и И.А. Дубов определяют платежную систему как систему правовых, организационных и технических норм, которая может функционировать как система валовых расчетов (платеж осуществляется за платежом в пределах денежных средств, имеющихся на счете кредитной организации) либо как клиринговая система</w:t>
      </w:r>
      <w:r w:rsidR="00BC28CD" w:rsidRPr="003A23DB">
        <w:rPr>
          <w:rStyle w:val="a5"/>
          <w:rFonts w:ascii="Times New Roman" w:hAnsi="Times New Roman"/>
          <w:noProof/>
          <w:color w:val="000000"/>
          <w:sz w:val="28"/>
          <w:szCs w:val="24"/>
        </w:rPr>
        <w:footnoteReference w:id="19"/>
      </w:r>
      <w:r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Т.М. Костерина считает, что платежная система - это совокупность денежных отношений, возникающих по поводу выполнения платежных обязательств, организационных форм, инструментов и процедур, способствующих денежному обращению</w:t>
      </w:r>
      <w:r w:rsidR="00BC28CD" w:rsidRPr="003A23DB">
        <w:rPr>
          <w:rStyle w:val="a5"/>
          <w:rFonts w:ascii="Times New Roman" w:hAnsi="Times New Roman"/>
          <w:noProof/>
          <w:color w:val="000000"/>
          <w:sz w:val="28"/>
          <w:szCs w:val="24"/>
        </w:rPr>
        <w:footnoteReference w:id="20"/>
      </w:r>
      <w:r w:rsidR="00BC28CD"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 мнению А.В. Тютюнника и А.В. Турбанова, платежная система включает в себя процедуры и механизмы осуществления платежей, платежный инструментарий, организ</w:t>
      </w:r>
      <w:r w:rsidR="00BC28CD" w:rsidRPr="003A23DB">
        <w:rPr>
          <w:rFonts w:ascii="Times New Roman" w:hAnsi="Times New Roman" w:cs="Times New Roman"/>
          <w:noProof/>
          <w:color w:val="000000"/>
          <w:sz w:val="28"/>
          <w:szCs w:val="24"/>
        </w:rPr>
        <w:t>аторов и участников расчетов</w:t>
      </w:r>
      <w:r w:rsidR="00BC28CD" w:rsidRPr="003A23DB">
        <w:rPr>
          <w:rStyle w:val="a5"/>
          <w:rFonts w:ascii="Times New Roman" w:hAnsi="Times New Roman"/>
          <w:noProof/>
          <w:color w:val="000000"/>
          <w:sz w:val="28"/>
          <w:szCs w:val="24"/>
        </w:rPr>
        <w:footnoteReference w:id="21"/>
      </w:r>
      <w:r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 точки зрения А.А. Тедеева, национальная платежная система - это урегулированная нормами права совокупность форм и методов организации денежной эмиссии, а также функционирования механизмов денежного обращения и расчетов. Она включает в свою структуру: наименование денежной единицы страны, виды государственных денежных знаков, регулирование и организацию порядка выпуска в обращение (эмиссии) и обращения государственных денежных знаков, порядок осуществления наличного и безналичного денежного обращения, формы безналичных расчетов, курс национальной валюты, порядок ее обмена на иностранную валюту</w:t>
      </w:r>
      <w:r w:rsidR="00BC28CD" w:rsidRPr="003A23DB">
        <w:rPr>
          <w:rStyle w:val="a5"/>
          <w:rFonts w:ascii="Times New Roman" w:hAnsi="Times New Roman"/>
          <w:noProof/>
          <w:color w:val="000000"/>
          <w:sz w:val="28"/>
          <w:szCs w:val="24"/>
        </w:rPr>
        <w:footnoteReference w:id="22"/>
      </w:r>
      <w:r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экономической литературе существует мнение, согласно которому под платежной системой понимается совокупность юридических, организационных, экономических, технологических, технических и информационных средств, обеспечивающих проведение расчетов и платежей между участниками платежной системы</w:t>
      </w:r>
      <w:r w:rsidR="00BC28CD" w:rsidRPr="003A23DB">
        <w:rPr>
          <w:rStyle w:val="a5"/>
          <w:rFonts w:ascii="Times New Roman" w:hAnsi="Times New Roman"/>
          <w:noProof/>
          <w:color w:val="000000"/>
          <w:sz w:val="28"/>
          <w:szCs w:val="24"/>
        </w:rPr>
        <w:footnoteReference w:id="23"/>
      </w:r>
      <w:r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 нашему мнению, наиболее удачным может быть признано определение, данное В.М. Усоскиным, так как оно в большей степени соответствует системному подходу в определении платежной системы. Указанный автор рассматривает платежную систему как совокупность инструментов и методов, применяемых для перевода денег, осуществления расчетов и урегулирования долговых обязательств между участниками экономического оборота.</w:t>
      </w:r>
    </w:p>
    <w:p w:rsidR="00BC28CD"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Следует отметить, что российское законодательство не использует и не раскрывает категорию "платежная система". Термин "платежная система" упоминается исключительно в Федеральном законе от 10.07.2002 N 86-ФЗ "О Центральном банке Российской Федерации (Банке России)" &lt;1&gt; (далее - Закон о Банке России) и в некоторых нормативных актах Банка России.</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Согласно ст. 3 Закона о Банке России одной из целей деятельности Банка России является обеспечение эффективного и бесперебойного функционирования платежной системы.</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Понятие платежной системы России раскрывается в Стратегии развития платежной системы России, утвержденной Советом директ</w:t>
      </w:r>
      <w:r w:rsidR="00027EF9" w:rsidRPr="003A23DB">
        <w:rPr>
          <w:rFonts w:ascii="Times New Roman" w:hAnsi="Times New Roman" w:cs="Times New Roman"/>
          <w:noProof/>
          <w:color w:val="000000"/>
          <w:sz w:val="28"/>
          <w:szCs w:val="24"/>
        </w:rPr>
        <w:t>оров Банка России 01.04.1996</w:t>
      </w:r>
      <w:r w:rsidRPr="003A23DB">
        <w:rPr>
          <w:rFonts w:ascii="Times New Roman" w:hAnsi="Times New Roman" w:cs="Times New Roman"/>
          <w:noProof/>
          <w:color w:val="000000"/>
          <w:sz w:val="28"/>
          <w:szCs w:val="24"/>
        </w:rPr>
        <w:t>. Согласно этому документу платежная система России состоит из системы учреждений, набора инструментов и процедур, используемых для передачи денежных средств между физическими и юридическими лицами с целью выполнения возникающих у них ежедневно платежных обязательств.</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 России, реализуя свою роль катализатора платежной системы, выступил инициатором формирования новой модели нормативного регулирования безналичных расчетов, которая включает введение в действующее законодательство определения платежной системы как совокупности организаций, отношения между которыми регулируются едиными правилами (правилами платежной системы), разрабатываемыми организацией, ответственной за организацию и функционирование платежной системы (оператором платежной системы), где банк (расчетный банк) осуществляет перевод денежных средств по корсчетам кредитных организаций (участников платежной системы) на основании расчетных документов, в отношении которых процедуры приема распоряжений (клиринг) могут выполняться расчетным банком или привлеченной им организацией (клиринговой организацией</w:t>
      </w:r>
      <w:r w:rsidR="00754CA0"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Определению платежной системы и ее структуре большое внимание уделяется в документах между</w:t>
      </w:r>
      <w:r w:rsidR="00754CA0" w:rsidRPr="003A23DB">
        <w:rPr>
          <w:rFonts w:ascii="Times New Roman" w:hAnsi="Times New Roman" w:cs="Times New Roman"/>
          <w:noProof/>
          <w:color w:val="000000"/>
          <w:sz w:val="28"/>
          <w:szCs w:val="24"/>
        </w:rPr>
        <w:t>народных финансовых организаций</w:t>
      </w:r>
      <w:r w:rsidRPr="003A23DB">
        <w:rPr>
          <w:rFonts w:ascii="Times New Roman" w:hAnsi="Times New Roman" w:cs="Times New Roman"/>
          <w:noProof/>
          <w:color w:val="000000"/>
          <w:sz w:val="28"/>
          <w:szCs w:val="24"/>
        </w:rPr>
        <w:t>. Платежная система в этих документах рассматривается:</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во-первых, как набор инструментов, процедур и правил перевода средств между участниками системы. Платежная система обычно базируется на соглашении между участниками системы и ее оператором, а перевод средств осуществляется с использованием согласованной технической инфраструктуры;</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во-вторых, как полный набор инструментов, сетевых взаимосвязей, правил, процедур и институтов, обеспечивающих денежное обращение;</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в-третьих, в качестве схемы, элементами которой являются договоренности институционального и инфраструктурного плана, обеспечивающие перевод определенной стоимости в денежном выражении от одной стороны сделки другой ее стороне;</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в-четвертых, как некая среда, цементирующая в масштабах той или иной страны договоренности и процессы как институционального, так и инфраструктурного плана с целью выдвижения и перевода денежных требований в виде обязательств коммерческого и центрального банков;</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в-пятых, как вся совокупность институциональных и инфраструктурных механизмов и процессов в той или иной стране для инициирования и перевода денежно-кредитных требований в виде обязательств коммерческого банка и центрального банка.</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зависимости от использования в расчетах электронных или бумажных технологий платежные системы можно классифицировать на:</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электронные платежные системы;</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платежные системы, использующие бумажные платежные инструменты;</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смешанные платежные системы.</w:t>
      </w:r>
    </w:p>
    <w:p w:rsidR="00754CA0" w:rsidRPr="003A23DB" w:rsidRDefault="00754CA0"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Электронная система расчетов (ЭСР), или электронная платежная система - это безналичная система оплаты, которая осуществляется посредством платежей из электронного кошелька через гарантийное агентство - оператора ЭСР либо администратора ЭСР. В России функционируют такие электронные платежные системы, как WebMoney, MoneyMail, "Яндекс.Деньги", RUpay, CyberPlat, PayCash, E-gold, E-port и др. Оплату товаров через названные системы предлагает практически любой интернет-магазин.</w:t>
      </w:r>
    </w:p>
    <w:p w:rsidR="00754CA0" w:rsidRPr="003A23DB" w:rsidRDefault="00754CA0"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Оператор системы - это юридическое лицо, а не кредитная организация, осуществляющая банковские операции. Он лишь предоставляет пользователям возможность применять систему электронных расчетов и является организатором платежей, оказывая посреднические услуги ее участникам.</w:t>
      </w:r>
    </w:p>
    <w:p w:rsidR="00754CA0" w:rsidRPr="003A23DB" w:rsidRDefault="00754CA0"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Расчеты в электронной платежной системе производятся с использованием специальных внутрисистемных электронных денег, которые определенным образом соотносятся с реальными валютами мира. Отметим, что действующее законодательство Российской Федерации не оперирует такими понятиями, как электронные деньги и интернет-деньги. Электронные деньги не считаются денежными средствами в том понимании, в котором они определены в ст. 140 ГК РФ. То есть в отношении электронных денег употребление термина "деньги", а тем более распространение правового режима денег с юридической точки зрения неверно. Фактически цифровая наличность - это электронное средство учета каких-либо активов, прав требования и имущества. Поэтому электронные деньги правильно называть электронными средствами учета или просто электронными средствами</w:t>
      </w:r>
      <w:r w:rsidRPr="003A23DB">
        <w:rPr>
          <w:rStyle w:val="a5"/>
          <w:rFonts w:ascii="Times New Roman" w:hAnsi="Times New Roman"/>
          <w:noProof/>
          <w:color w:val="000000"/>
          <w:sz w:val="28"/>
          <w:szCs w:val="24"/>
        </w:rPr>
        <w:footnoteReference w:id="24"/>
      </w:r>
      <w:r w:rsidRPr="003A23DB">
        <w:rPr>
          <w:rFonts w:ascii="Times New Roman" w:hAnsi="Times New Roman" w:cs="Times New Roman"/>
          <w:noProof/>
          <w:color w:val="000000"/>
          <w:sz w:val="28"/>
          <w:szCs w:val="24"/>
        </w:rPr>
        <w:t>.</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 юридическому статусу собственника все платежные системы РФ делятся на частные и Платежную систему Банка России. Согласно методологии учета, установленной ЦБ РФ, к платежам, проведенным Платежной системой Банка России, относятся:</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1) платежи кредитных организаций (филиалов) и их клиентов;</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 платежи клиентов Банка России, не являющихся кредитными организациями;</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3) собственные платежи Банка России, направленные получателям через учреждения Банка России</w:t>
      </w:r>
      <w:r w:rsidRPr="003A23DB">
        <w:rPr>
          <w:rStyle w:val="a5"/>
          <w:rFonts w:ascii="Times New Roman" w:hAnsi="Times New Roman"/>
          <w:noProof/>
          <w:color w:val="000000"/>
          <w:sz w:val="28"/>
          <w:szCs w:val="24"/>
        </w:rPr>
        <w:footnoteReference w:id="25"/>
      </w:r>
      <w:r w:rsidRPr="003A23DB">
        <w:rPr>
          <w:rFonts w:ascii="Times New Roman" w:hAnsi="Times New Roman" w:cs="Times New Roman"/>
          <w:noProof/>
          <w:color w:val="000000"/>
          <w:sz w:val="28"/>
          <w:szCs w:val="24"/>
        </w:rPr>
        <w:t>.</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При этом платежная система ЦБ РФ состоит из:</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собственной его расчетной сети, под которой понимается вся совокупность подразделений Центробанка;</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совокупности банков, их филиалов и небанковских кредитных учреждений, имеющих в подразделениях ЦБ РФ корреспондентские и субкорреспондентские счета;</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совокупности иных клиентов ЦБ РФ.</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Специфичность статуса положения Банка России на отечественном рынке платежей заключается в том, что он выполняет две важнейшие функции. Во-первых, Банк России является оператором собственной платежной системы, а во-вторых, осуществляет надзор в качестве регулятора за соблюдением частными платежными системами действующих нормативных актов.</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Ряд аналитиков полагает, что совмещение Центробанком функций регулятора и участника платежного рынка создает для его платежной системы не совсем оправданные преимущества перед остальными рыночными игроками. Но все-таки главным фактором, определяющим доминирующее положение Платежной системы Банка России в Платежной системе Российской Федерации, является ее исключительная надежность.</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Как известно, к платежам, проведенным частными платежными системами, относятся платежи клиентов кредитных организаций (филиалов) и собственные платежи кредитных организаций (филиалов), проведенные:</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1) расчетными небанковскими кредитными организациями через их платежные системы;</w:t>
      </w:r>
    </w:p>
    <w:p w:rsidR="006610B1" w:rsidRPr="003A23DB" w:rsidRDefault="006610B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 кредитными организациями (филиалами) через корреспондентские счета, открытые в других кредитных организациях (филиалах), и через счета межфилиальных расчетов, открытые в подразделениях одной кредитной организации;</w:t>
      </w:r>
    </w:p>
    <w:p w:rsidR="00B84B37" w:rsidRPr="003A23DB" w:rsidRDefault="006610B1" w:rsidP="006D1509">
      <w:pPr>
        <w:spacing w:line="360" w:lineRule="auto"/>
        <w:ind w:firstLine="709"/>
        <w:jc w:val="both"/>
        <w:rPr>
          <w:noProof/>
          <w:color w:val="000000"/>
          <w:sz w:val="28"/>
        </w:rPr>
      </w:pPr>
      <w:r w:rsidRPr="003A23DB">
        <w:rPr>
          <w:noProof/>
          <w:color w:val="000000"/>
          <w:sz w:val="28"/>
        </w:rPr>
        <w:t>3) в пределах одного подразделения кредитной организации (головной кредитной организации или филиала)</w:t>
      </w:r>
      <w:r w:rsidR="00BC28CD" w:rsidRPr="003A23DB">
        <w:rPr>
          <w:rStyle w:val="a5"/>
          <w:noProof/>
          <w:color w:val="000000"/>
          <w:sz w:val="28"/>
        </w:rPr>
        <w:footnoteReference w:id="26"/>
      </w:r>
      <w:r w:rsidRPr="003A23DB">
        <w:rPr>
          <w:noProof/>
          <w:color w:val="000000"/>
          <w:sz w:val="28"/>
        </w:rPr>
        <w:t>.</w:t>
      </w:r>
    </w:p>
    <w:p w:rsidR="00D97E89" w:rsidRPr="003A23DB" w:rsidRDefault="00D97E89" w:rsidP="006D1509">
      <w:pPr>
        <w:pStyle w:val="ConsPlusTitle"/>
        <w:widowControl/>
        <w:spacing w:line="360" w:lineRule="auto"/>
        <w:ind w:firstLine="709"/>
        <w:jc w:val="both"/>
        <w:rPr>
          <w:rFonts w:ascii="Times New Roman" w:hAnsi="Times New Roman" w:cs="Times New Roman"/>
          <w:b w:val="0"/>
          <w:noProof/>
          <w:color w:val="000000"/>
          <w:sz w:val="28"/>
          <w:szCs w:val="24"/>
        </w:rPr>
      </w:pPr>
    </w:p>
    <w:p w:rsidR="00D97E89" w:rsidRPr="003A23DB" w:rsidRDefault="00862AE5" w:rsidP="006D1509">
      <w:pPr>
        <w:pStyle w:val="ConsPlusTitle"/>
        <w:widowControl/>
        <w:spacing w:line="360" w:lineRule="auto"/>
        <w:ind w:firstLine="709"/>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2.</w:t>
      </w:r>
      <w:r w:rsidR="00383A34" w:rsidRPr="003A23DB">
        <w:rPr>
          <w:rFonts w:ascii="Times New Roman" w:hAnsi="Times New Roman" w:cs="Times New Roman"/>
          <w:b w:val="0"/>
          <w:noProof/>
          <w:color w:val="000000"/>
          <w:sz w:val="28"/>
          <w:szCs w:val="24"/>
        </w:rPr>
        <w:t xml:space="preserve">4 </w:t>
      </w:r>
      <w:r w:rsidR="00D97E89" w:rsidRPr="003A23DB">
        <w:rPr>
          <w:rFonts w:ascii="Times New Roman" w:hAnsi="Times New Roman" w:cs="Times New Roman"/>
          <w:b w:val="0"/>
          <w:noProof/>
          <w:color w:val="000000"/>
          <w:sz w:val="28"/>
          <w:szCs w:val="24"/>
        </w:rPr>
        <w:t>Слабость национальной валюты</w:t>
      </w:r>
    </w:p>
    <w:p w:rsidR="006E3AD8" w:rsidRPr="003A23DB" w:rsidRDefault="006E3AD8" w:rsidP="006D1509">
      <w:pPr>
        <w:pStyle w:val="ConsPlusTitle"/>
        <w:widowControl/>
        <w:spacing w:line="360" w:lineRule="auto"/>
        <w:ind w:firstLine="709"/>
        <w:jc w:val="both"/>
        <w:rPr>
          <w:rFonts w:ascii="Times New Roman" w:hAnsi="Times New Roman" w:cs="Times New Roman"/>
          <w:b w:val="0"/>
          <w:noProof/>
          <w:color w:val="000000"/>
          <w:sz w:val="28"/>
          <w:szCs w:val="24"/>
        </w:rPr>
      </w:pPr>
    </w:p>
    <w:p w:rsidR="00383A34" w:rsidRPr="003A23DB" w:rsidRDefault="00383A34" w:rsidP="006D1509">
      <w:pPr>
        <w:pStyle w:val="ConsPlusTitle"/>
        <w:widowControl/>
        <w:spacing w:line="360" w:lineRule="auto"/>
        <w:ind w:firstLine="709"/>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С прошлой осени Банк России посредством мини-девальваций осуществляет управляемое обесценение рубля. В целом эта политика имеет здравое экономическое обоснование, поскольку цены на продукцию российского экспорта значительно упали, а крупнейшие корпорации и банки вынуждены погашать внешние долги, не имея возможности их рефинансировать. Но есть и вопросы: к каким предельным значениям курса рубля может (и должно) привести обесценение и насколько оптимальны форма и скорость снижения этого курса?</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Помимо текущего и прогнозного состояния экономики, эффективности антикризисных мер на стимулы экономических субъектов оказывает влияние, как уже отмечалось, устойчивость курса рубля. Девальвация рубля оказалась предопределена следующими факторами:</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уровнем мировых цен на нефть;</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затратностью антикризисных мер;</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характером девальвации (сразу или постепенно).</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Если уровень мировых цен на нефть - это объективный фактор, то затратность антикризисных мер и характер девальвации, - безусловно, факторы субъективного свойства.</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Огромные деньги, направляемые на борьбу с кризисом, реализуемая постепенно девальвация сформировали сильнейший стимул к уходу в валюту. Была порождена мощнейшая демотивация к какой-либо производственной деятельности. Точнее, эта демотивация была значительно усилена тем, что происходит в настоящее время с курсом рубля.</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Можно достаточно уверенно прогнозировать, что, пока мы будем бросать в "топку кризиса" огромные денежные ресурсы, пока будем подтверждать свой курс на девальвацию постепенно (установление границ валютного коридора по бивалютной корзине здесь мало что меняет), стимулы к уходу от рубля, к зарабатыванию на валютных спекуляциях будут сохраняться.</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Возникает вопрос: гарантирует ли изменение текущей денежно-кредитной политики реальную устойчивость рубля? Проблема здесь вот в чем: когда экономика встала на устойчивую траекторию своего падения, это стало самостоятельным фундаментальным фактором, определяющим слабость национальной валюты.</w:t>
      </w:r>
    </w:p>
    <w:p w:rsidR="00B15A65" w:rsidRPr="003A23DB" w:rsidRDefault="00B15A65"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Можно ли представить стремительно слабеющую экономику и устойчивую, сильную национальную валюту? Конечно, нет. Поэтому по-настоящему стабилизация рубля наступит только тогда, когда экономика как минимум перестанет падать</w:t>
      </w:r>
      <w:r w:rsidRPr="003A23DB">
        <w:rPr>
          <w:rStyle w:val="a5"/>
          <w:rFonts w:ascii="Times New Roman" w:hAnsi="Times New Roman"/>
          <w:noProof/>
          <w:color w:val="000000"/>
          <w:sz w:val="28"/>
          <w:szCs w:val="24"/>
        </w:rPr>
        <w:footnoteReference w:id="27"/>
      </w:r>
      <w:r w:rsidRPr="003A23DB">
        <w:rPr>
          <w:rFonts w:ascii="Times New Roman" w:hAnsi="Times New Roman" w:cs="Times New Roman"/>
          <w:noProof/>
          <w:color w:val="000000"/>
          <w:sz w:val="28"/>
          <w:szCs w:val="24"/>
        </w:rPr>
        <w:t>.</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Сегодня политика валютного курса характеризуется значительной неопределенностью. Прогноз, подготовленный Минэкономразвития (32 руб. за доллар США как среднегодовой), с которым Банк России согласился, мы прошли в начале года. Таким образом, целевой ориентир валютного курса отсутствует, что порождает невообразимые слухи и пугающие прогнозы о 50, 70, 80 руб. за доллар. Очевидно, что апокалипсическим прогнозам сбыться не суждено, но они создают атмосферу ажиотажа, провоцируют спекулятивное давление на рубль и скупку иностранной валюты населением - "на всякий случай".</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 России еженедельно пересматривает границы коридора колебаний рублевой стоимости бивалютной корзины. Неопределенными остаются время проведения мини-девальвации и ее величина. Отсюда - распространенное мнение, что следующий раунд девальвации может пройти "завтра" - причем в значительно больших масштабах, вплоть до 20 - 30% за сутки.</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Переход от политики непредсказуемых мини-девальваций к краткосрочным ориентирам валютного курса позволит стабилизировать рыночные ожидания. Думается, это умерит спекулятивные настроения, поскольку ясность предстоящей динамики валютного курса - экономическая среда лучшая, нежели полная неопределенность с дальнейшим изменением курса. Укрепление же рубля, которое может начаться со второй половины нынешнего года, позволит отказаться от целевых ориентиров курса и перейти к квазиплаванию в рамках широкого коридора, размах которого будет превышать 12 руб.</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Чтобы избежать наращивания банками активов в иностранных валютах, в конце минувшего года регулятор принял решение принимать денежные средства в долларах США и евро на свои счета. Это в определенной мере способствовало сокращению оттока капитала за рубеж, особенно в отношении иностранных дочерних банков. Однако на остатки по счетам в Банке России в иностранных валютах не начисляются процентные платежи, поэтому для банков эти счета - временное и невыгодное хранение средств. Для более эффективного управления краткосрочной валютной ликвидностью и сдерживания оттока капитала из страны Банку России целесообразно ввести дополнительные денежно-кредитные инструменты абсорбирования ликвидности. В частности, депозитные операции в евро и долларах США - как операции постоянного действия под фиксированные процентные ставки на условиях овернайт, неделя и месяц. А также аукционы облигаций Банка России в иностранных валютах для более гибкого управления ликвидностью. Эти меры положительно отразятся на статистике платежного баланса и вывозе капитала частным сектором.</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письмах регулятор рекомендует банкам поддерживать средний остаток иностранных активов, совокупную величину чистой валютной балансовой позиции, длинную валютную балансовую позицию на уровнях, сложившихся до 2009 г. Нарушение этих рекомендаций влечет за собой санкции в виде сокращения лимитов по беззалоговым кредитам Банка России.</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Международные резервы денежных властей служат нескольким потенциальным целям: интервенции для влияния на валютный курс, поддержание доверия к национальной валюте, платежей по внешнему долгу. Оптимальная величина резервов рассчитывается исходя из того, что резервы должны покрывать денежную базу, трехмесячный импорт и краткосрочный внешний долг. На начало нынешнего года оптимальный объем резервов достигал 364 млрд</w:t>
      </w:r>
      <w:r w:rsidR="00027EF9" w:rsidRPr="003A23DB">
        <w:rPr>
          <w:rFonts w:ascii="Times New Roman" w:hAnsi="Times New Roman" w:cs="Times New Roman"/>
          <w:noProof/>
          <w:color w:val="000000"/>
          <w:sz w:val="28"/>
          <w:szCs w:val="24"/>
        </w:rPr>
        <w:t>.</w:t>
      </w:r>
      <w:r w:rsidRPr="003A23DB">
        <w:rPr>
          <w:rFonts w:ascii="Times New Roman" w:hAnsi="Times New Roman" w:cs="Times New Roman"/>
          <w:noProof/>
          <w:color w:val="000000"/>
          <w:sz w:val="28"/>
          <w:szCs w:val="24"/>
        </w:rPr>
        <w:t xml:space="preserve"> долл. И на первый взгляд Россия располагает избыточными международными резервами, превышающими 440 млрд</w:t>
      </w:r>
      <w:r w:rsidR="00027EF9" w:rsidRPr="003A23DB">
        <w:rPr>
          <w:rFonts w:ascii="Times New Roman" w:hAnsi="Times New Roman" w:cs="Times New Roman"/>
          <w:noProof/>
          <w:color w:val="000000"/>
          <w:sz w:val="28"/>
          <w:szCs w:val="24"/>
        </w:rPr>
        <w:t>.</w:t>
      </w:r>
      <w:r w:rsidRPr="003A23DB">
        <w:rPr>
          <w:rFonts w:ascii="Times New Roman" w:hAnsi="Times New Roman" w:cs="Times New Roman"/>
          <w:noProof/>
          <w:color w:val="000000"/>
          <w:sz w:val="28"/>
          <w:szCs w:val="24"/>
        </w:rPr>
        <w:t xml:space="preserve"> долл.</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Не забудем, однако, что почти половина резервов Банку России не принадлежит и не может использоваться для поддержания курса рубля. Из внушительной суммы на собственные резервные активы ЦБ приходится около половины - 213 млрд</w:t>
      </w:r>
      <w:r w:rsidR="00027EF9" w:rsidRPr="003A23DB">
        <w:rPr>
          <w:rFonts w:ascii="Times New Roman" w:hAnsi="Times New Roman" w:cs="Times New Roman"/>
          <w:noProof/>
          <w:color w:val="000000"/>
          <w:sz w:val="28"/>
          <w:szCs w:val="24"/>
        </w:rPr>
        <w:t>.</w:t>
      </w:r>
      <w:r w:rsidRPr="003A23DB">
        <w:rPr>
          <w:rFonts w:ascii="Times New Roman" w:hAnsi="Times New Roman" w:cs="Times New Roman"/>
          <w:noProof/>
          <w:color w:val="000000"/>
          <w:sz w:val="28"/>
          <w:szCs w:val="24"/>
        </w:rPr>
        <w:t xml:space="preserve"> долл. Остальные 225 млрд</w:t>
      </w:r>
      <w:r w:rsidR="00027EF9" w:rsidRPr="003A23DB">
        <w:rPr>
          <w:rFonts w:ascii="Times New Roman" w:hAnsi="Times New Roman" w:cs="Times New Roman"/>
          <w:noProof/>
          <w:color w:val="000000"/>
          <w:sz w:val="28"/>
          <w:szCs w:val="24"/>
        </w:rPr>
        <w:t>.</w:t>
      </w:r>
      <w:r w:rsidRPr="003A23DB">
        <w:rPr>
          <w:rFonts w:ascii="Times New Roman" w:hAnsi="Times New Roman" w:cs="Times New Roman"/>
          <w:noProof/>
          <w:color w:val="000000"/>
          <w:sz w:val="28"/>
          <w:szCs w:val="24"/>
        </w:rPr>
        <w:t xml:space="preserve"> долл. принадлежат Минфину и предназначены для фискальных целей. Резервный фонд призван обеспечивать выполнение государством обязательств в случае снижения поступлений в федеральный бюджет нефтегазовых доходов, а Фонд национального благосостояния необходим как механизм пенсионного обеспечения на длительную перспективу. Так что использовать на валютные интервенции эти резервы нельзя.</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Остающиеся в распоряжении Банка России средства существенно ниже оптимальной величины. Значит, в случае угрозы системного кризиса он будет не в состоянии выполнить свою главную конституционную задачу - защиту и обеспечение устойчивости рубля. Падение резервов ниже необходимого уровня заставляет вернуться к действовавшей до конца 2006 г. норме валютного регулирования - обязательной продаже части валютной выручки. Норматив может быть установлен до 30% от суммы валютной выручки резидентов и обнулен, когда Банк России нарастит необходимый объем международных резервов.</w:t>
      </w:r>
    </w:p>
    <w:p w:rsidR="00383A34" w:rsidRPr="003A23DB" w:rsidRDefault="00F768CF"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w:t>
      </w:r>
      <w:r w:rsidR="00383A34" w:rsidRPr="003A23DB">
        <w:rPr>
          <w:rFonts w:ascii="Times New Roman" w:hAnsi="Times New Roman" w:cs="Times New Roman"/>
          <w:noProof/>
          <w:color w:val="000000"/>
          <w:sz w:val="28"/>
          <w:szCs w:val="24"/>
        </w:rPr>
        <w:t xml:space="preserve"> 2004 - 2006 гг. Банк России применял резервирование по валютным операциям. Однако объемы движения капитала были несущественными, и меры не дали заметного результата. Отмена контроля отрицательно сказалась на экономике - приток нерегулируемого иностранного капитала привел к избыточному денежному предложению, возникновению "мыльного пузыря" на фондовом рынке и проблемам с инфляцией.</w:t>
      </w:r>
    </w:p>
    <w:p w:rsidR="00383A34" w:rsidRPr="003A23DB" w:rsidRDefault="00383A3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настоящее время контроль следует рассматривать как временную меру, необходимую для защиты экономики на период финансовой нестабильности. Он позволит снизить спекулятивное давление на валютный курс и обеспечить относительно автономное функционирование финансовых рынков. Представляется необходимым ввести рыночные методы регулирования движения краткосрочного капитала - в форме прямого или косвенного налогообложения. К ним относятся резервирование для резидентов по валютным обязательствам, различающееся в зависимости от срочности обязательств; требование наличия минимального рейтинга для заимствования за рубежом; резервирование для нерезидентов, осуществляющих краткосрочные вложения на отечественном рынке; резервирование по валютным активам, не связанным с финансированием торговых операций</w:t>
      </w:r>
      <w:r w:rsidR="004B1918" w:rsidRPr="003A23DB">
        <w:rPr>
          <w:rStyle w:val="a5"/>
          <w:rFonts w:ascii="Times New Roman" w:hAnsi="Times New Roman"/>
          <w:noProof/>
          <w:color w:val="000000"/>
          <w:sz w:val="28"/>
          <w:szCs w:val="24"/>
        </w:rPr>
        <w:footnoteReference w:id="28"/>
      </w:r>
      <w:r w:rsidRPr="003A23DB">
        <w:rPr>
          <w:rFonts w:ascii="Times New Roman" w:hAnsi="Times New Roman" w:cs="Times New Roman"/>
          <w:noProof/>
          <w:color w:val="000000"/>
          <w:sz w:val="28"/>
          <w:szCs w:val="24"/>
        </w:rPr>
        <w:t>.</w:t>
      </w:r>
    </w:p>
    <w:p w:rsidR="00B84B37" w:rsidRPr="003A23DB" w:rsidRDefault="006E3AD8" w:rsidP="006D1509">
      <w:pPr>
        <w:spacing w:line="360" w:lineRule="auto"/>
        <w:ind w:firstLine="709"/>
        <w:jc w:val="both"/>
        <w:rPr>
          <w:noProof/>
          <w:color w:val="000000"/>
          <w:sz w:val="28"/>
        </w:rPr>
      </w:pPr>
      <w:r w:rsidRPr="003A23DB">
        <w:rPr>
          <w:noProof/>
          <w:color w:val="000000"/>
          <w:sz w:val="28"/>
        </w:rPr>
        <w:br w:type="page"/>
      </w:r>
      <w:r w:rsidR="00D97E89" w:rsidRPr="003A23DB">
        <w:rPr>
          <w:noProof/>
          <w:color w:val="000000"/>
          <w:sz w:val="28"/>
        </w:rPr>
        <w:t xml:space="preserve">3. </w:t>
      </w:r>
      <w:r w:rsidR="00FA7646" w:rsidRPr="003A23DB">
        <w:rPr>
          <w:noProof/>
          <w:color w:val="000000"/>
          <w:sz w:val="28"/>
        </w:rPr>
        <w:t>Возможные пути р</w:t>
      </w:r>
      <w:r w:rsidR="00B84B37" w:rsidRPr="003A23DB">
        <w:rPr>
          <w:noProof/>
          <w:color w:val="000000"/>
          <w:sz w:val="28"/>
        </w:rPr>
        <w:t>е</w:t>
      </w:r>
      <w:r w:rsidR="00FA7646" w:rsidRPr="003A23DB">
        <w:rPr>
          <w:noProof/>
          <w:color w:val="000000"/>
          <w:sz w:val="28"/>
        </w:rPr>
        <w:t>шения создавшихся</w:t>
      </w:r>
      <w:r w:rsidR="006D1509" w:rsidRPr="003A23DB">
        <w:rPr>
          <w:noProof/>
          <w:color w:val="000000"/>
          <w:sz w:val="28"/>
        </w:rPr>
        <w:t xml:space="preserve"> </w:t>
      </w:r>
      <w:r w:rsidR="005E7849" w:rsidRPr="003A23DB">
        <w:rPr>
          <w:noProof/>
          <w:color w:val="000000"/>
          <w:sz w:val="28"/>
        </w:rPr>
        <w:t>проблем</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p>
    <w:p w:rsidR="00D97E89"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3.1 </w:t>
      </w:r>
      <w:r w:rsidR="00FA7646" w:rsidRPr="003A23DB">
        <w:rPr>
          <w:rFonts w:ascii="Times New Roman" w:hAnsi="Times New Roman" w:cs="Times New Roman"/>
          <w:noProof/>
          <w:color w:val="000000"/>
          <w:sz w:val="28"/>
          <w:szCs w:val="24"/>
        </w:rPr>
        <w:t>Снижение уровня инфляции</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6C56AD" w:rsidRPr="003A23DB" w:rsidRDefault="006C56AD"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 инфляцией, главным врагом хозяйственного развития и инвестиционной активности, положение намного сложнее, поскольку ее уровень определяется влиянием не только внутренних, но и внешних факторов. Для обуздания инфляции, не исключено, могут потребоваться принципиальные решения, включая обоснование границ и формирование диверсифицированной системы инструментов государственного антиинфляционного вмешательства в хозяйственные процессы. Кроме того, в зависимости от складывающихся социально-экономических условий в повестку дня органов государственной власти может быть предложено включить вопрос о границах допустимости спекулятивных операций на рынках товаров и услуг, критериях признания их таковыми, а также об основаниях признания или непризнания спекулятивных операций рыночными.</w:t>
      </w:r>
    </w:p>
    <w:p w:rsidR="006C56AD" w:rsidRPr="003A23DB" w:rsidRDefault="006C56AD"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При сохранении инфляции на двухзначном уровне непродуктивно надеяться на устойчивое и длительное повышение удельного веса накоплений, рост инвестиционной и инновационной активности в реальном секторе экономики.</w:t>
      </w:r>
      <w:r w:rsidRPr="003A23DB">
        <w:rPr>
          <w:rStyle w:val="a5"/>
          <w:rFonts w:ascii="Times New Roman" w:hAnsi="Times New Roman"/>
          <w:noProof/>
          <w:color w:val="000000"/>
          <w:sz w:val="28"/>
          <w:szCs w:val="24"/>
        </w:rPr>
        <w:footnoteReference w:id="29"/>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Основных направлениях единой государственной денежно-кредитной политики на 2009 год и период 2010 и 2011 годов заявлено, что Банк России и правительство намерены в этот период завершить переход к режиму таргетирования инфляции, предполагающему приоритет цели по снижению инфляции. Для такого перехода регулятору потребуется ввести плавающий курс рубля, условия для которого постепенно создаются. Однако, если курс рубля больше не будет, как раньше, служить номинальным якорем денежно-кредитной политики, возникает вопрос: каким образом Банк России намерен регулировать макроэкономические условия? Властям необходимо создавать условия институционального характера, способствовать повышению глубины и ликвидности российского финансового рынка, добиваться роста эффективности процентной политики, совершенствовать управление ликвидностью банковского сектора, развивать межбанковский рынок и макроэкономический анализ. Но, хотя все эти задачи официально декларированы, конкретных шагов для подготовки таргетирования инфляции не предпринимается, а программы перехода не существует.</w:t>
      </w:r>
      <w:r w:rsidR="0011763D" w:rsidRPr="003A23DB">
        <w:rPr>
          <w:rStyle w:val="a5"/>
          <w:rFonts w:ascii="Times New Roman" w:hAnsi="Times New Roman"/>
          <w:noProof/>
          <w:color w:val="000000"/>
          <w:sz w:val="28"/>
          <w:szCs w:val="24"/>
        </w:rPr>
        <w:footnoteReference w:id="30"/>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p>
    <w:p w:rsidR="00D97E89"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3.2 </w:t>
      </w:r>
      <w:r w:rsidR="005E7849" w:rsidRPr="003A23DB">
        <w:rPr>
          <w:rFonts w:ascii="Times New Roman" w:hAnsi="Times New Roman" w:cs="Times New Roman"/>
          <w:noProof/>
          <w:color w:val="000000"/>
          <w:sz w:val="28"/>
          <w:szCs w:val="24"/>
        </w:rPr>
        <w:t>Укрепление банковского надзора</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последние два десятилетия финансовая дестабилизация постепенно охватила практически все страны. Экономические издержки финансовых кризисов настолько возросли, что ни одна страна уже не может их игнорировать. Для стабилизации финансовой системы страны вынуждены все шире использовать механизмы банковского надзора.</w:t>
      </w:r>
      <w:r w:rsidRPr="003A23DB">
        <w:rPr>
          <w:rStyle w:val="a5"/>
          <w:rFonts w:ascii="Times New Roman" w:hAnsi="Times New Roman"/>
          <w:noProof/>
          <w:color w:val="000000"/>
          <w:sz w:val="28"/>
          <w:szCs w:val="24"/>
        </w:rPr>
        <w:footnoteReference w:id="31"/>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Надзорные рейтинговые системы выступают в качестве инструмента оценки текущего финансового состояния коммерческого банка.</w:t>
      </w:r>
    </w:p>
    <w:p w:rsidR="000410CC" w:rsidRPr="003A23DB" w:rsidRDefault="000410CC"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Располагая достаточно широким диапазоном мер воздействия на банки, органы надзора предпочитают поддерживать постоянные неофициальные контакты с банками для регулярного обсуждения их планов, общих направлений деятельности, возникающих затруднений. Такие контакты создают для банков возможность по собственной инициативе информировать органы надзора о своих проблемах.</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Новым шагом на пути укрепления практики банковского надзора, предпринятым Банком России в последнее время, явилось проведение эксперимента по внедрению нового надзорного института кураторства кредитной организации.</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Будучи широко распространенным в банковской практике зарубежных стран (особенно Западной Европы, и в частности Великобритании), данный инструмент постепенно внедряется Банком России в надзорную деятельность как составляющую процесса управления банковской системой России. Первоначально правовой основой его применения выступило Письмо ЦБ РФ от 31.01.2003 N 04-15-3/371 "Об эксперименте по внедрению в надзорную практику института кураторов кредитных организаций".</w:t>
      </w:r>
      <w:r w:rsidRPr="003A23DB">
        <w:rPr>
          <w:rStyle w:val="a5"/>
          <w:rFonts w:ascii="Times New Roman" w:hAnsi="Times New Roman"/>
          <w:noProof/>
          <w:color w:val="000000"/>
          <w:sz w:val="28"/>
          <w:szCs w:val="24"/>
        </w:rPr>
        <w:footnoteReference w:id="32"/>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Тяжелое финансовое положение значительного числа банков свидетельствует о серьезных проблемах в банковской системе РФ и требует вмешательства государства и разработки программы помощи проблемным банкам. Такое положение вызвано ростом неплатежеспособности, рисковой кредитной политикой, проводимой банками, необоснованными расходами по сравнению с полученными доходами, ростом кредитной задолженности и др.</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Создавшаяся ситуация требует разработки путей выхода из этого положения. В этой связи </w:t>
      </w:r>
      <w:r w:rsidR="000410CC" w:rsidRPr="003A23DB">
        <w:rPr>
          <w:rFonts w:ascii="Times New Roman" w:hAnsi="Times New Roman" w:cs="Times New Roman"/>
          <w:noProof/>
          <w:color w:val="000000"/>
          <w:sz w:val="28"/>
          <w:szCs w:val="24"/>
        </w:rPr>
        <w:t>ЦБ РФ до</w:t>
      </w:r>
      <w:r w:rsidRPr="003A23DB">
        <w:rPr>
          <w:rFonts w:ascii="Times New Roman" w:hAnsi="Times New Roman" w:cs="Times New Roman"/>
          <w:noProof/>
          <w:color w:val="000000"/>
          <w:sz w:val="28"/>
          <w:szCs w:val="24"/>
        </w:rPr>
        <w:t>лж</w:t>
      </w:r>
      <w:r w:rsidR="000410CC" w:rsidRPr="003A23DB">
        <w:rPr>
          <w:rFonts w:ascii="Times New Roman" w:hAnsi="Times New Roman" w:cs="Times New Roman"/>
          <w:noProof/>
          <w:color w:val="000000"/>
          <w:sz w:val="28"/>
          <w:szCs w:val="24"/>
        </w:rPr>
        <w:t>ен</w:t>
      </w:r>
      <w:r w:rsidRPr="003A23DB">
        <w:rPr>
          <w:rFonts w:ascii="Times New Roman" w:hAnsi="Times New Roman" w:cs="Times New Roman"/>
          <w:noProof/>
          <w:color w:val="000000"/>
          <w:sz w:val="28"/>
          <w:szCs w:val="24"/>
        </w:rPr>
        <w:t xml:space="preserve"> предпринять следующие шаги.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1. Отказаться от неоправданных рисков и расходов при отсутствии источников их финансирования.</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 Обеспечить регулярное и своевременное представление отчетов о деятельности банков.</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3. Осуществлять систематический контроль за учетом операций, проведенных филиалами.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4. Активизировать работу по увеличению уставного капитала.</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5. Изменить практику выплат дивидендов при отсутствии прибыли.</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6. Организовать работу по возврату кредитов посредством реализации заложенного имущества.</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7. Увеличить количество услуг, оказываемых клиентам банков, т.е. разнообразить доходы банков.</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8. Обеспечить формирование резервных фондов в размерах, установленных уставами банков, в соответствии с законодательством и нормативными актами ЦБ РФ.</w:t>
      </w:r>
    </w:p>
    <w:p w:rsidR="00B84B37" w:rsidRPr="003A23DB" w:rsidRDefault="00B84B37"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9. Организовать работу по подготовке и подбору специалистов для банков и т.д.</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2009 - 2011 гг. деятельность Банка России в сфере банковского регулирования и надзора в соответствии с Федеральным законом от 10.07.2002 N 86-ФЗ "О Центральном банке Российской Федерации (Банке России)" будет направлена на поддержание стабильности банковской системы России и защиту интересов вкладчиков и кредиторов. Одновременно Банк России будет уделять повышенное внимание вопросам развития банковского сектора.</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 России продолжит работу по следующим направлениям:</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обеспечение открытости деятельности кредитных организаций, в том числе прозрачности структуры собственности акционеров (участников);</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упрощение и удешевление процедур реорганизации, включая присоединение кредитных организаций, создание дополнительных условий для информирования широкого круга лиц о реорганизационных процедурах;</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оптимизация условий для развития сети банковского обслуживания населения, субъектов среднего и малого бизнеса;</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обеспечение противодействия допуску к участию в управлении кредитными организациями лиц, не обладающих необходимыми профессиональными качествами или имеющих сомнительную деловую репутацию, включая создание механизма оценки деловой репутации руководителей и владельцев кредитных организаций;</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рационализация механизмов контроля за приобретением инвесторами акций (долей) кредитных организаций.</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 планам ЦБ РФ предстоит завершить реализацию подходов, предложенных документом Базельского комитета по банковскому надзору "Международная конвергенция измерения капитала и стандартов капитала: новые подходы. Уточненная версия" (Базель II), в части упрощенного стандартизированного метода оценки достаточности собственных средств (капитала) банков, предусмотренных первым компонентом "Минимальные требования к капиталу" Базеля II. В связи с этим будет проведена оценка наличия необходимых условий для реализации усовершенствованных (основанных на внутрибанковских методах оценки рисков) подходов к оценке достаточности собственных средств (капитала) банков, предусмотренных первым компонентом Базеля II. Внедрение соответствующих надзорных требований призвано способствовать приближению пруденциальной оценки достаточности капитала российских банков к международно признанным стандартам в этой области в формате, наиболее приемлемом для российского банковского сектора на текущем этапе его развития. Будет проведена работа по подготовке нормативных актов Банка России, реализующих рекомендации второго компонента "Надзорный процесс" Базеля II. Предполагается разработать нормативные документы Банка России по определению минимальных требований к внутренним процедурам банков по оценке достаточности собственных средств (капитала), оценке качества внутренних процедур банков по определению степени достаточности собственных средств (капитала), оценке достаточности собственных средств (капитала) на уровне группы.</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Кроме того, с учетом задачи развития риск-ориентированного надзора предстоит обеспечить:</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совершенствование подходов к управлению риском ликвидности, ориентированных на использование концепции денежных потоков и оценку состояния систем управления рисками ликвидности в кредитных организациях, уровня и характера риска ликвидности в российском банковском секторе;</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совершенствование регулирования рисков, принимаемых кредитными организациями при осуществлении операций и сделок кредитного характера, в том числе со связанными с ними лицами и связанными должниками;</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дальнейшее развитие содержательных подходов к организации надзора, в том числе на консолидированной основе, направленных на повышение качества надзорной оценки экономического положения банков, выявление проблем в их деятельности на ранних стадиях их возникновения, своевременное и адекватное применение корректирующих мер;</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совершенствование подходов к регулированию и управлению рисками, связанными с использованием кредитными организациями современных информационных систем, в том числе систем дистанционного банковского обслуживания, для предотвращения случаев нанесения ущерба интересам клиентов этих организаций и вовлечения таких организаций в противоправную деятельность.</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Большое внимание Банк России уделит и вопросам регулирования деятельности кредитных организаций по предоставлению населению потребительских (включая ипотечные) кредитов и других розничных продуктов, а также вопросам оказания коммерческими организациями, не являющимися кредитными организациями, посреднических (агентских) услуг кредитным организациям.</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Важной частью работы будет активизация усилий Банка России совместно с государственными органами исполнительной власти и банковским сообществом по повышению финансовой грамотности и развитию финансового образования в Российской Федерации, в частности в сфере банковской деятельности и банковских услуг, путем реализации собственных инициатив, участия в соответствующих национальных и международных программах.</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предстоящие три года основными задачами Банка России в области инспекционной деятельности станут организация и проведение проверок кредитных организаций (их филиалов) по основным направлениям банковской деятельности, оказывающим решающее влияние на устойчивость кредитных организаций. При этом Центральным банком Российской Федерации будет продолжена работа по совершенствованию методического и нормативно-правового обеспечения инспекционной деятельности.</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Банке России придают большое значение совершенствованию процедур ликвидации кредитных организаций, у которых отозвана лицензия на осуществление банковских операций. Учитывая остроту проблемы, в ЦБ РФ решили особое внимание уделить следующим вопросам:</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регулированию ликвидационного неттинга в отношении обязательств по финансовым сделкам;</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совершенствованию положений об оспаривании сделок должника при осуществлении процедуры банкротства и привлечении к субсидиарной ответственности за доведение до несостоятельности (банкротства) лиц, имеющих или имевших право давать указания, обязательные для исполнения должником;</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обеспечению сохранности электронных баз данных об операциях кредитных организаций и архивов, а также ответственности руководства кредитных организаций за их сохранность.</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 России предпримет также действенные меры по дальнейшему развитию и совершенствованию нормативно-правового регулирования и методического обеспечения деятельности кредитных организаций по исполнению требований Федерального закона от 07.08.2001 N 115-ФЗ "О противодействии легализации (отмыванию) доходов, полученных преступным путем, и финансированию терроризма", в частности по вопросам идентификации клиентов, их представителей и выгодоприобретателей, оценке степени (уровня) риска совершения клиентом операций в целях легализации (отмывания) доходов, полученных преступным путем, и финансирования терроризма, а также критериям выявления и признакам необычных сделок.</w:t>
      </w:r>
    </w:p>
    <w:p w:rsidR="000329A8" w:rsidRPr="003A23DB" w:rsidRDefault="000329A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заключение хотелось бы отметить, что развитие банковского дела в современных условиях и необходимость совершенствования банковского надзора требуют разработки новых методов организации надзорной деятельности ЦБ РФ, так как от этого во многом зависит стабильность банковской системы РФ</w:t>
      </w:r>
      <w:r w:rsidRPr="003A23DB">
        <w:rPr>
          <w:rStyle w:val="a5"/>
          <w:rFonts w:ascii="Times New Roman" w:hAnsi="Times New Roman"/>
          <w:noProof/>
          <w:color w:val="000000"/>
          <w:sz w:val="28"/>
          <w:szCs w:val="24"/>
        </w:rPr>
        <w:footnoteReference w:id="33"/>
      </w:r>
      <w:r w:rsidR="00754CA0" w:rsidRPr="003A23DB">
        <w:rPr>
          <w:rFonts w:ascii="Times New Roman" w:hAnsi="Times New Roman" w:cs="Times New Roman"/>
          <w:noProof/>
          <w:color w:val="000000"/>
          <w:sz w:val="28"/>
          <w:szCs w:val="24"/>
        </w:rPr>
        <w:t>.</w:t>
      </w:r>
    </w:p>
    <w:p w:rsidR="00754CA0" w:rsidRPr="003A23DB" w:rsidRDefault="00754CA0" w:rsidP="006D1509">
      <w:pPr>
        <w:pStyle w:val="ConsPlusNormal"/>
        <w:widowControl/>
        <w:spacing w:line="360" w:lineRule="auto"/>
        <w:ind w:firstLine="709"/>
        <w:jc w:val="both"/>
        <w:rPr>
          <w:rFonts w:ascii="Times New Roman" w:hAnsi="Times New Roman" w:cs="Times New Roman"/>
          <w:noProof/>
          <w:color w:val="000000"/>
          <w:sz w:val="28"/>
          <w:szCs w:val="24"/>
        </w:rPr>
      </w:pPr>
    </w:p>
    <w:p w:rsidR="00D97E89"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3.3 </w:t>
      </w:r>
      <w:r w:rsidR="005E7849" w:rsidRPr="003A23DB">
        <w:rPr>
          <w:rFonts w:ascii="Times New Roman" w:hAnsi="Times New Roman" w:cs="Times New Roman"/>
          <w:noProof/>
          <w:color w:val="000000"/>
          <w:sz w:val="28"/>
          <w:szCs w:val="24"/>
        </w:rPr>
        <w:t>Совершенствование платежной системы</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Серьезным фактором повышения стабильности функционирования финансового сектора и экономики страны в целом является дальнейшее совершенствование платежной системы России, включая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w:t>
      </w:r>
      <w:r w:rsidR="00BC28CD" w:rsidRPr="003A23DB">
        <w:rPr>
          <w:rStyle w:val="a5"/>
          <w:rFonts w:ascii="Times New Roman" w:hAnsi="Times New Roman"/>
          <w:noProof/>
          <w:color w:val="000000"/>
          <w:sz w:val="28"/>
          <w:szCs w:val="24"/>
        </w:rPr>
        <w:footnoteReference w:id="34"/>
      </w:r>
      <w:r w:rsidRPr="003A23DB">
        <w:rPr>
          <w:rFonts w:ascii="Times New Roman" w:hAnsi="Times New Roman" w:cs="Times New Roman"/>
          <w:noProof/>
          <w:color w:val="000000"/>
          <w:sz w:val="28"/>
          <w:szCs w:val="24"/>
        </w:rPr>
        <w:t>.</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Совершенствованию платежной системы России будет способствовать разработка Банком России системы валовых расчетов, осуществляемых в режиме реального времени. Такая система предназначена для проведения крупных, срочных, приоритетных платежей, генерируемых межбанковскими рынками, рынками ценных бумаг и другими пользователями, и позволит существенно повысить роль платежной системы России в обеспечении эффективной работы финансовых рынков и осуществить в дальнейшем ее интеграцию с международными платежными системами.</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Будет продолжена работа по совершенствованию тарифной политики в сфере предоставления платежной системой России услуг пользователям, включая органы федерального казначейства.</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Предполагается осуществить разработку и внедрение унифицированных форматов электронных документов, используемых при проведении расчетов.</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Особое внимание будет уделено мерам по совершенствованию регулирования действующих в стране частных платежных систем, обеспечивающих внутрибанковские расчеты, расчеты на основе межбанковских корреспондентских отношений и клиринговые (неттинговые) расчеты. Будет продолжено сотрудничество Банка России с кредитными организациями и их ассоциациями в части реформирования платежной системы.</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Для сокращения наличного денежного оборота будет продолжаться работа по развитию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Будут поддерживаться инициативы кредитных организаций по созданию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Российской Федерации.</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Совершенствованию развития платежной системы России и механизмов финансирования будут способствовать развитие и расширение применения документарных форм расчетов, включая аккредитивы.</w:t>
      </w:r>
    </w:p>
    <w:p w:rsidR="000043A4" w:rsidRPr="003A23DB" w:rsidRDefault="000043A4"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Банком России совместно с банковским сообществом будет продолжена работа по унификации законодательства Российской Федерации и норм банковского регулирования в соответствии с международными правилами и практикой в области документарных операций.</w:t>
      </w:r>
      <w:r w:rsidRPr="003A23DB">
        <w:rPr>
          <w:rStyle w:val="a5"/>
          <w:rFonts w:ascii="Times New Roman" w:hAnsi="Times New Roman"/>
          <w:noProof/>
          <w:color w:val="000000"/>
          <w:sz w:val="28"/>
          <w:szCs w:val="24"/>
        </w:rPr>
        <w:footnoteReference w:id="35"/>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Для того чтобы быть адекватной растущим потребностям экономики в обеспечении платежей, платежная система должна постоянно развиваться. Комитетом по платежным и расчетным системам Банка международных расчетов выявлены инициативы по развитию платежной системы (являющиеся по своему содержанию принципами развития платежной системы), которые направлены, прежде всего, на повышение ее надежности и эффективности. Сосредоточены же эти инициативы в основном на следующих моментах:</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постепенное введение более широкого ассортимента платежных инструментов и услуг;</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разработка договорных механизмов платежной инфраструктуры, представляющих для ее участников меньше правовых, операционных и финансовых рисков, а также повышение рентабельности предоставления им услуг инфраструктурного плана;</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повышение операционной совместимости, взаимосвязи и гибкости банковских, платежных, валютных, телекоммуникационных инфраструктур, а также инфраструктур, связанных с расчетами по ценным бумагам, что позволяет обеспечить сквозную обработку платежей;</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облегченный доступ финансовых учреждений к дешевому расчетно-кредитному обслуживанию, а также более эффективные механизмы экономии ликвидности в платежно-расчетных системах;</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создание для национальной платежной системы подходящего нормативно-правового режима, предоставляющего центральному банку эффективные надзорные функции;</w:t>
      </w:r>
    </w:p>
    <w:p w:rsidR="004F23C6" w:rsidRPr="003A23DB" w:rsidRDefault="004F23C6" w:rsidP="006D1509">
      <w:pPr>
        <w:pStyle w:val="ConsPlusNonformat"/>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более эффективные, более стабильные и более рационально организованные рынки, обеспечивающие надежное предоставление потребителям различных платежных услуг, а также тарификацию последних</w:t>
      </w:r>
      <w:r w:rsidRPr="003A23DB">
        <w:rPr>
          <w:rStyle w:val="a5"/>
          <w:rFonts w:ascii="Times New Roman" w:hAnsi="Times New Roman"/>
          <w:noProof/>
          <w:color w:val="000000"/>
          <w:sz w:val="28"/>
          <w:szCs w:val="24"/>
        </w:rPr>
        <w:footnoteReference w:id="36"/>
      </w:r>
      <w:r w:rsidRPr="003A23DB">
        <w:rPr>
          <w:rFonts w:ascii="Times New Roman" w:hAnsi="Times New Roman" w:cs="Times New Roman"/>
          <w:noProof/>
          <w:color w:val="000000"/>
          <w:sz w:val="28"/>
          <w:szCs w:val="24"/>
        </w:rPr>
        <w:t>.</w:t>
      </w:r>
    </w:p>
    <w:p w:rsidR="004F23C6" w:rsidRPr="003A23DB" w:rsidRDefault="004F23C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Таким образом, развитие платежной системы является эволюционным процессом, в ходе которого платежная система подвергается модернизации в интересах разработки новых инструментов, инфраструктур и институтов</w:t>
      </w:r>
      <w:r w:rsidRPr="003A23DB">
        <w:rPr>
          <w:rStyle w:val="a5"/>
          <w:rFonts w:ascii="Times New Roman" w:hAnsi="Times New Roman"/>
          <w:noProof/>
          <w:color w:val="000000"/>
          <w:sz w:val="28"/>
          <w:szCs w:val="24"/>
        </w:rPr>
        <w:footnoteReference w:id="37"/>
      </w:r>
      <w:r w:rsidR="00BC28CD" w:rsidRPr="003A23DB">
        <w:rPr>
          <w:rFonts w:ascii="Times New Roman" w:hAnsi="Times New Roman" w:cs="Times New Roman"/>
          <w:noProof/>
          <w:color w:val="000000"/>
          <w:sz w:val="28"/>
          <w:szCs w:val="24"/>
        </w:rPr>
        <w:t>.</w:t>
      </w:r>
    </w:p>
    <w:p w:rsidR="00F768CF" w:rsidRPr="003A23DB" w:rsidRDefault="00F768CF"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Будет продолжена работа по совершенствованию тарифной политики в сфере предоставления платежной системой услуг пользователям.</w:t>
      </w:r>
    </w:p>
    <w:p w:rsidR="00F768CF" w:rsidRPr="003A23DB" w:rsidRDefault="00F768CF"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Развитие экономики страны, рост запросов в финансовых и нефинансовых секторах экономики требуют наличия надежных, безопасных и эффективных механизмов проведения расчетов в сфере розничных платежей, внедрения современных платежных услуг.</w:t>
      </w:r>
    </w:p>
    <w:p w:rsidR="00F768CF" w:rsidRPr="003A23DB" w:rsidRDefault="00F768CF"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 России намерен продолжить осуществление мониторинга состояния розничных платежей в экономике, в том числе проводимых посредством расчетов наличными деньгами.</w:t>
      </w:r>
    </w:p>
    <w:p w:rsidR="00F768CF" w:rsidRPr="003A23DB" w:rsidRDefault="00F768CF"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соответствии с современными международными подходами Банк России намерен совершенствовать надзор за платежными системами с учетом законодательства Российской Федерации и банковской практики. Это позволит конкретизировать состав и порядок сбора информации и формы аналитической работы.</w:t>
      </w:r>
    </w:p>
    <w:p w:rsidR="00F768CF" w:rsidRPr="003A23DB" w:rsidRDefault="00F768CF"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Учитывая существующие международные тенденции, Банк России будет осуществлять совершенствование технической инфраструктуры платежной системы Банка России. Будет продолжено создание централизованной вычислительной инфраструктуры для обработки платежных сообщений территориальных учреждений, что позволит в дальнейшем использовать единые высокопроизводительные и надежные аппаратно-программные платформы, сократить количество используемых учетно-операционных комплексов</w:t>
      </w:r>
      <w:r w:rsidRPr="003A23DB">
        <w:rPr>
          <w:rStyle w:val="a5"/>
          <w:rFonts w:ascii="Times New Roman" w:hAnsi="Times New Roman"/>
          <w:noProof/>
          <w:color w:val="000000"/>
          <w:sz w:val="28"/>
          <w:szCs w:val="24"/>
        </w:rPr>
        <w:footnoteReference w:id="38"/>
      </w:r>
      <w:r w:rsidRPr="003A23DB">
        <w:rPr>
          <w:rFonts w:ascii="Times New Roman" w:hAnsi="Times New Roman" w:cs="Times New Roman"/>
          <w:noProof/>
          <w:color w:val="000000"/>
          <w:sz w:val="28"/>
          <w:szCs w:val="24"/>
        </w:rPr>
        <w:t>.</w:t>
      </w:r>
    </w:p>
    <w:p w:rsidR="00D97E89"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br w:type="page"/>
      </w:r>
      <w:r w:rsidR="004B1918" w:rsidRPr="003A23DB">
        <w:rPr>
          <w:rFonts w:ascii="Times New Roman" w:hAnsi="Times New Roman" w:cs="Times New Roman"/>
          <w:noProof/>
          <w:color w:val="000000"/>
          <w:sz w:val="28"/>
          <w:szCs w:val="24"/>
        </w:rPr>
        <w:t xml:space="preserve">3.4 </w:t>
      </w:r>
      <w:r w:rsidR="005E7849" w:rsidRPr="003A23DB">
        <w:rPr>
          <w:rFonts w:ascii="Times New Roman" w:hAnsi="Times New Roman" w:cs="Times New Roman"/>
          <w:noProof/>
          <w:color w:val="000000"/>
          <w:sz w:val="28"/>
          <w:szCs w:val="24"/>
        </w:rPr>
        <w:t>Предложения по укреплению рубля</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Хотя управляемое обесценение рубля представляется обоснованной политикой, с приемами, используемыми Центральным банком, согласиться никак нельзя. Денежно-кредитная политика должна быть предсказуемой и последовательной. Логично обозначать целевые ориентиры валютного курса по меньшей мере на квартал вперед, что минимизирует девальвационные ожидания. По истечении квартала (или в рамках его, если этого требуют экстренные условия на внешних рынках) эти ориентиры могут пересматриваться. Они не должны носить характер обязательств и представлять собой индикативные переменные. Квартальный период таргетирования вполне достаточен, чтобы сохранять гибкость политики валютного курса, принимая во внимание многочисленные лаги и неопределенность текущих экономических данных.</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Повышение волатильности курса рубля требует экстренного принятия ряда законов, которые позволили бы легализовать и развивать финансовые инструменты, защищающие участников рынка от валютного риска, а также использовать необходимую инфраструктуру финансового рынка </w:t>
      </w:r>
      <w:r w:rsidRPr="003A23DB">
        <w:rPr>
          <w:rStyle w:val="a5"/>
          <w:rFonts w:ascii="Times New Roman" w:hAnsi="Times New Roman"/>
          <w:noProof/>
          <w:color w:val="000000"/>
          <w:sz w:val="28"/>
          <w:szCs w:val="24"/>
        </w:rPr>
        <w:footnoteReference w:id="39"/>
      </w:r>
      <w:r w:rsidRPr="003A23DB">
        <w:rPr>
          <w:rFonts w:ascii="Times New Roman" w:hAnsi="Times New Roman" w:cs="Times New Roman"/>
          <w:noProof/>
          <w:color w:val="000000"/>
          <w:sz w:val="28"/>
          <w:szCs w:val="24"/>
        </w:rPr>
        <w:t>.</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 первую очередь следует ускорить работу над законопроектами о производных финансовых инструментах (срочных контрактах) и регулировании клиринговой деятельности. Принятие первого закона позволит развивать валютные деривативы и их комбинации с другими инструментами для перераспределения валютного риска среди участников рынка. Закон о клиринговой деятельности позволил бы наладить мультивалютный клиринг, а также переложить риск невыполнения обязательств по валютным операциям на центрального контрагента. Эти законопроекты необходимо рассматривать как антикризисные и срочные - они позволят снизить чувствительность банков, компаний и российской экономики в целом к колебаниям курса рубля.</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И все-таки правильнее было бы заменить директивный подход рыночным. Например, предусмотреть одновременное введение норматива обязательных резервов по активам в иностранной валюте, а также норматива, балансирующего иностранные активы и иностранные пассивы. В случае превышения активов над пассивами по чистой валютной позиции (активам) начинает действовать обязательный норматив резервирования. Резервирование может осуществляться в иностранной валюте на счетах в Банке России, что объективно ограничит валютную позицию банков.</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Одна из причин нестабильности рубля - трансграничное движение краткосрочного капитала. В частности, давление на рубль в прошлом году во многом было обусловлено выводом нерезидентами капиталов с отечественного фондового рынка. Повысить устойчивость курса рубля к внешним шокам позволяет контроль над движением капитала. Помимо всего прочего он будет способствовать самостоятельной денежно-кредитной политике, ориентированной на внутриэкономические задачи, и обезопасит рынок от инфляционного давления, когда капитал начнет возвращаться в страну.</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Между тем работа, в частности, должна вестись по следующим направлениям:</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повышение независимости денежно-кредитной политики в плане самостоятельного назначения целевых ориентиров, которые не должны заимствоваться из планов Министерства финансов или Минэкономразвития и быть реалистичными и достижимыми;</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повышение транспарентности деятельности Банка России (финансовая отчетность Центрального банка, публикация стенограмм и протоколов Совета директоров, Комитета по денежно-кредитной политике и Комитета банковского надзора, обнародование оперативных прогнозов инфляции, ключевых макроэкономических и финансовых индикаторов, а также прогноза ставок Центрального банка, раскрытие экономико-математического инструментария и так далее);</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повышение эффективности денежного рынка (создание централизованного электронного межбанковского кредитного рынка, ликвидация региональных диспропорций и иерархической структуры межбанковского рынка, развитие сегментов рынка с большей срочностью);</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развитие процентной политики (назначение целевых процентных ориентиров, подгонка денежно-кредитного инструментария для их достижения, сужение коридора процентных ставок);</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увеличение ответственности Центрального банка за промахи в достижении целевых ориентиров инфляции (сейчас он не несет никакой ответственности, если его цели остались невыполненными).</w:t>
      </w:r>
    </w:p>
    <w:p w:rsidR="004B1918" w:rsidRPr="003A23DB" w:rsidRDefault="004B191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Расширение границ коридора колебаний стоимости бивалютной корзины означает постепенное ослабление влияния Банка России на валютный рынок и создание предпосылок для свободного плавания рубля. Однако переход на плавание может состояться, только если денежные власти смогут наладить управление экономикой через денежный рынок.</w:t>
      </w:r>
      <w:r w:rsidR="00867AD6" w:rsidRPr="003A23DB">
        <w:rPr>
          <w:rStyle w:val="a5"/>
          <w:rFonts w:ascii="Times New Roman" w:hAnsi="Times New Roman"/>
          <w:noProof/>
          <w:color w:val="000000"/>
          <w:sz w:val="28"/>
          <w:szCs w:val="24"/>
        </w:rPr>
        <w:footnoteReference w:id="40"/>
      </w:r>
    </w:p>
    <w:p w:rsidR="005E7849"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br w:type="page"/>
      </w:r>
      <w:r w:rsidR="00867AD6" w:rsidRPr="003A23DB">
        <w:rPr>
          <w:rFonts w:ascii="Times New Roman" w:hAnsi="Times New Roman" w:cs="Times New Roman"/>
          <w:noProof/>
          <w:color w:val="000000"/>
          <w:sz w:val="28"/>
          <w:szCs w:val="24"/>
        </w:rPr>
        <w:t>Заключение</w:t>
      </w:r>
    </w:p>
    <w:p w:rsidR="006E3AD8"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p>
    <w:p w:rsidR="00867AD6" w:rsidRPr="003A23DB" w:rsidRDefault="00867AD6"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По мете развития экономических отношений и совершенствования политической структуры общества существенно трансформируются функции Центрального Банка. За годы реформ значительные </w:t>
      </w:r>
      <w:r w:rsidR="006C56AD" w:rsidRPr="003A23DB">
        <w:rPr>
          <w:rFonts w:ascii="Times New Roman" w:hAnsi="Times New Roman" w:cs="Times New Roman"/>
          <w:noProof/>
          <w:color w:val="000000"/>
          <w:sz w:val="28"/>
          <w:szCs w:val="24"/>
        </w:rPr>
        <w:t>изменения произошли в деятельности Центрального банка российской Федерации. Дважды менялся закон «О Центральном банке Российской Федерации (Банке России)». Занимая особое место в системе властных структур, Банк России остается независимым органом денежно-кредитного регулирования.</w:t>
      </w:r>
    </w:p>
    <w:p w:rsidR="006C56AD" w:rsidRPr="003A23DB" w:rsidRDefault="006C56AD"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 xml:space="preserve">Банк России, являясь высшим звеном двухуровневой банковской системы страны, оказывает большое влияние на характер экономических процессов. Темпы экономического развития, само существование суверенного государства, авторитет ее национальной валюты напрямую зависят от эффективности работы Центрального банка Российской Федерации. </w:t>
      </w:r>
    </w:p>
    <w:p w:rsidR="00A52D31" w:rsidRPr="003A23DB" w:rsidRDefault="00A52D3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Несмотря на 146-летнюю историю процессы становления Банка России как органа денежно-кредитного регулирования, страны с рыночной экономикой продолжаются. Доказательством этого служат как многочисленные изменения законодательной базы, регулирующей банковскую деятельность в стране, так и большое количество нормативных документов, ежегодно выходящих из стен Банка России.</w:t>
      </w:r>
      <w:r w:rsidRPr="003A23DB">
        <w:rPr>
          <w:rStyle w:val="a5"/>
          <w:rFonts w:ascii="Times New Roman" w:hAnsi="Times New Roman"/>
          <w:noProof/>
          <w:color w:val="000000"/>
          <w:sz w:val="28"/>
          <w:szCs w:val="24"/>
        </w:rPr>
        <w:footnoteReference w:id="41"/>
      </w:r>
    </w:p>
    <w:p w:rsidR="00A52D31" w:rsidRPr="003A23DB" w:rsidRDefault="00A52D3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Важнейшей стратегической целью, определенной руководством Российской Федерации, является переход на инновационный путь развития, создание экономики, интенсивно преобразующей результаты научных исследований и технических разработок в качественно новые продукты и технологические процессы. В ходе ее достижения должны быть обеспечены конкурентоспособность отечественных товаропроизводителей, устойчивые темпы экономического развития, повышение жизненного уровня населения и многократное повышение производительности труда.</w:t>
      </w:r>
    </w:p>
    <w:p w:rsidR="00A52D31" w:rsidRPr="003A23DB" w:rsidRDefault="00A52D3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Фактор финансового обеспечения будет иметь ключевое значение для построения основ инновационной экономики, поскольку под его воздействием формируются и перераспределяются необходимые ресурсные потоки.</w:t>
      </w:r>
    </w:p>
    <w:p w:rsidR="00A52D31" w:rsidRPr="003A23DB" w:rsidRDefault="00A52D3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Внедрение финансового механизма, активизирующего экономические и социальные преобразования, безусловно, потребует приложения значительных усилий банковским сектором.</w:t>
      </w:r>
    </w:p>
    <w:p w:rsidR="00A52D31" w:rsidRPr="003A23DB" w:rsidRDefault="00A52D3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Активизация участия Банка России в инвестиционно-инновационной деятельности способна оказать заметное позитивное влияние и на других участников финансового рынка (коммерческие банки, инвестиционные фонды, страховые компании), послужить для них сигналом решительнее подключаться к данному процессу.</w:t>
      </w:r>
      <w:r w:rsidRPr="003A23DB">
        <w:rPr>
          <w:rStyle w:val="a5"/>
          <w:rFonts w:ascii="Times New Roman" w:hAnsi="Times New Roman"/>
          <w:noProof/>
          <w:color w:val="000000"/>
          <w:sz w:val="28"/>
          <w:szCs w:val="24"/>
        </w:rPr>
        <w:footnoteReference w:id="42"/>
      </w:r>
    </w:p>
    <w:p w:rsidR="006D1509" w:rsidRPr="003A23DB" w:rsidRDefault="00A52D31"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Полученные в ходе написания курсовой работы представления о структуре органов управления Банком России, основных общеэкономических и правовых основах его деятельности, принципах формирования денежно-кредитной политики, практических подходах к выбору конкретных инструментов денежно-кредитного регулирования, форм и методов банковского регулирования и надзора важны для практической деятельности специалистов кредитных организаций при прогнозировании возможных действий со стороны Банка России.</w:t>
      </w:r>
    </w:p>
    <w:p w:rsidR="005E7849" w:rsidRPr="003A23DB" w:rsidRDefault="006E3AD8" w:rsidP="006D1509">
      <w:pPr>
        <w:pStyle w:val="ConsPlusNormal"/>
        <w:widowControl/>
        <w:spacing w:line="360" w:lineRule="auto"/>
        <w:ind w:firstLine="709"/>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br w:type="page"/>
      </w:r>
      <w:r w:rsidR="005E7849" w:rsidRPr="003A23DB">
        <w:rPr>
          <w:rFonts w:ascii="Times New Roman" w:hAnsi="Times New Roman" w:cs="Times New Roman"/>
          <w:noProof/>
          <w:color w:val="000000"/>
          <w:sz w:val="28"/>
          <w:szCs w:val="24"/>
        </w:rPr>
        <w:t>Список использованной литературы</w:t>
      </w:r>
    </w:p>
    <w:p w:rsidR="00A2043F" w:rsidRPr="003A23DB" w:rsidRDefault="00A2043F" w:rsidP="006D1509">
      <w:pPr>
        <w:pStyle w:val="ConsPlusNormal"/>
        <w:widowControl/>
        <w:spacing w:line="360" w:lineRule="auto"/>
        <w:ind w:firstLine="709"/>
        <w:jc w:val="both"/>
        <w:rPr>
          <w:rFonts w:ascii="Times New Roman" w:hAnsi="Times New Roman" w:cs="Times New Roman"/>
          <w:noProof/>
          <w:color w:val="000000"/>
          <w:sz w:val="28"/>
          <w:szCs w:val="24"/>
        </w:rPr>
      </w:pP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Федеральный закон "О банках и банковской деятельности". Введение. Текст. Комментарии // Под общ. ред. К.Д. Лубенченко. - М.: Издательский дом "Банковское дело", 2000. С. 57.</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СЗ РФ. 1999. N 9. Ст. 1097.</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СЗ РФ. 1999. N 28. Ст. 3477.</w:t>
      </w:r>
    </w:p>
    <w:p w:rsidR="00A2043F" w:rsidRPr="003A23DB" w:rsidRDefault="00A2043F" w:rsidP="006E3AD8">
      <w:pPr>
        <w:pStyle w:val="ConsPlusTitle"/>
        <w:widowControl/>
        <w:numPr>
          <w:ilvl w:val="0"/>
          <w:numId w:val="7"/>
        </w:numPr>
        <w:tabs>
          <w:tab w:val="clear" w:pos="720"/>
          <w:tab w:val="num" w:pos="360"/>
        </w:tabs>
        <w:spacing w:line="360" w:lineRule="auto"/>
        <w:ind w:left="0" w:firstLine="0"/>
        <w:jc w:val="both"/>
        <w:outlineLvl w:val="0"/>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Правительство Российской Федерации N 983п-П13, Центральный Банк Российской Федерации N 01-01/1617. Заявление т 5 апреля 2005 года «О стратегии развития банковского сектора Российской Федерации на период до 2008 г.».</w:t>
      </w:r>
    </w:p>
    <w:p w:rsidR="005E7849" w:rsidRPr="003A23DB" w:rsidRDefault="005E7849"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Центральный банк Российской Федерации. Основные направления единой государственной денежно-кредитной политики на 2006 год.</w:t>
      </w:r>
    </w:p>
    <w:p w:rsidR="001F7FA1" w:rsidRPr="003A23DB" w:rsidRDefault="001F7FA1"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Банковское дело: Учебник / Под ред. д.э.н., проф. Г.Г. Коробовой. – М.: экономистъ, 2004. – с. 33-52.</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Баренбойм П.Д., Кутафин О.Е. Статус Центрального банка как основной вопрос конституционной экономики в России // Банк России в XXI веке: Сборник статей. М.: Юстицинформ, 2003.</w:t>
      </w:r>
    </w:p>
    <w:p w:rsidR="00A2043F" w:rsidRPr="003A23DB" w:rsidRDefault="00A2043F"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В.В.Брюков Анализ платежной системы РФ и текущих тенденций на рынке платежей //Расчеты и операционная работа в коммерческом банке", 2008, N 6.</w:t>
      </w:r>
    </w:p>
    <w:p w:rsidR="00A2043F" w:rsidRPr="003A23DB" w:rsidRDefault="00A2043F"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Р.А.Давыдов Инновационные технологии и системы электронных платежей при реализации продукции и услуг // "Организация продаж банковских продуктов", 2008, N 4.</w:t>
      </w:r>
    </w:p>
    <w:p w:rsidR="00A2043F" w:rsidRPr="003A23DB" w:rsidRDefault="00A2043F" w:rsidP="006E3AD8">
      <w:pPr>
        <w:pStyle w:val="a3"/>
        <w:numPr>
          <w:ilvl w:val="0"/>
          <w:numId w:val="7"/>
        </w:numPr>
        <w:tabs>
          <w:tab w:val="clear" w:pos="720"/>
          <w:tab w:val="num" w:pos="360"/>
        </w:tabs>
        <w:spacing w:line="360" w:lineRule="auto"/>
        <w:ind w:left="0" w:firstLine="0"/>
        <w:jc w:val="both"/>
        <w:rPr>
          <w:noProof/>
          <w:color w:val="000000"/>
          <w:sz w:val="28"/>
          <w:szCs w:val="24"/>
        </w:rPr>
      </w:pPr>
      <w:r w:rsidRPr="003A23DB">
        <w:rPr>
          <w:noProof/>
          <w:color w:val="000000"/>
          <w:sz w:val="28"/>
          <w:szCs w:val="24"/>
        </w:rPr>
        <w:t xml:space="preserve">Деньги, кредит, банки / под ред. Г.Н. Белоглазовой: Учебник. – М.: Юрайт-Издат, 2004. – с. </w:t>
      </w:r>
      <w:r w:rsidR="00FA7646" w:rsidRPr="003A23DB">
        <w:rPr>
          <w:noProof/>
          <w:color w:val="000000"/>
          <w:sz w:val="28"/>
          <w:szCs w:val="24"/>
        </w:rPr>
        <w:t>460-480</w:t>
      </w:r>
      <w:r w:rsidRPr="003A23DB">
        <w:rPr>
          <w:noProof/>
          <w:color w:val="000000"/>
          <w:sz w:val="28"/>
          <w:szCs w:val="24"/>
        </w:rPr>
        <w:t>.</w:t>
      </w:r>
    </w:p>
    <w:p w:rsidR="00A2043F" w:rsidRPr="003A23DB" w:rsidRDefault="00A2043F"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Н.Ю.Ерпылева Пруденциальное регулирование банковской деятельности в России // Юридическая работа в кредитной организации", 2008, N 2</w:t>
      </w:r>
    </w:p>
    <w:p w:rsidR="001F7FA1" w:rsidRPr="003A23DB" w:rsidRDefault="001F7FA1" w:rsidP="006E3AD8">
      <w:pPr>
        <w:pStyle w:val="a3"/>
        <w:numPr>
          <w:ilvl w:val="0"/>
          <w:numId w:val="7"/>
        </w:numPr>
        <w:tabs>
          <w:tab w:val="clear" w:pos="720"/>
          <w:tab w:val="num" w:pos="360"/>
        </w:tabs>
        <w:spacing w:line="360" w:lineRule="auto"/>
        <w:ind w:left="0" w:firstLine="0"/>
        <w:jc w:val="both"/>
        <w:rPr>
          <w:noProof/>
          <w:color w:val="000000"/>
          <w:sz w:val="28"/>
          <w:szCs w:val="24"/>
        </w:rPr>
      </w:pPr>
      <w:r w:rsidRPr="003A23DB">
        <w:rPr>
          <w:noProof/>
          <w:color w:val="000000"/>
          <w:sz w:val="28"/>
          <w:szCs w:val="24"/>
        </w:rPr>
        <w:t>Закиров Р.З. организация деятельности Центрального банка: учебно-методический комплекс по дисциплине: учебное пособие для студентов, обучающихся по специальности 080105 – Финансы и кредит</w:t>
      </w:r>
      <w:r w:rsidR="006D1509" w:rsidRPr="003A23DB">
        <w:rPr>
          <w:noProof/>
          <w:color w:val="000000"/>
          <w:sz w:val="28"/>
          <w:szCs w:val="24"/>
        </w:rPr>
        <w:t xml:space="preserve"> </w:t>
      </w:r>
      <w:r w:rsidRPr="003A23DB">
        <w:rPr>
          <w:noProof/>
          <w:color w:val="000000"/>
          <w:sz w:val="28"/>
          <w:szCs w:val="24"/>
        </w:rPr>
        <w:t>/ Р.З. Закиров, Н.Н. Медведев. – Абакан: Изд-во Хакасского государственного университета им. Н.Ф. Катанова, 2007. – с. 120.</w:t>
      </w:r>
      <w:r w:rsidR="006D1509" w:rsidRPr="003A23DB">
        <w:rPr>
          <w:noProof/>
          <w:color w:val="000000"/>
          <w:sz w:val="28"/>
          <w:szCs w:val="24"/>
        </w:rPr>
        <w:t xml:space="preserve"> </w:t>
      </w:r>
    </w:p>
    <w:p w:rsidR="006C56AD" w:rsidRPr="003A23DB" w:rsidRDefault="006C56AD" w:rsidP="006E3AD8">
      <w:pPr>
        <w:pStyle w:val="a3"/>
        <w:numPr>
          <w:ilvl w:val="0"/>
          <w:numId w:val="7"/>
        </w:numPr>
        <w:tabs>
          <w:tab w:val="clear" w:pos="720"/>
          <w:tab w:val="num" w:pos="360"/>
        </w:tabs>
        <w:spacing w:line="360" w:lineRule="auto"/>
        <w:ind w:left="0" w:firstLine="0"/>
        <w:jc w:val="both"/>
        <w:rPr>
          <w:noProof/>
          <w:color w:val="000000"/>
          <w:sz w:val="28"/>
          <w:szCs w:val="24"/>
        </w:rPr>
      </w:pPr>
      <w:r w:rsidRPr="003A23DB">
        <w:rPr>
          <w:noProof/>
          <w:color w:val="000000"/>
          <w:sz w:val="28"/>
          <w:szCs w:val="24"/>
        </w:rPr>
        <w:t>А.В. Зверев. Российская банковская система: перспективы участия в построении инновационной экономики //</w:t>
      </w:r>
      <w:r w:rsidR="006D1509" w:rsidRPr="003A23DB">
        <w:rPr>
          <w:noProof/>
          <w:color w:val="000000"/>
          <w:sz w:val="28"/>
          <w:szCs w:val="24"/>
        </w:rPr>
        <w:t xml:space="preserve"> </w:t>
      </w:r>
      <w:r w:rsidRPr="003A23DB">
        <w:rPr>
          <w:noProof/>
          <w:color w:val="000000"/>
          <w:sz w:val="28"/>
          <w:szCs w:val="24"/>
        </w:rPr>
        <w:t>Управление в кредитной организации, 2008, № 4.</w:t>
      </w:r>
    </w:p>
    <w:p w:rsidR="005E7849" w:rsidRPr="003A23DB" w:rsidRDefault="005E7849" w:rsidP="006E3AD8">
      <w:pPr>
        <w:pStyle w:val="a3"/>
        <w:numPr>
          <w:ilvl w:val="0"/>
          <w:numId w:val="7"/>
        </w:numPr>
        <w:tabs>
          <w:tab w:val="clear" w:pos="720"/>
          <w:tab w:val="num" w:pos="360"/>
        </w:tabs>
        <w:spacing w:line="360" w:lineRule="auto"/>
        <w:ind w:left="0" w:firstLine="0"/>
        <w:jc w:val="both"/>
        <w:rPr>
          <w:noProof/>
          <w:color w:val="000000"/>
          <w:sz w:val="28"/>
          <w:szCs w:val="24"/>
        </w:rPr>
      </w:pPr>
      <w:r w:rsidRPr="003A23DB">
        <w:rPr>
          <w:noProof/>
          <w:color w:val="000000"/>
          <w:sz w:val="28"/>
          <w:szCs w:val="24"/>
        </w:rPr>
        <w:t>Общее руководство для развития платежной системы. Консультативный доклад Комитета по платежным и расчетным системам Банка международных расчетов, 2006 (</w:t>
      </w:r>
      <w:r w:rsidR="00A2043F" w:rsidRPr="00200BA9">
        <w:rPr>
          <w:noProof/>
          <w:color w:val="000000"/>
          <w:sz w:val="28"/>
          <w:szCs w:val="24"/>
        </w:rPr>
        <w:t>www.bis.org</w:t>
      </w:r>
      <w:r w:rsidRPr="003A23DB">
        <w:rPr>
          <w:noProof/>
          <w:color w:val="000000"/>
          <w:sz w:val="28"/>
          <w:szCs w:val="24"/>
        </w:rPr>
        <w:t>).</w:t>
      </w:r>
    </w:p>
    <w:p w:rsidR="005E7849" w:rsidRPr="003A23DB" w:rsidRDefault="005E7849"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С.П.Карчевский Платежные системы: понятие, структура, типология и принципы построения // "Расчеты и операционная работа в коммерческом банке", 2007, N 4.</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Костерина Т.М. Банковское дело. Учебник для студентов высших учебных заведений. - М.: МаркетДС, 2003. С. 55.</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Котляров М.А. Проблемы совершенствования предупредительного банковского надзора в России // Банковское дело. 2004. N 3. С. 23.</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Крохина Ю.А. Финансовое право России: Учебник для вузов. М., 2004; Пастушенко Е.Н. Юридическая доктрина публичности статуса Центрального банка РФ // Российская юридическая доктрина в XXI веке: проблемы и пути их решения: Научно-практическая конференция (3 - 4 октября 2001 г.) / Под ред. А.И. Демидова. Саратов, 2001. С. 172.</w:t>
      </w:r>
    </w:p>
    <w:p w:rsidR="00A2043F" w:rsidRPr="003A23DB" w:rsidRDefault="00A2043F"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М.С.Кузнецова Расчеты электронными деньгами // "Российский налоговый курьер", 2008, N 18.</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Макарова Н.В. Элементы структуры системы валовых платежей // "Международные банковские операции", 2007, N 4</w:t>
      </w:r>
    </w:p>
    <w:p w:rsidR="005E7849" w:rsidRPr="003A23DB" w:rsidRDefault="005E7849"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Михайлова</w:t>
      </w:r>
      <w:r w:rsidR="00A2043F" w:rsidRPr="003A23DB">
        <w:rPr>
          <w:rFonts w:ascii="Times New Roman" w:hAnsi="Times New Roman" w:cs="Times New Roman"/>
          <w:b w:val="0"/>
          <w:noProof/>
          <w:color w:val="000000"/>
          <w:sz w:val="28"/>
          <w:szCs w:val="24"/>
        </w:rPr>
        <w:t xml:space="preserve"> Н.А., </w:t>
      </w:r>
      <w:r w:rsidRPr="003A23DB">
        <w:rPr>
          <w:rFonts w:ascii="Times New Roman" w:hAnsi="Times New Roman" w:cs="Times New Roman"/>
          <w:b w:val="0"/>
          <w:noProof/>
          <w:color w:val="000000"/>
          <w:sz w:val="28"/>
          <w:szCs w:val="24"/>
        </w:rPr>
        <w:t xml:space="preserve">Стешина </w:t>
      </w:r>
      <w:r w:rsidR="00A2043F" w:rsidRPr="003A23DB">
        <w:rPr>
          <w:rFonts w:ascii="Times New Roman" w:hAnsi="Times New Roman" w:cs="Times New Roman"/>
          <w:b w:val="0"/>
          <w:noProof/>
          <w:color w:val="000000"/>
          <w:sz w:val="28"/>
          <w:szCs w:val="24"/>
        </w:rPr>
        <w:t xml:space="preserve">М.О. </w:t>
      </w:r>
      <w:r w:rsidRPr="003A23DB">
        <w:rPr>
          <w:rFonts w:ascii="Times New Roman" w:hAnsi="Times New Roman" w:cs="Times New Roman"/>
          <w:b w:val="0"/>
          <w:noProof/>
          <w:color w:val="000000"/>
          <w:sz w:val="28"/>
          <w:szCs w:val="24"/>
        </w:rPr>
        <w:t>Совершенствование международных принципов управления банковскими рисками // "Международные банковские операции", 2008, N 4.</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С.Моисеев Политика валютного курса // "Банки и деловой мир", 2009, N 3.</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И.А.Николаев Макроэкономические ориентиры и антикризисные меры в мотивации бизнеса // "Финансовые и бухгалтерские консультации", 2009, N 4.</w:t>
      </w:r>
    </w:p>
    <w:p w:rsidR="0011763D" w:rsidRPr="003A23DB" w:rsidRDefault="0011763D" w:rsidP="006E3AD8">
      <w:pPr>
        <w:pStyle w:val="ConsPlusNormal"/>
        <w:widowControl/>
        <w:spacing w:line="360" w:lineRule="auto"/>
        <w:ind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23. И.А.Николаев. Инфляция: ожидаемое отступление // "Финансовые и бухгалтерские консультации", 2007, N 11</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Олейник О.М. Основы банковского права: Курс лекций. М., 1999.</w:t>
      </w:r>
    </w:p>
    <w:p w:rsidR="005E7849" w:rsidRPr="003A23DB" w:rsidRDefault="005E7849" w:rsidP="006E3AD8">
      <w:pPr>
        <w:pStyle w:val="ConsPlusTitle"/>
        <w:widowControl/>
        <w:numPr>
          <w:ilvl w:val="0"/>
          <w:numId w:val="7"/>
        </w:numPr>
        <w:tabs>
          <w:tab w:val="clear" w:pos="720"/>
          <w:tab w:val="num" w:pos="360"/>
        </w:tabs>
        <w:spacing w:line="360" w:lineRule="auto"/>
        <w:ind w:left="0" w:firstLine="0"/>
        <w:jc w:val="both"/>
        <w:rPr>
          <w:rFonts w:ascii="Times New Roman" w:hAnsi="Times New Roman" w:cs="Times New Roman"/>
          <w:b w:val="0"/>
          <w:noProof/>
          <w:color w:val="000000"/>
          <w:sz w:val="28"/>
          <w:szCs w:val="24"/>
        </w:rPr>
      </w:pPr>
      <w:r w:rsidRPr="003A23DB">
        <w:rPr>
          <w:rFonts w:ascii="Times New Roman" w:hAnsi="Times New Roman" w:cs="Times New Roman"/>
          <w:b w:val="0"/>
          <w:noProof/>
          <w:color w:val="000000"/>
          <w:sz w:val="28"/>
          <w:szCs w:val="24"/>
        </w:rPr>
        <w:t>А.Саркисянц</w:t>
      </w:r>
      <w:r w:rsidR="006D1509" w:rsidRPr="003A23DB">
        <w:rPr>
          <w:rFonts w:ascii="Times New Roman" w:hAnsi="Times New Roman" w:cs="Times New Roman"/>
          <w:b w:val="0"/>
          <w:noProof/>
          <w:color w:val="000000"/>
          <w:sz w:val="28"/>
          <w:szCs w:val="24"/>
        </w:rPr>
        <w:t xml:space="preserve"> </w:t>
      </w:r>
      <w:r w:rsidRPr="003A23DB">
        <w:rPr>
          <w:rFonts w:ascii="Times New Roman" w:hAnsi="Times New Roman" w:cs="Times New Roman"/>
          <w:b w:val="0"/>
          <w:noProof/>
          <w:color w:val="000000"/>
          <w:sz w:val="28"/>
          <w:szCs w:val="24"/>
        </w:rPr>
        <w:t>Проблемы банковского надзора //</w:t>
      </w:r>
      <w:r w:rsidR="006D1509" w:rsidRPr="003A23DB">
        <w:rPr>
          <w:rFonts w:ascii="Times New Roman" w:hAnsi="Times New Roman" w:cs="Times New Roman"/>
          <w:b w:val="0"/>
          <w:noProof/>
          <w:color w:val="000000"/>
          <w:sz w:val="28"/>
          <w:szCs w:val="24"/>
        </w:rPr>
        <w:t xml:space="preserve"> </w:t>
      </w:r>
      <w:r w:rsidRPr="003A23DB">
        <w:rPr>
          <w:rFonts w:ascii="Times New Roman" w:hAnsi="Times New Roman" w:cs="Times New Roman"/>
          <w:b w:val="0"/>
          <w:noProof/>
          <w:color w:val="000000"/>
          <w:sz w:val="28"/>
          <w:szCs w:val="24"/>
        </w:rPr>
        <w:t>"Бухгалтерия и банки", 2008, N 6</w:t>
      </w:r>
    </w:p>
    <w:p w:rsidR="00A2043F" w:rsidRPr="003A23DB" w:rsidRDefault="00A2043F" w:rsidP="006E3AD8">
      <w:pPr>
        <w:pStyle w:val="ConsPlusNormal"/>
        <w:widowControl/>
        <w:numPr>
          <w:ilvl w:val="0"/>
          <w:numId w:val="7"/>
        </w:numPr>
        <w:tabs>
          <w:tab w:val="clear" w:pos="720"/>
          <w:tab w:val="num" w:pos="360"/>
        </w:tabs>
        <w:spacing w:line="360" w:lineRule="auto"/>
        <w:ind w:left="0" w:firstLine="0"/>
        <w:jc w:val="both"/>
        <w:outlineLvl w:val="0"/>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Е.Е.Смирнов Надзор в банковском секторе РФ: тенденции и перспективы // "Юридическая работа в кредитной организации", 2006, N 6</w:t>
      </w:r>
    </w:p>
    <w:p w:rsidR="00A2043F" w:rsidRPr="003A23DB" w:rsidRDefault="00A2043F" w:rsidP="006E3AD8">
      <w:pPr>
        <w:pStyle w:val="a3"/>
        <w:numPr>
          <w:ilvl w:val="0"/>
          <w:numId w:val="7"/>
        </w:numPr>
        <w:tabs>
          <w:tab w:val="clear" w:pos="720"/>
          <w:tab w:val="num" w:pos="360"/>
        </w:tabs>
        <w:spacing w:line="360" w:lineRule="auto"/>
        <w:ind w:left="0" w:firstLine="0"/>
        <w:jc w:val="both"/>
        <w:rPr>
          <w:noProof/>
          <w:color w:val="000000"/>
          <w:sz w:val="28"/>
          <w:szCs w:val="24"/>
        </w:rPr>
      </w:pPr>
      <w:r w:rsidRPr="003A23DB">
        <w:rPr>
          <w:noProof/>
          <w:color w:val="000000"/>
          <w:sz w:val="28"/>
          <w:szCs w:val="24"/>
        </w:rPr>
        <w:t>Тедеев А.А. Электронные банковские услуги: Учебное пособие. - М., 2005. С. 12.</w:t>
      </w:r>
    </w:p>
    <w:p w:rsidR="00A2043F" w:rsidRPr="003A23DB" w:rsidRDefault="00A2043F" w:rsidP="006E3AD8">
      <w:pPr>
        <w:pStyle w:val="ConsPlusNormal"/>
        <w:widowControl/>
        <w:numPr>
          <w:ilvl w:val="0"/>
          <w:numId w:val="7"/>
        </w:numPr>
        <w:tabs>
          <w:tab w:val="clear" w:pos="72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Тосунян Г.А. Банковское дело и банковское законодательство в России. М., 1995.</w:t>
      </w:r>
    </w:p>
    <w:p w:rsidR="005E7849" w:rsidRPr="003A23DB" w:rsidRDefault="005E7849" w:rsidP="006E3AD8">
      <w:pPr>
        <w:pStyle w:val="a3"/>
        <w:numPr>
          <w:ilvl w:val="0"/>
          <w:numId w:val="7"/>
        </w:numPr>
        <w:tabs>
          <w:tab w:val="clear" w:pos="720"/>
        </w:tabs>
        <w:spacing w:line="360" w:lineRule="auto"/>
        <w:ind w:left="0" w:firstLine="0"/>
        <w:jc w:val="both"/>
        <w:rPr>
          <w:noProof/>
          <w:color w:val="000000"/>
          <w:sz w:val="28"/>
          <w:szCs w:val="24"/>
        </w:rPr>
      </w:pPr>
      <w:r w:rsidRPr="003A23DB">
        <w:rPr>
          <w:noProof/>
          <w:color w:val="000000"/>
          <w:sz w:val="28"/>
          <w:szCs w:val="24"/>
        </w:rPr>
        <w:t>Тютюнник А.В., Турбанов А.В. Банковское дело. - М.: Финансы и статистика, 2005. С. 86</w:t>
      </w:r>
    </w:p>
    <w:p w:rsidR="005E7849" w:rsidRPr="003A23DB" w:rsidRDefault="005E7849" w:rsidP="006E3AD8">
      <w:pPr>
        <w:pStyle w:val="ConsPlusNormal"/>
        <w:widowControl/>
        <w:numPr>
          <w:ilvl w:val="0"/>
          <w:numId w:val="7"/>
        </w:numPr>
        <w:tabs>
          <w:tab w:val="clear" w:pos="72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Фетисов Г.Г. Организация деятельности центрального банка: Учебник / Г.Г. Фетисов, О.И. Лаврушин, И.Д. Мамонова; под общ. ред. Г.Г. Фетисова. - М.: КноРус, 2006. С. 170.</w:t>
      </w:r>
    </w:p>
    <w:p w:rsidR="00B82D49" w:rsidRPr="003A23DB" w:rsidRDefault="00B82D49" w:rsidP="006E3AD8">
      <w:pPr>
        <w:pStyle w:val="a3"/>
        <w:numPr>
          <w:ilvl w:val="0"/>
          <w:numId w:val="7"/>
        </w:numPr>
        <w:tabs>
          <w:tab w:val="clear" w:pos="720"/>
        </w:tabs>
        <w:spacing w:line="360" w:lineRule="auto"/>
        <w:ind w:left="0" w:firstLine="0"/>
        <w:jc w:val="both"/>
        <w:rPr>
          <w:noProof/>
          <w:color w:val="000000"/>
          <w:sz w:val="28"/>
          <w:szCs w:val="24"/>
        </w:rPr>
      </w:pPr>
      <w:r w:rsidRPr="003A23DB">
        <w:rPr>
          <w:noProof/>
          <w:color w:val="000000"/>
          <w:sz w:val="28"/>
          <w:szCs w:val="24"/>
        </w:rPr>
        <w:t>Финансы. Денежное обращение. Кредит: Учебник для вузов / Л.А. Дробозина, Л.П. Окунева, Л.Д. Андросова и др.; Под ред. проф. Л.А. Дробозиной. – М.: Финансы, ЮНИТИ, 1997. – с. 43-48.</w:t>
      </w:r>
    </w:p>
    <w:p w:rsidR="005E7849" w:rsidRPr="003A23DB" w:rsidRDefault="005E7849" w:rsidP="006E3AD8">
      <w:pPr>
        <w:pStyle w:val="ConsPlusNormal"/>
        <w:widowControl/>
        <w:numPr>
          <w:ilvl w:val="0"/>
          <w:numId w:val="7"/>
        </w:numPr>
        <w:tabs>
          <w:tab w:val="clear" w:pos="720"/>
        </w:tabs>
        <w:spacing w:line="360" w:lineRule="auto"/>
        <w:ind w:left="0" w:firstLine="0"/>
        <w:jc w:val="both"/>
        <w:rPr>
          <w:rFonts w:ascii="Times New Roman" w:hAnsi="Times New Roman" w:cs="Times New Roman"/>
          <w:noProof/>
          <w:color w:val="000000"/>
          <w:sz w:val="28"/>
          <w:szCs w:val="24"/>
        </w:rPr>
      </w:pPr>
      <w:r w:rsidRPr="003A23DB">
        <w:rPr>
          <w:rFonts w:ascii="Times New Roman" w:hAnsi="Times New Roman" w:cs="Times New Roman"/>
          <w:noProof/>
          <w:color w:val="000000"/>
          <w:sz w:val="28"/>
          <w:szCs w:val="24"/>
        </w:rPr>
        <w:t>Чегринец Е.А. Конституционно-правовой статус центральных банков Европейского союза (на примере европейской системы центральных банков): Автореф. дис.</w:t>
      </w:r>
      <w:r w:rsidR="006D1509" w:rsidRPr="003A23DB">
        <w:rPr>
          <w:rFonts w:ascii="Times New Roman" w:hAnsi="Times New Roman" w:cs="Times New Roman"/>
          <w:noProof/>
          <w:color w:val="000000"/>
          <w:sz w:val="28"/>
          <w:szCs w:val="24"/>
        </w:rPr>
        <w:t xml:space="preserve"> </w:t>
      </w:r>
      <w:r w:rsidRPr="003A23DB">
        <w:rPr>
          <w:rFonts w:ascii="Times New Roman" w:hAnsi="Times New Roman" w:cs="Times New Roman"/>
          <w:noProof/>
          <w:color w:val="000000"/>
          <w:sz w:val="28"/>
          <w:szCs w:val="24"/>
        </w:rPr>
        <w:t>к. ю. н. М., 2001.</w:t>
      </w:r>
      <w:bookmarkStart w:id="0" w:name="_GoBack"/>
      <w:bookmarkEnd w:id="0"/>
    </w:p>
    <w:sectPr w:rsidR="005E7849" w:rsidRPr="003A23DB" w:rsidSect="006D150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64" w:rsidRDefault="006E0F64">
      <w:r>
        <w:separator/>
      </w:r>
    </w:p>
  </w:endnote>
  <w:endnote w:type="continuationSeparator" w:id="0">
    <w:p w:rsidR="006E0F64" w:rsidRDefault="006E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64" w:rsidRDefault="006E0F64">
      <w:r>
        <w:separator/>
      </w:r>
    </w:p>
  </w:footnote>
  <w:footnote w:type="continuationSeparator" w:id="0">
    <w:p w:rsidR="006E0F64" w:rsidRDefault="006E0F64">
      <w:r>
        <w:continuationSeparator/>
      </w:r>
    </w:p>
  </w:footnote>
  <w:footnote w:id="1">
    <w:p w:rsidR="006E0F64" w:rsidRDefault="00027EF9" w:rsidP="00027EF9">
      <w:pPr>
        <w:pStyle w:val="ConsPlusNormal"/>
        <w:widowControl/>
        <w:ind w:firstLine="0"/>
        <w:jc w:val="both"/>
      </w:pPr>
      <w:r w:rsidRPr="00027EF9">
        <w:rPr>
          <w:rStyle w:val="a5"/>
          <w:rFonts w:ascii="Times New Roman" w:hAnsi="Times New Roman"/>
        </w:rPr>
        <w:footnoteRef/>
      </w:r>
      <w:r w:rsidRPr="00027EF9">
        <w:rPr>
          <w:rFonts w:ascii="Times New Roman" w:hAnsi="Times New Roman" w:cs="Times New Roman"/>
        </w:rPr>
        <w:t xml:space="preserve"> Тосунян Г.А. Банковское дело и банковское законодательство в России. М., 1995.</w:t>
      </w:r>
    </w:p>
  </w:footnote>
  <w:footnote w:id="2">
    <w:p w:rsidR="006E0F64" w:rsidRDefault="00027EF9" w:rsidP="00027EF9">
      <w:pPr>
        <w:pStyle w:val="ConsPlusNormal"/>
        <w:widowControl/>
        <w:ind w:firstLine="0"/>
        <w:jc w:val="both"/>
      </w:pPr>
      <w:r w:rsidRPr="00027EF9">
        <w:rPr>
          <w:rStyle w:val="a5"/>
          <w:rFonts w:ascii="Times New Roman" w:hAnsi="Times New Roman"/>
        </w:rPr>
        <w:footnoteRef/>
      </w:r>
      <w:r w:rsidRPr="00027EF9">
        <w:rPr>
          <w:rFonts w:ascii="Times New Roman" w:hAnsi="Times New Roman" w:cs="Times New Roman"/>
        </w:rPr>
        <w:t xml:space="preserve"> Олейник О.М. Основы банковского права: Курс лекций. М., 1999.</w:t>
      </w:r>
    </w:p>
  </w:footnote>
  <w:footnote w:id="3">
    <w:p w:rsidR="006E0F64" w:rsidRDefault="00027EF9" w:rsidP="00027EF9">
      <w:pPr>
        <w:pStyle w:val="ConsPlusNormal"/>
        <w:widowControl/>
        <w:ind w:firstLine="0"/>
        <w:jc w:val="both"/>
      </w:pPr>
      <w:r w:rsidRPr="00027EF9">
        <w:rPr>
          <w:rStyle w:val="a5"/>
          <w:rFonts w:ascii="Times New Roman" w:hAnsi="Times New Roman"/>
        </w:rPr>
        <w:footnoteRef/>
      </w:r>
      <w:r w:rsidRPr="00027EF9">
        <w:rPr>
          <w:rFonts w:ascii="Times New Roman" w:hAnsi="Times New Roman" w:cs="Times New Roman"/>
        </w:rPr>
        <w:t xml:space="preserve"> Крохина Ю.А. Финансовое право России: Учебник для вузов. М., 2004; Пастушенко Е.Н. Юридическая доктрина публичности статуса Центрального банка РФ // Российская юридическая доктрина в XXI веке: проблемы и пути их решения: Научно-практическая конференция (3 - 4 октября </w:t>
      </w:r>
      <w:smartTag w:uri="urn:schemas-microsoft-com:office:smarttags" w:element="metricconverter">
        <w:smartTagPr>
          <w:attr w:name="ProductID" w:val="2001 г"/>
        </w:smartTagPr>
        <w:r w:rsidRPr="00027EF9">
          <w:rPr>
            <w:rFonts w:ascii="Times New Roman" w:hAnsi="Times New Roman" w:cs="Times New Roman"/>
          </w:rPr>
          <w:t>2001 г</w:t>
        </w:r>
      </w:smartTag>
      <w:r w:rsidRPr="00027EF9">
        <w:rPr>
          <w:rFonts w:ascii="Times New Roman" w:hAnsi="Times New Roman" w:cs="Times New Roman"/>
        </w:rPr>
        <w:t>.) / Под ред. А.И. Демидова. Саратов, 2001. С. 172.</w:t>
      </w:r>
    </w:p>
  </w:footnote>
  <w:footnote w:id="4">
    <w:p w:rsidR="006E0F64" w:rsidRDefault="00027EF9" w:rsidP="00027EF9">
      <w:pPr>
        <w:pStyle w:val="ConsPlusNormal"/>
        <w:widowControl/>
        <w:ind w:firstLine="0"/>
        <w:jc w:val="both"/>
      </w:pPr>
      <w:r w:rsidRPr="00027EF9">
        <w:rPr>
          <w:rStyle w:val="a5"/>
          <w:rFonts w:ascii="Times New Roman" w:hAnsi="Times New Roman"/>
        </w:rPr>
        <w:footnoteRef/>
      </w:r>
      <w:r w:rsidRPr="00027EF9">
        <w:rPr>
          <w:rFonts w:ascii="Times New Roman" w:hAnsi="Times New Roman" w:cs="Times New Roman"/>
        </w:rPr>
        <w:t xml:space="preserve"> Баренбойм П.Д., Кутафин О.Е. Статус Центрального банка как основной вопрос конституционной экономики в России // Банк России в XXI веке: Сборник статей. М.: Юстицинформ, 2003.</w:t>
      </w:r>
    </w:p>
  </w:footnote>
  <w:footnote w:id="5">
    <w:p w:rsidR="006E0F64" w:rsidRDefault="00027EF9" w:rsidP="00027EF9">
      <w:pPr>
        <w:pStyle w:val="ConsPlusNormal"/>
        <w:widowControl/>
        <w:ind w:firstLine="0"/>
        <w:jc w:val="both"/>
      </w:pPr>
      <w:r w:rsidRPr="00027EF9">
        <w:rPr>
          <w:rStyle w:val="a5"/>
          <w:rFonts w:ascii="Times New Roman" w:hAnsi="Times New Roman"/>
        </w:rPr>
        <w:footnoteRef/>
      </w:r>
      <w:r w:rsidRPr="00027EF9">
        <w:rPr>
          <w:rFonts w:ascii="Times New Roman" w:hAnsi="Times New Roman" w:cs="Times New Roman"/>
        </w:rPr>
        <w:t xml:space="preserve"> Чегринец Е.А. Конституционно-правовой статус центральных банков Европейского союза (на примере европейской системы центральных банков): Автореф. дис. ...к. ю. н. М., 2001.</w:t>
      </w:r>
    </w:p>
  </w:footnote>
  <w:footnote w:id="6">
    <w:p w:rsidR="00762260" w:rsidRPr="00762260" w:rsidRDefault="00762260" w:rsidP="00762260">
      <w:pPr>
        <w:pStyle w:val="a3"/>
      </w:pPr>
      <w:r>
        <w:rPr>
          <w:rStyle w:val="a5"/>
        </w:rPr>
        <w:footnoteRef/>
      </w:r>
      <w:r>
        <w:t xml:space="preserve"> </w:t>
      </w:r>
      <w:r w:rsidRPr="00762260">
        <w:t xml:space="preserve">Закиров Р.З. организация деятельности Центрального банка: учебно-методический комплекс по дисциплине: учебное пособие для студентов, обучающихся по специальности 080105 – Финансы и кредит  / Р.З. Закиров, Н.Н. Медведев. – Абакан: Изд-во Хакасского государственного университета им. Н.Ф. Катанова, 2007. – с. 120.  </w:t>
      </w:r>
    </w:p>
    <w:p w:rsidR="006E0F64" w:rsidRDefault="006E0F64" w:rsidP="00762260">
      <w:pPr>
        <w:pStyle w:val="a3"/>
      </w:pPr>
    </w:p>
  </w:footnote>
  <w:footnote w:id="7">
    <w:p w:rsidR="006E0F64" w:rsidRDefault="00762260" w:rsidP="006D1509">
      <w:pPr>
        <w:pStyle w:val="ConsPlusNormal"/>
        <w:widowControl/>
        <w:ind w:firstLine="0"/>
        <w:jc w:val="both"/>
      </w:pPr>
      <w:r>
        <w:rPr>
          <w:rStyle w:val="a5"/>
          <w:rFonts w:cs="Arial"/>
        </w:rPr>
        <w:footnoteRef/>
      </w:r>
      <w:r>
        <w:t xml:space="preserve"> </w:t>
      </w:r>
      <w:r w:rsidRPr="00762260">
        <w:rPr>
          <w:rFonts w:ascii="Times New Roman" w:hAnsi="Times New Roman" w:cs="Times New Roman"/>
        </w:rPr>
        <w:t>Федеральный закон "О банках и банковской деятельности". Введение. Текст. Комментарии // Под общ. ред. К.Д. Лубенченко. - М.: Издательский дом "Банковское дело", 2000. С. 57.</w:t>
      </w:r>
    </w:p>
  </w:footnote>
  <w:footnote w:id="8">
    <w:p w:rsidR="006E0F64" w:rsidRDefault="00B82D49" w:rsidP="00B82D49">
      <w:pPr>
        <w:pStyle w:val="ConsPlusNormal"/>
        <w:widowControl/>
        <w:ind w:firstLine="0"/>
        <w:jc w:val="both"/>
      </w:pPr>
      <w:r w:rsidRPr="00B82D49">
        <w:rPr>
          <w:rStyle w:val="a5"/>
          <w:rFonts w:ascii="Times New Roman" w:hAnsi="Times New Roman"/>
        </w:rPr>
        <w:footnoteRef/>
      </w:r>
      <w:r w:rsidRPr="00B82D49">
        <w:rPr>
          <w:rFonts w:ascii="Times New Roman" w:hAnsi="Times New Roman" w:cs="Times New Roman"/>
        </w:rPr>
        <w:t xml:space="preserve"> Банковское дело: Учебник / Под ред. д.э.н., проф. Г.Г. Коробовой. – М.: экономистъ, 2004. – с. 33-52.</w:t>
      </w:r>
    </w:p>
  </w:footnote>
  <w:footnote w:id="9">
    <w:p w:rsidR="006E0F64" w:rsidRDefault="00027EF9" w:rsidP="00027EF9">
      <w:pPr>
        <w:pStyle w:val="a3"/>
      </w:pPr>
      <w:r>
        <w:rPr>
          <w:rStyle w:val="a5"/>
        </w:rPr>
        <w:footnoteRef/>
      </w:r>
      <w:r>
        <w:t xml:space="preserve"> Деньги, кредит, банки / под ред. Г.Н. Белоглазовой: Учебник. – М.: Юрайт-Издат, 2004. – с. 361-370.</w:t>
      </w:r>
    </w:p>
  </w:footnote>
  <w:footnote w:id="10">
    <w:p w:rsidR="006E0F64" w:rsidRDefault="00B82D49">
      <w:pPr>
        <w:pStyle w:val="a3"/>
      </w:pPr>
      <w:r>
        <w:rPr>
          <w:rStyle w:val="a5"/>
        </w:rPr>
        <w:footnoteRef/>
      </w:r>
      <w:r>
        <w:t xml:space="preserve"> Финансы. Денежное обращение. Кредит: Учебник для вузов / Л.А. Дробозина, Л.П. Окунева, Л.Д. Андросова и др.; Под ред. проф. Л.А. Дробозиной. – М.: Финансы, ЮНИТИ, 1997. – с. 43-48.</w:t>
      </w:r>
    </w:p>
  </w:footnote>
  <w:footnote w:id="11">
    <w:p w:rsidR="006E0F64" w:rsidRDefault="00B82D49" w:rsidP="0011763D">
      <w:pPr>
        <w:pStyle w:val="ConsPlusNormal"/>
        <w:widowControl/>
        <w:ind w:firstLine="0"/>
        <w:jc w:val="both"/>
        <w:outlineLvl w:val="0"/>
      </w:pPr>
      <w:r w:rsidRPr="0011763D">
        <w:rPr>
          <w:rStyle w:val="a5"/>
          <w:rFonts w:ascii="Times New Roman" w:hAnsi="Times New Roman"/>
        </w:rPr>
        <w:footnoteRef/>
      </w:r>
      <w:r w:rsidRPr="0011763D">
        <w:rPr>
          <w:rFonts w:ascii="Times New Roman" w:hAnsi="Times New Roman" w:cs="Times New Roman"/>
        </w:rPr>
        <w:t xml:space="preserve"> </w:t>
      </w:r>
      <w:r w:rsidR="0011763D" w:rsidRPr="0011763D">
        <w:rPr>
          <w:rFonts w:ascii="Times New Roman" w:hAnsi="Times New Roman" w:cs="Times New Roman"/>
        </w:rPr>
        <w:t>Е.Е.Смирнов Надзор в банковском секторе РФ: тенденции и перспективы // "Юридическая работа в кредитной организации", 2006, N 6</w:t>
      </w:r>
    </w:p>
  </w:footnote>
  <w:footnote w:id="12">
    <w:p w:rsidR="006E0F64" w:rsidRDefault="0011763D" w:rsidP="0011763D">
      <w:pPr>
        <w:pStyle w:val="ConsPlusNormal"/>
        <w:widowControl/>
        <w:ind w:firstLine="0"/>
        <w:jc w:val="both"/>
      </w:pPr>
      <w:r w:rsidRPr="0011763D">
        <w:rPr>
          <w:rStyle w:val="a5"/>
          <w:rFonts w:ascii="Times New Roman" w:hAnsi="Times New Roman"/>
        </w:rPr>
        <w:footnoteRef/>
      </w:r>
      <w:r w:rsidRPr="0011763D">
        <w:rPr>
          <w:rFonts w:ascii="Times New Roman" w:hAnsi="Times New Roman" w:cs="Times New Roman"/>
        </w:rPr>
        <w:t xml:space="preserve"> Фетисов Г.Г. Организация деятельности центрального банка: Учебник / Г.Г. Фетисов, О.И. Лаврушин, И.Д. Мамонова; под общ. ред. Г.Г. Фетисова. - М.: КноРус, 2006. С. 170.</w:t>
      </w:r>
    </w:p>
  </w:footnote>
  <w:footnote w:id="13">
    <w:p w:rsidR="006E0F64" w:rsidRDefault="0011763D" w:rsidP="0011763D">
      <w:pPr>
        <w:pStyle w:val="a3"/>
        <w:jc w:val="both"/>
      </w:pPr>
      <w:r w:rsidRPr="0011763D">
        <w:rPr>
          <w:rStyle w:val="a5"/>
        </w:rPr>
        <w:footnoteRef/>
      </w:r>
      <w:r w:rsidRPr="0011763D">
        <w:t xml:space="preserve"> Финансы. Денежное обращение. Кредит: Учебник для вузов / Л.А. Дробозина, Л.П. Окунева, Л.Д. Андросова и др.; Под ред. проф. Л.А. Дробозиной. – М.: Финансы, ЮНИТИ, 1997. – с. 43-48.</w:t>
      </w:r>
    </w:p>
  </w:footnote>
  <w:footnote w:id="14">
    <w:p w:rsidR="00F768CF" w:rsidRDefault="00F768CF" w:rsidP="006E3AD8">
      <w:pPr>
        <w:pStyle w:val="ConsPlusNormal"/>
        <w:widowControl/>
        <w:ind w:firstLine="0"/>
        <w:jc w:val="both"/>
      </w:pPr>
      <w:r w:rsidRPr="002B1601">
        <w:rPr>
          <w:rStyle w:val="a5"/>
          <w:rFonts w:ascii="Times New Roman" w:hAnsi="Times New Roman"/>
        </w:rPr>
        <w:footnoteRef/>
      </w:r>
      <w:r w:rsidRPr="002B1601">
        <w:rPr>
          <w:rFonts w:ascii="Times New Roman" w:hAnsi="Times New Roman" w:cs="Times New Roman"/>
        </w:rPr>
        <w:t xml:space="preserve"> Симановский А.Ю. Надзорные и контрольные функции Банка России: краткий экскурс // Деньги и кредит. 2001. N 5. С. 12.</w:t>
      </w:r>
    </w:p>
    <w:p w:rsidR="006E0F64" w:rsidRDefault="006E0F64" w:rsidP="006E3AD8">
      <w:pPr>
        <w:pStyle w:val="ConsPlusNormal"/>
        <w:widowControl/>
        <w:ind w:firstLine="0"/>
        <w:jc w:val="both"/>
      </w:pPr>
    </w:p>
  </w:footnote>
  <w:footnote w:id="15">
    <w:p w:rsidR="006E0F64" w:rsidRDefault="00F768CF" w:rsidP="00B15A65">
      <w:pPr>
        <w:pStyle w:val="ConsPlusNormal"/>
        <w:widowControl/>
        <w:ind w:firstLine="0"/>
        <w:jc w:val="both"/>
        <w:outlineLvl w:val="0"/>
      </w:pPr>
      <w:r w:rsidRPr="00B15A65">
        <w:rPr>
          <w:rStyle w:val="a5"/>
          <w:rFonts w:ascii="Times New Roman" w:hAnsi="Times New Roman"/>
        </w:rPr>
        <w:footnoteRef/>
      </w:r>
      <w:r w:rsidRPr="00B15A65">
        <w:rPr>
          <w:rFonts w:ascii="Times New Roman" w:hAnsi="Times New Roman" w:cs="Times New Roman"/>
        </w:rPr>
        <w:t xml:space="preserve"> Е.Е.Смирнов Надзор в банковском секторе РФ: тенденции и перспективы // "Юридическая работа в кредитной организации", 2006, N 6</w:t>
      </w:r>
    </w:p>
  </w:footnote>
  <w:footnote w:id="16">
    <w:p w:rsidR="006E0F64" w:rsidRDefault="00F768CF" w:rsidP="00B84B37">
      <w:pPr>
        <w:pStyle w:val="ConsPlusNormal"/>
        <w:widowControl/>
        <w:ind w:firstLine="0"/>
        <w:jc w:val="both"/>
      </w:pPr>
      <w:r w:rsidRPr="00B15A65">
        <w:rPr>
          <w:rStyle w:val="a5"/>
          <w:rFonts w:ascii="Times New Roman" w:hAnsi="Times New Roman"/>
        </w:rPr>
        <w:footnoteRef/>
      </w:r>
      <w:r w:rsidRPr="00B15A65">
        <w:rPr>
          <w:rFonts w:ascii="Times New Roman" w:hAnsi="Times New Roman" w:cs="Times New Roman"/>
        </w:rPr>
        <w:t xml:space="preserve"> Котляров М.А. Проблемы совершенствования предупредительного банковского надзора в России // Банковское дело. 2004. N 3. С. 23.</w:t>
      </w:r>
    </w:p>
  </w:footnote>
  <w:footnote w:id="17">
    <w:p w:rsidR="006E0F64" w:rsidRDefault="00F768CF" w:rsidP="00B84B37">
      <w:pPr>
        <w:pStyle w:val="ConsPlusNormal"/>
        <w:widowControl/>
        <w:ind w:firstLine="0"/>
        <w:jc w:val="both"/>
      </w:pPr>
      <w:r w:rsidRPr="00B15A65">
        <w:rPr>
          <w:rStyle w:val="a5"/>
          <w:rFonts w:ascii="Times New Roman" w:hAnsi="Times New Roman"/>
        </w:rPr>
        <w:footnoteRef/>
      </w:r>
      <w:r w:rsidRPr="00B15A65">
        <w:rPr>
          <w:rFonts w:ascii="Times New Roman" w:hAnsi="Times New Roman" w:cs="Times New Roman"/>
        </w:rPr>
        <w:t xml:space="preserve"> СЗ РФ. 1999. N 9. Ст. 1097.</w:t>
      </w:r>
    </w:p>
  </w:footnote>
  <w:footnote w:id="18">
    <w:p w:rsidR="006E0F64" w:rsidRDefault="00F768CF" w:rsidP="00B15A65">
      <w:pPr>
        <w:pStyle w:val="ConsPlusNormal"/>
        <w:widowControl/>
        <w:ind w:firstLine="0"/>
        <w:jc w:val="both"/>
      </w:pPr>
      <w:r w:rsidRPr="00B15A65">
        <w:rPr>
          <w:rStyle w:val="a5"/>
          <w:rFonts w:ascii="Times New Roman" w:hAnsi="Times New Roman"/>
        </w:rPr>
        <w:footnoteRef/>
      </w:r>
      <w:r w:rsidRPr="00B15A65">
        <w:rPr>
          <w:rFonts w:ascii="Times New Roman" w:hAnsi="Times New Roman" w:cs="Times New Roman"/>
        </w:rPr>
        <w:t xml:space="preserve"> СЗ РФ. 1999. N 28. Ст. 3477.</w:t>
      </w:r>
    </w:p>
  </w:footnote>
  <w:footnote w:id="19">
    <w:p w:rsidR="006E0F64" w:rsidRDefault="00F768CF" w:rsidP="00BC28CD">
      <w:pPr>
        <w:pStyle w:val="ConsPlusNormal"/>
        <w:widowControl/>
        <w:ind w:firstLine="0"/>
        <w:jc w:val="both"/>
      </w:pPr>
      <w:r w:rsidRPr="00BC28CD">
        <w:rPr>
          <w:rStyle w:val="a5"/>
          <w:rFonts w:ascii="Times New Roman" w:hAnsi="Times New Roman"/>
        </w:rPr>
        <w:footnoteRef/>
      </w:r>
      <w:r w:rsidRPr="00BC28CD">
        <w:rPr>
          <w:rFonts w:ascii="Times New Roman" w:hAnsi="Times New Roman" w:cs="Times New Roman"/>
        </w:rPr>
        <w:t xml:space="preserve"> Федеральный закон "О банках и банковской деятельности". Введение. Текст. Комментарии // Под общ. ред. К.Д. Лубенченко. - М.: Издательский дом "Банковское дело", 2000. С. 57.</w:t>
      </w:r>
    </w:p>
  </w:footnote>
  <w:footnote w:id="20">
    <w:p w:rsidR="006E0F64" w:rsidRDefault="00F768CF" w:rsidP="00BC28CD">
      <w:pPr>
        <w:pStyle w:val="ConsPlusNormal"/>
        <w:widowControl/>
        <w:ind w:firstLine="0"/>
        <w:jc w:val="both"/>
      </w:pPr>
      <w:r w:rsidRPr="00BC28CD">
        <w:rPr>
          <w:rStyle w:val="a5"/>
          <w:rFonts w:ascii="Times New Roman" w:hAnsi="Times New Roman"/>
        </w:rPr>
        <w:footnoteRef/>
      </w:r>
      <w:r w:rsidRPr="00BC28CD">
        <w:rPr>
          <w:rFonts w:ascii="Times New Roman" w:hAnsi="Times New Roman" w:cs="Times New Roman"/>
        </w:rPr>
        <w:t xml:space="preserve"> Костерина Т.М. Банковское дело. Учебник для студентов высших учебных заведений. - М.: МаркетДС, 2003. С. 55.</w:t>
      </w:r>
    </w:p>
  </w:footnote>
  <w:footnote w:id="21">
    <w:p w:rsidR="006E0F64" w:rsidRDefault="00F768CF" w:rsidP="00BC28CD">
      <w:pPr>
        <w:pStyle w:val="a3"/>
        <w:jc w:val="both"/>
      </w:pPr>
      <w:r w:rsidRPr="00BC28CD">
        <w:rPr>
          <w:rStyle w:val="a5"/>
        </w:rPr>
        <w:footnoteRef/>
      </w:r>
      <w:r w:rsidRPr="00BC28CD">
        <w:t xml:space="preserve"> Тютюнник А.В., Турбанов А.В. Банковское дело. - М.: Финансы и статистика, 2005. С. 86</w:t>
      </w:r>
    </w:p>
  </w:footnote>
  <w:footnote w:id="22">
    <w:p w:rsidR="006E0F64" w:rsidRDefault="00F768CF" w:rsidP="00BC28CD">
      <w:pPr>
        <w:pStyle w:val="a3"/>
        <w:jc w:val="both"/>
      </w:pPr>
      <w:r w:rsidRPr="00BC28CD">
        <w:rPr>
          <w:rStyle w:val="a5"/>
        </w:rPr>
        <w:footnoteRef/>
      </w:r>
      <w:r w:rsidRPr="00BC28CD">
        <w:t xml:space="preserve"> Тедеев А.А. Электронные банковские услуги: Учебное пособие. - М., 2005. С. 12.</w:t>
      </w:r>
    </w:p>
  </w:footnote>
  <w:footnote w:id="23">
    <w:p w:rsidR="006E0F64" w:rsidRDefault="00F768CF" w:rsidP="006E3AD8">
      <w:pPr>
        <w:pStyle w:val="ConsPlusNormal"/>
        <w:widowControl/>
        <w:ind w:firstLine="0"/>
        <w:jc w:val="both"/>
      </w:pPr>
      <w:r w:rsidRPr="00BC28CD">
        <w:rPr>
          <w:rStyle w:val="a5"/>
          <w:rFonts w:ascii="Times New Roman" w:hAnsi="Times New Roman"/>
        </w:rPr>
        <w:footnoteRef/>
      </w:r>
      <w:r w:rsidRPr="00BC28CD">
        <w:rPr>
          <w:rFonts w:ascii="Times New Roman" w:hAnsi="Times New Roman" w:cs="Times New Roman"/>
        </w:rPr>
        <w:t xml:space="preserve"> Фетисов Г.Г. Организация деятельности центрального банка: Учебник / Г.Г. Фетисов, О.И. Лаврушин, И.Д. Мамонова; под общ. ред. Г.Г. Фетисова. - М.: КноРус, 2006. С. 170.</w:t>
      </w:r>
    </w:p>
  </w:footnote>
  <w:footnote w:id="24">
    <w:p w:rsidR="006E0F64" w:rsidRDefault="00F768CF" w:rsidP="00754CA0">
      <w:pPr>
        <w:pStyle w:val="ConsPlusTitle"/>
        <w:widowControl/>
        <w:jc w:val="both"/>
      </w:pPr>
      <w:r w:rsidRPr="00754CA0">
        <w:rPr>
          <w:rStyle w:val="a5"/>
          <w:rFonts w:ascii="Times New Roman" w:hAnsi="Times New Roman"/>
          <w:b w:val="0"/>
        </w:rPr>
        <w:footnoteRef/>
      </w:r>
      <w:r w:rsidRPr="00754CA0">
        <w:rPr>
          <w:rFonts w:ascii="Times New Roman" w:hAnsi="Times New Roman" w:cs="Times New Roman"/>
          <w:b w:val="0"/>
        </w:rPr>
        <w:t xml:space="preserve"> М.С.Кузнецова Расчеты электронными деньгами // "Российский налоговый курьер", 2008, N 18</w:t>
      </w:r>
      <w:r>
        <w:rPr>
          <w:rFonts w:ascii="Times New Roman" w:hAnsi="Times New Roman" w:cs="Times New Roman"/>
          <w:b w:val="0"/>
        </w:rPr>
        <w:t>.</w:t>
      </w:r>
    </w:p>
  </w:footnote>
  <w:footnote w:id="25">
    <w:p w:rsidR="006E0F64" w:rsidRDefault="00F768CF" w:rsidP="00BC28CD">
      <w:pPr>
        <w:pStyle w:val="ConsPlusTitle"/>
        <w:widowControl/>
        <w:jc w:val="both"/>
      </w:pPr>
      <w:r w:rsidRPr="00754CA0">
        <w:rPr>
          <w:rStyle w:val="a5"/>
          <w:rFonts w:ascii="Times New Roman" w:hAnsi="Times New Roman"/>
          <w:b w:val="0"/>
        </w:rPr>
        <w:footnoteRef/>
      </w:r>
      <w:r w:rsidRPr="00754CA0">
        <w:rPr>
          <w:rFonts w:ascii="Times New Roman" w:hAnsi="Times New Roman" w:cs="Times New Roman"/>
          <w:b w:val="0"/>
        </w:rPr>
        <w:t xml:space="preserve"> В.В.Брюков Анализ платежной системы РФ и текущих тенденций на рынке платежей //Расчеты и операционная работа в коммерческом банке", 2008, N 6.</w:t>
      </w:r>
    </w:p>
  </w:footnote>
  <w:footnote w:id="26">
    <w:p w:rsidR="006E0F64" w:rsidRDefault="00F768CF" w:rsidP="00383A34">
      <w:pPr>
        <w:pStyle w:val="ConsPlusTitle"/>
        <w:widowControl/>
        <w:jc w:val="both"/>
      </w:pPr>
      <w:r w:rsidRPr="00B15A65">
        <w:rPr>
          <w:rStyle w:val="a5"/>
          <w:rFonts w:ascii="Times New Roman" w:hAnsi="Times New Roman"/>
          <w:b w:val="0"/>
        </w:rPr>
        <w:footnoteRef/>
      </w:r>
      <w:r w:rsidRPr="00B15A65">
        <w:rPr>
          <w:rFonts w:ascii="Times New Roman" w:hAnsi="Times New Roman" w:cs="Times New Roman"/>
          <w:b w:val="0"/>
        </w:rPr>
        <w:t xml:space="preserve"> Р.А.Давыдов Инновационные технологии и системы электронных платежей при реализации продукции и услуг // "Организация продаж банковских продуктов", 2008, N 4.</w:t>
      </w:r>
    </w:p>
  </w:footnote>
  <w:footnote w:id="27">
    <w:p w:rsidR="006E0F64" w:rsidRDefault="00F768CF" w:rsidP="006E3AD8">
      <w:pPr>
        <w:pStyle w:val="ConsPlusNormal"/>
        <w:widowControl/>
        <w:ind w:firstLine="0"/>
        <w:jc w:val="both"/>
      </w:pPr>
      <w:r w:rsidRPr="00B15A65">
        <w:rPr>
          <w:rStyle w:val="a5"/>
          <w:rFonts w:ascii="Times New Roman" w:hAnsi="Times New Roman"/>
        </w:rPr>
        <w:footnoteRef/>
      </w:r>
      <w:r w:rsidRPr="00B15A65">
        <w:rPr>
          <w:rFonts w:ascii="Times New Roman" w:hAnsi="Times New Roman" w:cs="Times New Roman"/>
        </w:rPr>
        <w:t xml:space="preserve"> И.А.Николаев Макроэкономические ориентиры и антикризисные меры в мотивации бизнеса // "Финансовые и бухгалтерские консультации", 2009, N 4</w:t>
      </w:r>
      <w:r>
        <w:rPr>
          <w:rFonts w:ascii="Times New Roman" w:hAnsi="Times New Roman" w:cs="Times New Roman"/>
        </w:rPr>
        <w:t>.</w:t>
      </w:r>
    </w:p>
  </w:footnote>
  <w:footnote w:id="28">
    <w:p w:rsidR="006E0F64" w:rsidRDefault="00F768CF">
      <w:pPr>
        <w:pStyle w:val="a3"/>
      </w:pPr>
      <w:r>
        <w:rPr>
          <w:rStyle w:val="a5"/>
        </w:rPr>
        <w:footnoteRef/>
      </w:r>
      <w:r>
        <w:t xml:space="preserve"> </w:t>
      </w:r>
      <w:r w:rsidRPr="00383A34">
        <w:t>С.Моисеев Политика валютного курса // "Банки и деловой мир", 2009, N 3.</w:t>
      </w:r>
    </w:p>
  </w:footnote>
  <w:footnote w:id="29">
    <w:p w:rsidR="006E0F64" w:rsidRDefault="006C56AD">
      <w:pPr>
        <w:pStyle w:val="a3"/>
      </w:pPr>
      <w:r>
        <w:rPr>
          <w:rStyle w:val="a5"/>
        </w:rPr>
        <w:footnoteRef/>
      </w:r>
      <w:r>
        <w:t xml:space="preserve"> А.В. Зверев. Российская банковская система: перспективы участия в построении инновационной экономики //  Управление в кредитной организации, 2008, № 4.</w:t>
      </w:r>
    </w:p>
  </w:footnote>
  <w:footnote w:id="30">
    <w:p w:rsidR="006E0F64" w:rsidRDefault="0011763D" w:rsidP="00867AD6">
      <w:pPr>
        <w:pStyle w:val="ConsPlusNormal"/>
        <w:widowControl/>
        <w:ind w:left="360" w:hanging="360"/>
        <w:jc w:val="both"/>
      </w:pPr>
      <w:r w:rsidRPr="00867AD6">
        <w:rPr>
          <w:rStyle w:val="a5"/>
          <w:rFonts w:ascii="Times New Roman" w:hAnsi="Times New Roman"/>
        </w:rPr>
        <w:footnoteRef/>
      </w:r>
      <w:r w:rsidRPr="00867AD6">
        <w:rPr>
          <w:rFonts w:ascii="Times New Roman" w:hAnsi="Times New Roman" w:cs="Times New Roman"/>
        </w:rPr>
        <w:t xml:space="preserve"> </w:t>
      </w:r>
      <w:r w:rsidR="00867AD6" w:rsidRPr="00867AD6">
        <w:rPr>
          <w:rFonts w:ascii="Times New Roman" w:hAnsi="Times New Roman" w:cs="Times New Roman"/>
        </w:rPr>
        <w:t xml:space="preserve"> И.А.Николаев. Инфляция: ожидаемое отступление // "Финансовые и бухгалтерские консультации", 2007, N 11.</w:t>
      </w:r>
    </w:p>
  </w:footnote>
  <w:footnote w:id="31">
    <w:p w:rsidR="006E0F64" w:rsidRDefault="00F768CF" w:rsidP="000043A4">
      <w:pPr>
        <w:pStyle w:val="ConsPlusTitle"/>
        <w:widowControl/>
        <w:jc w:val="both"/>
      </w:pPr>
      <w:r w:rsidRPr="00867AD6">
        <w:rPr>
          <w:rStyle w:val="a5"/>
          <w:rFonts w:ascii="Times New Roman" w:hAnsi="Times New Roman"/>
          <w:b w:val="0"/>
        </w:rPr>
        <w:footnoteRef/>
      </w:r>
      <w:r w:rsidRPr="00867AD6">
        <w:rPr>
          <w:rFonts w:ascii="Times New Roman" w:hAnsi="Times New Roman" w:cs="Times New Roman"/>
          <w:b w:val="0"/>
        </w:rPr>
        <w:t xml:space="preserve"> А.Саркисянц  Проблемы банковского надзора //  "Бухгалтерия и банки", 2008, N 6</w:t>
      </w:r>
    </w:p>
  </w:footnote>
  <w:footnote w:id="32">
    <w:p w:rsidR="00F768CF" w:rsidRPr="000043A4" w:rsidRDefault="00F768CF" w:rsidP="006E3AD8">
      <w:pPr>
        <w:pStyle w:val="ConsPlusTitle"/>
        <w:widowControl/>
        <w:jc w:val="both"/>
        <w:rPr>
          <w:rFonts w:ascii="Times New Roman" w:hAnsi="Times New Roman" w:cs="Times New Roman"/>
        </w:rPr>
      </w:pPr>
      <w:r w:rsidRPr="000043A4">
        <w:rPr>
          <w:rStyle w:val="a5"/>
          <w:rFonts w:ascii="Times New Roman" w:hAnsi="Times New Roman"/>
          <w:b w:val="0"/>
        </w:rPr>
        <w:footnoteRef/>
      </w:r>
      <w:r w:rsidRPr="000043A4">
        <w:rPr>
          <w:rFonts w:ascii="Times New Roman" w:hAnsi="Times New Roman" w:cs="Times New Roman"/>
          <w:b w:val="0"/>
        </w:rPr>
        <w:t xml:space="preserve"> Н.Ю.Ерпылева Пруденциальное регулирование банковской деятельности в России // Юридическая работа в кредитной организации", 2008, N 2</w:t>
      </w:r>
    </w:p>
    <w:p w:rsidR="006E0F64" w:rsidRDefault="006E0F64" w:rsidP="006E3AD8">
      <w:pPr>
        <w:pStyle w:val="ConsPlusTitle"/>
        <w:widowControl/>
        <w:jc w:val="both"/>
      </w:pPr>
    </w:p>
  </w:footnote>
  <w:footnote w:id="33">
    <w:p w:rsidR="006E0F64" w:rsidRDefault="00F768CF" w:rsidP="00754CA0">
      <w:pPr>
        <w:pStyle w:val="ConsPlusTitle"/>
        <w:widowControl/>
        <w:jc w:val="both"/>
      </w:pPr>
      <w:r w:rsidRPr="00754CA0">
        <w:rPr>
          <w:rStyle w:val="a5"/>
          <w:rFonts w:ascii="Times New Roman" w:hAnsi="Times New Roman"/>
          <w:b w:val="0"/>
        </w:rPr>
        <w:footnoteRef/>
      </w:r>
      <w:r w:rsidRPr="00754CA0">
        <w:rPr>
          <w:rFonts w:ascii="Times New Roman" w:hAnsi="Times New Roman" w:cs="Times New Roman"/>
          <w:b w:val="0"/>
        </w:rPr>
        <w:t xml:space="preserve"> Н.А.Михайлова, М.О.Стешина Совершенствование международных принципов управления банковскими рисками // "Международные банковские операции", 2008, N 4.</w:t>
      </w:r>
    </w:p>
  </w:footnote>
  <w:footnote w:id="34">
    <w:p w:rsidR="006E0F64" w:rsidRDefault="00F768CF" w:rsidP="00BC28CD">
      <w:pPr>
        <w:pStyle w:val="ConsPlusNormal"/>
        <w:widowControl/>
        <w:ind w:firstLine="0"/>
        <w:jc w:val="both"/>
      </w:pPr>
      <w:r w:rsidRPr="00754CA0">
        <w:rPr>
          <w:rStyle w:val="a5"/>
          <w:rFonts w:ascii="Times New Roman" w:hAnsi="Times New Roman"/>
        </w:rPr>
        <w:footnoteRef/>
      </w:r>
      <w:r w:rsidRPr="00754CA0">
        <w:rPr>
          <w:rFonts w:ascii="Times New Roman" w:hAnsi="Times New Roman" w:cs="Times New Roman"/>
        </w:rPr>
        <w:t xml:space="preserve"> Н.В.Макарова Элементы структуры системы валовых платежей // "Международные банковские</w:t>
      </w:r>
      <w:r w:rsidRPr="00BC28CD">
        <w:rPr>
          <w:rFonts w:ascii="Times New Roman" w:hAnsi="Times New Roman" w:cs="Times New Roman"/>
        </w:rPr>
        <w:t xml:space="preserve"> операции", 2007, N 4</w:t>
      </w:r>
    </w:p>
  </w:footnote>
  <w:footnote w:id="35">
    <w:p w:rsidR="006E0F64" w:rsidRDefault="00F768CF" w:rsidP="004F23C6">
      <w:pPr>
        <w:pStyle w:val="ConsPlusTitle"/>
        <w:widowControl/>
        <w:jc w:val="both"/>
        <w:outlineLvl w:val="0"/>
      </w:pPr>
      <w:r w:rsidRPr="00BC28CD">
        <w:rPr>
          <w:rStyle w:val="a5"/>
          <w:rFonts w:ascii="Times New Roman" w:hAnsi="Times New Roman"/>
          <w:b w:val="0"/>
        </w:rPr>
        <w:footnoteRef/>
      </w:r>
      <w:r w:rsidRPr="00BC28CD">
        <w:rPr>
          <w:rFonts w:ascii="Times New Roman" w:hAnsi="Times New Roman" w:cs="Times New Roman"/>
          <w:b w:val="0"/>
        </w:rPr>
        <w:t xml:space="preserve"> Правительство Российской Федерации N 983п-П13, Центральный Банк Российской Федерации N 01-01/1617. Заявление т 5 апреля 2005 года «О стратегии развития банковского сектора Российской Федерации на период до </w:t>
      </w:r>
      <w:smartTag w:uri="urn:schemas-microsoft-com:office:smarttags" w:element="metricconverter">
        <w:smartTagPr>
          <w:attr w:name="ProductID" w:val="2008 г"/>
        </w:smartTagPr>
        <w:r w:rsidRPr="00BC28CD">
          <w:rPr>
            <w:rFonts w:ascii="Times New Roman" w:hAnsi="Times New Roman" w:cs="Times New Roman"/>
            <w:b w:val="0"/>
          </w:rPr>
          <w:t>2008 г</w:t>
        </w:r>
      </w:smartTag>
      <w:r w:rsidRPr="00BC28CD">
        <w:rPr>
          <w:rFonts w:ascii="Times New Roman" w:hAnsi="Times New Roman" w:cs="Times New Roman"/>
          <w:b w:val="0"/>
        </w:rPr>
        <w:t>.»</w:t>
      </w:r>
    </w:p>
  </w:footnote>
  <w:footnote w:id="36">
    <w:p w:rsidR="006E0F64" w:rsidRDefault="00F768CF">
      <w:pPr>
        <w:pStyle w:val="a3"/>
      </w:pPr>
      <w:r w:rsidRPr="00F768CF">
        <w:rPr>
          <w:rStyle w:val="a5"/>
        </w:rPr>
        <w:footnoteRef/>
      </w:r>
      <w:r w:rsidRPr="00F768CF">
        <w:t xml:space="preserve"> Общее руководство для развития платежной системы. Консультативный доклад Комитета по платежным и расчетным системам Банка международных расчетов, 2006 (www.bis.org).</w:t>
      </w:r>
    </w:p>
  </w:footnote>
  <w:footnote w:id="37">
    <w:p w:rsidR="006E0F64" w:rsidRDefault="00F768CF" w:rsidP="00F768CF">
      <w:pPr>
        <w:pStyle w:val="ConsPlusTitle"/>
        <w:widowControl/>
        <w:jc w:val="both"/>
      </w:pPr>
      <w:r w:rsidRPr="00F768CF">
        <w:rPr>
          <w:rStyle w:val="a5"/>
          <w:rFonts w:ascii="Times New Roman" w:hAnsi="Times New Roman"/>
          <w:b w:val="0"/>
        </w:rPr>
        <w:footnoteRef/>
      </w:r>
      <w:r w:rsidRPr="00F768CF">
        <w:rPr>
          <w:rFonts w:ascii="Times New Roman" w:hAnsi="Times New Roman" w:cs="Times New Roman"/>
          <w:b w:val="0"/>
        </w:rPr>
        <w:t xml:space="preserve"> С.П.Карчевский Платежные системы: понятие, структура, типология и принципы построения // "Расчеты и операционная работа в коммерческом банке", 2007, N 4.</w:t>
      </w:r>
    </w:p>
  </w:footnote>
  <w:footnote w:id="38">
    <w:p w:rsidR="006E0F64" w:rsidRDefault="00F768CF" w:rsidP="005E7849">
      <w:pPr>
        <w:pStyle w:val="ConsPlusNormal"/>
        <w:widowControl/>
        <w:ind w:firstLine="0"/>
        <w:jc w:val="both"/>
      </w:pPr>
      <w:r w:rsidRPr="005E7849">
        <w:rPr>
          <w:rStyle w:val="a5"/>
          <w:rFonts w:ascii="Times New Roman" w:hAnsi="Times New Roman"/>
        </w:rPr>
        <w:footnoteRef/>
      </w:r>
      <w:r w:rsidRPr="005E7849">
        <w:rPr>
          <w:rFonts w:ascii="Times New Roman" w:hAnsi="Times New Roman" w:cs="Times New Roman"/>
        </w:rPr>
        <w:t xml:space="preserve"> Центральный банк Российской Федерации. Основные направления единой государственной денежно-кредитной политики на 2006 год.</w:t>
      </w:r>
    </w:p>
  </w:footnote>
  <w:footnote w:id="39">
    <w:p w:rsidR="006E0F64" w:rsidRDefault="00F768CF" w:rsidP="004B1918">
      <w:pPr>
        <w:pStyle w:val="ConsPlusNormal"/>
        <w:widowControl/>
        <w:ind w:firstLine="0"/>
      </w:pPr>
      <w:r w:rsidRPr="00383A34">
        <w:rPr>
          <w:rStyle w:val="a5"/>
          <w:rFonts w:ascii="Times New Roman" w:hAnsi="Times New Roman"/>
        </w:rPr>
        <w:footnoteRef/>
      </w:r>
      <w:r w:rsidRPr="00383A34">
        <w:rPr>
          <w:rFonts w:ascii="Times New Roman" w:hAnsi="Times New Roman" w:cs="Times New Roman"/>
        </w:rPr>
        <w:t xml:space="preserve"> С.Моисеев Политика валютного курса // "Банки и деловой мир", 2009, N 3.</w:t>
      </w:r>
    </w:p>
  </w:footnote>
  <w:footnote w:id="40">
    <w:p w:rsidR="006E0F64" w:rsidRDefault="00867AD6" w:rsidP="00867AD6">
      <w:pPr>
        <w:pStyle w:val="ConsPlusNormal"/>
        <w:widowControl/>
        <w:ind w:firstLine="0"/>
        <w:jc w:val="both"/>
      </w:pPr>
      <w:r w:rsidRPr="00867AD6">
        <w:rPr>
          <w:rStyle w:val="a5"/>
          <w:rFonts w:ascii="Times New Roman" w:hAnsi="Times New Roman"/>
        </w:rPr>
        <w:footnoteRef/>
      </w:r>
      <w:r w:rsidRPr="00867AD6">
        <w:rPr>
          <w:rFonts w:ascii="Times New Roman" w:hAnsi="Times New Roman" w:cs="Times New Roman"/>
        </w:rPr>
        <w:t xml:space="preserve"> Костерина Т.М. Банковское дело. Учебник для студентов высших учебных заведений. - М.: МаркетДС, 2003. С. 55.</w:t>
      </w:r>
    </w:p>
  </w:footnote>
  <w:footnote w:id="41">
    <w:p w:rsidR="006E0F64" w:rsidRDefault="00A52D31" w:rsidP="00A52D31">
      <w:pPr>
        <w:pStyle w:val="a3"/>
        <w:jc w:val="both"/>
      </w:pPr>
      <w:r w:rsidRPr="00A52D31">
        <w:rPr>
          <w:rStyle w:val="a5"/>
        </w:rPr>
        <w:footnoteRef/>
      </w:r>
      <w:r w:rsidRPr="00A52D31">
        <w:t xml:space="preserve"> Закиров Р.З. организация деятельности Центрального банка: учебно-методический комплекс по дисциплине: учебное пособие для студентов, обучающихся по специальности 080105 – Финансы и кредит  / Р.З. Закиров, Н.Н. Медведев. – Абакан: Изд-во Хакасского государственного университета им. Н.Ф. Катанова, 2007. – с. 120.  </w:t>
      </w:r>
    </w:p>
  </w:footnote>
  <w:footnote w:id="42">
    <w:p w:rsidR="006E0F64" w:rsidRDefault="00A52D31">
      <w:pPr>
        <w:pStyle w:val="a3"/>
      </w:pPr>
      <w:r>
        <w:rPr>
          <w:rStyle w:val="a5"/>
        </w:rPr>
        <w:footnoteRef/>
      </w:r>
      <w:r>
        <w:t xml:space="preserve"> А.В. Зверев. Российская банковская система: перспективы участия в построении инновационной экономики //  Управление в кредитной организации, 2008,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F9" w:rsidRDefault="00027EF9" w:rsidP="000A59B2">
    <w:pPr>
      <w:pStyle w:val="a6"/>
      <w:framePr w:wrap="around" w:vAnchor="text" w:hAnchor="margin" w:xAlign="right" w:y="1"/>
      <w:rPr>
        <w:rStyle w:val="a8"/>
      </w:rPr>
    </w:pPr>
  </w:p>
  <w:p w:rsidR="00027EF9" w:rsidRDefault="00027EF9" w:rsidP="00027EF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F9" w:rsidRDefault="00200BA9" w:rsidP="000A59B2">
    <w:pPr>
      <w:pStyle w:val="a6"/>
      <w:framePr w:wrap="around" w:vAnchor="text" w:hAnchor="margin" w:xAlign="right" w:y="1"/>
      <w:rPr>
        <w:rStyle w:val="a8"/>
      </w:rPr>
    </w:pPr>
    <w:r>
      <w:rPr>
        <w:rStyle w:val="a8"/>
        <w:noProof/>
      </w:rPr>
      <w:t>2</w:t>
    </w:r>
  </w:p>
  <w:p w:rsidR="00027EF9" w:rsidRDefault="00027EF9" w:rsidP="00027EF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443FB"/>
    <w:multiLevelType w:val="multilevel"/>
    <w:tmpl w:val="6D62E5E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2C376FBE"/>
    <w:multiLevelType w:val="hybridMultilevel"/>
    <w:tmpl w:val="262A7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A40D3F"/>
    <w:multiLevelType w:val="hybridMultilevel"/>
    <w:tmpl w:val="FF949A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A913F6"/>
    <w:multiLevelType w:val="multilevel"/>
    <w:tmpl w:val="D9DEAA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DA91D2F"/>
    <w:multiLevelType w:val="hybridMultilevel"/>
    <w:tmpl w:val="7E7CD3E4"/>
    <w:lvl w:ilvl="0" w:tplc="0419000F">
      <w:start w:val="1"/>
      <w:numFmt w:val="decimal"/>
      <w:lvlText w:val="%1."/>
      <w:lvlJc w:val="left"/>
      <w:pPr>
        <w:tabs>
          <w:tab w:val="num" w:pos="1485"/>
        </w:tabs>
        <w:ind w:left="1485" w:hanging="360"/>
      </w:pPr>
      <w:rPr>
        <w:rFonts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5">
    <w:nsid w:val="54A5776A"/>
    <w:multiLevelType w:val="hybridMultilevel"/>
    <w:tmpl w:val="0414B35C"/>
    <w:lvl w:ilvl="0" w:tplc="D0A29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9367DA"/>
    <w:multiLevelType w:val="hybridMultilevel"/>
    <w:tmpl w:val="C5EEB7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E82920"/>
    <w:multiLevelType w:val="multilevel"/>
    <w:tmpl w:val="DD5237FA"/>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703A3A55"/>
    <w:multiLevelType w:val="multilevel"/>
    <w:tmpl w:val="75D4C0D4"/>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D09"/>
    <w:rsid w:val="00001FCE"/>
    <w:rsid w:val="000043A4"/>
    <w:rsid w:val="00027EF9"/>
    <w:rsid w:val="000329A8"/>
    <w:rsid w:val="000410CC"/>
    <w:rsid w:val="000A59B2"/>
    <w:rsid w:val="0011763D"/>
    <w:rsid w:val="001D76F4"/>
    <w:rsid w:val="001F7FA1"/>
    <w:rsid w:val="00200BA9"/>
    <w:rsid w:val="00255572"/>
    <w:rsid w:val="002725F5"/>
    <w:rsid w:val="002959DB"/>
    <w:rsid w:val="002B1601"/>
    <w:rsid w:val="002B3065"/>
    <w:rsid w:val="00326985"/>
    <w:rsid w:val="00383A34"/>
    <w:rsid w:val="003A23DB"/>
    <w:rsid w:val="003B3204"/>
    <w:rsid w:val="00414DAD"/>
    <w:rsid w:val="0043088B"/>
    <w:rsid w:val="004B1918"/>
    <w:rsid w:val="004F23C6"/>
    <w:rsid w:val="005E7849"/>
    <w:rsid w:val="005F4FD4"/>
    <w:rsid w:val="006610B1"/>
    <w:rsid w:val="006C56AD"/>
    <w:rsid w:val="006D1509"/>
    <w:rsid w:val="006E0F64"/>
    <w:rsid w:val="006E3AD8"/>
    <w:rsid w:val="00754CA0"/>
    <w:rsid w:val="00762260"/>
    <w:rsid w:val="00786450"/>
    <w:rsid w:val="007928AF"/>
    <w:rsid w:val="0083247C"/>
    <w:rsid w:val="00862128"/>
    <w:rsid w:val="00862AE5"/>
    <w:rsid w:val="00867AD6"/>
    <w:rsid w:val="009059DE"/>
    <w:rsid w:val="009133B6"/>
    <w:rsid w:val="00A2043F"/>
    <w:rsid w:val="00A52D31"/>
    <w:rsid w:val="00B15A65"/>
    <w:rsid w:val="00B82D49"/>
    <w:rsid w:val="00B84B37"/>
    <w:rsid w:val="00BC28CD"/>
    <w:rsid w:val="00C9721B"/>
    <w:rsid w:val="00D97E89"/>
    <w:rsid w:val="00DF3F94"/>
    <w:rsid w:val="00E315EB"/>
    <w:rsid w:val="00F768CF"/>
    <w:rsid w:val="00F90D09"/>
    <w:rsid w:val="00FA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445DE7-0EA9-436A-AE05-A09C6001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601"/>
    <w:pPr>
      <w:widowControl w:val="0"/>
      <w:autoSpaceDE w:val="0"/>
      <w:autoSpaceDN w:val="0"/>
      <w:adjustRightInd w:val="0"/>
      <w:ind w:firstLine="720"/>
    </w:pPr>
    <w:rPr>
      <w:rFonts w:ascii="Arial" w:hAnsi="Arial" w:cs="Arial"/>
    </w:rPr>
  </w:style>
  <w:style w:type="paragraph" w:customStyle="1" w:styleId="ConsPlusNonformat">
    <w:name w:val="ConsPlusNonformat"/>
    <w:rsid w:val="002B1601"/>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2B160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B1601"/>
    <w:rPr>
      <w:rFonts w:cs="Times New Roman"/>
      <w:vertAlign w:val="superscript"/>
    </w:rPr>
  </w:style>
  <w:style w:type="paragraph" w:customStyle="1" w:styleId="ConsPlusTitle">
    <w:name w:val="ConsPlusTitle"/>
    <w:rsid w:val="00B84B37"/>
    <w:pPr>
      <w:widowControl w:val="0"/>
      <w:autoSpaceDE w:val="0"/>
      <w:autoSpaceDN w:val="0"/>
      <w:adjustRightInd w:val="0"/>
    </w:pPr>
    <w:rPr>
      <w:rFonts w:ascii="Arial" w:hAnsi="Arial" w:cs="Arial"/>
      <w:b/>
      <w:bCs/>
    </w:rPr>
  </w:style>
  <w:style w:type="paragraph" w:styleId="a6">
    <w:name w:val="header"/>
    <w:basedOn w:val="a"/>
    <w:link w:val="a7"/>
    <w:uiPriority w:val="99"/>
    <w:rsid w:val="00027EF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27EF9"/>
    <w:rPr>
      <w:rFonts w:cs="Times New Roman"/>
    </w:rPr>
  </w:style>
  <w:style w:type="character" w:styleId="a9">
    <w:name w:val="Hyperlink"/>
    <w:uiPriority w:val="99"/>
    <w:rsid w:val="00A2043F"/>
    <w:rPr>
      <w:rFonts w:cs="Times New Roman"/>
      <w:color w:val="0000FF"/>
      <w:u w:val="single"/>
    </w:rPr>
  </w:style>
  <w:style w:type="paragraph" w:styleId="aa">
    <w:name w:val="footer"/>
    <w:basedOn w:val="a"/>
    <w:link w:val="ab"/>
    <w:uiPriority w:val="99"/>
    <w:rsid w:val="006D1509"/>
    <w:pPr>
      <w:tabs>
        <w:tab w:val="center" w:pos="4677"/>
        <w:tab w:val="right" w:pos="9355"/>
      </w:tabs>
    </w:pPr>
  </w:style>
  <w:style w:type="character" w:customStyle="1" w:styleId="ab">
    <w:name w:val="Нижний колонтитул Знак"/>
    <w:link w:val="aa"/>
    <w:uiPriority w:val="99"/>
    <w:locked/>
    <w:rsid w:val="006D15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13118</Words>
  <Characters>74776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ГУ РХ "Хакасская ветеринарная лаборатория"</Company>
  <LinksUpToDate>false</LinksUpToDate>
  <CharactersWithSpaces>87719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Бызов Сергей Владимирович</dc:creator>
  <cp:keywords/>
  <dc:description/>
  <cp:lastModifiedBy>admin</cp:lastModifiedBy>
  <cp:revision>2</cp:revision>
  <dcterms:created xsi:type="dcterms:W3CDTF">2014-03-13T22:28:00Z</dcterms:created>
  <dcterms:modified xsi:type="dcterms:W3CDTF">2014-03-13T22:28:00Z</dcterms:modified>
</cp:coreProperties>
</file>