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0" w:rsidRPr="004446DD" w:rsidRDefault="003770AA" w:rsidP="003770AA">
      <w:pPr>
        <w:widowControl/>
        <w:spacing w:line="360" w:lineRule="auto"/>
        <w:ind w:firstLine="709"/>
        <w:rPr>
          <w:b/>
          <w:snapToGrid w:val="0"/>
          <w:color w:val="000000"/>
          <w:sz w:val="28"/>
          <w:szCs w:val="28"/>
        </w:rPr>
      </w:pPr>
      <w:r w:rsidRPr="004446DD">
        <w:rPr>
          <w:b/>
          <w:snapToGrid w:val="0"/>
          <w:color w:val="000000"/>
          <w:sz w:val="28"/>
          <w:szCs w:val="28"/>
        </w:rPr>
        <w:t>Содержание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snapToGrid w:val="0"/>
          <w:color w:val="000000"/>
          <w:sz w:val="28"/>
          <w:szCs w:val="28"/>
        </w:rPr>
      </w:pPr>
    </w:p>
    <w:p w:rsidR="00180730" w:rsidRPr="004446DD" w:rsidRDefault="003770AA" w:rsidP="003770AA">
      <w:pPr>
        <w:widowControl/>
        <w:spacing w:line="360" w:lineRule="auto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Введение</w:t>
      </w:r>
    </w:p>
    <w:p w:rsidR="001B5258" w:rsidRPr="004446DD" w:rsidRDefault="00455A55" w:rsidP="003770AA">
      <w:pPr>
        <w:widowControl/>
        <w:tabs>
          <w:tab w:val="left" w:pos="-1440"/>
        </w:tabs>
        <w:spacing w:line="360" w:lineRule="auto"/>
        <w:rPr>
          <w:color w:val="000000"/>
          <w:spacing w:val="2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1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Подготовка,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кадров.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snapToGrid w:val="0"/>
          <w:color w:val="000000"/>
          <w:sz w:val="28"/>
          <w:szCs w:val="28"/>
        </w:rPr>
        <w:t>Трудовая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1B5258" w:rsidRPr="004446DD">
        <w:rPr>
          <w:snapToGrid w:val="0"/>
          <w:color w:val="000000"/>
          <w:sz w:val="28"/>
          <w:szCs w:val="28"/>
        </w:rPr>
        <w:t>карьера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1B5258" w:rsidRPr="004446DD">
        <w:rPr>
          <w:snapToGrid w:val="0"/>
          <w:color w:val="000000"/>
          <w:sz w:val="28"/>
          <w:szCs w:val="28"/>
        </w:rPr>
        <w:t>работника</w:t>
      </w:r>
    </w:p>
    <w:p w:rsidR="001B5258" w:rsidRPr="004446DD" w:rsidRDefault="001B5258" w:rsidP="003770AA">
      <w:pPr>
        <w:widowControl/>
        <w:numPr>
          <w:ilvl w:val="1"/>
          <w:numId w:val="1"/>
        </w:numPr>
        <w:tabs>
          <w:tab w:val="num" w:pos="1080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Виды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</w:p>
    <w:p w:rsidR="001B5258" w:rsidRPr="004446DD" w:rsidRDefault="001B5258" w:rsidP="003770AA">
      <w:pPr>
        <w:widowControl/>
        <w:numPr>
          <w:ilvl w:val="1"/>
          <w:numId w:val="1"/>
        </w:numPr>
        <w:tabs>
          <w:tab w:val="num" w:pos="1080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</w:p>
    <w:p w:rsidR="000A4CDA" w:rsidRPr="004446DD" w:rsidRDefault="000A4CDA" w:rsidP="003770AA">
      <w:pPr>
        <w:widowControl/>
        <w:numPr>
          <w:ilvl w:val="1"/>
          <w:numId w:val="1"/>
        </w:numPr>
        <w:tabs>
          <w:tab w:val="left" w:pos="1080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Трудовая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</w:p>
    <w:p w:rsidR="000A4CDA" w:rsidRPr="004446DD" w:rsidRDefault="000A4CDA" w:rsidP="003770AA">
      <w:pPr>
        <w:widowControl/>
        <w:numPr>
          <w:ilvl w:val="1"/>
          <w:numId w:val="1"/>
        </w:numPr>
        <w:tabs>
          <w:tab w:val="left" w:pos="1080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</w:t>
      </w:r>
    </w:p>
    <w:p w:rsidR="00180730" w:rsidRPr="004446DD" w:rsidRDefault="00180730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color w:val="000000"/>
          <w:spacing w:val="-14"/>
          <w:sz w:val="28"/>
          <w:szCs w:val="28"/>
        </w:rPr>
      </w:pPr>
      <w:r w:rsidRPr="004446DD">
        <w:rPr>
          <w:color w:val="000000"/>
          <w:sz w:val="28"/>
          <w:szCs w:val="28"/>
        </w:rPr>
        <w:t>2</w:t>
      </w:r>
      <w:r w:rsidR="003770AA" w:rsidRPr="004446DD">
        <w:rPr>
          <w:color w:val="000000"/>
          <w:sz w:val="28"/>
          <w:szCs w:val="28"/>
        </w:rPr>
        <w:t xml:space="preserve"> </w:t>
      </w:r>
      <w:r w:rsidR="000A4CDA" w:rsidRPr="004446DD">
        <w:rPr>
          <w:color w:val="000000"/>
          <w:sz w:val="28"/>
          <w:szCs w:val="28"/>
        </w:rPr>
        <w:t>Исследование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0A4CDA"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«Бонто»</w:t>
      </w:r>
    </w:p>
    <w:p w:rsidR="00024C86" w:rsidRPr="004446DD" w:rsidRDefault="00180730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color w:val="000000"/>
          <w:spacing w:val="-2"/>
          <w:sz w:val="28"/>
          <w:szCs w:val="28"/>
        </w:rPr>
      </w:pPr>
      <w:r w:rsidRPr="004446DD">
        <w:rPr>
          <w:color w:val="000000"/>
          <w:spacing w:val="-2"/>
          <w:sz w:val="28"/>
          <w:szCs w:val="28"/>
        </w:rPr>
        <w:t>2.1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="00024C86" w:rsidRPr="004446DD">
        <w:rPr>
          <w:color w:val="000000"/>
          <w:spacing w:val="-2"/>
          <w:sz w:val="28"/>
          <w:szCs w:val="28"/>
        </w:rPr>
        <w:t>История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="00024C86" w:rsidRPr="004446DD">
        <w:rPr>
          <w:color w:val="000000"/>
          <w:spacing w:val="-2"/>
          <w:sz w:val="28"/>
          <w:szCs w:val="28"/>
        </w:rPr>
        <w:t>компании</w:t>
      </w:r>
    </w:p>
    <w:p w:rsidR="00C367B9" w:rsidRPr="004446DD" w:rsidRDefault="00C367B9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color w:val="000000"/>
          <w:spacing w:val="-2"/>
          <w:sz w:val="28"/>
          <w:szCs w:val="28"/>
        </w:rPr>
      </w:pPr>
      <w:r w:rsidRPr="004446DD">
        <w:rPr>
          <w:color w:val="000000"/>
          <w:spacing w:val="-2"/>
          <w:sz w:val="28"/>
          <w:szCs w:val="28"/>
        </w:rPr>
        <w:t>2.2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Производство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компании</w:t>
      </w:r>
    </w:p>
    <w:p w:rsidR="00180730" w:rsidRPr="004446DD" w:rsidRDefault="00C367B9" w:rsidP="003770AA">
      <w:pPr>
        <w:widowControl/>
        <w:spacing w:line="360" w:lineRule="auto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2.3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Кадровая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политика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1B5258" w:rsidRPr="004446DD">
        <w:rPr>
          <w:color w:val="000000"/>
          <w:sz w:val="28"/>
          <w:szCs w:val="28"/>
        </w:rPr>
        <w:t>компании</w:t>
      </w:r>
    </w:p>
    <w:p w:rsidR="00180730" w:rsidRPr="004446DD" w:rsidRDefault="006E0C55" w:rsidP="003770AA">
      <w:pPr>
        <w:widowControl/>
        <w:spacing w:line="360" w:lineRule="auto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3</w:t>
      </w:r>
      <w:r w:rsidR="003770AA" w:rsidRPr="004446DD">
        <w:rPr>
          <w:color w:val="000000"/>
          <w:sz w:val="28"/>
          <w:szCs w:val="28"/>
        </w:rPr>
        <w:t xml:space="preserve"> </w:t>
      </w:r>
      <w:r w:rsidR="00024C86" w:rsidRPr="004446DD">
        <w:rPr>
          <w:color w:val="000000"/>
          <w:sz w:val="28"/>
          <w:szCs w:val="28"/>
        </w:rPr>
        <w:t>Анализ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Деятельность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руководителя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совершенствованию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9F002B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9F002B"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9F002B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9F002B" w:rsidRPr="004446DD">
        <w:rPr>
          <w:color w:val="000000"/>
          <w:sz w:val="28"/>
          <w:szCs w:val="28"/>
        </w:rPr>
        <w:t>«Бонто»</w:t>
      </w:r>
    </w:p>
    <w:p w:rsidR="00024C86" w:rsidRPr="004446DD" w:rsidRDefault="00180730" w:rsidP="003770AA">
      <w:pPr>
        <w:widowControl/>
        <w:spacing w:line="360" w:lineRule="auto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3.</w:t>
      </w:r>
      <w:r w:rsidR="00024C86" w:rsidRPr="004446DD">
        <w:rPr>
          <w:color w:val="000000"/>
          <w:sz w:val="28"/>
          <w:szCs w:val="28"/>
        </w:rPr>
        <w:t>1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«Бонто»</w:t>
      </w:r>
    </w:p>
    <w:p w:rsidR="00180730" w:rsidRPr="004446DD" w:rsidRDefault="00024C86" w:rsidP="003770AA">
      <w:pPr>
        <w:widowControl/>
        <w:spacing w:line="360" w:lineRule="auto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3.2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Плюсы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601F20" w:rsidRPr="004446DD">
        <w:rPr>
          <w:color w:val="000000"/>
          <w:sz w:val="28"/>
          <w:szCs w:val="28"/>
        </w:rPr>
        <w:t>«Бонто»</w:t>
      </w:r>
    </w:p>
    <w:p w:rsidR="00601F20" w:rsidRPr="004446DD" w:rsidRDefault="00601F20" w:rsidP="003770AA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DD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руководства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принятию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</w:p>
    <w:p w:rsidR="00601F20" w:rsidRPr="004446DD" w:rsidRDefault="00601F20" w:rsidP="003770AA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DD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Новшества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</w:p>
    <w:p w:rsidR="00180730" w:rsidRPr="004446DD" w:rsidRDefault="003770AA" w:rsidP="003770AA">
      <w:pPr>
        <w:widowControl/>
        <w:spacing w:line="360" w:lineRule="auto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Заключение</w:t>
      </w:r>
    </w:p>
    <w:p w:rsidR="00180730" w:rsidRPr="004446DD" w:rsidRDefault="003770AA" w:rsidP="003770AA">
      <w:pPr>
        <w:widowControl/>
        <w:spacing w:line="360" w:lineRule="auto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Список использованных источников</w:t>
      </w:r>
    </w:p>
    <w:p w:rsidR="003770AA" w:rsidRPr="004446DD" w:rsidRDefault="003770AA" w:rsidP="003770AA">
      <w:pPr>
        <w:widowControl/>
        <w:spacing w:line="360" w:lineRule="auto"/>
        <w:rPr>
          <w:snapToGrid w:val="0"/>
          <w:color w:val="000000"/>
          <w:sz w:val="28"/>
          <w:szCs w:val="28"/>
        </w:rPr>
      </w:pPr>
    </w:p>
    <w:p w:rsidR="00FC3B8C" w:rsidRPr="004446DD" w:rsidRDefault="00FC3B8C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color w:val="000000"/>
          <w:sz w:val="28"/>
        </w:rPr>
        <w:br w:type="page"/>
      </w:r>
      <w:r w:rsidR="003770AA" w:rsidRPr="004446DD">
        <w:rPr>
          <w:b/>
          <w:color w:val="000000"/>
          <w:sz w:val="28"/>
          <w:szCs w:val="28"/>
        </w:rPr>
        <w:t>Введение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</w:rPr>
      </w:pPr>
    </w:p>
    <w:p w:rsidR="00610B85" w:rsidRPr="004446DD" w:rsidRDefault="00610B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заключаться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концепциях,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стандартных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различные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семинары,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институтах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высшего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рабочих.</w:t>
      </w:r>
    </w:p>
    <w:p w:rsidR="00C367B9" w:rsidRPr="004446DD" w:rsidRDefault="00610B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обратить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внимание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тесную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человека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самосовершенствованию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гораздо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сильнее,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любое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вознаграждение.</w:t>
      </w:r>
    </w:p>
    <w:p w:rsidR="00610B85" w:rsidRPr="004446DD" w:rsidRDefault="00610B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Таким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затрагивает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сразу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аспекта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менеджмента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следовательно,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вопросу,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возрасти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порядок.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сегодняшний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очень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актуальна,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–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следовательно,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лучше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качественнее.</w:t>
      </w:r>
    </w:p>
    <w:p w:rsidR="00610B85" w:rsidRPr="004446DD" w:rsidRDefault="00610B85" w:rsidP="003770AA">
      <w:pPr>
        <w:pStyle w:val="a8"/>
        <w:spacing w:line="360" w:lineRule="auto"/>
        <w:ind w:firstLine="709"/>
        <w:jc w:val="both"/>
        <w:rPr>
          <w:color w:val="000000"/>
        </w:rPr>
      </w:pPr>
      <w:r w:rsidRPr="004446DD">
        <w:rPr>
          <w:color w:val="000000"/>
        </w:rPr>
        <w:t>Не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существует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предприятий,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которых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было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бы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перемещений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карьерной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лестнице,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периодических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изменений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средств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или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методов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производства.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Также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нет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фирм,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которые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влияли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бы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законы,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изменения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экономике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политике.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Для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многих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работников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необходимы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самые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современные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методы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управления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вверенным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им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хозяйством.</w:t>
      </w:r>
    </w:p>
    <w:p w:rsidR="00610B85" w:rsidRPr="004446DD" w:rsidRDefault="00610B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Вряд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увольнять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человека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одновременно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самостоятельно.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множество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экономически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оправданных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«тонкую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доработку»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контролировать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050FF4"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050FF4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050FF4" w:rsidRPr="004446DD">
        <w:rPr>
          <w:color w:val="000000"/>
          <w:sz w:val="28"/>
          <w:szCs w:val="28"/>
        </w:rPr>
        <w:t>фирме</w:t>
      </w:r>
      <w:r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известные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фирмы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начинают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потенциальных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еще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до</w:t>
      </w:r>
      <w:r w:rsidR="003770AA" w:rsidRPr="004446DD">
        <w:rPr>
          <w:bCs/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того</w:t>
      </w:r>
      <w:r w:rsidRPr="004446DD">
        <w:rPr>
          <w:color w:val="000000"/>
          <w:sz w:val="28"/>
          <w:szCs w:val="28"/>
        </w:rPr>
        <w:t>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поступили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ВУЗ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школу</w:t>
      </w:r>
      <w:r w:rsidR="00050FF4" w:rsidRPr="004446DD">
        <w:rPr>
          <w:color w:val="000000"/>
          <w:sz w:val="28"/>
          <w:szCs w:val="28"/>
        </w:rPr>
        <w:t>.</w:t>
      </w:r>
    </w:p>
    <w:p w:rsidR="00050FF4" w:rsidRPr="004446DD" w:rsidRDefault="00050FF4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анализ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совершенствованию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работников.</w:t>
      </w:r>
    </w:p>
    <w:p w:rsidR="00050FF4" w:rsidRPr="004446DD" w:rsidRDefault="00050FF4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Объектом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продвижению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российском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рынке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передового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материалов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сфере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строительства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бассейнов</w:t>
      </w:r>
      <w:r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предметом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анализируемой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71B6" w:rsidRPr="004446DD">
        <w:rPr>
          <w:color w:val="000000"/>
          <w:sz w:val="28"/>
          <w:szCs w:val="28"/>
        </w:rPr>
        <w:t>руководители</w:t>
      </w:r>
      <w:r w:rsidRPr="004446DD">
        <w:rPr>
          <w:color w:val="000000"/>
          <w:sz w:val="28"/>
          <w:szCs w:val="28"/>
        </w:rPr>
        <w:t>.</w:t>
      </w:r>
    </w:p>
    <w:p w:rsidR="00050FF4" w:rsidRPr="004446DD" w:rsidRDefault="00050FF4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рамках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поставленной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поставлены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задачи:</w:t>
      </w:r>
    </w:p>
    <w:p w:rsidR="00C367B9" w:rsidRPr="004446DD" w:rsidRDefault="00C367B9" w:rsidP="003770AA">
      <w:pPr>
        <w:widowControl/>
        <w:tabs>
          <w:tab w:val="left" w:pos="-1440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1.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аспекты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Pr="004446DD">
        <w:rPr>
          <w:snapToGrid w:val="0"/>
          <w:color w:val="000000"/>
          <w:sz w:val="28"/>
          <w:szCs w:val="28"/>
        </w:rPr>
        <w:t>;</w:t>
      </w:r>
    </w:p>
    <w:p w:rsidR="00C367B9" w:rsidRPr="004446DD" w:rsidRDefault="00C367B9" w:rsidP="003770AA">
      <w:pPr>
        <w:widowControl/>
        <w:tabs>
          <w:tab w:val="left" w:pos="-1440"/>
        </w:tabs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2.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рассмотреть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предприятия;</w:t>
      </w:r>
    </w:p>
    <w:p w:rsidR="00C367B9" w:rsidRPr="004446DD" w:rsidRDefault="00C367B9" w:rsidP="003770AA">
      <w:pPr>
        <w:widowControl/>
        <w:tabs>
          <w:tab w:val="left" w:pos="-1440"/>
        </w:tabs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3.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рассмотреть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формирование;</w:t>
      </w:r>
    </w:p>
    <w:p w:rsidR="00C367B9" w:rsidRPr="004446DD" w:rsidRDefault="00C367B9" w:rsidP="003770AA">
      <w:pPr>
        <w:widowControl/>
        <w:tabs>
          <w:tab w:val="left" w:pos="-1440"/>
        </w:tabs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4.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карьеры;</w:t>
      </w:r>
    </w:p>
    <w:p w:rsidR="00C367B9" w:rsidRPr="004446DD" w:rsidRDefault="00C367B9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4446DD">
        <w:rPr>
          <w:color w:val="000000"/>
          <w:sz w:val="28"/>
          <w:szCs w:val="28"/>
        </w:rPr>
        <w:t>5.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«Бонто»;</w:t>
      </w:r>
    </w:p>
    <w:p w:rsidR="00C367B9" w:rsidRPr="004446DD" w:rsidRDefault="00C367B9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"/>
          <w:sz w:val="28"/>
          <w:szCs w:val="28"/>
        </w:rPr>
      </w:pPr>
      <w:r w:rsidRPr="004446DD">
        <w:rPr>
          <w:color w:val="000000"/>
          <w:spacing w:val="-2"/>
          <w:sz w:val="28"/>
          <w:szCs w:val="28"/>
        </w:rPr>
        <w:t>6.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изучить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её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историю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и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производство;</w:t>
      </w:r>
    </w:p>
    <w:p w:rsidR="00C367B9" w:rsidRPr="004446DD" w:rsidRDefault="00C367B9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"/>
          <w:sz w:val="28"/>
          <w:szCs w:val="28"/>
        </w:rPr>
      </w:pPr>
      <w:r w:rsidRPr="004446DD">
        <w:rPr>
          <w:color w:val="000000"/>
          <w:spacing w:val="-2"/>
          <w:sz w:val="28"/>
          <w:szCs w:val="28"/>
        </w:rPr>
        <w:t>7.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проанализировать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её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кадровую</w:t>
      </w:r>
      <w:r w:rsidR="003770AA" w:rsidRPr="004446DD">
        <w:rPr>
          <w:color w:val="000000"/>
          <w:spacing w:val="-2"/>
          <w:sz w:val="28"/>
          <w:szCs w:val="28"/>
        </w:rPr>
        <w:t xml:space="preserve"> </w:t>
      </w:r>
      <w:r w:rsidRPr="004446DD">
        <w:rPr>
          <w:color w:val="000000"/>
          <w:spacing w:val="-2"/>
          <w:sz w:val="28"/>
          <w:szCs w:val="28"/>
        </w:rPr>
        <w:t>политику;</w:t>
      </w:r>
    </w:p>
    <w:p w:rsidR="001A6A61" w:rsidRPr="004446DD" w:rsidRDefault="001A6A61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8.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рассмотреть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варианты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«Бонто»;</w:t>
      </w:r>
    </w:p>
    <w:p w:rsidR="001A6A61" w:rsidRPr="004446DD" w:rsidRDefault="001A6A61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9.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плюсы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компании;</w:t>
      </w:r>
    </w:p>
    <w:p w:rsidR="001A6A61" w:rsidRPr="004446DD" w:rsidRDefault="001A6A61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DD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принятию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1A6A61" w:rsidRPr="004446DD" w:rsidRDefault="001A6A61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"/>
          <w:sz w:val="28"/>
          <w:szCs w:val="28"/>
        </w:rPr>
      </w:pPr>
      <w:r w:rsidRPr="004446DD">
        <w:rPr>
          <w:color w:val="000000"/>
          <w:sz w:val="28"/>
          <w:szCs w:val="28"/>
        </w:rPr>
        <w:t>11.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Предложить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новшества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</w:p>
    <w:p w:rsidR="001159A6" w:rsidRPr="004446DD" w:rsidRDefault="001159A6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Источниками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написания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</w:t>
      </w:r>
      <w:r w:rsidR="003770AA" w:rsidRPr="004446DD">
        <w:rPr>
          <w:color w:val="000000"/>
          <w:sz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работников"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послужили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базовая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литература,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статьи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обзоры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специализированных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периодических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изданиях,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посвященных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тематике,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справочная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литература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источники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информации.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84EC9" w:rsidRPr="004446DD" w:rsidRDefault="003770AA" w:rsidP="003770AA">
      <w:pPr>
        <w:widowControl/>
        <w:spacing w:line="360" w:lineRule="auto"/>
        <w:ind w:firstLine="709"/>
        <w:rPr>
          <w:b/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br w:type="page"/>
      </w:r>
      <w:r w:rsidR="00B15C6D" w:rsidRPr="004446DD">
        <w:rPr>
          <w:b/>
          <w:color w:val="000000"/>
          <w:sz w:val="28"/>
          <w:szCs w:val="28"/>
        </w:rPr>
        <w:t>1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Подготовка,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повышение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квалификации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и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переподготовка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кадров.</w:t>
      </w:r>
      <w:r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snapToGrid w:val="0"/>
          <w:color w:val="000000"/>
          <w:sz w:val="28"/>
          <w:szCs w:val="28"/>
        </w:rPr>
        <w:t>Трудовая</w:t>
      </w:r>
      <w:r w:rsidRPr="004446DD">
        <w:rPr>
          <w:b/>
          <w:snapToGrid w:val="0"/>
          <w:color w:val="000000"/>
          <w:sz w:val="28"/>
          <w:szCs w:val="28"/>
        </w:rPr>
        <w:t xml:space="preserve"> </w:t>
      </w:r>
      <w:r w:rsidR="00B15C6D" w:rsidRPr="004446DD">
        <w:rPr>
          <w:b/>
          <w:snapToGrid w:val="0"/>
          <w:color w:val="000000"/>
          <w:sz w:val="28"/>
          <w:szCs w:val="28"/>
        </w:rPr>
        <w:t>карьера</w:t>
      </w:r>
      <w:r w:rsidRPr="004446DD">
        <w:rPr>
          <w:b/>
          <w:snapToGrid w:val="0"/>
          <w:color w:val="000000"/>
          <w:sz w:val="28"/>
          <w:szCs w:val="28"/>
        </w:rPr>
        <w:t xml:space="preserve"> </w:t>
      </w:r>
      <w:r w:rsidR="00B15C6D" w:rsidRPr="004446DD">
        <w:rPr>
          <w:b/>
          <w:snapToGrid w:val="0"/>
          <w:color w:val="000000"/>
          <w:sz w:val="28"/>
          <w:szCs w:val="28"/>
        </w:rPr>
        <w:t>работника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84EC9" w:rsidRPr="004446DD" w:rsidRDefault="00B15C6D" w:rsidP="003770AA">
      <w:pPr>
        <w:widowControl/>
        <w:numPr>
          <w:ilvl w:val="1"/>
          <w:numId w:val="3"/>
        </w:numPr>
        <w:tabs>
          <w:tab w:val="left" w:pos="540"/>
        </w:tabs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Виды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цель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обучающей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деятельности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предприятия.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Подготовка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кадров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рабочих</w:t>
      </w:r>
    </w:p>
    <w:p w:rsidR="003770AA" w:rsidRPr="004446DD" w:rsidRDefault="003770AA" w:rsidP="003770AA">
      <w:pPr>
        <w:widowControl/>
        <w:tabs>
          <w:tab w:val="left" w:pos="540"/>
        </w:tabs>
        <w:spacing w:line="360" w:lineRule="auto"/>
        <w:ind w:left="709"/>
        <w:rPr>
          <w:color w:val="000000"/>
          <w:sz w:val="28"/>
          <w:szCs w:val="28"/>
        </w:rPr>
      </w:pP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Обучающая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</w:t>
      </w:r>
      <w:r w:rsidR="00A55DEF" w:rsidRPr="004446DD">
        <w:rPr>
          <w:color w:val="000000"/>
          <w:sz w:val="28"/>
          <w:szCs w:val="28"/>
        </w:rPr>
        <w:t>аточно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разнообразными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видами.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C367B9" w:rsidRPr="004446DD">
        <w:rPr>
          <w:color w:val="000000"/>
          <w:sz w:val="28"/>
          <w:szCs w:val="28"/>
        </w:rPr>
        <w:t>всего,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обращает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себя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внимание,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организовано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(внутризаводское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обучение).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внезаводском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сводится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количеству,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закрепленных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(заявках)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центрах,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высшего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Кроме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посредством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различного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влияет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самообразование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(самоподготовку)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</w:p>
    <w:p w:rsidR="004C1237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носит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оперативный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ориентировано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расходов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сокращает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период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адаптации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используются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некоторого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ассистента,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постепенное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усложнение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ротация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(смена)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делегирование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ответственности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Цель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фирмы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обеспечении: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надлежащего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(должности);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мобильности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предпосылки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лучшему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занятости;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удовлетворенности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трудом.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Подготовка,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звено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сбалансированности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спроса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предложения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Действительно,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первичную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спектра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предъявляемых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последними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рыночной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надлежащего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расширяются.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</w:t>
      </w:r>
      <w:r w:rsidR="004C1237" w:rsidRPr="004446DD">
        <w:rPr>
          <w:color w:val="000000"/>
          <w:sz w:val="28"/>
          <w:szCs w:val="28"/>
        </w:rPr>
        <w:t>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ослаблением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государственного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регулирования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через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профессионально-технического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высвобождаемой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значительной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гибкости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значимости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ориентацией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Удовлетворение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Перед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квалификации: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1)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выработка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стратегии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2)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видам;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3)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4)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программно-методического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материально-технического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5)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изыскание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финансирования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количестве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требуемым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качеством.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[</w:t>
      </w:r>
      <w:r w:rsidR="001A6A61" w:rsidRPr="004446DD">
        <w:rPr>
          <w:color w:val="000000"/>
          <w:sz w:val="28"/>
          <w:szCs w:val="28"/>
        </w:rPr>
        <w:t>10;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http://enbv.narod.ru/text/Econom/maslov/str/11.html]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Рассмотрим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вопросы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предприятиях.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профессинально-технических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училищах,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комбинатах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прошлом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подготавливаемых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несколько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превышала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масштабы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профтехобразования,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проводилась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относительно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простым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требующим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длительных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учитывать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быстром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заполнении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вакантных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издержках,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</w:t>
      </w:r>
      <w:r w:rsidR="004C1237" w:rsidRPr="004446DD">
        <w:rPr>
          <w:color w:val="000000"/>
          <w:sz w:val="28"/>
          <w:szCs w:val="28"/>
        </w:rPr>
        <w:t>язанных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затратами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обучение,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полноцен</w:t>
      </w:r>
      <w:r w:rsidR="004C1237" w:rsidRPr="004446DD">
        <w:rPr>
          <w:color w:val="000000"/>
          <w:sz w:val="28"/>
          <w:szCs w:val="28"/>
        </w:rPr>
        <w:t>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профессиональную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подготовку.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Далее,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учитывать,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лицензируемая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лицензию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проведение,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обязано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доказать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стандарта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Важной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исходят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стратегии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трудообеспеченности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низшие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разряды),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балансовых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расчетов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разрезе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источников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пополнения,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сочетание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опирающегося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корректировками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наметок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подвижностью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текучестью).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Другая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оценить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надлежащего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достаточно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отсутствии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найти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рациональный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ориентироваться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Здесь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учтены: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срокам,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практической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компоненте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наличие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базы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педагогического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кадров;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финансовые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хоздоговорной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стороне.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[</w:t>
      </w:r>
      <w:r w:rsidR="001A6A61" w:rsidRPr="004446DD">
        <w:rPr>
          <w:color w:val="000000"/>
          <w:sz w:val="28"/>
          <w:szCs w:val="28"/>
        </w:rPr>
        <w:t>10;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http://enbv.narod.ru/text/Econom/maslov/str/11.html]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самостоятельно,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вопрос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остальным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размещении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заказов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заведениях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государственной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промышленных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специализирующихся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имевших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объеме,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обеспечивающем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механизированного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автоматизированного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составляют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3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6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зависимости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Заканчивается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сдачей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экзамена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присвоением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тарифного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прикрепляется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высококвалифицированному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рабочему,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бригадир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член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обучающимся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самостоятельно.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обучающиеся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объединяются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согласно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программе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руководством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бригадиров-инструкторов.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устанавливается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зависимости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овладеваемой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Курсовая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используется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требующим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значительного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различного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невозможно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овладеть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Теоретическое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учебно-курсовых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комбинатах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(пунктах),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действующих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создаваемых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отраслевыми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министерствами,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вечерних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отделениях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предприятия).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настоящее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традиционным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спецификой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продукции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базового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Рынок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рыночной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экономике: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удовлетворяется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независимо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отраслевой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принадлежности,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расположенными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близости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другу.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участвующих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обусловливает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различия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содержании,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гарантией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трудоустройства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отметить,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очевиден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отдален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серьезным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препятствием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концепции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расширения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вложения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человеческий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капитал,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кадров.</w:t>
      </w:r>
    </w:p>
    <w:p w:rsidR="00B15C6D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преодолена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иждивенческая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психология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некоторых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хозяйственных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привыкших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ориентироваться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госбюджета.</w:t>
      </w:r>
    </w:p>
    <w:p w:rsidR="00FF37A0" w:rsidRPr="004446DD" w:rsidRDefault="00B15C6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Есть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сугубо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причины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положения,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серьезные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недостатки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налогообложении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остающихся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хватает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Поэтому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вынуждены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довольствоваться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малым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краткосрочной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через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обучения.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57C28" w:rsidRPr="004446DD" w:rsidRDefault="00C25B59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1.2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Переподготовка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кадров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повышение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их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B15C6D" w:rsidRPr="004446DD">
        <w:rPr>
          <w:b/>
          <w:color w:val="000000"/>
          <w:sz w:val="28"/>
          <w:szCs w:val="28"/>
        </w:rPr>
        <w:t>квалификации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отличие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людей,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означает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позиции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принципиальной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разницы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первичным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непосредственно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(если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участках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территориальной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занятости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(если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произошло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фактическое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высвобождение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увольнение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предприятия).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практикуется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политике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вызывают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высвобождение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внутризаводская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текучесть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поисках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лучшей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т.п.).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касается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высвобождаемых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ряда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профиля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наладчики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автоматических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автоматических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линий).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случае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тесно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увязываться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смежным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распространение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принципа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взаимопомощи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взаимозаменяемости.</w:t>
      </w:r>
      <w:r w:rsidR="004136C8" w:rsidRPr="004446DD">
        <w:rPr>
          <w:color w:val="000000"/>
          <w:sz w:val="28"/>
          <w:szCs w:val="28"/>
        </w:rPr>
        <w:t>[</w:t>
      </w:r>
      <w:r w:rsidR="003770AA" w:rsidRPr="004446DD">
        <w:rPr>
          <w:color w:val="000000"/>
          <w:sz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11;</w:t>
      </w:r>
      <w:r w:rsidR="003770AA" w:rsidRPr="004446DD">
        <w:rPr>
          <w:color w:val="000000"/>
          <w:sz w:val="28"/>
        </w:rPr>
        <w:t xml:space="preserve"> </w:t>
      </w:r>
      <w:r w:rsidR="004136C8" w:rsidRPr="004446DD">
        <w:rPr>
          <w:color w:val="000000"/>
          <w:sz w:val="28"/>
          <w:szCs w:val="28"/>
        </w:rPr>
        <w:t>http://www.hr2you.ru/clause/clause/19707/]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Особенность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контингенте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охватывает.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средних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старших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возрастов,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проработавшие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(часто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весьма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продолжительное)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накладывает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специфику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отличается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контингента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низкий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давность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получения.</w:t>
      </w:r>
      <w:r w:rsidR="003770AA" w:rsidRPr="004446DD">
        <w:rPr>
          <w:color w:val="000000"/>
          <w:sz w:val="28"/>
          <w:szCs w:val="28"/>
        </w:rPr>
        <w:t xml:space="preserve"> 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режиме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упреждения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дефицита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тенденции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отмеченных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факторов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прогнозировать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предполагает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наличие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требуется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Переподготовка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носить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целенаправленный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ориентированной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согласного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занять.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Большую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помощь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могут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оказать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социологические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характеристику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высвобождаемой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(специальностям),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стажу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стажу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объективные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субъективные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характеристики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подвижности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Большую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помощь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могут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оказать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социологические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опросы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оценки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оценка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достигнутого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обучающимся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присвоенного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поручаемых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комплексе,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навыков).</w:t>
      </w:r>
      <w:r w:rsidR="001A6A61" w:rsidRPr="004446DD">
        <w:rPr>
          <w:color w:val="000000"/>
          <w:sz w:val="28"/>
          <w:szCs w:val="28"/>
        </w:rPr>
        <w:t>[1;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стр.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158]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приобретение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организованное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достичь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короткий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имеющейся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Особенность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слушатели,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обладая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практическими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могут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критически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относиться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стремясь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нужно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сложившаяся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производственно-технические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совмещаемым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целевого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назначения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изделий,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школы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изучению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передовых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школы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бригадиров.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Производственно-технические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массовая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класса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пределах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Продолжительность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устанавливается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пределах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месяцев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отрывом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шести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(без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отрыва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производства).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ряде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министерств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ведомств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распространение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построена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краткосрочных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восходящим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ступеням.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тесно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увязано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</w:t>
      </w:r>
      <w:r w:rsidR="004136C8" w:rsidRPr="004446DD">
        <w:rPr>
          <w:color w:val="000000"/>
          <w:sz w:val="28"/>
          <w:szCs w:val="28"/>
        </w:rPr>
        <w:t>икационным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4136C8" w:rsidRPr="004446DD">
        <w:rPr>
          <w:color w:val="000000"/>
          <w:sz w:val="28"/>
          <w:szCs w:val="28"/>
        </w:rPr>
        <w:t>продвижением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4136C8" w:rsidRPr="004446DD">
        <w:rPr>
          <w:color w:val="000000"/>
          <w:sz w:val="28"/>
          <w:szCs w:val="28"/>
        </w:rPr>
        <w:t>рабочих.[</w:t>
      </w:r>
      <w:r w:rsidR="001A6A61" w:rsidRPr="004446DD">
        <w:rPr>
          <w:color w:val="000000"/>
          <w:sz w:val="28"/>
          <w:szCs w:val="28"/>
        </w:rPr>
        <w:t>11;</w:t>
      </w:r>
      <w:r w:rsidR="003770AA" w:rsidRPr="004446DD">
        <w:rPr>
          <w:color w:val="000000"/>
          <w:sz w:val="28"/>
        </w:rPr>
        <w:t xml:space="preserve"> </w:t>
      </w:r>
      <w:r w:rsidR="004136C8" w:rsidRPr="004446DD">
        <w:rPr>
          <w:color w:val="000000"/>
          <w:sz w:val="28"/>
          <w:szCs w:val="28"/>
        </w:rPr>
        <w:t>http://www.hr2you.ru/clause/clause/19707/]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издержками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(фирмы),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затраты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оплату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преподавателей,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аренду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помещений,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приобретение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Поэтому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отрывом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вследствие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испытывает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организовано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продукции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вследствие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приемов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перекрывал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издержки.</w:t>
      </w:r>
      <w:r w:rsidR="001A6A61" w:rsidRPr="004446DD">
        <w:rPr>
          <w:color w:val="000000"/>
          <w:sz w:val="28"/>
          <w:szCs w:val="28"/>
        </w:rPr>
        <w:t>[1;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стр.216]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Программа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направляемых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увязаны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(фирмы),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ориентацией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саморазвитию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используется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организованная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оплата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ориентацией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увязка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Показателями,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характеризующими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являются: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(работников),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повысивших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обучающихся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повысивших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(категорию,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класс)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(работников),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повышавших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(процента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норм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выработки),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снижение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брака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</w:t>
      </w:r>
    </w:p>
    <w:p w:rsidR="00584FA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предусматривается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администрации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мероприятия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находят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отражение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предприятии.</w:t>
      </w:r>
      <w:r w:rsidR="00372E72" w:rsidRPr="004446DD">
        <w:rPr>
          <w:color w:val="000000"/>
          <w:sz w:val="28"/>
          <w:szCs w:val="28"/>
        </w:rPr>
        <w:t>[</w:t>
      </w:r>
      <w:r w:rsidR="001A6A61" w:rsidRPr="004446DD">
        <w:rPr>
          <w:color w:val="000000"/>
          <w:sz w:val="28"/>
          <w:szCs w:val="28"/>
        </w:rPr>
        <w:t>10;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http://enbv.narod.ru/text/Econom/maslov/str/11.html]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D5B9E" w:rsidRPr="004446DD" w:rsidRDefault="00917424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1.3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Трудовая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карьера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ее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формирование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рыночных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возрастает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регулирования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внутризаводского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силы,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различного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(организации),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решит</w:t>
      </w:r>
      <w:r w:rsidR="004C1237" w:rsidRPr="004446DD">
        <w:rPr>
          <w:color w:val="000000"/>
          <w:sz w:val="28"/>
          <w:szCs w:val="28"/>
        </w:rPr>
        <w:t>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путем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кадрового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4C1237" w:rsidRPr="004446DD">
        <w:rPr>
          <w:color w:val="000000"/>
          <w:sz w:val="28"/>
          <w:szCs w:val="28"/>
        </w:rPr>
        <w:t>планирования.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Важнейшим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квалификационным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(ступеням)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схеме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(модели).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политики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целевую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поскольку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рациональное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потенциала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самореализации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личности.</w:t>
      </w:r>
      <w:r w:rsidR="001A6A61" w:rsidRPr="004446DD">
        <w:rPr>
          <w:color w:val="000000"/>
          <w:sz w:val="28"/>
          <w:szCs w:val="28"/>
        </w:rPr>
        <w:t>[5;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стр.</w:t>
      </w:r>
      <w:r w:rsidR="003770AA" w:rsidRPr="004446DD">
        <w:rPr>
          <w:color w:val="000000"/>
          <w:sz w:val="28"/>
          <w:szCs w:val="28"/>
        </w:rPr>
        <w:t xml:space="preserve"> </w:t>
      </w:r>
      <w:r w:rsidR="001A6A61" w:rsidRPr="004446DD">
        <w:rPr>
          <w:color w:val="000000"/>
          <w:sz w:val="28"/>
          <w:szCs w:val="28"/>
        </w:rPr>
        <w:t>231]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Карьера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означает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успешное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общественной,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научной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известности,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славы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т.д.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положения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вертикальной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шкале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лестнице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"Трудовая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карьера"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понятием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сравнению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работе",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лестнице",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профессии"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Пределы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скорость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зависят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ценностных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ориентации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влияние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оказывает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возраст,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хотя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влияние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противоречиво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биолого-психологические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организма,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квалификация).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Однако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потенциальных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определяются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иерархиями,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организационными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морально-этическими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нормами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факторами.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</w:rPr>
        <w:t>[</w:t>
      </w:r>
      <w:r w:rsidR="00627F94" w:rsidRPr="004446DD">
        <w:rPr>
          <w:color w:val="000000"/>
          <w:sz w:val="28"/>
          <w:szCs w:val="28"/>
        </w:rPr>
        <w:t>10;</w:t>
      </w:r>
      <w:r w:rsidR="003770AA" w:rsidRPr="004446DD">
        <w:rPr>
          <w:color w:val="000000"/>
          <w:sz w:val="28"/>
          <w:szCs w:val="28"/>
        </w:rPr>
        <w:t xml:space="preserve"> </w:t>
      </w:r>
      <w:r w:rsidR="00372E72" w:rsidRPr="004446DD">
        <w:rPr>
          <w:color w:val="000000"/>
          <w:sz w:val="28"/>
          <w:szCs w:val="28"/>
          <w:lang w:val="en-US"/>
        </w:rPr>
        <w:t>http</w:t>
      </w:r>
      <w:r w:rsidR="00372E72" w:rsidRPr="004446DD">
        <w:rPr>
          <w:color w:val="000000"/>
          <w:sz w:val="28"/>
          <w:szCs w:val="28"/>
        </w:rPr>
        <w:t>://</w:t>
      </w:r>
      <w:r w:rsidR="00372E72" w:rsidRPr="004446DD">
        <w:rPr>
          <w:color w:val="000000"/>
          <w:sz w:val="28"/>
          <w:szCs w:val="28"/>
          <w:lang w:val="en-US"/>
        </w:rPr>
        <w:t>enbv</w:t>
      </w:r>
      <w:r w:rsidR="00372E72" w:rsidRPr="004446DD">
        <w:rPr>
          <w:color w:val="000000"/>
          <w:sz w:val="28"/>
          <w:szCs w:val="28"/>
        </w:rPr>
        <w:t>.</w:t>
      </w:r>
      <w:r w:rsidR="00372E72" w:rsidRPr="004446DD">
        <w:rPr>
          <w:color w:val="000000"/>
          <w:sz w:val="28"/>
          <w:szCs w:val="28"/>
          <w:lang w:val="en-US"/>
        </w:rPr>
        <w:t>narod</w:t>
      </w:r>
      <w:r w:rsidR="00372E72" w:rsidRPr="004446DD">
        <w:rPr>
          <w:color w:val="000000"/>
          <w:sz w:val="28"/>
          <w:szCs w:val="28"/>
        </w:rPr>
        <w:t>.</w:t>
      </w:r>
      <w:r w:rsidR="00372E72" w:rsidRPr="004446DD">
        <w:rPr>
          <w:color w:val="000000"/>
          <w:sz w:val="28"/>
          <w:szCs w:val="28"/>
          <w:lang w:val="en-US"/>
        </w:rPr>
        <w:t>ru</w:t>
      </w:r>
      <w:r w:rsidR="00372E72" w:rsidRPr="004446DD">
        <w:rPr>
          <w:color w:val="000000"/>
          <w:sz w:val="28"/>
          <w:szCs w:val="28"/>
        </w:rPr>
        <w:t>/</w:t>
      </w:r>
      <w:r w:rsidR="00372E72" w:rsidRPr="004446DD">
        <w:rPr>
          <w:color w:val="000000"/>
          <w:sz w:val="28"/>
          <w:szCs w:val="28"/>
          <w:lang w:val="en-US"/>
        </w:rPr>
        <w:t>text</w:t>
      </w:r>
      <w:r w:rsidR="00372E72" w:rsidRPr="004446DD">
        <w:rPr>
          <w:color w:val="000000"/>
          <w:sz w:val="28"/>
          <w:szCs w:val="28"/>
        </w:rPr>
        <w:t>/</w:t>
      </w:r>
      <w:r w:rsidR="00372E72" w:rsidRPr="004446DD">
        <w:rPr>
          <w:color w:val="000000"/>
          <w:sz w:val="28"/>
          <w:szCs w:val="28"/>
          <w:lang w:val="en-US"/>
        </w:rPr>
        <w:t>Econom</w:t>
      </w:r>
      <w:r w:rsidR="00372E72" w:rsidRPr="004446DD">
        <w:rPr>
          <w:color w:val="000000"/>
          <w:sz w:val="28"/>
          <w:szCs w:val="28"/>
        </w:rPr>
        <w:t>/</w:t>
      </w:r>
      <w:r w:rsidR="00372E72" w:rsidRPr="004446DD">
        <w:rPr>
          <w:color w:val="000000"/>
          <w:sz w:val="28"/>
          <w:szCs w:val="28"/>
          <w:lang w:val="en-US"/>
        </w:rPr>
        <w:t>maslov</w:t>
      </w:r>
      <w:r w:rsidR="00372E72" w:rsidRPr="004446DD">
        <w:rPr>
          <w:color w:val="000000"/>
          <w:sz w:val="28"/>
          <w:szCs w:val="28"/>
        </w:rPr>
        <w:t>/</w:t>
      </w:r>
      <w:r w:rsidR="00372E72" w:rsidRPr="004446DD">
        <w:rPr>
          <w:color w:val="000000"/>
          <w:sz w:val="28"/>
          <w:szCs w:val="28"/>
          <w:lang w:val="en-US"/>
        </w:rPr>
        <w:t>str</w:t>
      </w:r>
      <w:r w:rsidR="00372E72" w:rsidRPr="004446DD">
        <w:rPr>
          <w:color w:val="000000"/>
          <w:sz w:val="28"/>
          <w:szCs w:val="28"/>
        </w:rPr>
        <w:t>/12.</w:t>
      </w:r>
      <w:r w:rsidR="00372E72" w:rsidRPr="004446DD">
        <w:rPr>
          <w:color w:val="000000"/>
          <w:sz w:val="28"/>
          <w:szCs w:val="28"/>
          <w:lang w:val="en-US"/>
        </w:rPr>
        <w:t>html</w:t>
      </w:r>
      <w:r w:rsidR="00372E72" w:rsidRPr="004446DD">
        <w:rPr>
          <w:color w:val="000000"/>
          <w:sz w:val="28"/>
          <w:szCs w:val="28"/>
        </w:rPr>
        <w:t>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Трудовая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степени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зависит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шагов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жизни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профориентации,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оценки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личных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потенциальных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т.п.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Многообразие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факторов,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комбинации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обусловливают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многообразие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видо</w:t>
      </w:r>
      <w:r w:rsidR="005B40B0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5B40B0"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5B40B0" w:rsidRPr="004446DD">
        <w:rPr>
          <w:color w:val="000000"/>
          <w:sz w:val="28"/>
          <w:szCs w:val="28"/>
        </w:rPr>
        <w:t>карьеры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5B40B0" w:rsidRPr="004446DD">
        <w:rPr>
          <w:color w:val="000000"/>
          <w:sz w:val="28"/>
          <w:szCs w:val="28"/>
        </w:rPr>
        <w:t>работника</w:t>
      </w:r>
      <w:r w:rsidRPr="004446DD">
        <w:rPr>
          <w:color w:val="000000"/>
          <w:sz w:val="28"/>
          <w:szCs w:val="28"/>
        </w:rPr>
        <w:t>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Естественно,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периоды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подъемов,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спадов.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скорости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3,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5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10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жизни)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охарактеризована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нормальная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стремительная.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стороны,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ставит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стремлением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индивидуумов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профессионализма,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самоутверждения,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статуса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т.д.,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организационной,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управленческой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фирма.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Эффективная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взаимосвязанные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подсистемы: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исполнителей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(работников);</w:t>
      </w:r>
    </w:p>
    <w:p w:rsidR="007D7BBA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должностей);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обеспечения.</w:t>
      </w:r>
    </w:p>
    <w:p w:rsidR="00A55DEF" w:rsidRPr="004446DD" w:rsidRDefault="00372E7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[</w:t>
      </w:r>
      <w:r w:rsidR="00627F94" w:rsidRPr="004446DD">
        <w:rPr>
          <w:color w:val="000000"/>
          <w:sz w:val="28"/>
          <w:szCs w:val="28"/>
        </w:rPr>
        <w:t>10;</w:t>
      </w:r>
      <w:r w:rsidR="003770AA" w:rsidRPr="004446DD">
        <w:rPr>
          <w:color w:val="000000"/>
          <w:sz w:val="28"/>
        </w:rPr>
        <w:t xml:space="preserve"> </w:t>
      </w:r>
      <w:r w:rsidRPr="004446DD">
        <w:rPr>
          <w:color w:val="000000"/>
          <w:sz w:val="28"/>
          <w:szCs w:val="28"/>
          <w:lang w:val="en-US"/>
        </w:rPr>
        <w:t>http</w:t>
      </w:r>
      <w:r w:rsidRPr="004446DD">
        <w:rPr>
          <w:color w:val="000000"/>
          <w:sz w:val="28"/>
          <w:szCs w:val="28"/>
        </w:rPr>
        <w:t>://</w:t>
      </w:r>
      <w:r w:rsidRPr="004446DD">
        <w:rPr>
          <w:color w:val="000000"/>
          <w:sz w:val="28"/>
          <w:szCs w:val="28"/>
          <w:lang w:val="en-US"/>
        </w:rPr>
        <w:t>enbv</w:t>
      </w:r>
      <w:r w:rsidRPr="004446DD">
        <w:rPr>
          <w:color w:val="000000"/>
          <w:sz w:val="28"/>
          <w:szCs w:val="28"/>
        </w:rPr>
        <w:t>.</w:t>
      </w:r>
      <w:r w:rsidRPr="004446DD">
        <w:rPr>
          <w:color w:val="000000"/>
          <w:sz w:val="28"/>
          <w:szCs w:val="28"/>
          <w:lang w:val="en-US"/>
        </w:rPr>
        <w:t>narod</w:t>
      </w:r>
      <w:r w:rsidRPr="004446DD">
        <w:rPr>
          <w:color w:val="000000"/>
          <w:sz w:val="28"/>
          <w:szCs w:val="28"/>
        </w:rPr>
        <w:t>.</w:t>
      </w:r>
      <w:r w:rsidRPr="004446DD">
        <w:rPr>
          <w:color w:val="000000"/>
          <w:sz w:val="28"/>
          <w:szCs w:val="28"/>
          <w:lang w:val="en-US"/>
        </w:rPr>
        <w:t>ru</w:t>
      </w:r>
      <w:r w:rsidRPr="004446DD">
        <w:rPr>
          <w:color w:val="000000"/>
          <w:sz w:val="28"/>
          <w:szCs w:val="28"/>
        </w:rPr>
        <w:t>/</w:t>
      </w:r>
      <w:r w:rsidRPr="004446DD">
        <w:rPr>
          <w:color w:val="000000"/>
          <w:sz w:val="28"/>
          <w:szCs w:val="28"/>
          <w:lang w:val="en-US"/>
        </w:rPr>
        <w:t>text</w:t>
      </w:r>
      <w:r w:rsidRPr="004446DD">
        <w:rPr>
          <w:color w:val="000000"/>
          <w:sz w:val="28"/>
          <w:szCs w:val="28"/>
        </w:rPr>
        <w:t>/</w:t>
      </w:r>
      <w:r w:rsidRPr="004446DD">
        <w:rPr>
          <w:color w:val="000000"/>
          <w:sz w:val="28"/>
          <w:szCs w:val="28"/>
          <w:lang w:val="en-US"/>
        </w:rPr>
        <w:t>Econom</w:t>
      </w:r>
      <w:r w:rsidRPr="004446DD">
        <w:rPr>
          <w:color w:val="000000"/>
          <w:sz w:val="28"/>
          <w:szCs w:val="28"/>
        </w:rPr>
        <w:t>/</w:t>
      </w:r>
      <w:r w:rsidRPr="004446DD">
        <w:rPr>
          <w:color w:val="000000"/>
          <w:sz w:val="28"/>
          <w:szCs w:val="28"/>
          <w:lang w:val="en-US"/>
        </w:rPr>
        <w:t>maslov</w:t>
      </w:r>
      <w:r w:rsidRPr="004446DD">
        <w:rPr>
          <w:color w:val="000000"/>
          <w:sz w:val="28"/>
          <w:szCs w:val="28"/>
        </w:rPr>
        <w:t>/</w:t>
      </w:r>
      <w:r w:rsidRPr="004446DD">
        <w:rPr>
          <w:color w:val="000000"/>
          <w:sz w:val="28"/>
          <w:szCs w:val="28"/>
          <w:lang w:val="en-US"/>
        </w:rPr>
        <w:t>str</w:t>
      </w:r>
      <w:r w:rsidRPr="004446DD">
        <w:rPr>
          <w:color w:val="000000"/>
          <w:sz w:val="28"/>
          <w:szCs w:val="28"/>
        </w:rPr>
        <w:t>/12.</w:t>
      </w:r>
      <w:r w:rsidRPr="004446DD">
        <w:rPr>
          <w:color w:val="000000"/>
          <w:sz w:val="28"/>
          <w:szCs w:val="28"/>
          <w:lang w:val="en-US"/>
        </w:rPr>
        <w:t>html</w:t>
      </w:r>
      <w:r w:rsidRPr="004446DD">
        <w:rPr>
          <w:color w:val="000000"/>
          <w:sz w:val="28"/>
          <w:szCs w:val="28"/>
        </w:rPr>
        <w:t>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исполнителей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содержит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сведения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способностях,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(сотрудников),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сведения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всевозможных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заданиях,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проектах,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ролях,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(организации).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объединяет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сведения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исполнителях,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принятой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назначения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способствует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достижению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запросов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исполнителей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характеристик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работ.</w:t>
      </w:r>
      <w:r w:rsidR="004136C8" w:rsidRPr="004446DD">
        <w:rPr>
          <w:color w:val="000000"/>
          <w:sz w:val="28"/>
          <w:szCs w:val="28"/>
        </w:rPr>
        <w:t>[</w:t>
      </w:r>
      <w:r w:rsidR="00627F94" w:rsidRPr="004446DD">
        <w:rPr>
          <w:color w:val="000000"/>
          <w:sz w:val="28"/>
          <w:szCs w:val="28"/>
        </w:rPr>
        <w:t>11;</w:t>
      </w:r>
      <w:r w:rsidR="003770AA" w:rsidRPr="004446DD">
        <w:rPr>
          <w:color w:val="000000"/>
          <w:sz w:val="28"/>
          <w:szCs w:val="28"/>
        </w:rPr>
        <w:t xml:space="preserve"> </w:t>
      </w:r>
      <w:r w:rsidR="004136C8" w:rsidRPr="004446DD">
        <w:rPr>
          <w:color w:val="000000"/>
          <w:sz w:val="28"/>
          <w:szCs w:val="28"/>
        </w:rPr>
        <w:t>http://www.hr2you.ru/clause/clause/19707/]</w:t>
      </w:r>
    </w:p>
    <w:p w:rsidR="00372E72" w:rsidRPr="004446DD" w:rsidRDefault="00372E72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3770AA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br w:type="page"/>
      </w:r>
      <w:r w:rsidR="00A55DEF" w:rsidRPr="004446DD">
        <w:rPr>
          <w:b/>
          <w:color w:val="000000"/>
          <w:sz w:val="28"/>
          <w:szCs w:val="28"/>
        </w:rPr>
        <w:t>1.4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Организация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профессионально-квалификационного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и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служебно-квалификационного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продвижения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рабочих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и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планирование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их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трудовой</w:t>
      </w:r>
      <w:r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карьеры</w:t>
      </w:r>
    </w:p>
    <w:p w:rsidR="003770AA" w:rsidRPr="004446DD" w:rsidRDefault="003770AA" w:rsidP="003770AA">
      <w:pPr>
        <w:widowControl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Опыт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зарубежных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отечественных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свидетельствует,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кадрами.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совокупность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планомерного,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заранее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спроектированного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сложному,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содержательному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низких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ступеням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Правильно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организованной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отводится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внутреннего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регулятора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согласования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Отметим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принципы,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рабочих: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планомерное,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низших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ступеням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построение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последующей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наибольшей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степени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использовались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предыдущей;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обогащение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культурного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здоровья;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первоочередное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занятых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непривлекательных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неблагоприятными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местах;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преимущественное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предоставление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благоприятными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информированность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реальном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продвижении;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моральная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заинтересованность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профессионально-квалификационном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росте;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*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благоприятных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социально-демографических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Профессионально-квалификационное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внутрипрофессиональным: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пределах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операций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увеличения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зон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обслуживания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передовых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приемов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методов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нескольких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межпрофессиональным: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освоения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сложной;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примерно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улучшения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здоровья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профиля;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линейно-функциональным: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выборы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назначение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бригадиром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(звеньевым);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социальным: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</w:t>
      </w:r>
      <w:r w:rsidR="00627F94"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627F94" w:rsidRPr="004446DD">
        <w:rPr>
          <w:color w:val="000000"/>
          <w:sz w:val="28"/>
          <w:szCs w:val="28"/>
        </w:rPr>
        <w:t>инженерно-техническую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627F94" w:rsidRPr="004446DD">
        <w:rPr>
          <w:color w:val="000000"/>
          <w:sz w:val="28"/>
          <w:szCs w:val="28"/>
        </w:rPr>
        <w:t>работу.[5;</w:t>
      </w:r>
      <w:r w:rsidR="003770AA" w:rsidRPr="004446DD">
        <w:rPr>
          <w:color w:val="000000"/>
          <w:sz w:val="28"/>
          <w:szCs w:val="28"/>
        </w:rPr>
        <w:t xml:space="preserve"> </w:t>
      </w:r>
      <w:r w:rsidR="00627F94" w:rsidRPr="004446DD">
        <w:rPr>
          <w:color w:val="000000"/>
          <w:sz w:val="28"/>
          <w:szCs w:val="28"/>
        </w:rPr>
        <w:t>стр.</w:t>
      </w:r>
      <w:r w:rsidR="003770AA" w:rsidRPr="004446DD">
        <w:rPr>
          <w:color w:val="000000"/>
          <w:sz w:val="28"/>
          <w:szCs w:val="28"/>
        </w:rPr>
        <w:t xml:space="preserve"> </w:t>
      </w:r>
      <w:r w:rsidR="00627F94" w:rsidRPr="004446DD">
        <w:rPr>
          <w:color w:val="000000"/>
          <w:sz w:val="28"/>
          <w:szCs w:val="28"/>
        </w:rPr>
        <w:t>269]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гарантию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5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лет)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разрабатываются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снизу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(бригада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(предприятие))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утверждаются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массовых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текущем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перспективу;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прогнозирование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дефицитных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внедрением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технологии;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источников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удовлетворения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счет.рабочих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(объем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профпродвижения);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(составление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схем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цеха,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кандидатам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ступеням);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(схем)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претендента;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контроль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кандидатов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предполагает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беседы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интересов;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вакантных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анализ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запросов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претендентов;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кандидатов,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кандидатов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бригадира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бригады.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(стаж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трудовая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активность,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состояние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здоровья,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возраст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др.)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утверждаются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предприятия.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обучающихся,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программ,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проведение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экзаменов,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перспективных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дефицитных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профессий.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Перемещения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оформляются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внесения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личную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карточку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Кроме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адаптации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месте.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предусматривать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моральное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стимулирование: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тарифного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разряда,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установление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доплат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надбавок,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т.д.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Служебно-квалификационное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относительно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пределах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</w:t>
      </w:r>
      <w:r w:rsidR="00B34CF9" w:rsidRPr="004446DD">
        <w:rPr>
          <w:color w:val="000000"/>
          <w:sz w:val="28"/>
          <w:szCs w:val="28"/>
        </w:rPr>
        <w:t>имаемой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должности.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складывается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некая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положения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содержание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зависят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сложившихся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традиций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кадрами,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руководства,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научной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т.д.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служащих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быть: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горизонтальным,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растет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последовательно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углубляя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избранной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продвигаясь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квалификационной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категории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другую,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</w:t>
      </w:r>
      <w:r w:rsidR="00B34CF9" w:rsidRPr="004446DD">
        <w:rPr>
          <w:color w:val="000000"/>
          <w:sz w:val="28"/>
          <w:szCs w:val="28"/>
        </w:rPr>
        <w:t>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высокой;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вертикальным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иерархии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линейных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производства;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вначале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горизонтальным,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вертикальным: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сформировавшийся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служащий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ступени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переключается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вертикальный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подразделения</w:t>
      </w:r>
      <w:r w:rsidR="003770AA" w:rsidRPr="004446DD">
        <w:rPr>
          <w:color w:val="000000"/>
          <w:sz w:val="28"/>
          <w:szCs w:val="28"/>
        </w:rPr>
        <w:t>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служащих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ставит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своевременного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нужного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обладающими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личностными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закрепления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потенциала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открывая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дорогу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роста.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проводятся,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спонтанно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неожиданно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открывшейся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вакансией.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Заполнение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вышестоящих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ответственная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длительная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подбором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соответствующей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Поэтому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служебно-квалификационного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лежит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включенными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лицами.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руководящих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отобранных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выдвижения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руководящие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оценки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личных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выделяют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низшего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звена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(мастера,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начальники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участков,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смен,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начальники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бюро),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звена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(начальники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цехов,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функциональных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заместители)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высшее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руководство.</w:t>
      </w:r>
    </w:p>
    <w:p w:rsidR="00B34CF9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стимулироваться.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вознаграждаются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стажировки,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ответственность,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стажеру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устанавливается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оклад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распространяются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вознаграждения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E3B90" w:rsidRPr="004446DD" w:rsidRDefault="00B34CF9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br w:type="page"/>
      </w:r>
      <w:r w:rsidR="00455A55" w:rsidRPr="004446DD">
        <w:rPr>
          <w:b/>
          <w:color w:val="000000"/>
          <w:sz w:val="28"/>
          <w:szCs w:val="28"/>
        </w:rPr>
        <w:t>2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Исследование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деятельности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компании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ООО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«Бонто»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E3B90" w:rsidRPr="004446DD" w:rsidRDefault="00CE3B90" w:rsidP="003770AA">
      <w:pPr>
        <w:widowControl/>
        <w:spacing w:line="360" w:lineRule="auto"/>
        <w:ind w:firstLine="709"/>
        <w:rPr>
          <w:b/>
          <w:color w:val="000000"/>
          <w:spacing w:val="-2"/>
          <w:sz w:val="28"/>
          <w:szCs w:val="28"/>
        </w:rPr>
      </w:pPr>
      <w:r w:rsidRPr="004446DD">
        <w:rPr>
          <w:b/>
          <w:color w:val="000000"/>
          <w:spacing w:val="-2"/>
          <w:sz w:val="28"/>
          <w:szCs w:val="28"/>
        </w:rPr>
        <w:t>2.1</w:t>
      </w:r>
      <w:r w:rsidR="003770AA" w:rsidRPr="004446DD">
        <w:rPr>
          <w:b/>
          <w:color w:val="000000"/>
          <w:spacing w:val="-2"/>
          <w:sz w:val="28"/>
          <w:szCs w:val="28"/>
        </w:rPr>
        <w:t xml:space="preserve"> </w:t>
      </w:r>
      <w:r w:rsidRPr="004446DD">
        <w:rPr>
          <w:b/>
          <w:color w:val="000000"/>
          <w:spacing w:val="-2"/>
          <w:sz w:val="28"/>
          <w:szCs w:val="28"/>
        </w:rPr>
        <w:t>История</w:t>
      </w:r>
      <w:r w:rsidR="003770AA" w:rsidRPr="004446DD">
        <w:rPr>
          <w:b/>
          <w:color w:val="000000"/>
          <w:spacing w:val="-2"/>
          <w:sz w:val="28"/>
          <w:szCs w:val="28"/>
        </w:rPr>
        <w:t xml:space="preserve"> </w:t>
      </w:r>
      <w:r w:rsidRPr="004446DD">
        <w:rPr>
          <w:b/>
          <w:color w:val="000000"/>
          <w:spacing w:val="-2"/>
          <w:sz w:val="28"/>
          <w:szCs w:val="28"/>
        </w:rPr>
        <w:t>компании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истори</w:t>
      </w:r>
      <w:r w:rsidR="00B34CF9" w:rsidRPr="004446DD">
        <w:rPr>
          <w:color w:val="000000"/>
          <w:sz w:val="28"/>
          <w:szCs w:val="28"/>
        </w:rPr>
        <w:t>ю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1998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года.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Миссия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российском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передового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сфере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строительства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сумела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короткий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завоевать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сектор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серьезную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конкуренцию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действовавшим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компаниям.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произошло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из-за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стратегии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ассортимента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предлагаемой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продукции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класса,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класса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премиум.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Устанавливая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партнерские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количеством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иностранных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бассейнов,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постоянно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расширяла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ассортимент.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2002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году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она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вышла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европейский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продаж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позициям,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ПВХ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пленка,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некоторым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100%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наличие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запаса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складах.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Несмотря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достигнутые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успехи,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постоянно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анализирует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состояние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расширяя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номенклатуру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товара: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фитинги,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химия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водоподготовки,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привлекательные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позициям.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дальнейшего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2004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дочернее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«Бонто-Строй»,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оказывает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спектр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проектированию,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строительству,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введению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эксплуатацию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объекта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любой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последующим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сервисным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гарантийным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обслуживанием.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Открываются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региональные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представительства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филиалы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Краснодарском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Челябинске,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Самаре.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Наравне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программой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успешно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водоподготовки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хозяйственно-питьевого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назначения.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Осуществляется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поставка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комплектующих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водоподготовки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квартир,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коттеджей,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офисов,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общественного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питания,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питьевой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напитков.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Ассортимент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содержит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спектр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совре</w:t>
      </w:r>
      <w:r w:rsidR="0006777D" w:rsidRPr="004446DD">
        <w:rPr>
          <w:color w:val="000000"/>
          <w:sz w:val="28"/>
          <w:szCs w:val="28"/>
        </w:rPr>
        <w:t>менных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технологий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очистки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воды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06777D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классических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осветления,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тонкой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фильтрации,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сорбции,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ионообмена,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реагентной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обработки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фильтров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смешанного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действия,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обратноосмотического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обессоливания,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фильтров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керамическими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мембранами,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ультрафиолетовых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стерилизаторов.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сегодняшний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разветвленную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авторизованных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территориальных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дистрибуторов,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дилеров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почти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40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3-х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Украины.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Клиентская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покупателей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вышеперечисленным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территориям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расширяется,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значительное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увеличение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продаж.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2005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</w:t>
      </w:r>
      <w:r w:rsidR="008153F5"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продолжалось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расширение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(либо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франчайзинга)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распределительных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складов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товарной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продукции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торговых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представительств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экономически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регионах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России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СНГ.</w:t>
      </w:r>
    </w:p>
    <w:p w:rsidR="00E758B7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Обра</w:t>
      </w:r>
      <w:r w:rsidR="008153F5" w:rsidRPr="004446DD">
        <w:rPr>
          <w:color w:val="000000"/>
          <w:sz w:val="28"/>
          <w:szCs w:val="28"/>
        </w:rPr>
        <w:t>щаясь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любое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подразделений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клиент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уверены,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сделают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просьбы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пожелания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кратчайшие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[</w:t>
      </w:r>
      <w:r w:rsidR="00627F94" w:rsidRPr="004446DD">
        <w:rPr>
          <w:color w:val="000000"/>
          <w:sz w:val="28"/>
          <w:szCs w:val="28"/>
        </w:rPr>
        <w:t>7;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http://bonto.ru/about/o-kompanii.html]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367B9" w:rsidRPr="004446DD" w:rsidRDefault="00C367B9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2.2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Производство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компании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предлагает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спектр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строительству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небольших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спортивных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плавательных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аквапарков),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начиная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проекта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заканчивая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запуском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готового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последующим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сервисным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обслуживанием.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Полный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перечень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включает: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проектные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работы;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отливку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железобетонной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чаши;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различные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варианты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устройству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гидроизоляции,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чаш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пленкой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ПВХ,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облицовке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плиткой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мозаикой;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монтаж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наладку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аттракционов;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запуск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эксплуатацию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готового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бассейна;</w:t>
      </w:r>
    </w:p>
    <w:p w:rsidR="00C367B9" w:rsidRPr="004446DD" w:rsidRDefault="00C367B9" w:rsidP="003770AA">
      <w:pPr>
        <w:widowControl/>
        <w:numPr>
          <w:ilvl w:val="0"/>
          <w:numId w:val="2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сервисное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обслуживание.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«Бонто-строй»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лицензию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(№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565652)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проведение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монтажных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Устанавливаемое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сертифицировано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РФ.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российском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лет.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Высококлассные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прошедшие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ведущих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западных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подряд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строительству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любой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могут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простейшие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скиммерного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типа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автоматизированных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верхним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переливом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автоматизацией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фильтрации,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нагрева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дезинфекции.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применяемое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материалы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сертифицированы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проходят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испытание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стендах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Технический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разработал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специальные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программы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ремонта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аварийных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реконструкции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существующих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водоподготовки.</w:t>
      </w:r>
    </w:p>
    <w:p w:rsidR="00C367B9" w:rsidRPr="004446DD" w:rsidRDefault="00C367B9" w:rsidP="003770AA">
      <w:pPr>
        <w:widowControl/>
        <w:spacing w:line="360" w:lineRule="auto"/>
        <w:ind w:firstLine="709"/>
        <w:rPr>
          <w:color w:val="000000"/>
          <w:sz w:val="28"/>
        </w:rPr>
      </w:pPr>
      <w:r w:rsidRPr="004446DD">
        <w:rPr>
          <w:color w:val="000000"/>
          <w:sz w:val="28"/>
          <w:szCs w:val="28"/>
        </w:rPr>
        <w:t>Опытные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объяснят,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эксплуатацию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грамотный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водой</w:t>
      </w:r>
      <w:r w:rsidR="007548AA" w:rsidRPr="004446DD">
        <w:rPr>
          <w:color w:val="000000"/>
          <w:sz w:val="28"/>
        </w:rPr>
        <w:t>.</w:t>
      </w:r>
    </w:p>
    <w:p w:rsidR="0006777D" w:rsidRPr="004446DD" w:rsidRDefault="0006777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6A65" w:rsidRPr="004446DD" w:rsidRDefault="001B56E4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2.</w:t>
      </w:r>
      <w:r w:rsidR="003770AA" w:rsidRPr="004446DD">
        <w:rPr>
          <w:b/>
          <w:color w:val="000000"/>
          <w:sz w:val="28"/>
          <w:szCs w:val="28"/>
        </w:rPr>
        <w:t xml:space="preserve">3 </w:t>
      </w:r>
      <w:r w:rsidR="00A55DEF" w:rsidRPr="004446DD">
        <w:rPr>
          <w:b/>
          <w:color w:val="000000"/>
          <w:sz w:val="28"/>
          <w:szCs w:val="28"/>
        </w:rPr>
        <w:t>Кадровая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A55DEF" w:rsidRPr="004446DD">
        <w:rPr>
          <w:b/>
          <w:color w:val="000000"/>
          <w:sz w:val="28"/>
          <w:szCs w:val="28"/>
        </w:rPr>
        <w:t>политика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7D7BBA" w:rsidRPr="004446DD">
        <w:rPr>
          <w:b/>
          <w:color w:val="000000"/>
          <w:sz w:val="28"/>
          <w:szCs w:val="28"/>
        </w:rPr>
        <w:t>компании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Цель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7548AA" w:rsidRPr="004446DD">
        <w:rPr>
          <w:color w:val="000000"/>
          <w:sz w:val="28"/>
          <w:szCs w:val="28"/>
        </w:rPr>
        <w:t>кадровой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7548AA" w:rsidRPr="004446DD">
        <w:rPr>
          <w:color w:val="000000"/>
          <w:sz w:val="28"/>
          <w:szCs w:val="28"/>
        </w:rPr>
        <w:t>политики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7548AA"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7548AA"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="007548AA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оптимального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баланса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обновления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численного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стремимся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сплоченного,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ответственного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высокопроизводительного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признают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достижения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поощряют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инициативу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творческий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B34CF9" w:rsidRPr="004446DD">
        <w:rPr>
          <w:color w:val="000000"/>
          <w:sz w:val="28"/>
          <w:szCs w:val="28"/>
        </w:rPr>
        <w:t>иск.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Совершенствование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стремимся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отойти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традиционной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окладной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оплаты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расчета,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максимально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учитывает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индивидуальный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вклад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каждого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</w:t>
      </w:r>
    </w:p>
    <w:p w:rsidR="00A55DEF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Недостаточное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внимание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проблемам,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испытательным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сроком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адаптацией,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перечеркнуть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усилия,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затраченные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поиск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подбор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</w:t>
      </w:r>
      <w:r w:rsidR="00D648BF" w:rsidRPr="004446DD">
        <w:rPr>
          <w:color w:val="000000"/>
          <w:sz w:val="28"/>
          <w:szCs w:val="28"/>
        </w:rPr>
        <w:t>ика.</w:t>
      </w:r>
      <w:r w:rsidR="003770AA" w:rsidRPr="004446DD">
        <w:rPr>
          <w:color w:val="000000"/>
          <w:sz w:val="28"/>
          <w:szCs w:val="28"/>
        </w:rPr>
        <w:t xml:space="preserve"> </w:t>
      </w:r>
      <w:r w:rsidR="00D648BF" w:rsidRPr="004446DD">
        <w:rPr>
          <w:color w:val="000000"/>
          <w:sz w:val="28"/>
          <w:szCs w:val="28"/>
        </w:rPr>
        <w:t>Поэтому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="00D648BF"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="00D648BF" w:rsidRPr="004446DD">
        <w:rPr>
          <w:color w:val="000000"/>
          <w:sz w:val="28"/>
          <w:szCs w:val="28"/>
        </w:rPr>
        <w:t>адаптации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D648BF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комплексное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мероприятие,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начинается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минут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пребывания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заканчивается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момент,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почувствует,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команды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</w:t>
      </w:r>
      <w:r w:rsidR="00B34CF9" w:rsidRPr="004446DD">
        <w:rPr>
          <w:color w:val="000000"/>
          <w:sz w:val="28"/>
          <w:szCs w:val="28"/>
        </w:rPr>
        <w:t>жное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звено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трудовом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B34CF9" w:rsidRPr="004446DD">
        <w:rPr>
          <w:color w:val="000000"/>
          <w:sz w:val="28"/>
          <w:szCs w:val="28"/>
        </w:rPr>
        <w:t>процессе.</w:t>
      </w:r>
    </w:p>
    <w:p w:rsidR="00A55DEF" w:rsidRPr="004446DD" w:rsidRDefault="0006777D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заинтересована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профессиональном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развитии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сотрудников,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регулярно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проводятся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внутрифирменные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семинары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A55DEF" w:rsidRPr="004446DD">
        <w:rPr>
          <w:color w:val="000000"/>
          <w:sz w:val="28"/>
          <w:szCs w:val="28"/>
        </w:rPr>
        <w:t>тренинги.</w:t>
      </w:r>
    </w:p>
    <w:p w:rsidR="007D7BBA" w:rsidRPr="004446DD" w:rsidRDefault="00A55DEF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бизнеса.</w:t>
      </w:r>
    </w:p>
    <w:p w:rsidR="003770AA" w:rsidRPr="004446DD" w:rsidRDefault="003770AA" w:rsidP="003770AA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3729D" w:rsidRPr="004446DD" w:rsidRDefault="007D7BBA" w:rsidP="003770AA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br w:type="page"/>
      </w:r>
      <w:r w:rsidR="0093729D" w:rsidRPr="004446DD">
        <w:rPr>
          <w:b/>
          <w:color w:val="000000"/>
          <w:sz w:val="28"/>
          <w:szCs w:val="28"/>
        </w:rPr>
        <w:t>3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Анализ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Деятельность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руководителя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по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совершенствованию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профессионального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мастерства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работников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9F002B" w:rsidRPr="004446DD">
        <w:rPr>
          <w:b/>
          <w:color w:val="000000"/>
          <w:sz w:val="28"/>
          <w:szCs w:val="28"/>
        </w:rPr>
        <w:t>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9F002B" w:rsidRPr="004446DD">
        <w:rPr>
          <w:b/>
          <w:color w:val="000000"/>
          <w:sz w:val="28"/>
          <w:szCs w:val="28"/>
        </w:rPr>
        <w:t>компании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9F002B" w:rsidRPr="004446DD">
        <w:rPr>
          <w:b/>
          <w:color w:val="000000"/>
          <w:sz w:val="28"/>
          <w:szCs w:val="28"/>
        </w:rPr>
        <w:t>ООО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9F002B" w:rsidRPr="004446DD">
        <w:rPr>
          <w:b/>
          <w:color w:val="000000"/>
          <w:sz w:val="28"/>
          <w:szCs w:val="28"/>
        </w:rPr>
        <w:t>«Бонто»</w:t>
      </w:r>
    </w:p>
    <w:p w:rsidR="003770AA" w:rsidRPr="004446DD" w:rsidRDefault="003770AA" w:rsidP="003770AA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07885" w:rsidRPr="004446DD" w:rsidRDefault="00707885" w:rsidP="003770AA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3.1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Повышение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квалификации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компании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ООО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Pr="004446DD">
        <w:rPr>
          <w:b/>
          <w:color w:val="000000"/>
          <w:sz w:val="28"/>
          <w:szCs w:val="28"/>
        </w:rPr>
        <w:t>«Бонто»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07885" w:rsidRPr="004446DD" w:rsidRDefault="007078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«В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успешно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прошли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обладателями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сертификатов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ведущих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европейских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оборудования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бассейнов.»</w:t>
      </w:r>
      <w:r w:rsidR="003770AA" w:rsidRPr="004446DD">
        <w:rPr>
          <w:color w:val="000000"/>
          <w:sz w:val="28"/>
        </w:rPr>
        <w:t xml:space="preserve"> </w:t>
      </w:r>
      <w:r w:rsidRPr="004446DD">
        <w:rPr>
          <w:color w:val="000000"/>
          <w:sz w:val="28"/>
          <w:szCs w:val="28"/>
        </w:rPr>
        <w:t>Пятница,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6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Марта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2009</w:t>
      </w:r>
    </w:p>
    <w:p w:rsidR="00707885" w:rsidRPr="004446DD" w:rsidRDefault="00707885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[</w:t>
      </w:r>
      <w:r w:rsidR="002A5D78" w:rsidRPr="004446DD">
        <w:rPr>
          <w:color w:val="000000"/>
          <w:sz w:val="28"/>
          <w:szCs w:val="28"/>
        </w:rPr>
        <w:t>6;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http://www.aqua.su/usefulmaterial/22-news/63-new.html]</w:t>
      </w:r>
    </w:p>
    <w:p w:rsidR="00707885" w:rsidRPr="004446DD" w:rsidRDefault="004849F1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анализе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внутренней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выяснилось,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мероприятия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происходят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достаточно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часто.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мероприятия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проходят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приёмов.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проводятся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внутрифирменные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семинары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тренинги,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участвуют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разработке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вместе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руководящим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поощряется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инициатива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творческий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отлично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стимулирует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поиски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саморазвитие.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уделяет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адаптации,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последствие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мотивирует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самоквалификацию.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Помимо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внутрифирменных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мастерства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стремятся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заграницей.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множество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европейских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сертификатов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состава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периодически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обновляется,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9D08F3" w:rsidRPr="004446DD">
        <w:rPr>
          <w:color w:val="000000"/>
          <w:sz w:val="28"/>
          <w:szCs w:val="28"/>
        </w:rPr>
        <w:t>,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которые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требуют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особой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дополнительной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9D08F3" w:rsidRPr="004446DD">
        <w:rPr>
          <w:color w:val="000000"/>
          <w:sz w:val="28"/>
          <w:szCs w:val="28"/>
        </w:rPr>
        <w:t>квалфикации.</w:t>
      </w:r>
    </w:p>
    <w:p w:rsidR="003770AA" w:rsidRPr="004446DD" w:rsidRDefault="003770AA" w:rsidP="003770AA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136C8" w:rsidRPr="004446DD" w:rsidRDefault="00601F20" w:rsidP="003770AA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3.2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Плюсы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от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повышения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квалификации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работников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компании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ООО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05D42" w:rsidRPr="004446DD">
        <w:rPr>
          <w:b/>
          <w:color w:val="000000"/>
          <w:sz w:val="28"/>
          <w:szCs w:val="28"/>
        </w:rPr>
        <w:t>«Бонто»</w:t>
      </w:r>
    </w:p>
    <w:p w:rsidR="003770AA" w:rsidRPr="004446DD" w:rsidRDefault="003770AA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6C8" w:rsidRPr="004446DD" w:rsidRDefault="00405D42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аиболее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дальновидные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собственники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вкладывают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немалые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сотрудников.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сотрудника,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спрогнозировать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возможную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перспективу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завтра.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Собственно,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обстоятельством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существование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Бонто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8" w:rsidRPr="004446DD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кадров,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русских</w:t>
      </w:r>
      <w:r w:rsidR="003770AA" w:rsidRPr="0044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DA" w:rsidRPr="004446DD">
        <w:rPr>
          <w:rFonts w:ascii="Times New Roman" w:hAnsi="Times New Roman" w:cs="Times New Roman"/>
          <w:color w:val="000000"/>
          <w:sz w:val="28"/>
          <w:szCs w:val="28"/>
        </w:rPr>
        <w:t>компаний.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Многие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работодатели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размышляют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направлять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лишние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финансовые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затраты.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Во-первых,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какое-то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Во-вторых,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заплатить.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далеко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готовы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тратить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оплачивать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её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кармана.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Руководители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часто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ломают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голову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сложившийся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«жесткие»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меры.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включить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договор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запрет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увольнение,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выдать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погашения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случае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смены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работодателя.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мягкие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предотвратить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Так,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удержать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предложив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зарплате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агентств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показывают,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факторов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поддержания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лояльности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карьерный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Привлекать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удерживать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резерва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четкого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роста.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Кроме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</w:t>
      </w:r>
      <w:r w:rsidR="008153F5" w:rsidRPr="004446DD">
        <w:rPr>
          <w:color w:val="000000"/>
          <w:sz w:val="28"/>
          <w:szCs w:val="28"/>
        </w:rPr>
        <w:t>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менеджеров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популярное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подготовки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направляя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рассчитывает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гарантированный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подтвержденный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дипломом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удостоверяющим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документом,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очевидна.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приеме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продвижении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службе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поощрении,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сертификация,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гарантируют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способностей.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главное,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впоследствии,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быстро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выполнять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обязанности,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минимизировать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возникновение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рисков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Развитие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информационных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наше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привело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росту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спроса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квалифицированных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чьи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сертифицированы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вендором,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либо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провайдером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независимых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исследований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начальная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зарплата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сертифицированного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30%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выше,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сертифицированного.</w:t>
      </w:r>
    </w:p>
    <w:p w:rsidR="003770AA" w:rsidRPr="004446DD" w:rsidRDefault="003770AA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D42" w:rsidRPr="004446DD" w:rsidRDefault="00601F20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46DD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Подготовка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46DD">
        <w:rPr>
          <w:rFonts w:ascii="Times New Roman" w:hAnsi="Times New Roman" w:cs="Times New Roman"/>
          <w:b/>
          <w:color w:val="000000"/>
          <w:sz w:val="28"/>
          <w:szCs w:val="28"/>
        </w:rPr>
        <w:t>руководства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принятию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квалификации</w:t>
      </w:r>
      <w:r w:rsidR="003770AA" w:rsidRPr="0044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42" w:rsidRPr="004446DD">
        <w:rPr>
          <w:rFonts w:ascii="Times New Roman" w:hAnsi="Times New Roman" w:cs="Times New Roman"/>
          <w:b/>
          <w:color w:val="000000"/>
          <w:sz w:val="28"/>
          <w:szCs w:val="28"/>
        </w:rPr>
        <w:t>работников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Точно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себя,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дополнительное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Исходя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выбрать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тренинги,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выяснить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документы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выдают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окончании,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Провести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мониторинг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выяснить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отзывы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заведениях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существуют,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учебных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заведений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лидер,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кто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аутсайдер.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Хорошо,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учебное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заведение,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проводящее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широкую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известность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бизнес-кругах.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партнером,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успешного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сотрудничества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накоплен,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надежнее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выгоднее.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заняли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прочное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образовательных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сдавать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позиции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нише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ближайшее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собираются</w:t>
      </w:r>
      <w:r w:rsidR="008153F5" w:rsidRPr="004446DD">
        <w:rPr>
          <w:color w:val="000000"/>
          <w:sz w:val="28"/>
          <w:szCs w:val="28"/>
        </w:rPr>
        <w:t>.</w:t>
      </w:r>
    </w:p>
    <w:p w:rsidR="00405D42" w:rsidRPr="004446DD" w:rsidRDefault="00405D42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Выяснить,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преподает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курсах,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выбрали.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тренеры,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преподаватели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Москвы,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академическое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образование,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педагогический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досконально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разбирающиеся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предмете,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преподают.</w:t>
      </w:r>
    </w:p>
    <w:p w:rsidR="0010323D" w:rsidRPr="004446DD" w:rsidRDefault="0010323D" w:rsidP="003770A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6C8" w:rsidRPr="004446DD" w:rsidRDefault="00601F20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b/>
          <w:color w:val="000000"/>
          <w:sz w:val="28"/>
          <w:szCs w:val="28"/>
        </w:rPr>
        <w:t>3.4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Новшества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303D04" w:rsidRPr="004446DD">
        <w:rPr>
          <w:b/>
          <w:color w:val="000000"/>
          <w:sz w:val="28"/>
          <w:szCs w:val="28"/>
        </w:rPr>
        <w:t>в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136C8" w:rsidRPr="004446DD">
        <w:rPr>
          <w:b/>
          <w:color w:val="000000"/>
          <w:sz w:val="28"/>
          <w:szCs w:val="28"/>
        </w:rPr>
        <w:t>системе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136C8" w:rsidRPr="004446DD">
        <w:rPr>
          <w:b/>
          <w:color w:val="000000"/>
          <w:sz w:val="28"/>
          <w:szCs w:val="28"/>
        </w:rPr>
        <w:t>повышения</w:t>
      </w:r>
      <w:r w:rsidR="003770AA" w:rsidRPr="004446DD">
        <w:rPr>
          <w:b/>
          <w:color w:val="000000"/>
          <w:sz w:val="28"/>
          <w:szCs w:val="28"/>
        </w:rPr>
        <w:t xml:space="preserve"> </w:t>
      </w:r>
      <w:r w:rsidR="004136C8" w:rsidRPr="004446DD">
        <w:rPr>
          <w:b/>
          <w:color w:val="000000"/>
          <w:sz w:val="28"/>
          <w:szCs w:val="28"/>
        </w:rPr>
        <w:t>квалификации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03D04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Среди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многообещающих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новшеств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(относительно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малоосвещаемой)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отрасли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менеджмента,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особенно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отметить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концепцию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«обучающейся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организации»,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позволяющую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проводить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максимальной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эффективностью.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Идея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«обучающейся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вытекающие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реальные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претворения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жизнь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российских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появилась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рыночных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формированием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бизнесу,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признания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ведущей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роли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имеющихся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ресурсов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компаний</w:t>
      </w:r>
      <w:r w:rsidR="00303D04" w:rsidRPr="004446DD">
        <w:rPr>
          <w:color w:val="000000"/>
          <w:sz w:val="28"/>
          <w:szCs w:val="28"/>
        </w:rPr>
        <w:t>.</w:t>
      </w:r>
    </w:p>
    <w:p w:rsidR="004136C8" w:rsidRPr="004446DD" w:rsidRDefault="00303D04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Самообучающаяся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там,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человеческие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ресурсы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талант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становятся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наиболее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фактором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производительности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инвестиций.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Обычно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происходит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случаях,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гибкость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ключевым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словом.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изменениями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менеджмента.[</w:t>
      </w:r>
      <w:r w:rsidR="008153F5" w:rsidRPr="004446DD">
        <w:rPr>
          <w:color w:val="000000"/>
          <w:sz w:val="28"/>
          <w:szCs w:val="28"/>
        </w:rPr>
        <w:t>15;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http://www.hrm.ru/db/hrm/60B1F368C4089E2EC3257578006CC360/glossary.html]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сказать,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концепция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«обучающейся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воплощенная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мечта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потому,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едва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–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общий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уровень,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Удивительно,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современных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сегодня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одним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важнейших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победы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(например,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области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информационных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телекоммуникаций).</w:t>
      </w:r>
    </w:p>
    <w:p w:rsidR="00405D42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Такую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называют,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прежде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живой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–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жизнь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напрямую.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по-другому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гармоничной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трансформации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взаимодействии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средой.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Живая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живой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человек,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откликается,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меняется,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взаимодействует,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разрушаясь,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сохраняя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внутреннее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главное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сущностное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состояние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видение)</w:t>
      </w:r>
      <w:r w:rsidR="00303D04"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дать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такое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303D04" w:rsidRPr="004446DD">
        <w:rPr>
          <w:color w:val="000000"/>
          <w:sz w:val="28"/>
          <w:szCs w:val="28"/>
        </w:rPr>
        <w:t>определение: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bCs/>
          <w:color w:val="000000"/>
          <w:sz w:val="28"/>
          <w:szCs w:val="28"/>
        </w:rPr>
        <w:t>Обучающаяся</w:t>
      </w:r>
      <w:r w:rsidR="003770AA" w:rsidRPr="004446DD">
        <w:rPr>
          <w:bCs/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команда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объединенных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единым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видением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ценностями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развивать,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усовершенствовать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продукт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процесса),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возникающие,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ситуации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через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обратной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коллег,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клиентов,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партнеров,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внешней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внутренней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среды.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bCs/>
          <w:color w:val="000000"/>
          <w:sz w:val="28"/>
          <w:szCs w:val="28"/>
        </w:rPr>
        <w:t>Обучающаяся</w:t>
      </w:r>
      <w:r w:rsidR="003770AA" w:rsidRPr="004446DD">
        <w:rPr>
          <w:bCs/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–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которая,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получая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обратную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корректировки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технологией,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крайней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мере,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организации),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будущее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обучающиеся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организации).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живой,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отслеживать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собственные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точки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торможения,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ошибок,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регрессии.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Таковыми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являются:</w:t>
      </w:r>
    </w:p>
    <w:p w:rsidR="004136C8" w:rsidRPr="004446DD" w:rsidRDefault="004136C8" w:rsidP="003770AA">
      <w:pPr>
        <w:widowControl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закрепившиеся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стереотипы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коллективе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сотрудников;</w:t>
      </w:r>
    </w:p>
    <w:p w:rsidR="004136C8" w:rsidRPr="004446DD" w:rsidRDefault="004136C8" w:rsidP="003770AA">
      <w:pPr>
        <w:widowControl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правота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отдельных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вместо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развития;</w:t>
      </w:r>
    </w:p>
    <w:p w:rsidR="004136C8" w:rsidRPr="004446DD" w:rsidRDefault="004136C8" w:rsidP="003770AA">
      <w:pPr>
        <w:widowControl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закрытость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информации;</w:t>
      </w:r>
    </w:p>
    <w:p w:rsidR="004136C8" w:rsidRPr="004446DD" w:rsidRDefault="004136C8" w:rsidP="003770AA">
      <w:pPr>
        <w:widowControl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однозначность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вместо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многозначности;</w:t>
      </w:r>
    </w:p>
    <w:p w:rsidR="004136C8" w:rsidRPr="004446DD" w:rsidRDefault="004136C8" w:rsidP="003770AA">
      <w:pPr>
        <w:widowControl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линейность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мышления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вместо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признания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нелогичности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системности.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закрепления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сохранения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обучающейся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культуру</w:t>
      </w:r>
      <w:r w:rsidR="003770AA" w:rsidRPr="004446DD">
        <w:rPr>
          <w:bCs/>
          <w:color w:val="000000"/>
          <w:sz w:val="28"/>
          <w:szCs w:val="28"/>
        </w:rPr>
        <w:t xml:space="preserve"> </w:t>
      </w:r>
      <w:r w:rsidRPr="004446DD">
        <w:rPr>
          <w:bCs/>
          <w:color w:val="000000"/>
          <w:sz w:val="28"/>
          <w:szCs w:val="28"/>
        </w:rPr>
        <w:t>обучения</w:t>
      </w:r>
      <w:r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культура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представляет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накопление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предшествующего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прежних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решений.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Принятые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исходные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достаточно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хорошо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считаться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действительными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изобретаются,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открываются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разрабатываются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определенной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процессе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основные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установки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трансформации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преподаны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членам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восприятия,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мышления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проблемам.</w:t>
      </w:r>
    </w:p>
    <w:p w:rsidR="004136C8" w:rsidRPr="004446DD" w:rsidRDefault="004136C8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происходит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когда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люди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обмениваются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интеллектуальными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моделями,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исследуют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взаимодействуют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другом.</w:t>
      </w:r>
    </w:p>
    <w:p w:rsidR="00B66A8A" w:rsidRPr="004446DD" w:rsidRDefault="00B66A8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создавать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улучшения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квалификации: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Обучающийся,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гибкий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стратегии;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Сотрудники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принимают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активное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участие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выработке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стратегии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тактики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Информация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степени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используется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понимания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происходящего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целях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принятия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правильных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решений,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основание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вознаграждения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наказания;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Учет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контроль,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способствующие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развитию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Внутренний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обмен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услугами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подразделениями;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Гибкая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поощрений;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"Дающая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возможности"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(подразделения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"границы"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рассматриваются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скорее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структура,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которая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изменена);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Изучение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всеми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состояния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среды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–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см.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Лучшая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практика;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Постоянный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обмен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опытом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Партнерами,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Клиентами;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Атмосфера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способствующий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обучению;</w:t>
      </w:r>
    </w:p>
    <w:p w:rsidR="00B66A8A" w:rsidRPr="004446DD" w:rsidRDefault="00B66A8A" w:rsidP="003770AA">
      <w:pPr>
        <w:widowControl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саморазвития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сотрудников.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6F7F" w:rsidRPr="004446DD" w:rsidRDefault="00186F7F" w:rsidP="003770A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br w:type="page"/>
      </w:r>
      <w:r w:rsidR="003770AA" w:rsidRPr="004446DD">
        <w:rPr>
          <w:b/>
          <w:color w:val="000000"/>
          <w:sz w:val="28"/>
          <w:szCs w:val="28"/>
        </w:rPr>
        <w:t>Заключение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66A8A" w:rsidRPr="004446DD" w:rsidRDefault="00303D04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Современное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производство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предъявляет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высокие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обновлению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конкретных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рабочих,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других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категорий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промышленно-производственного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Главная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быструю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реализацию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научных,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технических,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организационных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экономических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идей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деятельности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B66A8A" w:rsidRPr="004446DD">
        <w:rPr>
          <w:color w:val="000000"/>
          <w:sz w:val="28"/>
          <w:szCs w:val="28"/>
        </w:rPr>
        <w:t>компании</w:t>
      </w:r>
      <w:r w:rsidRPr="004446DD">
        <w:rPr>
          <w:color w:val="000000"/>
          <w:sz w:val="28"/>
          <w:szCs w:val="28"/>
        </w:rPr>
        <w:t>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Один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путей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категории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переход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сложившейся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периодического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пополнению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обновлению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специалистов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соблюдении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принципа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преемственности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обучения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последующего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рационального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учетом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приобретенных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навыков.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ответственность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заинтересованность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непрерывном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необходимо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обеспечить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взаимосвязь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результатов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аттестации,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должностных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перемещений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оплаты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знаний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эффективностью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практического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использования.</w:t>
      </w:r>
    </w:p>
    <w:p w:rsidR="00B66A8A" w:rsidRPr="004446DD" w:rsidRDefault="00B66A8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Исходя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из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анализа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ООО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«Бонто»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говорить,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внедрение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предложенных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новшеств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поможет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повысить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эффективность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хорошей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системы,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открыть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новые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возможности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руководителей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оперативно,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минимальными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затратами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управлять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компанией.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отличный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вариант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погрузиться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групповую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само-квалификацию.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Именно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применение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неформального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отношения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сотрудниками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руководством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только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более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эффективному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труду.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желанию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узнать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больше,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уметь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больше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стремлению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делиться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постигнутым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коллегами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работе.</w:t>
      </w:r>
    </w:p>
    <w:p w:rsidR="001A6A61" w:rsidRPr="004446DD" w:rsidRDefault="001A6A61" w:rsidP="003770AA">
      <w:pPr>
        <w:pStyle w:val="31"/>
        <w:spacing w:line="360" w:lineRule="auto"/>
        <w:ind w:firstLine="709"/>
        <w:rPr>
          <w:color w:val="000000"/>
        </w:rPr>
      </w:pPr>
      <w:r w:rsidRPr="004446DD">
        <w:rPr>
          <w:color w:val="000000"/>
        </w:rPr>
        <w:t>На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плечи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менеджера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персоналу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ложится,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возможно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наиболее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трудная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задача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управления.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Экономические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процессы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можно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планировать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отчасти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предвидеть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–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это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входит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должностные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обязанности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менеджеров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сбыту,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развитию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маркетингу.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Можно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управлять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транспортными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потоками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-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этим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занимаются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логистики.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Однако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управление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людьми,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теми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самыми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людьми,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которых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держится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любая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успешная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организация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-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задача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совершенно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иного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порядка.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Эффективному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менеджеру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персоналу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необходимо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сочетать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математическое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искусство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управления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с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качествами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профессионального</w:t>
      </w:r>
      <w:r w:rsidR="003770AA" w:rsidRPr="004446DD">
        <w:rPr>
          <w:color w:val="000000"/>
        </w:rPr>
        <w:t xml:space="preserve"> </w:t>
      </w:r>
      <w:r w:rsidRPr="004446DD">
        <w:rPr>
          <w:color w:val="000000"/>
        </w:rPr>
        <w:t>психолога.</w:t>
      </w:r>
    </w:p>
    <w:p w:rsidR="001A6A61" w:rsidRPr="004446DD" w:rsidRDefault="001A6A61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этим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следует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упомянуть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несомненной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связи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между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вопросами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мотивации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повышения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квалификации.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Если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говорить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упрощенно,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основной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задачи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можно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рассматривать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такую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формулировку: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«Добиться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того,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чтобы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был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заинтересован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постоянном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совершенствовании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своих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профессиональных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качеств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условии,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пойдет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благо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явится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дополнительным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стимулом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данную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компанию».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Даже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варианте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становится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понятно,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что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менеджер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должен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буквально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балансировать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стыке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интересов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потребностей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Стоит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нарушить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баланс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пользу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работника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неизбежно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увеличение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«утечки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кадров».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пользу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организации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временем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предприятие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перестанет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соответствовать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требованиям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современности.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Ежедневно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находить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для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этой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головол</w:t>
      </w:r>
      <w:r w:rsidR="008153F5" w:rsidRPr="004446DD">
        <w:rPr>
          <w:color w:val="000000"/>
          <w:sz w:val="28"/>
          <w:szCs w:val="28"/>
        </w:rPr>
        <w:t>омки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все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новые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и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новые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решения</w:t>
      </w:r>
      <w:r w:rsidR="003770AA" w:rsidRPr="004446DD">
        <w:rPr>
          <w:color w:val="000000"/>
          <w:sz w:val="28"/>
          <w:szCs w:val="28"/>
        </w:rPr>
        <w:t xml:space="preserve"> </w:t>
      </w:r>
      <w:r w:rsidR="008153F5"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обычная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работа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хорошего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менеджера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персоналу</w:t>
      </w:r>
    </w:p>
    <w:p w:rsidR="00933EEA" w:rsidRPr="004446DD" w:rsidRDefault="00933EE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A3D4E" w:rsidRPr="004446DD" w:rsidRDefault="003770AA" w:rsidP="003770AA">
      <w:pPr>
        <w:widowControl/>
        <w:spacing w:line="360" w:lineRule="auto"/>
        <w:ind w:firstLine="709"/>
        <w:rPr>
          <w:b/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br w:type="page"/>
      </w:r>
      <w:r w:rsidRPr="004446DD">
        <w:rPr>
          <w:b/>
          <w:snapToGrid w:val="0"/>
          <w:color w:val="000000"/>
          <w:sz w:val="28"/>
          <w:szCs w:val="28"/>
        </w:rPr>
        <w:t>Список использованных источников</w:t>
      </w:r>
    </w:p>
    <w:p w:rsidR="003770AA" w:rsidRPr="004446DD" w:rsidRDefault="003770AA" w:rsidP="003770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Басовский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Л.Е.,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Протасьев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В.Б.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Управление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качеством: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Учебник.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–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М: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ИНФРА-М,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2001.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–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212с.</w:t>
      </w:r>
    </w:p>
    <w:p w:rsidR="009B46BE" w:rsidRPr="004446DD" w:rsidRDefault="009B46BE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Большаков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А.С.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Менеджмент/Учебное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пособие.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СПб.: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«Издательство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"Питер"»,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2000.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-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160</w:t>
      </w:r>
      <w:r w:rsidR="003770AA" w:rsidRPr="004446DD">
        <w:rPr>
          <w:color w:val="000000"/>
          <w:sz w:val="28"/>
          <w:szCs w:val="28"/>
        </w:rPr>
        <w:t xml:space="preserve"> </w:t>
      </w:r>
      <w:r w:rsidRPr="004446DD">
        <w:rPr>
          <w:color w:val="000000"/>
          <w:sz w:val="28"/>
          <w:szCs w:val="28"/>
        </w:rPr>
        <w:t>стр.</w:t>
      </w:r>
    </w:p>
    <w:p w:rsidR="00760052" w:rsidRPr="004446DD" w:rsidRDefault="00760052" w:rsidP="003770AA">
      <w:pPr>
        <w:widowControl/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Менеджмент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(конспект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лекций)/Под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ред.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А.В.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Земцова.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М.: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А-Приор,2006.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192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стр.</w:t>
      </w:r>
    </w:p>
    <w:p w:rsidR="003F6BA8" w:rsidRPr="004446DD" w:rsidRDefault="004579FD" w:rsidP="003770AA">
      <w:pPr>
        <w:widowControl/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Управление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персоналом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на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производстве: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Учеб.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пособие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для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ВУЗов/Под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ред.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Н</w:t>
      </w:r>
      <w:r w:rsidR="00FB02C6" w:rsidRPr="004446DD">
        <w:rPr>
          <w:snapToGrid w:val="0"/>
          <w:color w:val="000000"/>
          <w:sz w:val="28"/>
          <w:szCs w:val="28"/>
        </w:rPr>
        <w:t>.И.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Шаталовой,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Н.М.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Бурносова.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М</w:t>
      </w:r>
      <w:r w:rsidR="00760052" w:rsidRPr="004446DD">
        <w:rPr>
          <w:snapToGrid w:val="0"/>
          <w:color w:val="000000"/>
          <w:sz w:val="28"/>
          <w:szCs w:val="28"/>
        </w:rPr>
        <w:t>.</w:t>
      </w:r>
      <w:r w:rsidR="00FB02C6" w:rsidRPr="004446DD">
        <w:rPr>
          <w:snapToGrid w:val="0"/>
          <w:color w:val="000000"/>
          <w:sz w:val="28"/>
          <w:szCs w:val="28"/>
        </w:rPr>
        <w:t>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ЮНИТИ-ДАНА,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2003.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="00FB02C6"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381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стр.</w:t>
      </w:r>
    </w:p>
    <w:p w:rsidR="00DE1646" w:rsidRPr="004446DD" w:rsidRDefault="009B46BE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Управление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персоналом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предприятия: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Учебное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пособие/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Под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ред,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П.В.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Шеметова.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М.: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ИНФРА-М;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Новосибирск: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НГАЭиУ,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1999.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-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312</w:t>
      </w:r>
      <w:r w:rsidR="003770AA" w:rsidRPr="004446DD">
        <w:rPr>
          <w:snapToGrid w:val="0"/>
          <w:color w:val="000000"/>
          <w:sz w:val="28"/>
          <w:szCs w:val="28"/>
        </w:rPr>
        <w:t xml:space="preserve"> </w:t>
      </w:r>
      <w:r w:rsidRPr="004446DD">
        <w:rPr>
          <w:snapToGrid w:val="0"/>
          <w:color w:val="000000"/>
          <w:sz w:val="28"/>
          <w:szCs w:val="28"/>
        </w:rPr>
        <w:t>с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www.aqua.su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  <w:lang w:val="en-US"/>
        </w:rPr>
        <w:t>www.bonto.ru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www.qualitypro.org.ua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www.cfin.ru</w:t>
      </w:r>
    </w:p>
    <w:p w:rsidR="00DE1646" w:rsidRPr="004446DD" w:rsidRDefault="009B46BE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enbv.narod.ru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www.hr2you.ru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snapToGrid w:val="0"/>
          <w:color w:val="000000"/>
          <w:sz w:val="28"/>
          <w:szCs w:val="28"/>
        </w:rPr>
        <w:t>www.ict.edu.ru</w:t>
      </w:r>
    </w:p>
    <w:p w:rsidR="00DE1646" w:rsidRPr="004446DD" w:rsidRDefault="00DE1646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www.apkpro.ru</w:t>
      </w:r>
    </w:p>
    <w:p w:rsidR="00405D42" w:rsidRPr="004446DD" w:rsidRDefault="008153F5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www.ibs-m.ru</w:t>
      </w:r>
    </w:p>
    <w:p w:rsidR="009B46BE" w:rsidRPr="004446DD" w:rsidRDefault="008153F5" w:rsidP="003770AA">
      <w:pPr>
        <w:widowControl/>
        <w:numPr>
          <w:ilvl w:val="0"/>
          <w:numId w:val="2"/>
        </w:numPr>
        <w:tabs>
          <w:tab w:val="num" w:pos="540"/>
          <w:tab w:val="left" w:pos="720"/>
        </w:tabs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4446DD">
        <w:rPr>
          <w:color w:val="000000"/>
          <w:sz w:val="28"/>
          <w:szCs w:val="28"/>
        </w:rPr>
        <w:t>www.hrm.ru</w:t>
      </w:r>
      <w:bookmarkStart w:id="0" w:name="_GoBack"/>
      <w:bookmarkEnd w:id="0"/>
    </w:p>
    <w:sectPr w:rsidR="009B46BE" w:rsidRPr="004446DD" w:rsidSect="003770AA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DD" w:rsidRDefault="004446DD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446DD" w:rsidRDefault="004446DD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F5" w:rsidRDefault="008153F5" w:rsidP="003C3AF6">
    <w:pPr>
      <w:pStyle w:val="a4"/>
      <w:framePr w:wrap="around" w:vAnchor="text" w:hAnchor="margin" w:xAlign="center" w:y="1"/>
      <w:rPr>
        <w:rStyle w:val="a6"/>
      </w:rPr>
    </w:pPr>
  </w:p>
  <w:p w:rsidR="008153F5" w:rsidRDefault="008153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DD" w:rsidRDefault="004446DD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446DD" w:rsidRDefault="004446DD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E6B"/>
    <w:multiLevelType w:val="hybridMultilevel"/>
    <w:tmpl w:val="48624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622AF"/>
    <w:multiLevelType w:val="hybridMultilevel"/>
    <w:tmpl w:val="8AF2ED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EC570B"/>
    <w:multiLevelType w:val="hybridMultilevel"/>
    <w:tmpl w:val="1B9443E2"/>
    <w:lvl w:ilvl="0" w:tplc="8A520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1CC14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A9EF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10C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641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E0A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A1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C4A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C68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03C15"/>
    <w:multiLevelType w:val="hybridMultilevel"/>
    <w:tmpl w:val="6ED212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6D1F8C"/>
    <w:multiLevelType w:val="hybridMultilevel"/>
    <w:tmpl w:val="AA5C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64516"/>
    <w:multiLevelType w:val="hybridMultilevel"/>
    <w:tmpl w:val="BAD0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13ED0"/>
    <w:multiLevelType w:val="hybridMultilevel"/>
    <w:tmpl w:val="DE785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60093"/>
    <w:multiLevelType w:val="hybridMultilevel"/>
    <w:tmpl w:val="483A5DB6"/>
    <w:lvl w:ilvl="0" w:tplc="6F42C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DD258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E6EB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E4D9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3AAB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02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B26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18E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3EF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A283A"/>
    <w:multiLevelType w:val="hybridMultilevel"/>
    <w:tmpl w:val="FB06BC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96C23"/>
    <w:multiLevelType w:val="multilevel"/>
    <w:tmpl w:val="AA5C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72341"/>
    <w:multiLevelType w:val="hybridMultilevel"/>
    <w:tmpl w:val="700AA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D30E0"/>
    <w:multiLevelType w:val="multilevel"/>
    <w:tmpl w:val="A0961EF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FD251DF"/>
    <w:multiLevelType w:val="hybridMultilevel"/>
    <w:tmpl w:val="22A0DE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6DA1750"/>
    <w:multiLevelType w:val="hybridMultilevel"/>
    <w:tmpl w:val="2CA87958"/>
    <w:lvl w:ilvl="0" w:tplc="ABA68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69A8F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028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62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249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FA6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DA33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648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BCB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9798B"/>
    <w:multiLevelType w:val="hybridMultilevel"/>
    <w:tmpl w:val="455E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E30D30"/>
    <w:multiLevelType w:val="hybridMultilevel"/>
    <w:tmpl w:val="7580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10336E"/>
    <w:multiLevelType w:val="hybridMultilevel"/>
    <w:tmpl w:val="7646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34F85"/>
    <w:multiLevelType w:val="hybridMultilevel"/>
    <w:tmpl w:val="B2C0F6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C1D3243"/>
    <w:multiLevelType w:val="hybridMultilevel"/>
    <w:tmpl w:val="043A683C"/>
    <w:lvl w:ilvl="0" w:tplc="66E6E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5E8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A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121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BE4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0B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2A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AE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7E5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5D63C8"/>
    <w:multiLevelType w:val="hybridMultilevel"/>
    <w:tmpl w:val="65D4E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C72B12"/>
    <w:multiLevelType w:val="multilevel"/>
    <w:tmpl w:val="A0961EF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90B3AE4"/>
    <w:multiLevelType w:val="singleLevel"/>
    <w:tmpl w:val="1A2C7DC6"/>
    <w:lvl w:ilvl="0">
      <w:start w:val="5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</w:abstractNum>
  <w:abstractNum w:abstractNumId="22">
    <w:nsid w:val="599D2AA6"/>
    <w:multiLevelType w:val="hybridMultilevel"/>
    <w:tmpl w:val="9ED61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B0BB3"/>
    <w:multiLevelType w:val="multilevel"/>
    <w:tmpl w:val="7A2C68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24">
    <w:nsid w:val="65414A25"/>
    <w:multiLevelType w:val="hybridMultilevel"/>
    <w:tmpl w:val="89006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12F65"/>
    <w:multiLevelType w:val="hybridMultilevel"/>
    <w:tmpl w:val="C108E870"/>
    <w:lvl w:ilvl="0" w:tplc="336AE7A2">
      <w:start w:val="4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176303"/>
    <w:multiLevelType w:val="hybridMultilevel"/>
    <w:tmpl w:val="5A6427A2"/>
    <w:lvl w:ilvl="0" w:tplc="CDEEA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BF037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38E5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C0A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D2F5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A25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040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128D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6C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5C597E"/>
    <w:multiLevelType w:val="hybridMultilevel"/>
    <w:tmpl w:val="1982EB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6DC90CE0"/>
    <w:multiLevelType w:val="multilevel"/>
    <w:tmpl w:val="38128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15C24DE"/>
    <w:multiLevelType w:val="hybridMultilevel"/>
    <w:tmpl w:val="24F2C266"/>
    <w:lvl w:ilvl="0" w:tplc="6F8CE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C09C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BF41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E0E4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4AE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E4A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B03F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AA2E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FEA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55C5F"/>
    <w:multiLevelType w:val="hybridMultilevel"/>
    <w:tmpl w:val="0AD4A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7"/>
  </w:num>
  <w:num w:numId="5">
    <w:abstractNumId w:val="28"/>
  </w:num>
  <w:num w:numId="6">
    <w:abstractNumId w:val="5"/>
  </w:num>
  <w:num w:numId="7">
    <w:abstractNumId w:val="4"/>
  </w:num>
  <w:num w:numId="8">
    <w:abstractNumId w:val="30"/>
  </w:num>
  <w:num w:numId="9">
    <w:abstractNumId w:val="16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24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25"/>
  </w:num>
  <w:num w:numId="20">
    <w:abstractNumId w:val="9"/>
  </w:num>
  <w:num w:numId="21">
    <w:abstractNumId w:val="17"/>
  </w:num>
  <w:num w:numId="22">
    <w:abstractNumId w:val="21"/>
  </w:num>
  <w:num w:numId="23">
    <w:abstractNumId w:val="20"/>
  </w:num>
  <w:num w:numId="24">
    <w:abstractNumId w:val="12"/>
  </w:num>
  <w:num w:numId="25">
    <w:abstractNumId w:val="13"/>
  </w:num>
  <w:num w:numId="26">
    <w:abstractNumId w:val="29"/>
  </w:num>
  <w:num w:numId="27">
    <w:abstractNumId w:val="26"/>
  </w:num>
  <w:num w:numId="28">
    <w:abstractNumId w:val="2"/>
  </w:num>
  <w:num w:numId="29">
    <w:abstractNumId w:val="7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30"/>
    <w:rsid w:val="00006A65"/>
    <w:rsid w:val="00024C86"/>
    <w:rsid w:val="00050FF4"/>
    <w:rsid w:val="00056995"/>
    <w:rsid w:val="00057C28"/>
    <w:rsid w:val="0006777D"/>
    <w:rsid w:val="0007523E"/>
    <w:rsid w:val="000A4594"/>
    <w:rsid w:val="000A4CDA"/>
    <w:rsid w:val="000E19CC"/>
    <w:rsid w:val="000E1B43"/>
    <w:rsid w:val="000F4763"/>
    <w:rsid w:val="0010323D"/>
    <w:rsid w:val="001159A6"/>
    <w:rsid w:val="00145EE2"/>
    <w:rsid w:val="00150B78"/>
    <w:rsid w:val="00176958"/>
    <w:rsid w:val="00180730"/>
    <w:rsid w:val="00186F7F"/>
    <w:rsid w:val="001A6A61"/>
    <w:rsid w:val="001A71B6"/>
    <w:rsid w:val="001B5258"/>
    <w:rsid w:val="001B56E4"/>
    <w:rsid w:val="001E39A6"/>
    <w:rsid w:val="001F1F8B"/>
    <w:rsid w:val="002279BB"/>
    <w:rsid w:val="002560C9"/>
    <w:rsid w:val="0028301E"/>
    <w:rsid w:val="00293A39"/>
    <w:rsid w:val="002A21D3"/>
    <w:rsid w:val="002A37A3"/>
    <w:rsid w:val="002A5D78"/>
    <w:rsid w:val="002C74D3"/>
    <w:rsid w:val="002D2BFE"/>
    <w:rsid w:val="002D3FDA"/>
    <w:rsid w:val="002D79B3"/>
    <w:rsid w:val="002E1DF3"/>
    <w:rsid w:val="002E2791"/>
    <w:rsid w:val="002E4A41"/>
    <w:rsid w:val="002E724E"/>
    <w:rsid w:val="002F63E9"/>
    <w:rsid w:val="003003E8"/>
    <w:rsid w:val="00303D04"/>
    <w:rsid w:val="00325976"/>
    <w:rsid w:val="0037101B"/>
    <w:rsid w:val="00372E72"/>
    <w:rsid w:val="003770AA"/>
    <w:rsid w:val="003B7D72"/>
    <w:rsid w:val="003C3AF6"/>
    <w:rsid w:val="003D10D8"/>
    <w:rsid w:val="003E4053"/>
    <w:rsid w:val="003F6BA8"/>
    <w:rsid w:val="00405D42"/>
    <w:rsid w:val="004136C8"/>
    <w:rsid w:val="004138F4"/>
    <w:rsid w:val="00430B8E"/>
    <w:rsid w:val="00433645"/>
    <w:rsid w:val="004446DD"/>
    <w:rsid w:val="00452C53"/>
    <w:rsid w:val="00455586"/>
    <w:rsid w:val="00455A55"/>
    <w:rsid w:val="004579FD"/>
    <w:rsid w:val="00467CA7"/>
    <w:rsid w:val="004849F1"/>
    <w:rsid w:val="00484EC9"/>
    <w:rsid w:val="00497E78"/>
    <w:rsid w:val="004A4755"/>
    <w:rsid w:val="004C1237"/>
    <w:rsid w:val="004E5163"/>
    <w:rsid w:val="005313B4"/>
    <w:rsid w:val="00557F73"/>
    <w:rsid w:val="00571BAA"/>
    <w:rsid w:val="00572079"/>
    <w:rsid w:val="00573A2D"/>
    <w:rsid w:val="00584FAF"/>
    <w:rsid w:val="005B40B0"/>
    <w:rsid w:val="005E2436"/>
    <w:rsid w:val="005F4B3F"/>
    <w:rsid w:val="005F6762"/>
    <w:rsid w:val="005F78CF"/>
    <w:rsid w:val="00601F20"/>
    <w:rsid w:val="00610B85"/>
    <w:rsid w:val="00627F94"/>
    <w:rsid w:val="006523D5"/>
    <w:rsid w:val="00654523"/>
    <w:rsid w:val="006848C4"/>
    <w:rsid w:val="006A18C8"/>
    <w:rsid w:val="006A2526"/>
    <w:rsid w:val="006D031B"/>
    <w:rsid w:val="006E0C55"/>
    <w:rsid w:val="006E61DA"/>
    <w:rsid w:val="00707885"/>
    <w:rsid w:val="007548AA"/>
    <w:rsid w:val="00760052"/>
    <w:rsid w:val="0076380C"/>
    <w:rsid w:val="0077034A"/>
    <w:rsid w:val="0077283D"/>
    <w:rsid w:val="00774152"/>
    <w:rsid w:val="007A7A39"/>
    <w:rsid w:val="007D1628"/>
    <w:rsid w:val="007D7BBA"/>
    <w:rsid w:val="007E0CA2"/>
    <w:rsid w:val="007E62AB"/>
    <w:rsid w:val="007E689F"/>
    <w:rsid w:val="008153F5"/>
    <w:rsid w:val="0081684F"/>
    <w:rsid w:val="008223B7"/>
    <w:rsid w:val="00876AB9"/>
    <w:rsid w:val="008D45CD"/>
    <w:rsid w:val="00917424"/>
    <w:rsid w:val="0092451A"/>
    <w:rsid w:val="00933EEA"/>
    <w:rsid w:val="0093729D"/>
    <w:rsid w:val="009461FB"/>
    <w:rsid w:val="00946CBF"/>
    <w:rsid w:val="00977273"/>
    <w:rsid w:val="00977578"/>
    <w:rsid w:val="009B46BE"/>
    <w:rsid w:val="009D08F3"/>
    <w:rsid w:val="009E6AC2"/>
    <w:rsid w:val="009F002B"/>
    <w:rsid w:val="00A26A57"/>
    <w:rsid w:val="00A4519B"/>
    <w:rsid w:val="00A55DEF"/>
    <w:rsid w:val="00A66C52"/>
    <w:rsid w:val="00A70C8E"/>
    <w:rsid w:val="00A74171"/>
    <w:rsid w:val="00A853A1"/>
    <w:rsid w:val="00A94D43"/>
    <w:rsid w:val="00AD004B"/>
    <w:rsid w:val="00AD048B"/>
    <w:rsid w:val="00AD0CE3"/>
    <w:rsid w:val="00B03268"/>
    <w:rsid w:val="00B15C6D"/>
    <w:rsid w:val="00B34CF9"/>
    <w:rsid w:val="00B62F7F"/>
    <w:rsid w:val="00B66A8A"/>
    <w:rsid w:val="00BD3284"/>
    <w:rsid w:val="00BD56AF"/>
    <w:rsid w:val="00C06CD0"/>
    <w:rsid w:val="00C25B59"/>
    <w:rsid w:val="00C31044"/>
    <w:rsid w:val="00C31D3A"/>
    <w:rsid w:val="00C367B9"/>
    <w:rsid w:val="00C65A36"/>
    <w:rsid w:val="00C74276"/>
    <w:rsid w:val="00C9596B"/>
    <w:rsid w:val="00CB50BF"/>
    <w:rsid w:val="00CD7CF8"/>
    <w:rsid w:val="00CE3B90"/>
    <w:rsid w:val="00D30F64"/>
    <w:rsid w:val="00D62A5D"/>
    <w:rsid w:val="00D648BF"/>
    <w:rsid w:val="00D950C9"/>
    <w:rsid w:val="00DA3D4E"/>
    <w:rsid w:val="00DB79FB"/>
    <w:rsid w:val="00DD6940"/>
    <w:rsid w:val="00DE1646"/>
    <w:rsid w:val="00E125AC"/>
    <w:rsid w:val="00E21AAA"/>
    <w:rsid w:val="00E40718"/>
    <w:rsid w:val="00E758B7"/>
    <w:rsid w:val="00E914D9"/>
    <w:rsid w:val="00ED5776"/>
    <w:rsid w:val="00ED5B9E"/>
    <w:rsid w:val="00F10C23"/>
    <w:rsid w:val="00F5059B"/>
    <w:rsid w:val="00F56CAD"/>
    <w:rsid w:val="00F6612D"/>
    <w:rsid w:val="00F702A3"/>
    <w:rsid w:val="00F92048"/>
    <w:rsid w:val="00FB02C6"/>
    <w:rsid w:val="00FB2507"/>
    <w:rsid w:val="00FB2C99"/>
    <w:rsid w:val="00FC3B8C"/>
    <w:rsid w:val="00FE0E96"/>
    <w:rsid w:val="00FF37A0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FAEE10-2042-400A-BD26-6F0035A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6BA8"/>
    <w:pPr>
      <w:widowControl w:val="0"/>
      <w:spacing w:line="320" w:lineRule="auto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4136C8"/>
    <w:pPr>
      <w:keepNext/>
      <w:widowControl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autoRedefine/>
    <w:uiPriority w:val="9"/>
    <w:qFormat/>
    <w:rsid w:val="004136C8"/>
    <w:pPr>
      <w:widowControl/>
      <w:spacing w:before="100" w:beforeAutospacing="1" w:after="100" w:afterAutospacing="1" w:line="24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136C8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579F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3B8C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FC3B8C"/>
    <w:rPr>
      <w:rFonts w:cs="Times New Roman"/>
    </w:rPr>
  </w:style>
  <w:style w:type="table" w:styleId="a7">
    <w:name w:val="Table Grid"/>
    <w:basedOn w:val="a1"/>
    <w:uiPriority w:val="59"/>
    <w:rsid w:val="00C9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610B85"/>
    <w:pPr>
      <w:widowControl/>
      <w:spacing w:line="240" w:lineRule="auto"/>
      <w:jc w:val="left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18"/>
    </w:rPr>
  </w:style>
  <w:style w:type="paragraph" w:styleId="31">
    <w:name w:val="Body Text 3"/>
    <w:basedOn w:val="a"/>
    <w:link w:val="32"/>
    <w:uiPriority w:val="99"/>
    <w:rsid w:val="00610B85"/>
    <w:pPr>
      <w:widowControl/>
      <w:spacing w:line="240" w:lineRule="auto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Normal (Web)"/>
    <w:basedOn w:val="a"/>
    <w:uiPriority w:val="99"/>
    <w:rsid w:val="004136C8"/>
    <w:pPr>
      <w:widowControl/>
      <w:spacing w:before="100" w:beforeAutospacing="1" w:after="100" w:afterAutospacing="1" w:line="240" w:lineRule="auto"/>
      <w:jc w:val="left"/>
    </w:pPr>
    <w:rPr>
      <w:rFonts w:ascii="Verdana" w:hAnsi="Verdana" w:cs="Verdana"/>
      <w:sz w:val="17"/>
      <w:szCs w:val="17"/>
    </w:rPr>
  </w:style>
  <w:style w:type="paragraph" w:styleId="2">
    <w:name w:val="Body Text 2"/>
    <w:basedOn w:val="a"/>
    <w:link w:val="20"/>
    <w:uiPriority w:val="99"/>
    <w:rsid w:val="004136C8"/>
    <w:pPr>
      <w:widowControl/>
      <w:spacing w:after="120" w:line="480" w:lineRule="auto"/>
      <w:jc w:val="left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rPr>
      <w:sz w:val="18"/>
    </w:rPr>
  </w:style>
  <w:style w:type="paragraph" w:styleId="ab">
    <w:name w:val="header"/>
    <w:basedOn w:val="a"/>
    <w:link w:val="ac"/>
    <w:uiPriority w:val="99"/>
    <w:rsid w:val="003770AA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c">
    <w:name w:val="Верхний колонтитул Знак"/>
    <w:link w:val="ab"/>
    <w:uiPriority w:val="99"/>
    <w:locked/>
    <w:rsid w:val="003770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Pollu</dc:creator>
  <cp:keywords/>
  <dc:description/>
  <cp:lastModifiedBy>admin</cp:lastModifiedBy>
  <cp:revision>2</cp:revision>
  <cp:lastPrinted>2009-12-22T09:40:00Z</cp:lastPrinted>
  <dcterms:created xsi:type="dcterms:W3CDTF">2014-03-19T13:57:00Z</dcterms:created>
  <dcterms:modified xsi:type="dcterms:W3CDTF">2014-03-19T13:57:00Z</dcterms:modified>
</cp:coreProperties>
</file>