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7C33" w:rsidRDefault="00E67C33" w:rsidP="00594AAA">
      <w:pPr>
        <w:jc w:val="center"/>
        <w:rPr>
          <w:b/>
          <w:sz w:val="32"/>
          <w:szCs w:val="32"/>
        </w:rPr>
      </w:pPr>
    </w:p>
    <w:p w:rsidR="00144DD2" w:rsidRDefault="00B20ED4" w:rsidP="00594AAA">
      <w:pPr>
        <w:jc w:val="center"/>
        <w:rPr>
          <w:b/>
          <w:sz w:val="32"/>
          <w:szCs w:val="32"/>
        </w:rPr>
      </w:pPr>
      <w:r w:rsidRPr="00BF347F">
        <w:rPr>
          <w:b/>
          <w:sz w:val="32"/>
          <w:szCs w:val="32"/>
        </w:rPr>
        <w:t>ОГЛАВЛЕНИЕ</w:t>
      </w:r>
    </w:p>
    <w:p w:rsidR="00452EB2" w:rsidRDefault="00452EB2" w:rsidP="00594AAA">
      <w:pPr>
        <w:jc w:val="center"/>
        <w:rPr>
          <w:b/>
          <w:sz w:val="32"/>
          <w:szCs w:val="32"/>
        </w:rPr>
      </w:pPr>
    </w:p>
    <w:p w:rsidR="00452EB2" w:rsidRDefault="00452EB2" w:rsidP="00594AAA">
      <w:pPr>
        <w:jc w:val="center"/>
        <w:rPr>
          <w:b/>
          <w:sz w:val="32"/>
          <w:szCs w:val="32"/>
        </w:rPr>
      </w:pPr>
    </w:p>
    <w:p w:rsidR="00452EB2" w:rsidRDefault="00452EB2" w:rsidP="00594AAA">
      <w:pPr>
        <w:jc w:val="center"/>
        <w:rPr>
          <w:b/>
          <w:sz w:val="32"/>
          <w:szCs w:val="32"/>
        </w:rPr>
      </w:pPr>
    </w:p>
    <w:p w:rsidR="00BF347F" w:rsidRPr="00DD39CB" w:rsidRDefault="00BF347F" w:rsidP="00594AAA">
      <w:pPr>
        <w:jc w:val="center"/>
        <w:rPr>
          <w:b/>
          <w:sz w:val="32"/>
          <w:szCs w:val="32"/>
        </w:rPr>
      </w:pPr>
    </w:p>
    <w:p w:rsidR="00044610" w:rsidRPr="00DD39CB" w:rsidRDefault="00044610" w:rsidP="00594AAA">
      <w:pPr>
        <w:jc w:val="center"/>
        <w:rPr>
          <w:b/>
        </w:rPr>
      </w:pPr>
    </w:p>
    <w:p w:rsidR="00452EB2" w:rsidRPr="00DD39CB" w:rsidRDefault="00452EB2" w:rsidP="00452EB2">
      <w:pPr>
        <w:pStyle w:val="11"/>
        <w:tabs>
          <w:tab w:val="right" w:leader="dot" w:pos="9345"/>
        </w:tabs>
        <w:spacing w:line="480" w:lineRule="auto"/>
        <w:rPr>
          <w:noProof/>
        </w:rPr>
      </w:pPr>
      <w:r w:rsidRPr="00DD39CB">
        <w:rPr>
          <w:b/>
        </w:rPr>
        <w:fldChar w:fldCharType="begin"/>
      </w:r>
      <w:r w:rsidRPr="00DD39CB">
        <w:rPr>
          <w:b/>
        </w:rPr>
        <w:instrText xml:space="preserve"> TOC \o "1-3" \h \z \u </w:instrText>
      </w:r>
      <w:r w:rsidRPr="00DD39CB">
        <w:rPr>
          <w:b/>
        </w:rPr>
        <w:fldChar w:fldCharType="separate"/>
      </w:r>
      <w:hyperlink w:anchor="_Toc220166011" w:history="1">
        <w:r w:rsidRPr="00DD39CB">
          <w:rPr>
            <w:rStyle w:val="aa"/>
            <w:noProof/>
            <w:color w:val="auto"/>
          </w:rPr>
          <w:t>ВВЕДЕНИЕ</w:t>
        </w:r>
        <w:r w:rsidRPr="00DD39CB">
          <w:rPr>
            <w:noProof/>
            <w:webHidden/>
          </w:rPr>
          <w:tab/>
        </w:r>
        <w:r w:rsidRPr="00DD39CB">
          <w:rPr>
            <w:noProof/>
            <w:webHidden/>
          </w:rPr>
          <w:fldChar w:fldCharType="begin"/>
        </w:r>
        <w:r w:rsidRPr="00DD39CB">
          <w:rPr>
            <w:noProof/>
            <w:webHidden/>
          </w:rPr>
          <w:instrText xml:space="preserve"> PAGEREF _Toc220166011 \h </w:instrText>
        </w:r>
        <w:r w:rsidRPr="00DD39CB">
          <w:rPr>
            <w:noProof/>
            <w:webHidden/>
          </w:rPr>
        </w:r>
        <w:r w:rsidRPr="00DD39CB">
          <w:rPr>
            <w:noProof/>
            <w:webHidden/>
          </w:rPr>
          <w:fldChar w:fldCharType="separate"/>
        </w:r>
        <w:r w:rsidR="00223732" w:rsidRPr="00DD39CB">
          <w:rPr>
            <w:noProof/>
            <w:webHidden/>
          </w:rPr>
          <w:t>3</w:t>
        </w:r>
        <w:r w:rsidRPr="00DD39CB">
          <w:rPr>
            <w:noProof/>
            <w:webHidden/>
          </w:rPr>
          <w:fldChar w:fldCharType="end"/>
        </w:r>
      </w:hyperlink>
    </w:p>
    <w:p w:rsidR="00452EB2" w:rsidRPr="00DD39CB" w:rsidRDefault="001A3429" w:rsidP="00452EB2">
      <w:pPr>
        <w:pStyle w:val="11"/>
        <w:tabs>
          <w:tab w:val="right" w:leader="dot" w:pos="9345"/>
        </w:tabs>
        <w:spacing w:line="480" w:lineRule="auto"/>
        <w:rPr>
          <w:noProof/>
        </w:rPr>
      </w:pPr>
      <w:hyperlink w:anchor="_Toc220166012" w:history="1">
        <w:r w:rsidR="00452EB2" w:rsidRPr="00DD39CB">
          <w:rPr>
            <w:rStyle w:val="aa"/>
            <w:noProof/>
            <w:color w:val="auto"/>
          </w:rPr>
          <w:t>1. СУЩНОСТЬ БАНКРОТСТВА, ВОЗМОЖНЫЕ ЕГО ПРИЧИНЫ И МЕРЫ, ПРИМЕНЯЕМЫЕ ПО ОТНОШЕНИЮ К ПРЕДПРИЯТИЮ-ДОЛЖНИКУ</w:t>
        </w:r>
        <w:r w:rsidR="00452EB2" w:rsidRPr="00DD39CB">
          <w:rPr>
            <w:noProof/>
            <w:webHidden/>
          </w:rPr>
          <w:tab/>
        </w:r>
        <w:r w:rsidR="00452EB2" w:rsidRPr="00DD39CB">
          <w:rPr>
            <w:noProof/>
            <w:webHidden/>
          </w:rPr>
          <w:fldChar w:fldCharType="begin"/>
        </w:r>
        <w:r w:rsidR="00452EB2" w:rsidRPr="00DD39CB">
          <w:rPr>
            <w:noProof/>
            <w:webHidden/>
          </w:rPr>
          <w:instrText xml:space="preserve"> PAGEREF _Toc220166012 \h </w:instrText>
        </w:r>
        <w:r w:rsidR="00452EB2" w:rsidRPr="00DD39CB">
          <w:rPr>
            <w:noProof/>
            <w:webHidden/>
          </w:rPr>
        </w:r>
        <w:r w:rsidR="00452EB2" w:rsidRPr="00DD39CB">
          <w:rPr>
            <w:noProof/>
            <w:webHidden/>
          </w:rPr>
          <w:fldChar w:fldCharType="separate"/>
        </w:r>
        <w:r w:rsidR="00223732" w:rsidRPr="00DD39CB">
          <w:rPr>
            <w:noProof/>
            <w:webHidden/>
          </w:rPr>
          <w:t>4</w:t>
        </w:r>
        <w:r w:rsidR="00452EB2" w:rsidRPr="00DD39CB">
          <w:rPr>
            <w:noProof/>
            <w:webHidden/>
          </w:rPr>
          <w:fldChar w:fldCharType="end"/>
        </w:r>
      </w:hyperlink>
    </w:p>
    <w:p w:rsidR="00452EB2" w:rsidRPr="00DD39CB" w:rsidRDefault="001A3429" w:rsidP="00452EB2">
      <w:pPr>
        <w:pStyle w:val="11"/>
        <w:tabs>
          <w:tab w:val="right" w:leader="dot" w:pos="9345"/>
        </w:tabs>
        <w:spacing w:line="480" w:lineRule="auto"/>
        <w:rPr>
          <w:noProof/>
        </w:rPr>
      </w:pPr>
      <w:hyperlink w:anchor="_Toc220166013" w:history="1">
        <w:r w:rsidR="00452EB2" w:rsidRPr="00DD39CB">
          <w:rPr>
            <w:rStyle w:val="aa"/>
            <w:noProof/>
            <w:color w:val="auto"/>
          </w:rPr>
          <w:t>2. МЕТОДЫ ДИАГНОСТИКИ БАНКРОТСТВА</w:t>
        </w:r>
        <w:r w:rsidR="00452EB2" w:rsidRPr="00DD39CB">
          <w:rPr>
            <w:noProof/>
            <w:webHidden/>
          </w:rPr>
          <w:tab/>
        </w:r>
        <w:r w:rsidR="00452EB2" w:rsidRPr="00DD39CB">
          <w:rPr>
            <w:noProof/>
            <w:webHidden/>
          </w:rPr>
          <w:fldChar w:fldCharType="begin"/>
        </w:r>
        <w:r w:rsidR="00452EB2" w:rsidRPr="00DD39CB">
          <w:rPr>
            <w:noProof/>
            <w:webHidden/>
          </w:rPr>
          <w:instrText xml:space="preserve"> PAGEREF _Toc220166013 \h </w:instrText>
        </w:r>
        <w:r w:rsidR="00452EB2" w:rsidRPr="00DD39CB">
          <w:rPr>
            <w:noProof/>
            <w:webHidden/>
          </w:rPr>
        </w:r>
        <w:r w:rsidR="00452EB2" w:rsidRPr="00DD39CB">
          <w:rPr>
            <w:noProof/>
            <w:webHidden/>
          </w:rPr>
          <w:fldChar w:fldCharType="separate"/>
        </w:r>
        <w:r w:rsidR="00223732" w:rsidRPr="00DD39CB">
          <w:rPr>
            <w:noProof/>
            <w:webHidden/>
          </w:rPr>
          <w:t>14</w:t>
        </w:r>
        <w:r w:rsidR="00452EB2" w:rsidRPr="00DD39CB">
          <w:rPr>
            <w:noProof/>
            <w:webHidden/>
          </w:rPr>
          <w:fldChar w:fldCharType="end"/>
        </w:r>
      </w:hyperlink>
    </w:p>
    <w:p w:rsidR="00452EB2" w:rsidRPr="00DD39CB" w:rsidRDefault="001A3429" w:rsidP="00452EB2">
      <w:pPr>
        <w:pStyle w:val="11"/>
        <w:tabs>
          <w:tab w:val="right" w:leader="dot" w:pos="9345"/>
        </w:tabs>
        <w:spacing w:line="480" w:lineRule="auto"/>
        <w:rPr>
          <w:noProof/>
        </w:rPr>
      </w:pPr>
      <w:hyperlink w:anchor="_Toc220166014" w:history="1">
        <w:r w:rsidR="00452EB2" w:rsidRPr="00DD39CB">
          <w:rPr>
            <w:rStyle w:val="aa"/>
            <w:noProof/>
            <w:color w:val="auto"/>
          </w:rPr>
          <w:t>3. СОДЕРЖАНИЕ ПЛАНА ФИНАНСОВОГО ОЗДОРОВЛЕНИЯ ПРЕДПРИЯТИЯ</w:t>
        </w:r>
        <w:r w:rsidR="00452EB2" w:rsidRPr="00DD39CB">
          <w:rPr>
            <w:noProof/>
            <w:webHidden/>
          </w:rPr>
          <w:tab/>
        </w:r>
        <w:r w:rsidR="00452EB2" w:rsidRPr="00DD39CB">
          <w:rPr>
            <w:noProof/>
            <w:webHidden/>
          </w:rPr>
          <w:fldChar w:fldCharType="begin"/>
        </w:r>
        <w:r w:rsidR="00452EB2" w:rsidRPr="00DD39CB">
          <w:rPr>
            <w:noProof/>
            <w:webHidden/>
          </w:rPr>
          <w:instrText xml:space="preserve"> PAGEREF _Toc220166014 \h </w:instrText>
        </w:r>
        <w:r w:rsidR="00452EB2" w:rsidRPr="00DD39CB">
          <w:rPr>
            <w:noProof/>
            <w:webHidden/>
          </w:rPr>
        </w:r>
        <w:r w:rsidR="00452EB2" w:rsidRPr="00DD39CB">
          <w:rPr>
            <w:noProof/>
            <w:webHidden/>
          </w:rPr>
          <w:fldChar w:fldCharType="separate"/>
        </w:r>
        <w:r w:rsidR="00223732" w:rsidRPr="00DD39CB">
          <w:rPr>
            <w:noProof/>
            <w:webHidden/>
          </w:rPr>
          <w:t>20</w:t>
        </w:r>
        <w:r w:rsidR="00452EB2" w:rsidRPr="00DD39CB">
          <w:rPr>
            <w:noProof/>
            <w:webHidden/>
          </w:rPr>
          <w:fldChar w:fldCharType="end"/>
        </w:r>
      </w:hyperlink>
    </w:p>
    <w:p w:rsidR="00452EB2" w:rsidRPr="00DD39CB" w:rsidRDefault="001A3429" w:rsidP="00452EB2">
      <w:pPr>
        <w:pStyle w:val="11"/>
        <w:tabs>
          <w:tab w:val="right" w:leader="dot" w:pos="9345"/>
        </w:tabs>
        <w:spacing w:line="480" w:lineRule="auto"/>
        <w:rPr>
          <w:noProof/>
        </w:rPr>
      </w:pPr>
      <w:hyperlink w:anchor="_Toc220166015" w:history="1">
        <w:r w:rsidR="00452EB2" w:rsidRPr="00DD39CB">
          <w:rPr>
            <w:rStyle w:val="aa"/>
            <w:noProof/>
            <w:color w:val="auto"/>
          </w:rPr>
          <w:t>4. ПРАКТИЧЕСКИЙ АНАЛИЗ ФИНАНСОВОГО СОСТОЯНИЯ И ВЕРОЯТНОСТИ БАНКРОТСТВА НА ПРИМЕРЕ ООО «АЛЬФА»</w:t>
        </w:r>
        <w:r w:rsidR="00452EB2" w:rsidRPr="00DD39CB">
          <w:rPr>
            <w:noProof/>
            <w:webHidden/>
          </w:rPr>
          <w:tab/>
        </w:r>
        <w:r w:rsidR="00452EB2" w:rsidRPr="00DD39CB">
          <w:rPr>
            <w:noProof/>
            <w:webHidden/>
          </w:rPr>
          <w:fldChar w:fldCharType="begin"/>
        </w:r>
        <w:r w:rsidR="00452EB2" w:rsidRPr="00DD39CB">
          <w:rPr>
            <w:noProof/>
            <w:webHidden/>
          </w:rPr>
          <w:instrText xml:space="preserve"> PAGEREF _Toc220166015 \h </w:instrText>
        </w:r>
        <w:r w:rsidR="00452EB2" w:rsidRPr="00DD39CB">
          <w:rPr>
            <w:noProof/>
            <w:webHidden/>
          </w:rPr>
        </w:r>
        <w:r w:rsidR="00452EB2" w:rsidRPr="00DD39CB">
          <w:rPr>
            <w:noProof/>
            <w:webHidden/>
          </w:rPr>
          <w:fldChar w:fldCharType="separate"/>
        </w:r>
        <w:r w:rsidR="00223732" w:rsidRPr="00DD39CB">
          <w:rPr>
            <w:noProof/>
            <w:webHidden/>
          </w:rPr>
          <w:t>23</w:t>
        </w:r>
        <w:r w:rsidR="00452EB2" w:rsidRPr="00DD39CB">
          <w:rPr>
            <w:noProof/>
            <w:webHidden/>
          </w:rPr>
          <w:fldChar w:fldCharType="end"/>
        </w:r>
      </w:hyperlink>
    </w:p>
    <w:p w:rsidR="00452EB2" w:rsidRPr="00DD39CB" w:rsidRDefault="001A3429" w:rsidP="00452EB2">
      <w:pPr>
        <w:pStyle w:val="11"/>
        <w:tabs>
          <w:tab w:val="right" w:leader="dot" w:pos="9345"/>
        </w:tabs>
        <w:spacing w:line="480" w:lineRule="auto"/>
        <w:rPr>
          <w:noProof/>
        </w:rPr>
      </w:pPr>
      <w:hyperlink w:anchor="_Toc220166016" w:history="1">
        <w:r w:rsidR="00452EB2" w:rsidRPr="00DD39CB">
          <w:rPr>
            <w:rStyle w:val="aa"/>
            <w:noProof/>
            <w:color w:val="auto"/>
          </w:rPr>
          <w:t>ЗАКЛЮЧЕНИЕ</w:t>
        </w:r>
        <w:r w:rsidR="00452EB2" w:rsidRPr="00DD39CB">
          <w:rPr>
            <w:noProof/>
            <w:webHidden/>
          </w:rPr>
          <w:tab/>
        </w:r>
        <w:r w:rsidR="00452EB2" w:rsidRPr="00DD39CB">
          <w:rPr>
            <w:noProof/>
            <w:webHidden/>
          </w:rPr>
          <w:fldChar w:fldCharType="begin"/>
        </w:r>
        <w:r w:rsidR="00452EB2" w:rsidRPr="00DD39CB">
          <w:rPr>
            <w:noProof/>
            <w:webHidden/>
          </w:rPr>
          <w:instrText xml:space="preserve"> PAGEREF _Toc220166016 \h </w:instrText>
        </w:r>
        <w:r w:rsidR="00452EB2" w:rsidRPr="00DD39CB">
          <w:rPr>
            <w:noProof/>
            <w:webHidden/>
          </w:rPr>
        </w:r>
        <w:r w:rsidR="00452EB2" w:rsidRPr="00DD39CB">
          <w:rPr>
            <w:noProof/>
            <w:webHidden/>
          </w:rPr>
          <w:fldChar w:fldCharType="separate"/>
        </w:r>
        <w:r w:rsidR="00223732" w:rsidRPr="00DD39CB">
          <w:rPr>
            <w:noProof/>
            <w:webHidden/>
          </w:rPr>
          <w:t>35</w:t>
        </w:r>
        <w:r w:rsidR="00452EB2" w:rsidRPr="00DD39CB">
          <w:rPr>
            <w:noProof/>
            <w:webHidden/>
          </w:rPr>
          <w:fldChar w:fldCharType="end"/>
        </w:r>
      </w:hyperlink>
    </w:p>
    <w:p w:rsidR="00452EB2" w:rsidRPr="00DD39CB" w:rsidRDefault="001A3429" w:rsidP="00452EB2">
      <w:pPr>
        <w:pStyle w:val="11"/>
        <w:tabs>
          <w:tab w:val="right" w:leader="dot" w:pos="9345"/>
        </w:tabs>
        <w:spacing w:line="480" w:lineRule="auto"/>
        <w:rPr>
          <w:noProof/>
        </w:rPr>
      </w:pPr>
      <w:hyperlink w:anchor="_Toc220166017" w:history="1">
        <w:r w:rsidR="00452EB2" w:rsidRPr="00DD39CB">
          <w:rPr>
            <w:rStyle w:val="aa"/>
            <w:noProof/>
            <w:color w:val="auto"/>
          </w:rPr>
          <w:t>СПИСОК ИСТОЧНИКОВ</w:t>
        </w:r>
        <w:r w:rsidR="00452EB2" w:rsidRPr="00DD39CB">
          <w:rPr>
            <w:noProof/>
            <w:webHidden/>
          </w:rPr>
          <w:tab/>
        </w:r>
        <w:r w:rsidR="00452EB2" w:rsidRPr="00DD39CB">
          <w:rPr>
            <w:noProof/>
            <w:webHidden/>
          </w:rPr>
          <w:fldChar w:fldCharType="begin"/>
        </w:r>
        <w:r w:rsidR="00452EB2" w:rsidRPr="00DD39CB">
          <w:rPr>
            <w:noProof/>
            <w:webHidden/>
          </w:rPr>
          <w:instrText xml:space="preserve"> PAGEREF _Toc220166017 \h </w:instrText>
        </w:r>
        <w:r w:rsidR="00452EB2" w:rsidRPr="00DD39CB">
          <w:rPr>
            <w:noProof/>
            <w:webHidden/>
          </w:rPr>
        </w:r>
        <w:r w:rsidR="00452EB2" w:rsidRPr="00DD39CB">
          <w:rPr>
            <w:noProof/>
            <w:webHidden/>
          </w:rPr>
          <w:fldChar w:fldCharType="separate"/>
        </w:r>
        <w:r w:rsidR="00223732" w:rsidRPr="00DD39CB">
          <w:rPr>
            <w:noProof/>
            <w:webHidden/>
          </w:rPr>
          <w:t>37</w:t>
        </w:r>
        <w:r w:rsidR="00452EB2" w:rsidRPr="00DD39CB">
          <w:rPr>
            <w:noProof/>
            <w:webHidden/>
          </w:rPr>
          <w:fldChar w:fldCharType="end"/>
        </w:r>
      </w:hyperlink>
    </w:p>
    <w:p w:rsidR="00452EB2" w:rsidRPr="00DD39CB" w:rsidRDefault="001A3429" w:rsidP="00452EB2">
      <w:pPr>
        <w:pStyle w:val="11"/>
        <w:tabs>
          <w:tab w:val="right" w:leader="dot" w:pos="9345"/>
        </w:tabs>
        <w:spacing w:line="480" w:lineRule="auto"/>
        <w:rPr>
          <w:noProof/>
        </w:rPr>
      </w:pPr>
      <w:hyperlink w:anchor="_Toc220166018" w:history="1">
        <w:r w:rsidR="00452EB2" w:rsidRPr="00DD39CB">
          <w:rPr>
            <w:rStyle w:val="aa"/>
            <w:noProof/>
            <w:color w:val="auto"/>
          </w:rPr>
          <w:t>ПРИЛОЖЕНИЕ 1.  БУХГАЛТЕРСКИЙ БАЛАНС</w:t>
        </w:r>
        <w:r w:rsidR="00452EB2" w:rsidRPr="00DD39CB">
          <w:rPr>
            <w:noProof/>
            <w:webHidden/>
          </w:rPr>
          <w:tab/>
        </w:r>
        <w:r w:rsidR="00452EB2" w:rsidRPr="00DD39CB">
          <w:rPr>
            <w:noProof/>
            <w:webHidden/>
          </w:rPr>
          <w:fldChar w:fldCharType="begin"/>
        </w:r>
        <w:r w:rsidR="00452EB2" w:rsidRPr="00DD39CB">
          <w:rPr>
            <w:noProof/>
            <w:webHidden/>
          </w:rPr>
          <w:instrText xml:space="preserve"> PAGEREF _Toc220166018 \h </w:instrText>
        </w:r>
        <w:r w:rsidR="00452EB2" w:rsidRPr="00DD39CB">
          <w:rPr>
            <w:noProof/>
            <w:webHidden/>
          </w:rPr>
        </w:r>
        <w:r w:rsidR="00452EB2" w:rsidRPr="00DD39CB">
          <w:rPr>
            <w:noProof/>
            <w:webHidden/>
          </w:rPr>
          <w:fldChar w:fldCharType="separate"/>
        </w:r>
        <w:r w:rsidR="00223732" w:rsidRPr="00DD39CB">
          <w:rPr>
            <w:noProof/>
            <w:webHidden/>
          </w:rPr>
          <w:t>38</w:t>
        </w:r>
        <w:r w:rsidR="00452EB2" w:rsidRPr="00DD39CB">
          <w:rPr>
            <w:noProof/>
            <w:webHidden/>
          </w:rPr>
          <w:fldChar w:fldCharType="end"/>
        </w:r>
      </w:hyperlink>
    </w:p>
    <w:p w:rsidR="00452EB2" w:rsidRPr="00DD39CB" w:rsidRDefault="001A3429" w:rsidP="00452EB2">
      <w:pPr>
        <w:pStyle w:val="11"/>
        <w:tabs>
          <w:tab w:val="right" w:leader="dot" w:pos="9345"/>
        </w:tabs>
        <w:spacing w:line="480" w:lineRule="auto"/>
        <w:rPr>
          <w:noProof/>
        </w:rPr>
      </w:pPr>
      <w:hyperlink w:anchor="_Toc220166019" w:history="1">
        <w:r w:rsidR="00452EB2" w:rsidRPr="00DD39CB">
          <w:rPr>
            <w:rStyle w:val="aa"/>
            <w:noProof/>
            <w:color w:val="auto"/>
          </w:rPr>
          <w:t>ПРИЛОЖЕНИЕ 2.  ОТЧЕТ О ПРИБЫЛЯХ И УБЫТКАХ</w:t>
        </w:r>
        <w:r w:rsidR="00452EB2" w:rsidRPr="00DD39CB">
          <w:rPr>
            <w:noProof/>
            <w:webHidden/>
          </w:rPr>
          <w:tab/>
        </w:r>
        <w:r w:rsidR="00452EB2" w:rsidRPr="00DD39CB">
          <w:rPr>
            <w:noProof/>
            <w:webHidden/>
          </w:rPr>
          <w:fldChar w:fldCharType="begin"/>
        </w:r>
        <w:r w:rsidR="00452EB2" w:rsidRPr="00DD39CB">
          <w:rPr>
            <w:noProof/>
            <w:webHidden/>
          </w:rPr>
          <w:instrText xml:space="preserve"> PAGEREF _Toc220166019 \h </w:instrText>
        </w:r>
        <w:r w:rsidR="00452EB2" w:rsidRPr="00DD39CB">
          <w:rPr>
            <w:noProof/>
            <w:webHidden/>
          </w:rPr>
        </w:r>
        <w:r w:rsidR="00452EB2" w:rsidRPr="00DD39CB">
          <w:rPr>
            <w:noProof/>
            <w:webHidden/>
          </w:rPr>
          <w:fldChar w:fldCharType="separate"/>
        </w:r>
        <w:r w:rsidR="00223732" w:rsidRPr="00DD39CB">
          <w:rPr>
            <w:noProof/>
            <w:webHidden/>
          </w:rPr>
          <w:t>40</w:t>
        </w:r>
        <w:r w:rsidR="00452EB2" w:rsidRPr="00DD39CB">
          <w:rPr>
            <w:noProof/>
            <w:webHidden/>
          </w:rPr>
          <w:fldChar w:fldCharType="end"/>
        </w:r>
      </w:hyperlink>
    </w:p>
    <w:p w:rsidR="00044610" w:rsidRPr="00BF347F" w:rsidRDefault="00452EB2" w:rsidP="00452EB2">
      <w:pPr>
        <w:spacing w:line="480" w:lineRule="auto"/>
        <w:jc w:val="center"/>
        <w:rPr>
          <w:b/>
        </w:rPr>
      </w:pPr>
      <w:r w:rsidRPr="00DD39CB">
        <w:rPr>
          <w:b/>
        </w:rPr>
        <w:fldChar w:fldCharType="end"/>
      </w:r>
    </w:p>
    <w:p w:rsidR="00044610" w:rsidRPr="00BF347F" w:rsidRDefault="00044610" w:rsidP="00594AAA">
      <w:pPr>
        <w:jc w:val="center"/>
        <w:rPr>
          <w:b/>
        </w:rPr>
      </w:pPr>
    </w:p>
    <w:p w:rsidR="00F47FCD" w:rsidRPr="00BF347F" w:rsidRDefault="00B20ED4" w:rsidP="00044610">
      <w:pPr>
        <w:pStyle w:val="1"/>
        <w:spacing w:line="480" w:lineRule="auto"/>
        <w:jc w:val="center"/>
        <w:rPr>
          <w:rFonts w:ascii="Times New Roman" w:hAnsi="Times New Roman" w:cs="Times New Roman"/>
        </w:rPr>
      </w:pPr>
      <w:r w:rsidRPr="00BF347F">
        <w:rPr>
          <w:sz w:val="24"/>
          <w:szCs w:val="24"/>
        </w:rPr>
        <w:br w:type="page"/>
      </w:r>
      <w:bookmarkStart w:id="0" w:name="_Toc161754447"/>
      <w:bookmarkStart w:id="1" w:name="_Toc220166011"/>
      <w:r w:rsidR="00F47FCD" w:rsidRPr="00BF347F">
        <w:rPr>
          <w:rFonts w:ascii="Times New Roman" w:hAnsi="Times New Roman" w:cs="Times New Roman"/>
        </w:rPr>
        <w:t>ВВЕДЕНИЕ</w:t>
      </w:r>
      <w:bookmarkEnd w:id="0"/>
      <w:bookmarkEnd w:id="1"/>
    </w:p>
    <w:p w:rsidR="00F47FCD" w:rsidRPr="00BF347F" w:rsidRDefault="00F47FCD" w:rsidP="00F47FCD"/>
    <w:p w:rsidR="00B20ED4" w:rsidRPr="00BF347F" w:rsidRDefault="00B20ED4" w:rsidP="00F47FCD">
      <w:pPr>
        <w:pStyle w:val="a3"/>
        <w:spacing w:before="0" w:beforeAutospacing="0" w:after="0" w:afterAutospacing="0" w:line="360" w:lineRule="auto"/>
        <w:ind w:firstLine="709"/>
        <w:jc w:val="both"/>
      </w:pPr>
      <w:r w:rsidRPr="00BF347F">
        <w:t xml:space="preserve">Переход России к рыночным отношениям возродил институт несостоятельности (банкротства). В условиях административно-командной системы управления экономикой, допускавшей деятельность заведомо убыточных предприятий, он был практически неприменим. Между тем объективным следствием экономического развития общества по рыночной модели является то, что постоянно какая-то часть экономической инфраструктуры </w:t>
      </w:r>
      <w:r w:rsidR="00F47FCD" w:rsidRPr="00BF347F">
        <w:t>сталкивается</w:t>
      </w:r>
      <w:r w:rsidRPr="00BF347F">
        <w:t xml:space="preserve"> с финансовыми затруднениями, которые она уже не в состоянии самостоятельно преодолеть. Фактически это означает, что долги предприятия превышают его активы, для удовлетворения требований всех кредиторов имущества недостаточно. По сути, банкротство - это обратная сторона медали успешного предпринимательства, объективный процесс при рыночной экономике. Даже крупные предприятия не всегда могут избежать риска банкротства. Пример тому - банкротство известных как российских, так и зарубежных холдингов.</w:t>
      </w:r>
    </w:p>
    <w:p w:rsidR="00AA0ACB" w:rsidRPr="00BF347F" w:rsidRDefault="00AA0ACB" w:rsidP="00AA0ACB">
      <w:pPr>
        <w:spacing w:line="360" w:lineRule="auto"/>
        <w:ind w:firstLine="709"/>
        <w:jc w:val="both"/>
        <w:rPr>
          <w:color w:val="000000"/>
        </w:rPr>
      </w:pPr>
      <w:r w:rsidRPr="00BF347F">
        <w:rPr>
          <w:color w:val="000000"/>
        </w:rPr>
        <w:t xml:space="preserve">На нынешнем этапе развития российской экономики выявление неблагоприятных тенденций развития предприятия, предсказание банкротства приобретают первостепенное значение. Вместе с тем, методик, позволяющих с достаточной степенью достоверности прогнозировать неблагоприятный исход, практически нет. Более того, нет единого источника, который бы описывал большинство известных методик. </w:t>
      </w:r>
    </w:p>
    <w:p w:rsidR="00AA0ACB" w:rsidRPr="00BF347F" w:rsidRDefault="00AA0ACB" w:rsidP="00AA0ACB">
      <w:pPr>
        <w:spacing w:line="360" w:lineRule="auto"/>
        <w:ind w:firstLine="709"/>
        <w:jc w:val="both"/>
        <w:rPr>
          <w:color w:val="000000"/>
        </w:rPr>
      </w:pPr>
      <w:r w:rsidRPr="00BF347F">
        <w:rPr>
          <w:color w:val="000000"/>
        </w:rPr>
        <w:t>Цель данной работы – дать краткий обзор основных методик прогнозирования банкротства, встречающихся в литературе</w:t>
      </w:r>
      <w:r w:rsidR="00957164" w:rsidRPr="00BF347F">
        <w:rPr>
          <w:color w:val="000000"/>
        </w:rPr>
        <w:t>, а также произвести оценку вероятности банкротства на примере реального хозяйствующего субъекта.</w:t>
      </w:r>
    </w:p>
    <w:p w:rsidR="00957164" w:rsidRPr="00BF347F" w:rsidRDefault="00957164" w:rsidP="00AA0ACB">
      <w:pPr>
        <w:spacing w:line="360" w:lineRule="auto"/>
        <w:ind w:firstLine="709"/>
        <w:jc w:val="both"/>
        <w:rPr>
          <w:color w:val="000000"/>
        </w:rPr>
      </w:pPr>
      <w:r w:rsidRPr="00BF347F">
        <w:rPr>
          <w:color w:val="000000"/>
        </w:rPr>
        <w:t>Для достижения заявленной цели в курсовой работе решены следующие задачи:</w:t>
      </w:r>
    </w:p>
    <w:p w:rsidR="00957164" w:rsidRPr="00BF347F" w:rsidRDefault="00957164" w:rsidP="00AA0ACB">
      <w:pPr>
        <w:spacing w:line="360" w:lineRule="auto"/>
        <w:ind w:firstLine="709"/>
        <w:jc w:val="both"/>
        <w:rPr>
          <w:color w:val="000000"/>
        </w:rPr>
      </w:pPr>
      <w:r w:rsidRPr="00BF347F">
        <w:rPr>
          <w:color w:val="000000"/>
        </w:rPr>
        <w:t>- выполнен теоретический анализ основных моделей прогнозирования банкротства, используемых на практике;</w:t>
      </w:r>
    </w:p>
    <w:p w:rsidR="00957164" w:rsidRPr="00BF347F" w:rsidRDefault="00957164" w:rsidP="00AA0ACB">
      <w:pPr>
        <w:spacing w:line="360" w:lineRule="auto"/>
        <w:ind w:firstLine="709"/>
        <w:jc w:val="both"/>
        <w:rPr>
          <w:color w:val="000000"/>
        </w:rPr>
      </w:pPr>
      <w:r w:rsidRPr="00BF347F">
        <w:rPr>
          <w:color w:val="000000"/>
        </w:rPr>
        <w:t>- произведен практический анализ вероятности банкротства современного предприятия, функционирующего в условиях рыночной среды.</w:t>
      </w:r>
    </w:p>
    <w:p w:rsidR="00957164" w:rsidRPr="00BF347F" w:rsidRDefault="00957164" w:rsidP="00AA0ACB">
      <w:pPr>
        <w:spacing w:line="360" w:lineRule="auto"/>
        <w:ind w:firstLine="709"/>
        <w:jc w:val="both"/>
        <w:rPr>
          <w:color w:val="000000"/>
        </w:rPr>
      </w:pPr>
      <w:r w:rsidRPr="00BF347F">
        <w:rPr>
          <w:color w:val="000000"/>
        </w:rPr>
        <w:t xml:space="preserve">Объект исследования – </w:t>
      </w:r>
      <w:r w:rsidR="00594AAA" w:rsidRPr="00BF347F">
        <w:rPr>
          <w:color w:val="000000"/>
        </w:rPr>
        <w:t>финансовое состояние предприятия</w:t>
      </w:r>
      <w:r w:rsidR="00761828" w:rsidRPr="00BF347F">
        <w:rPr>
          <w:color w:val="000000"/>
        </w:rPr>
        <w:t xml:space="preserve"> и вероятность его банкротства</w:t>
      </w:r>
      <w:r w:rsidRPr="00BF347F">
        <w:rPr>
          <w:color w:val="000000"/>
        </w:rPr>
        <w:t>.</w:t>
      </w:r>
    </w:p>
    <w:p w:rsidR="00957164" w:rsidRPr="00BF347F" w:rsidRDefault="00957164" w:rsidP="00AA0ACB">
      <w:pPr>
        <w:spacing w:line="360" w:lineRule="auto"/>
        <w:ind w:firstLine="709"/>
        <w:jc w:val="both"/>
        <w:rPr>
          <w:color w:val="000000"/>
        </w:rPr>
      </w:pPr>
      <w:r w:rsidRPr="00BF347F">
        <w:rPr>
          <w:color w:val="000000"/>
        </w:rPr>
        <w:t xml:space="preserve">Предмет исследования – </w:t>
      </w:r>
      <w:r w:rsidR="00594AAA" w:rsidRPr="00BF347F">
        <w:rPr>
          <w:color w:val="000000"/>
        </w:rPr>
        <w:t>финансовая отчетность предприятия ООО «Альфа».</w:t>
      </w:r>
    </w:p>
    <w:p w:rsidR="00957164" w:rsidRPr="00BF347F" w:rsidRDefault="00957164" w:rsidP="00AA0ACB">
      <w:pPr>
        <w:spacing w:line="360" w:lineRule="auto"/>
        <w:ind w:firstLine="709"/>
        <w:jc w:val="both"/>
        <w:rPr>
          <w:color w:val="000000"/>
        </w:rPr>
      </w:pPr>
    </w:p>
    <w:p w:rsidR="00957164" w:rsidRPr="00D34FCD" w:rsidRDefault="00E54376" w:rsidP="00D34FCD">
      <w:pPr>
        <w:pStyle w:val="1"/>
        <w:spacing w:line="360" w:lineRule="auto"/>
        <w:jc w:val="center"/>
        <w:rPr>
          <w:rFonts w:ascii="Times New Roman" w:hAnsi="Times New Roman"/>
        </w:rPr>
      </w:pPr>
      <w:r w:rsidRPr="00BF347F">
        <w:rPr>
          <w:color w:val="000000"/>
          <w:sz w:val="24"/>
          <w:szCs w:val="24"/>
        </w:rPr>
        <w:br w:type="page"/>
      </w:r>
      <w:bookmarkStart w:id="2" w:name="_Toc220166012"/>
      <w:r w:rsidR="00E84911" w:rsidRPr="00D34FCD">
        <w:rPr>
          <w:rFonts w:ascii="Times New Roman" w:hAnsi="Times New Roman"/>
          <w:color w:val="000000"/>
        </w:rPr>
        <w:t xml:space="preserve">1. </w:t>
      </w:r>
      <w:r w:rsidR="00E84911" w:rsidRPr="00D34FCD">
        <w:rPr>
          <w:rFonts w:ascii="Times New Roman" w:hAnsi="Times New Roman"/>
        </w:rPr>
        <w:t>СУЩНОСТЬ БАНКРОТСТВА, ВОЗМОЖНЫЕ ЕГО ПРИЧИНЫ И МЕРЫ, ПРИМЕНЯЕМЫЕ ПО ОТНОШЕНИЮ К ПРЕДПРИЯТИЮ-ДОЛЖНИКУ</w:t>
      </w:r>
      <w:bookmarkEnd w:id="2"/>
    </w:p>
    <w:p w:rsidR="00CD1FF3" w:rsidRPr="00BF347F" w:rsidRDefault="00CD1FF3" w:rsidP="00CD1FF3"/>
    <w:p w:rsidR="007A4EF4" w:rsidRPr="00BF347F" w:rsidRDefault="007A4EF4" w:rsidP="007A4EF4">
      <w:pPr>
        <w:spacing w:line="360" w:lineRule="auto"/>
        <w:ind w:firstLine="709"/>
        <w:jc w:val="both"/>
      </w:pPr>
      <w:r w:rsidRPr="00BF347F">
        <w:t>В соответствии с Федеральным Законом РФ « О несостоятельности (банкротстве)» под банкротством</w:t>
      </w:r>
      <w:r w:rsidR="00CD1FF3" w:rsidRPr="00BF347F">
        <w:t xml:space="preserve"> </w:t>
      </w:r>
      <w:r w:rsidRPr="00BF347F">
        <w:t>(несостоятельностью) предприятий понимается признанная арбитражным судом неспособность должника в полном объеме удовлетворить требования кредиторов по денежным обязательствам и исполнить обязанность по уплате обязательных платежей.</w:t>
      </w:r>
    </w:p>
    <w:p w:rsidR="007A4EF4" w:rsidRPr="00BF347F" w:rsidRDefault="007A4EF4" w:rsidP="007A4EF4">
      <w:pPr>
        <w:shd w:val="clear" w:color="auto" w:fill="FFFFFF"/>
        <w:spacing w:line="360" w:lineRule="auto"/>
        <w:ind w:firstLine="709"/>
        <w:jc w:val="both"/>
      </w:pPr>
      <w:r w:rsidRPr="00BF347F">
        <w:rPr>
          <w:color w:val="000000"/>
        </w:rPr>
        <w:t>История становления и развития рыночной экономики в развитых странах показывает неравномерность процесса функцио</w:t>
      </w:r>
      <w:r w:rsidRPr="00BF347F">
        <w:rPr>
          <w:color w:val="000000"/>
        </w:rPr>
        <w:softHyphen/>
        <w:t>нирования предприятия, наличие колебаний значений объемов производства и сбыта продукции. Возникновение спада произ</w:t>
      </w:r>
      <w:r w:rsidRPr="00BF347F">
        <w:rPr>
          <w:color w:val="000000"/>
        </w:rPr>
        <w:softHyphen/>
        <w:t>водства определяется как кризисная ситуация и рассматривается как некая общая для всех предприятий закономерность, тесно увязанная с характером их жизненного цикла, которая может воз</w:t>
      </w:r>
      <w:r w:rsidRPr="00BF347F">
        <w:rPr>
          <w:color w:val="000000"/>
        </w:rPr>
        <w:softHyphen/>
        <w:t>никнуть на любой из его стадий. Спад производства обусловлива</w:t>
      </w:r>
      <w:r w:rsidRPr="00BF347F">
        <w:rPr>
          <w:color w:val="000000"/>
        </w:rPr>
        <w:softHyphen/>
        <w:t>ет состояние банкротства, которое характеризуется продол</w:t>
      </w:r>
      <w:r w:rsidRPr="00BF347F">
        <w:rPr>
          <w:color w:val="000000"/>
        </w:rPr>
        <w:softHyphen/>
        <w:t>жительностью во времени и длится на протяжении второй фазы жизненного цикла предприятия, различаясь при этом «амплиту</w:t>
      </w:r>
      <w:r w:rsidRPr="00BF347F">
        <w:rPr>
          <w:color w:val="000000"/>
        </w:rPr>
        <w:softHyphen/>
        <w:t>дой падения» на каждом интервале (этапе) фазы. По глубине бан</w:t>
      </w:r>
      <w:r w:rsidRPr="00BF347F">
        <w:rPr>
          <w:color w:val="000000"/>
        </w:rPr>
        <w:softHyphen/>
        <w:t>кротства различают его стадии:</w:t>
      </w:r>
    </w:p>
    <w:p w:rsidR="007A4EF4" w:rsidRPr="00BF347F" w:rsidRDefault="007A4EF4" w:rsidP="007A4EF4">
      <w:pPr>
        <w:shd w:val="clear" w:color="auto" w:fill="FFFFFF"/>
        <w:spacing w:line="360" w:lineRule="auto"/>
        <w:ind w:firstLine="709"/>
        <w:jc w:val="both"/>
      </w:pPr>
      <w:r w:rsidRPr="00BF347F">
        <w:rPr>
          <w:color w:val="000000"/>
        </w:rPr>
        <w:t xml:space="preserve">•  </w:t>
      </w:r>
      <w:r w:rsidRPr="00BF347F">
        <w:rPr>
          <w:color w:val="000000"/>
          <w:lang w:val="en-US"/>
        </w:rPr>
        <w:t>I</w:t>
      </w:r>
      <w:r w:rsidRPr="00BF347F">
        <w:rPr>
          <w:color w:val="000000"/>
        </w:rPr>
        <w:t xml:space="preserve"> стадия — </w:t>
      </w:r>
      <w:r w:rsidRPr="00BF347F">
        <w:rPr>
          <w:i/>
          <w:iCs/>
          <w:color w:val="000000"/>
        </w:rPr>
        <w:t xml:space="preserve">допустимое банкротство </w:t>
      </w:r>
      <w:r w:rsidRPr="00BF347F">
        <w:rPr>
          <w:color w:val="000000"/>
        </w:rPr>
        <w:t>— характеризует за</w:t>
      </w:r>
      <w:r w:rsidRPr="00BF347F">
        <w:rPr>
          <w:color w:val="000000"/>
        </w:rPr>
        <w:softHyphen/>
        <w:t>рождение негативного состояния, возникает на этапе жиз</w:t>
      </w:r>
      <w:r w:rsidRPr="00BF347F">
        <w:rPr>
          <w:color w:val="000000"/>
        </w:rPr>
        <w:softHyphen/>
        <w:t>ненного цикла «реорганизация», когда появляется угроза потери прибыли от предпринимательской деятельности;</w:t>
      </w:r>
    </w:p>
    <w:p w:rsidR="007A4EF4" w:rsidRPr="00BF347F" w:rsidRDefault="007A4EF4" w:rsidP="007A4EF4">
      <w:pPr>
        <w:shd w:val="clear" w:color="auto" w:fill="FFFFFF"/>
        <w:spacing w:line="360" w:lineRule="auto"/>
        <w:ind w:firstLine="709"/>
        <w:jc w:val="both"/>
      </w:pPr>
      <w:r w:rsidRPr="00BF347F">
        <w:rPr>
          <w:color w:val="000000"/>
        </w:rPr>
        <w:t xml:space="preserve">•  </w:t>
      </w:r>
      <w:r w:rsidR="00D34FCD">
        <w:rPr>
          <w:color w:val="000000"/>
          <w:lang w:val="en-US"/>
        </w:rPr>
        <w:t>II</w:t>
      </w:r>
      <w:r w:rsidRPr="00BF347F">
        <w:rPr>
          <w:color w:val="000000"/>
        </w:rPr>
        <w:t xml:space="preserve"> стадия — </w:t>
      </w:r>
      <w:r w:rsidRPr="00BF347F">
        <w:rPr>
          <w:i/>
          <w:iCs/>
          <w:color w:val="000000"/>
        </w:rPr>
        <w:t xml:space="preserve">критическое банкротство </w:t>
      </w:r>
      <w:r w:rsidRPr="00BF347F">
        <w:rPr>
          <w:color w:val="000000"/>
        </w:rPr>
        <w:t>— определяет уси</w:t>
      </w:r>
      <w:r w:rsidRPr="00BF347F">
        <w:rPr>
          <w:color w:val="000000"/>
        </w:rPr>
        <w:softHyphen/>
        <w:t>ление негативных тенденций на этапе «спад», когда затра</w:t>
      </w:r>
      <w:r w:rsidRPr="00BF347F">
        <w:rPr>
          <w:color w:val="000000"/>
        </w:rPr>
        <w:softHyphen/>
        <w:t>ты на осуществление деятельности приходится возмещать за счет средств кредиторов;</w:t>
      </w:r>
    </w:p>
    <w:p w:rsidR="007A4EF4" w:rsidRPr="00BF347F" w:rsidRDefault="007A4EF4" w:rsidP="007A4EF4">
      <w:pPr>
        <w:shd w:val="clear" w:color="auto" w:fill="FFFFFF"/>
        <w:spacing w:line="360" w:lineRule="auto"/>
        <w:ind w:firstLine="709"/>
        <w:jc w:val="both"/>
        <w:rPr>
          <w:color w:val="000000"/>
        </w:rPr>
      </w:pPr>
      <w:r w:rsidRPr="00BF347F">
        <w:rPr>
          <w:color w:val="000000"/>
        </w:rPr>
        <w:t xml:space="preserve">• </w:t>
      </w:r>
      <w:r w:rsidR="00D34FCD">
        <w:rPr>
          <w:color w:val="000000"/>
          <w:lang w:val="en-US"/>
        </w:rPr>
        <w:t>III</w:t>
      </w:r>
      <w:r w:rsidRPr="00BF347F">
        <w:rPr>
          <w:color w:val="000000"/>
        </w:rPr>
        <w:t xml:space="preserve"> стадия — </w:t>
      </w:r>
      <w:r w:rsidRPr="00BF347F">
        <w:rPr>
          <w:i/>
          <w:iCs/>
          <w:color w:val="000000"/>
        </w:rPr>
        <w:t xml:space="preserve">катастрофическое банкротство </w:t>
      </w:r>
      <w:r w:rsidRPr="00BF347F">
        <w:rPr>
          <w:color w:val="000000"/>
        </w:rPr>
        <w:t>— возникает на этапах «банкротство» и «ликвидация» жизненного цикла предприятия, сопровождается его закрытием или принуди</w:t>
      </w:r>
      <w:r w:rsidRPr="00BF347F">
        <w:rPr>
          <w:color w:val="000000"/>
        </w:rPr>
        <w:softHyphen/>
        <w:t>тельной ликвидацией, следствием которых является распро</w:t>
      </w:r>
      <w:r w:rsidRPr="00BF347F">
        <w:rPr>
          <w:color w:val="000000"/>
        </w:rPr>
        <w:softHyphen/>
        <w:t>дажа имущества для погашения требовании кредиторов. В этом случае должник теряет право самостоятельно управлять и распоряжаться своим имуществом. Это право переходит к ликвидаторам — лицам, назначенным для управления имуще</w:t>
      </w:r>
      <w:r w:rsidRPr="00BF347F">
        <w:rPr>
          <w:color w:val="000000"/>
        </w:rPr>
        <w:softHyphen/>
        <w:t>ством должника и принудительной его ликвидации.</w:t>
      </w:r>
    </w:p>
    <w:p w:rsidR="007A4EF4" w:rsidRPr="00BF347F" w:rsidRDefault="007A4EF4" w:rsidP="007A4EF4">
      <w:pPr>
        <w:shd w:val="clear" w:color="auto" w:fill="FFFFFF"/>
        <w:spacing w:line="360" w:lineRule="auto"/>
        <w:ind w:firstLine="709"/>
        <w:jc w:val="both"/>
        <w:rPr>
          <w:color w:val="000000"/>
        </w:rPr>
      </w:pPr>
      <w:r w:rsidRPr="00BF347F">
        <w:rPr>
          <w:color w:val="000000"/>
        </w:rPr>
        <w:t>На каждой стадии развития негативной тенденции состояние  предприятия имеет свои отличительные признаки:</w:t>
      </w:r>
    </w:p>
    <w:p w:rsidR="007A4EF4" w:rsidRPr="00BF347F" w:rsidRDefault="007A4EF4" w:rsidP="007A4EF4">
      <w:pPr>
        <w:numPr>
          <w:ilvl w:val="0"/>
          <w:numId w:val="18"/>
        </w:numPr>
        <w:shd w:val="clear" w:color="auto" w:fill="FFFFFF"/>
        <w:spacing w:line="360" w:lineRule="auto"/>
        <w:ind w:left="0" w:firstLine="709"/>
        <w:jc w:val="both"/>
        <w:rPr>
          <w:color w:val="000000"/>
        </w:rPr>
      </w:pPr>
      <w:r w:rsidRPr="00BF347F">
        <w:rPr>
          <w:color w:val="000000"/>
        </w:rPr>
        <w:t xml:space="preserve">на стадии </w:t>
      </w:r>
      <w:r w:rsidRPr="00BF347F">
        <w:rPr>
          <w:color w:val="000000"/>
          <w:lang w:val="en-US"/>
        </w:rPr>
        <w:t>I</w:t>
      </w:r>
      <w:r w:rsidRPr="00BF347F">
        <w:rPr>
          <w:color w:val="000000"/>
        </w:rPr>
        <w:t xml:space="preserve">: задержки с предоставлением отчетности, снижение ее качества; изменения в структуре баланса: резкое уменьшение денег на счетах; увеличение дебиторской и кредиторской задолженности, их старение и разбалансирование; снижение объемов продаж; необоснованная смена поставщиков; изменения в </w:t>
      </w:r>
      <w:r w:rsidRPr="00BF347F">
        <w:rPr>
          <w:color w:val="000000"/>
          <w:lang w:val="en-US"/>
        </w:rPr>
        <w:t>c</w:t>
      </w:r>
      <w:r w:rsidRPr="00BF347F">
        <w:rPr>
          <w:color w:val="000000"/>
        </w:rPr>
        <w:t>труктуре управления; всевозможные реорганизации предприятия (открытие и закрытие представительств, филиалов, дочерних обществ и т.п.); скрытое снижение цены предприятия, падение курса его акций; снижение доходов (прибыли) от основной деятельности;</w:t>
      </w:r>
    </w:p>
    <w:p w:rsidR="007A4EF4" w:rsidRPr="00BF347F" w:rsidRDefault="007A4EF4" w:rsidP="007A4EF4">
      <w:pPr>
        <w:numPr>
          <w:ilvl w:val="0"/>
          <w:numId w:val="18"/>
        </w:numPr>
        <w:shd w:val="clear" w:color="auto" w:fill="FFFFFF"/>
        <w:spacing w:line="360" w:lineRule="auto"/>
        <w:ind w:left="0" w:firstLine="709"/>
        <w:jc w:val="both"/>
        <w:rPr>
          <w:color w:val="000000"/>
        </w:rPr>
      </w:pPr>
      <w:r w:rsidRPr="00BF347F">
        <w:rPr>
          <w:color w:val="000000"/>
        </w:rPr>
        <w:t xml:space="preserve">на стадии </w:t>
      </w:r>
      <w:r w:rsidRPr="00BF347F">
        <w:rPr>
          <w:color w:val="000000"/>
          <w:lang w:val="en-US"/>
        </w:rPr>
        <w:t>II</w:t>
      </w:r>
      <w:r w:rsidRPr="00BF347F">
        <w:rPr>
          <w:color w:val="000000"/>
        </w:rPr>
        <w:t xml:space="preserve">: трудности с наличностью; уменьшение поступления денежных средств от хозяйственных </w:t>
      </w:r>
      <w:r w:rsidR="00D34FCD" w:rsidRPr="00BF347F">
        <w:rPr>
          <w:color w:val="000000"/>
        </w:rPr>
        <w:t>операций</w:t>
      </w:r>
      <w:r w:rsidRPr="00BF347F">
        <w:rPr>
          <w:color w:val="000000"/>
        </w:rPr>
        <w:t>; конфликты в высшем руководстве; нарушение сроков выплаты заработной платы; рост текучести кадров; ухудшение социально-психологического климата в трудовом коллективе; установление нереальных цен на продукцию; внеочередные проверки финансово-контролирующих органов; затруднения в получении коммерческих кредитов; возникновение убытков;</w:t>
      </w:r>
    </w:p>
    <w:p w:rsidR="007A4EF4" w:rsidRPr="00BF347F" w:rsidRDefault="007A4EF4" w:rsidP="007A4EF4">
      <w:pPr>
        <w:numPr>
          <w:ilvl w:val="0"/>
          <w:numId w:val="18"/>
        </w:numPr>
        <w:shd w:val="clear" w:color="auto" w:fill="FFFFFF"/>
        <w:spacing w:line="360" w:lineRule="auto"/>
        <w:ind w:left="0" w:firstLine="709"/>
        <w:jc w:val="both"/>
        <w:rPr>
          <w:color w:val="000000"/>
        </w:rPr>
      </w:pPr>
      <w:r w:rsidRPr="00BF347F">
        <w:rPr>
          <w:color w:val="000000"/>
        </w:rPr>
        <w:t xml:space="preserve">на стадии  </w:t>
      </w:r>
      <w:r w:rsidRPr="00BF347F">
        <w:rPr>
          <w:color w:val="000000"/>
          <w:lang w:val="en-US"/>
        </w:rPr>
        <w:t>III</w:t>
      </w:r>
      <w:r w:rsidRPr="00BF347F">
        <w:rPr>
          <w:color w:val="000000"/>
        </w:rPr>
        <w:t>:  неудовлетворительная структура баланса; скопление на складе готовой продукции, которая заведомо не реализуется; падение объема производства; низкая заработная плата; сокращенный рабочий день (неделя); возрастание   убытков;    недостаток   оборотных   средств; неспособность погасить срочные обязательства.</w:t>
      </w:r>
    </w:p>
    <w:p w:rsidR="007A4EF4" w:rsidRPr="00BF347F" w:rsidRDefault="007A4EF4" w:rsidP="007A4EF4">
      <w:pPr>
        <w:spacing w:line="360" w:lineRule="auto"/>
        <w:ind w:firstLine="709"/>
        <w:jc w:val="both"/>
      </w:pPr>
      <w:r w:rsidRPr="00BF347F">
        <w:rPr>
          <w:color w:val="000000"/>
        </w:rPr>
        <w:t>Из сказанного следует, что банкротство — хотя и болезненный, но закономерный процесс, а значит, подлежит управлению. Состояние неплатежеспособности предприятий неравномерно по внешним признакам, согласно чему управление им сложно и неуниверсально. Оно осуществляется как на макроуровне — посредством созданной системы мониторинга, так и на микроуровне хозяйственной деятельности - в результате антикризисного управления.</w:t>
      </w:r>
    </w:p>
    <w:p w:rsidR="007A4EF4" w:rsidRPr="00BF347F" w:rsidRDefault="007A4EF4" w:rsidP="007A4EF4">
      <w:pPr>
        <w:spacing w:line="360" w:lineRule="auto"/>
        <w:ind w:firstLine="709"/>
        <w:jc w:val="both"/>
      </w:pPr>
      <w:r w:rsidRPr="00BF347F">
        <w:t>Деятельность предприятия подвержена влиянию многочислен</w:t>
      </w:r>
      <w:r w:rsidRPr="00BF347F">
        <w:softHyphen/>
        <w:t>ных факторов. В целях антикризисного управления деятельностью предприятия необходимо знать характер их влияния. По на</w:t>
      </w:r>
      <w:r w:rsidRPr="00BF347F">
        <w:softHyphen/>
        <w:t>правлению этих влияний факторы различаются на положительные и отрицательные. Очевидно, несостоятельность предприятий обусловлена влиянием последних. Кроме того, по степени зависимости от субъекта хозяйственной дея</w:t>
      </w:r>
      <w:r w:rsidRPr="00BF347F">
        <w:softHyphen/>
        <w:t>тельности все факторы делятся на внешние и внутренние. Амери</w:t>
      </w:r>
      <w:r w:rsidRPr="00BF347F">
        <w:softHyphen/>
        <w:t>канские ученые отмечают, что треть вины за банкротство обуслов</w:t>
      </w:r>
      <w:r w:rsidRPr="00BF347F">
        <w:softHyphen/>
        <w:t xml:space="preserve">лена отрицательным воздействием внешних факторов; а остальная часть </w:t>
      </w:r>
      <w:r w:rsidR="00CD1FF3" w:rsidRPr="00BF347F">
        <w:t xml:space="preserve">- </w:t>
      </w:r>
      <w:r w:rsidRPr="00BF347F">
        <w:t>внутренних. В России — наоборот. Почему? Чтобы отве</w:t>
      </w:r>
      <w:r w:rsidRPr="00BF347F">
        <w:softHyphen/>
        <w:t>тить на этот вопрос, рассмотрим различия факторов по их со</w:t>
      </w:r>
      <w:r w:rsidRPr="00BF347F">
        <w:softHyphen/>
        <w:t>держанию.</w:t>
      </w:r>
    </w:p>
    <w:p w:rsidR="007A4EF4" w:rsidRPr="00BF347F" w:rsidRDefault="007A4EF4" w:rsidP="007A4EF4">
      <w:pPr>
        <w:shd w:val="clear" w:color="auto" w:fill="FFFFFF"/>
        <w:spacing w:line="360" w:lineRule="auto"/>
        <w:ind w:firstLine="709"/>
        <w:jc w:val="both"/>
      </w:pPr>
      <w:r w:rsidRPr="00BF347F">
        <w:rPr>
          <w:i/>
          <w:iCs/>
          <w:color w:val="000000"/>
        </w:rPr>
        <w:t>Внешние факторы:</w:t>
      </w:r>
    </w:p>
    <w:p w:rsidR="007A4EF4" w:rsidRPr="00BF347F" w:rsidRDefault="00CD1FF3" w:rsidP="007A4EF4">
      <w:pPr>
        <w:shd w:val="clear" w:color="auto" w:fill="FFFFFF"/>
        <w:spacing w:line="360" w:lineRule="auto"/>
        <w:ind w:firstLine="709"/>
        <w:jc w:val="both"/>
      </w:pPr>
      <w:r w:rsidRPr="00BF347F">
        <w:rPr>
          <w:i/>
          <w:iCs/>
          <w:color w:val="000000"/>
        </w:rPr>
        <w:t xml:space="preserve">- </w:t>
      </w:r>
      <w:r w:rsidR="007A4EF4" w:rsidRPr="00BF347F">
        <w:rPr>
          <w:i/>
          <w:iCs/>
          <w:color w:val="000000"/>
        </w:rPr>
        <w:t xml:space="preserve"> экономические: </w:t>
      </w:r>
      <w:r w:rsidR="007A4EF4" w:rsidRPr="00BF347F">
        <w:rPr>
          <w:color w:val="000000"/>
        </w:rPr>
        <w:t>уровень доходов и накоплений населения (по</w:t>
      </w:r>
      <w:r w:rsidR="007A4EF4" w:rsidRPr="00BF347F">
        <w:rPr>
          <w:color w:val="000000"/>
        </w:rPr>
        <w:softHyphen/>
        <w:t>купательная  способность);  платежеспособность  экономических партнеров, кредитная и налоговая политика государства; изменение рыночных ориентаций потребителя, конъюнктуры внутреннего и мирового рынков, государственное регулиро</w:t>
      </w:r>
      <w:r w:rsidR="007A4EF4" w:rsidRPr="00BF347F">
        <w:rPr>
          <w:color w:val="000000"/>
        </w:rPr>
        <w:softHyphen/>
        <w:t>вание, уровень развития науки и техники, инфляция;</w:t>
      </w:r>
    </w:p>
    <w:p w:rsidR="007A4EF4" w:rsidRPr="00BF347F" w:rsidRDefault="00CD1FF3" w:rsidP="007A4EF4">
      <w:pPr>
        <w:shd w:val="clear" w:color="auto" w:fill="FFFFFF"/>
        <w:spacing w:line="360" w:lineRule="auto"/>
        <w:ind w:firstLine="709"/>
        <w:jc w:val="both"/>
        <w:rPr>
          <w:color w:val="000000"/>
        </w:rPr>
      </w:pPr>
      <w:r w:rsidRPr="00BF347F">
        <w:rPr>
          <w:i/>
          <w:iCs/>
          <w:color w:val="000000"/>
        </w:rPr>
        <w:t xml:space="preserve">- </w:t>
      </w:r>
      <w:r w:rsidR="007A4EF4" w:rsidRPr="00BF347F">
        <w:rPr>
          <w:i/>
          <w:iCs/>
          <w:color w:val="000000"/>
        </w:rPr>
        <w:t xml:space="preserve">социальные: </w:t>
      </w:r>
      <w:r w:rsidR="007A4EF4" w:rsidRPr="00BF347F">
        <w:rPr>
          <w:color w:val="000000"/>
        </w:rPr>
        <w:t>изменение политической обстановки внутри страны и за рубежом; международная конкуренция, уро</w:t>
      </w:r>
      <w:r w:rsidR="007A4EF4" w:rsidRPr="00BF347F">
        <w:rPr>
          <w:color w:val="000000"/>
        </w:rPr>
        <w:softHyphen/>
        <w:t>вень культуры предпринимателей и потребителей их про</w:t>
      </w:r>
      <w:r w:rsidR="007A4EF4" w:rsidRPr="00BF347F">
        <w:rPr>
          <w:color w:val="000000"/>
        </w:rPr>
        <w:softHyphen/>
        <w:t>дукции, организация досуга населения, нравственные при</w:t>
      </w:r>
      <w:r w:rsidR="007A4EF4" w:rsidRPr="00BF347F">
        <w:rPr>
          <w:color w:val="000000"/>
        </w:rPr>
        <w:softHyphen/>
        <w:t>тязания и религиозные нормы, определяющие образ жизни; демографическая ситуация.</w:t>
      </w:r>
    </w:p>
    <w:p w:rsidR="007A4EF4" w:rsidRPr="00BF347F" w:rsidRDefault="00CD1FF3" w:rsidP="007A4EF4">
      <w:pPr>
        <w:shd w:val="clear" w:color="auto" w:fill="FFFFFF"/>
        <w:spacing w:line="360" w:lineRule="auto"/>
        <w:ind w:firstLine="709"/>
        <w:jc w:val="both"/>
        <w:rPr>
          <w:color w:val="000000"/>
        </w:rPr>
      </w:pPr>
      <w:r w:rsidRPr="00BF347F">
        <w:rPr>
          <w:i/>
          <w:iCs/>
          <w:color w:val="000000"/>
        </w:rPr>
        <w:t xml:space="preserve">- </w:t>
      </w:r>
      <w:r w:rsidR="007A4EF4" w:rsidRPr="00BF347F">
        <w:rPr>
          <w:i/>
          <w:iCs/>
          <w:color w:val="000000"/>
        </w:rPr>
        <w:t xml:space="preserve">правовые: </w:t>
      </w:r>
      <w:r w:rsidR="007A4EF4" w:rsidRPr="00BF347F">
        <w:rPr>
          <w:color w:val="000000"/>
        </w:rPr>
        <w:t>наличие законов, регулирующих предпринима</w:t>
      </w:r>
      <w:r w:rsidR="007A4EF4" w:rsidRPr="00BF347F">
        <w:rPr>
          <w:color w:val="000000"/>
        </w:rPr>
        <w:softHyphen/>
        <w:t>тельскую деятельность (например, упрощенная и ускорен</w:t>
      </w:r>
      <w:r w:rsidR="007A4EF4" w:rsidRPr="00BF347F">
        <w:rPr>
          <w:color w:val="000000"/>
        </w:rPr>
        <w:softHyphen/>
        <w:t>ная процедура регистрации предприятий); защита от государственного бюрократизма, совершенствование налогово</w:t>
      </w:r>
      <w:r w:rsidR="007A4EF4" w:rsidRPr="00BF347F">
        <w:rPr>
          <w:color w:val="000000"/>
        </w:rPr>
        <w:softHyphen/>
        <w:t>го законодательства, методов учета и форм отчетности, развитие совместной деятельности с привлечением ино</w:t>
      </w:r>
      <w:r w:rsidR="007A4EF4" w:rsidRPr="00BF347F">
        <w:rPr>
          <w:color w:val="000000"/>
        </w:rPr>
        <w:softHyphen/>
        <w:t>странного  капитала;  обеспечение гарантии сохранности прав на собственность и соблюдения договорных обяза</w:t>
      </w:r>
      <w:r w:rsidR="007A4EF4" w:rsidRPr="00BF347F">
        <w:rPr>
          <w:color w:val="000000"/>
        </w:rPr>
        <w:softHyphen/>
        <w:t>тельств; защита фирм друг от друга, потребителей от не</w:t>
      </w:r>
      <w:r w:rsidR="007A4EF4" w:rsidRPr="00BF347F">
        <w:rPr>
          <w:color w:val="000000"/>
        </w:rPr>
        <w:softHyphen/>
        <w:t>доброкачественной продукции.</w:t>
      </w:r>
    </w:p>
    <w:p w:rsidR="007A4EF4" w:rsidRPr="00BF347F" w:rsidRDefault="00CD1FF3" w:rsidP="007A4EF4">
      <w:pPr>
        <w:shd w:val="clear" w:color="auto" w:fill="FFFFFF"/>
        <w:spacing w:line="360" w:lineRule="auto"/>
        <w:ind w:firstLine="709"/>
        <w:jc w:val="both"/>
        <w:rPr>
          <w:color w:val="000000"/>
        </w:rPr>
      </w:pPr>
      <w:r w:rsidRPr="00BF347F">
        <w:rPr>
          <w:i/>
          <w:iCs/>
          <w:color w:val="000000"/>
        </w:rPr>
        <w:t xml:space="preserve">- </w:t>
      </w:r>
      <w:r w:rsidR="007A4EF4" w:rsidRPr="00BF347F">
        <w:rPr>
          <w:i/>
          <w:iCs/>
          <w:color w:val="000000"/>
        </w:rPr>
        <w:t xml:space="preserve">природно-климатические и экологические: </w:t>
      </w:r>
      <w:r w:rsidR="007A4EF4" w:rsidRPr="00BF347F">
        <w:rPr>
          <w:color w:val="000000"/>
        </w:rPr>
        <w:t>наличие матери</w:t>
      </w:r>
      <w:r w:rsidR="007A4EF4" w:rsidRPr="00BF347F">
        <w:rPr>
          <w:color w:val="000000"/>
        </w:rPr>
        <w:softHyphen/>
        <w:t>альных ресурсов, климатические условия, состояние окру</w:t>
      </w:r>
      <w:r w:rsidR="007A4EF4" w:rsidRPr="00BF347F">
        <w:rPr>
          <w:color w:val="000000"/>
        </w:rPr>
        <w:softHyphen/>
        <w:t>жающей среды и т.п.</w:t>
      </w:r>
    </w:p>
    <w:p w:rsidR="007A4EF4" w:rsidRPr="00BF347F" w:rsidRDefault="007A4EF4" w:rsidP="007A4EF4">
      <w:pPr>
        <w:shd w:val="clear" w:color="auto" w:fill="FFFFFF"/>
        <w:spacing w:line="360" w:lineRule="auto"/>
        <w:ind w:firstLine="709"/>
        <w:jc w:val="both"/>
      </w:pPr>
      <w:r w:rsidRPr="00BF347F">
        <w:rPr>
          <w:i/>
          <w:iCs/>
          <w:color w:val="000000"/>
        </w:rPr>
        <w:t>Внутренние факторы:</w:t>
      </w:r>
    </w:p>
    <w:p w:rsidR="007A4EF4" w:rsidRPr="00BF347F" w:rsidRDefault="00CD1FF3" w:rsidP="007A4EF4">
      <w:pPr>
        <w:shd w:val="clear" w:color="auto" w:fill="FFFFFF"/>
        <w:spacing w:line="360" w:lineRule="auto"/>
        <w:ind w:firstLine="709"/>
        <w:jc w:val="both"/>
        <w:rPr>
          <w:i/>
          <w:iCs/>
          <w:color w:val="000000"/>
        </w:rPr>
      </w:pPr>
      <w:r w:rsidRPr="00BF347F">
        <w:rPr>
          <w:i/>
          <w:iCs/>
          <w:color w:val="000000"/>
        </w:rPr>
        <w:t xml:space="preserve">- </w:t>
      </w:r>
      <w:r w:rsidR="007A4EF4" w:rsidRPr="00BF347F">
        <w:rPr>
          <w:i/>
          <w:iCs/>
          <w:color w:val="000000"/>
        </w:rPr>
        <w:t xml:space="preserve">материально-технические </w:t>
      </w:r>
      <w:r w:rsidR="007A4EF4" w:rsidRPr="00BF347F">
        <w:rPr>
          <w:color w:val="000000"/>
        </w:rPr>
        <w:t>— факторы, связанные с уровнем развития техники и технологии, внедрением в производство научных открытий, совершенствованием орудий и предметов труда. К ним относятся: замена морально и физически уста</w:t>
      </w:r>
      <w:r w:rsidR="007A4EF4" w:rsidRPr="00BF347F">
        <w:rPr>
          <w:color w:val="000000"/>
        </w:rPr>
        <w:softHyphen/>
        <w:t>ревшего оборудования; ремонт действующего оборудования; механизация и автоматизация производства; электрификация производства; химизация производства; строительство, ре</w:t>
      </w:r>
      <w:r w:rsidR="007A4EF4" w:rsidRPr="00BF347F">
        <w:rPr>
          <w:color w:val="000000"/>
        </w:rPr>
        <w:softHyphen/>
        <w:t>конструкция, увеличение использования производственных площадей; создание и внедрение принципиально новых тех</w:t>
      </w:r>
      <w:r w:rsidR="007A4EF4" w:rsidRPr="00BF347F">
        <w:rPr>
          <w:color w:val="000000"/>
        </w:rPr>
        <w:softHyphen/>
        <w:t>нологий, обеспечивающих сокращение затрат, экономию ре</w:t>
      </w:r>
      <w:r w:rsidR="007A4EF4" w:rsidRPr="00BF347F">
        <w:rPr>
          <w:color w:val="000000"/>
        </w:rPr>
        <w:softHyphen/>
        <w:t>сурсов, повышение качества; углубление специализации ма</w:t>
      </w:r>
      <w:r w:rsidR="007A4EF4" w:rsidRPr="00BF347F">
        <w:rPr>
          <w:color w:val="000000"/>
        </w:rPr>
        <w:softHyphen/>
        <w:t>шин; экономия материальных ресурсов; освоение альтерна</w:t>
      </w:r>
      <w:r w:rsidR="007A4EF4" w:rsidRPr="00BF347F">
        <w:rPr>
          <w:color w:val="000000"/>
        </w:rPr>
        <w:softHyphen/>
        <w:t>тивных источников энергии и т.п.</w:t>
      </w:r>
    </w:p>
    <w:p w:rsidR="007A4EF4" w:rsidRPr="00BF347F" w:rsidRDefault="00CD1FF3" w:rsidP="007A4EF4">
      <w:pPr>
        <w:shd w:val="clear" w:color="auto" w:fill="FFFFFF"/>
        <w:spacing w:line="360" w:lineRule="auto"/>
        <w:ind w:firstLine="709"/>
        <w:jc w:val="both"/>
        <w:rPr>
          <w:color w:val="000000"/>
        </w:rPr>
      </w:pPr>
      <w:r w:rsidRPr="00BF347F">
        <w:rPr>
          <w:i/>
          <w:iCs/>
          <w:color w:val="000000"/>
        </w:rPr>
        <w:t xml:space="preserve">- </w:t>
      </w:r>
      <w:r w:rsidR="007A4EF4" w:rsidRPr="00BF347F">
        <w:rPr>
          <w:i/>
          <w:iCs/>
          <w:color w:val="000000"/>
        </w:rPr>
        <w:t xml:space="preserve">организационные </w:t>
      </w:r>
      <w:r w:rsidR="007A4EF4" w:rsidRPr="00BF347F">
        <w:rPr>
          <w:color w:val="000000"/>
        </w:rPr>
        <w:t>— факторы, обусловленные совершенст</w:t>
      </w:r>
      <w:r w:rsidR="007A4EF4" w:rsidRPr="00BF347F">
        <w:rPr>
          <w:color w:val="000000"/>
        </w:rPr>
        <w:softHyphen/>
        <w:t>вованием организации производства, труда и управления; выбором организационно-правовой формы. Все они объе</w:t>
      </w:r>
      <w:r w:rsidR="007A4EF4" w:rsidRPr="00BF347F">
        <w:rPr>
          <w:color w:val="000000"/>
        </w:rPr>
        <w:softHyphen/>
        <w:t>динены в три группы:</w:t>
      </w:r>
    </w:p>
    <w:p w:rsidR="007A4EF4" w:rsidRPr="00BF347F" w:rsidRDefault="007A4EF4" w:rsidP="007A4EF4">
      <w:pPr>
        <w:shd w:val="clear" w:color="auto" w:fill="FFFFFF"/>
        <w:spacing w:line="360" w:lineRule="auto"/>
        <w:ind w:firstLine="709"/>
        <w:jc w:val="both"/>
      </w:pPr>
      <w:r w:rsidRPr="00BF347F">
        <w:rPr>
          <w:color w:val="000000"/>
        </w:rPr>
        <w:t>а)  организация  производства: размеще</w:t>
      </w:r>
      <w:r w:rsidRPr="00BF347F">
        <w:rPr>
          <w:color w:val="000000"/>
        </w:rPr>
        <w:softHyphen/>
        <w:t>ние предприятия по территории страны; организация транспортных связей; специализация, кооперация и раз</w:t>
      </w:r>
      <w:r w:rsidRPr="00BF347F">
        <w:rPr>
          <w:color w:val="000000"/>
        </w:rPr>
        <w:softHyphen/>
        <w:t>деление, организация материально-технического снабже</w:t>
      </w:r>
      <w:r w:rsidRPr="00BF347F">
        <w:rPr>
          <w:color w:val="000000"/>
        </w:rPr>
        <w:softHyphen/>
        <w:t>ния и сбыта продукции; организация энергоснабжения, ремонтного обслуживания; организация системы контро</w:t>
      </w:r>
      <w:r w:rsidRPr="00BF347F">
        <w:rPr>
          <w:color w:val="000000"/>
        </w:rPr>
        <w:softHyphen/>
        <w:t>ля за качеством; организационно-техническая подготовка производства; проведение текущего и капитального ре</w:t>
      </w:r>
      <w:r w:rsidRPr="00BF347F">
        <w:rPr>
          <w:color w:val="000000"/>
        </w:rPr>
        <w:softHyphen/>
        <w:t>монта; организация бесперебойной работы оборудования; повышение сменности работы оборудования; организа</w:t>
      </w:r>
      <w:r w:rsidRPr="00BF347F">
        <w:rPr>
          <w:color w:val="000000"/>
        </w:rPr>
        <w:softHyphen/>
        <w:t>ция внутрипроизводственного материально-технического снабжения и т.п.;</w:t>
      </w:r>
    </w:p>
    <w:p w:rsidR="007A4EF4" w:rsidRPr="00BF347F" w:rsidRDefault="007A4EF4" w:rsidP="007A4EF4">
      <w:pPr>
        <w:shd w:val="clear" w:color="auto" w:fill="FFFFFF"/>
        <w:spacing w:line="360" w:lineRule="auto"/>
        <w:ind w:firstLine="709"/>
        <w:jc w:val="both"/>
        <w:rPr>
          <w:color w:val="000000"/>
        </w:rPr>
      </w:pPr>
      <w:r w:rsidRPr="00BF347F">
        <w:rPr>
          <w:color w:val="000000"/>
        </w:rPr>
        <w:t>б) организация труда: рациональное разделе</w:t>
      </w:r>
      <w:r w:rsidRPr="00BF347F">
        <w:rPr>
          <w:color w:val="000000"/>
        </w:rPr>
        <w:softHyphen/>
        <w:t>ние и кооперация труда; органи</w:t>
      </w:r>
      <w:r w:rsidR="00CD1FF3" w:rsidRPr="00BF347F">
        <w:rPr>
          <w:color w:val="000000"/>
        </w:rPr>
        <w:t xml:space="preserve">зация и </w:t>
      </w:r>
      <w:r w:rsidRPr="00BF347F">
        <w:rPr>
          <w:color w:val="000000"/>
        </w:rPr>
        <w:t>обслуживание ра</w:t>
      </w:r>
      <w:r w:rsidRPr="00BF347F">
        <w:rPr>
          <w:color w:val="000000"/>
        </w:rPr>
        <w:softHyphen/>
        <w:t>бочих мест; улучшение санитарно-гигиенических условий труда, доведение их до комфортных; устранение производ</w:t>
      </w:r>
      <w:r w:rsidRPr="00BF347F">
        <w:rPr>
          <w:color w:val="000000"/>
        </w:rPr>
        <w:softHyphen/>
        <w:t>ственных вредностей и опасностей; внедрение передовых приемов и методов труда; организация рациональных ре</w:t>
      </w:r>
      <w:r w:rsidRPr="00BF347F">
        <w:rPr>
          <w:color w:val="000000"/>
        </w:rPr>
        <w:softHyphen/>
        <w:t>жимов труда и отдыха; укрепление трудовой и производ</w:t>
      </w:r>
      <w:r w:rsidRPr="00BF347F">
        <w:rPr>
          <w:color w:val="000000"/>
        </w:rPr>
        <w:softHyphen/>
        <w:t>ственной дисциплины; развитие коллективных форм тру</w:t>
      </w:r>
      <w:r w:rsidRPr="00BF347F">
        <w:rPr>
          <w:color w:val="000000"/>
        </w:rPr>
        <w:softHyphen/>
        <w:t>да; совершенствование системы стимулирования труда; нормирование труда; развитие многостаночного и многоагрегатного обслуживания; рациональная расстановка и эффективное использование кадров и т.п.;</w:t>
      </w:r>
    </w:p>
    <w:p w:rsidR="007A4EF4" w:rsidRPr="00BF347F" w:rsidRDefault="007A4EF4" w:rsidP="007A4EF4">
      <w:pPr>
        <w:shd w:val="clear" w:color="auto" w:fill="FFFFFF"/>
        <w:spacing w:line="360" w:lineRule="auto"/>
        <w:ind w:firstLine="709"/>
        <w:jc w:val="both"/>
        <w:rPr>
          <w:color w:val="000000"/>
        </w:rPr>
      </w:pPr>
      <w:r w:rsidRPr="00BF347F">
        <w:rPr>
          <w:color w:val="000000"/>
        </w:rPr>
        <w:t xml:space="preserve"> в) организация управления: формирование организационной структуры; создание экономичной и дей</w:t>
      </w:r>
      <w:r w:rsidRPr="00BF347F">
        <w:rPr>
          <w:color w:val="000000"/>
        </w:rPr>
        <w:softHyphen/>
        <w:t>ственной управленческой структуры; координация работы предприятия внутри страны и за рубежом; привлечение высококвалифицированных специалистов; эффективная организационно-экономическая форма; совершенствова</w:t>
      </w:r>
      <w:r w:rsidRPr="00BF347F">
        <w:rPr>
          <w:color w:val="000000"/>
        </w:rPr>
        <w:softHyphen/>
        <w:t>ние стилей и методов управления; финансовый, кадровый, инвестиционный менеджмент; управление ценовой поли</w:t>
      </w:r>
      <w:r w:rsidRPr="00BF347F">
        <w:rPr>
          <w:color w:val="000000"/>
        </w:rPr>
        <w:softHyphen/>
        <w:t xml:space="preserve">тикой, издержками, амортизационной политикой и т.п.; </w:t>
      </w:r>
    </w:p>
    <w:p w:rsidR="007A4EF4" w:rsidRPr="00BF347F" w:rsidRDefault="00CD1FF3" w:rsidP="007A4EF4">
      <w:pPr>
        <w:shd w:val="clear" w:color="auto" w:fill="FFFFFF"/>
        <w:spacing w:line="360" w:lineRule="auto"/>
        <w:ind w:firstLine="709"/>
        <w:jc w:val="both"/>
      </w:pPr>
      <w:r w:rsidRPr="00BF347F">
        <w:rPr>
          <w:i/>
          <w:iCs/>
          <w:color w:val="000000"/>
        </w:rPr>
        <w:t xml:space="preserve">- </w:t>
      </w:r>
      <w:r w:rsidR="007A4EF4" w:rsidRPr="00BF347F">
        <w:rPr>
          <w:i/>
          <w:iCs/>
          <w:color w:val="000000"/>
        </w:rPr>
        <w:t xml:space="preserve">социально-экономические </w:t>
      </w:r>
      <w:r w:rsidR="007A4EF4" w:rsidRPr="00BF347F">
        <w:rPr>
          <w:color w:val="000000"/>
        </w:rPr>
        <w:t>— факторы, связанные с составом работников, уровнем их квалификации, отношением работ</w:t>
      </w:r>
      <w:r w:rsidR="007A4EF4" w:rsidRPr="00BF347F">
        <w:rPr>
          <w:color w:val="000000"/>
        </w:rPr>
        <w:softHyphen/>
        <w:t>ников к собственности, условиями труда и быта, эффектив</w:t>
      </w:r>
      <w:r w:rsidR="007A4EF4" w:rsidRPr="00BF347F">
        <w:rPr>
          <w:color w:val="000000"/>
        </w:rPr>
        <w:softHyphen/>
        <w:t>ностью стимулирования труда. К ним относятся: матери</w:t>
      </w:r>
      <w:r w:rsidR="007A4EF4" w:rsidRPr="00BF347F">
        <w:rPr>
          <w:color w:val="000000"/>
        </w:rPr>
        <w:softHyphen/>
        <w:t>альная и моральная заинтересованность; уровень квалифи</w:t>
      </w:r>
      <w:r w:rsidR="007A4EF4" w:rsidRPr="00BF347F">
        <w:rPr>
          <w:color w:val="000000"/>
        </w:rPr>
        <w:softHyphen/>
        <w:t>кации работников; уровень культуры труда; отношение к труду; изменение форм собственности на средства произ</w:t>
      </w:r>
      <w:r w:rsidR="007A4EF4" w:rsidRPr="00BF347F">
        <w:rPr>
          <w:color w:val="000000"/>
        </w:rPr>
        <w:softHyphen/>
        <w:t>водства и результаты труда и т.п.</w:t>
      </w:r>
    </w:p>
    <w:p w:rsidR="007A4EF4" w:rsidRPr="00BF347F" w:rsidRDefault="007A4EF4" w:rsidP="007A4EF4">
      <w:pPr>
        <w:shd w:val="clear" w:color="auto" w:fill="FFFFFF"/>
        <w:spacing w:line="360" w:lineRule="auto"/>
        <w:ind w:firstLine="709"/>
        <w:jc w:val="both"/>
      </w:pPr>
      <w:r w:rsidRPr="00BF347F">
        <w:rPr>
          <w:color w:val="000000"/>
        </w:rPr>
        <w:t>В зависимости от преобладания причин возникновения банкротства предприятий в экономике различают следующие их типы:</w:t>
      </w:r>
    </w:p>
    <w:p w:rsidR="007A4EF4" w:rsidRPr="00BF347F" w:rsidRDefault="007A4EF4" w:rsidP="007A4EF4">
      <w:pPr>
        <w:numPr>
          <w:ilvl w:val="0"/>
          <w:numId w:val="19"/>
        </w:numPr>
        <w:shd w:val="clear" w:color="auto" w:fill="FFFFFF"/>
        <w:spacing w:line="360" w:lineRule="auto"/>
        <w:ind w:left="0" w:firstLine="709"/>
        <w:jc w:val="both"/>
        <w:rPr>
          <w:color w:val="000000"/>
        </w:rPr>
      </w:pPr>
      <w:r w:rsidRPr="00BF347F">
        <w:rPr>
          <w:color w:val="000000"/>
        </w:rPr>
        <w:t>предприятие-банкрот, функционирующее в сбалансирован</w:t>
      </w:r>
      <w:r w:rsidRPr="00BF347F">
        <w:rPr>
          <w:color w:val="000000"/>
        </w:rPr>
        <w:softHyphen/>
        <w:t>ной экономике, — это предприятие, которое не могло вы</w:t>
      </w:r>
      <w:r w:rsidRPr="00BF347F">
        <w:rPr>
          <w:color w:val="000000"/>
        </w:rPr>
        <w:softHyphen/>
        <w:t>полнить ранее взятые на себя обязательства по субъектив</w:t>
      </w:r>
      <w:r w:rsidRPr="00BF347F">
        <w:rPr>
          <w:color w:val="000000"/>
        </w:rPr>
        <w:softHyphen/>
        <w:t>ным причинам;</w:t>
      </w:r>
    </w:p>
    <w:p w:rsidR="007A4EF4" w:rsidRPr="00BF347F" w:rsidRDefault="007A4EF4" w:rsidP="007A4EF4">
      <w:pPr>
        <w:numPr>
          <w:ilvl w:val="0"/>
          <w:numId w:val="19"/>
        </w:numPr>
        <w:shd w:val="clear" w:color="auto" w:fill="FFFFFF"/>
        <w:spacing w:line="360" w:lineRule="auto"/>
        <w:ind w:left="0" w:firstLine="709"/>
        <w:jc w:val="both"/>
        <w:rPr>
          <w:color w:val="000000"/>
        </w:rPr>
      </w:pPr>
      <w:r w:rsidRPr="00BF347F">
        <w:rPr>
          <w:color w:val="000000"/>
        </w:rPr>
        <w:t>предприятие-банкрот, функционирующее в экономике мас</w:t>
      </w:r>
      <w:r w:rsidRPr="00BF347F">
        <w:rPr>
          <w:color w:val="000000"/>
        </w:rPr>
        <w:softHyphen/>
        <w:t>сового банкротства, — это предприятие, которое не годится для решения экономических задач в перспективе.</w:t>
      </w:r>
    </w:p>
    <w:p w:rsidR="00863A46" w:rsidRPr="00D34FCD" w:rsidRDefault="00863A46" w:rsidP="00863A46">
      <w:pPr>
        <w:spacing w:line="360" w:lineRule="auto"/>
        <w:ind w:firstLine="709"/>
        <w:jc w:val="both"/>
        <w:rPr>
          <w:color w:val="000000"/>
        </w:rPr>
      </w:pPr>
      <w:r w:rsidRPr="00D34FCD">
        <w:rPr>
          <w:bCs/>
          <w:iCs/>
          <w:color w:val="000000"/>
        </w:rPr>
        <w:t>В любой цивилизованной стране с развитой экономикой одним из основных элементов механизма правового регулирования рыночных отношений является законодательство о банкротстве.</w:t>
      </w:r>
      <w:r w:rsidRPr="00D34FCD">
        <w:rPr>
          <w:color w:val="000000"/>
        </w:rPr>
        <w:t xml:space="preserve"> </w:t>
      </w:r>
    </w:p>
    <w:p w:rsidR="00863A46" w:rsidRPr="00BF347F" w:rsidRDefault="00863A46" w:rsidP="00863A46">
      <w:pPr>
        <w:spacing w:line="360" w:lineRule="auto"/>
        <w:ind w:firstLine="709"/>
        <w:jc w:val="both"/>
        <w:rPr>
          <w:color w:val="000000"/>
        </w:rPr>
      </w:pPr>
      <w:r w:rsidRPr="00BF347F">
        <w:rPr>
          <w:color w:val="000000"/>
        </w:rPr>
        <w:t xml:space="preserve">Значение института банкротства заключается в том, что из гражданского оборота исключаются неплатежеспособные субъекты (в случае их ликвидации), что служит оздоровлению рынка, а с другой стороны, этот институт дает возможность ответственно действующим субъектам предпринимательской деятельности (гражданам предпринимателям и юридическим лицам различных форм собственности) реорганизовать свои дела и вновь достичь финансовой стабильности. </w:t>
      </w:r>
    </w:p>
    <w:p w:rsidR="00863A46" w:rsidRPr="00BF347F" w:rsidRDefault="00863A46" w:rsidP="00863A46">
      <w:pPr>
        <w:spacing w:line="360" w:lineRule="auto"/>
        <w:ind w:firstLine="709"/>
        <w:jc w:val="both"/>
        <w:rPr>
          <w:color w:val="000000"/>
        </w:rPr>
      </w:pPr>
      <w:r w:rsidRPr="00BF347F">
        <w:rPr>
          <w:color w:val="000000"/>
        </w:rPr>
        <w:t xml:space="preserve">Что же касается России, то для нашей страны банкротство - совершенно новое явление в сфере имущественных отношений, и как для любого нового явления общественной жизни потребовалось определенное время для его адаптации и скажем так, "привыкания" предпринимателей, других хозяйствующих субъектов, а также арбитражных судов к новым правовым понятиям и категориям: "несостоятельность предприятий", "внешнее управление имуществом предприятия - должника", " конкурсное производство", "арбитражный управляющий", "конкурсный управляющий" и другим, использованным впервые в Законе Российской Федерации "О несостоятельности (банкротстве) предприятий " от 19 ноября 1992 года. </w:t>
      </w:r>
    </w:p>
    <w:p w:rsidR="00863A46" w:rsidRPr="00BF347F" w:rsidRDefault="00863A46" w:rsidP="00863A46">
      <w:pPr>
        <w:pStyle w:val="a3"/>
        <w:spacing w:before="0" w:beforeAutospacing="0" w:after="0" w:afterAutospacing="0" w:line="360" w:lineRule="auto"/>
        <w:ind w:firstLine="709"/>
        <w:jc w:val="both"/>
      </w:pPr>
      <w:r w:rsidRPr="00BF347F">
        <w:t>Закон о банкротстве за последние десять лет принимали трижды. Первый закон от 1992 года отличался усложненной процедурой банкротства. Поэтому неэффективные и убыточные предприятия продолжали существовать за счет кредиторов. То есть первый закон фактически не работал.</w:t>
      </w:r>
    </w:p>
    <w:p w:rsidR="00863A46" w:rsidRPr="00BF347F" w:rsidRDefault="00863A46" w:rsidP="00863A46">
      <w:pPr>
        <w:pStyle w:val="a3"/>
        <w:spacing w:before="0" w:beforeAutospacing="0" w:after="0" w:afterAutospacing="0" w:line="360" w:lineRule="auto"/>
        <w:ind w:firstLine="709"/>
        <w:jc w:val="both"/>
      </w:pPr>
      <w:r w:rsidRPr="00BF347F">
        <w:t>Второй - Федеральный закон от 08.01.98 № 6-ФЗ "О несостоятельности (банкротстве)" (далее - Закон № 6-ФЗ) действительно работал. Он принципиально отличался от первого закона тем, что его процедура начала банкротства была максимально упрощена. В итоге обанкротить стало возможным практически любое предприятие, даже вполне успешное. Этим активно начали пользоваться недобросовестные конкуренты и другие заинтересованные лица. Они могли начать процедуру банкротства организации по незначительным суммам и довести ее до конца. При этом процедуру банкротства нельзя было остановить, даже если должник готов был погасить свой долг. В результате менялись собственники предприятий-должников, продавались за бесценок дорогостоящее оборудование и недвижимость, останавливалось производство и т. д.</w:t>
      </w:r>
    </w:p>
    <w:p w:rsidR="00863A46" w:rsidRPr="00BF347F" w:rsidRDefault="00863A46" w:rsidP="00863A46">
      <w:pPr>
        <w:pStyle w:val="a3"/>
        <w:spacing w:before="0" w:beforeAutospacing="0" w:after="0" w:afterAutospacing="0" w:line="360" w:lineRule="auto"/>
        <w:ind w:firstLine="709"/>
        <w:jc w:val="both"/>
      </w:pPr>
      <w:r w:rsidRPr="00BF347F">
        <w:t>Закон № 6-ФЗ был явно прокредиторским. Он не выполнял основную функцию закона о банкротстве - согласование интересов кредиторов, должников и собственников. Фактически он зачастую являлся инструментом для передела собственности и недобросовестной борьбы с конкурентами.</w:t>
      </w:r>
    </w:p>
    <w:p w:rsidR="00863A46" w:rsidRPr="00BF347F" w:rsidRDefault="00863A46" w:rsidP="00863A46">
      <w:pPr>
        <w:spacing w:line="360" w:lineRule="auto"/>
        <w:ind w:firstLine="709"/>
        <w:jc w:val="both"/>
      </w:pPr>
      <w:r w:rsidRPr="00BF347F">
        <w:t xml:space="preserve">Сегодня принят официально </w:t>
      </w:r>
      <w:r w:rsidRPr="00BF347F">
        <w:rPr>
          <w:bCs/>
        </w:rPr>
        <w:t xml:space="preserve">третий вариант закона о банкротстве - </w:t>
      </w:r>
      <w:r w:rsidRPr="00BF347F">
        <w:t>Федеральный закон от 26.10.2002 № 127-ФЗ «О несостоятельности (банкротстве)» (далее - Закон). Он имеет целый ряд принципиальных отличий от Закона № 6-ФЗ. Именно поэтому разработчик - Правительство РФ - издал новый закон, а не стал вносить изменения в действующий. Рассмотрим эти отличия.</w:t>
      </w:r>
    </w:p>
    <w:p w:rsidR="00863A46" w:rsidRPr="00BF347F" w:rsidRDefault="00863A46" w:rsidP="00863A46">
      <w:pPr>
        <w:pStyle w:val="a3"/>
        <w:spacing w:before="0" w:beforeAutospacing="0" w:after="0" w:afterAutospacing="0" w:line="360" w:lineRule="auto"/>
        <w:ind w:firstLine="709"/>
        <w:jc w:val="both"/>
      </w:pPr>
      <w:r w:rsidRPr="00BF347F">
        <w:rPr>
          <w:b/>
          <w:bCs/>
        </w:rPr>
        <w:t xml:space="preserve">1. Признаки и условия банкротства. </w:t>
      </w:r>
      <w:r w:rsidRPr="00BF347F">
        <w:t>Закон не изменил признаки банкротства. По-прежнему считается, что организация не способна удовлетворить требования кредиторов, если она не исполнила свои обязательства в течение трех месяцев. Отметим, что это относится как к денежным обязательствам по гражданско-правовым сделкам, так и к обязательным платежам (налогам, сборам, обязательным взносам).</w:t>
      </w:r>
    </w:p>
    <w:p w:rsidR="00863A46" w:rsidRPr="00BF347F" w:rsidRDefault="00863A46" w:rsidP="00863A46">
      <w:pPr>
        <w:pStyle w:val="a3"/>
        <w:spacing w:before="0" w:beforeAutospacing="0" w:after="0" w:afterAutospacing="0" w:line="360" w:lineRule="auto"/>
        <w:ind w:firstLine="709"/>
        <w:jc w:val="both"/>
      </w:pPr>
      <w:r w:rsidRPr="00BF347F">
        <w:t>Также считается, что гражданин не способен удовлетворить требования кредиторов, если он не исполнил свои обязательства в течение трех месяцев. При этом сумма обязательств должна превышать стоимость принадлежащего ему имущества.</w:t>
      </w:r>
      <w:r w:rsidRPr="00BF347F">
        <w:br/>
        <w:t>Условия для возбуждения дела о банкротстве в арбитражном суде изменились незначительно. Закон № 6-ФЗ устанавливал, что для возбуждения дела задолженность организации должна составлять не менее 500 МРОТ (50 000 руб.), а задолженность гражданина - не менее 100 МРОТ (10 000 руб.). Закон о банкротстве устанавливает фиксированные значения минимальной задолженности. Для организаций это 100 000 руб., а для граждан те же 10 000 руб.</w:t>
      </w:r>
    </w:p>
    <w:p w:rsidR="00863A46" w:rsidRPr="00BF347F" w:rsidRDefault="00863A46" w:rsidP="00863A46">
      <w:pPr>
        <w:pStyle w:val="a3"/>
        <w:spacing w:before="0" w:beforeAutospacing="0" w:after="0" w:afterAutospacing="0" w:line="360" w:lineRule="auto"/>
        <w:ind w:firstLine="709"/>
        <w:jc w:val="both"/>
      </w:pPr>
      <w:r w:rsidRPr="00BF347F">
        <w:rPr>
          <w:b/>
          <w:bCs/>
        </w:rPr>
        <w:t xml:space="preserve">2. Начало банкротства по денежным обязательствам. </w:t>
      </w:r>
      <w:r w:rsidRPr="00BF347F">
        <w:t>Оставив прежними признаки банкротства и незначительно изменив условия для возбуждения дела, законодатель принципиально изменил саму процедуру банкротства.</w:t>
      </w:r>
      <w:r w:rsidRPr="00BF347F">
        <w:br/>
        <w:t xml:space="preserve">Раньше кредитор мог выявить, когда долг ему превысит установленные 50 000 руб., подождать три месяца и обратиться с заявлением о банкротстве должника в суд. Арбитражный судья единолично, не оповещая должника, мог принимать решение о возбуждении дела. </w:t>
      </w:r>
    </w:p>
    <w:p w:rsidR="00863A46" w:rsidRPr="00BF347F" w:rsidRDefault="00863A46" w:rsidP="00863A46">
      <w:pPr>
        <w:pStyle w:val="a3"/>
        <w:spacing w:before="0" w:beforeAutospacing="0" w:after="0" w:afterAutospacing="0" w:line="360" w:lineRule="auto"/>
        <w:ind w:firstLine="709"/>
        <w:jc w:val="both"/>
      </w:pPr>
      <w:r w:rsidRPr="00BF347F">
        <w:t>Теперь Закон устанавливает различные процедуры инициирования банкротства для денежных обязательств и обязательных платежей. Требования кредитора к должнику по денежным обязательствам должны быть подтверждены вступившим в законную силу решением суда (суда общей юрисдикции, арбитражного суда или третейского суда). Другими словами, для того чтобы задействовать процедуру банкротства, необходимо сначала в обычном порядке подать исковое заявление, выиграть дело в суде и оформить исполнительный лист. Только когда исполнительное производство не принесет результата, можно задействовать процедуру банкротства. Статья 7 Закона устанавливает следующий срок. Кредитор может обратиться в арбитражный суд с заявлением о признании должника банкротом через 30 дней после направления исполнительного документа приставу. Одновременно копия исполнительного листа будет направлена должнику.</w:t>
      </w:r>
    </w:p>
    <w:p w:rsidR="00863A46" w:rsidRPr="00BF347F" w:rsidRDefault="00863A46" w:rsidP="00863A46">
      <w:pPr>
        <w:pStyle w:val="a3"/>
        <w:spacing w:before="0" w:beforeAutospacing="0" w:after="0" w:afterAutospacing="0" w:line="360" w:lineRule="auto"/>
        <w:ind w:firstLine="709"/>
        <w:jc w:val="both"/>
      </w:pPr>
      <w:r w:rsidRPr="00BF347F">
        <w:rPr>
          <w:b/>
          <w:bCs/>
        </w:rPr>
        <w:t xml:space="preserve">3. Начало банкротства по обязательным платежам. </w:t>
      </w:r>
      <w:r w:rsidRPr="00BF347F">
        <w:t>По обязательным платежам процедура банкротства начинается иначе. Для этого требуется решение налоговой инспекции или таможни о взыскании задолженности за счет имущества должника.</w:t>
      </w:r>
      <w:r w:rsidRPr="00BF347F">
        <w:br/>
        <w:t>Напомним, в случае неуплаты налога в установленный срок представители МНС могут принудительно обратить взыскание на денежные средства организации на ее счетах в банках (п. 1 ст. 46 НК РФ). При недостаточности денег в банке в счет налога можно изъять имущество фирмы (п. 7 ст. 46 НК РФ). В этом случае налоговая инспекция направляет судебному приставу постановление о взыскании налога на счет имущества налогоплательщика. Если же судебному приставу не удается погасить задолженность по налогам в течение 30 дней, то уполномоченные органы могут начать процедуру банкротства.</w:t>
      </w:r>
    </w:p>
    <w:p w:rsidR="00863A46" w:rsidRPr="00BF347F" w:rsidRDefault="00863A46" w:rsidP="00863A46">
      <w:pPr>
        <w:pStyle w:val="a3"/>
        <w:spacing w:before="0" w:beforeAutospacing="0" w:after="0" w:afterAutospacing="0" w:line="360" w:lineRule="auto"/>
        <w:ind w:firstLine="709"/>
        <w:jc w:val="both"/>
      </w:pPr>
      <w:r w:rsidRPr="00BF347F">
        <w:t>Закон не уточняет, какие государственные структуры являются уполномоченными органами, т. е. кто будет участвовать в делах о банкротстве со стороны государства. Этот вопрос будет решать Правительство РФ.</w:t>
      </w:r>
    </w:p>
    <w:p w:rsidR="00863A46" w:rsidRPr="00BF347F" w:rsidRDefault="00863A46" w:rsidP="00863A46">
      <w:pPr>
        <w:pStyle w:val="a3"/>
        <w:spacing w:before="0" w:beforeAutospacing="0" w:after="0" w:afterAutospacing="0" w:line="360" w:lineRule="auto"/>
        <w:ind w:firstLine="709"/>
        <w:jc w:val="both"/>
      </w:pPr>
      <w:r w:rsidRPr="00BF347F">
        <w:t>Подчеркнем, что обоснованность требований по погашению обязательных платежей (как и по денежным обязательствам) будет рассматривать суд (ст. 48 Закона). Если он примет положительное решение, то начинается процедура банкротства.</w:t>
      </w:r>
      <w:r w:rsidRPr="00BF347F">
        <w:br/>
        <w:t>Таким образом, инициирование банкротства усложнено по сравнению с Законом № 6-ФЗ. Однако в отличие от первого закона о банкротстве 1992 года это вполне рабочая процедура.</w:t>
      </w:r>
    </w:p>
    <w:p w:rsidR="00863A46" w:rsidRPr="00BF347F" w:rsidRDefault="00863A46" w:rsidP="00863A46">
      <w:pPr>
        <w:pStyle w:val="a3"/>
        <w:spacing w:before="0" w:beforeAutospacing="0" w:after="0" w:afterAutospacing="0" w:line="360" w:lineRule="auto"/>
        <w:ind w:firstLine="709"/>
        <w:jc w:val="both"/>
      </w:pPr>
      <w:r w:rsidRPr="00BF347F">
        <w:rPr>
          <w:b/>
          <w:bCs/>
        </w:rPr>
        <w:t xml:space="preserve">4. Процедуры банкротства. </w:t>
      </w:r>
      <w:r w:rsidRPr="00BF347F">
        <w:t>Статья 27 Закона вводит следующие процедуры банкротства (стадии):</w:t>
      </w:r>
    </w:p>
    <w:p w:rsidR="00863A46" w:rsidRPr="00BF347F" w:rsidRDefault="00863A46" w:rsidP="00863A46">
      <w:pPr>
        <w:pStyle w:val="a3"/>
        <w:spacing w:before="0" w:beforeAutospacing="0" w:after="0" w:afterAutospacing="0" w:line="360" w:lineRule="auto"/>
        <w:ind w:firstLine="709"/>
        <w:jc w:val="both"/>
      </w:pPr>
      <w:r w:rsidRPr="00BF347F">
        <w:t>- наблюдение;</w:t>
      </w:r>
    </w:p>
    <w:p w:rsidR="00863A46" w:rsidRPr="00BF347F" w:rsidRDefault="00863A46" w:rsidP="00863A46">
      <w:pPr>
        <w:pStyle w:val="a3"/>
        <w:spacing w:before="0" w:beforeAutospacing="0" w:after="0" w:afterAutospacing="0" w:line="360" w:lineRule="auto"/>
        <w:ind w:firstLine="709"/>
        <w:jc w:val="both"/>
      </w:pPr>
      <w:r w:rsidRPr="00BF347F">
        <w:t>- финансовое оздоровление;</w:t>
      </w:r>
    </w:p>
    <w:p w:rsidR="00863A46" w:rsidRPr="00BF347F" w:rsidRDefault="00863A46" w:rsidP="00863A46">
      <w:pPr>
        <w:pStyle w:val="a3"/>
        <w:spacing w:before="0" w:beforeAutospacing="0" w:after="0" w:afterAutospacing="0" w:line="360" w:lineRule="auto"/>
        <w:ind w:firstLine="709"/>
        <w:jc w:val="both"/>
      </w:pPr>
      <w:r w:rsidRPr="00BF347F">
        <w:t>- внешнее управление;</w:t>
      </w:r>
    </w:p>
    <w:p w:rsidR="00863A46" w:rsidRPr="00BF347F" w:rsidRDefault="00863A46" w:rsidP="00863A46">
      <w:pPr>
        <w:pStyle w:val="a3"/>
        <w:spacing w:before="0" w:beforeAutospacing="0" w:after="0" w:afterAutospacing="0" w:line="360" w:lineRule="auto"/>
        <w:ind w:firstLine="709"/>
        <w:jc w:val="both"/>
      </w:pPr>
      <w:r w:rsidRPr="00BF347F">
        <w:t>- конкурсное производство;</w:t>
      </w:r>
    </w:p>
    <w:p w:rsidR="00863A46" w:rsidRPr="00BF347F" w:rsidRDefault="00863A46" w:rsidP="00863A46">
      <w:pPr>
        <w:pStyle w:val="a3"/>
        <w:spacing w:before="0" w:beforeAutospacing="0" w:after="0" w:afterAutospacing="0" w:line="360" w:lineRule="auto"/>
        <w:ind w:firstLine="709"/>
        <w:jc w:val="both"/>
      </w:pPr>
      <w:r w:rsidRPr="00BF347F">
        <w:t>- мировое соглашение.</w:t>
      </w:r>
    </w:p>
    <w:p w:rsidR="00863A46" w:rsidRPr="00BF347F" w:rsidRDefault="00863A46" w:rsidP="00863A46">
      <w:pPr>
        <w:pStyle w:val="a3"/>
        <w:spacing w:before="0" w:beforeAutospacing="0" w:after="0" w:afterAutospacing="0" w:line="360" w:lineRule="auto"/>
        <w:ind w:firstLine="709"/>
        <w:jc w:val="both"/>
      </w:pPr>
      <w:r w:rsidRPr="00BF347F">
        <w:t>Как видно, по сравнению с Законом № 6-ФЗ добавлена еще одна процедура - финансовое оздоровление. Один из основных принципов Закона - возможность погасить долги и прекратить процедуру банкротства на любой из ее стадий. Причем сделать это могут как собственники, учредители, так и третьи лица.</w:t>
      </w:r>
    </w:p>
    <w:p w:rsidR="00863A46" w:rsidRPr="00BF347F" w:rsidRDefault="00863A46" w:rsidP="00863A46">
      <w:pPr>
        <w:pStyle w:val="a3"/>
        <w:spacing w:before="0" w:beforeAutospacing="0" w:after="0" w:afterAutospacing="0" w:line="360" w:lineRule="auto"/>
        <w:ind w:firstLine="709"/>
        <w:jc w:val="both"/>
      </w:pPr>
      <w:r w:rsidRPr="00BF347F">
        <w:t>Во время первой стадии - наблюдения - деятельность организации-должника продолжается в обычном порядке. Введение наблюдения автоматически не отстраняет руководителя должника. Это может сделать только арбитражный суд по ходатайству временного управляющего (в случае нарушения руководителем требований Закона).</w:t>
      </w:r>
      <w:r w:rsidRPr="00BF347F">
        <w:br/>
        <w:t>На этой стадии проводится первое собрание кредиторов. Кредиторы получают информацию о финансовом состоянии должника.</w:t>
      </w:r>
    </w:p>
    <w:p w:rsidR="00863A46" w:rsidRPr="00BF347F" w:rsidRDefault="00863A46" w:rsidP="00863A46">
      <w:pPr>
        <w:pStyle w:val="a3"/>
        <w:spacing w:before="0" w:beforeAutospacing="0" w:after="0" w:afterAutospacing="0" w:line="360" w:lineRule="auto"/>
        <w:ind w:firstLine="709"/>
        <w:jc w:val="both"/>
      </w:pPr>
      <w:r w:rsidRPr="00BF347F">
        <w:t xml:space="preserve">Если наблюдение не приводит к восстановлению платежеспособности должника, то вводится вторая стадия банкротства - финансовое оздоровление. Причем с ходатайством о введении этой стадии могут выступить учредители или собственники имущества должника. На этой стадии принимается план финансового оздоровления и график погашения задолженности. План может предусматривать конкретные мероприятия по восстановлению платежеспособности должника. Например, привлечение средств внешнего инвестора. </w:t>
      </w:r>
    </w:p>
    <w:p w:rsidR="00863A46" w:rsidRPr="00BF347F" w:rsidRDefault="00863A46" w:rsidP="00863A46">
      <w:pPr>
        <w:pStyle w:val="a3"/>
        <w:spacing w:before="0" w:beforeAutospacing="0" w:after="0" w:afterAutospacing="0" w:line="360" w:lineRule="auto"/>
        <w:ind w:firstLine="709"/>
        <w:jc w:val="both"/>
      </w:pPr>
      <w:r w:rsidRPr="00BF347F">
        <w:t>Если стадия финансового оздоровления не приносит результата, то начинается следующая стадия - внешнего управления. На этой стадии прекращаются полномочия руководителя должника и управление делами полностью переходит к внешнему управляющему. Внешний управляющий должен попытаться сохранить предприятие и не довести его до ликвидации. При этом план внешнего управления может включать следующие мероприятия:</w:t>
      </w:r>
    </w:p>
    <w:p w:rsidR="00863A46" w:rsidRPr="00BF347F" w:rsidRDefault="00863A46" w:rsidP="00863A46">
      <w:pPr>
        <w:pStyle w:val="a3"/>
        <w:spacing w:before="0" w:beforeAutospacing="0" w:after="0" w:afterAutospacing="0" w:line="360" w:lineRule="auto"/>
        <w:ind w:firstLine="709"/>
        <w:jc w:val="both"/>
      </w:pPr>
      <w:r w:rsidRPr="00BF347F">
        <w:t>- перепрофилирование производства;</w:t>
      </w:r>
    </w:p>
    <w:p w:rsidR="00863A46" w:rsidRPr="00BF347F" w:rsidRDefault="00863A46" w:rsidP="00863A46">
      <w:pPr>
        <w:pStyle w:val="a3"/>
        <w:spacing w:before="0" w:beforeAutospacing="0" w:after="0" w:afterAutospacing="0" w:line="360" w:lineRule="auto"/>
        <w:ind w:firstLine="709"/>
        <w:jc w:val="both"/>
      </w:pPr>
      <w:r w:rsidRPr="00BF347F">
        <w:t>- закрытие нерентабельных производств;</w:t>
      </w:r>
    </w:p>
    <w:p w:rsidR="00863A46" w:rsidRPr="00BF347F" w:rsidRDefault="00863A46" w:rsidP="00863A46">
      <w:pPr>
        <w:pStyle w:val="a3"/>
        <w:spacing w:before="0" w:beforeAutospacing="0" w:after="0" w:afterAutospacing="0" w:line="360" w:lineRule="auto"/>
        <w:ind w:firstLine="709"/>
        <w:jc w:val="both"/>
      </w:pPr>
      <w:r w:rsidRPr="00BF347F">
        <w:t>- взыскание дебиторской задолженности;</w:t>
      </w:r>
    </w:p>
    <w:p w:rsidR="00863A46" w:rsidRPr="00BF347F" w:rsidRDefault="00863A46" w:rsidP="00863A46">
      <w:pPr>
        <w:pStyle w:val="a3"/>
        <w:spacing w:before="0" w:beforeAutospacing="0" w:after="0" w:afterAutospacing="0" w:line="360" w:lineRule="auto"/>
        <w:ind w:firstLine="709"/>
        <w:jc w:val="both"/>
      </w:pPr>
      <w:r w:rsidRPr="00BF347F">
        <w:t>- уступка прав требования должника;</w:t>
      </w:r>
    </w:p>
    <w:p w:rsidR="00863A46" w:rsidRPr="00BF347F" w:rsidRDefault="00863A46" w:rsidP="00863A46">
      <w:pPr>
        <w:pStyle w:val="a3"/>
        <w:spacing w:before="0" w:beforeAutospacing="0" w:after="0" w:afterAutospacing="0" w:line="360" w:lineRule="auto"/>
        <w:ind w:firstLine="709"/>
        <w:jc w:val="both"/>
      </w:pPr>
      <w:r w:rsidRPr="00BF347F">
        <w:t>- размещение дополнительных акций должника и т. д.</w:t>
      </w:r>
    </w:p>
    <w:p w:rsidR="00863A46" w:rsidRPr="00BF347F" w:rsidRDefault="00863A46" w:rsidP="00863A46">
      <w:pPr>
        <w:pStyle w:val="a3"/>
        <w:spacing w:before="0" w:beforeAutospacing="0" w:after="0" w:afterAutospacing="0" w:line="360" w:lineRule="auto"/>
        <w:ind w:firstLine="709"/>
        <w:jc w:val="both"/>
      </w:pPr>
      <w:r w:rsidRPr="00BF347F">
        <w:t>Отметим, что в качестве одной из мер восстановления платежеспособности предприятия Закон предусматривает дополнительную эмиссию акций.</w:t>
      </w:r>
      <w:r w:rsidRPr="00BF347F">
        <w:br/>
        <w:t>Если эта стадия не приносит результата, то вводится конкурсное производство, т. е. продажа предприятия.</w:t>
      </w:r>
    </w:p>
    <w:p w:rsidR="00863A46" w:rsidRPr="00BF347F" w:rsidRDefault="00863A46" w:rsidP="00863A46">
      <w:pPr>
        <w:pStyle w:val="a3"/>
        <w:spacing w:before="0" w:beforeAutospacing="0" w:after="0" w:afterAutospacing="0" w:line="360" w:lineRule="auto"/>
        <w:ind w:firstLine="709"/>
        <w:jc w:val="both"/>
      </w:pPr>
      <w:r w:rsidRPr="00BF347F">
        <w:rPr>
          <w:b/>
          <w:bCs/>
        </w:rPr>
        <w:t xml:space="preserve">5. Очередность удовлетворения требований кредиторов. </w:t>
      </w:r>
      <w:r w:rsidRPr="00BF347F">
        <w:t>Закон № 6-ФЗ предусматривал очередность для пяти групп кредиторов. Первые четыре очереди были привилегированными, пятая - общая очередь. Задолженность по обязательным платежам погашалась в четвертую, привилегированную, очередь. При этом государственные ведомства могли голосовать только на первом собрании кредиторов. В дальнейшем процедура банкротства проходила без их участия.</w:t>
      </w:r>
    </w:p>
    <w:p w:rsidR="00863A46" w:rsidRPr="00BF347F" w:rsidRDefault="00863A46" w:rsidP="00863A46">
      <w:pPr>
        <w:pStyle w:val="a3"/>
        <w:spacing w:before="0" w:beforeAutospacing="0" w:after="0" w:afterAutospacing="0" w:line="360" w:lineRule="auto"/>
        <w:ind w:firstLine="709"/>
        <w:jc w:val="both"/>
      </w:pPr>
      <w:r w:rsidRPr="00BF347F">
        <w:t>Новый закон о банкротстве в корне меняет этот порядок. Теперь очередь состоит из трех групп кредиторов. Первые две очереди не изменились. По-прежнему в них включаются:</w:t>
      </w:r>
    </w:p>
    <w:p w:rsidR="00863A46" w:rsidRPr="00BF347F" w:rsidRDefault="00863A46" w:rsidP="00863A46">
      <w:pPr>
        <w:pStyle w:val="a3"/>
        <w:spacing w:before="0" w:beforeAutospacing="0" w:after="0" w:afterAutospacing="0" w:line="360" w:lineRule="auto"/>
        <w:ind w:firstLine="709"/>
        <w:jc w:val="both"/>
      </w:pPr>
      <w:r w:rsidRPr="00BF347F">
        <w:t>- требования граждан, перед которыми должник несет ответственность за причинение вреда жизни или здоровью, а также компенсация морального вреда;</w:t>
      </w:r>
    </w:p>
    <w:p w:rsidR="00863A46" w:rsidRPr="00BF347F" w:rsidRDefault="00863A46" w:rsidP="00863A46">
      <w:pPr>
        <w:pStyle w:val="a3"/>
        <w:spacing w:before="0" w:beforeAutospacing="0" w:after="0" w:afterAutospacing="0" w:line="360" w:lineRule="auto"/>
        <w:ind w:firstLine="709"/>
        <w:jc w:val="both"/>
      </w:pPr>
      <w:r w:rsidRPr="00BF347F">
        <w:t>- выплата выходных пособий и оплата труда по трудовому договору и авторским договорам.</w:t>
      </w:r>
    </w:p>
    <w:p w:rsidR="00863A46" w:rsidRPr="00BF347F" w:rsidRDefault="00863A46" w:rsidP="00863A46">
      <w:pPr>
        <w:pStyle w:val="a3"/>
        <w:spacing w:before="0" w:beforeAutospacing="0" w:after="0" w:afterAutospacing="0" w:line="360" w:lineRule="auto"/>
        <w:ind w:firstLine="709"/>
        <w:jc w:val="both"/>
      </w:pPr>
      <w:r w:rsidRPr="00BF347F">
        <w:t>В третьей очереди производятся расчеты с остальными кредиторами, в том числе и по обязательным платежам. Таким образом, государство из привилегированной очереди переведено в общую очередь. Однако при этом государство может голосовать на всех стадиях банкротства.</w:t>
      </w:r>
    </w:p>
    <w:p w:rsidR="00863A46" w:rsidRPr="00BF347F" w:rsidRDefault="00863A46" w:rsidP="00863A46">
      <w:pPr>
        <w:pStyle w:val="a3"/>
        <w:spacing w:before="0" w:beforeAutospacing="0" w:after="0" w:afterAutospacing="0" w:line="360" w:lineRule="auto"/>
        <w:ind w:firstLine="709"/>
        <w:jc w:val="both"/>
      </w:pPr>
      <w:r w:rsidRPr="00BF347F">
        <w:rPr>
          <w:b/>
          <w:bCs/>
        </w:rPr>
        <w:t xml:space="preserve">6. Арбитражные управляющие. </w:t>
      </w:r>
      <w:r w:rsidRPr="00BF347F">
        <w:t>Новый закон существенно повышает требования к арбитражным управляющим. На разных стадиях процедуры банкротства это временный, административный, внешний или конкурсный управляющий. Согласно статье 20 Закона, арбитражный управляющий должен:</w:t>
      </w:r>
    </w:p>
    <w:p w:rsidR="00863A46" w:rsidRPr="00BF347F" w:rsidRDefault="00863A46" w:rsidP="00863A46">
      <w:pPr>
        <w:pStyle w:val="a3"/>
        <w:spacing w:before="0" w:beforeAutospacing="0" w:after="0" w:afterAutospacing="0" w:line="360" w:lineRule="auto"/>
        <w:ind w:firstLine="709"/>
        <w:jc w:val="both"/>
      </w:pPr>
      <w:r w:rsidRPr="00BF347F">
        <w:t>- быть зарегистрированным в качестве индивидуального предпринимателя;</w:t>
      </w:r>
    </w:p>
    <w:p w:rsidR="00863A46" w:rsidRPr="00BF347F" w:rsidRDefault="00863A46" w:rsidP="00863A46">
      <w:pPr>
        <w:pStyle w:val="a3"/>
        <w:spacing w:before="0" w:beforeAutospacing="0" w:after="0" w:afterAutospacing="0" w:line="360" w:lineRule="auto"/>
        <w:ind w:firstLine="709"/>
        <w:jc w:val="both"/>
      </w:pPr>
      <w:r w:rsidRPr="00BF347F">
        <w:t>- иметь высшее образование;</w:t>
      </w:r>
    </w:p>
    <w:p w:rsidR="00863A46" w:rsidRPr="00BF347F" w:rsidRDefault="00863A46" w:rsidP="00863A46">
      <w:pPr>
        <w:pStyle w:val="a3"/>
        <w:spacing w:before="0" w:beforeAutospacing="0" w:after="0" w:afterAutospacing="0" w:line="360" w:lineRule="auto"/>
        <w:ind w:firstLine="709"/>
        <w:jc w:val="both"/>
      </w:pPr>
      <w:r w:rsidRPr="00BF347F">
        <w:t>- иметь стаж руководящей работы не менее чем два года;</w:t>
      </w:r>
    </w:p>
    <w:p w:rsidR="00863A46" w:rsidRPr="00BF347F" w:rsidRDefault="00863A46" w:rsidP="00863A46">
      <w:pPr>
        <w:pStyle w:val="a3"/>
        <w:spacing w:before="0" w:beforeAutospacing="0" w:after="0" w:afterAutospacing="0" w:line="360" w:lineRule="auto"/>
        <w:ind w:firstLine="709"/>
        <w:jc w:val="both"/>
      </w:pPr>
      <w:r w:rsidRPr="00BF347F">
        <w:t>- сдать теоретический экзамен по программе подготовки арбитражных управляющих;</w:t>
      </w:r>
    </w:p>
    <w:p w:rsidR="00863A46" w:rsidRPr="00BF347F" w:rsidRDefault="00863A46" w:rsidP="00863A46">
      <w:pPr>
        <w:pStyle w:val="a3"/>
        <w:spacing w:before="0" w:beforeAutospacing="0" w:after="0" w:afterAutospacing="0" w:line="360" w:lineRule="auto"/>
        <w:ind w:firstLine="709"/>
        <w:jc w:val="both"/>
      </w:pPr>
      <w:r w:rsidRPr="00BF347F">
        <w:t>- пройти стажировку сроком не менее шести месяцев в качестве помощника арбитражного управляющего;</w:t>
      </w:r>
    </w:p>
    <w:p w:rsidR="00863A46" w:rsidRPr="00BF347F" w:rsidRDefault="00863A46" w:rsidP="00863A46">
      <w:pPr>
        <w:pStyle w:val="a3"/>
        <w:spacing w:before="0" w:beforeAutospacing="0" w:after="0" w:afterAutospacing="0" w:line="360" w:lineRule="auto"/>
        <w:ind w:firstLine="709"/>
        <w:jc w:val="both"/>
      </w:pPr>
      <w:r w:rsidRPr="00BF347F">
        <w:t>- не иметь судимости за преступления в сфере экономики, а также за преступления средней тяжести, тяжкие и особо тяжкие преступления;</w:t>
      </w:r>
    </w:p>
    <w:p w:rsidR="00863A46" w:rsidRPr="00BF347F" w:rsidRDefault="00863A46" w:rsidP="00863A46">
      <w:pPr>
        <w:pStyle w:val="a3"/>
        <w:spacing w:before="0" w:beforeAutospacing="0" w:after="0" w:afterAutospacing="0" w:line="360" w:lineRule="auto"/>
        <w:ind w:firstLine="709"/>
        <w:jc w:val="both"/>
      </w:pPr>
      <w:r w:rsidRPr="00BF347F">
        <w:t>- являться членом одной из саморегулируемых организаций (например, ассоциации).</w:t>
      </w:r>
    </w:p>
    <w:p w:rsidR="00863A46" w:rsidRPr="00BF347F" w:rsidRDefault="00863A46" w:rsidP="00863A46">
      <w:pPr>
        <w:pStyle w:val="a3"/>
        <w:spacing w:before="0" w:beforeAutospacing="0" w:after="0" w:afterAutospacing="0" w:line="360" w:lineRule="auto"/>
        <w:ind w:firstLine="709"/>
        <w:jc w:val="both"/>
      </w:pPr>
      <w:r w:rsidRPr="00BF347F">
        <w:t>Важной новацией является введение финансовой ответственности за проведение процедуры банкротства. Закон предусматривает два уровня страхования ответственности арбитражных управляющих и создание компенсационных фондов саморегулируемых организаций. Во-первых, арбитражный управляющий должен заключить договор страхования ответственности на случай причинения убытков лицам, участвующим в деле о банкротстве. Минимальная сумма финансового обеспечения (страховая сумма по договору) должна превышать 3 млн руб. в год. Во-вторых, в течение десяти дней со дня утверждения судом арбитражный управляющий должен дополнительно застраховать свою ответственность. Сумма страховки зависит от балансовой стоимости активов должника на последнюю отчетную дату. Кроме того, саморегулируемая организация должна сформировать компенсационный фонд (образовать общество взаимного страхования). Из него будут выплачиваться средства в возмещение убытков, причиненных членами организации при исполнении обязанностей арбитражных управляющих.</w:t>
      </w:r>
      <w:r w:rsidRPr="00BF347F">
        <w:br/>
        <w:t>Компенсационный фонд формируется за счет взносов членов организации. Закон устанавливает минимальную величину этих взносов - не менее 50 000 руб. на каждого участника.</w:t>
      </w:r>
    </w:p>
    <w:p w:rsidR="00AA0ACB" w:rsidRPr="00BF347F" w:rsidRDefault="00AA0ACB" w:rsidP="00F47FCD">
      <w:pPr>
        <w:pStyle w:val="a3"/>
        <w:spacing w:before="0" w:beforeAutospacing="0" w:after="0" w:afterAutospacing="0" w:line="360" w:lineRule="auto"/>
        <w:ind w:firstLine="709"/>
        <w:jc w:val="both"/>
      </w:pPr>
    </w:p>
    <w:p w:rsidR="00F47FCD" w:rsidRPr="00D34FCD" w:rsidRDefault="00F47FCD" w:rsidP="00F47FCD">
      <w:pPr>
        <w:pStyle w:val="1"/>
        <w:spacing w:line="360" w:lineRule="auto"/>
        <w:jc w:val="center"/>
        <w:rPr>
          <w:rFonts w:ascii="Times New Roman" w:hAnsi="Times New Roman"/>
        </w:rPr>
      </w:pPr>
      <w:r w:rsidRPr="00BF347F">
        <w:rPr>
          <w:sz w:val="24"/>
          <w:szCs w:val="24"/>
        </w:rPr>
        <w:br w:type="page"/>
      </w:r>
      <w:bookmarkStart w:id="3" w:name="_Toc161754448"/>
      <w:bookmarkStart w:id="4" w:name="_Toc220166013"/>
      <w:r w:rsidR="00E54376" w:rsidRPr="00D34FCD">
        <w:rPr>
          <w:rFonts w:ascii="Times New Roman" w:hAnsi="Times New Roman" w:cs="Times New Roman"/>
        </w:rPr>
        <w:t>2</w:t>
      </w:r>
      <w:r w:rsidR="00E54376" w:rsidRPr="00D34FCD">
        <w:rPr>
          <w:rFonts w:ascii="Times New Roman" w:hAnsi="Times New Roman"/>
        </w:rPr>
        <w:t xml:space="preserve">. </w:t>
      </w:r>
      <w:bookmarkEnd w:id="3"/>
      <w:r w:rsidR="00E54376" w:rsidRPr="00D34FCD">
        <w:rPr>
          <w:rFonts w:ascii="Times New Roman" w:hAnsi="Times New Roman"/>
        </w:rPr>
        <w:t>МЕТОДЫ ДИАГНОСТИКИ БАНКРОТСТВА</w:t>
      </w:r>
      <w:bookmarkEnd w:id="4"/>
    </w:p>
    <w:p w:rsidR="00863A46" w:rsidRPr="00BF347F" w:rsidRDefault="00863A46" w:rsidP="00957164">
      <w:pPr>
        <w:pStyle w:val="a3"/>
        <w:spacing w:before="0" w:beforeAutospacing="0" w:after="0" w:afterAutospacing="0" w:line="360" w:lineRule="auto"/>
        <w:ind w:firstLine="709"/>
        <w:jc w:val="both"/>
      </w:pPr>
    </w:p>
    <w:p w:rsidR="00957164" w:rsidRPr="00BF347F" w:rsidRDefault="00B20ED4" w:rsidP="00957164">
      <w:pPr>
        <w:pStyle w:val="a3"/>
        <w:spacing w:before="0" w:beforeAutospacing="0" w:after="0" w:afterAutospacing="0" w:line="360" w:lineRule="auto"/>
        <w:ind w:firstLine="709"/>
        <w:jc w:val="both"/>
      </w:pPr>
      <w:r w:rsidRPr="00BF347F">
        <w:t>В настоящее время существует несколько методик анализа финансовой отчетности на предмет выявления признаков банкротства, которые отличаются друг от друга целями и задачами анализа, информационной базой, техническим обеспечением, оперативностью решения аналитических и управленческих задач и др.</w:t>
      </w:r>
    </w:p>
    <w:p w:rsidR="00957164" w:rsidRPr="00BF347F" w:rsidRDefault="00B20ED4" w:rsidP="00957164">
      <w:pPr>
        <w:pStyle w:val="a3"/>
        <w:spacing w:before="0" w:beforeAutospacing="0" w:after="0" w:afterAutospacing="0" w:line="360" w:lineRule="auto"/>
        <w:ind w:firstLine="709"/>
        <w:jc w:val="both"/>
      </w:pPr>
      <w:r w:rsidRPr="00BF347F">
        <w:t>Наибольшую известность в области прогнозирования угрозы банкротства получили работы известных западных экономистов Э. Альтмана,</w:t>
      </w:r>
      <w:r w:rsidR="00957164" w:rsidRPr="00BF347F">
        <w:t xml:space="preserve"> Р. Тафлера, Г. Тишоу, Дж. Блис</w:t>
      </w:r>
      <w:r w:rsidRPr="00BF347F">
        <w:t>са, разрабо</w:t>
      </w:r>
      <w:r w:rsidR="00957164" w:rsidRPr="00BF347F">
        <w:t>танные на базе многомерного дис</w:t>
      </w:r>
      <w:r w:rsidRPr="00BF347F">
        <w:t>криминантного анализа.</w:t>
      </w:r>
    </w:p>
    <w:p w:rsidR="00B20ED4" w:rsidRPr="00BF347F" w:rsidRDefault="00B20ED4" w:rsidP="00957164">
      <w:pPr>
        <w:pStyle w:val="a3"/>
        <w:spacing w:before="0" w:beforeAutospacing="0" w:after="0" w:afterAutospacing="0" w:line="360" w:lineRule="auto"/>
        <w:ind w:firstLine="709"/>
        <w:jc w:val="both"/>
      </w:pPr>
      <w:r w:rsidRPr="00BF347F">
        <w:t>При построении индекса банкротства Э. Альтман, профессор Нью-Йоркского университета, обследовал 66 предприятий промышленности, половина которых обанкротилась, а половина работала успешно. В 1968 г. Э. Альтман по данным 33 компаний впервые исследовал 22 финансовых коэффициента, из которых выбрал 5, наиболее значимых для диагностики банкротства :</w:t>
      </w:r>
    </w:p>
    <w:p w:rsidR="00B20ED4" w:rsidRPr="00BF347F" w:rsidRDefault="00957164" w:rsidP="00957164">
      <w:pPr>
        <w:spacing w:line="360" w:lineRule="auto"/>
        <w:ind w:firstLine="708"/>
        <w:jc w:val="both"/>
      </w:pPr>
      <w:r w:rsidRPr="00BF347F">
        <w:t xml:space="preserve">- </w:t>
      </w:r>
      <w:r w:rsidR="00B20ED4" w:rsidRPr="00BF347F">
        <w:t xml:space="preserve">Х1 - отношение собственных оборотных активов (чистого оборотного капитала) к сумме активов; </w:t>
      </w:r>
    </w:p>
    <w:p w:rsidR="00B20ED4" w:rsidRPr="00BF347F" w:rsidRDefault="00957164" w:rsidP="00957164">
      <w:pPr>
        <w:spacing w:line="360" w:lineRule="auto"/>
        <w:ind w:firstLine="708"/>
        <w:jc w:val="both"/>
      </w:pPr>
      <w:r w:rsidRPr="00BF347F">
        <w:t xml:space="preserve">- </w:t>
      </w:r>
      <w:r w:rsidR="00B20ED4" w:rsidRPr="00BF347F">
        <w:t xml:space="preserve">Х2 - рентабельность активов (перераспределительная (реинвестированная) прибыль к сумме активов); </w:t>
      </w:r>
    </w:p>
    <w:p w:rsidR="00B20ED4" w:rsidRPr="00BF347F" w:rsidRDefault="00957164" w:rsidP="00957164">
      <w:pPr>
        <w:spacing w:line="360" w:lineRule="auto"/>
        <w:ind w:firstLine="708"/>
        <w:jc w:val="both"/>
      </w:pPr>
      <w:r w:rsidRPr="00BF347F">
        <w:t xml:space="preserve">- </w:t>
      </w:r>
      <w:r w:rsidR="00B20ED4" w:rsidRPr="00BF347F">
        <w:t xml:space="preserve">Х3 - уровень </w:t>
      </w:r>
      <w:r w:rsidRPr="00BF347F">
        <w:t>доходности</w:t>
      </w:r>
      <w:r w:rsidR="00B20ED4" w:rsidRPr="00BF347F">
        <w:t xml:space="preserve"> активов (отношение прибыли к сумме активов); </w:t>
      </w:r>
    </w:p>
    <w:p w:rsidR="00B20ED4" w:rsidRPr="00BF347F" w:rsidRDefault="00957164" w:rsidP="00957164">
      <w:pPr>
        <w:spacing w:line="360" w:lineRule="auto"/>
        <w:ind w:firstLine="708"/>
        <w:jc w:val="both"/>
      </w:pPr>
      <w:r w:rsidRPr="00BF347F">
        <w:t xml:space="preserve">- </w:t>
      </w:r>
      <w:r w:rsidR="00B20ED4" w:rsidRPr="00BF347F">
        <w:t xml:space="preserve">Х4 - коэффициент соотношения собственного и заемного капитала или отношение рыночной стоимости акций к заемному капиталу; </w:t>
      </w:r>
    </w:p>
    <w:p w:rsidR="00B20ED4" w:rsidRPr="00BF347F" w:rsidRDefault="00957164" w:rsidP="00957164">
      <w:pPr>
        <w:spacing w:line="360" w:lineRule="auto"/>
        <w:ind w:firstLine="708"/>
        <w:jc w:val="both"/>
      </w:pPr>
      <w:r w:rsidRPr="00BF347F">
        <w:t xml:space="preserve">- </w:t>
      </w:r>
      <w:r w:rsidR="00B20ED4" w:rsidRPr="00BF347F">
        <w:t>Х5 — оборачиваемость активов (или отношение выручки от реализации к сумме активов).</w:t>
      </w:r>
    </w:p>
    <w:p w:rsidR="00B20ED4" w:rsidRPr="00BF347F" w:rsidRDefault="00B20ED4" w:rsidP="00957164">
      <w:pPr>
        <w:pStyle w:val="a3"/>
        <w:spacing w:before="0" w:beforeAutospacing="0" w:after="0" w:afterAutospacing="0" w:line="360" w:lineRule="auto"/>
        <w:ind w:firstLine="709"/>
        <w:jc w:val="both"/>
      </w:pPr>
      <w:r w:rsidRPr="00BF347F">
        <w:t>На основе данных коэффициентов Э. Альтман разработал Z-модель:</w:t>
      </w:r>
    </w:p>
    <w:p w:rsidR="00B20ED4" w:rsidRPr="00BF347F" w:rsidRDefault="00B20ED4" w:rsidP="00957164">
      <w:pPr>
        <w:pStyle w:val="a3"/>
        <w:spacing w:before="0" w:beforeAutospacing="0" w:after="0" w:afterAutospacing="0" w:line="360" w:lineRule="auto"/>
        <w:ind w:firstLine="709"/>
        <w:jc w:val="both"/>
      </w:pPr>
      <w:r w:rsidRPr="00BF347F">
        <w:t>Z = l,2X</w:t>
      </w:r>
      <w:r w:rsidRPr="00BF347F">
        <w:rPr>
          <w:vertAlign w:val="subscript"/>
        </w:rPr>
        <w:t>1</w:t>
      </w:r>
      <w:r w:rsidRPr="00BF347F">
        <w:t xml:space="preserve"> +1,4Х</w:t>
      </w:r>
      <w:r w:rsidRPr="00BF347F">
        <w:rPr>
          <w:vertAlign w:val="subscript"/>
        </w:rPr>
        <w:t>2</w:t>
      </w:r>
      <w:r w:rsidRPr="00BF347F">
        <w:t xml:space="preserve"> +3,ЗХ</w:t>
      </w:r>
      <w:r w:rsidRPr="00BF347F">
        <w:rPr>
          <w:vertAlign w:val="subscript"/>
        </w:rPr>
        <w:t>3</w:t>
      </w:r>
      <w:r w:rsidRPr="00BF347F">
        <w:t xml:space="preserve"> +0,6Х</w:t>
      </w:r>
      <w:r w:rsidRPr="00BF347F">
        <w:rPr>
          <w:vertAlign w:val="subscript"/>
        </w:rPr>
        <w:t>4</w:t>
      </w:r>
      <w:r w:rsidRPr="00BF347F">
        <w:t xml:space="preserve"> +1,0Х</w:t>
      </w:r>
      <w:r w:rsidRPr="00BF347F">
        <w:rPr>
          <w:vertAlign w:val="subscript"/>
        </w:rPr>
        <w:t>5</w:t>
      </w:r>
      <w:r w:rsidRPr="00BF347F">
        <w:t>,</w:t>
      </w:r>
    </w:p>
    <w:p w:rsidR="00B20ED4" w:rsidRPr="00BF347F" w:rsidRDefault="00B20ED4" w:rsidP="00957164">
      <w:pPr>
        <w:pStyle w:val="a3"/>
        <w:spacing w:before="0" w:beforeAutospacing="0" w:after="0" w:afterAutospacing="0" w:line="360" w:lineRule="auto"/>
        <w:ind w:firstLine="709"/>
        <w:jc w:val="both"/>
      </w:pPr>
      <w:r w:rsidRPr="00BF347F">
        <w:t>где Х1, Х2, Х3, Х4, Х5- коэффициенты в виде долей единицы.</w:t>
      </w:r>
    </w:p>
    <w:p w:rsidR="00B20ED4" w:rsidRPr="00BF347F" w:rsidRDefault="00B20ED4" w:rsidP="00957164">
      <w:pPr>
        <w:pStyle w:val="a3"/>
        <w:spacing w:before="0" w:beforeAutospacing="0" w:after="0" w:afterAutospacing="0" w:line="360" w:lineRule="auto"/>
        <w:ind w:firstLine="709"/>
        <w:jc w:val="both"/>
      </w:pPr>
      <w:r w:rsidRPr="00BF347F">
        <w:t>Значение Z &lt; 1,81 свидетельствует о высокой вероятности банкротства, а значение Z &gt; 2,7 говорит о малой его вероятности в течение двух лет.</w:t>
      </w:r>
      <w:r w:rsidRPr="00BF347F">
        <w:br/>
        <w:t>За последние 30 лет зарубежными учеными было разработано множество модификаций модели Альтмана. Так, в 1983 г. сам Альтман разработал модифицированный вариант своей формулы для компаний, акции которых не котировались на бирже:</w:t>
      </w:r>
    </w:p>
    <w:p w:rsidR="00B20ED4" w:rsidRPr="00BF347F" w:rsidRDefault="00B20ED4" w:rsidP="00957164">
      <w:pPr>
        <w:pStyle w:val="a3"/>
        <w:spacing w:before="0" w:beforeAutospacing="0" w:after="0" w:afterAutospacing="0" w:line="360" w:lineRule="auto"/>
        <w:ind w:firstLine="709"/>
        <w:jc w:val="both"/>
      </w:pPr>
      <w:r w:rsidRPr="00BF347F">
        <w:t>Z = 0,717X</w:t>
      </w:r>
      <w:r w:rsidRPr="00BF347F">
        <w:rPr>
          <w:vertAlign w:val="subscript"/>
        </w:rPr>
        <w:t>1</w:t>
      </w:r>
      <w:r w:rsidRPr="00BF347F">
        <w:t xml:space="preserve"> + 0,847X</w:t>
      </w:r>
      <w:r w:rsidRPr="00BF347F">
        <w:rPr>
          <w:vertAlign w:val="subscript"/>
        </w:rPr>
        <w:t>2</w:t>
      </w:r>
      <w:r w:rsidRPr="00BF347F">
        <w:t xml:space="preserve"> + 3,107X</w:t>
      </w:r>
      <w:r w:rsidRPr="00BF347F">
        <w:rPr>
          <w:vertAlign w:val="subscript"/>
        </w:rPr>
        <w:t>3</w:t>
      </w:r>
      <w:r w:rsidRPr="00BF347F">
        <w:t xml:space="preserve"> + 0,42X</w:t>
      </w:r>
      <w:r w:rsidRPr="00BF347F">
        <w:rPr>
          <w:vertAlign w:val="subscript"/>
        </w:rPr>
        <w:t>4</w:t>
      </w:r>
      <w:r w:rsidRPr="00BF347F">
        <w:t xml:space="preserve"> + 0,995X</w:t>
      </w:r>
      <w:r w:rsidRPr="00BF347F">
        <w:rPr>
          <w:vertAlign w:val="subscript"/>
        </w:rPr>
        <w:t>5</w:t>
      </w:r>
      <w:r w:rsidRPr="00BF347F">
        <w:t>.</w:t>
      </w:r>
    </w:p>
    <w:p w:rsidR="00B20ED4" w:rsidRPr="00BF347F" w:rsidRDefault="00B20ED4" w:rsidP="00957164">
      <w:pPr>
        <w:pStyle w:val="a3"/>
        <w:spacing w:before="0" w:beforeAutospacing="0" w:after="0" w:afterAutospacing="0" w:line="360" w:lineRule="auto"/>
        <w:ind w:firstLine="709"/>
        <w:jc w:val="both"/>
      </w:pPr>
      <w:r w:rsidRPr="00BF347F">
        <w:t>Предельное значение Z-счета равно 1,23. В 1972 г. Дж. Блисс в Великобритании создал собственную четырехфакторную модель оценки финансового состояния предприятия с целью диагностики банкротства:</w:t>
      </w:r>
    </w:p>
    <w:p w:rsidR="00B20ED4" w:rsidRPr="00BF347F" w:rsidRDefault="00B20ED4" w:rsidP="00957164">
      <w:pPr>
        <w:pStyle w:val="a3"/>
        <w:spacing w:before="0" w:beforeAutospacing="0" w:after="0" w:afterAutospacing="0" w:line="360" w:lineRule="auto"/>
        <w:ind w:firstLine="709"/>
        <w:jc w:val="both"/>
      </w:pPr>
      <w:r w:rsidRPr="00BF347F">
        <w:t>Z = 0,063X</w:t>
      </w:r>
      <w:r w:rsidRPr="00BF347F">
        <w:rPr>
          <w:vertAlign w:val="subscript"/>
        </w:rPr>
        <w:t>1</w:t>
      </w:r>
      <w:r w:rsidRPr="00BF347F">
        <w:t xml:space="preserve"> + 0,092X</w:t>
      </w:r>
      <w:r w:rsidRPr="00BF347F">
        <w:rPr>
          <w:vertAlign w:val="subscript"/>
        </w:rPr>
        <w:t>2</w:t>
      </w:r>
      <w:r w:rsidRPr="00BF347F">
        <w:t xml:space="preserve"> + 0,057X</w:t>
      </w:r>
      <w:r w:rsidRPr="00BF347F">
        <w:rPr>
          <w:vertAlign w:val="subscript"/>
        </w:rPr>
        <w:t>3</w:t>
      </w:r>
      <w:r w:rsidRPr="00BF347F">
        <w:t xml:space="preserve"> + 0,001X</w:t>
      </w:r>
      <w:r w:rsidRPr="00BF347F">
        <w:rPr>
          <w:vertAlign w:val="subscript"/>
        </w:rPr>
        <w:t>4</w:t>
      </w:r>
    </w:p>
    <w:p w:rsidR="00B20ED4" w:rsidRPr="00BF347F" w:rsidRDefault="00B20ED4" w:rsidP="00957164">
      <w:pPr>
        <w:pStyle w:val="a3"/>
        <w:spacing w:before="0" w:beforeAutospacing="0" w:after="0" w:afterAutospacing="0" w:line="360" w:lineRule="auto"/>
        <w:ind w:firstLine="709"/>
        <w:jc w:val="both"/>
      </w:pPr>
      <w:r w:rsidRPr="00BF347F">
        <w:t>где Х1 - отношение оборотного капитала к сумме активов;</w:t>
      </w:r>
      <w:r w:rsidR="00594AAA" w:rsidRPr="00BF347F">
        <w:t xml:space="preserve"> </w:t>
      </w:r>
      <w:r w:rsidRPr="00BF347F">
        <w:t>Х2 — отношение прибыли от реализации к сумме активов;</w:t>
      </w:r>
      <w:r w:rsidR="00594AAA" w:rsidRPr="00BF347F">
        <w:t xml:space="preserve"> </w:t>
      </w:r>
      <w:r w:rsidRPr="00BF347F">
        <w:t>Х3 - отношение нераспределенной прибыли к сумме активов;</w:t>
      </w:r>
      <w:r w:rsidR="00594AAA" w:rsidRPr="00BF347F">
        <w:t xml:space="preserve"> </w:t>
      </w:r>
      <w:r w:rsidRPr="00BF347F">
        <w:t>Х4 — отношение собственного капитала к заемному капиталу.</w:t>
      </w:r>
    </w:p>
    <w:p w:rsidR="00957164" w:rsidRPr="00BF347F" w:rsidRDefault="00B20ED4" w:rsidP="00957164">
      <w:pPr>
        <w:pStyle w:val="a3"/>
        <w:spacing w:before="0" w:beforeAutospacing="0" w:after="0" w:afterAutospacing="0" w:line="360" w:lineRule="auto"/>
        <w:ind w:firstLine="709"/>
        <w:jc w:val="both"/>
      </w:pPr>
      <w:r w:rsidRPr="00BF347F">
        <w:t>При расчетах по данной формуле предельное значение Z-счета составляет 0,037.</w:t>
      </w:r>
    </w:p>
    <w:p w:rsidR="00B20ED4" w:rsidRPr="00BF347F" w:rsidRDefault="00B20ED4" w:rsidP="00957164">
      <w:pPr>
        <w:pStyle w:val="a3"/>
        <w:spacing w:before="0" w:beforeAutospacing="0" w:after="0" w:afterAutospacing="0" w:line="360" w:lineRule="auto"/>
        <w:ind w:firstLine="709"/>
        <w:jc w:val="both"/>
      </w:pPr>
      <w:r w:rsidRPr="00BF347F">
        <w:t>В 1977 г. британские ученые Р. Тафлер и Г. Тишоу апробировали подход Альтмана на данных 80 британских компаний и построили четырехфакторную прогнозную модель с отличающимся набором факторов:</w:t>
      </w:r>
    </w:p>
    <w:p w:rsidR="00B20ED4" w:rsidRPr="00BF347F" w:rsidRDefault="00B20ED4" w:rsidP="00957164">
      <w:pPr>
        <w:pStyle w:val="a3"/>
        <w:spacing w:before="0" w:beforeAutospacing="0" w:after="0" w:afterAutospacing="0" w:line="360" w:lineRule="auto"/>
        <w:ind w:firstLine="709"/>
        <w:jc w:val="both"/>
      </w:pPr>
      <w:r w:rsidRPr="00BF347F">
        <w:t>Z = 0,53X</w:t>
      </w:r>
      <w:r w:rsidRPr="00BF347F">
        <w:rPr>
          <w:vertAlign w:val="subscript"/>
        </w:rPr>
        <w:t>1</w:t>
      </w:r>
      <w:r w:rsidRPr="00BF347F">
        <w:t xml:space="preserve"> + 0,13X</w:t>
      </w:r>
      <w:r w:rsidRPr="00BF347F">
        <w:rPr>
          <w:vertAlign w:val="subscript"/>
        </w:rPr>
        <w:t>2</w:t>
      </w:r>
      <w:r w:rsidRPr="00BF347F">
        <w:t xml:space="preserve"> + 0,18Х</w:t>
      </w:r>
      <w:r w:rsidRPr="00BF347F">
        <w:rPr>
          <w:vertAlign w:val="subscript"/>
        </w:rPr>
        <w:t>3</w:t>
      </w:r>
      <w:r w:rsidRPr="00BF347F">
        <w:t xml:space="preserve"> + 0,16Х</w:t>
      </w:r>
      <w:r w:rsidRPr="00BF347F">
        <w:rPr>
          <w:vertAlign w:val="subscript"/>
        </w:rPr>
        <w:t>4</w:t>
      </w:r>
      <w:r w:rsidRPr="00BF347F">
        <w:t>,</w:t>
      </w:r>
    </w:p>
    <w:p w:rsidR="00B20ED4" w:rsidRPr="00BF347F" w:rsidRDefault="00B20ED4" w:rsidP="00957164">
      <w:pPr>
        <w:pStyle w:val="a3"/>
        <w:spacing w:before="0" w:beforeAutospacing="0" w:after="0" w:afterAutospacing="0" w:line="360" w:lineRule="auto"/>
        <w:ind w:firstLine="709"/>
        <w:jc w:val="both"/>
      </w:pPr>
      <w:r w:rsidRPr="00BF347F">
        <w:t>где Х1 — отношение прибыли от реализации к краткосрочным обязательствам;</w:t>
      </w:r>
      <w:r w:rsidR="00957164" w:rsidRPr="00BF347F">
        <w:t xml:space="preserve"> </w:t>
      </w:r>
      <w:r w:rsidRPr="00BF347F">
        <w:t>Х2 — отношение оборотных активов к сумме обязательств;</w:t>
      </w:r>
      <w:r w:rsidR="00957164" w:rsidRPr="00BF347F">
        <w:t xml:space="preserve"> </w:t>
      </w:r>
      <w:r w:rsidRPr="00BF347F">
        <w:t>Х3 - отношение краткосрочных обязательств к сумме активов;</w:t>
      </w:r>
      <w:r w:rsidR="00957164" w:rsidRPr="00BF347F">
        <w:t xml:space="preserve"> </w:t>
      </w:r>
      <w:r w:rsidRPr="00BF347F">
        <w:t>Х4 - отношение выручки к сумме активов.</w:t>
      </w:r>
    </w:p>
    <w:p w:rsidR="00957164" w:rsidRPr="00BF347F" w:rsidRDefault="00B20ED4" w:rsidP="00957164">
      <w:pPr>
        <w:pStyle w:val="a3"/>
        <w:spacing w:before="0" w:beforeAutospacing="0" w:after="0" w:afterAutospacing="0" w:line="360" w:lineRule="auto"/>
        <w:ind w:firstLine="709"/>
        <w:jc w:val="both"/>
      </w:pPr>
      <w:r w:rsidRPr="00BF347F">
        <w:t>Если величина Z-счета больше 0,3, это говорит о том, что у организации риск банкротства невелик, если меньше 0,2, то банкротство более чем вероятно.</w:t>
      </w:r>
    </w:p>
    <w:p w:rsidR="00957164" w:rsidRPr="00BF347F" w:rsidRDefault="00B20ED4" w:rsidP="00957164">
      <w:pPr>
        <w:pStyle w:val="a3"/>
        <w:spacing w:before="0" w:beforeAutospacing="0" w:after="0" w:afterAutospacing="0" w:line="360" w:lineRule="auto"/>
        <w:ind w:firstLine="709"/>
        <w:jc w:val="both"/>
      </w:pPr>
      <w:r w:rsidRPr="00BF347F">
        <w:t>В американской практике помимо модели Альтмана используется двухфакторная модель. Для нее выбирают два ключевых показателя, от которых зависит вероятность банкротства организации:</w:t>
      </w:r>
      <w:r w:rsidR="00957164" w:rsidRPr="00BF347F">
        <w:t xml:space="preserve"> </w:t>
      </w:r>
      <w:r w:rsidRPr="00BF347F">
        <w:t>Х1 — показатель текущей ликвидности;</w:t>
      </w:r>
      <w:r w:rsidR="00957164" w:rsidRPr="00BF347F">
        <w:t xml:space="preserve"> </w:t>
      </w:r>
      <w:r w:rsidRPr="00BF347F">
        <w:t>Х2 - показатель удельного веса заемных средств в активах.</w:t>
      </w:r>
    </w:p>
    <w:p w:rsidR="00B20ED4" w:rsidRPr="00BF347F" w:rsidRDefault="00B20ED4" w:rsidP="00957164">
      <w:pPr>
        <w:pStyle w:val="a3"/>
        <w:spacing w:before="0" w:beforeAutospacing="0" w:after="0" w:afterAutospacing="0" w:line="360" w:lineRule="auto"/>
        <w:ind w:firstLine="709"/>
        <w:jc w:val="both"/>
      </w:pPr>
      <w:r w:rsidRPr="00BF347F">
        <w:t>Формула двухфакторной модели записывается в следующем виде:</w:t>
      </w:r>
    </w:p>
    <w:p w:rsidR="00B20ED4" w:rsidRPr="00BF347F" w:rsidRDefault="00B20ED4" w:rsidP="00957164">
      <w:pPr>
        <w:pStyle w:val="a3"/>
        <w:spacing w:before="0" w:beforeAutospacing="0" w:after="0" w:afterAutospacing="0" w:line="360" w:lineRule="auto"/>
        <w:ind w:firstLine="709"/>
        <w:jc w:val="both"/>
      </w:pPr>
      <w:r w:rsidRPr="00BF347F">
        <w:t>Z = -0,3877 - 1,0736X</w:t>
      </w:r>
      <w:r w:rsidRPr="00BF347F">
        <w:rPr>
          <w:vertAlign w:val="subscript"/>
        </w:rPr>
        <w:t>1</w:t>
      </w:r>
      <w:r w:rsidRPr="00BF347F">
        <w:t xml:space="preserve"> + 0,05779X</w:t>
      </w:r>
      <w:r w:rsidRPr="00BF347F">
        <w:rPr>
          <w:vertAlign w:val="subscript"/>
        </w:rPr>
        <w:t>2</w:t>
      </w:r>
    </w:p>
    <w:p w:rsidR="00957164" w:rsidRPr="00BF347F" w:rsidRDefault="00B20ED4" w:rsidP="00957164">
      <w:pPr>
        <w:pStyle w:val="a3"/>
        <w:spacing w:before="0" w:beforeAutospacing="0" w:after="0" w:afterAutospacing="0" w:line="360" w:lineRule="auto"/>
        <w:ind w:firstLine="709"/>
        <w:jc w:val="both"/>
      </w:pPr>
      <w:r w:rsidRPr="00BF347F">
        <w:t>Если Z2 &lt; 0, вероятность банкротства невелика, если Z2 &gt; 0, вероятность банкротства, высокая.</w:t>
      </w:r>
    </w:p>
    <w:p w:rsidR="00B20ED4" w:rsidRPr="00BF347F" w:rsidRDefault="00B20ED4" w:rsidP="00957164">
      <w:pPr>
        <w:pStyle w:val="a3"/>
        <w:spacing w:before="0" w:beforeAutospacing="0" w:after="0" w:afterAutospacing="0" w:line="360" w:lineRule="auto"/>
        <w:ind w:firstLine="709"/>
        <w:jc w:val="both"/>
      </w:pPr>
      <w:r w:rsidRPr="00BF347F">
        <w:t>Применение зарубежных моделей к финансовому анализу отечественных предприятий требует осторожности, так как они не учитывают специфику бизнеса (например, структуру капитала в различных отраслях, экономическую ситуацию в стране и различия в законодательной и информационной базе). В связи с этим возникает необходимость в разработке отечественных моделей прогнозирования банкротства с учетом специфики отраслей и макроэкономической ситуации.</w:t>
      </w:r>
    </w:p>
    <w:p w:rsidR="00C00CB4" w:rsidRPr="00BF347F" w:rsidRDefault="00B20ED4" w:rsidP="00C00CB4">
      <w:pPr>
        <w:pStyle w:val="a3"/>
        <w:spacing w:before="0" w:beforeAutospacing="0" w:after="0" w:afterAutospacing="0" w:line="360" w:lineRule="auto"/>
        <w:ind w:firstLine="709"/>
        <w:jc w:val="both"/>
      </w:pPr>
      <w:r w:rsidRPr="00BF347F">
        <w:t xml:space="preserve">Прогнозирование банкротства в отечественной практике производится на основе оценки неудовлетворительной структуры бухгалтерского баланса. При этом производится расчет следующих показателей: коэффициента текущей ликвидности; коэффициента утраты (восстановления) платежеспособности. Значения рассчитанных показателей сравниваются с рекомендованными нормативными значениями. По результатам сравнения делаются выводы о наличии (отсутствии) угрозы банкротства предприятия. </w:t>
      </w:r>
    </w:p>
    <w:p w:rsidR="00C00CB4" w:rsidRPr="00BF347F" w:rsidRDefault="00C00CB4" w:rsidP="00C00CB4">
      <w:pPr>
        <w:pStyle w:val="a3"/>
        <w:spacing w:before="0" w:beforeAutospacing="0" w:after="0" w:afterAutospacing="0" w:line="360" w:lineRule="auto"/>
        <w:ind w:firstLine="709"/>
        <w:jc w:val="both"/>
      </w:pPr>
      <w:r w:rsidRPr="00BF347F">
        <w:t>С</w:t>
      </w:r>
      <w:r w:rsidR="00B20ED4" w:rsidRPr="00BF347F">
        <w:t>ледовательно, существует определенная научная преемственность между отечественными и зарубежными подходами к анализу финансовой отчетности. Однако механический перенос зарубежного опыта без учета специфики условий, в которых работают российские предприятия, неприемлем.</w:t>
      </w:r>
    </w:p>
    <w:p w:rsidR="00C00CB4" w:rsidRPr="00BF347F" w:rsidRDefault="00B20ED4" w:rsidP="00C00CB4">
      <w:pPr>
        <w:pStyle w:val="a3"/>
        <w:spacing w:before="0" w:beforeAutospacing="0" w:after="0" w:afterAutospacing="0" w:line="360" w:lineRule="auto"/>
        <w:ind w:firstLine="709"/>
        <w:jc w:val="both"/>
      </w:pPr>
      <w:r w:rsidRPr="00BF347F">
        <w:t>В целях обеспечения единого методического подхода при проведении анализа финансового состояния предприятий и оценки структуры их балансов, а также принятия на основе результатов такого анализа обоснованных экономических решений Распоряжением Федерального управления по делам о несостоятельности (банкротстве) от 12.08.94 г. № 31-р были утверждены Методические положения по оценке финансового состояния предприятий и установлению неудовлетворительной структуры баланса.</w:t>
      </w:r>
    </w:p>
    <w:p w:rsidR="00C00CB4" w:rsidRPr="00BF347F" w:rsidRDefault="00B20ED4" w:rsidP="00C00CB4">
      <w:pPr>
        <w:pStyle w:val="a3"/>
        <w:spacing w:before="0" w:beforeAutospacing="0" w:after="0" w:afterAutospacing="0" w:line="360" w:lineRule="auto"/>
        <w:ind w:firstLine="709"/>
        <w:jc w:val="both"/>
      </w:pPr>
      <w:r w:rsidRPr="00BF347F">
        <w:t>Анализ и оценка структуры баланса предприятия проводятся на основе показателей:</w:t>
      </w:r>
    </w:p>
    <w:p w:rsidR="00C00CB4" w:rsidRPr="00BF347F" w:rsidRDefault="00C00CB4" w:rsidP="00C00CB4">
      <w:pPr>
        <w:pStyle w:val="a3"/>
        <w:spacing w:before="0" w:beforeAutospacing="0" w:after="0" w:afterAutospacing="0" w:line="360" w:lineRule="auto"/>
        <w:ind w:firstLine="709"/>
        <w:jc w:val="both"/>
      </w:pPr>
      <w:r w:rsidRPr="00BF347F">
        <w:t xml:space="preserve">- </w:t>
      </w:r>
      <w:r w:rsidR="00B20ED4" w:rsidRPr="00BF347F">
        <w:t xml:space="preserve">коэффициента текущей ликвидности; </w:t>
      </w:r>
    </w:p>
    <w:p w:rsidR="00C00CB4" w:rsidRPr="00BF347F" w:rsidRDefault="00C00CB4" w:rsidP="00C00CB4">
      <w:pPr>
        <w:pStyle w:val="a3"/>
        <w:spacing w:before="0" w:beforeAutospacing="0" w:after="0" w:afterAutospacing="0" w:line="360" w:lineRule="auto"/>
        <w:ind w:firstLine="709"/>
        <w:jc w:val="both"/>
      </w:pPr>
      <w:r w:rsidRPr="00BF347F">
        <w:t xml:space="preserve">- </w:t>
      </w:r>
      <w:r w:rsidR="00B20ED4" w:rsidRPr="00BF347F">
        <w:t>коэффициента обеспеченности собственными средствами.</w:t>
      </w:r>
    </w:p>
    <w:p w:rsidR="00C00CB4" w:rsidRPr="00BF347F" w:rsidRDefault="00B20ED4" w:rsidP="00C00CB4">
      <w:pPr>
        <w:pStyle w:val="a3"/>
        <w:spacing w:before="0" w:beforeAutospacing="0" w:after="0" w:afterAutospacing="0" w:line="360" w:lineRule="auto"/>
        <w:ind w:firstLine="709"/>
        <w:jc w:val="both"/>
      </w:pPr>
      <w:r w:rsidRPr="00BF347F">
        <w:t>Основанием для признания структуры баланса предприятия неудовлетворительной, а предприятия — неплатежеспособным является выполнение одного из следующих условий:</w:t>
      </w:r>
    </w:p>
    <w:p w:rsidR="00C00CB4" w:rsidRPr="00BF347F" w:rsidRDefault="00C00CB4" w:rsidP="00C00CB4">
      <w:pPr>
        <w:pStyle w:val="a3"/>
        <w:spacing w:before="0" w:beforeAutospacing="0" w:after="0" w:afterAutospacing="0" w:line="360" w:lineRule="auto"/>
        <w:ind w:firstLine="709"/>
        <w:jc w:val="both"/>
      </w:pPr>
      <w:r w:rsidRPr="00BF347F">
        <w:t xml:space="preserve">- </w:t>
      </w:r>
      <w:r w:rsidR="00B20ED4" w:rsidRPr="00BF347F">
        <w:t xml:space="preserve">коэффициент текущей ликвидности наконец отчетного периода имеет значение менее 2; </w:t>
      </w:r>
    </w:p>
    <w:p w:rsidR="00B20ED4" w:rsidRPr="00BF347F" w:rsidRDefault="00C00CB4" w:rsidP="00C00CB4">
      <w:pPr>
        <w:pStyle w:val="a3"/>
        <w:spacing w:before="0" w:beforeAutospacing="0" w:after="0" w:afterAutospacing="0" w:line="360" w:lineRule="auto"/>
        <w:ind w:firstLine="709"/>
        <w:jc w:val="both"/>
      </w:pPr>
      <w:r w:rsidRPr="00BF347F">
        <w:t xml:space="preserve">- </w:t>
      </w:r>
      <w:r w:rsidR="00B20ED4" w:rsidRPr="00BF347F">
        <w:t>коэффициент обеспеченности собственными средствами на конец отчетного периода имеет значение менее 0,1.</w:t>
      </w:r>
    </w:p>
    <w:p w:rsidR="00024829" w:rsidRPr="00BF347F" w:rsidRDefault="00B20ED4" w:rsidP="00C00CB4">
      <w:pPr>
        <w:pStyle w:val="a3"/>
        <w:spacing w:before="0" w:beforeAutospacing="0" w:after="0" w:afterAutospacing="0" w:line="360" w:lineRule="auto"/>
        <w:ind w:firstLine="709"/>
        <w:jc w:val="both"/>
      </w:pPr>
      <w:r w:rsidRPr="00BF347F">
        <w:t>Коэффициент текущей ликвидности характеризует общую обеспеченность предприятия оборотными средствами для ведения хозяйственной деятельности и своевременного погашения срочных обязательств предприятия.</w:t>
      </w:r>
    </w:p>
    <w:p w:rsidR="00B20ED4" w:rsidRPr="00BF347F" w:rsidRDefault="00B20ED4" w:rsidP="00C00CB4">
      <w:pPr>
        <w:pStyle w:val="a3"/>
        <w:spacing w:before="0" w:beforeAutospacing="0" w:after="0" w:afterAutospacing="0" w:line="360" w:lineRule="auto"/>
        <w:ind w:firstLine="709"/>
        <w:jc w:val="both"/>
      </w:pPr>
      <w:r w:rsidRPr="00BF347F">
        <w:t>Коэффициент текущей ликвидности (К1) определяется по формуле (1) как отношение фактической стоимости находящихся в наличии у предприятия оборотных средств в виде производственных запасов, готовой продукции, денежных средств, дебиторской задолженности и прочих оборотных активов (сумма итогов II и III разделов актива баланса) к наиболее срочным обязательствам предприятия в виде краткосрочных кредитов банков, краткосрочных займов и кредиторской задолженности различного вида (итог II раздела пассива баланса за вычетом строк 500, 510, 730, 735, 740):</w:t>
      </w:r>
    </w:p>
    <w:p w:rsidR="00B20ED4" w:rsidRPr="00BF347F" w:rsidRDefault="001A3429" w:rsidP="00C00CB4">
      <w:pPr>
        <w:pStyle w:val="a3"/>
        <w:spacing w:before="0" w:beforeAutospacing="0" w:after="0" w:afterAutospacing="0" w:line="360" w:lineRule="auto"/>
        <w:ind w:firstLine="709"/>
        <w:jc w:val="both"/>
      </w:pPr>
      <w:r>
        <w:pict>
          <v:shape id="_x0000_i1046" type="#_x0000_t75" alt="" style="width:368.25pt;height:41.25pt">
            <v:imagedata r:id="rId7" o:title=""/>
          </v:shape>
        </w:pict>
      </w:r>
    </w:p>
    <w:p w:rsidR="00B20ED4" w:rsidRPr="00BF347F" w:rsidRDefault="00B20ED4" w:rsidP="00C00CB4">
      <w:pPr>
        <w:pStyle w:val="a3"/>
        <w:spacing w:before="0" w:beforeAutospacing="0" w:after="0" w:afterAutospacing="0" w:line="360" w:lineRule="auto"/>
        <w:ind w:firstLine="709"/>
        <w:jc w:val="both"/>
      </w:pPr>
      <w:r w:rsidRPr="00BF347F">
        <w:t>где ПА - итог раздела II актива баланса;</w:t>
      </w:r>
      <w:r w:rsidR="00024829" w:rsidRPr="00BF347F">
        <w:t xml:space="preserve"> </w:t>
      </w:r>
      <w:r w:rsidR="00024829" w:rsidRPr="00BF347F">
        <w:rPr>
          <w:lang w:val="en-US"/>
        </w:rPr>
        <w:t>IIIA</w:t>
      </w:r>
      <w:r w:rsidRPr="00BF347F">
        <w:t xml:space="preserve"> - итог раздела III актива баланса;</w:t>
      </w:r>
      <w:r w:rsidR="00024829" w:rsidRPr="00BF347F">
        <w:t xml:space="preserve"> </w:t>
      </w:r>
      <w:r w:rsidRPr="00BF347F">
        <w:t>ПП - итог раздела II пассива баланса.</w:t>
      </w:r>
    </w:p>
    <w:p w:rsidR="00B20ED4" w:rsidRPr="00BF347F" w:rsidRDefault="00B20ED4" w:rsidP="00C00CB4">
      <w:pPr>
        <w:pStyle w:val="a3"/>
        <w:spacing w:before="0" w:beforeAutospacing="0" w:after="0" w:afterAutospacing="0" w:line="360" w:lineRule="auto"/>
        <w:ind w:firstLine="709"/>
        <w:jc w:val="both"/>
      </w:pPr>
      <w:r w:rsidRPr="00BF347F">
        <w:t>Коэффициент обеспеченности собственными средствами (К2) характеризует наличие собственных оборотных средств у предприятия, необходимых для его финансовой устойчивости. Коэффициент обеспеченности собственными средствами определяется по формуле (2) как отношение разности между объемами источников собственных средств (итог I раздела пассива баланса) и фактической стоимостью основных средств и прочих внеоборотных активов (итог I раздела актива баланса) к фактической стоимости находящихся в наличии у предприятия оборотных средств в виде производственных запасов, незавершенного производства, готовой продукции, денежных средств, дебиторской задолженности и прочих оборотных активов (сумма итогов II и III разделов актива баланса):</w:t>
      </w:r>
    </w:p>
    <w:p w:rsidR="00B20ED4" w:rsidRPr="00BF347F" w:rsidRDefault="001A3429" w:rsidP="00594AAA">
      <w:pPr>
        <w:pStyle w:val="a3"/>
        <w:spacing w:before="0" w:beforeAutospacing="0" w:after="0" w:afterAutospacing="0" w:line="360" w:lineRule="auto"/>
        <w:ind w:firstLine="709"/>
        <w:jc w:val="center"/>
      </w:pPr>
      <w:r>
        <w:pict>
          <v:shape id="_x0000_i1047" type="#_x0000_t75" alt="" style="width:116.25pt;height:42.75pt">
            <v:imagedata r:id="rId8" o:title=""/>
          </v:shape>
        </w:pict>
      </w:r>
    </w:p>
    <w:p w:rsidR="00594AAA" w:rsidRPr="00BF347F" w:rsidRDefault="00B20ED4" w:rsidP="00C00CB4">
      <w:pPr>
        <w:pStyle w:val="a3"/>
        <w:spacing w:before="0" w:beforeAutospacing="0" w:after="0" w:afterAutospacing="0" w:line="360" w:lineRule="auto"/>
        <w:ind w:firstLine="709"/>
        <w:jc w:val="both"/>
      </w:pPr>
      <w:r w:rsidRPr="00BF347F">
        <w:t xml:space="preserve">где: </w:t>
      </w:r>
      <w:r w:rsidR="00594AAA" w:rsidRPr="00BF347F">
        <w:rPr>
          <w:lang w:val="en-US"/>
        </w:rPr>
        <w:t>I</w:t>
      </w:r>
      <w:r w:rsidR="00594AAA" w:rsidRPr="00BF347F">
        <w:t xml:space="preserve"> П</w:t>
      </w:r>
      <w:r w:rsidRPr="00BF347F">
        <w:t xml:space="preserve"> - итог раздела I пассива баланса</w:t>
      </w:r>
      <w:r w:rsidR="00024829" w:rsidRPr="00BF347F">
        <w:t xml:space="preserve">; </w:t>
      </w:r>
      <w:r w:rsidRPr="00BF347F">
        <w:t xml:space="preserve">IA - итог раздела I актива баланса; </w:t>
      </w:r>
      <w:r w:rsidR="00892EE5">
        <w:rPr>
          <w:lang w:val="en-US"/>
        </w:rPr>
        <w:t>II</w:t>
      </w:r>
      <w:r w:rsidRPr="00BF347F">
        <w:t>А - итог раздела II актива баланса;</w:t>
      </w:r>
      <w:r w:rsidR="00892EE5" w:rsidRPr="00892EE5">
        <w:t xml:space="preserve"> </w:t>
      </w:r>
      <w:r w:rsidR="00892EE5">
        <w:rPr>
          <w:lang w:val="en-US"/>
        </w:rPr>
        <w:t>III</w:t>
      </w:r>
      <w:r w:rsidRPr="00BF347F">
        <w:t>А - итог раздела III актива баланса.</w:t>
      </w:r>
    </w:p>
    <w:p w:rsidR="00594AAA" w:rsidRPr="00BF347F" w:rsidRDefault="00B20ED4" w:rsidP="00C00CB4">
      <w:pPr>
        <w:pStyle w:val="a3"/>
        <w:spacing w:before="0" w:beforeAutospacing="0" w:after="0" w:afterAutospacing="0" w:line="360" w:lineRule="auto"/>
        <w:ind w:firstLine="709"/>
        <w:jc w:val="both"/>
      </w:pPr>
      <w:r w:rsidRPr="00BF347F">
        <w:t>Основным показателем, характеризующим наличие реальной возможности у предприятия восстановить (либо утратить) свою платежеспособность в течение определенного периода, является коэффициент восстановления (утраты) платежеспособности.</w:t>
      </w:r>
    </w:p>
    <w:p w:rsidR="00024829" w:rsidRPr="00BF347F" w:rsidRDefault="00B20ED4" w:rsidP="00C00CB4">
      <w:pPr>
        <w:pStyle w:val="a3"/>
        <w:spacing w:before="0" w:beforeAutospacing="0" w:after="0" w:afterAutospacing="0" w:line="360" w:lineRule="auto"/>
        <w:ind w:firstLine="709"/>
        <w:jc w:val="both"/>
      </w:pPr>
      <w:r w:rsidRPr="00BF347F">
        <w:t>В том случае, если коэффициент текущей ликвидности больше или равен 2,0, а коэффициент обеспеченности собственными средствами меньше или равен 0,1, рассчитывается коэффициент восстановления платежеспособности за период, установленный равным 6 месяцам. В случае, если коэффициент текущей ликвидности больше или равен 2,0, а коэффициент обеспеченности собственными средствами больше или равен 0,1, рассчитывается коэффициент утраты платежеспособности за период, установленный равным 3 месяцам.</w:t>
      </w:r>
    </w:p>
    <w:p w:rsidR="00B20ED4" w:rsidRPr="00BF347F" w:rsidRDefault="00B20ED4" w:rsidP="00C00CB4">
      <w:pPr>
        <w:pStyle w:val="a3"/>
        <w:spacing w:before="0" w:beforeAutospacing="0" w:after="0" w:afterAutospacing="0" w:line="360" w:lineRule="auto"/>
        <w:ind w:firstLine="709"/>
        <w:jc w:val="both"/>
      </w:pPr>
      <w:r w:rsidRPr="00BF347F">
        <w:t>Коэффициент восстановления платежеспособности (К3) определяется по формуле (З.а) как отношение расчетного коэффициента текущей ликвидности к его установленному значению. При этом расчетный коэффициент текущей ликвидности рассчитывается как сумма фактического значения коэффициента текущей ликвидности на конец отчетного периода и изменения значения этого коэффициента между окончанием и началом отчетного периода в пересчете на период восстановления платежеспособности, установленный равным 6 месяцам.</w:t>
      </w:r>
    </w:p>
    <w:p w:rsidR="00B20ED4" w:rsidRPr="00BF347F" w:rsidRDefault="001A3429" w:rsidP="00594AAA">
      <w:pPr>
        <w:pStyle w:val="a3"/>
        <w:spacing w:before="0" w:beforeAutospacing="0" w:after="0" w:afterAutospacing="0" w:line="360" w:lineRule="auto"/>
        <w:ind w:firstLine="709"/>
        <w:jc w:val="center"/>
      </w:pPr>
      <w:r>
        <w:pict>
          <v:shape id="_x0000_i1048" type="#_x0000_t75" alt="" style="width:168.75pt;height:43.5pt">
            <v:imagedata r:id="rId9" o:title=""/>
          </v:shape>
        </w:pict>
      </w:r>
    </w:p>
    <w:p w:rsidR="00B20ED4" w:rsidRPr="00BF347F" w:rsidRDefault="00B20ED4" w:rsidP="00C00CB4">
      <w:pPr>
        <w:pStyle w:val="a3"/>
        <w:spacing w:before="0" w:beforeAutospacing="0" w:after="0" w:afterAutospacing="0" w:line="360" w:lineRule="auto"/>
        <w:ind w:firstLine="709"/>
        <w:jc w:val="both"/>
      </w:pPr>
      <w:r w:rsidRPr="00BF347F">
        <w:t>где: К1ф - фактическое значение (в конце отчетного периода)</w:t>
      </w:r>
      <w:r w:rsidR="00024829" w:rsidRPr="00BF347F">
        <w:t xml:space="preserve"> </w:t>
      </w:r>
      <w:r w:rsidRPr="00BF347F">
        <w:t>коэффициента текущей ликвидности (К1);</w:t>
      </w:r>
      <w:r w:rsidR="00024829" w:rsidRPr="00BF347F">
        <w:t xml:space="preserve"> </w:t>
      </w:r>
      <w:r w:rsidRPr="00BF347F">
        <w:t>К1Н - значение коэффициента текущей ликвидности в начале отчетного периода;</w:t>
      </w:r>
      <w:r w:rsidR="00892EE5" w:rsidRPr="00892EE5">
        <w:t xml:space="preserve"> </w:t>
      </w:r>
      <w:r w:rsidRPr="00BF347F">
        <w:t>К1 норм - нормативное значение коэффициента текущей ликвидности, принимаемое равным 2,0;</w:t>
      </w:r>
      <w:r w:rsidR="00024829" w:rsidRPr="00BF347F">
        <w:t xml:space="preserve"> </w:t>
      </w:r>
      <w:r w:rsidRPr="00BF347F">
        <w:t>6 - период восстановления платежеспособности в месяцах;</w:t>
      </w:r>
      <w:r w:rsidR="00024829" w:rsidRPr="00BF347F">
        <w:t xml:space="preserve"> </w:t>
      </w:r>
      <w:r w:rsidRPr="00BF347F">
        <w:t>Т - отчетный период в месяцах.</w:t>
      </w:r>
    </w:p>
    <w:p w:rsidR="00024829" w:rsidRPr="00BF347F" w:rsidRDefault="00B20ED4" w:rsidP="00C00CB4">
      <w:pPr>
        <w:pStyle w:val="a3"/>
        <w:spacing w:before="0" w:beforeAutospacing="0" w:after="0" w:afterAutospacing="0" w:line="360" w:lineRule="auto"/>
        <w:ind w:firstLine="709"/>
        <w:jc w:val="both"/>
      </w:pPr>
      <w:r w:rsidRPr="00BF347F">
        <w:t>Коэффициент восстановления платежеспособности, принимающий значение больше 1, рассчитанный на период, равный 6 месяцам, свидетельствует о наличии реальной возможности у предприятия восстановить свою платежеспособность. Коэффициент восстановления платежеспособности, принимающий значение меньше 1, рассчитанный на период, равный 6 месяцам, свидетельствует о том, что у предприятия в ближайшее время нет реальной возможности восстановить платежеспособность.</w:t>
      </w:r>
    </w:p>
    <w:p w:rsidR="00B20ED4" w:rsidRPr="00BF347F" w:rsidRDefault="00B20ED4" w:rsidP="00C00CB4">
      <w:pPr>
        <w:pStyle w:val="a3"/>
        <w:spacing w:before="0" w:beforeAutospacing="0" w:after="0" w:afterAutospacing="0" w:line="360" w:lineRule="auto"/>
        <w:ind w:firstLine="709"/>
        <w:jc w:val="both"/>
      </w:pPr>
      <w:r w:rsidRPr="00BF347F">
        <w:t>Коэффициент утраты платежес</w:t>
      </w:r>
      <w:r w:rsidR="00594AAA" w:rsidRPr="00BF347F">
        <w:t xml:space="preserve">пособности (К3) определяется </w:t>
      </w:r>
      <w:r w:rsidRPr="00BF347F">
        <w:t>как отношение расчетного коэффициента текущей ликвидности к его установленному значению (при этом расчетный коэффициент текущей ликвидности определяется как сумма фактического значения коэффициента текущей ликвидности на конец отчетного периода и изменения значения этого коэффициента между окончанием и началом отчетного периода в пересчете на период утраты платежеспособности, установленный равным 3 месяцам):</w:t>
      </w:r>
    </w:p>
    <w:p w:rsidR="00B20ED4" w:rsidRPr="00BF347F" w:rsidRDefault="001A3429" w:rsidP="00892EE5">
      <w:pPr>
        <w:pStyle w:val="a3"/>
        <w:spacing w:before="0" w:beforeAutospacing="0" w:after="0" w:afterAutospacing="0" w:line="360" w:lineRule="auto"/>
        <w:ind w:firstLine="709"/>
        <w:jc w:val="center"/>
      </w:pPr>
      <w:r>
        <w:pict>
          <v:shape id="_x0000_i1049" type="#_x0000_t75" alt="" style="width:168.75pt;height:42.75pt">
            <v:imagedata r:id="rId10" o:title=""/>
          </v:shape>
        </w:pict>
      </w:r>
    </w:p>
    <w:p w:rsidR="00B20ED4" w:rsidRPr="00BF347F" w:rsidRDefault="00B20ED4" w:rsidP="00C00CB4">
      <w:pPr>
        <w:pStyle w:val="a3"/>
        <w:spacing w:before="0" w:beforeAutospacing="0" w:after="0" w:afterAutospacing="0" w:line="360" w:lineRule="auto"/>
        <w:ind w:firstLine="709"/>
        <w:jc w:val="both"/>
      </w:pPr>
      <w:r w:rsidRPr="00BF347F">
        <w:t>где: К1ф - фактическое значение (в конце отчетного периода) коэффициента текущей ликвидности (К1);</w:t>
      </w:r>
      <w:r w:rsidR="00024829" w:rsidRPr="00BF347F">
        <w:t xml:space="preserve"> </w:t>
      </w:r>
      <w:r w:rsidRPr="00BF347F">
        <w:t>К1Н - значение коэффициента текущей ликвидности в начале отчетного периода;</w:t>
      </w:r>
      <w:r w:rsidR="00024829" w:rsidRPr="00BF347F">
        <w:t xml:space="preserve"> </w:t>
      </w:r>
      <w:r w:rsidRPr="00BF347F">
        <w:t>К1норм - нормативное значение коэффициента текущей ликвидности, принимаемое равным 2,0;</w:t>
      </w:r>
      <w:r w:rsidR="00024829" w:rsidRPr="00BF347F">
        <w:t xml:space="preserve"> </w:t>
      </w:r>
      <w:r w:rsidRPr="00BF347F">
        <w:t>3 - период утраты платежеспособности предприятия в месяцах;</w:t>
      </w:r>
      <w:r w:rsidRPr="00BF347F">
        <w:br/>
        <w:t>Т - отчетный период в месяцах.</w:t>
      </w:r>
    </w:p>
    <w:p w:rsidR="00024829" w:rsidRPr="00BF347F" w:rsidRDefault="00B20ED4" w:rsidP="00C00CB4">
      <w:pPr>
        <w:pStyle w:val="a3"/>
        <w:spacing w:before="0" w:beforeAutospacing="0" w:after="0" w:afterAutospacing="0" w:line="360" w:lineRule="auto"/>
        <w:ind w:firstLine="709"/>
        <w:jc w:val="both"/>
      </w:pPr>
      <w:r w:rsidRPr="00BF347F">
        <w:t>Коэффициент утраты платежеспособности, принимающий значение больше 1, рассчитанный на период, равный 3 месяцам, свидетельствует о наличии реальной возможности у предприятия не утратить платежеспособность. Коэффициент утраты платежеспособности, принимающий значение меньше 1, рассчитанный на период, равный 3 месяцам, свидетельствует о том, что у предприятия в ближайшее время имеется возможность утратить платежеспособность.</w:t>
      </w:r>
    </w:p>
    <w:p w:rsidR="00024829" w:rsidRPr="00BF347F" w:rsidRDefault="00B20ED4" w:rsidP="00C00CB4">
      <w:pPr>
        <w:pStyle w:val="a3"/>
        <w:spacing w:before="0" w:beforeAutospacing="0" w:after="0" w:afterAutospacing="0" w:line="360" w:lineRule="auto"/>
        <w:ind w:firstLine="709"/>
        <w:jc w:val="both"/>
      </w:pPr>
      <w:r w:rsidRPr="00BF347F">
        <w:t>Решение о признании структуры баланса предприятия неудовлетворительной, а предприятия - неплатежеспособным принимается в том случае, если коэффициент ликвидности имеет значение меньше 2,0, коэффициент обеспеченности собственными средствами меньше 0,1, а у предприятия отсутствует реальная возможность восстановить свою платежеспособность.</w:t>
      </w:r>
    </w:p>
    <w:p w:rsidR="00024829" w:rsidRPr="00BF347F" w:rsidRDefault="00B20ED4" w:rsidP="00C00CB4">
      <w:pPr>
        <w:pStyle w:val="a3"/>
        <w:spacing w:before="0" w:beforeAutospacing="0" w:after="0" w:afterAutospacing="0" w:line="360" w:lineRule="auto"/>
        <w:ind w:firstLine="709"/>
        <w:jc w:val="both"/>
      </w:pPr>
      <w:r w:rsidRPr="00BF347F">
        <w:t>При наличии оснований для признания структуры баланса предприятия неудовлетворительной, но в случае выявления реальной возможности у предприятия восстановить свою платежеспособность в установленные сроки принимается решение об отсрочке признания структуры баланса неудовлетворительной, а предприятия - неплатежеспособным на срок до 6 месяцев.</w:t>
      </w:r>
    </w:p>
    <w:p w:rsidR="00B20ED4" w:rsidRPr="00BF347F" w:rsidRDefault="00B20ED4" w:rsidP="00C00CB4">
      <w:pPr>
        <w:pStyle w:val="a3"/>
        <w:spacing w:before="0" w:beforeAutospacing="0" w:after="0" w:afterAutospacing="0" w:line="360" w:lineRule="auto"/>
        <w:ind w:firstLine="709"/>
        <w:jc w:val="both"/>
      </w:pPr>
      <w:r w:rsidRPr="00BF347F">
        <w:t>При отсутствии оснований для признания структуры баланса предприятия неудовлетворительной с учетом конкретного значения коэффициента восстановления (утраты) платежеспособности осуществляется принятие одного из двух следующих решений:</w:t>
      </w:r>
    </w:p>
    <w:p w:rsidR="00B20ED4" w:rsidRPr="00BF347F" w:rsidRDefault="00024829" w:rsidP="00024829">
      <w:pPr>
        <w:spacing w:line="360" w:lineRule="auto"/>
        <w:ind w:firstLine="708"/>
        <w:jc w:val="both"/>
      </w:pPr>
      <w:r w:rsidRPr="00BF347F">
        <w:t xml:space="preserve">- </w:t>
      </w:r>
      <w:r w:rsidR="00B20ED4" w:rsidRPr="00BF347F">
        <w:t xml:space="preserve">при значении К3 больше 1 решение о признании структуры баланса неудовлетворительной, а предприятия — неплатежеспособным не может быть принято; </w:t>
      </w:r>
    </w:p>
    <w:p w:rsidR="00B20ED4" w:rsidRPr="00BF347F" w:rsidRDefault="00024829" w:rsidP="00024829">
      <w:pPr>
        <w:spacing w:line="360" w:lineRule="auto"/>
        <w:ind w:firstLine="708"/>
        <w:jc w:val="both"/>
      </w:pPr>
      <w:r w:rsidRPr="00BF347F">
        <w:t xml:space="preserve">- </w:t>
      </w:r>
      <w:r w:rsidR="00B20ED4" w:rsidRPr="00BF347F">
        <w:t>при значении К3 меньше 1 решение о признании структуры баланса неудовлетворительной, а предприятия — неплатежеспособным не принимается, однако ввиду реальности угрозы утраты данным предприятием платежеспособности оно ставится на соответствующий учет.</w:t>
      </w:r>
    </w:p>
    <w:p w:rsidR="00863A46" w:rsidRDefault="00863A46" w:rsidP="00BF347F">
      <w:pPr>
        <w:pStyle w:val="1"/>
        <w:spacing w:line="360" w:lineRule="auto"/>
        <w:jc w:val="center"/>
        <w:rPr>
          <w:rFonts w:ascii="Times New Roman" w:hAnsi="Times New Roman"/>
          <w:lang w:val="en-US"/>
        </w:rPr>
      </w:pPr>
      <w:r w:rsidRPr="00BF347F">
        <w:rPr>
          <w:sz w:val="24"/>
          <w:szCs w:val="24"/>
        </w:rPr>
        <w:br w:type="page"/>
      </w:r>
      <w:bookmarkStart w:id="5" w:name="_Toc220166014"/>
      <w:r w:rsidR="00BF347F" w:rsidRPr="0081034E">
        <w:rPr>
          <w:rFonts w:ascii="Times New Roman" w:hAnsi="Times New Roman"/>
        </w:rPr>
        <w:t>3. СОДЕРЖАНИЕ ПЛАНА ФИНАНСОВОГО ОЗДОРОВЛЕНИЯ ПРЕДПРИЯТИЯ</w:t>
      </w:r>
      <w:bookmarkEnd w:id="5"/>
    </w:p>
    <w:p w:rsidR="0081034E" w:rsidRPr="0081034E" w:rsidRDefault="0081034E" w:rsidP="0081034E">
      <w:pPr>
        <w:rPr>
          <w:lang w:val="en-US"/>
        </w:rPr>
      </w:pPr>
    </w:p>
    <w:p w:rsidR="0081034E" w:rsidRDefault="00BF347F" w:rsidP="00BF347F">
      <w:pPr>
        <w:pStyle w:val="a3"/>
        <w:spacing w:before="0" w:beforeAutospacing="0" w:after="0" w:afterAutospacing="0" w:line="360" w:lineRule="auto"/>
        <w:ind w:firstLine="709"/>
        <w:jc w:val="both"/>
        <w:rPr>
          <w:lang w:val="en-US"/>
        </w:rPr>
      </w:pPr>
      <w:r w:rsidRPr="00BF347F">
        <w:t xml:space="preserve">Методика разработки бизнес-плана финансового оздоровления компании имеет свою специфику. Особенности этой методики вытекают из самой ситуации, в которой находится неплатежеспособное предприятие. Обычный бизнес-план может составляться в расчете на благоприятную ситуацию в рамках инвестиционного проекта. Другой вариант предусматривает нормальное развитие предприятия в условиях сбалансированности позитивных и угрожающих факторов. </w:t>
      </w:r>
    </w:p>
    <w:p w:rsidR="0081034E" w:rsidRDefault="00BF347F" w:rsidP="00BF347F">
      <w:pPr>
        <w:pStyle w:val="a3"/>
        <w:spacing w:before="0" w:beforeAutospacing="0" w:after="0" w:afterAutospacing="0" w:line="360" w:lineRule="auto"/>
        <w:ind w:firstLine="709"/>
        <w:jc w:val="both"/>
        <w:rPr>
          <w:lang w:val="en-US"/>
        </w:rPr>
      </w:pPr>
      <w:r w:rsidRPr="00BF347F">
        <w:t xml:space="preserve">Другое дело </w:t>
      </w:r>
      <w:r w:rsidR="0081034E" w:rsidRPr="0081034E">
        <w:t xml:space="preserve"> - </w:t>
      </w:r>
      <w:r w:rsidRPr="00BF347F">
        <w:t xml:space="preserve">ситуация неплатежеспособности предприятия. "Угрозы" уже осуществились, и планирование нацелено на выход из кризиса, прежде всего финансового. Поэтому первой фазой планирования является определение конкретных проблем, которые привели к неплатежеспособности. </w:t>
      </w:r>
    </w:p>
    <w:p w:rsidR="0081034E" w:rsidRPr="0081034E" w:rsidRDefault="00BF347F" w:rsidP="00BF347F">
      <w:pPr>
        <w:pStyle w:val="a3"/>
        <w:spacing w:before="0" w:beforeAutospacing="0" w:after="0" w:afterAutospacing="0" w:line="360" w:lineRule="auto"/>
        <w:ind w:firstLine="709"/>
        <w:jc w:val="both"/>
      </w:pPr>
      <w:r w:rsidRPr="00BF347F">
        <w:t xml:space="preserve">Далее необходимо перейти от проблем, от "диагноза", ко второй фазе </w:t>
      </w:r>
      <w:r w:rsidR="0081034E" w:rsidRPr="0081034E">
        <w:t>-</w:t>
      </w:r>
      <w:r w:rsidRPr="00BF347F">
        <w:t xml:space="preserve"> планированию, включающему планирование целей, средств достижения целей, ресурсов и контроля. По сути, здесь вырабатывается концепция выхода из кризиса, называются приоритетные направления антикризисной деятельности.</w:t>
      </w:r>
    </w:p>
    <w:p w:rsidR="00BF347F" w:rsidRPr="00BF347F" w:rsidRDefault="00BF347F" w:rsidP="00BF347F">
      <w:pPr>
        <w:pStyle w:val="a3"/>
        <w:spacing w:before="0" w:beforeAutospacing="0" w:after="0" w:afterAutospacing="0" w:line="360" w:lineRule="auto"/>
        <w:ind w:firstLine="709"/>
        <w:jc w:val="both"/>
        <w:rPr>
          <w:color w:val="666666"/>
        </w:rPr>
      </w:pPr>
      <w:r w:rsidRPr="00BF347F">
        <w:t>Наконец, третья фаза включает собственно составление бизнес-плана. Полученная ранее информация о причинах кризиса и концепция выхода из него "укладываются" в определенные форматы планирования. В качестве таких форматов выступают основные функциональные разделы бизнес-плана.</w:t>
      </w:r>
    </w:p>
    <w:p w:rsidR="0081034E" w:rsidRPr="0081034E" w:rsidRDefault="00BF347F" w:rsidP="00BF347F">
      <w:pPr>
        <w:pStyle w:val="a3"/>
        <w:spacing w:before="0" w:beforeAutospacing="0" w:after="0" w:afterAutospacing="0" w:line="360" w:lineRule="auto"/>
        <w:ind w:firstLine="709"/>
        <w:jc w:val="both"/>
      </w:pPr>
      <w:r w:rsidRPr="00BF347F">
        <w:t>Диагностика основных причин финансовых затруднений, приведших к кризису (неплатежеспособности) предприятия, ведется в разрезе основных функциональных сфер: продукции, маркетинга, производства, организации и управления, капитала и юридической формы, финансов. Для каждой такой сферы характерен определенный финансовый эффект, который и подлежит анализу.</w:t>
      </w:r>
    </w:p>
    <w:p w:rsidR="0081034E" w:rsidRDefault="00BF347F" w:rsidP="00BF347F">
      <w:pPr>
        <w:pStyle w:val="a3"/>
        <w:spacing w:before="0" w:beforeAutospacing="0" w:after="0" w:afterAutospacing="0" w:line="360" w:lineRule="auto"/>
        <w:ind w:firstLine="709"/>
        <w:jc w:val="both"/>
        <w:rPr>
          <w:lang w:val="en-US"/>
        </w:rPr>
      </w:pPr>
      <w:r w:rsidRPr="00BF347F">
        <w:t>В области качества продуктов и услуг воздействие на финансы осуществляется через величину выручки, которая может быть большей или меньшей в зависимости от параметров качества. Поэтому задачей диагностики в этой сфере является определение, в какой мере качество реализуемого товара (услуги) сказалось на объемах продаж. Область маркетинга исследуется с этой же целью. Нужно ответить на вопрос, как состояние рынка, конкуренции, каналов сбыта, способы продвижения товара (услуги) оказали влияние на величину выручки?</w:t>
      </w:r>
    </w:p>
    <w:p w:rsidR="00BF347F" w:rsidRPr="00BF347F" w:rsidRDefault="00BF347F" w:rsidP="00BF347F">
      <w:pPr>
        <w:pStyle w:val="a3"/>
        <w:spacing w:before="0" w:beforeAutospacing="0" w:after="0" w:afterAutospacing="0" w:line="360" w:lineRule="auto"/>
        <w:ind w:firstLine="709"/>
        <w:jc w:val="both"/>
        <w:rPr>
          <w:color w:val="666666"/>
        </w:rPr>
      </w:pPr>
      <w:r w:rsidRPr="00BF347F">
        <w:t xml:space="preserve">Производственная сфера рассматривается с точки зрения качества оборудования и технологических процессов: есть ли возможность производить конкурентоспособные изделия, какова ресурсоемкость технологии, каков уровень аварийности и т.д. В результате необходимо сделать определенный вывод о влиянии производственно-технических факторов на объемы производства и уровень затрат. </w:t>
      </w:r>
      <w:r w:rsidRPr="00BF347F">
        <w:br/>
        <w:t xml:space="preserve">     В организационно-управленческой области анализу подлежат эффективность оргструктуры предприятия и качество управленческих кадров. Соответствует ли оргструктура основным бизнес-процессам? Компетентно ли руководство? Отсюда выводится и оценка роли управленческого фактора в складывании финансового кризиса. Схожие аналитические действия предпринимаются в отношении организационно-юридической и финансовой сфер. Там также выявляются значимые факторы возникновения критической финансовой ситуации: отсутствие стратегического инвестора, большая дебиторская задолженность и т.д. </w:t>
      </w:r>
    </w:p>
    <w:p w:rsidR="0081034E" w:rsidRPr="0081034E" w:rsidRDefault="00BF347F" w:rsidP="00BF347F">
      <w:pPr>
        <w:pStyle w:val="a3"/>
        <w:spacing w:before="0" w:beforeAutospacing="0" w:after="0" w:afterAutospacing="0" w:line="360" w:lineRule="auto"/>
        <w:ind w:firstLine="709"/>
        <w:jc w:val="both"/>
      </w:pPr>
      <w:r w:rsidRPr="00BF347F">
        <w:t>Следующим логическим этапом является планирование целей. Зная причины неплатежеспособности, нужно обозначить цели, достижение которых приведет к финансовому оздоровлению. То есть ответить на вопрос: "Куда надо идти?". И этот ответ будет основой антикризисной концепции, ее направлением.</w:t>
      </w:r>
    </w:p>
    <w:p w:rsidR="0081034E" w:rsidRPr="0081034E" w:rsidRDefault="00BF347F" w:rsidP="00BF347F">
      <w:pPr>
        <w:pStyle w:val="a3"/>
        <w:spacing w:before="0" w:beforeAutospacing="0" w:after="0" w:afterAutospacing="0" w:line="360" w:lineRule="auto"/>
        <w:ind w:firstLine="709"/>
        <w:jc w:val="both"/>
      </w:pPr>
      <w:r w:rsidRPr="00BF347F">
        <w:t>Подготовленная антикризисная концепция кладется в основу бизнес-плана финансового оздоровления предприятия. Если бизнес-план предназначается для внешних пользователей, в нем должны содержаться разделы "резюме" и "компания". Резюме как сжатая характеристика проекта имеет цель привлечь внимание, обеспечить заинтересованное изучение бизнес-плана потенциальными инвесторами или заимодавцами. В структуре бизнес-плана резюме располагается на первом месте, но составляется после того, как написаны все другие разделы.</w:t>
      </w:r>
    </w:p>
    <w:p w:rsidR="0081034E" w:rsidRPr="0081034E" w:rsidRDefault="00BF347F" w:rsidP="00BF347F">
      <w:pPr>
        <w:pStyle w:val="a3"/>
        <w:spacing w:before="0" w:beforeAutospacing="0" w:after="0" w:afterAutospacing="0" w:line="360" w:lineRule="auto"/>
        <w:ind w:firstLine="709"/>
        <w:jc w:val="both"/>
      </w:pPr>
      <w:r w:rsidRPr="00BF347F">
        <w:t xml:space="preserve">Раздел "компания" обычно следует сразу за резюме и содержит основные сведения о компании-инициаторе проекта, в данном случае </w:t>
      </w:r>
      <w:r w:rsidR="0081034E" w:rsidRPr="0081034E">
        <w:t>-</w:t>
      </w:r>
      <w:r w:rsidRPr="00BF347F">
        <w:t xml:space="preserve"> антикризисного проекта. Назначение этого раздела </w:t>
      </w:r>
      <w:r w:rsidR="0081034E" w:rsidRPr="0081034E">
        <w:t>-</w:t>
      </w:r>
      <w:r w:rsidRPr="00BF347F">
        <w:t xml:space="preserve"> обеспечить первоначальное знакомство с компанией и ее рынком, сообщить необходимую контактную информацию, привести данные о текущем финансовом положении и т.д. </w:t>
      </w:r>
    </w:p>
    <w:p w:rsidR="00BF347F" w:rsidRPr="00BF347F" w:rsidRDefault="0081034E" w:rsidP="00BF347F">
      <w:pPr>
        <w:pStyle w:val="a3"/>
        <w:spacing w:before="0" w:beforeAutospacing="0" w:after="0" w:afterAutospacing="0" w:line="360" w:lineRule="auto"/>
        <w:ind w:firstLine="709"/>
        <w:jc w:val="both"/>
      </w:pPr>
      <w:r>
        <w:rPr>
          <w:lang w:val="en-US"/>
        </w:rPr>
        <w:t>C</w:t>
      </w:r>
      <w:r w:rsidR="00BF347F" w:rsidRPr="00BF347F">
        <w:t xml:space="preserve">ам же план финансового оздоровления излагается в следующих разделах: </w:t>
      </w:r>
    </w:p>
    <w:p w:rsidR="00BF347F" w:rsidRPr="0081034E" w:rsidRDefault="00BF347F" w:rsidP="00BF347F">
      <w:pPr>
        <w:numPr>
          <w:ilvl w:val="0"/>
          <w:numId w:val="21"/>
        </w:numPr>
        <w:spacing w:line="360" w:lineRule="auto"/>
        <w:ind w:left="0" w:firstLine="709"/>
        <w:jc w:val="both"/>
      </w:pPr>
      <w:r w:rsidRPr="0081034E">
        <w:t xml:space="preserve">Продукты и услуги. Дается физическое описание продукции, раскрывается ее использование и привлекательность в глазах потребителя. Обосновывается, почему новая или улучшенная продукция найдет больший спрос у покупателей. Коротко характеризуется программа разработки и развития продукции, приводится расчет ее бюджета. </w:t>
      </w:r>
    </w:p>
    <w:p w:rsidR="00BF347F" w:rsidRPr="0081034E" w:rsidRDefault="00BF347F" w:rsidP="00BF347F">
      <w:pPr>
        <w:numPr>
          <w:ilvl w:val="0"/>
          <w:numId w:val="21"/>
        </w:numPr>
        <w:spacing w:line="360" w:lineRule="auto"/>
        <w:ind w:left="0" w:firstLine="709"/>
        <w:jc w:val="both"/>
      </w:pPr>
      <w:r w:rsidRPr="0081034E">
        <w:t>План маркетинга. В параграфах плана проводится анализ целевой рыночной позиции, стратегии маркетинга, прогнозируются объемы продаж и бюджет маркетинга. Под целевой рыночной позицией понимается уровень присутствия компании на рынке (доля рынка) вместе с обеспечивающим этот уровень потенци</w:t>
      </w:r>
      <w:r w:rsidR="0081034E">
        <w:t xml:space="preserve">алом конкурентных преимуществ. </w:t>
      </w:r>
      <w:r w:rsidRPr="0081034E">
        <w:t xml:space="preserve">Завершают план маркетинга прогноз продаж и бюджет маркетинга. Последний включает в себя издержки сбыта и распределения, а также бюджет антикризисной программы в области маркетинга. </w:t>
      </w:r>
    </w:p>
    <w:p w:rsidR="00BF347F" w:rsidRPr="0081034E" w:rsidRDefault="00BF347F" w:rsidP="00BF347F">
      <w:pPr>
        <w:numPr>
          <w:ilvl w:val="0"/>
          <w:numId w:val="21"/>
        </w:numPr>
        <w:spacing w:line="360" w:lineRule="auto"/>
        <w:ind w:left="0" w:firstLine="709"/>
        <w:jc w:val="both"/>
      </w:pPr>
      <w:r w:rsidRPr="0081034E">
        <w:t xml:space="preserve">План производства. Прорабатывается по той же схеме, что и план маркетинга. Включает параграфы: целевой производственный потенциал, производственную стратегию, прогноз формирования и использования материальных факторов производства. Целевой производственный потенциал </w:t>
      </w:r>
      <w:r w:rsidR="0081034E" w:rsidRPr="0081034E">
        <w:t>-</w:t>
      </w:r>
      <w:r w:rsidRPr="0081034E">
        <w:t xml:space="preserve"> это такие параметры мощности предприятия и его технологического уровня, которые обеспечивают намеченный уровень присутствия компании на рынке.   Производственная стратегия </w:t>
      </w:r>
      <w:r w:rsidR="0081034E" w:rsidRPr="0081034E">
        <w:t>-</w:t>
      </w:r>
      <w:r w:rsidRPr="0081034E">
        <w:t xml:space="preserve"> это конкретные меры по воплощению целевого производственного потенциала, т.е. средства достижения целей в области производства. Прогноз по материальным факторам производства состоит из бюджета антикризисной программы в области производства (бюджета капитальных вложений) и проектировок прямых материальных затрат.</w:t>
      </w:r>
    </w:p>
    <w:p w:rsidR="0081034E" w:rsidRPr="0081034E" w:rsidRDefault="00BF347F" w:rsidP="00BF347F">
      <w:pPr>
        <w:numPr>
          <w:ilvl w:val="0"/>
          <w:numId w:val="21"/>
        </w:numPr>
        <w:spacing w:line="360" w:lineRule="auto"/>
        <w:ind w:left="0" w:firstLine="709"/>
        <w:jc w:val="both"/>
      </w:pPr>
      <w:r w:rsidRPr="0081034E">
        <w:t xml:space="preserve">Управленческо-кадровый план. Здесь также описывается целевой потенциал, стратегия управления и кадровая политика, дается проектировка расходов на управление. Характеристика управленческо-кадрового потенциала дается через описание целевой системы управления (оргструктуру, функции подразделений и их взаимодействие, функции руководителей и координация их работы, механизм принятия решений и контроля). </w:t>
      </w:r>
    </w:p>
    <w:p w:rsidR="00CF6114" w:rsidRPr="00CF6114" w:rsidRDefault="00BF347F" w:rsidP="00BF347F">
      <w:pPr>
        <w:numPr>
          <w:ilvl w:val="0"/>
          <w:numId w:val="21"/>
        </w:numPr>
        <w:spacing w:line="360" w:lineRule="auto"/>
        <w:ind w:left="0" w:firstLine="709"/>
        <w:jc w:val="both"/>
      </w:pPr>
      <w:r w:rsidRPr="0081034E">
        <w:t>Финансовый план. Результирующий раздел бизнес-плана. Объединяет данные по всем прогнозам и проектировкам, включает все специальные бюджеты антикризисных функциональных программ, раскрывает прогнозную финансовую картину в форматах отчетов о доходах и расходах, движении денежных средств, расчетного баланса.</w:t>
      </w:r>
    </w:p>
    <w:p w:rsidR="00BF347F" w:rsidRPr="00BF347F" w:rsidRDefault="00BF347F" w:rsidP="00024829">
      <w:pPr>
        <w:spacing w:line="360" w:lineRule="auto"/>
        <w:ind w:firstLine="708"/>
        <w:jc w:val="both"/>
      </w:pPr>
    </w:p>
    <w:p w:rsidR="00024829" w:rsidRPr="0013625C" w:rsidRDefault="00024829" w:rsidP="00024829">
      <w:pPr>
        <w:pStyle w:val="1"/>
        <w:spacing w:line="360" w:lineRule="auto"/>
        <w:jc w:val="center"/>
        <w:rPr>
          <w:rFonts w:ascii="Times New Roman" w:hAnsi="Times New Roman"/>
        </w:rPr>
      </w:pPr>
      <w:r w:rsidRPr="00BF347F">
        <w:rPr>
          <w:sz w:val="24"/>
          <w:szCs w:val="24"/>
        </w:rPr>
        <w:br w:type="page"/>
      </w:r>
      <w:bookmarkStart w:id="6" w:name="_Toc161754453"/>
      <w:bookmarkStart w:id="7" w:name="_Toc220166015"/>
      <w:r w:rsidR="00B8342F" w:rsidRPr="00B8342F">
        <w:rPr>
          <w:rFonts w:ascii="Times New Roman" w:hAnsi="Times New Roman" w:cs="Times New Roman"/>
        </w:rPr>
        <w:t>4</w:t>
      </w:r>
      <w:r w:rsidRPr="00B8342F">
        <w:rPr>
          <w:rFonts w:ascii="Times New Roman" w:hAnsi="Times New Roman" w:cs="Times New Roman"/>
        </w:rPr>
        <w:t xml:space="preserve">. ПРАКТИЧЕСКИЙ АНАЛИЗ </w:t>
      </w:r>
      <w:r w:rsidR="00B8342F" w:rsidRPr="00B8342F">
        <w:rPr>
          <w:rFonts w:ascii="Times New Roman" w:hAnsi="Times New Roman" w:cs="Times New Roman"/>
        </w:rPr>
        <w:t xml:space="preserve">ФИНАНСОВОГО СОСТОЯНИЯ И </w:t>
      </w:r>
      <w:r w:rsidRPr="00B8342F">
        <w:rPr>
          <w:rFonts w:ascii="Times New Roman" w:hAnsi="Times New Roman" w:cs="Times New Roman"/>
        </w:rPr>
        <w:t>ВЕРОЯТНОСТИ</w:t>
      </w:r>
      <w:r w:rsidRPr="0013625C">
        <w:rPr>
          <w:rFonts w:ascii="Times New Roman" w:hAnsi="Times New Roman"/>
        </w:rPr>
        <w:t xml:space="preserve"> БАНКРОТСТВА НА ПРИМЕРЕ</w:t>
      </w:r>
      <w:r w:rsidR="00594AAA" w:rsidRPr="0013625C">
        <w:rPr>
          <w:rFonts w:ascii="Times New Roman" w:hAnsi="Times New Roman"/>
        </w:rPr>
        <w:t xml:space="preserve"> ООО «АЛЬФА»</w:t>
      </w:r>
      <w:bookmarkEnd w:id="6"/>
      <w:bookmarkEnd w:id="7"/>
    </w:p>
    <w:p w:rsidR="00F30389" w:rsidRDefault="00F30389" w:rsidP="00594AAA">
      <w:pPr>
        <w:spacing w:line="360" w:lineRule="auto"/>
        <w:ind w:firstLine="720"/>
        <w:jc w:val="both"/>
      </w:pPr>
    </w:p>
    <w:p w:rsidR="006C09A2" w:rsidRPr="006C09A2" w:rsidRDefault="006C09A2" w:rsidP="006C09A2">
      <w:pPr>
        <w:spacing w:line="360" w:lineRule="auto"/>
        <w:ind w:firstLine="709"/>
        <w:jc w:val="both"/>
      </w:pPr>
      <w:r w:rsidRPr="006C09A2">
        <w:t>Закрытое акционерное общество «Альфа», в дальнейшем именуемое Общество, создано и осуществляет свою деятельность в соответствии с «Гражданским кодексом Российской Федерации», Законом Российской Федерации «Об акционерных обществах» и другим действующим законодательством РФ.</w:t>
      </w:r>
    </w:p>
    <w:p w:rsidR="006C09A2" w:rsidRPr="006C09A2" w:rsidRDefault="006C09A2" w:rsidP="006C09A2">
      <w:pPr>
        <w:spacing w:line="360" w:lineRule="auto"/>
        <w:ind w:firstLine="709"/>
        <w:jc w:val="both"/>
      </w:pPr>
      <w:r w:rsidRPr="006C09A2">
        <w:t>Фирменное название Общества на русском языке:</w:t>
      </w:r>
    </w:p>
    <w:p w:rsidR="006C09A2" w:rsidRPr="006C09A2" w:rsidRDefault="006C09A2" w:rsidP="006C09A2">
      <w:pPr>
        <w:spacing w:line="360" w:lineRule="auto"/>
        <w:ind w:firstLine="709"/>
        <w:jc w:val="both"/>
      </w:pPr>
      <w:r w:rsidRPr="006C09A2">
        <w:t>- полное: Закрытое акционерное общество «</w:t>
      </w:r>
      <w:r>
        <w:t>Альфа</w:t>
      </w:r>
      <w:r w:rsidRPr="006C09A2">
        <w:t>»;</w:t>
      </w:r>
    </w:p>
    <w:p w:rsidR="006C09A2" w:rsidRPr="006C09A2" w:rsidRDefault="006C09A2" w:rsidP="006C09A2">
      <w:pPr>
        <w:spacing w:line="360" w:lineRule="auto"/>
        <w:ind w:firstLine="709"/>
        <w:jc w:val="both"/>
      </w:pPr>
      <w:r w:rsidRPr="006C09A2">
        <w:t>- сокращенное: ЗАО «</w:t>
      </w:r>
      <w:r>
        <w:t>Альфа</w:t>
      </w:r>
      <w:r w:rsidRPr="006C09A2">
        <w:t>».</w:t>
      </w:r>
    </w:p>
    <w:p w:rsidR="006C09A2" w:rsidRPr="006C09A2" w:rsidRDefault="006C09A2" w:rsidP="006C09A2">
      <w:pPr>
        <w:spacing w:line="360" w:lineRule="auto"/>
        <w:ind w:firstLine="709"/>
        <w:jc w:val="both"/>
      </w:pPr>
      <w:r w:rsidRPr="006C09A2">
        <w:t>Общество является юридическим лицом с момента его государственной регистрации. Общество имеет фирменное наименование, расчетный и иные счета в банках, круглую печать и штампы со своим наименованием, фирменным знаком и фирменным бланком.</w:t>
      </w:r>
    </w:p>
    <w:p w:rsidR="006C09A2" w:rsidRPr="006C09A2" w:rsidRDefault="006C09A2" w:rsidP="006C09A2">
      <w:pPr>
        <w:spacing w:line="360" w:lineRule="auto"/>
        <w:ind w:firstLine="709"/>
        <w:jc w:val="both"/>
      </w:pPr>
      <w:r w:rsidRPr="006C09A2">
        <w:t xml:space="preserve">Общество отвечает по своим обязательствам всем своим имуществом. </w:t>
      </w:r>
    </w:p>
    <w:p w:rsidR="006C09A2" w:rsidRPr="006C09A2" w:rsidRDefault="006C09A2" w:rsidP="006C09A2">
      <w:pPr>
        <w:spacing w:line="360" w:lineRule="auto"/>
        <w:ind w:firstLine="709"/>
        <w:jc w:val="both"/>
      </w:pPr>
      <w:r w:rsidRPr="006C09A2">
        <w:t>Приоритетной задачей Общества является производство. Общество является коммерческой организацией и действует с целью получения прибыли.</w:t>
      </w:r>
    </w:p>
    <w:p w:rsidR="006C09A2" w:rsidRPr="006C09A2" w:rsidRDefault="006C09A2" w:rsidP="006C09A2">
      <w:pPr>
        <w:spacing w:line="360" w:lineRule="auto"/>
        <w:ind w:firstLine="709"/>
        <w:jc w:val="both"/>
      </w:pPr>
      <w:r w:rsidRPr="006C09A2">
        <w:t>Общество может осуществлять и иные виды деятельности соответствующие его целям, не запрещенные законодательными актами Российской Федерации.</w:t>
      </w:r>
    </w:p>
    <w:p w:rsidR="006C09A2" w:rsidRPr="006C09A2" w:rsidRDefault="006C09A2" w:rsidP="006C09A2">
      <w:pPr>
        <w:spacing w:line="360" w:lineRule="auto"/>
        <w:ind w:firstLine="709"/>
        <w:jc w:val="both"/>
      </w:pPr>
      <w:r w:rsidRPr="006C09A2">
        <w:t>Отдельными видами деятельности, перечень которых определяется законом, Общество может заниматься только на основании лицензии.</w:t>
      </w:r>
    </w:p>
    <w:p w:rsidR="006C09A2" w:rsidRPr="006C09A2" w:rsidRDefault="006C09A2" w:rsidP="006C09A2">
      <w:pPr>
        <w:spacing w:line="360" w:lineRule="auto"/>
        <w:ind w:firstLine="709"/>
        <w:jc w:val="both"/>
      </w:pPr>
      <w:r w:rsidRPr="006C09A2">
        <w:t xml:space="preserve"> Общество производит сертификацию выпускаемой продукции (работ, услуг) в соответствии с требованиями действующего законодательства.</w:t>
      </w:r>
    </w:p>
    <w:p w:rsidR="006C09A2" w:rsidRPr="006C09A2" w:rsidRDefault="006C09A2" w:rsidP="006C09A2">
      <w:pPr>
        <w:spacing w:line="360" w:lineRule="auto"/>
        <w:ind w:firstLine="709"/>
        <w:jc w:val="both"/>
      </w:pPr>
      <w:r w:rsidRPr="006C09A2">
        <w:t>Общество имеет право осуществлять внешнеэкономическую деятельность по импорту товаров, работ, услуг для своих нужд и в коммерческих целях и экспорту собственных и покупных товаров, работ, услуг, а также выступать посредником во внешнеторговом обороте.</w:t>
      </w:r>
    </w:p>
    <w:p w:rsidR="006C09A2" w:rsidRPr="006C09A2" w:rsidRDefault="006C09A2" w:rsidP="006C09A2">
      <w:pPr>
        <w:spacing w:line="360" w:lineRule="auto"/>
        <w:ind w:firstLine="709"/>
        <w:jc w:val="both"/>
      </w:pPr>
      <w:r w:rsidRPr="006C09A2">
        <w:t>Одним из показателей, характеризующих финансовую устойчивость предприятия, является его платежеспособность, т. е. Возможность наличными денежными ресурсами своевременно погашать свои платежные обязательства. Платежеспособность является внешним проявлением финансового состояния предприятия, его устойчивости.</w:t>
      </w:r>
    </w:p>
    <w:p w:rsidR="006C09A2" w:rsidRPr="006C09A2" w:rsidRDefault="006C09A2" w:rsidP="006C09A2">
      <w:pPr>
        <w:spacing w:line="360" w:lineRule="auto"/>
        <w:ind w:firstLine="709"/>
        <w:jc w:val="both"/>
      </w:pPr>
      <w:r w:rsidRPr="006C09A2">
        <w:t>Как мы выяснили в предыдущей главе, внешним проявлением финансовой устойчивости предприятия является его платежеспособность, которая выражается неравенством:</w:t>
      </w:r>
    </w:p>
    <w:p w:rsidR="006C09A2" w:rsidRPr="006C09A2" w:rsidRDefault="006C09A2" w:rsidP="006C09A2">
      <w:pPr>
        <w:spacing w:line="360" w:lineRule="auto"/>
        <w:ind w:firstLine="709"/>
        <w:jc w:val="both"/>
      </w:pPr>
      <w:r w:rsidRPr="006C09A2">
        <w:t xml:space="preserve">ДЗ </w:t>
      </w:r>
      <w:r w:rsidRPr="006C09A2">
        <w:rPr>
          <w:lang w:val="en-US"/>
        </w:rPr>
        <w:sym w:font="Symbol" w:char="F0B3"/>
      </w:r>
      <w:r w:rsidRPr="006C09A2">
        <w:t xml:space="preserve"> М + КЗ;</w:t>
      </w:r>
    </w:p>
    <w:p w:rsidR="006C09A2" w:rsidRPr="006C09A2" w:rsidRDefault="006C09A2" w:rsidP="006C09A2">
      <w:pPr>
        <w:spacing w:line="360" w:lineRule="auto"/>
        <w:ind w:firstLine="709"/>
        <w:jc w:val="both"/>
      </w:pPr>
      <w:r w:rsidRPr="006C09A2">
        <w:t>где ДЗ – дебиторская задолженность, краткосрочные финансовые вложения, денежные средства и прочие активы;</w:t>
      </w:r>
    </w:p>
    <w:p w:rsidR="006C09A2" w:rsidRPr="006C09A2" w:rsidRDefault="006C09A2" w:rsidP="006C09A2">
      <w:pPr>
        <w:spacing w:line="360" w:lineRule="auto"/>
        <w:ind w:firstLine="709"/>
        <w:jc w:val="both"/>
      </w:pPr>
      <w:r w:rsidRPr="006C09A2">
        <w:t>М – Краткосрочные кредиты и займы;</w:t>
      </w:r>
    </w:p>
    <w:p w:rsidR="006C09A2" w:rsidRPr="006C09A2" w:rsidRDefault="006C09A2" w:rsidP="006C09A2">
      <w:pPr>
        <w:spacing w:line="360" w:lineRule="auto"/>
        <w:ind w:firstLine="709"/>
        <w:jc w:val="both"/>
      </w:pPr>
      <w:r w:rsidRPr="006C09A2">
        <w:t>КЗ – Кредиторская задолженность и прочие пассивы.</w:t>
      </w:r>
    </w:p>
    <w:p w:rsidR="006C09A2" w:rsidRPr="006C09A2" w:rsidRDefault="006C09A2" w:rsidP="006C09A2">
      <w:pPr>
        <w:spacing w:line="360" w:lineRule="auto"/>
        <w:ind w:firstLine="709"/>
        <w:jc w:val="both"/>
      </w:pPr>
      <w:r w:rsidRPr="006C09A2">
        <w:t>Для исследуемого предприятия ЗАО «</w:t>
      </w:r>
      <w:r>
        <w:t>АЛЬФА</w:t>
      </w:r>
      <w:r w:rsidRPr="006C09A2">
        <w:t>» предприятия неравенство выглядит следующим образом:</w:t>
      </w:r>
    </w:p>
    <w:p w:rsidR="006C09A2" w:rsidRPr="006C09A2" w:rsidRDefault="006C09A2" w:rsidP="006C09A2">
      <w:pPr>
        <w:spacing w:line="360" w:lineRule="auto"/>
        <w:ind w:firstLine="709"/>
        <w:jc w:val="both"/>
      </w:pPr>
      <w:r w:rsidRPr="006C09A2">
        <w:t xml:space="preserve">197,2 </w:t>
      </w:r>
      <w:r w:rsidRPr="006C09A2">
        <w:rPr>
          <w:lang w:val="en-US"/>
        </w:rPr>
        <w:sym w:font="Symbol" w:char="F0B3"/>
      </w:r>
      <w:r w:rsidRPr="006C09A2">
        <w:t xml:space="preserve"> 201,7;</w:t>
      </w:r>
    </w:p>
    <w:p w:rsidR="006C09A2" w:rsidRPr="006C09A2" w:rsidRDefault="006C09A2" w:rsidP="006C09A2">
      <w:pPr>
        <w:spacing w:line="360" w:lineRule="auto"/>
        <w:ind w:firstLine="709"/>
        <w:jc w:val="both"/>
      </w:pPr>
      <w:r w:rsidRPr="006C09A2">
        <w:t>Данное неравенство выполняется, то есть ЗАО «</w:t>
      </w:r>
      <w:r>
        <w:t>АЛЬФА</w:t>
      </w:r>
      <w:r w:rsidRPr="006C09A2">
        <w:t>» можно считать платежеспособным, так как имеющиеся у него денежные средства, краткосрочные финансовые вложения и активы покрывают его краткосрочные обязательства.</w:t>
      </w:r>
    </w:p>
    <w:p w:rsidR="006C09A2" w:rsidRPr="006C09A2" w:rsidRDefault="006C09A2" w:rsidP="006C09A2">
      <w:pPr>
        <w:spacing w:line="360" w:lineRule="auto"/>
        <w:ind w:firstLine="709"/>
        <w:jc w:val="both"/>
      </w:pPr>
      <w:r w:rsidRPr="006C09A2">
        <w:t>По степени финансовой устойчивости предприятия возможны четыре типа ситуаций:</w:t>
      </w:r>
    </w:p>
    <w:p w:rsidR="006C09A2" w:rsidRPr="006C09A2" w:rsidRDefault="006C09A2" w:rsidP="006C09A2">
      <w:pPr>
        <w:spacing w:line="360" w:lineRule="auto"/>
        <w:ind w:firstLine="709"/>
        <w:jc w:val="both"/>
      </w:pPr>
      <w:r w:rsidRPr="006C09A2">
        <w:t xml:space="preserve">1. Абсолютная устойчивость – возможна при условии: </w:t>
      </w:r>
    </w:p>
    <w:p w:rsidR="006C09A2" w:rsidRPr="006C09A2" w:rsidRDefault="006C09A2" w:rsidP="006C09A2">
      <w:pPr>
        <w:spacing w:line="360" w:lineRule="auto"/>
        <w:ind w:firstLine="709"/>
        <w:jc w:val="both"/>
      </w:pPr>
      <w:r w:rsidRPr="006C09A2">
        <w:t xml:space="preserve">З </w:t>
      </w:r>
      <w:r w:rsidRPr="006C09A2">
        <w:sym w:font="Symbol" w:char="F03C"/>
      </w:r>
      <w:r w:rsidRPr="006C09A2">
        <w:t xml:space="preserve"> Е</w:t>
      </w:r>
      <w:r w:rsidRPr="006C09A2">
        <w:rPr>
          <w:vertAlign w:val="superscript"/>
        </w:rPr>
        <w:t xml:space="preserve">с </w:t>
      </w:r>
      <w:r w:rsidRPr="006C09A2">
        <w:t xml:space="preserve">+ М. </w:t>
      </w:r>
    </w:p>
    <w:p w:rsidR="006C09A2" w:rsidRPr="006C09A2" w:rsidRDefault="006C09A2" w:rsidP="006C09A2">
      <w:pPr>
        <w:numPr>
          <w:ilvl w:val="0"/>
          <w:numId w:val="22"/>
        </w:numPr>
        <w:tabs>
          <w:tab w:val="left" w:pos="900"/>
        </w:tabs>
        <w:spacing w:line="360" w:lineRule="auto"/>
        <w:ind w:left="0" w:firstLine="709"/>
        <w:jc w:val="both"/>
      </w:pPr>
      <w:r w:rsidRPr="006C09A2">
        <w:t>Нормальная устойчивость, гарантирующая платежеспособность предприятия, - возможна при условии:</w:t>
      </w:r>
    </w:p>
    <w:p w:rsidR="006C09A2" w:rsidRPr="006C09A2" w:rsidRDefault="006C09A2" w:rsidP="006C09A2">
      <w:pPr>
        <w:spacing w:line="360" w:lineRule="auto"/>
        <w:ind w:firstLine="709"/>
        <w:jc w:val="both"/>
      </w:pPr>
      <w:r w:rsidRPr="006C09A2">
        <w:t>З = Е</w:t>
      </w:r>
      <w:r w:rsidRPr="006C09A2">
        <w:rPr>
          <w:vertAlign w:val="superscript"/>
        </w:rPr>
        <w:t xml:space="preserve">с </w:t>
      </w:r>
      <w:r w:rsidRPr="006C09A2">
        <w:t>+ М.</w:t>
      </w:r>
      <w:r w:rsidRPr="006C09A2">
        <w:tab/>
      </w:r>
      <w:r w:rsidRPr="006C09A2">
        <w:tab/>
      </w:r>
      <w:r w:rsidRPr="006C09A2">
        <w:tab/>
      </w:r>
      <w:r w:rsidRPr="006C09A2">
        <w:tab/>
        <w:t xml:space="preserve"> </w:t>
      </w:r>
    </w:p>
    <w:p w:rsidR="006C09A2" w:rsidRPr="006C09A2" w:rsidRDefault="006C09A2" w:rsidP="006C09A2">
      <w:pPr>
        <w:numPr>
          <w:ilvl w:val="0"/>
          <w:numId w:val="22"/>
        </w:numPr>
        <w:tabs>
          <w:tab w:val="left" w:pos="900"/>
        </w:tabs>
        <w:spacing w:line="360" w:lineRule="auto"/>
        <w:ind w:left="0" w:firstLine="709"/>
        <w:jc w:val="both"/>
      </w:pPr>
      <w:r w:rsidRPr="006C09A2">
        <w:t>Неустойчивое финансовое состояние связано с нарушением платежеспособности и возникает при условии:</w:t>
      </w:r>
    </w:p>
    <w:p w:rsidR="006C09A2" w:rsidRPr="006C09A2" w:rsidRDefault="006C09A2" w:rsidP="006C09A2">
      <w:pPr>
        <w:spacing w:line="360" w:lineRule="auto"/>
        <w:ind w:firstLine="709"/>
        <w:jc w:val="both"/>
        <w:rPr>
          <w:vertAlign w:val="superscript"/>
        </w:rPr>
      </w:pPr>
      <w:r w:rsidRPr="006C09A2">
        <w:t>З = Е</w:t>
      </w:r>
      <w:r w:rsidRPr="006C09A2">
        <w:rPr>
          <w:vertAlign w:val="superscript"/>
        </w:rPr>
        <w:t xml:space="preserve">с </w:t>
      </w:r>
      <w:r w:rsidRPr="006C09A2">
        <w:t>+ М + И</w:t>
      </w:r>
      <w:r w:rsidRPr="006C09A2">
        <w:rPr>
          <w:vertAlign w:val="superscript"/>
        </w:rPr>
        <w:t xml:space="preserve">0, </w:t>
      </w:r>
    </w:p>
    <w:p w:rsidR="006C09A2" w:rsidRPr="006C09A2" w:rsidRDefault="006C09A2" w:rsidP="006C09A2">
      <w:pPr>
        <w:spacing w:line="360" w:lineRule="auto"/>
        <w:ind w:firstLine="709"/>
        <w:jc w:val="both"/>
        <w:rPr>
          <w:vertAlign w:val="superscript"/>
        </w:rPr>
      </w:pPr>
      <w:r w:rsidRPr="006C09A2">
        <w:t xml:space="preserve"> 4. Кризисное финансовое состояние:</w:t>
      </w:r>
    </w:p>
    <w:p w:rsidR="006C09A2" w:rsidRPr="006C09A2" w:rsidRDefault="006C09A2" w:rsidP="006C09A2">
      <w:pPr>
        <w:spacing w:line="360" w:lineRule="auto"/>
        <w:ind w:firstLine="709"/>
        <w:jc w:val="both"/>
      </w:pPr>
      <w:r w:rsidRPr="006C09A2">
        <w:t xml:space="preserve">З </w:t>
      </w:r>
      <w:r w:rsidRPr="006C09A2">
        <w:sym w:font="Symbol" w:char="F03E"/>
      </w:r>
      <w:r w:rsidRPr="006C09A2">
        <w:t xml:space="preserve"> Е</w:t>
      </w:r>
      <w:r w:rsidRPr="006C09A2">
        <w:rPr>
          <w:vertAlign w:val="superscript"/>
        </w:rPr>
        <w:t xml:space="preserve">с </w:t>
      </w:r>
      <w:r w:rsidRPr="006C09A2">
        <w:t>+ М.</w:t>
      </w:r>
    </w:p>
    <w:p w:rsidR="006C09A2" w:rsidRPr="006C09A2" w:rsidRDefault="006C09A2" w:rsidP="006C09A2">
      <w:pPr>
        <w:spacing w:line="360" w:lineRule="auto"/>
        <w:ind w:firstLine="709"/>
        <w:jc w:val="both"/>
      </w:pPr>
      <w:r w:rsidRPr="006C09A2">
        <w:t>где, З – Запасы;</w:t>
      </w:r>
    </w:p>
    <w:p w:rsidR="006C09A2" w:rsidRPr="006C09A2" w:rsidRDefault="006C09A2" w:rsidP="006C09A2">
      <w:pPr>
        <w:spacing w:line="360" w:lineRule="auto"/>
        <w:ind w:firstLine="709"/>
        <w:jc w:val="both"/>
      </w:pPr>
      <w:r w:rsidRPr="006C09A2">
        <w:t>Е</w:t>
      </w:r>
      <w:r w:rsidRPr="006C09A2">
        <w:rPr>
          <w:vertAlign w:val="superscript"/>
        </w:rPr>
        <w:t>с</w:t>
      </w:r>
      <w:r w:rsidRPr="006C09A2">
        <w:t xml:space="preserve"> – величина собственных оборотных средств;</w:t>
      </w:r>
    </w:p>
    <w:p w:rsidR="006C09A2" w:rsidRPr="006C09A2" w:rsidRDefault="006C09A2" w:rsidP="006C09A2">
      <w:pPr>
        <w:spacing w:line="360" w:lineRule="auto"/>
        <w:ind w:firstLine="709"/>
        <w:jc w:val="both"/>
      </w:pPr>
      <w:r w:rsidRPr="006C09A2">
        <w:t>М – Краткосрочные кредиты и займы;</w:t>
      </w:r>
    </w:p>
    <w:p w:rsidR="006C09A2" w:rsidRPr="006C09A2" w:rsidRDefault="006C09A2" w:rsidP="006C09A2">
      <w:pPr>
        <w:spacing w:line="360" w:lineRule="auto"/>
        <w:ind w:firstLine="709"/>
        <w:jc w:val="both"/>
      </w:pPr>
      <w:r w:rsidRPr="006C09A2">
        <w:t>И</w:t>
      </w:r>
      <w:r w:rsidRPr="006C09A2">
        <w:rPr>
          <w:vertAlign w:val="superscript"/>
        </w:rPr>
        <w:t>0</w:t>
      </w:r>
      <w:r w:rsidRPr="006C09A2">
        <w:t xml:space="preserve"> – источники, озлобляющие финансовую напряженность (временно свободные средства, привлеченные средства и прочие заемные средства).</w:t>
      </w:r>
    </w:p>
    <w:p w:rsidR="006C09A2" w:rsidRPr="006C09A2" w:rsidRDefault="006C09A2" w:rsidP="006C09A2">
      <w:pPr>
        <w:spacing w:line="360" w:lineRule="auto"/>
        <w:ind w:firstLine="709"/>
        <w:jc w:val="both"/>
      </w:pPr>
      <w:r w:rsidRPr="006C09A2">
        <w:t>Наличие собственных оборотных средств Е</w:t>
      </w:r>
      <w:r w:rsidRPr="006C09A2">
        <w:rPr>
          <w:vertAlign w:val="superscript"/>
        </w:rPr>
        <w:t>с</w:t>
      </w:r>
      <w:r w:rsidRPr="006C09A2">
        <w:t>, рассчитывается по формуле и имеет значение для ЗАО «</w:t>
      </w:r>
      <w:r>
        <w:t>АЛЬФА</w:t>
      </w:r>
      <w:r w:rsidRPr="006C09A2">
        <w:t xml:space="preserve">» по состоянию за </w:t>
      </w:r>
      <w:r>
        <w:t>2008</w:t>
      </w:r>
      <w:r w:rsidRPr="006C09A2">
        <w:t xml:space="preserve"> год:</w:t>
      </w:r>
    </w:p>
    <w:p w:rsidR="006C09A2" w:rsidRPr="006C09A2" w:rsidRDefault="006C09A2" w:rsidP="006C09A2">
      <w:pPr>
        <w:spacing w:line="360" w:lineRule="auto"/>
        <w:ind w:firstLine="709"/>
        <w:jc w:val="both"/>
      </w:pPr>
      <w:r w:rsidRPr="006C09A2">
        <w:t>Е</w:t>
      </w:r>
      <w:r w:rsidRPr="006C09A2">
        <w:rPr>
          <w:vertAlign w:val="superscript"/>
        </w:rPr>
        <w:t>с</w:t>
      </w:r>
      <w:r w:rsidRPr="006C09A2">
        <w:t>=К-А</w:t>
      </w:r>
      <w:r w:rsidRPr="006C09A2">
        <w:rPr>
          <w:vertAlign w:val="superscript"/>
        </w:rPr>
        <w:t>в</w:t>
      </w:r>
      <w:r w:rsidRPr="006C09A2">
        <w:t>=612,6-250,7=361,9 тыс. руб.</w:t>
      </w:r>
    </w:p>
    <w:p w:rsidR="006C09A2" w:rsidRPr="006C09A2" w:rsidRDefault="006C09A2" w:rsidP="006C09A2">
      <w:pPr>
        <w:spacing w:line="360" w:lineRule="auto"/>
        <w:ind w:firstLine="709"/>
        <w:jc w:val="both"/>
      </w:pPr>
      <w:r w:rsidRPr="006C09A2">
        <w:t>Оценим финансовую устойчивость предприятия ЗАО «</w:t>
      </w:r>
      <w:r>
        <w:t>АЛЬФА</w:t>
      </w:r>
      <w:r w:rsidRPr="006C09A2">
        <w:t>»:</w:t>
      </w:r>
    </w:p>
    <w:p w:rsidR="006C09A2" w:rsidRPr="006C09A2" w:rsidRDefault="006C09A2" w:rsidP="006C09A2">
      <w:pPr>
        <w:spacing w:line="360" w:lineRule="auto"/>
        <w:ind w:firstLine="709"/>
        <w:jc w:val="both"/>
      </w:pPr>
      <w:r w:rsidRPr="006C09A2">
        <w:t>213,3&lt;361,9+201,7=563,3</w:t>
      </w:r>
    </w:p>
    <w:p w:rsidR="006C09A2" w:rsidRPr="006C09A2" w:rsidRDefault="006C09A2" w:rsidP="006C09A2">
      <w:pPr>
        <w:spacing w:line="360" w:lineRule="auto"/>
        <w:ind w:firstLine="709"/>
        <w:jc w:val="both"/>
      </w:pPr>
      <w:r w:rsidRPr="006C09A2">
        <w:t>Из расчетов следует, что финансовое состояние нашего предприятия абсолютно устойчиво.</w:t>
      </w:r>
    </w:p>
    <w:p w:rsidR="006C09A2" w:rsidRPr="006C09A2" w:rsidRDefault="006C09A2" w:rsidP="006C09A2">
      <w:pPr>
        <w:spacing w:line="360" w:lineRule="auto"/>
        <w:ind w:firstLine="709"/>
        <w:jc w:val="both"/>
      </w:pPr>
      <w:r w:rsidRPr="006C09A2">
        <w:t>Анализ ликвидности баланса заключается в сравнении средств по активу, сгруппированных по степени убывающей ликвидности, с краткосрочными обязательствами по пассиву, которые группируются по степени срочности их погашения. Баланс считается ликвидным при следующих соотношениях групп активов и обязательств</w:t>
      </w:r>
      <w:r w:rsidRPr="006C09A2">
        <w:rPr>
          <w:vanish/>
        </w:rPr>
        <w:t xml:space="preserve">()ет руб.янию за 2005 годРОКЦлаве, </w:t>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rPr>
          <w:vanish/>
        </w:rPr>
        <w:pgNum/>
      </w:r>
      <w:r w:rsidRPr="006C09A2">
        <w:t>:</w:t>
      </w:r>
    </w:p>
    <w:p w:rsidR="006C09A2" w:rsidRPr="006C09A2" w:rsidRDefault="006C09A2" w:rsidP="006C09A2">
      <w:pPr>
        <w:spacing w:line="360" w:lineRule="auto"/>
        <w:ind w:firstLine="709"/>
        <w:jc w:val="both"/>
      </w:pPr>
      <w:r w:rsidRPr="006C09A2">
        <w:t xml:space="preserve">А1 </w:t>
      </w:r>
      <w:r w:rsidRPr="006C09A2">
        <w:rPr>
          <w:lang w:val="en-US"/>
        </w:rPr>
        <w:sym w:font="Symbol" w:char="F0B3"/>
      </w:r>
      <w:r w:rsidRPr="006C09A2">
        <w:t xml:space="preserve"> П1; А2 </w:t>
      </w:r>
      <w:r w:rsidRPr="006C09A2">
        <w:rPr>
          <w:lang w:val="en-US"/>
        </w:rPr>
        <w:sym w:font="Symbol" w:char="F0B3"/>
      </w:r>
      <w:r w:rsidRPr="006C09A2">
        <w:t xml:space="preserve"> П2; А3 </w:t>
      </w:r>
      <w:r w:rsidRPr="006C09A2">
        <w:rPr>
          <w:lang w:val="en-US"/>
        </w:rPr>
        <w:sym w:font="Symbol" w:char="F0B3"/>
      </w:r>
      <w:r w:rsidRPr="006C09A2">
        <w:t xml:space="preserve"> П3; А4 ≤ П4</w:t>
      </w:r>
    </w:p>
    <w:p w:rsidR="006C09A2" w:rsidRPr="006C09A2" w:rsidRDefault="006C09A2" w:rsidP="006C09A2">
      <w:pPr>
        <w:spacing w:line="360" w:lineRule="auto"/>
        <w:ind w:firstLine="709"/>
        <w:jc w:val="both"/>
      </w:pPr>
      <w:r w:rsidRPr="006C09A2">
        <w:t>Первая группа (А1) включает в себя абсолютно ликвидные активы, такие, как денежная наличность и краткосрочные финансовые вложения.</w:t>
      </w:r>
    </w:p>
    <w:p w:rsidR="006C09A2" w:rsidRPr="006C09A2" w:rsidRDefault="006C09A2" w:rsidP="006C09A2">
      <w:pPr>
        <w:spacing w:line="360" w:lineRule="auto"/>
        <w:ind w:firstLine="709"/>
        <w:jc w:val="both"/>
      </w:pPr>
      <w:r w:rsidRPr="006C09A2">
        <w:t xml:space="preserve">Ко второй группе (А2) относятся быстро реализуемые активы: готовая продукция, товары, отгруженные и дебиторская задолженность. </w:t>
      </w:r>
    </w:p>
    <w:p w:rsidR="006C09A2" w:rsidRPr="006C09A2" w:rsidRDefault="006C09A2" w:rsidP="006C09A2">
      <w:pPr>
        <w:spacing w:line="360" w:lineRule="auto"/>
        <w:ind w:firstLine="709"/>
        <w:jc w:val="both"/>
      </w:pPr>
      <w:r w:rsidRPr="006C09A2">
        <w:t>Значительно больший срок может понадобиться для превращения производственных запасов и незавершенного производства в готовую продукцию, а затем в денежную наличность. Поэтому они отнесены к третьей группе медленно реализуемых активов (А3).</w:t>
      </w:r>
    </w:p>
    <w:p w:rsidR="006C09A2" w:rsidRPr="006C09A2" w:rsidRDefault="006C09A2" w:rsidP="006C09A2">
      <w:pPr>
        <w:spacing w:line="360" w:lineRule="auto"/>
        <w:ind w:firstLine="709"/>
        <w:jc w:val="both"/>
      </w:pPr>
      <w:r w:rsidRPr="006C09A2">
        <w:t>Четвертая группа (А4) – это труднореализуемые активы, куда входят основные средства, нематериальные активы, долгосрочные финансовые вложения, незавершенное строительство.</w:t>
      </w:r>
    </w:p>
    <w:p w:rsidR="006C09A2" w:rsidRPr="006C09A2" w:rsidRDefault="006C09A2" w:rsidP="006C09A2">
      <w:pPr>
        <w:spacing w:line="360" w:lineRule="auto"/>
        <w:ind w:firstLine="709"/>
        <w:jc w:val="both"/>
      </w:pPr>
      <w:r w:rsidRPr="006C09A2">
        <w:t>Соответственно на четыре группы разбиваются и обязательства предприятия:</w:t>
      </w:r>
    </w:p>
    <w:p w:rsidR="006C09A2" w:rsidRPr="006C09A2" w:rsidRDefault="006C09A2" w:rsidP="006C09A2">
      <w:pPr>
        <w:spacing w:line="360" w:lineRule="auto"/>
        <w:ind w:firstLine="709"/>
        <w:jc w:val="both"/>
      </w:pPr>
      <w:r w:rsidRPr="006C09A2">
        <w:t>П1 – наиболее срочные обязательства (кредиторская задолженность и кредиты банка, сроки возврата которых наступили);</w:t>
      </w:r>
    </w:p>
    <w:p w:rsidR="006C09A2" w:rsidRPr="006C09A2" w:rsidRDefault="006C09A2" w:rsidP="006C09A2">
      <w:pPr>
        <w:spacing w:line="360" w:lineRule="auto"/>
        <w:ind w:firstLine="709"/>
        <w:jc w:val="both"/>
      </w:pPr>
      <w:r w:rsidRPr="006C09A2">
        <w:t>П2 – среднесрочные обязательства (краткосрочные кредиты банка);</w:t>
      </w:r>
    </w:p>
    <w:p w:rsidR="006C09A2" w:rsidRPr="006C09A2" w:rsidRDefault="006C09A2" w:rsidP="006C09A2">
      <w:pPr>
        <w:spacing w:line="360" w:lineRule="auto"/>
        <w:ind w:firstLine="709"/>
        <w:jc w:val="both"/>
      </w:pPr>
      <w:r w:rsidRPr="006C09A2">
        <w:t>П3 – долгосрочные кредиты банка и займы;</w:t>
      </w:r>
    </w:p>
    <w:p w:rsidR="006C09A2" w:rsidRPr="006C09A2" w:rsidRDefault="006C09A2" w:rsidP="006C09A2">
      <w:pPr>
        <w:spacing w:line="360" w:lineRule="auto"/>
        <w:ind w:firstLine="709"/>
        <w:jc w:val="both"/>
      </w:pPr>
      <w:r w:rsidRPr="006C09A2">
        <w:t>П4 – собственный (акционерные) капитал, находящийся в постоянно в распоряжении предприятия.</w:t>
      </w:r>
    </w:p>
    <w:p w:rsidR="006C09A2" w:rsidRPr="006C09A2" w:rsidRDefault="006C09A2" w:rsidP="006C09A2">
      <w:pPr>
        <w:spacing w:line="360" w:lineRule="auto"/>
        <w:ind w:firstLine="709"/>
        <w:jc w:val="both"/>
      </w:pPr>
      <w:r w:rsidRPr="006C09A2">
        <w:t>Исследуем указанные соотношения для ЗАО «</w:t>
      </w:r>
      <w:r>
        <w:t>АЛЬФА</w:t>
      </w:r>
      <w:r w:rsidRPr="006C09A2">
        <w:t xml:space="preserve">», что позволит установить тенденции в структуре баланса и его ликвидности. Для удобства проведения анализа ликвидности баланса и оформления его результатов составим таблицу 1. </w:t>
      </w:r>
    </w:p>
    <w:p w:rsidR="006C09A2" w:rsidRPr="006C09A2" w:rsidRDefault="006C09A2" w:rsidP="006C09A2">
      <w:pPr>
        <w:spacing w:line="360" w:lineRule="auto"/>
        <w:ind w:firstLine="709"/>
        <w:jc w:val="both"/>
      </w:pPr>
      <w:r w:rsidRPr="006C09A2">
        <w:t>Как это следует из табл. 1 для ЗАО «</w:t>
      </w:r>
      <w:r>
        <w:t>АЛЬФА</w:t>
      </w:r>
      <w:r w:rsidRPr="006C09A2">
        <w:t>» система выглядит следующим образом:</w:t>
      </w:r>
    </w:p>
    <w:p w:rsidR="006C09A2" w:rsidRPr="006C09A2" w:rsidRDefault="006C09A2" w:rsidP="006C09A2">
      <w:pPr>
        <w:spacing w:line="360" w:lineRule="auto"/>
        <w:ind w:firstLine="709"/>
        <w:jc w:val="both"/>
      </w:pPr>
      <w:r w:rsidRPr="006C09A2">
        <w:t xml:space="preserve">А1 ≤ П1; А2 </w:t>
      </w:r>
      <w:r w:rsidRPr="006C09A2">
        <w:rPr>
          <w:lang w:val="en-US"/>
        </w:rPr>
        <w:sym w:font="Symbol" w:char="F0B3"/>
      </w:r>
      <w:r w:rsidRPr="006C09A2">
        <w:t xml:space="preserve"> П2; А3 </w:t>
      </w:r>
      <w:r w:rsidRPr="006C09A2">
        <w:rPr>
          <w:lang w:val="en-US"/>
        </w:rPr>
        <w:sym w:font="Symbol" w:char="F0B3"/>
      </w:r>
      <w:r w:rsidRPr="006C09A2">
        <w:t xml:space="preserve"> П3; А4 ≤ П4</w:t>
      </w:r>
    </w:p>
    <w:p w:rsidR="006C09A2" w:rsidRPr="006C09A2" w:rsidRDefault="006C09A2" w:rsidP="006C09A2">
      <w:pPr>
        <w:spacing w:line="360" w:lineRule="auto"/>
        <w:ind w:firstLine="709"/>
        <w:jc w:val="both"/>
      </w:pPr>
      <w:r w:rsidRPr="006C09A2">
        <w:t xml:space="preserve">Ликвидность предприятия определяется также с помощью ряда финансовых коэффициентов. </w:t>
      </w:r>
    </w:p>
    <w:p w:rsidR="006C09A2" w:rsidRDefault="006C09A2" w:rsidP="006C09A2">
      <w:pPr>
        <w:ind w:firstLine="567"/>
        <w:jc w:val="right"/>
      </w:pPr>
    </w:p>
    <w:p w:rsidR="006C09A2" w:rsidRDefault="006C09A2" w:rsidP="006C09A2">
      <w:pPr>
        <w:ind w:firstLine="567"/>
        <w:jc w:val="right"/>
      </w:pPr>
      <w:r>
        <w:t>Таблица 1</w:t>
      </w:r>
    </w:p>
    <w:p w:rsidR="006C09A2" w:rsidRDefault="006C09A2" w:rsidP="006C09A2">
      <w:pPr>
        <w:ind w:firstLine="567"/>
        <w:jc w:val="right"/>
      </w:pPr>
    </w:p>
    <w:p w:rsidR="006C09A2" w:rsidRDefault="006C09A2" w:rsidP="006C09A2">
      <w:pPr>
        <w:jc w:val="center"/>
      </w:pPr>
      <w:r>
        <w:t>Анализ ликвидности баланса ЗАО «АЛЬФА»</w:t>
      </w:r>
    </w:p>
    <w:p w:rsidR="006C09A2" w:rsidRDefault="006C09A2" w:rsidP="006C09A2">
      <w:pPr>
        <w:ind w:firstLine="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9"/>
        <w:gridCol w:w="831"/>
        <w:gridCol w:w="831"/>
        <w:gridCol w:w="2311"/>
        <w:gridCol w:w="816"/>
        <w:gridCol w:w="831"/>
        <w:gridCol w:w="831"/>
        <w:gridCol w:w="831"/>
      </w:tblGrid>
      <w:tr w:rsidR="006C09A2" w:rsidTr="009A6B57">
        <w:trPr>
          <w:cantSplit/>
        </w:trPr>
        <w:tc>
          <w:tcPr>
            <w:tcW w:w="1134" w:type="pct"/>
            <w:vMerge w:val="restart"/>
          </w:tcPr>
          <w:p w:rsidR="006C09A2" w:rsidRDefault="006C09A2" w:rsidP="009A6B57">
            <w:r>
              <w:t>Актив</w:t>
            </w:r>
          </w:p>
        </w:tc>
        <w:tc>
          <w:tcPr>
            <w:tcW w:w="451" w:type="pct"/>
            <w:vMerge w:val="restart"/>
          </w:tcPr>
          <w:p w:rsidR="006C09A2" w:rsidRDefault="006C09A2" w:rsidP="009A6B57">
            <w:r>
              <w:t xml:space="preserve">На конец </w:t>
            </w:r>
            <w:smartTag w:uri="urn:schemas-microsoft-com:office:smarttags" w:element="metricconverter">
              <w:smartTagPr>
                <w:attr w:name="ProductID" w:val="2008 г"/>
              </w:smartTagPr>
              <w:r>
                <w:t>2008 г</w:t>
              </w:r>
            </w:smartTag>
            <w:r>
              <w:t>.</w:t>
            </w:r>
          </w:p>
        </w:tc>
        <w:tc>
          <w:tcPr>
            <w:tcW w:w="451" w:type="pct"/>
            <w:vMerge w:val="restart"/>
          </w:tcPr>
          <w:p w:rsidR="006C09A2" w:rsidRDefault="006C09A2" w:rsidP="009A6B57">
            <w:r>
              <w:t xml:space="preserve">На конец  </w:t>
            </w:r>
            <w:smartTag w:uri="urn:schemas-microsoft-com:office:smarttags" w:element="metricconverter">
              <w:smartTagPr>
                <w:attr w:name="ProductID" w:val="2009 г"/>
              </w:smartTagPr>
              <w:r>
                <w:t>2009 г</w:t>
              </w:r>
            </w:smartTag>
            <w:r>
              <w:t>.</w:t>
            </w:r>
          </w:p>
        </w:tc>
        <w:tc>
          <w:tcPr>
            <w:tcW w:w="1224" w:type="pct"/>
            <w:vMerge w:val="restart"/>
          </w:tcPr>
          <w:p w:rsidR="006C09A2" w:rsidRDefault="006C09A2" w:rsidP="009A6B57">
            <w:r>
              <w:t>Пассив</w:t>
            </w:r>
          </w:p>
        </w:tc>
        <w:tc>
          <w:tcPr>
            <w:tcW w:w="387" w:type="pct"/>
            <w:vMerge w:val="restart"/>
          </w:tcPr>
          <w:p w:rsidR="006C09A2" w:rsidRDefault="006C09A2" w:rsidP="009A6B57">
            <w:r>
              <w:t xml:space="preserve">На конец </w:t>
            </w:r>
            <w:smartTag w:uri="urn:schemas-microsoft-com:office:smarttags" w:element="metricconverter">
              <w:smartTagPr>
                <w:attr w:name="ProductID" w:val="2008 г"/>
              </w:smartTagPr>
              <w:r>
                <w:t>2008 г</w:t>
              </w:r>
            </w:smartTag>
            <w:r>
              <w:t>.</w:t>
            </w:r>
          </w:p>
        </w:tc>
        <w:tc>
          <w:tcPr>
            <w:tcW w:w="451" w:type="pct"/>
            <w:vMerge w:val="restart"/>
          </w:tcPr>
          <w:p w:rsidR="006C09A2" w:rsidRDefault="006C09A2" w:rsidP="009A6B57">
            <w:r>
              <w:t xml:space="preserve">На конец  </w:t>
            </w:r>
            <w:smartTag w:uri="urn:schemas-microsoft-com:office:smarttags" w:element="metricconverter">
              <w:smartTagPr>
                <w:attr w:name="ProductID" w:val="2009 г"/>
              </w:smartTagPr>
              <w:r>
                <w:t>2009 г</w:t>
              </w:r>
            </w:smartTag>
            <w:r>
              <w:t>.</w:t>
            </w:r>
          </w:p>
        </w:tc>
        <w:tc>
          <w:tcPr>
            <w:tcW w:w="902" w:type="pct"/>
            <w:gridSpan w:val="2"/>
          </w:tcPr>
          <w:p w:rsidR="006C09A2" w:rsidRDefault="006C09A2" w:rsidP="009A6B57">
            <w:r>
              <w:t>Платежный излишек или недостаток</w:t>
            </w:r>
          </w:p>
        </w:tc>
      </w:tr>
      <w:tr w:rsidR="006C09A2" w:rsidTr="009A6B57">
        <w:trPr>
          <w:cantSplit/>
        </w:trPr>
        <w:tc>
          <w:tcPr>
            <w:tcW w:w="1134" w:type="pct"/>
            <w:vMerge/>
          </w:tcPr>
          <w:p w:rsidR="006C09A2" w:rsidRDefault="006C09A2" w:rsidP="009A6B57"/>
        </w:tc>
        <w:tc>
          <w:tcPr>
            <w:tcW w:w="451" w:type="pct"/>
            <w:vMerge/>
          </w:tcPr>
          <w:p w:rsidR="006C09A2" w:rsidRDefault="006C09A2" w:rsidP="009A6B57"/>
        </w:tc>
        <w:tc>
          <w:tcPr>
            <w:tcW w:w="451" w:type="pct"/>
            <w:vMerge/>
          </w:tcPr>
          <w:p w:rsidR="006C09A2" w:rsidRDefault="006C09A2" w:rsidP="009A6B57"/>
        </w:tc>
        <w:tc>
          <w:tcPr>
            <w:tcW w:w="1224" w:type="pct"/>
            <w:vMerge/>
          </w:tcPr>
          <w:p w:rsidR="006C09A2" w:rsidRDefault="006C09A2" w:rsidP="009A6B57"/>
        </w:tc>
        <w:tc>
          <w:tcPr>
            <w:tcW w:w="387" w:type="pct"/>
            <w:vMerge/>
          </w:tcPr>
          <w:p w:rsidR="006C09A2" w:rsidRDefault="006C09A2" w:rsidP="009A6B57"/>
        </w:tc>
        <w:tc>
          <w:tcPr>
            <w:tcW w:w="451" w:type="pct"/>
            <w:vMerge/>
          </w:tcPr>
          <w:p w:rsidR="006C09A2" w:rsidRDefault="006C09A2" w:rsidP="009A6B57"/>
        </w:tc>
        <w:tc>
          <w:tcPr>
            <w:tcW w:w="451" w:type="pct"/>
          </w:tcPr>
          <w:p w:rsidR="006C09A2" w:rsidRDefault="006C09A2" w:rsidP="009A6B57">
            <w:r>
              <w:t xml:space="preserve">На конец </w:t>
            </w:r>
            <w:smartTag w:uri="urn:schemas-microsoft-com:office:smarttags" w:element="metricconverter">
              <w:smartTagPr>
                <w:attr w:name="ProductID" w:val="2008 г"/>
              </w:smartTagPr>
              <w:r>
                <w:t>2008 г</w:t>
              </w:r>
            </w:smartTag>
          </w:p>
        </w:tc>
        <w:tc>
          <w:tcPr>
            <w:tcW w:w="451" w:type="pct"/>
          </w:tcPr>
          <w:p w:rsidR="006C09A2" w:rsidRDefault="006C09A2" w:rsidP="009A6B57">
            <w:r>
              <w:t xml:space="preserve">На конец  </w:t>
            </w:r>
            <w:smartTag w:uri="urn:schemas-microsoft-com:office:smarttags" w:element="metricconverter">
              <w:smartTagPr>
                <w:attr w:name="ProductID" w:val="2009 г"/>
              </w:smartTagPr>
              <w:r>
                <w:t>2009 г</w:t>
              </w:r>
            </w:smartTag>
            <w:r>
              <w:t>.</w:t>
            </w:r>
          </w:p>
        </w:tc>
      </w:tr>
      <w:tr w:rsidR="006C09A2" w:rsidTr="009A6B57">
        <w:trPr>
          <w:cantSplit/>
        </w:trPr>
        <w:tc>
          <w:tcPr>
            <w:tcW w:w="1134" w:type="pct"/>
          </w:tcPr>
          <w:p w:rsidR="006C09A2" w:rsidRDefault="006C09A2" w:rsidP="009A6B57">
            <w:r>
              <w:t>1 Наиболее ликвидные активы (А1)</w:t>
            </w:r>
          </w:p>
        </w:tc>
        <w:tc>
          <w:tcPr>
            <w:tcW w:w="451" w:type="pct"/>
          </w:tcPr>
          <w:p w:rsidR="006C09A2" w:rsidRDefault="006C09A2" w:rsidP="009A6B57">
            <w:pPr>
              <w:jc w:val="center"/>
            </w:pPr>
            <w:r>
              <w:t>22</w:t>
            </w:r>
          </w:p>
        </w:tc>
        <w:tc>
          <w:tcPr>
            <w:tcW w:w="451" w:type="pct"/>
          </w:tcPr>
          <w:p w:rsidR="006C09A2" w:rsidRDefault="006C09A2" w:rsidP="009A6B57">
            <w:pPr>
              <w:jc w:val="center"/>
            </w:pPr>
            <w:r>
              <w:t>80,9</w:t>
            </w:r>
          </w:p>
        </w:tc>
        <w:tc>
          <w:tcPr>
            <w:tcW w:w="1224" w:type="pct"/>
          </w:tcPr>
          <w:p w:rsidR="006C09A2" w:rsidRDefault="006C09A2" w:rsidP="009A6B57">
            <w:r>
              <w:t>1 Наиболее срочные обязательства (П1)</w:t>
            </w:r>
          </w:p>
        </w:tc>
        <w:tc>
          <w:tcPr>
            <w:tcW w:w="387" w:type="pct"/>
          </w:tcPr>
          <w:p w:rsidR="006C09A2" w:rsidRDefault="006C09A2" w:rsidP="009A6B57">
            <w:pPr>
              <w:jc w:val="center"/>
            </w:pPr>
            <w:r>
              <w:t>370</w:t>
            </w:r>
          </w:p>
        </w:tc>
        <w:tc>
          <w:tcPr>
            <w:tcW w:w="451" w:type="pct"/>
          </w:tcPr>
          <w:p w:rsidR="006C09A2" w:rsidRDefault="006C09A2" w:rsidP="009A6B57">
            <w:pPr>
              <w:jc w:val="center"/>
            </w:pPr>
            <w:r>
              <w:t>201,7</w:t>
            </w:r>
          </w:p>
        </w:tc>
        <w:tc>
          <w:tcPr>
            <w:tcW w:w="451" w:type="pct"/>
          </w:tcPr>
          <w:p w:rsidR="006C09A2" w:rsidRDefault="006C09A2" w:rsidP="009A6B57">
            <w:pPr>
              <w:jc w:val="center"/>
            </w:pPr>
            <w:r>
              <w:t>-348</w:t>
            </w:r>
          </w:p>
        </w:tc>
        <w:tc>
          <w:tcPr>
            <w:tcW w:w="451" w:type="pct"/>
          </w:tcPr>
          <w:p w:rsidR="006C09A2" w:rsidRDefault="006C09A2" w:rsidP="009A6B57">
            <w:pPr>
              <w:jc w:val="center"/>
            </w:pPr>
            <w:r>
              <w:t>-120,8</w:t>
            </w:r>
          </w:p>
        </w:tc>
      </w:tr>
      <w:tr w:rsidR="006C09A2" w:rsidTr="009A6B57">
        <w:trPr>
          <w:cantSplit/>
        </w:trPr>
        <w:tc>
          <w:tcPr>
            <w:tcW w:w="1134" w:type="pct"/>
          </w:tcPr>
          <w:p w:rsidR="006C09A2" w:rsidRDefault="006C09A2" w:rsidP="009A6B57">
            <w:r>
              <w:t>2 Быстрореализуемые активы (А2)</w:t>
            </w:r>
          </w:p>
        </w:tc>
        <w:tc>
          <w:tcPr>
            <w:tcW w:w="451" w:type="pct"/>
          </w:tcPr>
          <w:p w:rsidR="006C09A2" w:rsidRDefault="006C09A2" w:rsidP="009A6B57">
            <w:pPr>
              <w:jc w:val="center"/>
            </w:pPr>
            <w:r>
              <w:t>432</w:t>
            </w:r>
          </w:p>
        </w:tc>
        <w:tc>
          <w:tcPr>
            <w:tcW w:w="451" w:type="pct"/>
          </w:tcPr>
          <w:p w:rsidR="006C09A2" w:rsidRDefault="006C09A2" w:rsidP="009A6B57">
            <w:pPr>
              <w:jc w:val="center"/>
            </w:pPr>
            <w:r>
              <w:t>450</w:t>
            </w:r>
          </w:p>
        </w:tc>
        <w:tc>
          <w:tcPr>
            <w:tcW w:w="1224" w:type="pct"/>
          </w:tcPr>
          <w:p w:rsidR="006C09A2" w:rsidRDefault="006C09A2" w:rsidP="009A6B57">
            <w:r>
              <w:t>2 Быстро реализуемые активы (П2)</w:t>
            </w:r>
          </w:p>
        </w:tc>
        <w:tc>
          <w:tcPr>
            <w:tcW w:w="387" w:type="pct"/>
          </w:tcPr>
          <w:p w:rsidR="006C09A2" w:rsidRDefault="006C09A2" w:rsidP="009A6B57">
            <w:pPr>
              <w:jc w:val="center"/>
            </w:pPr>
            <w:r>
              <w:t>-</w:t>
            </w:r>
          </w:p>
        </w:tc>
        <w:tc>
          <w:tcPr>
            <w:tcW w:w="451" w:type="pct"/>
          </w:tcPr>
          <w:p w:rsidR="006C09A2" w:rsidRDefault="006C09A2" w:rsidP="009A6B57">
            <w:pPr>
              <w:jc w:val="center"/>
            </w:pPr>
            <w:r>
              <w:t>-</w:t>
            </w:r>
          </w:p>
        </w:tc>
        <w:tc>
          <w:tcPr>
            <w:tcW w:w="451" w:type="pct"/>
          </w:tcPr>
          <w:p w:rsidR="006C09A2" w:rsidRDefault="006C09A2" w:rsidP="009A6B57">
            <w:pPr>
              <w:jc w:val="center"/>
            </w:pPr>
            <w:r>
              <w:t>432</w:t>
            </w:r>
          </w:p>
        </w:tc>
        <w:tc>
          <w:tcPr>
            <w:tcW w:w="451" w:type="pct"/>
          </w:tcPr>
          <w:p w:rsidR="006C09A2" w:rsidRDefault="006C09A2" w:rsidP="009A6B57">
            <w:pPr>
              <w:jc w:val="center"/>
            </w:pPr>
            <w:r>
              <w:t>450</w:t>
            </w:r>
          </w:p>
        </w:tc>
      </w:tr>
      <w:tr w:rsidR="006C09A2" w:rsidTr="009A6B57">
        <w:trPr>
          <w:cantSplit/>
        </w:trPr>
        <w:tc>
          <w:tcPr>
            <w:tcW w:w="1134" w:type="pct"/>
          </w:tcPr>
          <w:p w:rsidR="006C09A2" w:rsidRDefault="006C09A2" w:rsidP="009A6B57">
            <w:r>
              <w:t>3 Медленно реализуемые активы (А3)</w:t>
            </w:r>
          </w:p>
        </w:tc>
        <w:tc>
          <w:tcPr>
            <w:tcW w:w="451" w:type="pct"/>
          </w:tcPr>
          <w:p w:rsidR="006C09A2" w:rsidRDefault="006C09A2" w:rsidP="009A6B57">
            <w:pPr>
              <w:jc w:val="center"/>
            </w:pPr>
            <w:r>
              <w:t>53</w:t>
            </w:r>
          </w:p>
        </w:tc>
        <w:tc>
          <w:tcPr>
            <w:tcW w:w="451" w:type="pct"/>
          </w:tcPr>
          <w:p w:rsidR="006C09A2" w:rsidRDefault="006C09A2" w:rsidP="009A6B57">
            <w:pPr>
              <w:jc w:val="center"/>
            </w:pPr>
            <w:r>
              <w:t>32,7</w:t>
            </w:r>
          </w:p>
        </w:tc>
        <w:tc>
          <w:tcPr>
            <w:tcW w:w="1224" w:type="pct"/>
          </w:tcPr>
          <w:p w:rsidR="006C09A2" w:rsidRDefault="006C09A2" w:rsidP="009A6B57">
            <w:r>
              <w:t>3 Долгосрочные пассивы (П3)</w:t>
            </w:r>
          </w:p>
        </w:tc>
        <w:tc>
          <w:tcPr>
            <w:tcW w:w="387" w:type="pct"/>
          </w:tcPr>
          <w:p w:rsidR="006C09A2" w:rsidRDefault="006C09A2" w:rsidP="009A6B57">
            <w:pPr>
              <w:jc w:val="center"/>
            </w:pPr>
            <w:r>
              <w:t>-</w:t>
            </w:r>
          </w:p>
        </w:tc>
        <w:tc>
          <w:tcPr>
            <w:tcW w:w="451" w:type="pct"/>
          </w:tcPr>
          <w:p w:rsidR="006C09A2" w:rsidRDefault="006C09A2" w:rsidP="009A6B57">
            <w:pPr>
              <w:jc w:val="center"/>
            </w:pPr>
            <w:r>
              <w:t>-</w:t>
            </w:r>
          </w:p>
        </w:tc>
        <w:tc>
          <w:tcPr>
            <w:tcW w:w="451" w:type="pct"/>
          </w:tcPr>
          <w:p w:rsidR="006C09A2" w:rsidRDefault="006C09A2" w:rsidP="009A6B57">
            <w:pPr>
              <w:jc w:val="center"/>
            </w:pPr>
            <w:r>
              <w:t>53</w:t>
            </w:r>
          </w:p>
        </w:tc>
        <w:tc>
          <w:tcPr>
            <w:tcW w:w="451" w:type="pct"/>
          </w:tcPr>
          <w:p w:rsidR="006C09A2" w:rsidRDefault="006C09A2" w:rsidP="009A6B57">
            <w:pPr>
              <w:jc w:val="center"/>
            </w:pPr>
            <w:r>
              <w:t>32,7</w:t>
            </w:r>
          </w:p>
        </w:tc>
      </w:tr>
      <w:tr w:rsidR="006C09A2" w:rsidTr="009A6B57">
        <w:trPr>
          <w:cantSplit/>
        </w:trPr>
        <w:tc>
          <w:tcPr>
            <w:tcW w:w="1134" w:type="pct"/>
          </w:tcPr>
          <w:p w:rsidR="006C09A2" w:rsidRDefault="006C09A2" w:rsidP="009A6B57">
            <w:r>
              <w:t>4 Трудно реализуемые активы (А4)</w:t>
            </w:r>
          </w:p>
        </w:tc>
        <w:tc>
          <w:tcPr>
            <w:tcW w:w="451" w:type="pct"/>
          </w:tcPr>
          <w:p w:rsidR="006C09A2" w:rsidRDefault="006C09A2" w:rsidP="009A6B57">
            <w:pPr>
              <w:jc w:val="center"/>
            </w:pPr>
            <w:r>
              <w:t>280</w:t>
            </w:r>
          </w:p>
        </w:tc>
        <w:tc>
          <w:tcPr>
            <w:tcW w:w="451" w:type="pct"/>
          </w:tcPr>
          <w:p w:rsidR="006C09A2" w:rsidRDefault="006C09A2" w:rsidP="009A6B57">
            <w:pPr>
              <w:jc w:val="center"/>
            </w:pPr>
            <w:r>
              <w:t>250,7</w:t>
            </w:r>
          </w:p>
        </w:tc>
        <w:tc>
          <w:tcPr>
            <w:tcW w:w="1224" w:type="pct"/>
          </w:tcPr>
          <w:p w:rsidR="006C09A2" w:rsidRDefault="006C09A2" w:rsidP="009A6B57">
            <w:r>
              <w:t>4 Постоянные пассивы (П4)</w:t>
            </w:r>
          </w:p>
        </w:tc>
        <w:tc>
          <w:tcPr>
            <w:tcW w:w="387" w:type="pct"/>
          </w:tcPr>
          <w:p w:rsidR="006C09A2" w:rsidRDefault="006C09A2" w:rsidP="009A6B57">
            <w:pPr>
              <w:jc w:val="center"/>
            </w:pPr>
            <w:r>
              <w:t>417</w:t>
            </w:r>
          </w:p>
        </w:tc>
        <w:tc>
          <w:tcPr>
            <w:tcW w:w="451" w:type="pct"/>
          </w:tcPr>
          <w:p w:rsidR="006C09A2" w:rsidRDefault="006C09A2" w:rsidP="009A6B57">
            <w:pPr>
              <w:jc w:val="center"/>
            </w:pPr>
            <w:r>
              <w:t>612,6</w:t>
            </w:r>
          </w:p>
        </w:tc>
        <w:tc>
          <w:tcPr>
            <w:tcW w:w="451" w:type="pct"/>
          </w:tcPr>
          <w:p w:rsidR="006C09A2" w:rsidRDefault="006C09A2" w:rsidP="009A6B57">
            <w:pPr>
              <w:jc w:val="center"/>
            </w:pPr>
            <w:r>
              <w:t>-137</w:t>
            </w:r>
          </w:p>
        </w:tc>
        <w:tc>
          <w:tcPr>
            <w:tcW w:w="451" w:type="pct"/>
          </w:tcPr>
          <w:p w:rsidR="006C09A2" w:rsidRDefault="006C09A2" w:rsidP="009A6B57">
            <w:pPr>
              <w:jc w:val="center"/>
            </w:pPr>
            <w:r>
              <w:t>-361,9</w:t>
            </w:r>
          </w:p>
        </w:tc>
      </w:tr>
      <w:tr w:rsidR="006C09A2" w:rsidTr="009A6B57">
        <w:trPr>
          <w:cantSplit/>
        </w:trPr>
        <w:tc>
          <w:tcPr>
            <w:tcW w:w="1134" w:type="pct"/>
          </w:tcPr>
          <w:p w:rsidR="006C09A2" w:rsidRDefault="006C09A2" w:rsidP="009A6B57">
            <w:r>
              <w:t>Баланс</w:t>
            </w:r>
          </w:p>
        </w:tc>
        <w:tc>
          <w:tcPr>
            <w:tcW w:w="451" w:type="pct"/>
          </w:tcPr>
          <w:p w:rsidR="006C09A2" w:rsidRDefault="006C09A2" w:rsidP="009A6B57">
            <w:pPr>
              <w:jc w:val="center"/>
            </w:pPr>
            <w:r>
              <w:t>787</w:t>
            </w:r>
          </w:p>
        </w:tc>
        <w:tc>
          <w:tcPr>
            <w:tcW w:w="451" w:type="pct"/>
          </w:tcPr>
          <w:p w:rsidR="006C09A2" w:rsidRDefault="006C09A2" w:rsidP="009A6B57">
            <w:pPr>
              <w:jc w:val="center"/>
            </w:pPr>
            <w:r>
              <w:t>814,3</w:t>
            </w:r>
          </w:p>
        </w:tc>
        <w:tc>
          <w:tcPr>
            <w:tcW w:w="1224" w:type="pct"/>
          </w:tcPr>
          <w:p w:rsidR="006C09A2" w:rsidRDefault="006C09A2" w:rsidP="009A6B57">
            <w:r>
              <w:t>Баланс</w:t>
            </w:r>
          </w:p>
        </w:tc>
        <w:tc>
          <w:tcPr>
            <w:tcW w:w="387" w:type="pct"/>
          </w:tcPr>
          <w:p w:rsidR="006C09A2" w:rsidRDefault="006C09A2" w:rsidP="009A6B57">
            <w:pPr>
              <w:jc w:val="center"/>
            </w:pPr>
            <w:r>
              <w:t>787</w:t>
            </w:r>
          </w:p>
        </w:tc>
        <w:tc>
          <w:tcPr>
            <w:tcW w:w="451" w:type="pct"/>
          </w:tcPr>
          <w:p w:rsidR="006C09A2" w:rsidRDefault="006C09A2" w:rsidP="009A6B57">
            <w:pPr>
              <w:jc w:val="center"/>
            </w:pPr>
            <w:r>
              <w:t>814,3</w:t>
            </w:r>
          </w:p>
        </w:tc>
        <w:tc>
          <w:tcPr>
            <w:tcW w:w="451" w:type="pct"/>
          </w:tcPr>
          <w:p w:rsidR="006C09A2" w:rsidRDefault="006C09A2" w:rsidP="009A6B57">
            <w:pPr>
              <w:jc w:val="center"/>
            </w:pPr>
          </w:p>
        </w:tc>
        <w:tc>
          <w:tcPr>
            <w:tcW w:w="451" w:type="pct"/>
          </w:tcPr>
          <w:p w:rsidR="006C09A2" w:rsidRDefault="006C09A2" w:rsidP="009A6B57">
            <w:pPr>
              <w:jc w:val="center"/>
            </w:pPr>
          </w:p>
        </w:tc>
      </w:tr>
    </w:tbl>
    <w:p w:rsidR="006C09A2" w:rsidRDefault="006C09A2" w:rsidP="006C09A2">
      <w:pPr>
        <w:ind w:firstLine="567"/>
      </w:pPr>
    </w:p>
    <w:p w:rsidR="006C09A2" w:rsidRDefault="006C09A2" w:rsidP="006C09A2">
      <w:pPr>
        <w:spacing w:line="360" w:lineRule="auto"/>
        <w:ind w:firstLine="709"/>
        <w:jc w:val="both"/>
      </w:pPr>
    </w:p>
    <w:p w:rsidR="006C09A2" w:rsidRPr="006C09A2" w:rsidRDefault="006C09A2" w:rsidP="006C09A2">
      <w:pPr>
        <w:spacing w:line="360" w:lineRule="auto"/>
        <w:ind w:firstLine="709"/>
        <w:jc w:val="both"/>
      </w:pPr>
      <w:r w:rsidRPr="006C09A2">
        <w:t>Коэффициент текущей ликвидности (коэффициент покрытия долгов) – отношение всей суммы текущих активов, включая запасы и незавершенное производство, к общей сумме краткосрочных обязательств. Он показывает степень, в которой текущие активы покрывают текущие пассивы.</w:t>
      </w:r>
    </w:p>
    <w:p w:rsidR="006C09A2" w:rsidRPr="006C09A2" w:rsidRDefault="006C09A2" w:rsidP="006C09A2">
      <w:pPr>
        <w:spacing w:line="360" w:lineRule="auto"/>
        <w:ind w:firstLine="709"/>
        <w:jc w:val="both"/>
      </w:pPr>
      <w:r w:rsidRPr="006C09A2">
        <w:t xml:space="preserve">Для ЗАО «АЛЬФА» </w:t>
      </w:r>
    </w:p>
    <w:p w:rsidR="006C09A2" w:rsidRPr="006C09A2" w:rsidRDefault="006C09A2" w:rsidP="006C09A2">
      <w:pPr>
        <w:spacing w:line="360" w:lineRule="auto"/>
        <w:ind w:firstLine="709"/>
        <w:jc w:val="both"/>
      </w:pPr>
      <w:r w:rsidRPr="006C09A2">
        <w:t>- на конец  2009 года: К т.л. = 563,3 / 201,7 = 2,79</w:t>
      </w:r>
      <w:r w:rsidRPr="006C09A2">
        <w:tab/>
      </w:r>
    </w:p>
    <w:p w:rsidR="006C09A2" w:rsidRPr="006C09A2" w:rsidRDefault="006C09A2" w:rsidP="006C09A2">
      <w:pPr>
        <w:spacing w:line="360" w:lineRule="auto"/>
        <w:ind w:firstLine="709"/>
        <w:jc w:val="both"/>
      </w:pPr>
      <w:r w:rsidRPr="006C09A2">
        <w:t>- на конец 2008 года: К т.л. базис. = 507 / 370 = 1,37</w:t>
      </w:r>
    </w:p>
    <w:p w:rsidR="006C09A2" w:rsidRPr="006C09A2" w:rsidRDefault="006C09A2" w:rsidP="006C09A2">
      <w:pPr>
        <w:spacing w:line="360" w:lineRule="auto"/>
        <w:ind w:firstLine="709"/>
        <w:jc w:val="both"/>
      </w:pPr>
      <w:r w:rsidRPr="006C09A2">
        <w:t xml:space="preserve">Нормальное ограничение Кт.л. </w:t>
      </w:r>
      <w:r w:rsidRPr="006C09A2">
        <w:rPr>
          <w:lang w:val="en-US"/>
        </w:rPr>
        <w:sym w:font="Symbol" w:char="F0B3"/>
      </w:r>
      <w:r w:rsidRPr="006C09A2">
        <w:t xml:space="preserve"> 2, т. е. на каждый рубль краткосрочной кредиторской задолженности должно приходиться два рубля платежных средств. Однако в реальной хозяйственной деятельности данный коэффициент бывает значительно ниже. </w:t>
      </w:r>
    </w:p>
    <w:p w:rsidR="006C09A2" w:rsidRPr="006C09A2" w:rsidRDefault="006C09A2" w:rsidP="006C09A2">
      <w:pPr>
        <w:spacing w:line="360" w:lineRule="auto"/>
        <w:ind w:firstLine="709"/>
        <w:jc w:val="both"/>
      </w:pPr>
      <w:r w:rsidRPr="006C09A2">
        <w:t>Однако обосновать общую величину данного показателя для всех предприятий практически невозможно, так как она зависит от сферы деятельности, структуры и качества активов, длительности производственно-коммерческого цикла, скорости погашения кредиторской задолженности и т.д.</w:t>
      </w:r>
    </w:p>
    <w:p w:rsidR="006C09A2" w:rsidRPr="006C09A2" w:rsidRDefault="006C09A2" w:rsidP="006C09A2">
      <w:pPr>
        <w:spacing w:line="360" w:lineRule="auto"/>
        <w:ind w:firstLine="709"/>
        <w:jc w:val="both"/>
      </w:pPr>
      <w:r w:rsidRPr="006C09A2">
        <w:t>Коэффициент быстрой ликвидности – отношение ликвидных средств первых двух групп к общей сумме краткосрочных долгов предприятия. Для ЗАО «АЛЬФА»:</w:t>
      </w:r>
    </w:p>
    <w:p w:rsidR="006C09A2" w:rsidRPr="006C09A2" w:rsidRDefault="006C09A2" w:rsidP="006C09A2">
      <w:pPr>
        <w:spacing w:line="360" w:lineRule="auto"/>
        <w:ind w:firstLine="709"/>
        <w:jc w:val="both"/>
      </w:pPr>
      <w:r w:rsidRPr="006C09A2">
        <w:t>- на конец  2009 года - К б.л. = (80,9+450)/201,7=2,63</w:t>
      </w:r>
    </w:p>
    <w:p w:rsidR="006C09A2" w:rsidRPr="006C09A2" w:rsidRDefault="006C09A2" w:rsidP="006C09A2">
      <w:pPr>
        <w:spacing w:line="360" w:lineRule="auto"/>
        <w:ind w:firstLine="709"/>
        <w:jc w:val="both"/>
      </w:pPr>
      <w:r w:rsidRPr="006C09A2">
        <w:t>- на конец 2008 года - К б.л.базис = (22+432)/370 = 1,23</w:t>
      </w:r>
    </w:p>
    <w:p w:rsidR="006C09A2" w:rsidRPr="006C09A2" w:rsidRDefault="006C09A2" w:rsidP="006C09A2">
      <w:pPr>
        <w:spacing w:line="360" w:lineRule="auto"/>
        <w:ind w:firstLine="709"/>
        <w:jc w:val="both"/>
      </w:pPr>
      <w:r w:rsidRPr="006C09A2">
        <w:t>Нормальным считается значение коэффициента быстрой ликвидности - 0,7-1,0., однако оно может оказаться недостаточным, если большую долю ликвидных средств составляет дебиторская задолженность, часть которой трудно своевременно взыскать. В таких случаях требуется большее значение. Если в составе текущих активов значительную долю занимают денежные средства и их эквиваленты (ценные бумаги), то это значение может быть и меньшим.</w:t>
      </w:r>
    </w:p>
    <w:p w:rsidR="006C09A2" w:rsidRPr="006C09A2" w:rsidRDefault="006C09A2" w:rsidP="006C09A2">
      <w:pPr>
        <w:spacing w:line="360" w:lineRule="auto"/>
        <w:ind w:firstLine="709"/>
        <w:jc w:val="both"/>
      </w:pPr>
      <w:r w:rsidRPr="006C09A2">
        <w:t xml:space="preserve">Наиболее точным показателем, характеризующим платежеспособность, является коэффициент абсолютной ликвидности, показывающий отношение денежных средств и краткосрочных финансовых вложений к краткосрочным обязательствам. </w:t>
      </w:r>
    </w:p>
    <w:p w:rsidR="006C09A2" w:rsidRPr="006C09A2" w:rsidRDefault="006C09A2" w:rsidP="006C09A2">
      <w:pPr>
        <w:spacing w:line="360" w:lineRule="auto"/>
        <w:ind w:firstLine="709"/>
        <w:jc w:val="both"/>
      </w:pPr>
      <w:r w:rsidRPr="006C09A2">
        <w:t>Для ЗАО «АЛЬФА»:</w:t>
      </w:r>
    </w:p>
    <w:p w:rsidR="006C09A2" w:rsidRPr="006C09A2" w:rsidRDefault="006C09A2" w:rsidP="006C09A2">
      <w:pPr>
        <w:spacing w:line="360" w:lineRule="auto"/>
        <w:ind w:firstLine="709"/>
        <w:jc w:val="both"/>
      </w:pPr>
      <w:r w:rsidRPr="006C09A2">
        <w:t>- на конец  2009 года - К а.л. = 80,9/201.7 = 0,4</w:t>
      </w:r>
    </w:p>
    <w:p w:rsidR="006C09A2" w:rsidRPr="006C09A2" w:rsidRDefault="006C09A2" w:rsidP="006C09A2">
      <w:pPr>
        <w:spacing w:line="360" w:lineRule="auto"/>
        <w:ind w:firstLine="709"/>
        <w:jc w:val="both"/>
      </w:pPr>
      <w:r w:rsidRPr="006C09A2">
        <w:t>- на конец 2008 года - К а.л. базис. = 22/370=0,059</w:t>
      </w:r>
    </w:p>
    <w:p w:rsidR="006C09A2" w:rsidRPr="006C09A2" w:rsidRDefault="006C09A2" w:rsidP="006C09A2">
      <w:pPr>
        <w:spacing w:line="360" w:lineRule="auto"/>
        <w:ind w:firstLine="709"/>
        <w:jc w:val="both"/>
      </w:pPr>
      <w:r w:rsidRPr="006C09A2">
        <w:t xml:space="preserve">Нормальные значения Ка.л. </w:t>
      </w:r>
      <w:r w:rsidRPr="006C09A2">
        <w:rPr>
          <w:lang w:val="en-US"/>
        </w:rPr>
        <w:sym w:font="Symbol" w:char="F0B3"/>
      </w:r>
      <w:r w:rsidRPr="006C09A2">
        <w:t xml:space="preserve"> 0,2 - 0,5. Коэффициент показывает, какая часть текущей задолженности может быть погашена в ближайшее к моменту составления баланса время. Если предприятие в текущий момент может на 20-25% погасить свои долги, то его платежеспособность считается нормальной.</w:t>
      </w:r>
    </w:p>
    <w:p w:rsidR="006C09A2" w:rsidRPr="006C09A2" w:rsidRDefault="006C09A2" w:rsidP="006C09A2">
      <w:pPr>
        <w:spacing w:line="360" w:lineRule="auto"/>
        <w:ind w:firstLine="709"/>
        <w:jc w:val="both"/>
      </w:pPr>
      <w:r w:rsidRPr="006C09A2">
        <w:t>Проанализировав ликвидность предприятия, можно сделать следующий вывод. На момент составления баланса ЗАО «АЛЬФА» нельзя признать абсолютно ликвидным, так как два соотношения групп активов и пассивов не отвечает условиям абсолютной ликвидности баланса. Вместе с этим коэффициенты абсолютной ликвидности находятся в пределах нормы, что говорит о нормальной кредитоспособности предприятия. Коэффициент текущей и быстрой ликвидности за отчетный период значительно выросли, но их размеры по-прежнему находятся в рамках допустимых ограничений. Поэтому к ЗАО «АЛЬФА» можно относиться как к деловому партнеру и надежному заемщику.</w:t>
      </w:r>
    </w:p>
    <w:p w:rsidR="006C09A2" w:rsidRPr="006C09A2" w:rsidRDefault="006C09A2" w:rsidP="006C09A2">
      <w:pPr>
        <w:pStyle w:val="2"/>
        <w:spacing w:before="0" w:after="0" w:line="360" w:lineRule="auto"/>
        <w:ind w:firstLine="709"/>
        <w:jc w:val="both"/>
        <w:rPr>
          <w:rFonts w:ascii="Times New Roman" w:hAnsi="Times New Roman"/>
          <w:b w:val="0"/>
          <w:i w:val="0"/>
          <w:sz w:val="24"/>
          <w:szCs w:val="24"/>
        </w:rPr>
      </w:pPr>
      <w:bookmarkStart w:id="8" w:name="_Toc134256923"/>
      <w:bookmarkStart w:id="9" w:name="_Toc246064048"/>
      <w:r w:rsidRPr="006C09A2">
        <w:rPr>
          <w:rFonts w:ascii="Times New Roman" w:hAnsi="Times New Roman"/>
          <w:b w:val="0"/>
          <w:i w:val="0"/>
          <w:sz w:val="24"/>
          <w:szCs w:val="24"/>
        </w:rPr>
        <w:t>Перейдем к оценке деловой активности</w:t>
      </w:r>
      <w:bookmarkEnd w:id="8"/>
      <w:bookmarkEnd w:id="9"/>
      <w:r w:rsidRPr="006C09A2">
        <w:rPr>
          <w:rFonts w:ascii="Times New Roman" w:hAnsi="Times New Roman"/>
          <w:b w:val="0"/>
          <w:i w:val="0"/>
          <w:sz w:val="24"/>
          <w:szCs w:val="24"/>
        </w:rPr>
        <w:t xml:space="preserve"> ЗАО «Альфа»</w:t>
      </w:r>
      <w:r>
        <w:rPr>
          <w:rFonts w:ascii="Times New Roman" w:hAnsi="Times New Roman"/>
          <w:b w:val="0"/>
          <w:i w:val="0"/>
          <w:sz w:val="24"/>
          <w:szCs w:val="24"/>
        </w:rPr>
        <w:t>.</w:t>
      </w:r>
    </w:p>
    <w:p w:rsidR="006C09A2" w:rsidRPr="006C09A2" w:rsidRDefault="006C09A2" w:rsidP="006C09A2">
      <w:pPr>
        <w:spacing w:line="360" w:lineRule="auto"/>
        <w:ind w:firstLine="709"/>
        <w:jc w:val="both"/>
      </w:pPr>
      <w:r w:rsidRPr="006C09A2">
        <w:rPr>
          <w:lang w:val="en-US"/>
        </w:rPr>
        <w:t>C</w:t>
      </w:r>
      <w:r w:rsidRPr="006C09A2">
        <w:t>табильность финансового положения предприятия в условиях рыночной экономики обуславливается в немалой степени его деловой активностью.</w:t>
      </w:r>
    </w:p>
    <w:p w:rsidR="006C09A2" w:rsidRPr="006C09A2" w:rsidRDefault="006C09A2" w:rsidP="006C09A2">
      <w:pPr>
        <w:spacing w:line="360" w:lineRule="auto"/>
        <w:ind w:firstLine="709"/>
        <w:jc w:val="both"/>
      </w:pPr>
      <w:r w:rsidRPr="006C09A2">
        <w:t>Главными качествами и количественными критериями деловой активности предприятия является: широта рынков сбыта продукции, включая наличие поставок на экспорт, репутация предприятия, обеспечение заданных темпов их роста, уровень эффективности использования ресурсов (капитала), устойчивость экономического роста.</w:t>
      </w:r>
    </w:p>
    <w:p w:rsidR="006C09A2" w:rsidRPr="006C09A2" w:rsidRDefault="006C09A2" w:rsidP="006C09A2">
      <w:pPr>
        <w:spacing w:line="360" w:lineRule="auto"/>
        <w:ind w:firstLine="709"/>
        <w:jc w:val="both"/>
      </w:pPr>
      <w:r w:rsidRPr="006C09A2">
        <w:t>От состояния оборотных активов зависит успешное осуществление производственного цикла предприятия, ибо недостаток оборотных средств парализует производственную деятельность, прерывается производственный цикл и в конечном итоге приводит предприятие к отсутствию возможности оплачивать по своим обязательствам и к банкротству.</w:t>
      </w:r>
    </w:p>
    <w:p w:rsidR="006C09A2" w:rsidRPr="006C09A2" w:rsidRDefault="006C09A2" w:rsidP="006C09A2">
      <w:pPr>
        <w:spacing w:line="360" w:lineRule="auto"/>
        <w:ind w:firstLine="709"/>
        <w:jc w:val="both"/>
      </w:pPr>
      <w:r w:rsidRPr="006C09A2">
        <w:t>Расчеты показателей деловой активности для ЗАО «АЛЬФА» приведены в таблице 2.</w:t>
      </w:r>
    </w:p>
    <w:p w:rsidR="006C09A2" w:rsidRPr="006C09A2" w:rsidRDefault="006C09A2" w:rsidP="006C09A2">
      <w:pPr>
        <w:spacing w:line="360" w:lineRule="auto"/>
        <w:ind w:firstLine="709"/>
        <w:jc w:val="both"/>
      </w:pPr>
      <w:r w:rsidRPr="006C09A2">
        <w:t>1. Коэффициент оборачиваемости активов показывает, что за год полный цикл производства и обращения совершается 10,33 раз, принося соответствующий эффект в виде прибыли или, что каждая денежная единица активов приносит 10,33 денежных единиц в виде реализованной продукции. Снижение этого коэффициента на 0,35 в следующем году означает, что средства стали использоваться менее эффективно.</w:t>
      </w:r>
    </w:p>
    <w:p w:rsidR="006C09A2" w:rsidRPr="006C09A2" w:rsidRDefault="006C09A2" w:rsidP="006C09A2">
      <w:pPr>
        <w:pStyle w:val="3"/>
        <w:jc w:val="right"/>
        <w:rPr>
          <w:b w:val="0"/>
          <w:i/>
        </w:rPr>
      </w:pPr>
      <w:bookmarkStart w:id="10" w:name="_Toc134256924"/>
      <w:r w:rsidRPr="006C09A2">
        <w:rPr>
          <w:b w:val="0"/>
          <w:i/>
        </w:rPr>
        <w:t xml:space="preserve">Таблица </w:t>
      </w:r>
      <w:bookmarkEnd w:id="10"/>
      <w:r w:rsidRPr="006C09A2">
        <w:rPr>
          <w:b w:val="0"/>
          <w:i/>
        </w:rPr>
        <w:t>2</w:t>
      </w:r>
    </w:p>
    <w:p w:rsidR="006C09A2" w:rsidRPr="006C09A2" w:rsidRDefault="006C09A2" w:rsidP="006C09A2">
      <w:pPr>
        <w:pStyle w:val="3"/>
        <w:jc w:val="center"/>
        <w:rPr>
          <w:b w:val="0"/>
          <w:i/>
        </w:rPr>
      </w:pPr>
      <w:bookmarkStart w:id="11" w:name="_Toc134256925"/>
      <w:r w:rsidRPr="006C09A2">
        <w:rPr>
          <w:b w:val="0"/>
          <w:i/>
        </w:rPr>
        <w:t>Коэффициенты оборачиваемости в 2008/ 2009 гг.</w:t>
      </w:r>
      <w:bookmarkEnd w:id="11"/>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8"/>
        <w:gridCol w:w="1698"/>
        <w:gridCol w:w="1260"/>
        <w:gridCol w:w="1984"/>
        <w:gridCol w:w="1800"/>
      </w:tblGrid>
      <w:tr w:rsidR="006C09A2" w:rsidRPr="00276322" w:rsidTr="009A6B57">
        <w:tc>
          <w:tcPr>
            <w:tcW w:w="2438" w:type="dxa"/>
          </w:tcPr>
          <w:p w:rsidR="006C09A2" w:rsidRPr="00276322" w:rsidRDefault="006C09A2" w:rsidP="009A6B57">
            <w:pPr>
              <w:jc w:val="center"/>
            </w:pPr>
            <w:r w:rsidRPr="00276322">
              <w:t>Название</w:t>
            </w:r>
          </w:p>
        </w:tc>
        <w:tc>
          <w:tcPr>
            <w:tcW w:w="1698" w:type="dxa"/>
          </w:tcPr>
          <w:p w:rsidR="006C09A2" w:rsidRPr="00276322" w:rsidRDefault="006C09A2" w:rsidP="009A6B57">
            <w:pPr>
              <w:jc w:val="center"/>
            </w:pPr>
            <w:r w:rsidRPr="00276322">
              <w:t>Формула</w:t>
            </w:r>
          </w:p>
        </w:tc>
        <w:tc>
          <w:tcPr>
            <w:tcW w:w="1260" w:type="dxa"/>
          </w:tcPr>
          <w:p w:rsidR="006C09A2" w:rsidRPr="00276322" w:rsidRDefault="006C09A2" w:rsidP="009A6B57">
            <w:pPr>
              <w:jc w:val="center"/>
            </w:pPr>
            <w:r w:rsidRPr="00276322">
              <w:t xml:space="preserve">На конец </w:t>
            </w:r>
            <w:smartTag w:uri="urn:schemas-microsoft-com:office:smarttags" w:element="metricconverter">
              <w:smartTagPr>
                <w:attr w:name="ProductID" w:val="2008 г"/>
              </w:smartTagPr>
              <w:r>
                <w:t>2008</w:t>
              </w:r>
              <w:r w:rsidRPr="00276322">
                <w:t xml:space="preserve"> г</w:t>
              </w:r>
            </w:smartTag>
            <w:r w:rsidRPr="00276322">
              <w:t>.</w:t>
            </w:r>
          </w:p>
        </w:tc>
        <w:tc>
          <w:tcPr>
            <w:tcW w:w="1984" w:type="dxa"/>
          </w:tcPr>
          <w:p w:rsidR="006C09A2" w:rsidRPr="00276322" w:rsidRDefault="006C09A2" w:rsidP="009A6B57">
            <w:pPr>
              <w:jc w:val="center"/>
            </w:pPr>
            <w:r w:rsidRPr="00276322">
              <w:t xml:space="preserve">На конец </w:t>
            </w:r>
          </w:p>
          <w:p w:rsidR="006C09A2" w:rsidRPr="00276322" w:rsidRDefault="006C09A2" w:rsidP="009A6B57">
            <w:pPr>
              <w:jc w:val="center"/>
            </w:pPr>
            <w:r>
              <w:t xml:space="preserve"> </w:t>
            </w:r>
            <w:smartTag w:uri="urn:schemas-microsoft-com:office:smarttags" w:element="metricconverter">
              <w:smartTagPr>
                <w:attr w:name="ProductID" w:val="2009 г"/>
              </w:smartTagPr>
              <w:r>
                <w:t>2009</w:t>
              </w:r>
              <w:r w:rsidRPr="00276322">
                <w:t xml:space="preserve"> г</w:t>
              </w:r>
            </w:smartTag>
            <w:r w:rsidRPr="00276322">
              <w:t>.</w:t>
            </w:r>
          </w:p>
        </w:tc>
        <w:tc>
          <w:tcPr>
            <w:tcW w:w="1800" w:type="dxa"/>
          </w:tcPr>
          <w:p w:rsidR="006C09A2" w:rsidRPr="00276322" w:rsidRDefault="006C09A2" w:rsidP="009A6B57">
            <w:pPr>
              <w:jc w:val="center"/>
            </w:pPr>
            <w:r w:rsidRPr="00276322">
              <w:t>Отклонение (+/-)</w:t>
            </w:r>
          </w:p>
        </w:tc>
      </w:tr>
      <w:tr w:rsidR="006C09A2" w:rsidTr="009A6B57">
        <w:tc>
          <w:tcPr>
            <w:tcW w:w="2438" w:type="dxa"/>
          </w:tcPr>
          <w:p w:rsidR="006C09A2" w:rsidRDefault="006C09A2" w:rsidP="009A6B57">
            <w:r>
              <w:t>Коэффициент оборачиваемости активов</w:t>
            </w:r>
          </w:p>
        </w:tc>
        <w:tc>
          <w:tcPr>
            <w:tcW w:w="1698" w:type="dxa"/>
          </w:tcPr>
          <w:p w:rsidR="006C09A2" w:rsidRDefault="006C09A2" w:rsidP="009A6B57">
            <w:r>
              <w:rPr>
                <w:lang w:val="en-US"/>
              </w:rPr>
              <w:t>S</w:t>
            </w:r>
            <w:r>
              <w:t>/</w:t>
            </w:r>
            <w:r>
              <w:rPr>
                <w:lang w:val="en-US"/>
              </w:rPr>
              <w:t>A</w:t>
            </w:r>
          </w:p>
        </w:tc>
        <w:tc>
          <w:tcPr>
            <w:tcW w:w="1260" w:type="dxa"/>
          </w:tcPr>
          <w:p w:rsidR="006C09A2" w:rsidRDefault="006C09A2" w:rsidP="009A6B57">
            <w:pPr>
              <w:jc w:val="center"/>
            </w:pPr>
            <w:r>
              <w:t>10,33</w:t>
            </w:r>
          </w:p>
        </w:tc>
        <w:tc>
          <w:tcPr>
            <w:tcW w:w="1984" w:type="dxa"/>
          </w:tcPr>
          <w:p w:rsidR="006C09A2" w:rsidRDefault="006C09A2" w:rsidP="009A6B57">
            <w:pPr>
              <w:jc w:val="center"/>
            </w:pPr>
            <w:r>
              <w:t>9,98</w:t>
            </w:r>
          </w:p>
        </w:tc>
        <w:tc>
          <w:tcPr>
            <w:tcW w:w="1800" w:type="dxa"/>
          </w:tcPr>
          <w:p w:rsidR="006C09A2" w:rsidRDefault="006C09A2" w:rsidP="009A6B57">
            <w:pPr>
              <w:jc w:val="center"/>
            </w:pPr>
            <w:r>
              <w:t>-0,35</w:t>
            </w:r>
          </w:p>
        </w:tc>
      </w:tr>
      <w:tr w:rsidR="006C09A2" w:rsidTr="009A6B57">
        <w:tc>
          <w:tcPr>
            <w:tcW w:w="2438" w:type="dxa"/>
          </w:tcPr>
          <w:p w:rsidR="006C09A2" w:rsidRDefault="006C09A2" w:rsidP="009A6B57">
            <w:r>
              <w:t>Коэффициент оборачиваемости основных фондов</w:t>
            </w:r>
          </w:p>
        </w:tc>
        <w:tc>
          <w:tcPr>
            <w:tcW w:w="1698" w:type="dxa"/>
          </w:tcPr>
          <w:p w:rsidR="006C09A2" w:rsidRDefault="006C09A2" w:rsidP="009A6B57">
            <w:r>
              <w:rPr>
                <w:lang w:val="en-US"/>
              </w:rPr>
              <w:t>S</w:t>
            </w:r>
            <w:r>
              <w:t>/ОФ</w:t>
            </w:r>
          </w:p>
        </w:tc>
        <w:tc>
          <w:tcPr>
            <w:tcW w:w="1260" w:type="dxa"/>
          </w:tcPr>
          <w:p w:rsidR="006C09A2" w:rsidRDefault="006C09A2" w:rsidP="009A6B57">
            <w:pPr>
              <w:jc w:val="center"/>
            </w:pPr>
            <w:r>
              <w:t>29,03</w:t>
            </w:r>
          </w:p>
        </w:tc>
        <w:tc>
          <w:tcPr>
            <w:tcW w:w="1984" w:type="dxa"/>
          </w:tcPr>
          <w:p w:rsidR="006C09A2" w:rsidRDefault="006C09A2" w:rsidP="009A6B57">
            <w:pPr>
              <w:jc w:val="center"/>
            </w:pPr>
            <w:r>
              <w:t>32,41</w:t>
            </w:r>
          </w:p>
        </w:tc>
        <w:tc>
          <w:tcPr>
            <w:tcW w:w="1800" w:type="dxa"/>
          </w:tcPr>
          <w:p w:rsidR="006C09A2" w:rsidRDefault="006C09A2" w:rsidP="009A6B57">
            <w:pPr>
              <w:jc w:val="center"/>
            </w:pPr>
            <w:r>
              <w:t>3,38</w:t>
            </w:r>
          </w:p>
        </w:tc>
      </w:tr>
      <w:tr w:rsidR="006C09A2" w:rsidTr="009A6B57">
        <w:tc>
          <w:tcPr>
            <w:tcW w:w="2438" w:type="dxa"/>
          </w:tcPr>
          <w:p w:rsidR="006C09A2" w:rsidRDefault="006C09A2" w:rsidP="009A6B57">
            <w:r>
              <w:t>Коэффициент оборачиваемости оборотных средств</w:t>
            </w:r>
          </w:p>
        </w:tc>
        <w:tc>
          <w:tcPr>
            <w:tcW w:w="1698" w:type="dxa"/>
          </w:tcPr>
          <w:p w:rsidR="006C09A2" w:rsidRDefault="006C09A2" w:rsidP="009A6B57">
            <w:r>
              <w:rPr>
                <w:lang w:val="en-US"/>
              </w:rPr>
              <w:t>S</w:t>
            </w:r>
            <w:r>
              <w:t>/обор. ср-ва</w:t>
            </w:r>
          </w:p>
        </w:tc>
        <w:tc>
          <w:tcPr>
            <w:tcW w:w="1260" w:type="dxa"/>
          </w:tcPr>
          <w:p w:rsidR="006C09A2" w:rsidRDefault="006C09A2" w:rsidP="009A6B57">
            <w:pPr>
              <w:jc w:val="center"/>
            </w:pPr>
            <w:r>
              <w:t>16,03</w:t>
            </w:r>
          </w:p>
        </w:tc>
        <w:tc>
          <w:tcPr>
            <w:tcW w:w="1984" w:type="dxa"/>
          </w:tcPr>
          <w:p w:rsidR="006C09A2" w:rsidRDefault="006C09A2" w:rsidP="009A6B57">
            <w:pPr>
              <w:jc w:val="center"/>
            </w:pPr>
            <w:r>
              <w:t>14,41</w:t>
            </w:r>
          </w:p>
        </w:tc>
        <w:tc>
          <w:tcPr>
            <w:tcW w:w="1800" w:type="dxa"/>
          </w:tcPr>
          <w:p w:rsidR="006C09A2" w:rsidRDefault="006C09A2" w:rsidP="009A6B57">
            <w:pPr>
              <w:jc w:val="center"/>
            </w:pPr>
            <w:r>
              <w:t>-1,62</w:t>
            </w:r>
          </w:p>
        </w:tc>
      </w:tr>
      <w:tr w:rsidR="006C09A2" w:rsidTr="009A6B57">
        <w:tc>
          <w:tcPr>
            <w:tcW w:w="2438" w:type="dxa"/>
          </w:tcPr>
          <w:p w:rsidR="006C09A2" w:rsidRDefault="006C09A2" w:rsidP="009A6B57">
            <w:r>
              <w:t>Коэффициент оборачиваемости собственного капитала</w:t>
            </w:r>
          </w:p>
        </w:tc>
        <w:tc>
          <w:tcPr>
            <w:tcW w:w="1698" w:type="dxa"/>
          </w:tcPr>
          <w:p w:rsidR="006C09A2" w:rsidRDefault="006C09A2" w:rsidP="009A6B57">
            <w:r>
              <w:rPr>
                <w:lang w:val="en-US"/>
              </w:rPr>
              <w:t>S</w:t>
            </w:r>
            <w:r>
              <w:t>/Соб. к-л</w:t>
            </w:r>
          </w:p>
        </w:tc>
        <w:tc>
          <w:tcPr>
            <w:tcW w:w="1260" w:type="dxa"/>
          </w:tcPr>
          <w:p w:rsidR="006C09A2" w:rsidRDefault="006C09A2" w:rsidP="009A6B57">
            <w:pPr>
              <w:jc w:val="center"/>
            </w:pPr>
            <w:r>
              <w:t>19,49</w:t>
            </w:r>
          </w:p>
        </w:tc>
        <w:tc>
          <w:tcPr>
            <w:tcW w:w="1984" w:type="dxa"/>
          </w:tcPr>
          <w:p w:rsidR="006C09A2" w:rsidRDefault="006C09A2" w:rsidP="009A6B57">
            <w:pPr>
              <w:jc w:val="center"/>
            </w:pPr>
            <w:r>
              <w:t>13,26</w:t>
            </w:r>
          </w:p>
        </w:tc>
        <w:tc>
          <w:tcPr>
            <w:tcW w:w="1800" w:type="dxa"/>
          </w:tcPr>
          <w:p w:rsidR="006C09A2" w:rsidRDefault="006C09A2" w:rsidP="009A6B57">
            <w:pPr>
              <w:jc w:val="center"/>
            </w:pPr>
            <w:r>
              <w:t>-6,23</w:t>
            </w:r>
          </w:p>
        </w:tc>
      </w:tr>
      <w:tr w:rsidR="006C09A2" w:rsidTr="009A6B57">
        <w:tc>
          <w:tcPr>
            <w:tcW w:w="2438" w:type="dxa"/>
          </w:tcPr>
          <w:p w:rsidR="006C09A2" w:rsidRDefault="006C09A2" w:rsidP="009A6B57">
            <w:r>
              <w:t>Коэффициент оборачиваемости дебиторской задолженности</w:t>
            </w:r>
          </w:p>
        </w:tc>
        <w:tc>
          <w:tcPr>
            <w:tcW w:w="1698" w:type="dxa"/>
          </w:tcPr>
          <w:p w:rsidR="006C09A2" w:rsidRDefault="006C09A2" w:rsidP="009A6B57">
            <w:r>
              <w:rPr>
                <w:lang w:val="en-US"/>
              </w:rPr>
              <w:t>S</w:t>
            </w:r>
            <w:r>
              <w:t>/ДЗ</w:t>
            </w:r>
          </w:p>
        </w:tc>
        <w:tc>
          <w:tcPr>
            <w:tcW w:w="1260" w:type="dxa"/>
          </w:tcPr>
          <w:p w:rsidR="006C09A2" w:rsidRDefault="006C09A2" w:rsidP="009A6B57">
            <w:pPr>
              <w:jc w:val="center"/>
            </w:pPr>
            <w:r>
              <w:t>23,7</w:t>
            </w:r>
          </w:p>
        </w:tc>
        <w:tc>
          <w:tcPr>
            <w:tcW w:w="1984" w:type="dxa"/>
          </w:tcPr>
          <w:p w:rsidR="006C09A2" w:rsidRDefault="006C09A2" w:rsidP="009A6B57">
            <w:pPr>
              <w:jc w:val="center"/>
            </w:pPr>
            <w:r>
              <w:t>31,5</w:t>
            </w:r>
          </w:p>
        </w:tc>
        <w:tc>
          <w:tcPr>
            <w:tcW w:w="1800" w:type="dxa"/>
          </w:tcPr>
          <w:p w:rsidR="006C09A2" w:rsidRDefault="006C09A2" w:rsidP="009A6B57">
            <w:pPr>
              <w:jc w:val="center"/>
            </w:pPr>
            <w:r>
              <w:t>1,33</w:t>
            </w:r>
          </w:p>
        </w:tc>
      </w:tr>
      <w:tr w:rsidR="006C09A2" w:rsidTr="009A6B57">
        <w:tc>
          <w:tcPr>
            <w:tcW w:w="2438" w:type="dxa"/>
          </w:tcPr>
          <w:p w:rsidR="006C09A2" w:rsidRDefault="006C09A2" w:rsidP="009A6B57">
            <w:r>
              <w:t>Коэффициент оборачиваемости кредиторской задолженности</w:t>
            </w:r>
          </w:p>
        </w:tc>
        <w:tc>
          <w:tcPr>
            <w:tcW w:w="1698" w:type="dxa"/>
          </w:tcPr>
          <w:p w:rsidR="006C09A2" w:rsidRDefault="006C09A2" w:rsidP="009A6B57">
            <w:r>
              <w:rPr>
                <w:lang w:val="en-US"/>
              </w:rPr>
              <w:t>S</w:t>
            </w:r>
            <w:r>
              <w:t>/КЗ</w:t>
            </w:r>
          </w:p>
        </w:tc>
        <w:tc>
          <w:tcPr>
            <w:tcW w:w="1260" w:type="dxa"/>
          </w:tcPr>
          <w:p w:rsidR="006C09A2" w:rsidRDefault="006C09A2" w:rsidP="009A6B57">
            <w:pPr>
              <w:jc w:val="center"/>
            </w:pPr>
            <w:r>
              <w:t>21,97</w:t>
            </w:r>
          </w:p>
        </w:tc>
        <w:tc>
          <w:tcPr>
            <w:tcW w:w="1984" w:type="dxa"/>
          </w:tcPr>
          <w:p w:rsidR="006C09A2" w:rsidRDefault="006C09A2" w:rsidP="009A6B57">
            <w:pPr>
              <w:jc w:val="center"/>
            </w:pPr>
            <w:r>
              <w:t>40,28</w:t>
            </w:r>
          </w:p>
        </w:tc>
        <w:tc>
          <w:tcPr>
            <w:tcW w:w="1800" w:type="dxa"/>
          </w:tcPr>
          <w:p w:rsidR="006C09A2" w:rsidRDefault="006C09A2" w:rsidP="009A6B57">
            <w:pPr>
              <w:jc w:val="center"/>
            </w:pPr>
            <w:r>
              <w:t>18,31</w:t>
            </w:r>
          </w:p>
        </w:tc>
      </w:tr>
      <w:tr w:rsidR="006C09A2" w:rsidTr="009A6B57">
        <w:tc>
          <w:tcPr>
            <w:tcW w:w="2438" w:type="dxa"/>
          </w:tcPr>
          <w:p w:rsidR="006C09A2" w:rsidRDefault="006C09A2" w:rsidP="009A6B57">
            <w:r>
              <w:t>Коэффициент оборачиваемости товарно-материальных запасов</w:t>
            </w:r>
          </w:p>
        </w:tc>
        <w:tc>
          <w:tcPr>
            <w:tcW w:w="1698" w:type="dxa"/>
          </w:tcPr>
          <w:p w:rsidR="006C09A2" w:rsidRDefault="006C09A2" w:rsidP="009A6B57">
            <w:r>
              <w:rPr>
                <w:lang w:val="en-US"/>
              </w:rPr>
              <w:t>S</w:t>
            </w:r>
            <w:r>
              <w:t>/ТМЗ</w:t>
            </w:r>
          </w:p>
        </w:tc>
        <w:tc>
          <w:tcPr>
            <w:tcW w:w="1260" w:type="dxa"/>
          </w:tcPr>
          <w:p w:rsidR="006C09A2" w:rsidRDefault="006C09A2" w:rsidP="009A6B57">
            <w:pPr>
              <w:jc w:val="center"/>
            </w:pPr>
            <w:r>
              <w:t>70,68</w:t>
            </w:r>
          </w:p>
        </w:tc>
        <w:tc>
          <w:tcPr>
            <w:tcW w:w="1984" w:type="dxa"/>
          </w:tcPr>
          <w:p w:rsidR="006C09A2" w:rsidRDefault="006C09A2" w:rsidP="009A6B57">
            <w:pPr>
              <w:jc w:val="center"/>
            </w:pPr>
            <w:r>
              <w:t>38,09</w:t>
            </w:r>
          </w:p>
        </w:tc>
        <w:tc>
          <w:tcPr>
            <w:tcW w:w="1800" w:type="dxa"/>
          </w:tcPr>
          <w:p w:rsidR="006C09A2" w:rsidRDefault="006C09A2" w:rsidP="009A6B57">
            <w:pPr>
              <w:jc w:val="center"/>
            </w:pPr>
            <w:r>
              <w:t>-32,59</w:t>
            </w:r>
          </w:p>
        </w:tc>
      </w:tr>
    </w:tbl>
    <w:p w:rsidR="006C09A2" w:rsidRPr="006C09A2" w:rsidRDefault="006C09A2" w:rsidP="006C09A2">
      <w:pPr>
        <w:tabs>
          <w:tab w:val="left" w:pos="360"/>
          <w:tab w:val="left" w:pos="900"/>
        </w:tabs>
        <w:spacing w:line="360" w:lineRule="auto"/>
        <w:ind w:firstLine="709"/>
        <w:jc w:val="both"/>
      </w:pPr>
      <w:r w:rsidRPr="006C09A2">
        <w:t>2. Коэффициент оборачиваемости основных фондов можно интерпретировать как стоимость реализации (в рублях), приходящуюся на каждый рубль, вложенный в основное средство. Он находится как отношение выручки от продаж к величине основных фондов. Высокое значение этого коэффициента для ЗАО «АЛЬФА» равное 32,41 свидетельствует о высокой степени эффективности использования основных средств.</w:t>
      </w:r>
    </w:p>
    <w:p w:rsidR="006C09A2" w:rsidRPr="006C09A2" w:rsidRDefault="006C09A2" w:rsidP="006C09A2">
      <w:pPr>
        <w:tabs>
          <w:tab w:val="left" w:pos="360"/>
          <w:tab w:val="left" w:pos="900"/>
        </w:tabs>
        <w:spacing w:line="360" w:lineRule="auto"/>
        <w:ind w:firstLine="709"/>
        <w:jc w:val="both"/>
      </w:pPr>
      <w:r w:rsidRPr="006C09A2">
        <w:t>3. Коэффициент оборачиваемости оборотных средств находится как отношение выручки от продаж к величине оборотных средств. Этот коэффициент характеризует скорость оборота оборотных активов предприятия. Его понижение за период 2008- 2009 гг. на 1,62 свидетельствует об увеличении производственных запасов и о снижении спроса на готовую продукцию.</w:t>
      </w:r>
    </w:p>
    <w:p w:rsidR="006C09A2" w:rsidRPr="006C09A2" w:rsidRDefault="006C09A2" w:rsidP="006C09A2">
      <w:pPr>
        <w:tabs>
          <w:tab w:val="left" w:pos="360"/>
          <w:tab w:val="left" w:pos="900"/>
        </w:tabs>
        <w:spacing w:line="360" w:lineRule="auto"/>
        <w:ind w:firstLine="709"/>
        <w:jc w:val="both"/>
      </w:pPr>
      <w:r w:rsidRPr="006C09A2">
        <w:t>4. Коэффициент оборачиваемости собственного капитала показывает расширение коммерческого кредита предоставленного предприятию. Его рост на 18,31 показывает увеличение скорости оплаты задолженности предприятия в  2009 году по сравнению с 2008 годом.</w:t>
      </w:r>
    </w:p>
    <w:p w:rsidR="006C09A2" w:rsidRPr="006C09A2" w:rsidRDefault="006C09A2" w:rsidP="006C09A2">
      <w:pPr>
        <w:tabs>
          <w:tab w:val="left" w:pos="360"/>
          <w:tab w:val="left" w:pos="900"/>
        </w:tabs>
        <w:spacing w:line="360" w:lineRule="auto"/>
        <w:ind w:firstLine="709"/>
        <w:jc w:val="both"/>
      </w:pPr>
      <w:r w:rsidRPr="006C09A2">
        <w:t>5. Коэффициент оборачиваемости кредиторской задолженности показывает, сколько раз за год оборачивается кредиторская задолженность. Рост этого показателя для ЗАО «АЛЬФА» (с 21,97 до 40,28) свидетельствует о более эффективном использовании заемных средств в  2009 году по сравнению с 2008.</w:t>
      </w:r>
    </w:p>
    <w:p w:rsidR="006C09A2" w:rsidRPr="006C09A2" w:rsidRDefault="006C09A2" w:rsidP="006C09A2">
      <w:pPr>
        <w:tabs>
          <w:tab w:val="left" w:pos="360"/>
          <w:tab w:val="left" w:pos="900"/>
        </w:tabs>
        <w:spacing w:line="360" w:lineRule="auto"/>
        <w:ind w:firstLine="709"/>
        <w:jc w:val="both"/>
      </w:pPr>
      <w:r w:rsidRPr="006C09A2">
        <w:t>6. Снижение коэффициента оборачиваемости запасов почти вдвое за анализируемый период (с 70,68 до 38,09), показывает, что на ЗАО «АЛЬФА» происходит увеличение загруженности запасами.</w:t>
      </w:r>
    </w:p>
    <w:p w:rsidR="006C09A2" w:rsidRPr="006C09A2" w:rsidRDefault="006C09A2" w:rsidP="006C09A2">
      <w:pPr>
        <w:spacing w:line="360" w:lineRule="auto"/>
        <w:ind w:firstLine="709"/>
        <w:jc w:val="both"/>
      </w:pPr>
      <w:r w:rsidRPr="006C09A2">
        <w:t>Для анализа финансовых результатов деятельности ЗАО «АЛЬФА» в 2008- 2009 гг. рассчитаем показатели рентабельности, которые являются относительными характеристиками финансовых результатов и эффективности деятельности предприятия. Рентабельность характеризует прибыль, получаемую с каждого рубля средств, вложенных в предприятие или иные финансовые операции. Они отражают, насколько эффективно предприятие использует свои средства с целью получения прибыли.</w:t>
      </w:r>
    </w:p>
    <w:p w:rsidR="006C09A2" w:rsidRPr="006C09A2" w:rsidRDefault="006C09A2" w:rsidP="006C09A2">
      <w:pPr>
        <w:spacing w:line="360" w:lineRule="auto"/>
        <w:ind w:firstLine="709"/>
        <w:jc w:val="both"/>
      </w:pPr>
      <w:r w:rsidRPr="006C09A2">
        <w:t>В отчете о прибылях и убытках содержатся несколько показателей прибыли, характеризующие промежуточные итоги деятельности организации: валовая прибыль, прибыль от продаж, прибыль до налогообложения, прибыль от обычной деятельности, чистая прибыль. При расчетах мы будем использовать валовую прибыль. Для наглядности отобразим коэффициенты рентабельности ЗАО «АЛЬФА» в таблице 3.</w:t>
      </w:r>
    </w:p>
    <w:p w:rsidR="006C09A2" w:rsidRPr="0022452F" w:rsidRDefault="0022452F" w:rsidP="006C09A2">
      <w:pPr>
        <w:ind w:firstLine="567"/>
        <w:jc w:val="right"/>
        <w:rPr>
          <w:i/>
        </w:rPr>
      </w:pPr>
      <w:r>
        <w:br w:type="page"/>
      </w:r>
      <w:r w:rsidR="006C09A2" w:rsidRPr="0022452F">
        <w:rPr>
          <w:i/>
        </w:rPr>
        <w:t>Таблица 3</w:t>
      </w:r>
    </w:p>
    <w:p w:rsidR="0022452F" w:rsidRPr="0022452F" w:rsidRDefault="0022452F" w:rsidP="006C09A2">
      <w:pPr>
        <w:ind w:firstLine="567"/>
        <w:jc w:val="right"/>
        <w:rPr>
          <w:i/>
        </w:rPr>
      </w:pPr>
    </w:p>
    <w:p w:rsidR="006C09A2" w:rsidRPr="0022452F" w:rsidRDefault="006C09A2" w:rsidP="006C09A2">
      <w:pPr>
        <w:ind w:firstLine="567"/>
        <w:jc w:val="center"/>
        <w:rPr>
          <w:i/>
        </w:rPr>
      </w:pPr>
      <w:r w:rsidRPr="0022452F">
        <w:rPr>
          <w:i/>
        </w:rPr>
        <w:t>Коэффициенты рентабельности для ЗАО «АЛЬФА» в 2008- 2009 гг</w:t>
      </w:r>
    </w:p>
    <w:p w:rsidR="0022452F" w:rsidRPr="0022452F" w:rsidRDefault="0022452F" w:rsidP="006C09A2">
      <w:pPr>
        <w:ind w:firstLine="567"/>
        <w:jc w:val="center"/>
        <w:rPr>
          <w:i/>
        </w:rPr>
      </w:pPr>
    </w:p>
    <w:tbl>
      <w:tblPr>
        <w:tblW w:w="98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6"/>
        <w:gridCol w:w="2576"/>
        <w:gridCol w:w="1552"/>
        <w:gridCol w:w="1508"/>
        <w:gridCol w:w="1620"/>
      </w:tblGrid>
      <w:tr w:rsidR="006C09A2" w:rsidRPr="00276322" w:rsidTr="009A6B57">
        <w:tc>
          <w:tcPr>
            <w:tcW w:w="2576" w:type="dxa"/>
          </w:tcPr>
          <w:p w:rsidR="006C09A2" w:rsidRPr="00276322" w:rsidRDefault="006C09A2" w:rsidP="009A6B57">
            <w:r w:rsidRPr="00276322">
              <w:t>Название</w:t>
            </w:r>
          </w:p>
        </w:tc>
        <w:tc>
          <w:tcPr>
            <w:tcW w:w="2576" w:type="dxa"/>
          </w:tcPr>
          <w:p w:rsidR="006C09A2" w:rsidRPr="00276322" w:rsidRDefault="006C09A2" w:rsidP="009A6B57">
            <w:r w:rsidRPr="00276322">
              <w:t>Формула</w:t>
            </w:r>
          </w:p>
        </w:tc>
        <w:tc>
          <w:tcPr>
            <w:tcW w:w="1552" w:type="dxa"/>
          </w:tcPr>
          <w:p w:rsidR="006C09A2" w:rsidRPr="00276322" w:rsidRDefault="006C09A2" w:rsidP="009A6B57">
            <w:r w:rsidRPr="00276322">
              <w:t xml:space="preserve">На конец </w:t>
            </w:r>
            <w:r>
              <w:t>2008</w:t>
            </w:r>
            <w:r w:rsidRPr="00276322">
              <w:t xml:space="preserve"> года</w:t>
            </w:r>
          </w:p>
        </w:tc>
        <w:tc>
          <w:tcPr>
            <w:tcW w:w="1508" w:type="dxa"/>
          </w:tcPr>
          <w:p w:rsidR="006C09A2" w:rsidRPr="00276322" w:rsidRDefault="006C09A2" w:rsidP="009A6B57">
            <w:r w:rsidRPr="00276322">
              <w:t xml:space="preserve">На конец </w:t>
            </w:r>
            <w:r>
              <w:t xml:space="preserve"> 2009</w:t>
            </w:r>
            <w:r w:rsidRPr="00276322">
              <w:t xml:space="preserve"> года </w:t>
            </w:r>
          </w:p>
        </w:tc>
        <w:tc>
          <w:tcPr>
            <w:tcW w:w="1620" w:type="dxa"/>
          </w:tcPr>
          <w:p w:rsidR="006C09A2" w:rsidRPr="00276322" w:rsidRDefault="006C09A2" w:rsidP="009A6B57">
            <w:r w:rsidRPr="00276322">
              <w:t>Отклонение</w:t>
            </w:r>
          </w:p>
        </w:tc>
      </w:tr>
      <w:tr w:rsidR="006C09A2" w:rsidTr="009A6B57">
        <w:tc>
          <w:tcPr>
            <w:tcW w:w="2576" w:type="dxa"/>
          </w:tcPr>
          <w:p w:rsidR="006C09A2" w:rsidRDefault="006C09A2" w:rsidP="009A6B57">
            <w:r>
              <w:t>Рентабельность продаж</w:t>
            </w:r>
          </w:p>
        </w:tc>
        <w:tc>
          <w:tcPr>
            <w:tcW w:w="2576" w:type="dxa"/>
          </w:tcPr>
          <w:p w:rsidR="006C09A2" w:rsidRDefault="006C09A2" w:rsidP="009A6B57">
            <w:r>
              <w:t>Прибыль/выручка</w:t>
            </w:r>
          </w:p>
        </w:tc>
        <w:tc>
          <w:tcPr>
            <w:tcW w:w="1552" w:type="dxa"/>
          </w:tcPr>
          <w:p w:rsidR="006C09A2" w:rsidRDefault="006C09A2" w:rsidP="009A6B57">
            <w:pPr>
              <w:jc w:val="center"/>
            </w:pPr>
            <w:r>
              <w:t>0,056</w:t>
            </w:r>
          </w:p>
        </w:tc>
        <w:tc>
          <w:tcPr>
            <w:tcW w:w="1508" w:type="dxa"/>
          </w:tcPr>
          <w:p w:rsidR="006C09A2" w:rsidRDefault="006C09A2" w:rsidP="009A6B57">
            <w:pPr>
              <w:jc w:val="center"/>
            </w:pPr>
            <w:r>
              <w:t>0,034</w:t>
            </w:r>
          </w:p>
        </w:tc>
        <w:tc>
          <w:tcPr>
            <w:tcW w:w="1620" w:type="dxa"/>
          </w:tcPr>
          <w:p w:rsidR="006C09A2" w:rsidRDefault="006C09A2" w:rsidP="009A6B57">
            <w:pPr>
              <w:jc w:val="center"/>
            </w:pPr>
            <w:r>
              <w:t>-0,022</w:t>
            </w:r>
          </w:p>
        </w:tc>
      </w:tr>
      <w:tr w:rsidR="006C09A2" w:rsidTr="009A6B57">
        <w:tc>
          <w:tcPr>
            <w:tcW w:w="2576" w:type="dxa"/>
          </w:tcPr>
          <w:p w:rsidR="006C09A2" w:rsidRDefault="006C09A2" w:rsidP="009A6B57">
            <w:r>
              <w:t>Рентабельность капитала</w:t>
            </w:r>
          </w:p>
        </w:tc>
        <w:tc>
          <w:tcPr>
            <w:tcW w:w="2576" w:type="dxa"/>
          </w:tcPr>
          <w:p w:rsidR="006C09A2" w:rsidRDefault="006C09A2" w:rsidP="009A6B57">
            <w:r>
              <w:t>Прибыль/Баланс</w:t>
            </w:r>
          </w:p>
        </w:tc>
        <w:tc>
          <w:tcPr>
            <w:tcW w:w="1552" w:type="dxa"/>
          </w:tcPr>
          <w:p w:rsidR="006C09A2" w:rsidRDefault="006C09A2" w:rsidP="009A6B57">
            <w:pPr>
              <w:jc w:val="center"/>
            </w:pPr>
            <w:r>
              <w:t>0,51</w:t>
            </w:r>
          </w:p>
        </w:tc>
        <w:tc>
          <w:tcPr>
            <w:tcW w:w="1508" w:type="dxa"/>
          </w:tcPr>
          <w:p w:rsidR="006C09A2" w:rsidRDefault="006C09A2" w:rsidP="009A6B57">
            <w:pPr>
              <w:jc w:val="center"/>
            </w:pPr>
            <w:r>
              <w:t>0,24</w:t>
            </w:r>
          </w:p>
        </w:tc>
        <w:tc>
          <w:tcPr>
            <w:tcW w:w="1620" w:type="dxa"/>
          </w:tcPr>
          <w:p w:rsidR="006C09A2" w:rsidRDefault="006C09A2" w:rsidP="009A6B57">
            <w:pPr>
              <w:jc w:val="center"/>
            </w:pPr>
            <w:r>
              <w:t>-0,27</w:t>
            </w:r>
          </w:p>
        </w:tc>
      </w:tr>
      <w:tr w:rsidR="006C09A2" w:rsidTr="009A6B57">
        <w:tc>
          <w:tcPr>
            <w:tcW w:w="2576" w:type="dxa"/>
          </w:tcPr>
          <w:p w:rsidR="006C09A2" w:rsidRDefault="006C09A2" w:rsidP="009A6B57">
            <w:r>
              <w:t>Рентабельность ОС и прочих внеоборотных активов</w:t>
            </w:r>
          </w:p>
        </w:tc>
        <w:tc>
          <w:tcPr>
            <w:tcW w:w="2576" w:type="dxa"/>
          </w:tcPr>
          <w:p w:rsidR="006C09A2" w:rsidRDefault="006C09A2" w:rsidP="009A6B57"/>
          <w:p w:rsidR="006C09A2" w:rsidRDefault="006C09A2" w:rsidP="009A6B57">
            <w:r>
              <w:t>Прибыль/ОС</w:t>
            </w:r>
          </w:p>
        </w:tc>
        <w:tc>
          <w:tcPr>
            <w:tcW w:w="1552" w:type="dxa"/>
          </w:tcPr>
          <w:p w:rsidR="006C09A2" w:rsidRDefault="006C09A2" w:rsidP="009A6B57">
            <w:pPr>
              <w:jc w:val="center"/>
            </w:pPr>
            <w:r>
              <w:t>1,44</w:t>
            </w:r>
          </w:p>
        </w:tc>
        <w:tc>
          <w:tcPr>
            <w:tcW w:w="1508" w:type="dxa"/>
          </w:tcPr>
          <w:p w:rsidR="006C09A2" w:rsidRDefault="006C09A2" w:rsidP="009A6B57">
            <w:pPr>
              <w:jc w:val="center"/>
            </w:pPr>
            <w:r>
              <w:t>0,78</w:t>
            </w:r>
          </w:p>
        </w:tc>
        <w:tc>
          <w:tcPr>
            <w:tcW w:w="1620" w:type="dxa"/>
          </w:tcPr>
          <w:p w:rsidR="006C09A2" w:rsidRDefault="006C09A2" w:rsidP="009A6B57">
            <w:pPr>
              <w:jc w:val="center"/>
            </w:pPr>
            <w:r>
              <w:t>-0,66</w:t>
            </w:r>
          </w:p>
        </w:tc>
      </w:tr>
      <w:tr w:rsidR="006C09A2" w:rsidTr="009A6B57">
        <w:tc>
          <w:tcPr>
            <w:tcW w:w="2576" w:type="dxa"/>
          </w:tcPr>
          <w:p w:rsidR="006C09A2" w:rsidRDefault="006C09A2" w:rsidP="009A6B57">
            <w:r>
              <w:t>Рентабельность собственного капитала</w:t>
            </w:r>
          </w:p>
        </w:tc>
        <w:tc>
          <w:tcPr>
            <w:tcW w:w="2576" w:type="dxa"/>
          </w:tcPr>
          <w:p w:rsidR="006C09A2" w:rsidRDefault="006C09A2" w:rsidP="009A6B57">
            <w:r>
              <w:t>Прибыль/Собственные средства</w:t>
            </w:r>
          </w:p>
        </w:tc>
        <w:tc>
          <w:tcPr>
            <w:tcW w:w="1552" w:type="dxa"/>
          </w:tcPr>
          <w:p w:rsidR="006C09A2" w:rsidRDefault="006C09A2" w:rsidP="009A6B57">
            <w:pPr>
              <w:jc w:val="center"/>
            </w:pPr>
            <w:r>
              <w:t>2,96</w:t>
            </w:r>
          </w:p>
        </w:tc>
        <w:tc>
          <w:tcPr>
            <w:tcW w:w="1508" w:type="dxa"/>
          </w:tcPr>
          <w:p w:rsidR="006C09A2" w:rsidRDefault="006C09A2" w:rsidP="009A6B57">
            <w:pPr>
              <w:jc w:val="center"/>
            </w:pPr>
            <w:r>
              <w:t>0,54</w:t>
            </w:r>
          </w:p>
        </w:tc>
        <w:tc>
          <w:tcPr>
            <w:tcW w:w="1620" w:type="dxa"/>
          </w:tcPr>
          <w:p w:rsidR="006C09A2" w:rsidRDefault="006C09A2" w:rsidP="009A6B57">
            <w:pPr>
              <w:jc w:val="center"/>
            </w:pPr>
            <w:r>
              <w:t>-2,42</w:t>
            </w:r>
          </w:p>
        </w:tc>
      </w:tr>
    </w:tbl>
    <w:p w:rsidR="006C09A2" w:rsidRDefault="006C09A2" w:rsidP="006C09A2"/>
    <w:p w:rsidR="006C09A2" w:rsidRDefault="006C09A2" w:rsidP="0022452F">
      <w:pPr>
        <w:numPr>
          <w:ilvl w:val="0"/>
          <w:numId w:val="23"/>
        </w:numPr>
        <w:spacing w:line="360" w:lineRule="auto"/>
        <w:ind w:firstLine="709"/>
        <w:jc w:val="both"/>
      </w:pPr>
      <w:r>
        <w:t xml:space="preserve">Рентабельность продаж показывает, сколько прибыли приходится на единицу реализованной продукции. Так, на рубль реализованной продукции ЗАО «АЛЬФА» имеет 5,6 коп. прибыли в </w:t>
      </w:r>
      <w:smartTag w:uri="urn:schemas-microsoft-com:office:smarttags" w:element="metricconverter">
        <w:smartTagPr>
          <w:attr w:name="ProductID" w:val="2008 г"/>
        </w:smartTagPr>
        <w:r>
          <w:t>2008 г</w:t>
        </w:r>
      </w:smartTag>
      <w:r>
        <w:t xml:space="preserve">. и лишь 3,4 коп. прибыли в  </w:t>
      </w:r>
      <w:smartTag w:uri="urn:schemas-microsoft-com:office:smarttags" w:element="metricconverter">
        <w:smartTagPr>
          <w:attr w:name="ProductID" w:val="2009 г"/>
        </w:smartTagPr>
        <w:r>
          <w:t>2009 г</w:t>
        </w:r>
      </w:smartTag>
      <w:r>
        <w:t>. Уменьшение коэффициента на 0,022 является следствием либо увеличения затрат на производство при постоянных ценах, либо снижением цены реализации продукции при постоянных затратах. В случае ЗАО «АЛЬФА» это обусловлено ростом цен на сырье.</w:t>
      </w:r>
    </w:p>
    <w:p w:rsidR="006C09A2" w:rsidRDefault="006C09A2" w:rsidP="0022452F">
      <w:pPr>
        <w:numPr>
          <w:ilvl w:val="0"/>
          <w:numId w:val="23"/>
        </w:numPr>
        <w:spacing w:line="360" w:lineRule="auto"/>
        <w:ind w:firstLine="709"/>
        <w:jc w:val="both"/>
      </w:pPr>
      <w:r>
        <w:t>Рентабельность всего капитала показывает эффективность использования имущества предприятия, уменьшение этого коэффициента на 0,27 для ЗАО «АЛЬФА» в отчетном периоде по сравнению с базисным свидетельствует об уменьшении спроса на продукцию предприятия.</w:t>
      </w:r>
    </w:p>
    <w:p w:rsidR="006C09A2" w:rsidRDefault="006C09A2" w:rsidP="0022452F">
      <w:pPr>
        <w:numPr>
          <w:ilvl w:val="0"/>
          <w:numId w:val="23"/>
        </w:numPr>
        <w:spacing w:line="360" w:lineRule="auto"/>
        <w:ind w:firstLine="709"/>
        <w:jc w:val="both"/>
      </w:pPr>
      <w:r>
        <w:t>Рентабельность основных средств и прочих внеоборотных активов отражает эффективность использования основных средств и прочих внеоборотных активов, измеряемую величиной прибыли, приходящейся на единицу стоимости средств. И здесь динамика отрицательная: в  2009 году основные фонды в ЗАО «АЛЬФА» используются с меньшей эффективностью.</w:t>
      </w:r>
    </w:p>
    <w:p w:rsidR="006C09A2" w:rsidRDefault="006C09A2" w:rsidP="0022452F">
      <w:pPr>
        <w:numPr>
          <w:ilvl w:val="0"/>
          <w:numId w:val="23"/>
        </w:numPr>
        <w:spacing w:line="360" w:lineRule="auto"/>
        <w:ind w:firstLine="709"/>
        <w:jc w:val="both"/>
      </w:pPr>
      <w:r>
        <w:t>Рентабельность собственного капитала показывает эффективность использования собственного капитала. Он показывает, сколько копеек прибыли приходится на каждый рубль собственного капитала.</w:t>
      </w:r>
    </w:p>
    <w:p w:rsidR="006C09A2" w:rsidRDefault="006C09A2" w:rsidP="0022452F">
      <w:pPr>
        <w:spacing w:line="360" w:lineRule="auto"/>
        <w:ind w:firstLine="709"/>
        <w:jc w:val="both"/>
      </w:pPr>
      <w:r>
        <w:t>Уровень рентабельности капитала может быть выражен следующей формулой, характеризующей его структуру:</w:t>
      </w:r>
    </w:p>
    <w:p w:rsidR="006C09A2" w:rsidRDefault="006C09A2" w:rsidP="0022452F">
      <w:pPr>
        <w:spacing w:line="360" w:lineRule="auto"/>
        <w:ind w:firstLine="709"/>
        <w:jc w:val="both"/>
      </w:pPr>
      <w:r>
        <w:t xml:space="preserve"> </w:t>
      </w:r>
      <w:r>
        <w:rPr>
          <w:position w:val="-56"/>
        </w:rPr>
        <w:object w:dxaOrig="4620" w:dyaOrig="940">
          <v:shape id="_x0000_i1050" type="#_x0000_t75" style="width:231pt;height:47.25pt" o:ole="">
            <v:imagedata r:id="rId11" o:title=""/>
          </v:shape>
          <o:OLEObject Type="Embed" ProgID="Equation.3" ShapeID="_x0000_i1050" DrawAspect="Content" ObjectID="_1469690785" r:id="rId12"/>
        </w:object>
      </w:r>
      <w:r>
        <w:t xml:space="preserve">; </w:t>
      </w:r>
    </w:p>
    <w:p w:rsidR="006C09A2" w:rsidRDefault="006C09A2" w:rsidP="0022452F">
      <w:pPr>
        <w:spacing w:line="360" w:lineRule="auto"/>
        <w:ind w:firstLine="709"/>
        <w:jc w:val="both"/>
      </w:pPr>
      <w:r>
        <w:t xml:space="preserve">Где, </w:t>
      </w:r>
      <w:r>
        <w:rPr>
          <w:lang w:val="en-US"/>
        </w:rPr>
        <w:t>ROA</w:t>
      </w:r>
      <w:r>
        <w:t xml:space="preserve"> – уровень рентабельности капитала;</w:t>
      </w:r>
    </w:p>
    <w:p w:rsidR="006C09A2" w:rsidRDefault="006C09A2" w:rsidP="0022452F">
      <w:pPr>
        <w:spacing w:line="360" w:lineRule="auto"/>
        <w:ind w:firstLine="709"/>
        <w:jc w:val="both"/>
      </w:pPr>
      <w:r>
        <w:rPr>
          <w:lang w:val="en-US"/>
        </w:rPr>
        <w:t>ROS</w:t>
      </w:r>
      <w:r>
        <w:t xml:space="preserve"> – рентабельность продаж;</w:t>
      </w:r>
    </w:p>
    <w:p w:rsidR="006C09A2" w:rsidRDefault="006C09A2" w:rsidP="0022452F">
      <w:pPr>
        <w:spacing w:line="360" w:lineRule="auto"/>
        <w:ind w:firstLine="709"/>
        <w:jc w:val="both"/>
      </w:pPr>
      <w:r>
        <w:t>Коб.об. – Коэффициент оборачиваемости оборотных средств;</w:t>
      </w:r>
    </w:p>
    <w:p w:rsidR="006C09A2" w:rsidRDefault="006C09A2" w:rsidP="0022452F">
      <w:pPr>
        <w:spacing w:line="360" w:lineRule="auto"/>
        <w:ind w:firstLine="709"/>
        <w:jc w:val="both"/>
      </w:pPr>
      <w:r>
        <w:t>К об. ОФ – Коэффициент оборачиваемости основных фондов;</w:t>
      </w:r>
    </w:p>
    <w:p w:rsidR="006C09A2" w:rsidRDefault="006C09A2" w:rsidP="0022452F">
      <w:pPr>
        <w:spacing w:line="360" w:lineRule="auto"/>
        <w:ind w:firstLine="709"/>
        <w:jc w:val="both"/>
      </w:pPr>
      <w:r>
        <w:t>К об. НМА – Коэффициент оборачиваемости нематериальных активов (НМА);</w:t>
      </w:r>
    </w:p>
    <w:p w:rsidR="006C09A2" w:rsidRPr="00034C80" w:rsidRDefault="006C09A2" w:rsidP="0022452F">
      <w:pPr>
        <w:pStyle w:val="a6"/>
        <w:spacing w:after="0" w:line="360" w:lineRule="auto"/>
        <w:ind w:left="0" w:firstLine="709"/>
        <w:jc w:val="both"/>
        <w:rPr>
          <w:bCs/>
        </w:rPr>
      </w:pPr>
      <w:r w:rsidRPr="00034C80">
        <w:rPr>
          <w:bCs/>
        </w:rPr>
        <w:t>Формула показывает, что уровень рентабельности капитала находится в прямой зависимости от уровня балансовой прибыли на 1 рубль выручки, коэффициента оборачиваемости оборотных средств, фондоотдачи основных фондов, фондоотдачи НМА. Анализ влияния указанных факторов на уровень рентабельности капитала определяется с помощью приема цепных подстановок. С этой целью последовательно проведем следующие расчеты.</w:t>
      </w:r>
    </w:p>
    <w:p w:rsidR="006C09A2" w:rsidRPr="00660256" w:rsidRDefault="006C09A2" w:rsidP="006C09A2">
      <w:pPr>
        <w:pStyle w:val="a6"/>
        <w:ind w:firstLine="567"/>
        <w:jc w:val="right"/>
        <w:rPr>
          <w:i/>
        </w:rPr>
      </w:pPr>
      <w:r w:rsidRPr="00660256">
        <w:rPr>
          <w:i/>
        </w:rPr>
        <w:t>Таблица 4</w:t>
      </w:r>
    </w:p>
    <w:p w:rsidR="006C09A2" w:rsidRDefault="006C09A2" w:rsidP="006C09A2">
      <w:pPr>
        <w:jc w:val="center"/>
        <w:rPr>
          <w:i/>
          <w:szCs w:val="28"/>
        </w:rPr>
      </w:pPr>
      <w:r w:rsidRPr="00660256">
        <w:rPr>
          <w:i/>
          <w:szCs w:val="28"/>
        </w:rPr>
        <w:t>Расчет коэффициентов оборачиваемости для ЗАО «АЛЬФА» в 2008- 2009 гг.</w:t>
      </w:r>
    </w:p>
    <w:p w:rsidR="00660256" w:rsidRPr="00660256" w:rsidRDefault="00660256" w:rsidP="006C09A2">
      <w:pPr>
        <w:jc w:val="center"/>
        <w:rPr>
          <w:i/>
          <w:szCs w:val="28"/>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4"/>
        <w:gridCol w:w="2436"/>
        <w:gridCol w:w="2435"/>
        <w:gridCol w:w="2247"/>
      </w:tblGrid>
      <w:tr w:rsidR="006C09A2" w:rsidRPr="00276322" w:rsidTr="009A6B57">
        <w:tc>
          <w:tcPr>
            <w:tcW w:w="2164" w:type="dxa"/>
          </w:tcPr>
          <w:p w:rsidR="006C09A2" w:rsidRPr="00276322" w:rsidRDefault="006C09A2" w:rsidP="009A6B57">
            <w:r w:rsidRPr="00276322">
              <w:t>Показатели</w:t>
            </w:r>
          </w:p>
        </w:tc>
        <w:tc>
          <w:tcPr>
            <w:tcW w:w="2436" w:type="dxa"/>
          </w:tcPr>
          <w:p w:rsidR="006C09A2" w:rsidRPr="00276322" w:rsidRDefault="006C09A2" w:rsidP="009A6B57">
            <w:r w:rsidRPr="00276322">
              <w:t xml:space="preserve">На конец </w:t>
            </w:r>
            <w:r>
              <w:t>2008</w:t>
            </w:r>
            <w:r w:rsidRPr="00276322">
              <w:t xml:space="preserve"> года (базис)</w:t>
            </w:r>
          </w:p>
        </w:tc>
        <w:tc>
          <w:tcPr>
            <w:tcW w:w="2435" w:type="dxa"/>
          </w:tcPr>
          <w:p w:rsidR="006C09A2" w:rsidRPr="00276322" w:rsidRDefault="006C09A2" w:rsidP="009A6B57">
            <w:r w:rsidRPr="00276322">
              <w:t xml:space="preserve">На конец </w:t>
            </w:r>
            <w:r>
              <w:t xml:space="preserve"> 2009</w:t>
            </w:r>
            <w:r w:rsidRPr="00276322">
              <w:t xml:space="preserve"> года</w:t>
            </w:r>
          </w:p>
        </w:tc>
        <w:tc>
          <w:tcPr>
            <w:tcW w:w="2247" w:type="dxa"/>
          </w:tcPr>
          <w:p w:rsidR="006C09A2" w:rsidRPr="00276322" w:rsidRDefault="006C09A2" w:rsidP="009A6B57">
            <w:r w:rsidRPr="00276322">
              <w:t>Отклонение</w:t>
            </w:r>
          </w:p>
        </w:tc>
      </w:tr>
      <w:tr w:rsidR="006C09A2" w:rsidTr="009A6B57">
        <w:tc>
          <w:tcPr>
            <w:tcW w:w="2164" w:type="dxa"/>
          </w:tcPr>
          <w:p w:rsidR="006C09A2" w:rsidRDefault="006C09A2" w:rsidP="009A6B57">
            <w:r>
              <w:rPr>
                <w:lang w:val="en-US"/>
              </w:rPr>
              <w:t>ROS</w:t>
            </w:r>
          </w:p>
        </w:tc>
        <w:tc>
          <w:tcPr>
            <w:tcW w:w="2436" w:type="dxa"/>
          </w:tcPr>
          <w:p w:rsidR="006C09A2" w:rsidRDefault="006C09A2" w:rsidP="009A6B57">
            <w:pPr>
              <w:jc w:val="center"/>
            </w:pPr>
            <w:r>
              <w:t>5,6</w:t>
            </w:r>
          </w:p>
        </w:tc>
        <w:tc>
          <w:tcPr>
            <w:tcW w:w="2435" w:type="dxa"/>
          </w:tcPr>
          <w:p w:rsidR="006C09A2" w:rsidRDefault="006C09A2" w:rsidP="009A6B57">
            <w:pPr>
              <w:jc w:val="center"/>
            </w:pPr>
            <w:r>
              <w:t>3,4</w:t>
            </w:r>
          </w:p>
        </w:tc>
        <w:tc>
          <w:tcPr>
            <w:tcW w:w="2247" w:type="dxa"/>
          </w:tcPr>
          <w:p w:rsidR="006C09A2" w:rsidRDefault="006C09A2" w:rsidP="009A6B57">
            <w:pPr>
              <w:jc w:val="center"/>
            </w:pPr>
            <w:r>
              <w:t>-2,2</w:t>
            </w:r>
          </w:p>
        </w:tc>
      </w:tr>
      <w:tr w:rsidR="006C09A2" w:rsidTr="009A6B57">
        <w:tc>
          <w:tcPr>
            <w:tcW w:w="2164" w:type="dxa"/>
          </w:tcPr>
          <w:p w:rsidR="006C09A2" w:rsidRDefault="006C09A2" w:rsidP="009A6B57">
            <w:r>
              <w:t>Коб.об</w:t>
            </w:r>
          </w:p>
        </w:tc>
        <w:tc>
          <w:tcPr>
            <w:tcW w:w="2436" w:type="dxa"/>
          </w:tcPr>
          <w:p w:rsidR="006C09A2" w:rsidRDefault="006C09A2" w:rsidP="009A6B57">
            <w:pPr>
              <w:jc w:val="center"/>
            </w:pPr>
            <w:r>
              <w:t>16,03</w:t>
            </w:r>
          </w:p>
        </w:tc>
        <w:tc>
          <w:tcPr>
            <w:tcW w:w="2435" w:type="dxa"/>
          </w:tcPr>
          <w:p w:rsidR="006C09A2" w:rsidRDefault="006C09A2" w:rsidP="009A6B57">
            <w:pPr>
              <w:jc w:val="center"/>
            </w:pPr>
            <w:r>
              <w:t>14,41</w:t>
            </w:r>
          </w:p>
        </w:tc>
        <w:tc>
          <w:tcPr>
            <w:tcW w:w="2247" w:type="dxa"/>
          </w:tcPr>
          <w:p w:rsidR="006C09A2" w:rsidRDefault="006C09A2" w:rsidP="009A6B57">
            <w:pPr>
              <w:jc w:val="center"/>
            </w:pPr>
            <w:r>
              <w:t>-1,62</w:t>
            </w:r>
          </w:p>
        </w:tc>
      </w:tr>
      <w:tr w:rsidR="006C09A2" w:rsidTr="009A6B57">
        <w:tc>
          <w:tcPr>
            <w:tcW w:w="2164" w:type="dxa"/>
          </w:tcPr>
          <w:p w:rsidR="006C09A2" w:rsidRDefault="006C09A2" w:rsidP="009A6B57">
            <w:r>
              <w:t>К об. ОФ</w:t>
            </w:r>
          </w:p>
        </w:tc>
        <w:tc>
          <w:tcPr>
            <w:tcW w:w="2436" w:type="dxa"/>
          </w:tcPr>
          <w:p w:rsidR="006C09A2" w:rsidRDefault="006C09A2" w:rsidP="009A6B57">
            <w:pPr>
              <w:jc w:val="center"/>
            </w:pPr>
            <w:r>
              <w:t>29,02</w:t>
            </w:r>
          </w:p>
        </w:tc>
        <w:tc>
          <w:tcPr>
            <w:tcW w:w="2435" w:type="dxa"/>
          </w:tcPr>
          <w:p w:rsidR="006C09A2" w:rsidRDefault="006C09A2" w:rsidP="009A6B57">
            <w:pPr>
              <w:jc w:val="center"/>
            </w:pPr>
            <w:r>
              <w:t>32,41</w:t>
            </w:r>
          </w:p>
        </w:tc>
        <w:tc>
          <w:tcPr>
            <w:tcW w:w="2247" w:type="dxa"/>
          </w:tcPr>
          <w:p w:rsidR="006C09A2" w:rsidRDefault="006C09A2" w:rsidP="009A6B57">
            <w:pPr>
              <w:jc w:val="center"/>
            </w:pPr>
            <w:r>
              <w:t>3,39</w:t>
            </w:r>
          </w:p>
        </w:tc>
      </w:tr>
      <w:tr w:rsidR="006C09A2" w:rsidTr="009A6B57">
        <w:tc>
          <w:tcPr>
            <w:tcW w:w="2164" w:type="dxa"/>
          </w:tcPr>
          <w:p w:rsidR="006C09A2" w:rsidRDefault="006C09A2" w:rsidP="009A6B57">
            <w:r>
              <w:t>К об. НМА</w:t>
            </w:r>
          </w:p>
        </w:tc>
        <w:tc>
          <w:tcPr>
            <w:tcW w:w="2436" w:type="dxa"/>
          </w:tcPr>
          <w:p w:rsidR="006C09A2" w:rsidRDefault="006C09A2" w:rsidP="009A6B57">
            <w:pPr>
              <w:jc w:val="center"/>
            </w:pPr>
            <w:r>
              <w:t>-</w:t>
            </w:r>
          </w:p>
        </w:tc>
        <w:tc>
          <w:tcPr>
            <w:tcW w:w="2435" w:type="dxa"/>
          </w:tcPr>
          <w:p w:rsidR="006C09A2" w:rsidRDefault="006C09A2" w:rsidP="009A6B57">
            <w:pPr>
              <w:jc w:val="center"/>
            </w:pPr>
            <w:r>
              <w:t>-</w:t>
            </w:r>
          </w:p>
        </w:tc>
        <w:tc>
          <w:tcPr>
            <w:tcW w:w="2247" w:type="dxa"/>
          </w:tcPr>
          <w:p w:rsidR="006C09A2" w:rsidRDefault="006C09A2" w:rsidP="009A6B57">
            <w:pPr>
              <w:jc w:val="center"/>
            </w:pPr>
            <w:r>
              <w:t>-</w:t>
            </w:r>
          </w:p>
        </w:tc>
      </w:tr>
    </w:tbl>
    <w:p w:rsidR="006C09A2" w:rsidRDefault="006C09A2" w:rsidP="006C09A2"/>
    <w:p w:rsidR="006C09A2" w:rsidRDefault="006C09A2" w:rsidP="006C09A2">
      <w:r>
        <w:rPr>
          <w:position w:val="-60"/>
        </w:rPr>
        <w:object w:dxaOrig="9320" w:dyaOrig="980">
          <v:shape id="_x0000_i1051" type="#_x0000_t75" style="width:465.75pt;height:48.75pt" o:ole="">
            <v:imagedata r:id="rId13" o:title=""/>
          </v:shape>
          <o:OLEObject Type="Embed" ProgID="Equation.3" ShapeID="_x0000_i1051" DrawAspect="Content" ObjectID="_1469690786" r:id="rId14"/>
        </w:object>
      </w:r>
    </w:p>
    <w:p w:rsidR="006C09A2" w:rsidRDefault="006C09A2" w:rsidP="006C09A2">
      <w:r>
        <w:rPr>
          <w:position w:val="-60"/>
        </w:rPr>
        <w:object w:dxaOrig="9460" w:dyaOrig="980">
          <v:shape id="_x0000_i1052" type="#_x0000_t75" style="width:473.25pt;height:48.75pt" o:ole="">
            <v:imagedata r:id="rId15" o:title=""/>
          </v:shape>
          <o:OLEObject Type="Embed" ProgID="Equation.3" ShapeID="_x0000_i1052" DrawAspect="Content" ObjectID="_1469690787" r:id="rId16"/>
        </w:object>
      </w:r>
    </w:p>
    <w:p w:rsidR="006C09A2" w:rsidRDefault="006C09A2" w:rsidP="006C09A2">
      <w:pPr>
        <w:tabs>
          <w:tab w:val="left" w:pos="1340"/>
        </w:tabs>
      </w:pPr>
      <w:r>
        <w:rPr>
          <w:position w:val="-60"/>
        </w:rPr>
        <w:object w:dxaOrig="9840" w:dyaOrig="980">
          <v:shape id="_x0000_i1053" type="#_x0000_t75" style="width:492pt;height:48.75pt" o:ole="">
            <v:imagedata r:id="rId17" o:title=""/>
          </v:shape>
          <o:OLEObject Type="Embed" ProgID="Equation.3" ShapeID="_x0000_i1053" DrawAspect="Content" ObjectID="_1469690788" r:id="rId18"/>
        </w:object>
      </w:r>
    </w:p>
    <w:p w:rsidR="006C09A2" w:rsidRDefault="006C09A2" w:rsidP="006C09A2">
      <w:pPr>
        <w:tabs>
          <w:tab w:val="left" w:pos="1340"/>
        </w:tabs>
      </w:pPr>
      <w:r>
        <w:rPr>
          <w:position w:val="-62"/>
        </w:rPr>
        <w:object w:dxaOrig="9620" w:dyaOrig="999">
          <v:shape id="_x0000_i1054" type="#_x0000_t75" style="width:462pt;height:48pt" o:ole="">
            <v:imagedata r:id="rId19" o:title=""/>
          </v:shape>
          <o:OLEObject Type="Embed" ProgID="Equation.3" ShapeID="_x0000_i1054" DrawAspect="Content" ObjectID="_1469690789" r:id="rId20"/>
        </w:object>
      </w:r>
    </w:p>
    <w:p w:rsidR="006C09A2" w:rsidRPr="006C09A2" w:rsidRDefault="006C09A2" w:rsidP="006C09A2">
      <w:pPr>
        <w:tabs>
          <w:tab w:val="left" w:pos="1340"/>
        </w:tabs>
      </w:pPr>
      <w:r>
        <w:t>= 34,05</w:t>
      </w:r>
      <w:r w:rsidRPr="006C09A2">
        <w:t>.</w:t>
      </w:r>
    </w:p>
    <w:p w:rsidR="006C09A2" w:rsidRPr="00660256" w:rsidRDefault="00660256" w:rsidP="00660256">
      <w:pPr>
        <w:tabs>
          <w:tab w:val="left" w:pos="1340"/>
        </w:tabs>
        <w:spacing w:line="360" w:lineRule="auto"/>
        <w:ind w:firstLine="709"/>
        <w:jc w:val="both"/>
      </w:pPr>
      <w:r>
        <w:t xml:space="preserve">В итоге имеем: </w:t>
      </w:r>
      <w:r w:rsidR="006C09A2" w:rsidRPr="00660256">
        <w:t>34,05-58,33=-24,28</w:t>
      </w:r>
      <w:r>
        <w:t>.</w:t>
      </w:r>
    </w:p>
    <w:p w:rsidR="006C09A2" w:rsidRPr="00660256" w:rsidRDefault="006C09A2" w:rsidP="00660256">
      <w:pPr>
        <w:pStyle w:val="a5"/>
        <w:spacing w:line="360" w:lineRule="auto"/>
        <w:ind w:firstLine="709"/>
        <w:rPr>
          <w:bCs/>
          <w:sz w:val="24"/>
          <w:szCs w:val="24"/>
        </w:rPr>
      </w:pPr>
      <w:r w:rsidRPr="00660256">
        <w:rPr>
          <w:bCs/>
          <w:sz w:val="24"/>
          <w:szCs w:val="24"/>
        </w:rPr>
        <w:t>Расчеты проведенные по данной формуле, показывают, что уровень рентабельности капитала ЗАО «АЛЬФА» уменьшился в отчетном периоде на 24,28 % по сравнению с базисным. На это изменение уровня рентабельности капитала отдельные факторы оказали следующее влияние:</w:t>
      </w:r>
    </w:p>
    <w:p w:rsidR="006C09A2" w:rsidRPr="00660256" w:rsidRDefault="006C09A2" w:rsidP="00660256">
      <w:pPr>
        <w:tabs>
          <w:tab w:val="left" w:pos="561"/>
        </w:tabs>
        <w:spacing w:line="360" w:lineRule="auto"/>
        <w:ind w:firstLine="709"/>
        <w:jc w:val="both"/>
      </w:pPr>
      <w:r w:rsidRPr="00660256">
        <w:t xml:space="preserve">1. </w:t>
      </w:r>
      <w:r w:rsidRPr="00660256">
        <w:rPr>
          <w:position w:val="-12"/>
        </w:rPr>
        <w:object w:dxaOrig="940" w:dyaOrig="360">
          <v:shape id="_x0000_i1055" type="#_x0000_t75" style="width:47.25pt;height:18pt" o:ole="">
            <v:imagedata r:id="rId21" o:title=""/>
          </v:shape>
          <o:OLEObject Type="Embed" ProgID="Equation.3" ShapeID="_x0000_i1055" DrawAspect="Content" ObjectID="_1469690790" r:id="rId22"/>
        </w:object>
      </w:r>
      <w:r w:rsidRPr="00660256">
        <w:t>=35,42-58,33=-22,91%</w:t>
      </w:r>
    </w:p>
    <w:p w:rsidR="006C09A2" w:rsidRPr="00660256" w:rsidRDefault="006C09A2" w:rsidP="00660256">
      <w:pPr>
        <w:tabs>
          <w:tab w:val="left" w:pos="561"/>
        </w:tabs>
        <w:spacing w:line="360" w:lineRule="auto"/>
        <w:ind w:firstLine="709"/>
        <w:jc w:val="both"/>
      </w:pPr>
      <w:r w:rsidRPr="00660256">
        <w:t xml:space="preserve">2. </w:t>
      </w:r>
      <w:r w:rsidRPr="00660256">
        <w:rPr>
          <w:position w:val="-14"/>
        </w:rPr>
        <w:object w:dxaOrig="1460" w:dyaOrig="380">
          <v:shape id="_x0000_i1056" type="#_x0000_t75" style="width:72.75pt;height:18.75pt" o:ole="">
            <v:imagedata r:id="rId23" o:title=""/>
          </v:shape>
          <o:OLEObject Type="Embed" ProgID="Equation.3" ShapeID="_x0000_i1056" DrawAspect="Content" ObjectID="_1469690791" r:id="rId24"/>
        </w:object>
      </w:r>
      <w:r w:rsidRPr="00660256">
        <w:t>=33,01-35,42=-2,41%</w:t>
      </w:r>
    </w:p>
    <w:p w:rsidR="006C09A2" w:rsidRPr="00660256" w:rsidRDefault="006C09A2" w:rsidP="00660256">
      <w:pPr>
        <w:tabs>
          <w:tab w:val="left" w:pos="561"/>
        </w:tabs>
        <w:spacing w:line="360" w:lineRule="auto"/>
        <w:ind w:firstLine="709"/>
        <w:jc w:val="both"/>
      </w:pPr>
      <w:r w:rsidRPr="00660256">
        <w:t xml:space="preserve">3. </w:t>
      </w:r>
      <w:r w:rsidRPr="00660256">
        <w:rPr>
          <w:position w:val="-14"/>
        </w:rPr>
        <w:object w:dxaOrig="2000" w:dyaOrig="380">
          <v:shape id="_x0000_i1057" type="#_x0000_t75" style="width:99.75pt;height:18.75pt" o:ole="">
            <v:imagedata r:id="rId25" o:title=""/>
          </v:shape>
          <o:OLEObject Type="Embed" ProgID="Equation.3" ShapeID="_x0000_i1057" DrawAspect="Content" ObjectID="_1469690792" r:id="rId26"/>
        </w:object>
      </w:r>
      <w:r w:rsidRPr="00660256">
        <w:t>=34,05-33,01=1,04%</w:t>
      </w:r>
    </w:p>
    <w:p w:rsidR="006C09A2" w:rsidRPr="00660256" w:rsidRDefault="006C09A2" w:rsidP="00660256">
      <w:pPr>
        <w:tabs>
          <w:tab w:val="left" w:pos="561"/>
        </w:tabs>
        <w:spacing w:line="360" w:lineRule="auto"/>
        <w:ind w:firstLine="709"/>
        <w:jc w:val="both"/>
      </w:pPr>
      <w:r w:rsidRPr="00660256">
        <w:t>Уменьшение рентабельности произошло за счет: уменьшения размера прибыли на рубль выручки на 22,91 %, за счет коэффициента оборачиваемости на 2,41 %, а так же увеличилась фондоотдача на 1,04%.</w:t>
      </w:r>
    </w:p>
    <w:p w:rsidR="006C09A2" w:rsidRPr="00660256" w:rsidRDefault="00660256" w:rsidP="00660256">
      <w:pPr>
        <w:pStyle w:val="2"/>
        <w:spacing w:before="0" w:after="0" w:line="360" w:lineRule="auto"/>
        <w:ind w:firstLine="709"/>
        <w:jc w:val="both"/>
        <w:rPr>
          <w:rFonts w:ascii="Times New Roman" w:hAnsi="Times New Roman"/>
          <w:b w:val="0"/>
          <w:i w:val="0"/>
          <w:iCs w:val="0"/>
          <w:sz w:val="24"/>
          <w:szCs w:val="24"/>
        </w:rPr>
      </w:pPr>
      <w:r w:rsidRPr="00660256">
        <w:rPr>
          <w:rFonts w:ascii="Times New Roman" w:hAnsi="Times New Roman"/>
          <w:b w:val="0"/>
          <w:i w:val="0"/>
          <w:iCs w:val="0"/>
          <w:sz w:val="24"/>
          <w:szCs w:val="24"/>
        </w:rPr>
        <w:t>Произведем оценку вер</w:t>
      </w:r>
      <w:r>
        <w:rPr>
          <w:rFonts w:ascii="Times New Roman" w:hAnsi="Times New Roman"/>
          <w:b w:val="0"/>
          <w:i w:val="0"/>
          <w:iCs w:val="0"/>
          <w:sz w:val="24"/>
          <w:szCs w:val="24"/>
        </w:rPr>
        <w:t>оятности банкротства предприятия.</w:t>
      </w:r>
    </w:p>
    <w:p w:rsidR="006C09A2" w:rsidRPr="00660256" w:rsidRDefault="006C09A2" w:rsidP="00660256">
      <w:pPr>
        <w:spacing w:line="360" w:lineRule="auto"/>
        <w:ind w:firstLine="709"/>
        <w:jc w:val="both"/>
      </w:pPr>
      <w:r w:rsidRPr="00660256">
        <w:t>В соответствии с действующим законодательством о банкротстве предприятий для диагностики их несостоятельности применяется ограниченный круг показателей: коэффициенты текущей ликвидности, обеспеченности собственным оборотным капиталом и восстановления (утраты) платежеспособности.</w:t>
      </w:r>
    </w:p>
    <w:p w:rsidR="006C09A2" w:rsidRPr="00660256" w:rsidRDefault="006C09A2" w:rsidP="00660256">
      <w:pPr>
        <w:spacing w:line="360" w:lineRule="auto"/>
        <w:ind w:firstLine="709"/>
        <w:jc w:val="both"/>
      </w:pPr>
      <w:r w:rsidRPr="00660256">
        <w:t>Основанием для признания структуры баланса неудовлетворительной, а предприятия неплатежеспособным является наличие одного из условий</w:t>
      </w:r>
    </w:p>
    <w:p w:rsidR="006C09A2" w:rsidRPr="00660256" w:rsidRDefault="006C09A2" w:rsidP="00660256">
      <w:pPr>
        <w:numPr>
          <w:ilvl w:val="0"/>
          <w:numId w:val="24"/>
        </w:numPr>
        <w:spacing w:line="360" w:lineRule="auto"/>
        <w:ind w:firstLine="709"/>
        <w:jc w:val="both"/>
      </w:pPr>
      <w:r w:rsidRPr="00660256">
        <w:t>коэффициент текущей ликвидности на конец отчетного периода имеет значение ниже нормативного (2 – в Российской Федерации);</w:t>
      </w:r>
    </w:p>
    <w:p w:rsidR="006C09A2" w:rsidRPr="00660256" w:rsidRDefault="006C09A2" w:rsidP="00660256">
      <w:pPr>
        <w:numPr>
          <w:ilvl w:val="0"/>
          <w:numId w:val="24"/>
        </w:numPr>
        <w:spacing w:line="360" w:lineRule="auto"/>
        <w:ind w:firstLine="709"/>
        <w:jc w:val="both"/>
      </w:pPr>
      <w:r w:rsidRPr="00660256">
        <w:t>коэффициент обеспеченности собственными оборотными средствами на конец отчетного периода имеет значение ниже нормативного (0,1 в Российской Федерации)</w:t>
      </w:r>
    </w:p>
    <w:p w:rsidR="006C09A2" w:rsidRPr="00660256" w:rsidRDefault="006C09A2" w:rsidP="00660256">
      <w:pPr>
        <w:spacing w:line="360" w:lineRule="auto"/>
        <w:ind w:firstLine="709"/>
        <w:jc w:val="both"/>
      </w:pPr>
      <w:r w:rsidRPr="00660256">
        <w:t>Произведем оценку указанных показателей для ЗАО «АЛЬФА» на конец отчетного периода.</w:t>
      </w:r>
    </w:p>
    <w:p w:rsidR="006C09A2" w:rsidRPr="00660256" w:rsidRDefault="006C09A2" w:rsidP="00660256">
      <w:pPr>
        <w:spacing w:line="360" w:lineRule="auto"/>
        <w:ind w:firstLine="709"/>
        <w:jc w:val="both"/>
      </w:pPr>
      <w:r w:rsidRPr="00660256">
        <w:t xml:space="preserve">Коэффициент текущей ликвидности (коэффициент покрытия долгов) – отношение всей суммы текущих активов, включая запасы и незавершенное производство, к общей сумме краткосрочных обязательств. </w:t>
      </w:r>
    </w:p>
    <w:p w:rsidR="006C09A2" w:rsidRPr="00660256" w:rsidRDefault="006C09A2" w:rsidP="00660256">
      <w:pPr>
        <w:spacing w:line="360" w:lineRule="auto"/>
        <w:ind w:firstLine="709"/>
        <w:jc w:val="both"/>
      </w:pPr>
      <w:bookmarkStart w:id="12" w:name="_Toc134256929"/>
      <w:bookmarkStart w:id="13" w:name="_Toc246064052"/>
      <w:r w:rsidRPr="00660256">
        <w:t>К т. л. = 563,6 / 201,7 =2,8&gt;2</w:t>
      </w:r>
      <w:bookmarkEnd w:id="12"/>
      <w:bookmarkEnd w:id="13"/>
    </w:p>
    <w:p w:rsidR="006C09A2" w:rsidRPr="00660256" w:rsidRDefault="006C09A2" w:rsidP="00660256">
      <w:pPr>
        <w:pStyle w:val="30"/>
        <w:spacing w:after="0" w:line="360" w:lineRule="auto"/>
        <w:ind w:left="0" w:firstLine="709"/>
        <w:jc w:val="both"/>
        <w:rPr>
          <w:sz w:val="24"/>
          <w:szCs w:val="24"/>
        </w:rPr>
      </w:pPr>
      <w:r w:rsidRPr="00660256">
        <w:rPr>
          <w:sz w:val="24"/>
          <w:szCs w:val="24"/>
        </w:rPr>
        <w:t>Коэффициент обеспеченности собственными оборотными средствами (Косс) определяется следующим образом:</w:t>
      </w:r>
    </w:p>
    <w:p w:rsidR="006C09A2" w:rsidRPr="00660256" w:rsidRDefault="006C09A2" w:rsidP="00660256">
      <w:pPr>
        <w:pStyle w:val="30"/>
        <w:spacing w:after="0" w:line="360" w:lineRule="auto"/>
        <w:ind w:left="0" w:firstLine="709"/>
        <w:jc w:val="both"/>
        <w:rPr>
          <w:sz w:val="24"/>
          <w:szCs w:val="24"/>
        </w:rPr>
      </w:pPr>
      <w:r w:rsidRPr="00660256">
        <w:rPr>
          <w:position w:val="-30"/>
          <w:sz w:val="24"/>
          <w:szCs w:val="24"/>
        </w:rPr>
        <w:object w:dxaOrig="4940" w:dyaOrig="680">
          <v:shape id="_x0000_i1058" type="#_x0000_t75" style="width:323.25pt;height:44.25pt" o:ole="">
            <v:imagedata r:id="rId27" o:title=""/>
          </v:shape>
          <o:OLEObject Type="Embed" ProgID="Equation.3" ShapeID="_x0000_i1058" DrawAspect="Content" ObjectID="_1469690793" r:id="rId28"/>
        </w:object>
      </w:r>
    </w:p>
    <w:p w:rsidR="006C09A2" w:rsidRPr="00660256" w:rsidRDefault="006C09A2" w:rsidP="00660256">
      <w:pPr>
        <w:spacing w:line="360" w:lineRule="auto"/>
        <w:ind w:firstLine="709"/>
        <w:jc w:val="both"/>
      </w:pPr>
      <w:r w:rsidRPr="00660256">
        <w:rPr>
          <w:position w:val="-28"/>
        </w:rPr>
        <w:object w:dxaOrig="3500" w:dyaOrig="660">
          <v:shape id="_x0000_i1059" type="#_x0000_t75" style="width:223.5pt;height:42pt" o:ole="">
            <v:imagedata r:id="rId29" o:title=""/>
          </v:shape>
          <o:OLEObject Type="Embed" ProgID="Equation.3" ShapeID="_x0000_i1059" DrawAspect="Content" ObjectID="_1469690794" r:id="rId30"/>
        </w:object>
      </w:r>
    </w:p>
    <w:p w:rsidR="006C09A2" w:rsidRPr="00660256" w:rsidRDefault="006C09A2" w:rsidP="00660256">
      <w:pPr>
        <w:spacing w:line="360" w:lineRule="auto"/>
        <w:ind w:firstLine="709"/>
        <w:jc w:val="both"/>
      </w:pPr>
      <w:r w:rsidRPr="00660256">
        <w:t>Если коэффициент текущей ликвидности ниже нормативного, а доля собственного оборотного капитала в формировании текущих активов меньше норматива, но наметилась тенденция роста этих показателей, то определяется коэффициент восстановления платежеспособности (Кв.п) за период, равный шести месяцам:</w:t>
      </w:r>
    </w:p>
    <w:p w:rsidR="006C09A2" w:rsidRPr="00660256" w:rsidRDefault="006C09A2" w:rsidP="00660256">
      <w:pPr>
        <w:spacing w:line="360" w:lineRule="auto"/>
        <w:ind w:firstLine="709"/>
        <w:jc w:val="both"/>
      </w:pPr>
      <w:r w:rsidRPr="00660256">
        <w:rPr>
          <w:position w:val="-30"/>
        </w:rPr>
        <w:object w:dxaOrig="3760" w:dyaOrig="700">
          <v:shape id="_x0000_i1060" type="#_x0000_t75" style="width:269.25pt;height:50.25pt" o:ole="">
            <v:imagedata r:id="rId31" o:title=""/>
          </v:shape>
          <o:OLEObject Type="Embed" ProgID="Equation.3" ShapeID="_x0000_i1060" DrawAspect="Content" ObjectID="_1469690795" r:id="rId32"/>
        </w:object>
      </w:r>
    </w:p>
    <w:p w:rsidR="006C09A2" w:rsidRPr="00660256" w:rsidRDefault="006C09A2" w:rsidP="00660256">
      <w:pPr>
        <w:spacing w:line="360" w:lineRule="auto"/>
        <w:ind w:firstLine="709"/>
        <w:jc w:val="both"/>
      </w:pPr>
      <w:r w:rsidRPr="00660256">
        <w:t xml:space="preserve">где </w:t>
      </w:r>
      <w:r w:rsidRPr="00660256">
        <w:rPr>
          <w:position w:val="-10"/>
        </w:rPr>
        <w:object w:dxaOrig="639" w:dyaOrig="340">
          <v:shape id="_x0000_i1061" type="#_x0000_t75" style="width:32.25pt;height:17.25pt" o:ole="">
            <v:imagedata r:id="rId33" o:title=""/>
          </v:shape>
          <o:OLEObject Type="Embed" ProgID="Equation.3" ShapeID="_x0000_i1061" DrawAspect="Content" ObjectID="_1469690796" r:id="rId34"/>
        </w:object>
      </w:r>
      <w:r w:rsidRPr="00660256">
        <w:t xml:space="preserve"> и </w:t>
      </w:r>
      <w:r w:rsidRPr="00660256">
        <w:rPr>
          <w:position w:val="-12"/>
        </w:rPr>
        <w:object w:dxaOrig="660" w:dyaOrig="360">
          <v:shape id="_x0000_i1062" type="#_x0000_t75" style="width:33pt;height:18pt" o:ole="">
            <v:imagedata r:id="rId35" o:title=""/>
          </v:shape>
          <o:OLEObject Type="Embed" ProgID="Equation.3" ShapeID="_x0000_i1062" DrawAspect="Content" ObjectID="_1469690797" r:id="rId36"/>
        </w:object>
      </w:r>
      <w:r w:rsidRPr="00660256">
        <w:t xml:space="preserve"> - соответственно фактическое значение коэффициента ликвидности в конце и начале отчетного периода; </w:t>
      </w:r>
      <w:r w:rsidRPr="00660256">
        <w:rPr>
          <w:position w:val="-10"/>
        </w:rPr>
        <w:object w:dxaOrig="1280" w:dyaOrig="320">
          <v:shape id="_x0000_i1063" type="#_x0000_t75" style="width:63.75pt;height:15.75pt" o:ole="">
            <v:imagedata r:id="rId37" o:title=""/>
          </v:shape>
          <o:OLEObject Type="Embed" ProgID="Equation.3" ShapeID="_x0000_i1063" DrawAspect="Content" ObjectID="_1469690798" r:id="rId38"/>
        </w:object>
      </w:r>
      <w:r w:rsidRPr="00660256">
        <w:t>- нормативное значение коэффициента текущей ликвидности; 6 – период восстановления платежеспособности, мес.; Т – отчетный период, мес.</w:t>
      </w:r>
    </w:p>
    <w:p w:rsidR="006C09A2" w:rsidRPr="00660256" w:rsidRDefault="006C09A2" w:rsidP="00660256">
      <w:pPr>
        <w:spacing w:line="360" w:lineRule="auto"/>
        <w:ind w:firstLine="709"/>
        <w:jc w:val="both"/>
      </w:pPr>
      <w:r w:rsidRPr="00660256">
        <w:t>Если Кв.п &gt;1, то у предприятия есть реальная возможность восстановить свою платежеспособность, и наоборот, если К в. п &lt; 1 – у предприятия нет реальной возможности восстановить свою платежеспособность в ближайшее время.</w:t>
      </w:r>
    </w:p>
    <w:p w:rsidR="006C09A2" w:rsidRPr="00660256" w:rsidRDefault="006C09A2" w:rsidP="00660256">
      <w:pPr>
        <w:spacing w:line="360" w:lineRule="auto"/>
        <w:ind w:firstLine="709"/>
        <w:jc w:val="both"/>
      </w:pPr>
      <w:r w:rsidRPr="00660256">
        <w:t>Для более качественного анализа произведем интегральную бальную оценку финансовой устойчивости.</w:t>
      </w:r>
    </w:p>
    <w:p w:rsidR="006C09A2" w:rsidRPr="00660256" w:rsidRDefault="006C09A2" w:rsidP="00660256">
      <w:pPr>
        <w:spacing w:line="360" w:lineRule="auto"/>
        <w:ind w:firstLine="709"/>
        <w:jc w:val="both"/>
      </w:pPr>
      <w:r w:rsidRPr="00660256">
        <w:t xml:space="preserve">Сущность этой методики заключается в классификации предприятий, по степени риска исходя из фактического уровня показателей финансовой устойчивости и рейтинга каждого показателя, выраженного в баллах: </w:t>
      </w:r>
    </w:p>
    <w:p w:rsidR="006C09A2" w:rsidRPr="00660256" w:rsidRDefault="006C09A2" w:rsidP="00660256">
      <w:pPr>
        <w:spacing w:line="360" w:lineRule="auto"/>
        <w:ind w:firstLine="709"/>
        <w:jc w:val="both"/>
      </w:pPr>
      <w:r w:rsidRPr="00660256">
        <w:rPr>
          <w:lang w:val="en-US"/>
        </w:rPr>
        <w:t>I</w:t>
      </w:r>
      <w:r w:rsidRPr="00660256">
        <w:t xml:space="preserve"> класс – предприятия с хорошим запасом финансовой устойчивости, позволяющем быть уверенным в возврате заемных средств;</w:t>
      </w:r>
    </w:p>
    <w:p w:rsidR="006C09A2" w:rsidRPr="00660256" w:rsidRDefault="006C09A2" w:rsidP="00660256">
      <w:pPr>
        <w:spacing w:line="360" w:lineRule="auto"/>
        <w:ind w:firstLine="709"/>
        <w:jc w:val="both"/>
      </w:pPr>
      <w:r w:rsidRPr="00660256">
        <w:rPr>
          <w:lang w:val="en-US"/>
        </w:rPr>
        <w:t>II</w:t>
      </w:r>
      <w:r w:rsidRPr="00660256">
        <w:t xml:space="preserve"> класс - предприятия, демонстрирующие некоторую степень риска по задолженности, но еще не рассматриваются как рискованные;</w:t>
      </w:r>
    </w:p>
    <w:p w:rsidR="006C09A2" w:rsidRPr="00660256" w:rsidRDefault="006C09A2" w:rsidP="00660256">
      <w:pPr>
        <w:spacing w:line="360" w:lineRule="auto"/>
        <w:ind w:firstLine="709"/>
        <w:jc w:val="both"/>
      </w:pPr>
      <w:r w:rsidRPr="00660256">
        <w:rPr>
          <w:lang w:val="en-US"/>
        </w:rPr>
        <w:t>III</w:t>
      </w:r>
      <w:r w:rsidRPr="00660256">
        <w:t xml:space="preserve"> класс – проблемные предприятия. Здесь вряд ли существует риск потери средств, но полное получение процентов представляется сомнительным;</w:t>
      </w:r>
    </w:p>
    <w:p w:rsidR="006C09A2" w:rsidRPr="00660256" w:rsidRDefault="006C09A2" w:rsidP="00660256">
      <w:pPr>
        <w:spacing w:line="360" w:lineRule="auto"/>
        <w:ind w:firstLine="709"/>
        <w:jc w:val="both"/>
      </w:pPr>
      <w:r w:rsidRPr="00660256">
        <w:rPr>
          <w:lang w:val="en-US"/>
        </w:rPr>
        <w:t>IV</w:t>
      </w:r>
      <w:r w:rsidRPr="00660256">
        <w:t xml:space="preserve"> класс – предприятия с высоким риском банкротства даже после принятия мер по финансовому оздоровлению. Кредиторы рискуют потерять свои проценты;</w:t>
      </w:r>
    </w:p>
    <w:p w:rsidR="006C09A2" w:rsidRPr="00660256" w:rsidRDefault="006C09A2" w:rsidP="00660256">
      <w:pPr>
        <w:spacing w:line="360" w:lineRule="auto"/>
        <w:ind w:firstLine="709"/>
        <w:jc w:val="both"/>
      </w:pPr>
      <w:r w:rsidRPr="00660256">
        <w:rPr>
          <w:lang w:val="en-US"/>
        </w:rPr>
        <w:t>V</w:t>
      </w:r>
      <w:r w:rsidRPr="00660256">
        <w:t xml:space="preserve"> класс – предприятия высочайшего риска, практически несостоятельные.</w:t>
      </w:r>
    </w:p>
    <w:p w:rsidR="006C09A2" w:rsidRPr="00660256" w:rsidRDefault="006C09A2" w:rsidP="00660256">
      <w:pPr>
        <w:spacing w:line="360" w:lineRule="auto"/>
        <w:ind w:firstLine="709"/>
        <w:jc w:val="both"/>
      </w:pPr>
    </w:p>
    <w:p w:rsidR="006C09A2" w:rsidRPr="00660256" w:rsidRDefault="006C09A2" w:rsidP="00660256">
      <w:pPr>
        <w:ind w:firstLine="567"/>
        <w:jc w:val="right"/>
        <w:rPr>
          <w:i/>
        </w:rPr>
      </w:pPr>
      <w:r w:rsidRPr="00660256">
        <w:rPr>
          <w:i/>
        </w:rPr>
        <w:t>Таблица 5</w:t>
      </w:r>
    </w:p>
    <w:p w:rsidR="006C09A2" w:rsidRDefault="006C09A2" w:rsidP="00660256">
      <w:pPr>
        <w:ind w:firstLine="567"/>
        <w:jc w:val="center"/>
        <w:rPr>
          <w:i/>
        </w:rPr>
      </w:pPr>
      <w:r w:rsidRPr="00660256">
        <w:rPr>
          <w:i/>
        </w:rPr>
        <w:t>Группировка предприятий по критериям оценки финансового состояния</w:t>
      </w:r>
    </w:p>
    <w:p w:rsidR="00660256" w:rsidRPr="00660256" w:rsidRDefault="00660256" w:rsidP="00660256">
      <w:pPr>
        <w:ind w:firstLine="567"/>
        <w:jc w:val="center"/>
        <w:rPr>
          <w:i/>
        </w:rPr>
      </w:pPr>
    </w:p>
    <w:tbl>
      <w:tblPr>
        <w:tblW w:w="9161" w:type="dxa"/>
        <w:tblInd w:w="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1"/>
        <w:gridCol w:w="1080"/>
        <w:gridCol w:w="1080"/>
        <w:gridCol w:w="1260"/>
        <w:gridCol w:w="1260"/>
        <w:gridCol w:w="1080"/>
        <w:gridCol w:w="1080"/>
      </w:tblGrid>
      <w:tr w:rsidR="006C09A2" w:rsidTr="009A6B57">
        <w:trPr>
          <w:cantSplit/>
        </w:trPr>
        <w:tc>
          <w:tcPr>
            <w:tcW w:w="2321" w:type="dxa"/>
            <w:vMerge w:val="restart"/>
          </w:tcPr>
          <w:p w:rsidR="006C09A2" w:rsidRDefault="006C09A2" w:rsidP="009A6B57">
            <w:r>
              <w:t>Показатель</w:t>
            </w:r>
          </w:p>
        </w:tc>
        <w:tc>
          <w:tcPr>
            <w:tcW w:w="6840" w:type="dxa"/>
            <w:gridSpan w:val="6"/>
          </w:tcPr>
          <w:p w:rsidR="006C09A2" w:rsidRDefault="006C09A2" w:rsidP="009A6B57">
            <w:r>
              <w:t>Границы классов согласно критериям</w:t>
            </w:r>
          </w:p>
        </w:tc>
      </w:tr>
      <w:tr w:rsidR="006C09A2" w:rsidTr="009A6B57">
        <w:trPr>
          <w:cantSplit/>
        </w:trPr>
        <w:tc>
          <w:tcPr>
            <w:tcW w:w="2321" w:type="dxa"/>
            <w:vMerge/>
          </w:tcPr>
          <w:p w:rsidR="006C09A2" w:rsidRDefault="006C09A2" w:rsidP="009A6B57"/>
        </w:tc>
        <w:tc>
          <w:tcPr>
            <w:tcW w:w="1080" w:type="dxa"/>
          </w:tcPr>
          <w:p w:rsidR="006C09A2" w:rsidRDefault="006C09A2" w:rsidP="009A6B57">
            <w:r>
              <w:rPr>
                <w:lang w:val="en-US"/>
              </w:rPr>
              <w:t>I</w:t>
            </w:r>
            <w:r>
              <w:t xml:space="preserve"> класс, балл</w:t>
            </w:r>
          </w:p>
        </w:tc>
        <w:tc>
          <w:tcPr>
            <w:tcW w:w="1080" w:type="dxa"/>
          </w:tcPr>
          <w:p w:rsidR="006C09A2" w:rsidRDefault="006C09A2" w:rsidP="009A6B57">
            <w:r>
              <w:rPr>
                <w:lang w:val="en-US"/>
              </w:rPr>
              <w:t>II</w:t>
            </w:r>
            <w:r>
              <w:t xml:space="preserve"> класс, балл</w:t>
            </w:r>
          </w:p>
        </w:tc>
        <w:tc>
          <w:tcPr>
            <w:tcW w:w="1260" w:type="dxa"/>
          </w:tcPr>
          <w:p w:rsidR="006C09A2" w:rsidRDefault="006C09A2" w:rsidP="009A6B57">
            <w:r>
              <w:rPr>
                <w:lang w:val="en-US"/>
              </w:rPr>
              <w:t>III</w:t>
            </w:r>
            <w:r>
              <w:t xml:space="preserve"> класс, балл</w:t>
            </w:r>
          </w:p>
        </w:tc>
        <w:tc>
          <w:tcPr>
            <w:tcW w:w="1260" w:type="dxa"/>
          </w:tcPr>
          <w:p w:rsidR="006C09A2" w:rsidRDefault="006C09A2" w:rsidP="009A6B57">
            <w:r>
              <w:rPr>
                <w:lang w:val="en-US"/>
              </w:rPr>
              <w:t>IV</w:t>
            </w:r>
            <w:r>
              <w:t xml:space="preserve"> класс, балл</w:t>
            </w:r>
          </w:p>
        </w:tc>
        <w:tc>
          <w:tcPr>
            <w:tcW w:w="1080" w:type="dxa"/>
          </w:tcPr>
          <w:p w:rsidR="006C09A2" w:rsidRDefault="006C09A2" w:rsidP="009A6B57">
            <w:r>
              <w:rPr>
                <w:lang w:val="en-US"/>
              </w:rPr>
              <w:t>V</w:t>
            </w:r>
            <w:r>
              <w:t xml:space="preserve"> класс, балл</w:t>
            </w:r>
          </w:p>
        </w:tc>
        <w:tc>
          <w:tcPr>
            <w:tcW w:w="1080" w:type="dxa"/>
          </w:tcPr>
          <w:p w:rsidR="006C09A2" w:rsidRDefault="006C09A2" w:rsidP="009A6B57">
            <w:r>
              <w:rPr>
                <w:lang w:val="en-US"/>
              </w:rPr>
              <w:t>VI</w:t>
            </w:r>
            <w:r>
              <w:t xml:space="preserve"> класс, балл</w:t>
            </w:r>
          </w:p>
        </w:tc>
      </w:tr>
      <w:tr w:rsidR="006C09A2" w:rsidTr="009A6B57">
        <w:trPr>
          <w:cantSplit/>
        </w:trPr>
        <w:tc>
          <w:tcPr>
            <w:tcW w:w="2321" w:type="dxa"/>
          </w:tcPr>
          <w:p w:rsidR="006C09A2" w:rsidRDefault="006C09A2" w:rsidP="009A6B57">
            <w:r>
              <w:t>1. Коэффициент абсолютной ликвидности</w:t>
            </w:r>
          </w:p>
        </w:tc>
        <w:tc>
          <w:tcPr>
            <w:tcW w:w="1080" w:type="dxa"/>
          </w:tcPr>
          <w:p w:rsidR="006C09A2" w:rsidRDefault="006C09A2" w:rsidP="009A6B57">
            <w:r>
              <w:t>0,25 и выше - 20</w:t>
            </w:r>
          </w:p>
        </w:tc>
        <w:tc>
          <w:tcPr>
            <w:tcW w:w="1080" w:type="dxa"/>
          </w:tcPr>
          <w:p w:rsidR="006C09A2" w:rsidRDefault="006C09A2" w:rsidP="009A6B57">
            <w:r>
              <w:t>0,2 - 16</w:t>
            </w:r>
          </w:p>
        </w:tc>
        <w:tc>
          <w:tcPr>
            <w:tcW w:w="1260" w:type="dxa"/>
          </w:tcPr>
          <w:p w:rsidR="006C09A2" w:rsidRDefault="006C09A2" w:rsidP="009A6B57">
            <w:r>
              <w:t>0,15 - 12</w:t>
            </w:r>
          </w:p>
        </w:tc>
        <w:tc>
          <w:tcPr>
            <w:tcW w:w="1260" w:type="dxa"/>
          </w:tcPr>
          <w:p w:rsidR="006C09A2" w:rsidRDefault="006C09A2" w:rsidP="009A6B57">
            <w:r>
              <w:t>0,1 - 8</w:t>
            </w:r>
          </w:p>
        </w:tc>
        <w:tc>
          <w:tcPr>
            <w:tcW w:w="1080" w:type="dxa"/>
          </w:tcPr>
          <w:p w:rsidR="006C09A2" w:rsidRDefault="006C09A2" w:rsidP="009A6B57">
            <w:r>
              <w:t>0,05 - 4</w:t>
            </w:r>
          </w:p>
        </w:tc>
        <w:tc>
          <w:tcPr>
            <w:tcW w:w="1080" w:type="dxa"/>
          </w:tcPr>
          <w:p w:rsidR="006C09A2" w:rsidRDefault="006C09A2" w:rsidP="009A6B57">
            <w:r>
              <w:t xml:space="preserve">Менее </w:t>
            </w:r>
          </w:p>
          <w:p w:rsidR="006C09A2" w:rsidRDefault="006C09A2" w:rsidP="009A6B57">
            <w:r>
              <w:t>0,05 - 0</w:t>
            </w:r>
          </w:p>
        </w:tc>
      </w:tr>
      <w:tr w:rsidR="006C09A2" w:rsidTr="009A6B57">
        <w:trPr>
          <w:cantSplit/>
        </w:trPr>
        <w:tc>
          <w:tcPr>
            <w:tcW w:w="2321" w:type="dxa"/>
          </w:tcPr>
          <w:p w:rsidR="006C09A2" w:rsidRDefault="006C09A2" w:rsidP="009A6B57">
            <w:r>
              <w:t>2. Коэффициент быстрой ликвидности</w:t>
            </w:r>
          </w:p>
        </w:tc>
        <w:tc>
          <w:tcPr>
            <w:tcW w:w="1080" w:type="dxa"/>
          </w:tcPr>
          <w:p w:rsidR="006C09A2" w:rsidRDefault="006C09A2" w:rsidP="009A6B57">
            <w:r>
              <w:t>1,0 и выше 18</w:t>
            </w:r>
          </w:p>
        </w:tc>
        <w:tc>
          <w:tcPr>
            <w:tcW w:w="1080" w:type="dxa"/>
          </w:tcPr>
          <w:p w:rsidR="006C09A2" w:rsidRDefault="006C09A2" w:rsidP="009A6B57">
            <w:r>
              <w:t>0,9 - 15</w:t>
            </w:r>
          </w:p>
        </w:tc>
        <w:tc>
          <w:tcPr>
            <w:tcW w:w="1260" w:type="dxa"/>
          </w:tcPr>
          <w:p w:rsidR="006C09A2" w:rsidRDefault="006C09A2" w:rsidP="009A6B57">
            <w:r>
              <w:t>0,8 - 12</w:t>
            </w:r>
          </w:p>
        </w:tc>
        <w:tc>
          <w:tcPr>
            <w:tcW w:w="1260" w:type="dxa"/>
          </w:tcPr>
          <w:p w:rsidR="006C09A2" w:rsidRDefault="006C09A2" w:rsidP="009A6B57">
            <w:r>
              <w:t>0,7 -9</w:t>
            </w:r>
          </w:p>
        </w:tc>
        <w:tc>
          <w:tcPr>
            <w:tcW w:w="1080" w:type="dxa"/>
          </w:tcPr>
          <w:p w:rsidR="006C09A2" w:rsidRDefault="006C09A2" w:rsidP="009A6B57">
            <w:r>
              <w:t>0,6 - 6</w:t>
            </w:r>
          </w:p>
        </w:tc>
        <w:tc>
          <w:tcPr>
            <w:tcW w:w="1080" w:type="dxa"/>
          </w:tcPr>
          <w:p w:rsidR="006C09A2" w:rsidRDefault="006C09A2" w:rsidP="009A6B57">
            <w:r>
              <w:t>Менее 0,5 – 0</w:t>
            </w:r>
          </w:p>
        </w:tc>
      </w:tr>
      <w:tr w:rsidR="006C09A2" w:rsidTr="009A6B57">
        <w:trPr>
          <w:cantSplit/>
        </w:trPr>
        <w:tc>
          <w:tcPr>
            <w:tcW w:w="2321" w:type="dxa"/>
          </w:tcPr>
          <w:p w:rsidR="006C09A2" w:rsidRDefault="006C09A2" w:rsidP="009A6B57">
            <w:r>
              <w:t>3. Коэффициент текущей ликвидности</w:t>
            </w:r>
          </w:p>
        </w:tc>
        <w:tc>
          <w:tcPr>
            <w:tcW w:w="1080" w:type="dxa"/>
          </w:tcPr>
          <w:p w:rsidR="006C09A2" w:rsidRDefault="006C09A2" w:rsidP="009A6B57">
            <w:r>
              <w:t>2,0 и выше 16,5</w:t>
            </w:r>
          </w:p>
        </w:tc>
        <w:tc>
          <w:tcPr>
            <w:tcW w:w="1080" w:type="dxa"/>
          </w:tcPr>
          <w:p w:rsidR="006C09A2" w:rsidRDefault="006C09A2" w:rsidP="009A6B57">
            <w:r>
              <w:t>1,9÷1,7 - 15÷12</w:t>
            </w:r>
          </w:p>
        </w:tc>
        <w:tc>
          <w:tcPr>
            <w:tcW w:w="1260" w:type="dxa"/>
          </w:tcPr>
          <w:p w:rsidR="006C09A2" w:rsidRDefault="006C09A2" w:rsidP="009A6B57">
            <w:r>
              <w:t>1,6÷1,4 – 10,5÷7,5</w:t>
            </w:r>
          </w:p>
        </w:tc>
        <w:tc>
          <w:tcPr>
            <w:tcW w:w="1260" w:type="dxa"/>
          </w:tcPr>
          <w:p w:rsidR="006C09A2" w:rsidRDefault="006C09A2" w:rsidP="009A6B57">
            <w:r>
              <w:t>1,3÷1,1 -6÷3</w:t>
            </w:r>
          </w:p>
        </w:tc>
        <w:tc>
          <w:tcPr>
            <w:tcW w:w="1080" w:type="dxa"/>
          </w:tcPr>
          <w:p w:rsidR="006C09A2" w:rsidRDefault="006C09A2" w:rsidP="009A6B57">
            <w:r>
              <w:t>1,0 – 1,5</w:t>
            </w:r>
          </w:p>
        </w:tc>
        <w:tc>
          <w:tcPr>
            <w:tcW w:w="1080" w:type="dxa"/>
          </w:tcPr>
          <w:p w:rsidR="006C09A2" w:rsidRDefault="006C09A2" w:rsidP="009A6B57">
            <w:r>
              <w:t>Менее 1,0 – 0</w:t>
            </w:r>
          </w:p>
        </w:tc>
      </w:tr>
      <w:tr w:rsidR="006C09A2" w:rsidTr="009A6B57">
        <w:trPr>
          <w:cantSplit/>
        </w:trPr>
        <w:tc>
          <w:tcPr>
            <w:tcW w:w="2321" w:type="dxa"/>
          </w:tcPr>
          <w:p w:rsidR="006C09A2" w:rsidRDefault="006C09A2" w:rsidP="009A6B57">
            <w:r>
              <w:t>4. Коэффициент финансовой независимости</w:t>
            </w:r>
          </w:p>
        </w:tc>
        <w:tc>
          <w:tcPr>
            <w:tcW w:w="1080" w:type="dxa"/>
          </w:tcPr>
          <w:p w:rsidR="006C09A2" w:rsidRDefault="006C09A2" w:rsidP="009A6B57">
            <w:r>
              <w:t>0,6 и выше - 17</w:t>
            </w:r>
          </w:p>
        </w:tc>
        <w:tc>
          <w:tcPr>
            <w:tcW w:w="1080" w:type="dxa"/>
          </w:tcPr>
          <w:p w:rsidR="006C09A2" w:rsidRDefault="006C09A2" w:rsidP="009A6B57">
            <w:r>
              <w:t>0,59÷0,54 - 15÷12</w:t>
            </w:r>
          </w:p>
        </w:tc>
        <w:tc>
          <w:tcPr>
            <w:tcW w:w="1260" w:type="dxa"/>
          </w:tcPr>
          <w:p w:rsidR="006C09A2" w:rsidRDefault="006C09A2" w:rsidP="009A6B57">
            <w:r>
              <w:t>0,53÷0,43 – 11,4÷7,4</w:t>
            </w:r>
          </w:p>
        </w:tc>
        <w:tc>
          <w:tcPr>
            <w:tcW w:w="1260" w:type="dxa"/>
          </w:tcPr>
          <w:p w:rsidR="006C09A2" w:rsidRDefault="006C09A2" w:rsidP="009A6B57">
            <w:r>
              <w:t>0,42÷0,41 – 6,6÷1,8</w:t>
            </w:r>
          </w:p>
        </w:tc>
        <w:tc>
          <w:tcPr>
            <w:tcW w:w="1080" w:type="dxa"/>
          </w:tcPr>
          <w:p w:rsidR="006C09A2" w:rsidRDefault="006C09A2" w:rsidP="009A6B57">
            <w:r>
              <w:t>0,4 - 1</w:t>
            </w:r>
          </w:p>
          <w:p w:rsidR="006C09A2" w:rsidRDefault="006C09A2" w:rsidP="009A6B57"/>
        </w:tc>
        <w:tc>
          <w:tcPr>
            <w:tcW w:w="1080" w:type="dxa"/>
          </w:tcPr>
          <w:p w:rsidR="006C09A2" w:rsidRDefault="006C09A2" w:rsidP="009A6B57">
            <w:r>
              <w:t>Менее 0,4 - 0</w:t>
            </w:r>
          </w:p>
        </w:tc>
      </w:tr>
      <w:tr w:rsidR="006C09A2" w:rsidTr="009A6B57">
        <w:trPr>
          <w:cantSplit/>
        </w:trPr>
        <w:tc>
          <w:tcPr>
            <w:tcW w:w="2321" w:type="dxa"/>
          </w:tcPr>
          <w:p w:rsidR="006C09A2" w:rsidRDefault="006C09A2" w:rsidP="009A6B57">
            <w:r>
              <w:t>5. Коэффициент обеспеченности собственными оборотными средствами</w:t>
            </w:r>
          </w:p>
        </w:tc>
        <w:tc>
          <w:tcPr>
            <w:tcW w:w="1080" w:type="dxa"/>
          </w:tcPr>
          <w:p w:rsidR="006C09A2" w:rsidRDefault="006C09A2" w:rsidP="009A6B57">
            <w:r>
              <w:t>0,5 и выше - 15</w:t>
            </w:r>
          </w:p>
        </w:tc>
        <w:tc>
          <w:tcPr>
            <w:tcW w:w="1080" w:type="dxa"/>
          </w:tcPr>
          <w:p w:rsidR="006C09A2" w:rsidRDefault="006C09A2" w:rsidP="009A6B57">
            <w:r>
              <w:t>0,4 -2</w:t>
            </w:r>
          </w:p>
        </w:tc>
        <w:tc>
          <w:tcPr>
            <w:tcW w:w="1260" w:type="dxa"/>
          </w:tcPr>
          <w:p w:rsidR="006C09A2" w:rsidRDefault="006C09A2" w:rsidP="009A6B57">
            <w:r>
              <w:t>0,3 - 9</w:t>
            </w:r>
          </w:p>
        </w:tc>
        <w:tc>
          <w:tcPr>
            <w:tcW w:w="1260" w:type="dxa"/>
          </w:tcPr>
          <w:p w:rsidR="006C09A2" w:rsidRDefault="006C09A2" w:rsidP="009A6B57">
            <w:r>
              <w:t>0,2 - 6</w:t>
            </w:r>
          </w:p>
        </w:tc>
        <w:tc>
          <w:tcPr>
            <w:tcW w:w="1080" w:type="dxa"/>
          </w:tcPr>
          <w:p w:rsidR="006C09A2" w:rsidRDefault="006C09A2" w:rsidP="009A6B57">
            <w:r>
              <w:t>0,1 - 3</w:t>
            </w:r>
          </w:p>
        </w:tc>
        <w:tc>
          <w:tcPr>
            <w:tcW w:w="1080" w:type="dxa"/>
          </w:tcPr>
          <w:p w:rsidR="006C09A2" w:rsidRDefault="006C09A2" w:rsidP="009A6B57">
            <w:r>
              <w:t>Менее 0,1 – 0</w:t>
            </w:r>
          </w:p>
        </w:tc>
      </w:tr>
      <w:tr w:rsidR="006C09A2" w:rsidTr="009A6B57">
        <w:trPr>
          <w:cantSplit/>
        </w:trPr>
        <w:tc>
          <w:tcPr>
            <w:tcW w:w="2321" w:type="dxa"/>
          </w:tcPr>
          <w:p w:rsidR="006C09A2" w:rsidRDefault="006C09A2" w:rsidP="009A6B57">
            <w:r>
              <w:t>6. Коэффициент обеспеченности запасов собственным капиталом</w:t>
            </w:r>
          </w:p>
        </w:tc>
        <w:tc>
          <w:tcPr>
            <w:tcW w:w="1080" w:type="dxa"/>
          </w:tcPr>
          <w:p w:rsidR="006C09A2" w:rsidRDefault="006C09A2" w:rsidP="009A6B57">
            <w:r>
              <w:t>1,0 и выше - 15</w:t>
            </w:r>
          </w:p>
        </w:tc>
        <w:tc>
          <w:tcPr>
            <w:tcW w:w="1080" w:type="dxa"/>
          </w:tcPr>
          <w:p w:rsidR="006C09A2" w:rsidRDefault="006C09A2" w:rsidP="009A6B57">
            <w:r>
              <w:t>0,9 - 12</w:t>
            </w:r>
          </w:p>
        </w:tc>
        <w:tc>
          <w:tcPr>
            <w:tcW w:w="1260" w:type="dxa"/>
          </w:tcPr>
          <w:p w:rsidR="006C09A2" w:rsidRDefault="006C09A2" w:rsidP="009A6B57">
            <w:r>
              <w:t>0,8 – 9,0</w:t>
            </w:r>
          </w:p>
        </w:tc>
        <w:tc>
          <w:tcPr>
            <w:tcW w:w="1260" w:type="dxa"/>
          </w:tcPr>
          <w:p w:rsidR="006C09A2" w:rsidRDefault="006C09A2" w:rsidP="009A6B57">
            <w:r>
              <w:t>0,7 - 6</w:t>
            </w:r>
          </w:p>
        </w:tc>
        <w:tc>
          <w:tcPr>
            <w:tcW w:w="1080" w:type="dxa"/>
          </w:tcPr>
          <w:p w:rsidR="006C09A2" w:rsidRDefault="006C09A2" w:rsidP="009A6B57">
            <w:r>
              <w:t>0,6 -3</w:t>
            </w:r>
          </w:p>
        </w:tc>
        <w:tc>
          <w:tcPr>
            <w:tcW w:w="1080" w:type="dxa"/>
          </w:tcPr>
          <w:p w:rsidR="006C09A2" w:rsidRDefault="006C09A2" w:rsidP="009A6B57">
            <w:r>
              <w:t>Менее 0,5 – 0</w:t>
            </w:r>
          </w:p>
        </w:tc>
      </w:tr>
      <w:tr w:rsidR="006C09A2" w:rsidTr="009A6B57">
        <w:trPr>
          <w:cantSplit/>
        </w:trPr>
        <w:tc>
          <w:tcPr>
            <w:tcW w:w="2321" w:type="dxa"/>
          </w:tcPr>
          <w:p w:rsidR="006C09A2" w:rsidRDefault="006C09A2" w:rsidP="009A6B57">
            <w:r>
              <w:t>Минимальное значение границы</w:t>
            </w:r>
          </w:p>
        </w:tc>
        <w:tc>
          <w:tcPr>
            <w:tcW w:w="1080" w:type="dxa"/>
          </w:tcPr>
          <w:p w:rsidR="006C09A2" w:rsidRDefault="006C09A2" w:rsidP="009A6B57">
            <w:r>
              <w:t>100</w:t>
            </w:r>
          </w:p>
        </w:tc>
        <w:tc>
          <w:tcPr>
            <w:tcW w:w="1080" w:type="dxa"/>
          </w:tcPr>
          <w:p w:rsidR="006C09A2" w:rsidRDefault="006C09A2" w:rsidP="009A6B57">
            <w:r>
              <w:t>85-64</w:t>
            </w:r>
          </w:p>
        </w:tc>
        <w:tc>
          <w:tcPr>
            <w:tcW w:w="1260" w:type="dxa"/>
          </w:tcPr>
          <w:p w:rsidR="006C09A2" w:rsidRDefault="006C09A2" w:rsidP="009A6B57">
            <w:r>
              <w:t>63,9-56,9</w:t>
            </w:r>
          </w:p>
        </w:tc>
        <w:tc>
          <w:tcPr>
            <w:tcW w:w="1260" w:type="dxa"/>
          </w:tcPr>
          <w:p w:rsidR="006C09A2" w:rsidRDefault="006C09A2" w:rsidP="009A6B57">
            <w:r>
              <w:t>41,6-28,3</w:t>
            </w:r>
          </w:p>
        </w:tc>
        <w:tc>
          <w:tcPr>
            <w:tcW w:w="1080" w:type="dxa"/>
          </w:tcPr>
          <w:p w:rsidR="006C09A2" w:rsidRDefault="006C09A2" w:rsidP="009A6B57">
            <w:r>
              <w:t>18</w:t>
            </w:r>
          </w:p>
        </w:tc>
        <w:tc>
          <w:tcPr>
            <w:tcW w:w="1080" w:type="dxa"/>
          </w:tcPr>
          <w:p w:rsidR="006C09A2" w:rsidRDefault="006C09A2" w:rsidP="009A6B57">
            <w:r>
              <w:t>-</w:t>
            </w:r>
          </w:p>
        </w:tc>
      </w:tr>
    </w:tbl>
    <w:p w:rsidR="006C09A2" w:rsidRDefault="006C09A2" w:rsidP="006C09A2">
      <w:pPr>
        <w:ind w:firstLine="567"/>
      </w:pPr>
    </w:p>
    <w:p w:rsidR="006C09A2" w:rsidRDefault="006C09A2" w:rsidP="00660256">
      <w:pPr>
        <w:ind w:firstLine="567"/>
        <w:jc w:val="both"/>
      </w:pPr>
      <w:r>
        <w:t>Используя эти критерии, определяем, к какому классу относится ЗАО «АЛЬФА» (таблица 6).</w:t>
      </w:r>
    </w:p>
    <w:p w:rsidR="006C09A2" w:rsidRDefault="006C09A2" w:rsidP="006C09A2">
      <w:pPr>
        <w:ind w:firstLine="567"/>
      </w:pPr>
    </w:p>
    <w:p w:rsidR="006C09A2" w:rsidRPr="00660256" w:rsidRDefault="006C09A2" w:rsidP="006C09A2">
      <w:pPr>
        <w:ind w:firstLine="567"/>
        <w:jc w:val="right"/>
        <w:rPr>
          <w:i/>
        </w:rPr>
      </w:pPr>
      <w:r w:rsidRPr="00660256">
        <w:rPr>
          <w:i/>
        </w:rPr>
        <w:t>Таблица 6</w:t>
      </w:r>
    </w:p>
    <w:p w:rsidR="006C09A2" w:rsidRDefault="006C09A2" w:rsidP="006C09A2">
      <w:pPr>
        <w:ind w:firstLine="567"/>
        <w:jc w:val="center"/>
        <w:rPr>
          <w:i/>
        </w:rPr>
      </w:pPr>
      <w:r w:rsidRPr="00660256">
        <w:rPr>
          <w:i/>
        </w:rPr>
        <w:t>Обобщающая оценка финансовой устойчивости ЗАО «АЛЬФА»</w:t>
      </w:r>
    </w:p>
    <w:p w:rsidR="00660256" w:rsidRPr="00660256" w:rsidRDefault="00660256" w:rsidP="006C09A2">
      <w:pPr>
        <w:ind w:firstLine="567"/>
        <w:jc w:val="center"/>
        <w:rPr>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5"/>
        <w:gridCol w:w="2444"/>
        <w:gridCol w:w="1505"/>
        <w:gridCol w:w="2632"/>
        <w:gridCol w:w="1505"/>
      </w:tblGrid>
      <w:tr w:rsidR="006C09A2" w:rsidTr="009A6B57">
        <w:trPr>
          <w:cantSplit/>
        </w:trPr>
        <w:tc>
          <w:tcPr>
            <w:tcW w:w="776" w:type="pct"/>
            <w:vMerge w:val="restart"/>
          </w:tcPr>
          <w:p w:rsidR="006C09A2" w:rsidRDefault="006C09A2" w:rsidP="009A6B57">
            <w:r>
              <w:t>Номер показателя</w:t>
            </w:r>
          </w:p>
        </w:tc>
        <w:tc>
          <w:tcPr>
            <w:tcW w:w="2063" w:type="pct"/>
            <w:gridSpan w:val="2"/>
          </w:tcPr>
          <w:p w:rsidR="006C09A2" w:rsidRDefault="006C09A2" w:rsidP="009A6B57">
            <w:pPr>
              <w:jc w:val="center"/>
            </w:pPr>
            <w:r>
              <w:t xml:space="preserve">На конец </w:t>
            </w:r>
            <w:smartTag w:uri="urn:schemas-microsoft-com:office:smarttags" w:element="metricconverter">
              <w:smartTagPr>
                <w:attr w:name="ProductID" w:val="2008 г"/>
              </w:smartTagPr>
              <w:r>
                <w:t>2008 г</w:t>
              </w:r>
            </w:smartTag>
            <w:r>
              <w:t>.</w:t>
            </w:r>
          </w:p>
        </w:tc>
        <w:tc>
          <w:tcPr>
            <w:tcW w:w="2161" w:type="pct"/>
            <w:gridSpan w:val="2"/>
          </w:tcPr>
          <w:p w:rsidR="006C09A2" w:rsidRDefault="006C09A2" w:rsidP="009A6B57">
            <w:pPr>
              <w:jc w:val="center"/>
            </w:pPr>
            <w:r>
              <w:t xml:space="preserve">На конец  </w:t>
            </w:r>
            <w:smartTag w:uri="urn:schemas-microsoft-com:office:smarttags" w:element="metricconverter">
              <w:smartTagPr>
                <w:attr w:name="ProductID" w:val="2009 г"/>
              </w:smartTagPr>
              <w:r>
                <w:t>2009 г</w:t>
              </w:r>
            </w:smartTag>
            <w:r>
              <w:t>.</w:t>
            </w:r>
          </w:p>
        </w:tc>
      </w:tr>
      <w:tr w:rsidR="006C09A2" w:rsidTr="009A6B57">
        <w:trPr>
          <w:cantSplit/>
        </w:trPr>
        <w:tc>
          <w:tcPr>
            <w:tcW w:w="776" w:type="pct"/>
            <w:vMerge/>
          </w:tcPr>
          <w:p w:rsidR="006C09A2" w:rsidRDefault="006C09A2" w:rsidP="009A6B57"/>
        </w:tc>
        <w:tc>
          <w:tcPr>
            <w:tcW w:w="1277" w:type="pct"/>
          </w:tcPr>
          <w:p w:rsidR="006C09A2" w:rsidRDefault="006C09A2" w:rsidP="009A6B57">
            <w:r>
              <w:t>Фактический уровень показателя</w:t>
            </w:r>
          </w:p>
        </w:tc>
        <w:tc>
          <w:tcPr>
            <w:tcW w:w="786" w:type="pct"/>
          </w:tcPr>
          <w:p w:rsidR="006C09A2" w:rsidRDefault="006C09A2" w:rsidP="009A6B57">
            <w:r>
              <w:t>Количество баллов</w:t>
            </w:r>
          </w:p>
        </w:tc>
        <w:tc>
          <w:tcPr>
            <w:tcW w:w="1375" w:type="pct"/>
          </w:tcPr>
          <w:p w:rsidR="006C09A2" w:rsidRDefault="006C09A2" w:rsidP="009A6B57">
            <w:r>
              <w:t>Фактический уровень показателя</w:t>
            </w:r>
          </w:p>
        </w:tc>
        <w:tc>
          <w:tcPr>
            <w:tcW w:w="786" w:type="pct"/>
          </w:tcPr>
          <w:p w:rsidR="006C09A2" w:rsidRDefault="006C09A2" w:rsidP="009A6B57">
            <w:r>
              <w:t>Количество баллов</w:t>
            </w:r>
          </w:p>
        </w:tc>
      </w:tr>
      <w:tr w:rsidR="006C09A2" w:rsidTr="009A6B57">
        <w:trPr>
          <w:cantSplit/>
        </w:trPr>
        <w:tc>
          <w:tcPr>
            <w:tcW w:w="776" w:type="pct"/>
          </w:tcPr>
          <w:p w:rsidR="006C09A2" w:rsidRDefault="006C09A2" w:rsidP="009A6B57">
            <w:r>
              <w:t>1</w:t>
            </w:r>
          </w:p>
        </w:tc>
        <w:tc>
          <w:tcPr>
            <w:tcW w:w="1277" w:type="pct"/>
          </w:tcPr>
          <w:p w:rsidR="006C09A2" w:rsidRDefault="006C09A2" w:rsidP="009A6B57">
            <w:r>
              <w:t>0,059</w:t>
            </w:r>
          </w:p>
        </w:tc>
        <w:tc>
          <w:tcPr>
            <w:tcW w:w="786" w:type="pct"/>
          </w:tcPr>
          <w:p w:rsidR="006C09A2" w:rsidRDefault="006C09A2" w:rsidP="009A6B57">
            <w:r>
              <w:t>4</w:t>
            </w:r>
          </w:p>
        </w:tc>
        <w:tc>
          <w:tcPr>
            <w:tcW w:w="1375" w:type="pct"/>
          </w:tcPr>
          <w:p w:rsidR="006C09A2" w:rsidRDefault="006C09A2" w:rsidP="009A6B57">
            <w:r>
              <w:t>0,4</w:t>
            </w:r>
          </w:p>
        </w:tc>
        <w:tc>
          <w:tcPr>
            <w:tcW w:w="786" w:type="pct"/>
          </w:tcPr>
          <w:p w:rsidR="006C09A2" w:rsidRDefault="006C09A2" w:rsidP="009A6B57">
            <w:r>
              <w:t>20</w:t>
            </w:r>
          </w:p>
        </w:tc>
      </w:tr>
      <w:tr w:rsidR="006C09A2" w:rsidTr="009A6B57">
        <w:trPr>
          <w:cantSplit/>
        </w:trPr>
        <w:tc>
          <w:tcPr>
            <w:tcW w:w="776" w:type="pct"/>
          </w:tcPr>
          <w:p w:rsidR="006C09A2" w:rsidRDefault="006C09A2" w:rsidP="009A6B57">
            <w:r>
              <w:t>2</w:t>
            </w:r>
          </w:p>
        </w:tc>
        <w:tc>
          <w:tcPr>
            <w:tcW w:w="1277" w:type="pct"/>
          </w:tcPr>
          <w:p w:rsidR="006C09A2" w:rsidRDefault="006C09A2" w:rsidP="009A6B57">
            <w:r>
              <w:t>1,23</w:t>
            </w:r>
          </w:p>
        </w:tc>
        <w:tc>
          <w:tcPr>
            <w:tcW w:w="786" w:type="pct"/>
          </w:tcPr>
          <w:p w:rsidR="006C09A2" w:rsidRDefault="006C09A2" w:rsidP="009A6B57">
            <w:r>
              <w:t>18</w:t>
            </w:r>
          </w:p>
        </w:tc>
        <w:tc>
          <w:tcPr>
            <w:tcW w:w="1375" w:type="pct"/>
          </w:tcPr>
          <w:p w:rsidR="006C09A2" w:rsidRDefault="006C09A2" w:rsidP="009A6B57">
            <w:r>
              <w:t>2,63</w:t>
            </w:r>
          </w:p>
        </w:tc>
        <w:tc>
          <w:tcPr>
            <w:tcW w:w="786" w:type="pct"/>
          </w:tcPr>
          <w:p w:rsidR="006C09A2" w:rsidRDefault="006C09A2" w:rsidP="009A6B57">
            <w:r>
              <w:t>18</w:t>
            </w:r>
          </w:p>
        </w:tc>
      </w:tr>
      <w:tr w:rsidR="006C09A2" w:rsidTr="009A6B57">
        <w:trPr>
          <w:cantSplit/>
        </w:trPr>
        <w:tc>
          <w:tcPr>
            <w:tcW w:w="776" w:type="pct"/>
          </w:tcPr>
          <w:p w:rsidR="006C09A2" w:rsidRDefault="006C09A2" w:rsidP="009A6B57">
            <w:r>
              <w:t>3</w:t>
            </w:r>
          </w:p>
        </w:tc>
        <w:tc>
          <w:tcPr>
            <w:tcW w:w="1277" w:type="pct"/>
          </w:tcPr>
          <w:p w:rsidR="006C09A2" w:rsidRDefault="006C09A2" w:rsidP="009A6B57">
            <w:r>
              <w:t>1,37</w:t>
            </w:r>
          </w:p>
        </w:tc>
        <w:tc>
          <w:tcPr>
            <w:tcW w:w="786" w:type="pct"/>
          </w:tcPr>
          <w:p w:rsidR="006C09A2" w:rsidRDefault="006C09A2" w:rsidP="009A6B57">
            <w:r>
              <w:t>7</w:t>
            </w:r>
          </w:p>
        </w:tc>
        <w:tc>
          <w:tcPr>
            <w:tcW w:w="1375" w:type="pct"/>
          </w:tcPr>
          <w:p w:rsidR="006C09A2" w:rsidRDefault="006C09A2" w:rsidP="009A6B57">
            <w:r>
              <w:t>2,79</w:t>
            </w:r>
          </w:p>
        </w:tc>
        <w:tc>
          <w:tcPr>
            <w:tcW w:w="786" w:type="pct"/>
          </w:tcPr>
          <w:p w:rsidR="006C09A2" w:rsidRDefault="006C09A2" w:rsidP="009A6B57">
            <w:r>
              <w:t>16,5</w:t>
            </w:r>
          </w:p>
        </w:tc>
      </w:tr>
      <w:tr w:rsidR="006C09A2" w:rsidTr="009A6B57">
        <w:trPr>
          <w:cantSplit/>
        </w:trPr>
        <w:tc>
          <w:tcPr>
            <w:tcW w:w="776" w:type="pct"/>
          </w:tcPr>
          <w:p w:rsidR="006C09A2" w:rsidRDefault="006C09A2" w:rsidP="009A6B57">
            <w:r>
              <w:t>4</w:t>
            </w:r>
          </w:p>
        </w:tc>
        <w:tc>
          <w:tcPr>
            <w:tcW w:w="1277" w:type="pct"/>
          </w:tcPr>
          <w:p w:rsidR="006C09A2" w:rsidRDefault="006C09A2" w:rsidP="009A6B57">
            <w:r>
              <w:t>1,89</w:t>
            </w:r>
          </w:p>
        </w:tc>
        <w:tc>
          <w:tcPr>
            <w:tcW w:w="786" w:type="pct"/>
          </w:tcPr>
          <w:p w:rsidR="006C09A2" w:rsidRDefault="006C09A2" w:rsidP="009A6B57">
            <w:r>
              <w:t>17</w:t>
            </w:r>
          </w:p>
        </w:tc>
        <w:tc>
          <w:tcPr>
            <w:tcW w:w="1375" w:type="pct"/>
          </w:tcPr>
          <w:p w:rsidR="006C09A2" w:rsidRDefault="006C09A2" w:rsidP="009A6B57">
            <w:r>
              <w:t>1,33</w:t>
            </w:r>
          </w:p>
        </w:tc>
        <w:tc>
          <w:tcPr>
            <w:tcW w:w="786" w:type="pct"/>
          </w:tcPr>
          <w:p w:rsidR="006C09A2" w:rsidRDefault="006C09A2" w:rsidP="009A6B57">
            <w:r>
              <w:t>17</w:t>
            </w:r>
          </w:p>
        </w:tc>
      </w:tr>
      <w:tr w:rsidR="006C09A2" w:rsidTr="009A6B57">
        <w:trPr>
          <w:cantSplit/>
        </w:trPr>
        <w:tc>
          <w:tcPr>
            <w:tcW w:w="776" w:type="pct"/>
          </w:tcPr>
          <w:p w:rsidR="006C09A2" w:rsidRDefault="006C09A2" w:rsidP="009A6B57">
            <w:r>
              <w:t>5</w:t>
            </w:r>
          </w:p>
        </w:tc>
        <w:tc>
          <w:tcPr>
            <w:tcW w:w="1277" w:type="pct"/>
          </w:tcPr>
          <w:p w:rsidR="006C09A2" w:rsidRDefault="006C09A2" w:rsidP="009A6B57">
            <w:r>
              <w:t>0,27</w:t>
            </w:r>
          </w:p>
        </w:tc>
        <w:tc>
          <w:tcPr>
            <w:tcW w:w="786" w:type="pct"/>
          </w:tcPr>
          <w:p w:rsidR="006C09A2" w:rsidRDefault="006C09A2" w:rsidP="009A6B57">
            <w:r>
              <w:t>8</w:t>
            </w:r>
          </w:p>
        </w:tc>
        <w:tc>
          <w:tcPr>
            <w:tcW w:w="1375" w:type="pct"/>
          </w:tcPr>
          <w:p w:rsidR="006C09A2" w:rsidRDefault="006C09A2" w:rsidP="009A6B57">
            <w:r>
              <w:t>0,64</w:t>
            </w:r>
          </w:p>
        </w:tc>
        <w:tc>
          <w:tcPr>
            <w:tcW w:w="786" w:type="pct"/>
          </w:tcPr>
          <w:p w:rsidR="006C09A2" w:rsidRDefault="006C09A2" w:rsidP="009A6B57">
            <w:r>
              <w:t>15</w:t>
            </w:r>
          </w:p>
        </w:tc>
      </w:tr>
      <w:tr w:rsidR="006C09A2" w:rsidTr="009A6B57">
        <w:trPr>
          <w:cantSplit/>
        </w:trPr>
        <w:tc>
          <w:tcPr>
            <w:tcW w:w="776" w:type="pct"/>
          </w:tcPr>
          <w:p w:rsidR="006C09A2" w:rsidRDefault="006C09A2" w:rsidP="009A6B57">
            <w:r>
              <w:t>6</w:t>
            </w:r>
          </w:p>
        </w:tc>
        <w:tc>
          <w:tcPr>
            <w:tcW w:w="1277" w:type="pct"/>
          </w:tcPr>
          <w:p w:rsidR="006C09A2" w:rsidRDefault="006C09A2" w:rsidP="009A6B57">
            <w:r>
              <w:t>3,62</w:t>
            </w:r>
          </w:p>
        </w:tc>
        <w:tc>
          <w:tcPr>
            <w:tcW w:w="786" w:type="pct"/>
          </w:tcPr>
          <w:p w:rsidR="006C09A2" w:rsidRDefault="006C09A2" w:rsidP="009A6B57">
            <w:r>
              <w:t>15</w:t>
            </w:r>
          </w:p>
        </w:tc>
        <w:tc>
          <w:tcPr>
            <w:tcW w:w="1375" w:type="pct"/>
          </w:tcPr>
          <w:p w:rsidR="006C09A2" w:rsidRDefault="006C09A2" w:rsidP="009A6B57">
            <w:r>
              <w:t>2,87</w:t>
            </w:r>
          </w:p>
        </w:tc>
        <w:tc>
          <w:tcPr>
            <w:tcW w:w="786" w:type="pct"/>
          </w:tcPr>
          <w:p w:rsidR="006C09A2" w:rsidRDefault="006C09A2" w:rsidP="009A6B57">
            <w:r>
              <w:t>15</w:t>
            </w:r>
          </w:p>
        </w:tc>
      </w:tr>
      <w:tr w:rsidR="006C09A2" w:rsidTr="009A6B57">
        <w:trPr>
          <w:cantSplit/>
        </w:trPr>
        <w:tc>
          <w:tcPr>
            <w:tcW w:w="776" w:type="pct"/>
          </w:tcPr>
          <w:p w:rsidR="006C09A2" w:rsidRDefault="006C09A2" w:rsidP="009A6B57">
            <w:r>
              <w:t>Итого:</w:t>
            </w:r>
          </w:p>
        </w:tc>
        <w:tc>
          <w:tcPr>
            <w:tcW w:w="1277" w:type="pct"/>
          </w:tcPr>
          <w:p w:rsidR="006C09A2" w:rsidRDefault="006C09A2" w:rsidP="009A6B57"/>
        </w:tc>
        <w:tc>
          <w:tcPr>
            <w:tcW w:w="786" w:type="pct"/>
          </w:tcPr>
          <w:p w:rsidR="006C09A2" w:rsidRDefault="006C09A2" w:rsidP="009A6B57">
            <w:r>
              <w:t>69</w:t>
            </w:r>
          </w:p>
        </w:tc>
        <w:tc>
          <w:tcPr>
            <w:tcW w:w="1375" w:type="pct"/>
          </w:tcPr>
          <w:p w:rsidR="006C09A2" w:rsidRDefault="006C09A2" w:rsidP="009A6B57"/>
        </w:tc>
        <w:tc>
          <w:tcPr>
            <w:tcW w:w="786" w:type="pct"/>
          </w:tcPr>
          <w:p w:rsidR="006C09A2" w:rsidRDefault="006C09A2" w:rsidP="009A6B57">
            <w:r>
              <w:t>101,5</w:t>
            </w:r>
          </w:p>
        </w:tc>
      </w:tr>
    </w:tbl>
    <w:p w:rsidR="006C09A2" w:rsidRDefault="006C09A2" w:rsidP="006C09A2">
      <w:pPr>
        <w:ind w:firstLine="567"/>
      </w:pPr>
    </w:p>
    <w:p w:rsidR="006C09A2" w:rsidRDefault="006C09A2" w:rsidP="00660256">
      <w:pPr>
        <w:spacing w:line="360" w:lineRule="auto"/>
        <w:ind w:firstLine="709"/>
        <w:jc w:val="both"/>
      </w:pPr>
      <w:r>
        <w:t xml:space="preserve">Мы видим, что за 2008 год предприятие было близким к </w:t>
      </w:r>
      <w:r>
        <w:rPr>
          <w:lang w:val="en-US"/>
        </w:rPr>
        <w:t>IΙ</w:t>
      </w:r>
      <w:r>
        <w:t xml:space="preserve"> классу, а в  2009 году уже к Ι классу, следовательно, ЗАО «АЛЬФА» - это предприятие с хорошим запасом финансовой устойчивости, позволяющее возможным инвесторам быть уверенными в возврате заемных средств.</w:t>
      </w:r>
    </w:p>
    <w:p w:rsidR="008C6BA0" w:rsidRPr="00F30389" w:rsidRDefault="008C6BA0" w:rsidP="008C6BA0">
      <w:pPr>
        <w:pStyle w:val="1"/>
        <w:jc w:val="center"/>
        <w:rPr>
          <w:rFonts w:ascii="Times New Roman" w:hAnsi="Times New Roman" w:cs="Times New Roman"/>
        </w:rPr>
      </w:pPr>
      <w:r w:rsidRPr="00BF347F">
        <w:rPr>
          <w:sz w:val="24"/>
          <w:szCs w:val="24"/>
        </w:rPr>
        <w:br w:type="page"/>
      </w:r>
      <w:bookmarkStart w:id="14" w:name="_Toc471023324"/>
      <w:bookmarkStart w:id="15" w:name="_Toc161754456"/>
      <w:bookmarkStart w:id="16" w:name="_Toc220166016"/>
      <w:r w:rsidRPr="00F30389">
        <w:rPr>
          <w:rFonts w:ascii="Times New Roman" w:hAnsi="Times New Roman" w:cs="Times New Roman"/>
        </w:rPr>
        <w:t>ЗАКЛЮЧЕНИЕ</w:t>
      </w:r>
      <w:bookmarkEnd w:id="14"/>
      <w:bookmarkEnd w:id="15"/>
      <w:bookmarkEnd w:id="16"/>
    </w:p>
    <w:p w:rsidR="008C6BA0" w:rsidRPr="00BF347F" w:rsidRDefault="008C6BA0" w:rsidP="008C6BA0"/>
    <w:p w:rsidR="008C6BA0" w:rsidRPr="00BF347F" w:rsidRDefault="008C6BA0" w:rsidP="008C6BA0">
      <w:pPr>
        <w:pStyle w:val="a5"/>
        <w:spacing w:line="360" w:lineRule="auto"/>
        <w:ind w:firstLine="709"/>
        <w:rPr>
          <w:sz w:val="24"/>
          <w:szCs w:val="24"/>
        </w:rPr>
      </w:pPr>
      <w:r w:rsidRPr="00BF347F">
        <w:rPr>
          <w:sz w:val="24"/>
          <w:szCs w:val="24"/>
        </w:rPr>
        <w:t>Приведем основные выводы.</w:t>
      </w:r>
    </w:p>
    <w:p w:rsidR="008C6BA0" w:rsidRPr="00BF347F" w:rsidRDefault="008C6BA0" w:rsidP="008C6BA0">
      <w:pPr>
        <w:pStyle w:val="a5"/>
        <w:spacing w:line="360" w:lineRule="auto"/>
        <w:ind w:firstLine="709"/>
        <w:rPr>
          <w:sz w:val="24"/>
          <w:szCs w:val="24"/>
        </w:rPr>
      </w:pPr>
      <w:r w:rsidRPr="00BF347F">
        <w:rPr>
          <w:sz w:val="24"/>
          <w:szCs w:val="24"/>
        </w:rPr>
        <w:t>1) В данной работе изложены и систематизированы основные методики оценки и прогнозирования банкротства, использование которых позволяет с достаточно высокой степенью точности предсказывать наступление финансовых кризисов на предприятии. Дальнейшая разработка данной проблемы представляется перспективной, так как  прогнозирование возможности наступления банкротства является одним из важнейших направлений обеспечения финансовой стабильности предприятия. Помимо прочего, данные методы перспективны для оценки надежности и платежеспособности  контрагентов,  что особенно в современных российских условиях, когда от контрагентов зачастую зависит финансовая устойчивость предприятия.</w:t>
      </w:r>
    </w:p>
    <w:p w:rsidR="00660256" w:rsidRDefault="00660256" w:rsidP="00660256">
      <w:pPr>
        <w:spacing w:line="360" w:lineRule="auto"/>
        <w:ind w:firstLine="709"/>
        <w:jc w:val="both"/>
        <w:rPr>
          <w:szCs w:val="28"/>
        </w:rPr>
      </w:pPr>
      <w:r>
        <w:rPr>
          <w:szCs w:val="28"/>
        </w:rPr>
        <w:t xml:space="preserve">2) Анализ и оценка финансового состояния выполнена на примере ЗАО «Альфа», основным видом деятельности которого является производство промышленной продукции. </w:t>
      </w:r>
    </w:p>
    <w:p w:rsidR="00660256" w:rsidRDefault="00660256" w:rsidP="00660256">
      <w:pPr>
        <w:spacing w:line="360" w:lineRule="auto"/>
        <w:ind w:firstLine="709"/>
        <w:jc w:val="both"/>
      </w:pPr>
      <w:r>
        <w:t xml:space="preserve">Проанализировав ликвидность предприятия, мы сделали следующий вывод. На момент составления баланса ЗАО «Альфа» нельзя признать абсолютно ликвидным, так как два соотношения групп активов и пассивов не отвечали условиям абсолютной ликвидности баланса. На конец </w:t>
      </w:r>
      <w:smartTag w:uri="urn:schemas-microsoft-com:office:smarttags" w:element="metricconverter">
        <w:smartTagPr>
          <w:attr w:name="ProductID" w:val="2008 г"/>
        </w:smartTagPr>
        <w:r>
          <w:t>2008 г</w:t>
        </w:r>
      </w:smartTag>
      <w:r>
        <w:t xml:space="preserve">. коэффициент абсолютной ликвидности составлял 0,059, что ниже нормы (0,2-0,5). На конец 2009 года показатели ликвидности существенно улучшились: коэффициенты текущей и быстрой ликвидности за отчетный период значительно выросли (с 1.37 и 1.23 в </w:t>
      </w:r>
      <w:smartTag w:uri="urn:schemas-microsoft-com:office:smarttags" w:element="metricconverter">
        <w:smartTagPr>
          <w:attr w:name="ProductID" w:val="2008 г"/>
        </w:smartTagPr>
        <w:r>
          <w:t>2008 г</w:t>
        </w:r>
      </w:smartTag>
      <w:r>
        <w:t xml:space="preserve">. до 2.79 и 2.63 в </w:t>
      </w:r>
      <w:smartTag w:uri="urn:schemas-microsoft-com:office:smarttags" w:element="metricconverter">
        <w:smartTagPr>
          <w:attr w:name="ProductID" w:val="2009 г"/>
        </w:smartTagPr>
        <w:r>
          <w:t>2009 г</w:t>
        </w:r>
      </w:smartTag>
      <w:r>
        <w:t xml:space="preserve">. соответственно), их размеры находятся в рамках допустимых ограничений. В конце отчетного периода предприятие уже можно считать абсолютно ликвидным, так как коэффициент абсолютной ликвидности 0,4 соответствует норме. </w:t>
      </w:r>
    </w:p>
    <w:p w:rsidR="00660256" w:rsidRDefault="00660256" w:rsidP="00660256">
      <w:pPr>
        <w:spacing w:line="360" w:lineRule="auto"/>
        <w:ind w:firstLine="709"/>
        <w:jc w:val="both"/>
      </w:pPr>
      <w:r>
        <w:t>Оценка деловой активности ЗАО «Альфа» выявила следующее:</w:t>
      </w:r>
    </w:p>
    <w:p w:rsidR="00660256" w:rsidRPr="008573FB" w:rsidRDefault="00660256" w:rsidP="00660256">
      <w:pPr>
        <w:spacing w:line="360" w:lineRule="auto"/>
        <w:ind w:firstLine="709"/>
        <w:jc w:val="both"/>
        <w:rPr>
          <w:szCs w:val="28"/>
        </w:rPr>
      </w:pPr>
      <w:r>
        <w:rPr>
          <w:szCs w:val="28"/>
        </w:rPr>
        <w:t xml:space="preserve">- предприятие имеет высокое значение коэффициента </w:t>
      </w:r>
      <w:r w:rsidRPr="008573FB">
        <w:rPr>
          <w:szCs w:val="28"/>
        </w:rPr>
        <w:t xml:space="preserve">оборачиваемости активов </w:t>
      </w:r>
      <w:r>
        <w:rPr>
          <w:szCs w:val="28"/>
        </w:rPr>
        <w:t>(10,33</w:t>
      </w:r>
      <w:r w:rsidRPr="008573FB">
        <w:rPr>
          <w:szCs w:val="28"/>
        </w:rPr>
        <w:t xml:space="preserve"> </w:t>
      </w:r>
      <w:r>
        <w:rPr>
          <w:szCs w:val="28"/>
        </w:rPr>
        <w:t>– в 2008 году и 9,98 – в 2009)</w:t>
      </w:r>
      <w:r w:rsidRPr="008573FB">
        <w:rPr>
          <w:szCs w:val="28"/>
        </w:rPr>
        <w:t>,</w:t>
      </w:r>
      <w:r>
        <w:rPr>
          <w:szCs w:val="28"/>
        </w:rPr>
        <w:t xml:space="preserve"> однако наблюдаемое с</w:t>
      </w:r>
      <w:r w:rsidRPr="008573FB">
        <w:rPr>
          <w:szCs w:val="28"/>
        </w:rPr>
        <w:t>нижение этого коэффициента на 0,35</w:t>
      </w:r>
      <w:r>
        <w:rPr>
          <w:szCs w:val="28"/>
        </w:rPr>
        <w:t xml:space="preserve"> означает, что активы стали использоваться предприятием менее эффективно;</w:t>
      </w:r>
    </w:p>
    <w:p w:rsidR="00660256" w:rsidRDefault="00660256" w:rsidP="00660256">
      <w:pPr>
        <w:tabs>
          <w:tab w:val="left" w:pos="360"/>
          <w:tab w:val="left" w:pos="900"/>
        </w:tabs>
        <w:spacing w:line="360" w:lineRule="auto"/>
        <w:ind w:firstLine="709"/>
        <w:jc w:val="both"/>
      </w:pPr>
      <w:r>
        <w:t>- коэффициент оборачиваемости основных фондов также имеет высокое значение равное 32,41, что свидетельствует о высокой степени эффективности использования основных средств;</w:t>
      </w:r>
    </w:p>
    <w:p w:rsidR="00660256" w:rsidRDefault="00660256" w:rsidP="00660256">
      <w:pPr>
        <w:tabs>
          <w:tab w:val="left" w:pos="360"/>
          <w:tab w:val="left" w:pos="900"/>
        </w:tabs>
        <w:spacing w:line="360" w:lineRule="auto"/>
        <w:ind w:firstLine="709"/>
        <w:jc w:val="both"/>
      </w:pPr>
      <w:r>
        <w:t>- коэффициент оборачиваемости оборотных средств, характеризующий скорость оборота оборотных активов предприятия, претерпел понижение за период 2008-2009 гг. на 1,62, что свидетельствует об увеличении производственных запасов и о снижении спроса на готовую продукцию;</w:t>
      </w:r>
    </w:p>
    <w:p w:rsidR="00660256" w:rsidRDefault="00660256" w:rsidP="00660256">
      <w:pPr>
        <w:tabs>
          <w:tab w:val="left" w:pos="360"/>
          <w:tab w:val="left" w:pos="900"/>
        </w:tabs>
        <w:spacing w:line="360" w:lineRule="auto"/>
        <w:ind w:firstLine="709"/>
        <w:jc w:val="both"/>
      </w:pPr>
      <w:r>
        <w:t xml:space="preserve">- коэффициент оборачиваемости кредиторской задолженности, показывающий, сколько раз за год оборачивается кредиторская задолженность, напротив, претерпевает рост (с 21,97 до 40,28) свидетельствует о более эффективном использовании заемных средств в 2009 году по сравнению с </w:t>
      </w:r>
      <w:smartTag w:uri="urn:schemas-microsoft-com:office:smarttags" w:element="metricconverter">
        <w:smartTagPr>
          <w:attr w:name="ProductID" w:val="2008 г"/>
        </w:smartTagPr>
        <w:r>
          <w:t>2008 г</w:t>
        </w:r>
      </w:smartTag>
      <w:r>
        <w:t>.;</w:t>
      </w:r>
    </w:p>
    <w:p w:rsidR="00660256" w:rsidRDefault="00660256" w:rsidP="00660256">
      <w:pPr>
        <w:tabs>
          <w:tab w:val="left" w:pos="360"/>
          <w:tab w:val="left" w:pos="900"/>
        </w:tabs>
        <w:spacing w:line="360" w:lineRule="auto"/>
        <w:ind w:firstLine="709"/>
        <w:jc w:val="both"/>
      </w:pPr>
      <w:r>
        <w:t xml:space="preserve">- снижение коэффициента оборачиваемости запасов почти вдвое за анализируемый период (с 70,68 в </w:t>
      </w:r>
      <w:smartTag w:uri="urn:schemas-microsoft-com:office:smarttags" w:element="metricconverter">
        <w:smartTagPr>
          <w:attr w:name="ProductID" w:val="2008 г"/>
        </w:smartTagPr>
        <w:r>
          <w:t>2008 г</w:t>
        </w:r>
      </w:smartTag>
      <w:r>
        <w:t xml:space="preserve">. до 38,09 в </w:t>
      </w:r>
      <w:smartTag w:uri="urn:schemas-microsoft-com:office:smarttags" w:element="metricconverter">
        <w:smartTagPr>
          <w:attr w:name="ProductID" w:val="2009 г"/>
        </w:smartTagPr>
        <w:r>
          <w:t>2009 г</w:t>
        </w:r>
      </w:smartTag>
      <w:r>
        <w:t>.), показывает, что на ЗАО «Альфа» происходит увеличение загруженности запасами.</w:t>
      </w:r>
    </w:p>
    <w:p w:rsidR="00660256" w:rsidRDefault="00660256" w:rsidP="00660256">
      <w:pPr>
        <w:spacing w:line="360" w:lineRule="auto"/>
        <w:ind w:firstLine="709"/>
        <w:jc w:val="both"/>
      </w:pPr>
      <w:r>
        <w:t>Таким образом, деловая активность ЗАО «Альфа» имеет отчетливую тенденцию к снижению, что в последствии может негативно отразиться на финансовом состоянии предприятия в целом.</w:t>
      </w:r>
    </w:p>
    <w:p w:rsidR="00660256" w:rsidRDefault="00660256" w:rsidP="00660256">
      <w:pPr>
        <w:spacing w:line="360" w:lineRule="auto"/>
        <w:ind w:firstLine="709"/>
        <w:jc w:val="both"/>
      </w:pPr>
      <w:r>
        <w:t>Важнейшим моментом является анализ финансовых результатов деятельности организации, который основывается на изучении показателей рентабельности: рентабельность продаж, рентабельность капитала, рентабельность основных средств, рентабельность собственного капитала. Они показывают, насколько предприятие эффективно использует свои средства с целью получения прибыли.</w:t>
      </w:r>
    </w:p>
    <w:p w:rsidR="00660256" w:rsidRDefault="00660256" w:rsidP="00660256">
      <w:pPr>
        <w:spacing w:line="360" w:lineRule="auto"/>
        <w:ind w:firstLine="709"/>
        <w:jc w:val="both"/>
      </w:pPr>
      <w:r>
        <w:t>Проведя диагностику возможности банкротства, мы можем сделать вывод, что ЗАО «Альфа» имеют удовлетворительную структуру баланса и предприятие является платежеспособным, так как коэффициент текущей ликвидности 2,8 выше нормативного 0,1, а доля собственного оборотного капитала тоже выше нормы (коэффициент обеспеченности собственными оборотными средствами 0,64</w:t>
      </w:r>
      <w:r w:rsidRPr="001C6F60">
        <w:t>&gt;0.1)</w:t>
      </w:r>
      <w:r>
        <w:t xml:space="preserve">. </w:t>
      </w:r>
    </w:p>
    <w:p w:rsidR="00660256" w:rsidRDefault="00660256" w:rsidP="00660256">
      <w:pPr>
        <w:spacing w:line="360" w:lineRule="auto"/>
        <w:ind w:firstLine="709"/>
        <w:jc w:val="both"/>
      </w:pPr>
      <w:r>
        <w:t xml:space="preserve">Кроме того, анализ вероятности банкротства показал, что за </w:t>
      </w:r>
      <w:r w:rsidRPr="00CA52C5">
        <w:t>200</w:t>
      </w:r>
      <w:r>
        <w:t xml:space="preserve">8 год предприятие было близким к </w:t>
      </w:r>
      <w:r>
        <w:rPr>
          <w:lang w:val="en-US"/>
        </w:rPr>
        <w:t>IΙ</w:t>
      </w:r>
      <w:r>
        <w:t xml:space="preserve"> классу (предприятия, демонстрирующие некоторую степень риска по задолженности, но еще не рассматриваются как рискованные), а в 2009 году уже к Ι классу (предприятия с хорошим запасом финансовой устойчивости, позволяющем быть уверенным в возврате заемных средств).</w:t>
      </w:r>
    </w:p>
    <w:p w:rsidR="008C6BA0" w:rsidRPr="00BF347F" w:rsidRDefault="008C6BA0" w:rsidP="00660256">
      <w:pPr>
        <w:spacing w:line="360" w:lineRule="auto"/>
        <w:ind w:firstLine="709"/>
        <w:jc w:val="both"/>
      </w:pPr>
    </w:p>
    <w:p w:rsidR="00594AAA" w:rsidRPr="00BF347F" w:rsidRDefault="00594AAA" w:rsidP="00594AAA"/>
    <w:p w:rsidR="00594AAA" w:rsidRPr="00BF347F" w:rsidRDefault="00594AAA" w:rsidP="00594AAA"/>
    <w:p w:rsidR="00594AAA" w:rsidRPr="00BF347F" w:rsidRDefault="00594AAA" w:rsidP="00594AAA"/>
    <w:p w:rsidR="00594AAA" w:rsidRPr="00BF347F" w:rsidRDefault="00594AAA" w:rsidP="00594AAA"/>
    <w:p w:rsidR="00594AAA" w:rsidRPr="00260078" w:rsidRDefault="00260078" w:rsidP="00594AAA">
      <w:pPr>
        <w:pStyle w:val="1"/>
        <w:jc w:val="center"/>
        <w:rPr>
          <w:rFonts w:ascii="Times New Roman" w:hAnsi="Times New Roman" w:cs="Times New Roman"/>
          <w:bCs w:val="0"/>
        </w:rPr>
      </w:pPr>
      <w:bookmarkStart w:id="17" w:name="_Toc26940046"/>
      <w:bookmarkStart w:id="18" w:name="_Toc161754457"/>
      <w:r>
        <w:rPr>
          <w:rFonts w:ascii="Times New Roman" w:hAnsi="Times New Roman" w:cs="Times New Roman"/>
          <w:bCs w:val="0"/>
          <w:sz w:val="24"/>
          <w:szCs w:val="24"/>
        </w:rPr>
        <w:br w:type="page"/>
      </w:r>
      <w:bookmarkStart w:id="19" w:name="_Toc220166017"/>
      <w:r w:rsidR="00594AAA" w:rsidRPr="00260078">
        <w:rPr>
          <w:rFonts w:ascii="Times New Roman" w:hAnsi="Times New Roman" w:cs="Times New Roman"/>
          <w:bCs w:val="0"/>
        </w:rPr>
        <w:t>СПИСОК ИСТОЧНИКОВ</w:t>
      </w:r>
      <w:bookmarkEnd w:id="17"/>
      <w:bookmarkEnd w:id="18"/>
      <w:bookmarkEnd w:id="19"/>
    </w:p>
    <w:p w:rsidR="00F354DE" w:rsidRPr="00BF347F" w:rsidRDefault="00F354DE" w:rsidP="00F354DE"/>
    <w:p w:rsidR="00594AAA" w:rsidRPr="00BF347F" w:rsidRDefault="00594AAA" w:rsidP="00594AAA">
      <w:pPr>
        <w:ind w:firstLine="720"/>
        <w:jc w:val="both"/>
        <w:rPr>
          <w:b/>
        </w:rPr>
      </w:pPr>
    </w:p>
    <w:p w:rsidR="001C6A09" w:rsidRPr="001C6A09" w:rsidRDefault="001C6A09" w:rsidP="001C6A09">
      <w:pPr>
        <w:numPr>
          <w:ilvl w:val="0"/>
          <w:numId w:val="25"/>
        </w:numPr>
        <w:spacing w:line="360" w:lineRule="auto"/>
        <w:ind w:hanging="720"/>
        <w:jc w:val="both"/>
      </w:pPr>
      <w:r w:rsidRPr="001C6A09">
        <w:t>Гражданский Кодекс Российской Федерации. Части 1и 2 -6-е изд. М.: Изд-во "Ось-89", 2005.</w:t>
      </w:r>
    </w:p>
    <w:p w:rsidR="001C6A09" w:rsidRPr="001C6A09" w:rsidRDefault="001C6A09" w:rsidP="001C6A09">
      <w:pPr>
        <w:numPr>
          <w:ilvl w:val="0"/>
          <w:numId w:val="25"/>
        </w:numPr>
        <w:spacing w:line="360" w:lineRule="auto"/>
        <w:ind w:hanging="720"/>
        <w:jc w:val="both"/>
      </w:pPr>
      <w:r w:rsidRPr="001C6A09">
        <w:t>Налоговый Кодекс Российской Федерации Части 1 и 2. – М.: Изд-во "Ось", 2006.</w:t>
      </w:r>
    </w:p>
    <w:p w:rsidR="001C6A09" w:rsidRPr="001C6A09" w:rsidRDefault="001C6A09" w:rsidP="001C6A09">
      <w:pPr>
        <w:numPr>
          <w:ilvl w:val="0"/>
          <w:numId w:val="25"/>
        </w:numPr>
        <w:spacing w:line="360" w:lineRule="auto"/>
        <w:ind w:hanging="720"/>
        <w:jc w:val="both"/>
      </w:pPr>
      <w:r w:rsidRPr="001C6A09">
        <w:t>Федеральный закон РФ "О несостоятельности (банкротстве)" №6-ФЗ от 08.01.1998 г (с последующими изменениями и дополнениями).</w:t>
      </w:r>
    </w:p>
    <w:p w:rsidR="001C6A09" w:rsidRPr="001C6A09" w:rsidRDefault="001C6A09" w:rsidP="001C6A09">
      <w:pPr>
        <w:numPr>
          <w:ilvl w:val="0"/>
          <w:numId w:val="25"/>
        </w:numPr>
        <w:spacing w:line="360" w:lineRule="auto"/>
        <w:ind w:hanging="720"/>
        <w:jc w:val="both"/>
      </w:pPr>
      <w:r w:rsidRPr="001C6A09">
        <w:t>Алексеева М.М. Планирование деятельности фирмы. Учебно - метод. Пособие. - М.: Финансы и статистика, 2006.</w:t>
      </w:r>
    </w:p>
    <w:p w:rsidR="001C6A09" w:rsidRPr="001C6A09" w:rsidRDefault="001C6A09" w:rsidP="001C6A09">
      <w:pPr>
        <w:numPr>
          <w:ilvl w:val="0"/>
          <w:numId w:val="25"/>
        </w:numPr>
        <w:spacing w:line="360" w:lineRule="auto"/>
        <w:ind w:hanging="720"/>
        <w:jc w:val="both"/>
      </w:pPr>
      <w:r w:rsidRPr="001C6A09">
        <w:t>Балабанов И.Т. Финансовый анализ и планирование хозяйствующего субъекта.-5-е изд. доп. и перераб.- М.: Финансы и статистика, 2005.</w:t>
      </w:r>
    </w:p>
    <w:p w:rsidR="001C6A09" w:rsidRPr="001C6A09" w:rsidRDefault="001C6A09" w:rsidP="001C6A09">
      <w:pPr>
        <w:numPr>
          <w:ilvl w:val="0"/>
          <w:numId w:val="25"/>
        </w:numPr>
        <w:spacing w:line="360" w:lineRule="auto"/>
        <w:ind w:hanging="720"/>
        <w:jc w:val="both"/>
      </w:pPr>
      <w:r w:rsidRPr="001C6A09">
        <w:t>Бланк И.А. Основы финансового менеджмента, т. 1-2, К.: "Ника-Центр", 2007.</w:t>
      </w:r>
    </w:p>
    <w:p w:rsidR="001C6A09" w:rsidRPr="001C6A09" w:rsidRDefault="001C6A09" w:rsidP="001C6A09">
      <w:pPr>
        <w:numPr>
          <w:ilvl w:val="0"/>
          <w:numId w:val="25"/>
        </w:numPr>
        <w:spacing w:line="360" w:lineRule="auto"/>
        <w:ind w:hanging="720"/>
        <w:jc w:val="both"/>
      </w:pPr>
      <w:r w:rsidRPr="001C6A09">
        <w:t>Бухалков М.И. Внутрифирменное планирование: учебное пособие. - М.: Инфра - М., 2005.</w:t>
      </w:r>
    </w:p>
    <w:p w:rsidR="001C6A09" w:rsidRPr="001C6A09" w:rsidRDefault="001C6A09" w:rsidP="001C6A09">
      <w:pPr>
        <w:numPr>
          <w:ilvl w:val="0"/>
          <w:numId w:val="25"/>
        </w:numPr>
        <w:spacing w:line="360" w:lineRule="auto"/>
        <w:ind w:hanging="720"/>
        <w:jc w:val="both"/>
      </w:pPr>
      <w:r w:rsidRPr="001C6A09">
        <w:t>Ковалев В.В. Введение в финансовый менеджмент. - М.: Финансы и статистика, 2004.</w:t>
      </w:r>
    </w:p>
    <w:p w:rsidR="001C6A09" w:rsidRPr="001C6A09" w:rsidRDefault="001C6A09" w:rsidP="001C6A09">
      <w:pPr>
        <w:numPr>
          <w:ilvl w:val="0"/>
          <w:numId w:val="25"/>
        </w:numPr>
        <w:spacing w:line="360" w:lineRule="auto"/>
        <w:ind w:hanging="720"/>
        <w:jc w:val="both"/>
      </w:pPr>
      <w:r w:rsidRPr="001C6A09">
        <w:t>Орлов Б.Л., Осипов В.В. Управленческий и финансовый анализдеятельности предприятия: Учебное пособие-2-е изд. перераб. и доп. -   М.: МГТА, 2001.</w:t>
      </w:r>
    </w:p>
    <w:p w:rsidR="001C6A09" w:rsidRPr="001C6A09" w:rsidRDefault="001C6A09" w:rsidP="001C6A09">
      <w:pPr>
        <w:numPr>
          <w:ilvl w:val="0"/>
          <w:numId w:val="25"/>
        </w:numPr>
        <w:spacing w:line="360" w:lineRule="auto"/>
        <w:ind w:hanging="720"/>
        <w:jc w:val="both"/>
      </w:pPr>
      <w:r w:rsidRPr="001C6A09">
        <w:t>Финансовый менеджмент: Учебник для вузов./ Н.Ф. Самсонов, М.П. Баранникова и др. – М.: "Финансы, ЮНИТИ", 2006.</w:t>
      </w:r>
    </w:p>
    <w:p w:rsidR="001C6A09" w:rsidRPr="001C6A09" w:rsidRDefault="001C6A09" w:rsidP="001C6A09">
      <w:pPr>
        <w:numPr>
          <w:ilvl w:val="0"/>
          <w:numId w:val="25"/>
        </w:numPr>
        <w:spacing w:line="360" w:lineRule="auto"/>
        <w:ind w:hanging="720"/>
        <w:jc w:val="both"/>
      </w:pPr>
      <w:r w:rsidRPr="001C6A09">
        <w:t xml:space="preserve">Сироткин В.Б. Финансовый менеджмент фирмы. Учебное пособие для вузов. - М.: Высшая школа, 2008. </w:t>
      </w:r>
    </w:p>
    <w:p w:rsidR="001C6A09" w:rsidRPr="001C6A09" w:rsidRDefault="001C6A09" w:rsidP="001C6A09">
      <w:pPr>
        <w:numPr>
          <w:ilvl w:val="0"/>
          <w:numId w:val="25"/>
        </w:numPr>
        <w:spacing w:line="360" w:lineRule="auto"/>
        <w:ind w:hanging="720"/>
        <w:jc w:val="both"/>
      </w:pPr>
      <w:r w:rsidRPr="001C6A09">
        <w:t>Теплова Т.В. Финансовый менеджмент: управление капиталом и инвестициями: учебник. М.: ГУВШЭ, 2000.</w:t>
      </w:r>
    </w:p>
    <w:p w:rsidR="001C6A09" w:rsidRPr="001C6A09" w:rsidRDefault="001C6A09" w:rsidP="001C6A09">
      <w:pPr>
        <w:numPr>
          <w:ilvl w:val="0"/>
          <w:numId w:val="25"/>
        </w:numPr>
        <w:spacing w:line="360" w:lineRule="auto"/>
        <w:ind w:hanging="720"/>
        <w:jc w:val="both"/>
      </w:pPr>
      <w:r w:rsidRPr="001C6A09">
        <w:t>Теплова Т.В. Эффективный финансовый директор. Учебно-практическое пособие. - М.: Юрайт, 2008.</w:t>
      </w:r>
    </w:p>
    <w:p w:rsidR="001C6A09" w:rsidRPr="001C6A09" w:rsidRDefault="001C6A09" w:rsidP="001C6A09">
      <w:pPr>
        <w:numPr>
          <w:ilvl w:val="0"/>
          <w:numId w:val="25"/>
        </w:numPr>
        <w:spacing w:line="360" w:lineRule="auto"/>
        <w:jc w:val="both"/>
      </w:pPr>
      <w:r w:rsidRPr="001C6A09">
        <w:t>Финансовый менеджмент: теория и практика: учебник / Под ред. Стояновой Е.С. М.: Перспектива, 2002.</w:t>
      </w:r>
    </w:p>
    <w:p w:rsidR="001C6A09" w:rsidRPr="001C6A09" w:rsidRDefault="001C6A09" w:rsidP="001C6A09">
      <w:pPr>
        <w:numPr>
          <w:ilvl w:val="0"/>
          <w:numId w:val="25"/>
        </w:numPr>
        <w:spacing w:line="360" w:lineRule="auto"/>
        <w:jc w:val="both"/>
      </w:pPr>
      <w:r w:rsidRPr="001C6A09">
        <w:t xml:space="preserve">Хлыстова О.В. Финансовый менеджмент: Учебное пособие. - Владивосток: ТИДОТ ДВГУ, 2005. </w:t>
      </w:r>
    </w:p>
    <w:p w:rsidR="00594AAA" w:rsidRPr="00BF347F" w:rsidRDefault="00594AAA" w:rsidP="00594AAA">
      <w:pPr>
        <w:ind w:firstLine="709"/>
        <w:jc w:val="both"/>
      </w:pPr>
    </w:p>
    <w:p w:rsidR="00594AAA" w:rsidRDefault="00594AAA" w:rsidP="00F354DE">
      <w:pPr>
        <w:pStyle w:val="1"/>
        <w:rPr>
          <w:rFonts w:ascii="Times New Roman" w:hAnsi="Times New Roman" w:cs="Times New Roman"/>
          <w:sz w:val="24"/>
          <w:szCs w:val="24"/>
        </w:rPr>
      </w:pPr>
      <w:r w:rsidRPr="00BF347F">
        <w:rPr>
          <w:sz w:val="24"/>
          <w:szCs w:val="24"/>
        </w:rPr>
        <w:br w:type="page"/>
      </w:r>
      <w:r w:rsidRPr="00BF347F">
        <w:rPr>
          <w:rFonts w:ascii="Times New Roman" w:hAnsi="Times New Roman" w:cs="Times New Roman"/>
          <w:sz w:val="24"/>
          <w:szCs w:val="24"/>
        </w:rPr>
        <w:t xml:space="preserve"> </w:t>
      </w:r>
      <w:bookmarkStart w:id="20" w:name="_Toc220166018"/>
      <w:r w:rsidRPr="00BF347F">
        <w:rPr>
          <w:rFonts w:ascii="Times New Roman" w:hAnsi="Times New Roman" w:cs="Times New Roman"/>
          <w:sz w:val="24"/>
          <w:szCs w:val="24"/>
        </w:rPr>
        <w:t>Приложение 1</w:t>
      </w:r>
      <w:r w:rsidR="00A56EB7" w:rsidRPr="00BF347F">
        <w:rPr>
          <w:rFonts w:ascii="Times New Roman" w:hAnsi="Times New Roman" w:cs="Times New Roman"/>
          <w:sz w:val="24"/>
          <w:szCs w:val="24"/>
        </w:rPr>
        <w:t xml:space="preserve">. </w:t>
      </w:r>
      <w:r w:rsidRPr="00BF347F">
        <w:rPr>
          <w:rFonts w:ascii="Times New Roman" w:hAnsi="Times New Roman" w:cs="Times New Roman"/>
          <w:sz w:val="24"/>
          <w:szCs w:val="24"/>
        </w:rPr>
        <w:t xml:space="preserve"> БУХГАЛТЕРСКИЙ БАЛАНС</w:t>
      </w:r>
      <w:bookmarkEnd w:id="20"/>
    </w:p>
    <w:p w:rsidR="001C6A09" w:rsidRPr="001C6A09" w:rsidRDefault="001A3429" w:rsidP="001C6A09">
      <w:r>
        <w:pict>
          <v:shape id="_x0000_i1064" type="#_x0000_t75" style="width:467.25pt;height:660.75pt">
            <v:imagedata r:id="rId39" o:title=""/>
          </v:shape>
        </w:pict>
      </w:r>
    </w:p>
    <w:p w:rsidR="00594AAA" w:rsidRPr="00BF347F" w:rsidRDefault="00594AAA" w:rsidP="00594AAA">
      <w:pPr>
        <w:pStyle w:val="ConsNonformat"/>
        <w:widowControl/>
        <w:rPr>
          <w:sz w:val="24"/>
          <w:szCs w:val="24"/>
        </w:rPr>
      </w:pPr>
    </w:p>
    <w:p w:rsidR="00594AAA" w:rsidRPr="00BF347F" w:rsidRDefault="00594AAA" w:rsidP="00594AAA">
      <w:pPr>
        <w:pStyle w:val="ConsNonformat"/>
        <w:widowControl/>
        <w:rPr>
          <w:sz w:val="24"/>
          <w:szCs w:val="24"/>
        </w:rPr>
      </w:pPr>
      <w:r w:rsidRPr="00BF347F">
        <w:rPr>
          <w:sz w:val="24"/>
          <w:szCs w:val="24"/>
        </w:rPr>
        <w:t xml:space="preserve"> </w:t>
      </w:r>
    </w:p>
    <w:p w:rsidR="00552B5B" w:rsidRDefault="00552B5B">
      <w:r>
        <w:br w:type="page"/>
      </w:r>
    </w:p>
    <w:p w:rsidR="00F354DE" w:rsidRPr="00BF347F" w:rsidRDefault="001A3429" w:rsidP="00594AAA">
      <w:pPr>
        <w:pStyle w:val="ConsNonformat"/>
        <w:widowControl/>
        <w:rPr>
          <w:noProof/>
          <w:sz w:val="24"/>
          <w:szCs w:val="24"/>
        </w:rPr>
      </w:pPr>
      <w:r>
        <w:rPr>
          <w:noProof/>
        </w:rPr>
        <w:pict>
          <v:shape id="_x0000_i1065" type="#_x0000_t75" style="width:467.25pt;height:660.75pt">
            <v:imagedata r:id="rId40" o:title=""/>
          </v:shape>
        </w:pict>
      </w:r>
    </w:p>
    <w:p w:rsidR="00F354DE" w:rsidRPr="00BF347F" w:rsidRDefault="00F354DE" w:rsidP="00594AAA">
      <w:pPr>
        <w:pStyle w:val="ConsNonformat"/>
        <w:widowControl/>
        <w:rPr>
          <w:noProof/>
          <w:sz w:val="24"/>
          <w:szCs w:val="24"/>
        </w:rPr>
      </w:pPr>
    </w:p>
    <w:p w:rsidR="00F354DE" w:rsidRPr="00BF347F" w:rsidRDefault="00F354DE" w:rsidP="00594AAA">
      <w:pPr>
        <w:pStyle w:val="ConsNonformat"/>
        <w:widowControl/>
        <w:rPr>
          <w:noProof/>
          <w:sz w:val="24"/>
          <w:szCs w:val="24"/>
        </w:rPr>
      </w:pPr>
    </w:p>
    <w:p w:rsidR="00F354DE" w:rsidRPr="00452EB2" w:rsidRDefault="00F354DE" w:rsidP="00452EB2">
      <w:pPr>
        <w:pStyle w:val="1"/>
        <w:rPr>
          <w:rFonts w:ascii="Times New Roman" w:hAnsi="Times New Roman"/>
        </w:rPr>
      </w:pPr>
      <w:r w:rsidRPr="00BF347F">
        <w:rPr>
          <w:noProof/>
        </w:rPr>
        <w:br w:type="page"/>
      </w:r>
      <w:bookmarkStart w:id="21" w:name="_Toc220166019"/>
      <w:r w:rsidRPr="00452EB2">
        <w:rPr>
          <w:rFonts w:ascii="Times New Roman" w:hAnsi="Times New Roman"/>
        </w:rPr>
        <w:t>Приложение 2.  Отчет о прибылях и убытках</w:t>
      </w:r>
      <w:bookmarkEnd w:id="21"/>
    </w:p>
    <w:p w:rsidR="00F354DE" w:rsidRPr="00BF347F" w:rsidRDefault="00F354DE" w:rsidP="00594AAA">
      <w:pPr>
        <w:pStyle w:val="ConsNonformat"/>
        <w:widowControl/>
        <w:rPr>
          <w:noProof/>
          <w:sz w:val="24"/>
          <w:szCs w:val="24"/>
        </w:rPr>
      </w:pPr>
    </w:p>
    <w:p w:rsidR="00F209BC" w:rsidRPr="00223732" w:rsidRDefault="001A3429" w:rsidP="00223732">
      <w:pPr>
        <w:pStyle w:val="ConsNonformat"/>
        <w:widowControl/>
        <w:rPr>
          <w:sz w:val="24"/>
          <w:szCs w:val="24"/>
        </w:rPr>
      </w:pPr>
      <w:r>
        <w:pict>
          <v:shape id="_x0000_i1066" type="#_x0000_t75" style="width:467.25pt;height:660.75pt">
            <v:imagedata r:id="rId41" o:title=""/>
          </v:shape>
        </w:pict>
      </w:r>
      <w:bookmarkStart w:id="22" w:name="_GoBack"/>
      <w:bookmarkEnd w:id="22"/>
    </w:p>
    <w:sectPr w:rsidR="00F209BC" w:rsidRPr="00223732" w:rsidSect="00594AAA">
      <w:footerReference w:type="even" r:id="rId42"/>
      <w:footerReference w:type="default" r:id="rId43"/>
      <w:pgSz w:w="11906" w:h="16838"/>
      <w:pgMar w:top="1134" w:right="850" w:bottom="1134" w:left="1701" w:header="708" w:footer="708"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094C" w:rsidRDefault="00B4094C">
      <w:r>
        <w:separator/>
      </w:r>
    </w:p>
    <w:p w:rsidR="00B4094C" w:rsidRDefault="00B4094C"/>
  </w:endnote>
  <w:endnote w:type="continuationSeparator" w:id="0">
    <w:p w:rsidR="00B4094C" w:rsidRDefault="00B4094C">
      <w:r>
        <w:continuationSeparator/>
      </w:r>
    </w:p>
    <w:p w:rsidR="00B4094C" w:rsidRDefault="00B409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2EB2" w:rsidRDefault="00452EB2" w:rsidP="00594AAA">
    <w:pPr>
      <w:pStyle w:val="a8"/>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452EB2" w:rsidRDefault="00452EB2">
    <w:pPr>
      <w:pStyle w:val="a8"/>
    </w:pPr>
  </w:p>
  <w:p w:rsidR="00452EB2" w:rsidRDefault="00452EB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2EB2" w:rsidRDefault="00452EB2" w:rsidP="00594AAA">
    <w:pPr>
      <w:pStyle w:val="a8"/>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DD39CB">
      <w:rPr>
        <w:rStyle w:val="a9"/>
        <w:noProof/>
      </w:rPr>
      <w:t>40</w:t>
    </w:r>
    <w:r>
      <w:rPr>
        <w:rStyle w:val="a9"/>
      </w:rPr>
      <w:fldChar w:fldCharType="end"/>
    </w:r>
  </w:p>
  <w:p w:rsidR="00452EB2" w:rsidRDefault="00452EB2">
    <w:pPr>
      <w:pStyle w:val="a8"/>
    </w:pPr>
  </w:p>
  <w:p w:rsidR="00452EB2" w:rsidRDefault="00452EB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094C" w:rsidRDefault="00B4094C">
      <w:r>
        <w:separator/>
      </w:r>
    </w:p>
    <w:p w:rsidR="00B4094C" w:rsidRDefault="00B4094C"/>
  </w:footnote>
  <w:footnote w:type="continuationSeparator" w:id="0">
    <w:p w:rsidR="00B4094C" w:rsidRDefault="00B4094C">
      <w:r>
        <w:continuationSeparator/>
      </w:r>
    </w:p>
    <w:p w:rsidR="00B4094C" w:rsidRDefault="00B4094C"/>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3in;height:3in" o:bullet="t"/>
    </w:pict>
  </w:numPicBullet>
  <w:numPicBullet w:numPicBulletId="1">
    <w:pict>
      <v:shape id="_x0000_i1048" type="#_x0000_t75" style="width:3in;height:3in" o:bullet="t"/>
    </w:pict>
  </w:numPicBullet>
  <w:numPicBullet w:numPicBulletId="2">
    <w:pict>
      <v:shape id="_x0000_i1049" type="#_x0000_t75" style="width:3in;height:3in" o:bullet="t"/>
    </w:pict>
  </w:numPicBullet>
  <w:numPicBullet w:numPicBulletId="3">
    <w:pict>
      <v:shape id="_x0000_i1050" type="#_x0000_t75" style="width:3in;height:3in" o:bullet="t"/>
    </w:pict>
  </w:numPicBullet>
  <w:numPicBullet w:numPicBulletId="4">
    <w:pict>
      <v:shape id="_x0000_i1051" type="#_x0000_t75" style="width:3in;height:3in" o:bullet="t"/>
    </w:pict>
  </w:numPicBullet>
  <w:numPicBullet w:numPicBulletId="5">
    <w:pict>
      <v:shape id="_x0000_i1052" type="#_x0000_t75" style="width:3in;height:3in" o:bullet="t"/>
    </w:pict>
  </w:numPicBullet>
  <w:numPicBullet w:numPicBulletId="6">
    <w:pict>
      <v:shape id="_x0000_i1053" type="#_x0000_t75" style="width:3in;height:3in" o:bullet="t"/>
    </w:pict>
  </w:numPicBullet>
  <w:numPicBullet w:numPicBulletId="7">
    <w:pict>
      <v:shape id="_x0000_i1054" type="#_x0000_t75" style="width:3in;height:3in" o:bullet="t"/>
    </w:pict>
  </w:numPicBullet>
  <w:numPicBullet w:numPicBulletId="8">
    <w:pict>
      <v:shape id="_x0000_i1055" type="#_x0000_t75" style="width:3in;height:3in" o:bullet="t"/>
    </w:pict>
  </w:numPicBullet>
  <w:numPicBullet w:numPicBulletId="9">
    <w:pict>
      <v:shape id="_x0000_i1056" type="#_x0000_t75" style="width:3in;height:3in" o:bullet="t"/>
    </w:pict>
  </w:numPicBullet>
  <w:numPicBullet w:numPicBulletId="10">
    <w:pict>
      <v:shape id="_x0000_i1057" type="#_x0000_t75" style="width:3in;height:3in" o:bullet="t"/>
    </w:pict>
  </w:numPicBullet>
  <w:numPicBullet w:numPicBulletId="11">
    <w:pict>
      <v:shape id="_x0000_i1058" type="#_x0000_t75" style="width:3in;height:3in" o:bullet="t"/>
    </w:pict>
  </w:numPicBullet>
  <w:numPicBullet w:numPicBulletId="12">
    <w:pict>
      <v:shape id="_x0000_i1059" type="#_x0000_t75" style="width:3in;height:3in" o:bullet="t"/>
    </w:pict>
  </w:numPicBullet>
  <w:numPicBullet w:numPicBulletId="13">
    <w:pict>
      <v:shape id="_x0000_i1060" type="#_x0000_t75" style="width:3in;height:3in" o:bullet="t"/>
    </w:pict>
  </w:numPicBullet>
  <w:numPicBullet w:numPicBulletId="14">
    <w:pict>
      <v:shape id="_x0000_i1061" type="#_x0000_t75" style="width:3in;height:3in" o:bullet="t"/>
    </w:pict>
  </w:numPicBullet>
  <w:numPicBullet w:numPicBulletId="15">
    <w:pict>
      <v:shape id="_x0000_i1062" type="#_x0000_t75" style="width:3in;height:3in" o:bullet="t"/>
    </w:pict>
  </w:numPicBullet>
  <w:numPicBullet w:numPicBulletId="16">
    <w:pict>
      <v:shape id="_x0000_i1063" type="#_x0000_t75" style="width:3in;height:3in" o:bullet="t"/>
    </w:pict>
  </w:numPicBullet>
  <w:numPicBullet w:numPicBulletId="17">
    <w:pict>
      <v:shape id="_x0000_i1064" type="#_x0000_t75" style="width:3in;height:3in" o:bullet="t"/>
    </w:pict>
  </w:numPicBullet>
  <w:numPicBullet w:numPicBulletId="18">
    <w:pict>
      <v:shape id="_x0000_i1065" type="#_x0000_t75" style="width:3in;height:3in" o:bullet="t"/>
    </w:pict>
  </w:numPicBullet>
  <w:numPicBullet w:numPicBulletId="19">
    <w:pict>
      <v:shape id="_x0000_i1066" type="#_x0000_t75" style="width:3in;height:3in" o:bullet="t"/>
    </w:pict>
  </w:numPicBullet>
  <w:numPicBullet w:numPicBulletId="20">
    <w:pict>
      <v:shape id="_x0000_i1067" type="#_x0000_t75" style="width:3in;height:3in" o:bullet="t"/>
    </w:pict>
  </w:numPicBullet>
  <w:abstractNum w:abstractNumId="0">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
    <w:nsid w:val="04DC1348"/>
    <w:multiLevelType w:val="multilevel"/>
    <w:tmpl w:val="C07E1916"/>
    <w:lvl w:ilvl="0">
      <w:start w:val="1"/>
      <w:numFmt w:val="bullet"/>
      <w:lvlText w:val=""/>
      <w:lvlPicBulletId w:val="15"/>
      <w:lvlJc w:val="left"/>
      <w:pPr>
        <w:tabs>
          <w:tab w:val="num" w:pos="720"/>
        </w:tabs>
        <w:ind w:left="720" w:hanging="360"/>
      </w:pPr>
      <w:rPr>
        <w:rFonts w:ascii="Symbol" w:hAnsi="Symbol" w:hint="default"/>
        <w:sz w:val="20"/>
      </w:rPr>
    </w:lvl>
    <w:lvl w:ilvl="1" w:tentative="1">
      <w:start w:val="1"/>
      <w:numFmt w:val="bullet"/>
      <w:lvlText w:val="o"/>
      <w:lvlPicBulletId w:val="16"/>
      <w:lvlJc w:val="left"/>
      <w:pPr>
        <w:tabs>
          <w:tab w:val="num" w:pos="1440"/>
        </w:tabs>
        <w:ind w:left="1440" w:hanging="360"/>
      </w:pPr>
      <w:rPr>
        <w:rFonts w:ascii="Courier New" w:hAnsi="Courier New" w:hint="default"/>
        <w:sz w:val="20"/>
      </w:rPr>
    </w:lvl>
    <w:lvl w:ilvl="2" w:tentative="1">
      <w:start w:val="1"/>
      <w:numFmt w:val="bullet"/>
      <w:lvlText w:val=""/>
      <w:lvlPicBulletId w:val="17"/>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B12B76"/>
    <w:multiLevelType w:val="multilevel"/>
    <w:tmpl w:val="01CAE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A36FFF"/>
    <w:multiLevelType w:val="hybridMultilevel"/>
    <w:tmpl w:val="A7D8B534"/>
    <w:lvl w:ilvl="0" w:tplc="343C29A6">
      <w:start w:val="1"/>
      <w:numFmt w:val="decimal"/>
      <w:lvlText w:val="%1."/>
      <w:lvlJc w:val="left"/>
      <w:pPr>
        <w:tabs>
          <w:tab w:val="num" w:pos="720"/>
        </w:tabs>
        <w:ind w:left="720" w:hanging="360"/>
      </w:pPr>
      <w:rPr>
        <w:rFonts w:hint="default"/>
      </w:rPr>
    </w:lvl>
    <w:lvl w:ilvl="1" w:tplc="507C008E">
      <w:numFmt w:val="none"/>
      <w:lvlText w:val=""/>
      <w:lvlJc w:val="left"/>
      <w:pPr>
        <w:tabs>
          <w:tab w:val="num" w:pos="360"/>
        </w:tabs>
      </w:pPr>
    </w:lvl>
    <w:lvl w:ilvl="2" w:tplc="A870806C">
      <w:numFmt w:val="none"/>
      <w:lvlText w:val=""/>
      <w:lvlJc w:val="left"/>
      <w:pPr>
        <w:tabs>
          <w:tab w:val="num" w:pos="360"/>
        </w:tabs>
      </w:pPr>
    </w:lvl>
    <w:lvl w:ilvl="3" w:tplc="26F28EBE">
      <w:numFmt w:val="none"/>
      <w:lvlText w:val=""/>
      <w:lvlJc w:val="left"/>
      <w:pPr>
        <w:tabs>
          <w:tab w:val="num" w:pos="360"/>
        </w:tabs>
      </w:pPr>
    </w:lvl>
    <w:lvl w:ilvl="4" w:tplc="B748D058">
      <w:numFmt w:val="none"/>
      <w:lvlText w:val=""/>
      <w:lvlJc w:val="left"/>
      <w:pPr>
        <w:tabs>
          <w:tab w:val="num" w:pos="360"/>
        </w:tabs>
      </w:pPr>
    </w:lvl>
    <w:lvl w:ilvl="5" w:tplc="6F4A0552">
      <w:numFmt w:val="none"/>
      <w:lvlText w:val=""/>
      <w:lvlJc w:val="left"/>
      <w:pPr>
        <w:tabs>
          <w:tab w:val="num" w:pos="360"/>
        </w:tabs>
      </w:pPr>
    </w:lvl>
    <w:lvl w:ilvl="6" w:tplc="83E67128">
      <w:numFmt w:val="none"/>
      <w:lvlText w:val=""/>
      <w:lvlJc w:val="left"/>
      <w:pPr>
        <w:tabs>
          <w:tab w:val="num" w:pos="360"/>
        </w:tabs>
      </w:pPr>
    </w:lvl>
    <w:lvl w:ilvl="7" w:tplc="9EB635CE">
      <w:numFmt w:val="none"/>
      <w:lvlText w:val=""/>
      <w:lvlJc w:val="left"/>
      <w:pPr>
        <w:tabs>
          <w:tab w:val="num" w:pos="360"/>
        </w:tabs>
      </w:pPr>
    </w:lvl>
    <w:lvl w:ilvl="8" w:tplc="672673A4">
      <w:numFmt w:val="none"/>
      <w:lvlText w:val=""/>
      <w:lvlJc w:val="left"/>
      <w:pPr>
        <w:tabs>
          <w:tab w:val="num" w:pos="360"/>
        </w:tabs>
      </w:pPr>
    </w:lvl>
  </w:abstractNum>
  <w:abstractNum w:abstractNumId="4">
    <w:nsid w:val="0EA864B6"/>
    <w:multiLevelType w:val="multilevel"/>
    <w:tmpl w:val="CA92FA50"/>
    <w:lvl w:ilvl="0">
      <w:start w:val="1"/>
      <w:numFmt w:val="bullet"/>
      <w:lvlText w:val=""/>
      <w:lvlPicBulletId w:val="3"/>
      <w:lvlJc w:val="left"/>
      <w:pPr>
        <w:tabs>
          <w:tab w:val="num" w:pos="720"/>
        </w:tabs>
        <w:ind w:left="720" w:hanging="360"/>
      </w:pPr>
      <w:rPr>
        <w:rFonts w:ascii="Symbol" w:hAnsi="Symbol" w:hint="default"/>
        <w:sz w:val="20"/>
      </w:rPr>
    </w:lvl>
    <w:lvl w:ilvl="1" w:tentative="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PicBulletId w:val="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8E0C66"/>
    <w:multiLevelType w:val="hybridMultilevel"/>
    <w:tmpl w:val="BF0A68AA"/>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8AA69E3"/>
    <w:multiLevelType w:val="hybridMultilevel"/>
    <w:tmpl w:val="DE481A2C"/>
    <w:lvl w:ilvl="0" w:tplc="DC0E8948">
      <w:start w:val="1"/>
      <w:numFmt w:val="decimal"/>
      <w:lvlText w:val="%1."/>
      <w:lvlJc w:val="left"/>
      <w:pPr>
        <w:tabs>
          <w:tab w:val="num" w:pos="927"/>
        </w:tabs>
        <w:ind w:left="0" w:firstLine="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DEB0001"/>
    <w:multiLevelType w:val="hybridMultilevel"/>
    <w:tmpl w:val="BBF0698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E36474F"/>
    <w:multiLevelType w:val="hybridMultilevel"/>
    <w:tmpl w:val="E004A646"/>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9">
    <w:nsid w:val="20895C76"/>
    <w:multiLevelType w:val="hybridMultilevel"/>
    <w:tmpl w:val="DF5EABBC"/>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0D67A91"/>
    <w:multiLevelType w:val="singleLevel"/>
    <w:tmpl w:val="C700DDF4"/>
    <w:lvl w:ilvl="0">
      <w:start w:val="1"/>
      <w:numFmt w:val="decimal"/>
      <w:lvlText w:val="%1."/>
      <w:lvlJc w:val="left"/>
      <w:pPr>
        <w:tabs>
          <w:tab w:val="num" w:pos="1092"/>
        </w:tabs>
        <w:ind w:left="1092" w:hanging="360"/>
      </w:pPr>
      <w:rPr>
        <w:rFonts w:hint="default"/>
      </w:rPr>
    </w:lvl>
  </w:abstractNum>
  <w:abstractNum w:abstractNumId="11">
    <w:nsid w:val="21C23DCE"/>
    <w:multiLevelType w:val="hybridMultilevel"/>
    <w:tmpl w:val="88D844D8"/>
    <w:lvl w:ilvl="0" w:tplc="B39027F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21238AF"/>
    <w:multiLevelType w:val="hybridMultilevel"/>
    <w:tmpl w:val="A47CB2C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A443627"/>
    <w:multiLevelType w:val="multilevel"/>
    <w:tmpl w:val="46FECB2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353642"/>
    <w:multiLevelType w:val="singleLevel"/>
    <w:tmpl w:val="0419000F"/>
    <w:lvl w:ilvl="0">
      <w:start w:val="1"/>
      <w:numFmt w:val="decimal"/>
      <w:lvlText w:val="%1."/>
      <w:lvlJc w:val="left"/>
      <w:pPr>
        <w:tabs>
          <w:tab w:val="num" w:pos="360"/>
        </w:tabs>
        <w:ind w:left="360" w:hanging="360"/>
      </w:pPr>
    </w:lvl>
  </w:abstractNum>
  <w:abstractNum w:abstractNumId="15">
    <w:nsid w:val="2F7B41F7"/>
    <w:multiLevelType w:val="hybridMultilevel"/>
    <w:tmpl w:val="A8C643BE"/>
    <w:lvl w:ilvl="0" w:tplc="B39027F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9F5365E"/>
    <w:multiLevelType w:val="hybridMultilevel"/>
    <w:tmpl w:val="E004A646"/>
    <w:lvl w:ilvl="0" w:tplc="0419000F">
      <w:start w:val="1"/>
      <w:numFmt w:val="decimal"/>
      <w:lvlText w:val="%1."/>
      <w:lvlJc w:val="left"/>
      <w:pPr>
        <w:tabs>
          <w:tab w:val="num" w:pos="1571"/>
        </w:tabs>
        <w:ind w:left="1571" w:hanging="360"/>
      </w:p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7">
    <w:nsid w:val="468A5B93"/>
    <w:multiLevelType w:val="multilevel"/>
    <w:tmpl w:val="D2F46E52"/>
    <w:lvl w:ilvl="0">
      <w:start w:val="1"/>
      <w:numFmt w:val="bullet"/>
      <w:lvlText w:val=""/>
      <w:lvlPicBulletId w:val="6"/>
      <w:lvlJc w:val="left"/>
      <w:pPr>
        <w:tabs>
          <w:tab w:val="num" w:pos="720"/>
        </w:tabs>
        <w:ind w:left="720" w:hanging="360"/>
      </w:pPr>
      <w:rPr>
        <w:rFonts w:ascii="Symbol" w:hAnsi="Symbol" w:hint="default"/>
        <w:sz w:val="20"/>
      </w:rPr>
    </w:lvl>
    <w:lvl w:ilvl="1" w:tentative="1">
      <w:start w:val="1"/>
      <w:numFmt w:val="bullet"/>
      <w:lvlText w:val="o"/>
      <w:lvlPicBulletId w:val="7"/>
      <w:lvlJc w:val="left"/>
      <w:pPr>
        <w:tabs>
          <w:tab w:val="num" w:pos="1440"/>
        </w:tabs>
        <w:ind w:left="1440" w:hanging="360"/>
      </w:pPr>
      <w:rPr>
        <w:rFonts w:ascii="Courier New" w:hAnsi="Courier New" w:hint="default"/>
        <w:sz w:val="20"/>
      </w:rPr>
    </w:lvl>
    <w:lvl w:ilvl="2" w:tentative="1">
      <w:start w:val="1"/>
      <w:numFmt w:val="bullet"/>
      <w:lvlText w:val=""/>
      <w:lvlPicBulletId w:val="8"/>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79B4312"/>
    <w:multiLevelType w:val="multilevel"/>
    <w:tmpl w:val="8B26C1C4"/>
    <w:lvl w:ilvl="0">
      <w:start w:val="1"/>
      <w:numFmt w:val="bullet"/>
      <w:lvlText w:val=""/>
      <w:lvlPicBulletId w:val="12"/>
      <w:lvlJc w:val="left"/>
      <w:pPr>
        <w:tabs>
          <w:tab w:val="num" w:pos="720"/>
        </w:tabs>
        <w:ind w:left="720" w:hanging="360"/>
      </w:pPr>
      <w:rPr>
        <w:rFonts w:ascii="Symbol" w:hAnsi="Symbol" w:hint="default"/>
        <w:sz w:val="20"/>
      </w:rPr>
    </w:lvl>
    <w:lvl w:ilvl="1" w:tentative="1">
      <w:start w:val="1"/>
      <w:numFmt w:val="bullet"/>
      <w:lvlText w:val="o"/>
      <w:lvlPicBulletId w:val="13"/>
      <w:lvlJc w:val="left"/>
      <w:pPr>
        <w:tabs>
          <w:tab w:val="num" w:pos="1440"/>
        </w:tabs>
        <w:ind w:left="1440" w:hanging="360"/>
      </w:pPr>
      <w:rPr>
        <w:rFonts w:ascii="Courier New" w:hAnsi="Courier New" w:hint="default"/>
        <w:sz w:val="20"/>
      </w:rPr>
    </w:lvl>
    <w:lvl w:ilvl="2" w:tentative="1">
      <w:start w:val="1"/>
      <w:numFmt w:val="bullet"/>
      <w:lvlText w:val=""/>
      <w:lvlPicBulletId w:val="14"/>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C011461"/>
    <w:multiLevelType w:val="hybridMultilevel"/>
    <w:tmpl w:val="F3E64822"/>
    <w:lvl w:ilvl="0" w:tplc="534872C6">
      <w:start w:val="1"/>
      <w:numFmt w:val="decimal"/>
      <w:lvlText w:val="%1."/>
      <w:lvlJc w:val="left"/>
      <w:pPr>
        <w:tabs>
          <w:tab w:val="num" w:pos="927"/>
        </w:tabs>
        <w:ind w:left="0" w:firstLine="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D0C0465"/>
    <w:multiLevelType w:val="singleLevel"/>
    <w:tmpl w:val="0419000F"/>
    <w:lvl w:ilvl="0">
      <w:start w:val="1"/>
      <w:numFmt w:val="decimal"/>
      <w:lvlText w:val="%1."/>
      <w:lvlJc w:val="left"/>
      <w:pPr>
        <w:tabs>
          <w:tab w:val="num" w:pos="360"/>
        </w:tabs>
        <w:ind w:left="360" w:hanging="360"/>
      </w:pPr>
    </w:lvl>
  </w:abstractNum>
  <w:abstractNum w:abstractNumId="21">
    <w:nsid w:val="51DF1753"/>
    <w:multiLevelType w:val="multilevel"/>
    <w:tmpl w:val="03A4F076"/>
    <w:lvl w:ilvl="0">
      <w:start w:val="1"/>
      <w:numFmt w:val="bullet"/>
      <w:lvlText w:val=""/>
      <w:lvlPicBulletId w:val="18"/>
      <w:lvlJc w:val="left"/>
      <w:pPr>
        <w:tabs>
          <w:tab w:val="num" w:pos="720"/>
        </w:tabs>
        <w:ind w:left="720" w:hanging="360"/>
      </w:pPr>
      <w:rPr>
        <w:rFonts w:ascii="Symbol" w:hAnsi="Symbol" w:hint="default"/>
        <w:sz w:val="20"/>
      </w:rPr>
    </w:lvl>
    <w:lvl w:ilvl="1" w:tentative="1">
      <w:start w:val="1"/>
      <w:numFmt w:val="bullet"/>
      <w:lvlText w:val="o"/>
      <w:lvlPicBulletId w:val="19"/>
      <w:lvlJc w:val="left"/>
      <w:pPr>
        <w:tabs>
          <w:tab w:val="num" w:pos="1440"/>
        </w:tabs>
        <w:ind w:left="1440" w:hanging="360"/>
      </w:pPr>
      <w:rPr>
        <w:rFonts w:ascii="Courier New" w:hAnsi="Courier New" w:hint="default"/>
        <w:sz w:val="20"/>
      </w:rPr>
    </w:lvl>
    <w:lvl w:ilvl="2" w:tentative="1">
      <w:start w:val="1"/>
      <w:numFmt w:val="bullet"/>
      <w:lvlText w:val=""/>
      <w:lvlPicBulletId w:val="2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2DF78DC"/>
    <w:multiLevelType w:val="multilevel"/>
    <w:tmpl w:val="C5725DBC"/>
    <w:lvl w:ilvl="0">
      <w:start w:val="1"/>
      <w:numFmt w:val="bullet"/>
      <w:lvlText w:val=""/>
      <w:lvlPicBulletId w:val="9"/>
      <w:lvlJc w:val="left"/>
      <w:pPr>
        <w:tabs>
          <w:tab w:val="num" w:pos="720"/>
        </w:tabs>
        <w:ind w:left="720" w:hanging="360"/>
      </w:pPr>
      <w:rPr>
        <w:rFonts w:ascii="Symbol" w:hAnsi="Symbol" w:hint="default"/>
        <w:sz w:val="20"/>
      </w:rPr>
    </w:lvl>
    <w:lvl w:ilvl="1" w:tentative="1">
      <w:start w:val="1"/>
      <w:numFmt w:val="bullet"/>
      <w:lvlText w:val="o"/>
      <w:lvlPicBulletId w:val="10"/>
      <w:lvlJc w:val="left"/>
      <w:pPr>
        <w:tabs>
          <w:tab w:val="num" w:pos="1440"/>
        </w:tabs>
        <w:ind w:left="1440" w:hanging="360"/>
      </w:pPr>
      <w:rPr>
        <w:rFonts w:ascii="Courier New" w:hAnsi="Courier New" w:hint="default"/>
        <w:sz w:val="20"/>
      </w:rPr>
    </w:lvl>
    <w:lvl w:ilvl="2" w:tentative="1">
      <w:start w:val="1"/>
      <w:numFmt w:val="bullet"/>
      <w:lvlText w:val=""/>
      <w:lvlPicBulletId w:val="1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0F24705"/>
    <w:multiLevelType w:val="multilevel"/>
    <w:tmpl w:val="899CB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C633F1D"/>
    <w:multiLevelType w:val="hybridMultilevel"/>
    <w:tmpl w:val="1018D432"/>
    <w:lvl w:ilvl="0" w:tplc="B39027F4">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4"/>
  </w:num>
  <w:num w:numId="3">
    <w:abstractNumId w:val="17"/>
  </w:num>
  <w:num w:numId="4">
    <w:abstractNumId w:val="23"/>
  </w:num>
  <w:num w:numId="5">
    <w:abstractNumId w:val="22"/>
  </w:num>
  <w:num w:numId="6">
    <w:abstractNumId w:val="18"/>
  </w:num>
  <w:num w:numId="7">
    <w:abstractNumId w:val="1"/>
  </w:num>
  <w:num w:numId="8">
    <w:abstractNumId w:val="21"/>
  </w:num>
  <w:num w:numId="9">
    <w:abstractNumId w:val="0"/>
  </w:num>
  <w:num w:numId="10">
    <w:abstractNumId w:val="20"/>
  </w:num>
  <w:num w:numId="11">
    <w:abstractNumId w:val="14"/>
  </w:num>
  <w:num w:numId="12">
    <w:abstractNumId w:val="10"/>
  </w:num>
  <w:num w:numId="13">
    <w:abstractNumId w:val="8"/>
  </w:num>
  <w:num w:numId="14">
    <w:abstractNumId w:val="16"/>
  </w:num>
  <w:num w:numId="15">
    <w:abstractNumId w:val="9"/>
  </w:num>
  <w:num w:numId="16">
    <w:abstractNumId w:val="5"/>
  </w:num>
  <w:num w:numId="17">
    <w:abstractNumId w:val="7"/>
  </w:num>
  <w:num w:numId="18">
    <w:abstractNumId w:val="24"/>
  </w:num>
  <w:num w:numId="19">
    <w:abstractNumId w:val="15"/>
  </w:num>
  <w:num w:numId="20">
    <w:abstractNumId w:val="11"/>
  </w:num>
  <w:num w:numId="21">
    <w:abstractNumId w:val="2"/>
  </w:num>
  <w:num w:numId="22">
    <w:abstractNumId w:val="3"/>
  </w:num>
  <w:num w:numId="23">
    <w:abstractNumId w:val="6"/>
  </w:num>
  <w:num w:numId="24">
    <w:abstractNumId w:val="19"/>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C530A"/>
    <w:rsid w:val="00024829"/>
    <w:rsid w:val="00044610"/>
    <w:rsid w:val="000D77F0"/>
    <w:rsid w:val="0013625C"/>
    <w:rsid w:val="00144DD2"/>
    <w:rsid w:val="001A3429"/>
    <w:rsid w:val="001C6A09"/>
    <w:rsid w:val="001F6C8C"/>
    <w:rsid w:val="00220098"/>
    <w:rsid w:val="00223732"/>
    <w:rsid w:val="0022452F"/>
    <w:rsid w:val="00260078"/>
    <w:rsid w:val="004272BC"/>
    <w:rsid w:val="00452EB2"/>
    <w:rsid w:val="00552B5B"/>
    <w:rsid w:val="00582400"/>
    <w:rsid w:val="00594AAA"/>
    <w:rsid w:val="00642F46"/>
    <w:rsid w:val="00660256"/>
    <w:rsid w:val="00692053"/>
    <w:rsid w:val="006C09A2"/>
    <w:rsid w:val="00761828"/>
    <w:rsid w:val="007A4EF4"/>
    <w:rsid w:val="007C530A"/>
    <w:rsid w:val="0081034E"/>
    <w:rsid w:val="00863A46"/>
    <w:rsid w:val="00892EE5"/>
    <w:rsid w:val="008C6BA0"/>
    <w:rsid w:val="00957164"/>
    <w:rsid w:val="009A6B57"/>
    <w:rsid w:val="00A417BC"/>
    <w:rsid w:val="00A56EB7"/>
    <w:rsid w:val="00AA0ACB"/>
    <w:rsid w:val="00B20ED4"/>
    <w:rsid w:val="00B4094C"/>
    <w:rsid w:val="00B8342F"/>
    <w:rsid w:val="00BF347F"/>
    <w:rsid w:val="00C00CB4"/>
    <w:rsid w:val="00CD1FF3"/>
    <w:rsid w:val="00CF6114"/>
    <w:rsid w:val="00D34FCD"/>
    <w:rsid w:val="00DD39CB"/>
    <w:rsid w:val="00E10991"/>
    <w:rsid w:val="00E54376"/>
    <w:rsid w:val="00E626E4"/>
    <w:rsid w:val="00E67C33"/>
    <w:rsid w:val="00E84911"/>
    <w:rsid w:val="00F005B9"/>
    <w:rsid w:val="00F209BC"/>
    <w:rsid w:val="00F30389"/>
    <w:rsid w:val="00F354DE"/>
    <w:rsid w:val="00F45EAE"/>
    <w:rsid w:val="00F47F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68"/>
    <o:shapelayout v:ext="edit">
      <o:idmap v:ext="edit" data="1"/>
    </o:shapelayout>
  </w:shapeDefaults>
  <w:decimalSymbol w:val=","/>
  <w:listSeparator w:val=";"/>
  <w15:chartTrackingRefBased/>
  <w15:docId w15:val="{A3D6C8C7-A8D0-4D35-9A30-C99D851FE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rsid w:val="00F209BC"/>
    <w:pPr>
      <w:keepNext/>
      <w:spacing w:before="240" w:after="60"/>
      <w:outlineLvl w:val="0"/>
    </w:pPr>
    <w:rPr>
      <w:rFonts w:ascii="Arial" w:hAnsi="Arial" w:cs="Arial"/>
      <w:b/>
      <w:bCs/>
      <w:kern w:val="32"/>
      <w:sz w:val="32"/>
      <w:szCs w:val="32"/>
    </w:rPr>
  </w:style>
  <w:style w:type="paragraph" w:styleId="2">
    <w:name w:val="heading 2"/>
    <w:basedOn w:val="a"/>
    <w:next w:val="a"/>
    <w:qFormat/>
    <w:rsid w:val="00957164"/>
    <w:pPr>
      <w:keepNext/>
      <w:spacing w:before="240" w:after="60"/>
      <w:outlineLvl w:val="1"/>
    </w:pPr>
    <w:rPr>
      <w:rFonts w:ascii="Arial" w:hAnsi="Arial" w:cs="Arial"/>
      <w:b/>
      <w:bCs/>
      <w:i/>
      <w:iCs/>
      <w:sz w:val="28"/>
      <w:szCs w:val="28"/>
    </w:rPr>
  </w:style>
  <w:style w:type="paragraph" w:styleId="3">
    <w:name w:val="heading 3"/>
    <w:basedOn w:val="a"/>
    <w:qFormat/>
    <w:rsid w:val="00B20ED4"/>
    <w:pPr>
      <w:spacing w:before="100" w:beforeAutospacing="1" w:after="100" w:afterAutospacing="1"/>
      <w:outlineLvl w:val="2"/>
    </w:pPr>
    <w:rPr>
      <w:b/>
      <w:bCs/>
      <w:sz w:val="27"/>
      <w:szCs w:val="27"/>
    </w:rPr>
  </w:style>
  <w:style w:type="paragraph" w:styleId="4">
    <w:name w:val="heading 4"/>
    <w:basedOn w:val="a"/>
    <w:next w:val="a"/>
    <w:qFormat/>
    <w:rsid w:val="00594AAA"/>
    <w:pPr>
      <w:keepNext/>
      <w:spacing w:before="240" w:after="60"/>
      <w:outlineLvl w:val="3"/>
    </w:pPr>
    <w:rPr>
      <w:b/>
      <w:bCs/>
      <w:sz w:val="28"/>
      <w:szCs w:val="28"/>
    </w:rPr>
  </w:style>
  <w:style w:type="paragraph" w:styleId="5">
    <w:name w:val="heading 5"/>
    <w:basedOn w:val="a"/>
    <w:next w:val="a"/>
    <w:qFormat/>
    <w:rsid w:val="00F209BC"/>
    <w:pPr>
      <w:spacing w:before="240" w:after="60"/>
      <w:outlineLvl w:val="4"/>
    </w:pPr>
    <w:rPr>
      <w:b/>
      <w:bCs/>
      <w:i/>
      <w:iCs/>
      <w:sz w:val="26"/>
      <w:szCs w:val="26"/>
    </w:rPr>
  </w:style>
  <w:style w:type="paragraph" w:styleId="6">
    <w:name w:val="heading 6"/>
    <w:basedOn w:val="a"/>
    <w:next w:val="a"/>
    <w:qFormat/>
    <w:rsid w:val="00594AAA"/>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B20ED4"/>
    <w:pPr>
      <w:spacing w:before="100" w:beforeAutospacing="1" w:after="100" w:afterAutospacing="1"/>
    </w:pPr>
  </w:style>
  <w:style w:type="character" w:styleId="a4">
    <w:name w:val="Strong"/>
    <w:basedOn w:val="a0"/>
    <w:qFormat/>
    <w:rsid w:val="00B20ED4"/>
    <w:rPr>
      <w:b/>
      <w:bCs/>
    </w:rPr>
  </w:style>
  <w:style w:type="paragraph" w:styleId="a5">
    <w:name w:val="Body Text"/>
    <w:basedOn w:val="a"/>
    <w:rsid w:val="00F209BC"/>
    <w:pPr>
      <w:jc w:val="both"/>
    </w:pPr>
    <w:rPr>
      <w:sz w:val="22"/>
      <w:szCs w:val="20"/>
    </w:rPr>
  </w:style>
  <w:style w:type="paragraph" w:styleId="a6">
    <w:name w:val="Body Text Indent"/>
    <w:basedOn w:val="a"/>
    <w:link w:val="a7"/>
    <w:rsid w:val="00594AAA"/>
    <w:pPr>
      <w:spacing w:after="120"/>
      <w:ind w:left="283"/>
    </w:pPr>
  </w:style>
  <w:style w:type="paragraph" w:styleId="20">
    <w:name w:val="Body Text 2"/>
    <w:basedOn w:val="a"/>
    <w:rsid w:val="00594AAA"/>
    <w:pPr>
      <w:spacing w:after="120" w:line="480" w:lineRule="auto"/>
    </w:pPr>
  </w:style>
  <w:style w:type="paragraph" w:styleId="30">
    <w:name w:val="Body Text Indent 3"/>
    <w:basedOn w:val="a"/>
    <w:rsid w:val="00594AAA"/>
    <w:pPr>
      <w:spacing w:after="120"/>
      <w:ind w:left="283"/>
    </w:pPr>
    <w:rPr>
      <w:sz w:val="16"/>
      <w:szCs w:val="16"/>
    </w:rPr>
  </w:style>
  <w:style w:type="paragraph" w:styleId="31">
    <w:name w:val="Body Text 3"/>
    <w:basedOn w:val="a"/>
    <w:rsid w:val="00594AAA"/>
    <w:pPr>
      <w:spacing w:after="120"/>
    </w:pPr>
    <w:rPr>
      <w:sz w:val="16"/>
      <w:szCs w:val="16"/>
    </w:rPr>
  </w:style>
  <w:style w:type="paragraph" w:customStyle="1" w:styleId="xl24">
    <w:name w:val="xl24"/>
    <w:basedOn w:val="a"/>
    <w:rsid w:val="00594AAA"/>
    <w:pPr>
      <w:spacing w:before="100" w:beforeAutospacing="1" w:after="100" w:afterAutospacing="1"/>
    </w:pPr>
  </w:style>
  <w:style w:type="paragraph" w:customStyle="1" w:styleId="xl28">
    <w:name w:val="xl28"/>
    <w:basedOn w:val="a"/>
    <w:rsid w:val="00594AAA"/>
    <w:pPr>
      <w:spacing w:before="100" w:beforeAutospacing="1" w:after="100" w:afterAutospacing="1"/>
      <w:jc w:val="center"/>
    </w:pPr>
  </w:style>
  <w:style w:type="paragraph" w:customStyle="1" w:styleId="10">
    <w:name w:val="Звичайний1"/>
    <w:rsid w:val="00594AAA"/>
    <w:rPr>
      <w:sz w:val="24"/>
      <w:lang w:val="en-US"/>
    </w:rPr>
  </w:style>
  <w:style w:type="paragraph" w:customStyle="1" w:styleId="ConsNormal">
    <w:name w:val="ConsNormal"/>
    <w:rsid w:val="00594AAA"/>
    <w:pPr>
      <w:widowControl w:val="0"/>
      <w:ind w:firstLine="720"/>
    </w:pPr>
    <w:rPr>
      <w:rFonts w:ascii="Arial" w:hAnsi="Arial"/>
      <w:snapToGrid w:val="0"/>
    </w:rPr>
  </w:style>
  <w:style w:type="paragraph" w:customStyle="1" w:styleId="ConsNonformat">
    <w:name w:val="ConsNonformat"/>
    <w:rsid w:val="00594AAA"/>
    <w:pPr>
      <w:widowControl w:val="0"/>
    </w:pPr>
    <w:rPr>
      <w:rFonts w:ascii="Courier New" w:hAnsi="Courier New"/>
      <w:snapToGrid w:val="0"/>
    </w:rPr>
  </w:style>
  <w:style w:type="paragraph" w:styleId="a8">
    <w:name w:val="footer"/>
    <w:basedOn w:val="a"/>
    <w:rsid w:val="00594AAA"/>
    <w:pPr>
      <w:tabs>
        <w:tab w:val="center" w:pos="4677"/>
        <w:tab w:val="right" w:pos="9355"/>
      </w:tabs>
    </w:pPr>
  </w:style>
  <w:style w:type="character" w:styleId="a9">
    <w:name w:val="page number"/>
    <w:basedOn w:val="a0"/>
    <w:rsid w:val="00594AAA"/>
  </w:style>
  <w:style w:type="paragraph" w:styleId="11">
    <w:name w:val="toc 1"/>
    <w:basedOn w:val="a"/>
    <w:next w:val="a"/>
    <w:autoRedefine/>
    <w:semiHidden/>
    <w:rsid w:val="00044610"/>
  </w:style>
  <w:style w:type="paragraph" w:styleId="21">
    <w:name w:val="toc 2"/>
    <w:basedOn w:val="a"/>
    <w:next w:val="a"/>
    <w:autoRedefine/>
    <w:semiHidden/>
    <w:rsid w:val="00044610"/>
    <w:pPr>
      <w:ind w:left="240"/>
    </w:pPr>
  </w:style>
  <w:style w:type="character" w:styleId="aa">
    <w:name w:val="Hyperlink"/>
    <w:basedOn w:val="a0"/>
    <w:rsid w:val="00044610"/>
    <w:rPr>
      <w:color w:val="0000FF"/>
      <w:u w:val="single"/>
    </w:rPr>
  </w:style>
  <w:style w:type="paragraph" w:styleId="ab">
    <w:name w:val="header"/>
    <w:basedOn w:val="a"/>
    <w:rsid w:val="00642F46"/>
    <w:pPr>
      <w:tabs>
        <w:tab w:val="center" w:pos="4677"/>
        <w:tab w:val="right" w:pos="9355"/>
      </w:tabs>
    </w:pPr>
  </w:style>
  <w:style w:type="paragraph" w:styleId="ac">
    <w:name w:val="footnote text"/>
    <w:basedOn w:val="a"/>
    <w:semiHidden/>
    <w:rsid w:val="007A4EF4"/>
    <w:pPr>
      <w:spacing w:after="120" w:line="360" w:lineRule="auto"/>
      <w:jc w:val="both"/>
    </w:pPr>
    <w:rPr>
      <w:rFonts w:ascii="Courier New" w:hAnsi="Courier New"/>
      <w:sz w:val="20"/>
      <w:szCs w:val="20"/>
    </w:rPr>
  </w:style>
  <w:style w:type="character" w:styleId="ad">
    <w:name w:val="footnote reference"/>
    <w:basedOn w:val="a0"/>
    <w:semiHidden/>
    <w:rsid w:val="007A4EF4"/>
    <w:rPr>
      <w:vertAlign w:val="superscript"/>
    </w:rPr>
  </w:style>
  <w:style w:type="character" w:customStyle="1" w:styleId="a7">
    <w:name w:val="Основний текст з відступом Знак"/>
    <w:basedOn w:val="a0"/>
    <w:link w:val="a6"/>
    <w:locked/>
    <w:rsid w:val="006C09A2"/>
    <w:rPr>
      <w:sz w:val="24"/>
      <w:szCs w:val="24"/>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5489292">
      <w:bodyDiv w:val="1"/>
      <w:marLeft w:val="0"/>
      <w:marRight w:val="0"/>
      <w:marTop w:val="0"/>
      <w:marBottom w:val="0"/>
      <w:divBdr>
        <w:top w:val="none" w:sz="0" w:space="0" w:color="auto"/>
        <w:left w:val="none" w:sz="0" w:space="0" w:color="auto"/>
        <w:bottom w:val="none" w:sz="0" w:space="0" w:color="auto"/>
        <w:right w:val="none" w:sz="0" w:space="0" w:color="auto"/>
      </w:divBdr>
      <w:divsChild>
        <w:div w:id="196938973">
          <w:marLeft w:val="0"/>
          <w:marRight w:val="0"/>
          <w:marTop w:val="0"/>
          <w:marBottom w:val="0"/>
          <w:divBdr>
            <w:top w:val="none" w:sz="0" w:space="0" w:color="auto"/>
            <w:left w:val="none" w:sz="0" w:space="0" w:color="auto"/>
            <w:bottom w:val="none" w:sz="0" w:space="0" w:color="auto"/>
            <w:right w:val="none" w:sz="0" w:space="0" w:color="auto"/>
          </w:divBdr>
        </w:div>
      </w:divsChild>
    </w:div>
    <w:div w:id="583808783">
      <w:bodyDiv w:val="1"/>
      <w:marLeft w:val="0"/>
      <w:marRight w:val="0"/>
      <w:marTop w:val="0"/>
      <w:marBottom w:val="0"/>
      <w:divBdr>
        <w:top w:val="none" w:sz="0" w:space="0" w:color="auto"/>
        <w:left w:val="none" w:sz="0" w:space="0" w:color="auto"/>
        <w:bottom w:val="none" w:sz="0" w:space="0" w:color="auto"/>
        <w:right w:val="none" w:sz="0" w:space="0" w:color="auto"/>
      </w:divBdr>
      <w:divsChild>
        <w:div w:id="10420513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9.png"/><Relationship Id="rId21" Type="http://schemas.openxmlformats.org/officeDocument/2006/relationships/image" Target="media/image10.wmf"/><Relationship Id="rId34" Type="http://schemas.openxmlformats.org/officeDocument/2006/relationships/oleObject" Target="embeddings/oleObject12.bin"/><Relationship Id="rId42"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image" Target="media/image14.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8.wmf"/><Relationship Id="rId40" Type="http://schemas.openxmlformats.org/officeDocument/2006/relationships/image" Target="media/image20.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oleObject" Target="embeddings/oleObject9.bin"/><Relationship Id="rId36" Type="http://schemas.openxmlformats.org/officeDocument/2006/relationships/oleObject" Target="embeddings/oleObject13.bin"/><Relationship Id="rId10" Type="http://schemas.openxmlformats.org/officeDocument/2006/relationships/image" Target="media/image4.png"/><Relationship Id="rId19" Type="http://schemas.openxmlformats.org/officeDocument/2006/relationships/image" Target="media/image9.wmf"/><Relationship Id="rId31" Type="http://schemas.openxmlformats.org/officeDocument/2006/relationships/image" Target="media/image15.wmf"/><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3.wmf"/><Relationship Id="rId30" Type="http://schemas.openxmlformats.org/officeDocument/2006/relationships/oleObject" Target="embeddings/oleObject10.bin"/><Relationship Id="rId35" Type="http://schemas.openxmlformats.org/officeDocument/2006/relationships/image" Target="media/image17.wmf"/><Relationship Id="rId43"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oleObject" Target="embeddings/oleObject14.bin"/><Relationship Id="rId20" Type="http://schemas.openxmlformats.org/officeDocument/2006/relationships/oleObject" Target="embeddings/oleObject5.bin"/><Relationship Id="rId41" Type="http://schemas.openxmlformats.org/officeDocument/2006/relationships/image" Target="media/image2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10468</Words>
  <Characters>59674</Characters>
  <Application>Microsoft Office Word</Application>
  <DocSecurity>0</DocSecurity>
  <Lines>497</Lines>
  <Paragraphs>140</Paragraphs>
  <ScaleCrop>false</ScaleCrop>
  <HeadingPairs>
    <vt:vector size="2" baseType="variant">
      <vt:variant>
        <vt:lpstr>Название</vt:lpstr>
      </vt:variant>
      <vt:variant>
        <vt:i4>1</vt:i4>
      </vt:variant>
    </vt:vector>
  </HeadingPairs>
  <TitlesOfParts>
    <vt:vector size="1" baseType="lpstr">
      <vt:lpstr>ОГЛАВЛЕНИЕ</vt:lpstr>
    </vt:vector>
  </TitlesOfParts>
  <Company>1</Company>
  <LinksUpToDate>false</LinksUpToDate>
  <CharactersWithSpaces>70002</CharactersWithSpaces>
  <SharedDoc>false</SharedDoc>
  <HLinks>
    <vt:vector size="54" baseType="variant">
      <vt:variant>
        <vt:i4>1245236</vt:i4>
      </vt:variant>
      <vt:variant>
        <vt:i4>50</vt:i4>
      </vt:variant>
      <vt:variant>
        <vt:i4>0</vt:i4>
      </vt:variant>
      <vt:variant>
        <vt:i4>5</vt:i4>
      </vt:variant>
      <vt:variant>
        <vt:lpwstr/>
      </vt:variant>
      <vt:variant>
        <vt:lpwstr>_Toc220166019</vt:lpwstr>
      </vt:variant>
      <vt:variant>
        <vt:i4>1245236</vt:i4>
      </vt:variant>
      <vt:variant>
        <vt:i4>44</vt:i4>
      </vt:variant>
      <vt:variant>
        <vt:i4>0</vt:i4>
      </vt:variant>
      <vt:variant>
        <vt:i4>5</vt:i4>
      </vt:variant>
      <vt:variant>
        <vt:lpwstr/>
      </vt:variant>
      <vt:variant>
        <vt:lpwstr>_Toc220166018</vt:lpwstr>
      </vt:variant>
      <vt:variant>
        <vt:i4>1245236</vt:i4>
      </vt:variant>
      <vt:variant>
        <vt:i4>38</vt:i4>
      </vt:variant>
      <vt:variant>
        <vt:i4>0</vt:i4>
      </vt:variant>
      <vt:variant>
        <vt:i4>5</vt:i4>
      </vt:variant>
      <vt:variant>
        <vt:lpwstr/>
      </vt:variant>
      <vt:variant>
        <vt:lpwstr>_Toc220166017</vt:lpwstr>
      </vt:variant>
      <vt:variant>
        <vt:i4>1245236</vt:i4>
      </vt:variant>
      <vt:variant>
        <vt:i4>32</vt:i4>
      </vt:variant>
      <vt:variant>
        <vt:i4>0</vt:i4>
      </vt:variant>
      <vt:variant>
        <vt:i4>5</vt:i4>
      </vt:variant>
      <vt:variant>
        <vt:lpwstr/>
      </vt:variant>
      <vt:variant>
        <vt:lpwstr>_Toc220166016</vt:lpwstr>
      </vt:variant>
      <vt:variant>
        <vt:i4>1245236</vt:i4>
      </vt:variant>
      <vt:variant>
        <vt:i4>26</vt:i4>
      </vt:variant>
      <vt:variant>
        <vt:i4>0</vt:i4>
      </vt:variant>
      <vt:variant>
        <vt:i4>5</vt:i4>
      </vt:variant>
      <vt:variant>
        <vt:lpwstr/>
      </vt:variant>
      <vt:variant>
        <vt:lpwstr>_Toc220166015</vt:lpwstr>
      </vt:variant>
      <vt:variant>
        <vt:i4>1245236</vt:i4>
      </vt:variant>
      <vt:variant>
        <vt:i4>20</vt:i4>
      </vt:variant>
      <vt:variant>
        <vt:i4>0</vt:i4>
      </vt:variant>
      <vt:variant>
        <vt:i4>5</vt:i4>
      </vt:variant>
      <vt:variant>
        <vt:lpwstr/>
      </vt:variant>
      <vt:variant>
        <vt:lpwstr>_Toc220166014</vt:lpwstr>
      </vt:variant>
      <vt:variant>
        <vt:i4>1245236</vt:i4>
      </vt:variant>
      <vt:variant>
        <vt:i4>14</vt:i4>
      </vt:variant>
      <vt:variant>
        <vt:i4>0</vt:i4>
      </vt:variant>
      <vt:variant>
        <vt:i4>5</vt:i4>
      </vt:variant>
      <vt:variant>
        <vt:lpwstr/>
      </vt:variant>
      <vt:variant>
        <vt:lpwstr>_Toc220166013</vt:lpwstr>
      </vt:variant>
      <vt:variant>
        <vt:i4>1245236</vt:i4>
      </vt:variant>
      <vt:variant>
        <vt:i4>8</vt:i4>
      </vt:variant>
      <vt:variant>
        <vt:i4>0</vt:i4>
      </vt:variant>
      <vt:variant>
        <vt:i4>5</vt:i4>
      </vt:variant>
      <vt:variant>
        <vt:lpwstr/>
      </vt:variant>
      <vt:variant>
        <vt:lpwstr>_Toc220166012</vt:lpwstr>
      </vt:variant>
      <vt:variant>
        <vt:i4>1245236</vt:i4>
      </vt:variant>
      <vt:variant>
        <vt:i4>2</vt:i4>
      </vt:variant>
      <vt:variant>
        <vt:i4>0</vt:i4>
      </vt:variant>
      <vt:variant>
        <vt:i4>5</vt:i4>
      </vt:variant>
      <vt:variant>
        <vt:lpwstr/>
      </vt:variant>
      <vt:variant>
        <vt:lpwstr>_Toc220166011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ОГЛАВЛЕНИЕ</dc:title>
  <dc:subject/>
  <dc:creator>1</dc:creator>
  <cp:keywords/>
  <dc:description/>
  <cp:lastModifiedBy>Irina</cp:lastModifiedBy>
  <cp:revision>2</cp:revision>
  <cp:lastPrinted>2009-01-19T17:44:00Z</cp:lastPrinted>
  <dcterms:created xsi:type="dcterms:W3CDTF">2014-08-16T07:40:00Z</dcterms:created>
  <dcterms:modified xsi:type="dcterms:W3CDTF">2014-08-16T07:40:00Z</dcterms:modified>
</cp:coreProperties>
</file>