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F23" w:rsidRDefault="00F70F23" w:rsidP="00F70F23">
      <w:pPr>
        <w:widowControl w:val="0"/>
        <w:spacing w:after="0" w:line="360" w:lineRule="auto"/>
        <w:ind w:firstLine="709"/>
        <w:jc w:val="both"/>
        <w:rPr>
          <w:rFonts w:ascii="Times New Roman" w:hAnsi="Times New Roman"/>
          <w:sz w:val="28"/>
          <w:szCs w:val="28"/>
        </w:rPr>
      </w:pPr>
    </w:p>
    <w:p w:rsidR="00F70F23" w:rsidRDefault="00F70F23" w:rsidP="00F70F23">
      <w:pPr>
        <w:widowControl w:val="0"/>
        <w:spacing w:after="0" w:line="360" w:lineRule="auto"/>
        <w:ind w:firstLine="709"/>
        <w:jc w:val="both"/>
        <w:rPr>
          <w:rFonts w:ascii="Times New Roman" w:hAnsi="Times New Roman"/>
          <w:sz w:val="28"/>
          <w:szCs w:val="28"/>
        </w:rPr>
      </w:pPr>
    </w:p>
    <w:p w:rsidR="00F70F23" w:rsidRDefault="00F70F23" w:rsidP="00F70F23">
      <w:pPr>
        <w:widowControl w:val="0"/>
        <w:spacing w:after="0" w:line="360" w:lineRule="auto"/>
        <w:ind w:firstLine="709"/>
        <w:jc w:val="both"/>
        <w:rPr>
          <w:rFonts w:ascii="Times New Roman" w:hAnsi="Times New Roman"/>
          <w:sz w:val="28"/>
          <w:szCs w:val="28"/>
        </w:rPr>
      </w:pPr>
    </w:p>
    <w:p w:rsidR="00CB360E" w:rsidRDefault="00CB360E" w:rsidP="00F70F23">
      <w:pPr>
        <w:widowControl w:val="0"/>
        <w:spacing w:after="0" w:line="360" w:lineRule="auto"/>
        <w:ind w:firstLine="709"/>
        <w:jc w:val="both"/>
        <w:rPr>
          <w:rFonts w:ascii="Times New Roman" w:hAnsi="Times New Roman"/>
          <w:sz w:val="28"/>
          <w:szCs w:val="28"/>
        </w:rPr>
      </w:pPr>
    </w:p>
    <w:p w:rsidR="00CB360E" w:rsidRDefault="00CB360E" w:rsidP="00F70F23">
      <w:pPr>
        <w:widowControl w:val="0"/>
        <w:spacing w:after="0" w:line="360" w:lineRule="auto"/>
        <w:ind w:firstLine="709"/>
        <w:jc w:val="both"/>
        <w:rPr>
          <w:rFonts w:ascii="Times New Roman" w:hAnsi="Times New Roman"/>
          <w:sz w:val="28"/>
          <w:szCs w:val="28"/>
        </w:rPr>
      </w:pPr>
    </w:p>
    <w:p w:rsidR="00CB360E" w:rsidRDefault="00CB360E" w:rsidP="00F70F23">
      <w:pPr>
        <w:widowControl w:val="0"/>
        <w:spacing w:after="0" w:line="360" w:lineRule="auto"/>
        <w:ind w:firstLine="709"/>
        <w:jc w:val="both"/>
        <w:rPr>
          <w:rFonts w:ascii="Times New Roman" w:hAnsi="Times New Roman"/>
          <w:sz w:val="28"/>
          <w:szCs w:val="28"/>
        </w:rPr>
      </w:pPr>
    </w:p>
    <w:p w:rsidR="00CB360E" w:rsidRDefault="00CB360E" w:rsidP="00F70F23">
      <w:pPr>
        <w:widowControl w:val="0"/>
        <w:spacing w:after="0" w:line="360" w:lineRule="auto"/>
        <w:ind w:firstLine="709"/>
        <w:jc w:val="both"/>
        <w:rPr>
          <w:rFonts w:ascii="Times New Roman" w:hAnsi="Times New Roman"/>
          <w:sz w:val="28"/>
          <w:szCs w:val="28"/>
        </w:rPr>
      </w:pPr>
    </w:p>
    <w:p w:rsidR="00CB360E" w:rsidRDefault="00CB360E" w:rsidP="00F70F23">
      <w:pPr>
        <w:widowControl w:val="0"/>
        <w:spacing w:after="0" w:line="360" w:lineRule="auto"/>
        <w:ind w:firstLine="709"/>
        <w:jc w:val="both"/>
        <w:rPr>
          <w:rFonts w:ascii="Times New Roman" w:hAnsi="Times New Roman"/>
          <w:sz w:val="28"/>
          <w:szCs w:val="28"/>
        </w:rPr>
      </w:pPr>
    </w:p>
    <w:p w:rsidR="00CB360E" w:rsidRDefault="00CB360E" w:rsidP="00F70F23">
      <w:pPr>
        <w:widowControl w:val="0"/>
        <w:spacing w:after="0" w:line="360" w:lineRule="auto"/>
        <w:ind w:firstLine="709"/>
        <w:jc w:val="both"/>
        <w:rPr>
          <w:rFonts w:ascii="Times New Roman" w:hAnsi="Times New Roman"/>
          <w:sz w:val="28"/>
          <w:szCs w:val="28"/>
        </w:rPr>
      </w:pPr>
    </w:p>
    <w:p w:rsidR="00F70F23" w:rsidRDefault="00F70F23" w:rsidP="00F70F23">
      <w:pPr>
        <w:widowControl w:val="0"/>
        <w:spacing w:after="0" w:line="360" w:lineRule="auto"/>
        <w:ind w:firstLine="709"/>
        <w:jc w:val="both"/>
        <w:rPr>
          <w:rFonts w:ascii="Times New Roman" w:hAnsi="Times New Roman"/>
          <w:sz w:val="28"/>
          <w:szCs w:val="28"/>
        </w:rPr>
      </w:pPr>
    </w:p>
    <w:p w:rsidR="00F70F23" w:rsidRPr="00F70F23" w:rsidRDefault="00622A9F" w:rsidP="00F70F23">
      <w:pPr>
        <w:widowControl w:val="0"/>
        <w:spacing w:after="0" w:line="360" w:lineRule="auto"/>
        <w:ind w:firstLine="709"/>
        <w:jc w:val="center"/>
        <w:rPr>
          <w:rFonts w:ascii="Times New Roman" w:hAnsi="Times New Roman"/>
          <w:b/>
          <w:sz w:val="28"/>
          <w:szCs w:val="28"/>
        </w:rPr>
      </w:pPr>
      <w:r w:rsidRPr="00F70F23">
        <w:rPr>
          <w:rFonts w:ascii="Times New Roman" w:hAnsi="Times New Roman"/>
          <w:b/>
          <w:sz w:val="28"/>
          <w:szCs w:val="28"/>
        </w:rPr>
        <w:t>Курсовая работа</w:t>
      </w:r>
    </w:p>
    <w:p w:rsidR="00F70F23" w:rsidRPr="00F70F23" w:rsidRDefault="00622A9F" w:rsidP="00F70F23">
      <w:pPr>
        <w:widowControl w:val="0"/>
        <w:spacing w:after="0" w:line="360" w:lineRule="auto"/>
        <w:ind w:firstLine="709"/>
        <w:jc w:val="center"/>
        <w:rPr>
          <w:rFonts w:ascii="Times New Roman" w:hAnsi="Times New Roman"/>
          <w:b/>
          <w:sz w:val="28"/>
          <w:szCs w:val="28"/>
        </w:rPr>
      </w:pPr>
      <w:r w:rsidRPr="00F70F23">
        <w:rPr>
          <w:rFonts w:ascii="Times New Roman" w:hAnsi="Times New Roman"/>
          <w:b/>
          <w:sz w:val="28"/>
          <w:szCs w:val="28"/>
        </w:rPr>
        <w:t>по дисциплине</w:t>
      </w:r>
    </w:p>
    <w:p w:rsidR="00622A9F" w:rsidRPr="00F70F23" w:rsidRDefault="00622A9F" w:rsidP="00F70F23">
      <w:pPr>
        <w:widowControl w:val="0"/>
        <w:spacing w:after="0" w:line="360" w:lineRule="auto"/>
        <w:ind w:firstLine="709"/>
        <w:jc w:val="center"/>
        <w:rPr>
          <w:rFonts w:ascii="Times New Roman" w:hAnsi="Times New Roman"/>
          <w:b/>
          <w:sz w:val="28"/>
          <w:szCs w:val="28"/>
        </w:rPr>
      </w:pPr>
      <w:r w:rsidRPr="00F70F23">
        <w:rPr>
          <w:rFonts w:ascii="Times New Roman" w:hAnsi="Times New Roman"/>
          <w:b/>
          <w:sz w:val="28"/>
          <w:szCs w:val="28"/>
        </w:rPr>
        <w:t>«Стратегический менеджмент»</w:t>
      </w:r>
    </w:p>
    <w:p w:rsidR="00F70F23" w:rsidRDefault="00622A9F" w:rsidP="00F70F23">
      <w:pPr>
        <w:widowControl w:val="0"/>
        <w:spacing w:after="0" w:line="360" w:lineRule="auto"/>
        <w:ind w:firstLine="709"/>
        <w:jc w:val="center"/>
        <w:rPr>
          <w:rFonts w:ascii="Times New Roman" w:hAnsi="Times New Roman"/>
          <w:b/>
          <w:sz w:val="28"/>
          <w:szCs w:val="28"/>
        </w:rPr>
      </w:pPr>
      <w:r w:rsidRPr="00F70F23">
        <w:rPr>
          <w:rFonts w:ascii="Times New Roman" w:hAnsi="Times New Roman"/>
          <w:b/>
          <w:sz w:val="28"/>
          <w:szCs w:val="28"/>
        </w:rPr>
        <w:t xml:space="preserve">Тема: </w:t>
      </w:r>
    </w:p>
    <w:p w:rsidR="007050BB" w:rsidRPr="00F70F23" w:rsidRDefault="0050541C" w:rsidP="00F70F23">
      <w:pPr>
        <w:widowControl w:val="0"/>
        <w:spacing w:after="0" w:line="360" w:lineRule="auto"/>
        <w:ind w:firstLine="709"/>
        <w:jc w:val="center"/>
        <w:rPr>
          <w:rFonts w:ascii="Times New Roman" w:hAnsi="Times New Roman"/>
          <w:b/>
          <w:sz w:val="28"/>
          <w:szCs w:val="28"/>
        </w:rPr>
      </w:pPr>
      <w:r w:rsidRPr="00F70F23">
        <w:rPr>
          <w:rFonts w:ascii="Times New Roman" w:hAnsi="Times New Roman"/>
          <w:b/>
          <w:sz w:val="28"/>
          <w:szCs w:val="28"/>
        </w:rPr>
        <w:t>Эффективность интернационализации деятельности фирмы в стратегическом периоде</w:t>
      </w:r>
    </w:p>
    <w:p w:rsidR="003A4A59" w:rsidRPr="00F70F23" w:rsidRDefault="00F70F23" w:rsidP="00F70F23">
      <w:pPr>
        <w:widowControl w:val="0"/>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3A4A59" w:rsidRPr="00F70F23">
        <w:rPr>
          <w:rFonts w:ascii="Times New Roman" w:hAnsi="Times New Roman"/>
          <w:b/>
          <w:sz w:val="28"/>
          <w:szCs w:val="28"/>
        </w:rPr>
        <w:t>СОДЕРЖАНИЕ</w:t>
      </w:r>
    </w:p>
    <w:p w:rsidR="00622A9F" w:rsidRPr="00F70F23" w:rsidRDefault="00622A9F" w:rsidP="00F70F23">
      <w:pPr>
        <w:widowControl w:val="0"/>
        <w:spacing w:after="0" w:line="360" w:lineRule="auto"/>
        <w:ind w:firstLine="709"/>
        <w:jc w:val="both"/>
        <w:rPr>
          <w:rFonts w:ascii="Times New Roman" w:hAnsi="Times New Roman"/>
          <w:sz w:val="28"/>
          <w:szCs w:val="28"/>
        </w:rPr>
      </w:pPr>
    </w:p>
    <w:p w:rsidR="003A4A59" w:rsidRPr="00F70F23" w:rsidRDefault="003A4A59" w:rsidP="00DD2336">
      <w:pPr>
        <w:pStyle w:val="12"/>
        <w:widowControl w:val="0"/>
        <w:tabs>
          <w:tab w:val="right" w:leader="dot" w:pos="9628"/>
        </w:tabs>
        <w:spacing w:line="360" w:lineRule="auto"/>
        <w:rPr>
          <w:noProof/>
          <w:sz w:val="28"/>
          <w:szCs w:val="28"/>
        </w:rPr>
      </w:pPr>
      <w:r w:rsidRPr="00F70F23">
        <w:rPr>
          <w:noProof/>
          <w:sz w:val="28"/>
          <w:szCs w:val="28"/>
        </w:rPr>
        <w:t>ВВЕДЕНИЕ</w:t>
      </w:r>
    </w:p>
    <w:p w:rsidR="003A4A59" w:rsidRPr="00F70F23" w:rsidRDefault="003A4A59" w:rsidP="00DD2336">
      <w:pPr>
        <w:pStyle w:val="12"/>
        <w:widowControl w:val="0"/>
        <w:tabs>
          <w:tab w:val="right" w:leader="dot" w:pos="9628"/>
        </w:tabs>
        <w:spacing w:line="360" w:lineRule="auto"/>
        <w:rPr>
          <w:noProof/>
          <w:sz w:val="28"/>
          <w:szCs w:val="28"/>
        </w:rPr>
      </w:pPr>
      <w:r w:rsidRPr="00F70F23">
        <w:rPr>
          <w:noProof/>
          <w:sz w:val="28"/>
          <w:szCs w:val="28"/>
        </w:rPr>
        <w:t>1</w:t>
      </w:r>
      <w:r w:rsidR="00DD2336">
        <w:rPr>
          <w:noProof/>
          <w:sz w:val="28"/>
          <w:szCs w:val="28"/>
        </w:rPr>
        <w:t>.</w:t>
      </w:r>
      <w:r w:rsidRPr="00F70F23">
        <w:rPr>
          <w:noProof/>
          <w:sz w:val="28"/>
          <w:szCs w:val="28"/>
        </w:rPr>
        <w:t xml:space="preserve"> ТЕОРЕТИЧЕСКИЕ АСПЕТЫ ИНТЕРНАЦИОНАЛИЗАЦИ</w:t>
      </w:r>
      <w:r w:rsidR="00DD2336">
        <w:rPr>
          <w:noProof/>
          <w:sz w:val="28"/>
          <w:szCs w:val="28"/>
        </w:rPr>
        <w:t xml:space="preserve"> </w:t>
      </w:r>
      <w:r w:rsidRPr="00F70F23">
        <w:rPr>
          <w:noProof/>
          <w:sz w:val="28"/>
          <w:szCs w:val="28"/>
        </w:rPr>
        <w:t>ДЕЯТЕЛЬНОСТИ ФИРМЫ</w:t>
      </w:r>
    </w:p>
    <w:p w:rsidR="003A4A59" w:rsidRPr="00F70F23" w:rsidRDefault="003A4A59" w:rsidP="00DD2336">
      <w:pPr>
        <w:pStyle w:val="21"/>
        <w:widowControl w:val="0"/>
        <w:tabs>
          <w:tab w:val="right" w:leader="dot" w:pos="9628"/>
        </w:tabs>
        <w:spacing w:line="360" w:lineRule="auto"/>
        <w:ind w:left="0"/>
        <w:rPr>
          <w:noProof/>
          <w:sz w:val="28"/>
          <w:szCs w:val="28"/>
        </w:rPr>
      </w:pPr>
      <w:r w:rsidRPr="00F70F23">
        <w:rPr>
          <w:noProof/>
          <w:sz w:val="28"/>
          <w:szCs w:val="28"/>
        </w:rPr>
        <w:t>1.1 Понятие внешнеэкономической деятельности предприятия</w:t>
      </w:r>
    </w:p>
    <w:p w:rsidR="003A4A59" w:rsidRPr="00F70F23" w:rsidRDefault="003A4A59" w:rsidP="00DD2336">
      <w:pPr>
        <w:pStyle w:val="21"/>
        <w:widowControl w:val="0"/>
        <w:tabs>
          <w:tab w:val="right" w:leader="dot" w:pos="9628"/>
        </w:tabs>
        <w:spacing w:line="360" w:lineRule="auto"/>
        <w:ind w:left="0"/>
        <w:rPr>
          <w:noProof/>
          <w:sz w:val="28"/>
          <w:szCs w:val="28"/>
        </w:rPr>
      </w:pPr>
      <w:r w:rsidRPr="00F70F23">
        <w:rPr>
          <w:noProof/>
          <w:sz w:val="28"/>
          <w:szCs w:val="28"/>
        </w:rPr>
        <w:t>1.2 Формы внешнеэкономической деятельности предприятия</w:t>
      </w:r>
    </w:p>
    <w:p w:rsidR="003A4A59" w:rsidRPr="00F70F23" w:rsidRDefault="003A4A59" w:rsidP="00DD2336">
      <w:pPr>
        <w:pStyle w:val="21"/>
        <w:widowControl w:val="0"/>
        <w:tabs>
          <w:tab w:val="right" w:leader="dot" w:pos="9628"/>
        </w:tabs>
        <w:spacing w:line="360" w:lineRule="auto"/>
        <w:ind w:left="0"/>
        <w:rPr>
          <w:noProof/>
          <w:sz w:val="28"/>
          <w:szCs w:val="28"/>
        </w:rPr>
      </w:pPr>
      <w:r w:rsidRPr="00F70F23">
        <w:rPr>
          <w:noProof/>
          <w:sz w:val="28"/>
          <w:szCs w:val="28"/>
        </w:rPr>
        <w:t>1.3 Планирование интернационализации деятельности</w:t>
      </w:r>
    </w:p>
    <w:p w:rsidR="003A4A59" w:rsidRPr="00F70F23" w:rsidRDefault="003A4A59" w:rsidP="00DD2336">
      <w:pPr>
        <w:pStyle w:val="12"/>
        <w:widowControl w:val="0"/>
        <w:tabs>
          <w:tab w:val="right" w:leader="dot" w:pos="9628"/>
        </w:tabs>
        <w:spacing w:line="360" w:lineRule="auto"/>
        <w:rPr>
          <w:noProof/>
          <w:sz w:val="28"/>
          <w:szCs w:val="28"/>
        </w:rPr>
      </w:pPr>
      <w:r w:rsidRPr="00F70F23">
        <w:rPr>
          <w:noProof/>
          <w:sz w:val="28"/>
          <w:szCs w:val="28"/>
          <w:lang w:eastAsia="uk-UA"/>
        </w:rPr>
        <w:t>2</w:t>
      </w:r>
      <w:r w:rsidR="00DD2336">
        <w:rPr>
          <w:noProof/>
          <w:sz w:val="28"/>
          <w:szCs w:val="28"/>
          <w:lang w:eastAsia="uk-UA"/>
        </w:rPr>
        <w:t>.</w:t>
      </w:r>
      <w:r w:rsidRPr="00F70F23">
        <w:rPr>
          <w:noProof/>
          <w:sz w:val="28"/>
          <w:szCs w:val="28"/>
          <w:lang w:eastAsia="uk-UA"/>
        </w:rPr>
        <w:t xml:space="preserve"> ПЛАНИРОВАНИЕ ИНТЕРНАЦИОНАЛИЗАЦИИ ДЕЯТЕЛЬНОСТИ НА ПРИМЕРЕ ОАО «Аммофос»</w:t>
      </w:r>
      <w:r w:rsidR="00DD2336" w:rsidRPr="00F70F23">
        <w:rPr>
          <w:noProof/>
          <w:sz w:val="28"/>
          <w:szCs w:val="28"/>
        </w:rPr>
        <w:t xml:space="preserve"> </w:t>
      </w:r>
    </w:p>
    <w:p w:rsidR="003A4A59" w:rsidRPr="00F70F23" w:rsidRDefault="003A4A59" w:rsidP="00DD2336">
      <w:pPr>
        <w:pStyle w:val="21"/>
        <w:widowControl w:val="0"/>
        <w:tabs>
          <w:tab w:val="right" w:leader="dot" w:pos="9628"/>
        </w:tabs>
        <w:spacing w:line="360" w:lineRule="auto"/>
        <w:ind w:left="0"/>
        <w:rPr>
          <w:noProof/>
          <w:sz w:val="28"/>
          <w:szCs w:val="28"/>
        </w:rPr>
      </w:pPr>
      <w:r w:rsidRPr="00F70F23">
        <w:rPr>
          <w:noProof/>
          <w:sz w:val="28"/>
          <w:szCs w:val="28"/>
        </w:rPr>
        <w:t>2.1 Характеристика предприятия</w:t>
      </w:r>
    </w:p>
    <w:p w:rsidR="003A4A59" w:rsidRPr="00F70F23" w:rsidRDefault="003A4A59" w:rsidP="00DD2336">
      <w:pPr>
        <w:pStyle w:val="21"/>
        <w:widowControl w:val="0"/>
        <w:tabs>
          <w:tab w:val="right" w:leader="dot" w:pos="9628"/>
        </w:tabs>
        <w:spacing w:line="360" w:lineRule="auto"/>
        <w:ind w:left="0"/>
        <w:rPr>
          <w:noProof/>
          <w:sz w:val="28"/>
          <w:szCs w:val="28"/>
        </w:rPr>
      </w:pPr>
      <w:r w:rsidRPr="00F70F23">
        <w:rPr>
          <w:noProof/>
          <w:sz w:val="28"/>
          <w:szCs w:val="28"/>
        </w:rPr>
        <w:t>2.2 Анализ стратегической политики ОАО "Аммофос" на внешних рынках</w:t>
      </w:r>
    </w:p>
    <w:p w:rsidR="003A4A59" w:rsidRPr="00F70F23" w:rsidRDefault="003A4A59" w:rsidP="00DD2336">
      <w:pPr>
        <w:pStyle w:val="21"/>
        <w:widowControl w:val="0"/>
        <w:tabs>
          <w:tab w:val="right" w:leader="dot" w:pos="9628"/>
        </w:tabs>
        <w:spacing w:line="360" w:lineRule="auto"/>
        <w:ind w:left="0"/>
        <w:rPr>
          <w:noProof/>
          <w:sz w:val="28"/>
          <w:szCs w:val="28"/>
        </w:rPr>
      </w:pPr>
      <w:r w:rsidRPr="00F70F23">
        <w:rPr>
          <w:noProof/>
          <w:sz w:val="28"/>
          <w:szCs w:val="28"/>
        </w:rPr>
        <w:t>2.3 Анализ внешнеэкономической деятельности ОАО «Аммофос»</w:t>
      </w:r>
      <w:r w:rsidR="00DD2336" w:rsidRPr="00F70F23">
        <w:rPr>
          <w:noProof/>
          <w:sz w:val="28"/>
          <w:szCs w:val="28"/>
        </w:rPr>
        <w:t xml:space="preserve"> </w:t>
      </w:r>
    </w:p>
    <w:p w:rsidR="003A4A59" w:rsidRPr="00F70F23" w:rsidRDefault="003A4A59" w:rsidP="00DD2336">
      <w:pPr>
        <w:pStyle w:val="21"/>
        <w:widowControl w:val="0"/>
        <w:tabs>
          <w:tab w:val="right" w:leader="dot" w:pos="9628"/>
        </w:tabs>
        <w:spacing w:line="360" w:lineRule="auto"/>
        <w:ind w:left="0"/>
        <w:rPr>
          <w:noProof/>
          <w:sz w:val="28"/>
          <w:szCs w:val="28"/>
        </w:rPr>
      </w:pPr>
      <w:r w:rsidRPr="00F70F23">
        <w:rPr>
          <w:noProof/>
          <w:sz w:val="28"/>
          <w:szCs w:val="28"/>
        </w:rPr>
        <w:t>3</w:t>
      </w:r>
      <w:r w:rsidR="00DD2336">
        <w:rPr>
          <w:noProof/>
          <w:sz w:val="28"/>
          <w:szCs w:val="28"/>
        </w:rPr>
        <w:t>.</w:t>
      </w:r>
      <w:r w:rsidRPr="00F70F23">
        <w:rPr>
          <w:noProof/>
          <w:sz w:val="28"/>
          <w:szCs w:val="28"/>
        </w:rPr>
        <w:t xml:space="preserve"> Планирование </w:t>
      </w:r>
      <w:r w:rsidR="004C6538" w:rsidRPr="00F70F23">
        <w:rPr>
          <w:noProof/>
          <w:sz w:val="28"/>
          <w:szCs w:val="28"/>
        </w:rPr>
        <w:t>интернационализации</w:t>
      </w:r>
      <w:r w:rsidRPr="00F70F23">
        <w:rPr>
          <w:noProof/>
          <w:sz w:val="28"/>
          <w:szCs w:val="28"/>
        </w:rPr>
        <w:t xml:space="preserve"> деятельности ОАО «Аммофос» на ближайшую перспективу</w:t>
      </w:r>
    </w:p>
    <w:p w:rsidR="003A4A59" w:rsidRPr="00F70F23" w:rsidRDefault="003A4A59" w:rsidP="00DD2336">
      <w:pPr>
        <w:pStyle w:val="12"/>
        <w:widowControl w:val="0"/>
        <w:tabs>
          <w:tab w:val="right" w:leader="dot" w:pos="9628"/>
        </w:tabs>
        <w:spacing w:line="360" w:lineRule="auto"/>
        <w:rPr>
          <w:noProof/>
          <w:sz w:val="28"/>
          <w:szCs w:val="28"/>
        </w:rPr>
      </w:pPr>
      <w:r w:rsidRPr="00F70F23">
        <w:rPr>
          <w:noProof/>
          <w:sz w:val="28"/>
          <w:szCs w:val="28"/>
        </w:rPr>
        <w:t>Заключение</w:t>
      </w:r>
    </w:p>
    <w:p w:rsidR="003A4A59" w:rsidRPr="00F70F23" w:rsidRDefault="003A4A59" w:rsidP="00DD2336">
      <w:pPr>
        <w:pStyle w:val="12"/>
        <w:widowControl w:val="0"/>
        <w:tabs>
          <w:tab w:val="right" w:leader="dot" w:pos="9628"/>
        </w:tabs>
        <w:spacing w:line="360" w:lineRule="auto"/>
        <w:rPr>
          <w:noProof/>
          <w:sz w:val="28"/>
          <w:szCs w:val="28"/>
        </w:rPr>
      </w:pPr>
      <w:r w:rsidRPr="00F70F23">
        <w:rPr>
          <w:noProof/>
          <w:sz w:val="28"/>
          <w:szCs w:val="28"/>
        </w:rPr>
        <w:t>Список использованной литературы</w:t>
      </w:r>
    </w:p>
    <w:p w:rsidR="00DD2336" w:rsidRDefault="00DD2336" w:rsidP="00DD2336">
      <w:pPr>
        <w:widowControl w:val="0"/>
        <w:spacing w:after="0" w:line="360" w:lineRule="auto"/>
        <w:ind w:firstLine="709"/>
        <w:jc w:val="both"/>
        <w:rPr>
          <w:rFonts w:ascii="Times New Roman" w:hAnsi="Times New Roman"/>
          <w:sz w:val="28"/>
          <w:szCs w:val="28"/>
        </w:rPr>
      </w:pPr>
      <w:bookmarkStart w:id="0" w:name="_Toc279156644"/>
    </w:p>
    <w:p w:rsidR="00622A9F" w:rsidRPr="00F70F23" w:rsidRDefault="00DD2336" w:rsidP="00DD2336">
      <w:pPr>
        <w:widowControl w:val="0"/>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3A4A59" w:rsidRPr="00F70F23">
        <w:rPr>
          <w:rFonts w:ascii="Times New Roman" w:hAnsi="Times New Roman"/>
          <w:b/>
          <w:sz w:val="28"/>
          <w:szCs w:val="28"/>
        </w:rPr>
        <w:t>ВВЕДЕНИЕ</w:t>
      </w:r>
      <w:bookmarkEnd w:id="0"/>
    </w:p>
    <w:p w:rsidR="00622A9F" w:rsidRPr="00F70F23" w:rsidRDefault="00622A9F" w:rsidP="00F70F23">
      <w:pPr>
        <w:widowControl w:val="0"/>
        <w:spacing w:after="0" w:line="360" w:lineRule="auto"/>
        <w:ind w:firstLine="709"/>
        <w:jc w:val="both"/>
        <w:rPr>
          <w:rFonts w:ascii="Times New Roman" w:hAnsi="Times New Roman"/>
          <w:sz w:val="28"/>
          <w:szCs w:val="28"/>
        </w:rPr>
      </w:pP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Одной из важнейших сфер деятельности российских предприятий на современном этапе является внешнеэкономическая. До падения административно-командной системы экономика нашего государства представляла собой замкнутый механизм. Долгие годы органами власти проводилась политика автаркии, являвшаяся тормозом экономического и технического прогресса. При такой политике отечественные предприятия не нуждались в выходе на внешние рынки, и развитие внешнеэкономической деятельности не представляло для них интереса. После падения "железного занавеса" у предприятий появились возможности использования преимуществ внешнеэкономических связей, а также вхождения в мировой процесс интеграции и кооперации производства. Отечественные предприятия стали проявлять активность во внешнеэкономической</w:t>
      </w:r>
      <w:r w:rsidR="00DD2336">
        <w:rPr>
          <w:rFonts w:ascii="Times New Roman" w:hAnsi="Times New Roman"/>
          <w:sz w:val="28"/>
          <w:szCs w:val="28"/>
        </w:rPr>
        <w:t xml:space="preserve"> </w:t>
      </w:r>
      <w:r w:rsidRPr="00F70F23">
        <w:rPr>
          <w:rFonts w:ascii="Times New Roman" w:hAnsi="Times New Roman"/>
          <w:sz w:val="28"/>
          <w:szCs w:val="28"/>
        </w:rPr>
        <w:t>деятельности.</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Стратегия внешнеэкономической деятельности предпринимателя должна способствовать углублению и расширению его внешнеэкономических связей как с поставщиками, так и с заказчиками (потребителями, покупателями) в целях более полного удовлетворения экономических и социальных потребностей данного трудового коллектива и каждого его члена наряду с соблюдением общегосударственных интересов. В рамках конкретного предприятия внешнеэкономическая стратегия предполагает определение задач деятельности (с очерченным кругом ответственности) внешнеэкономических служб, подразделений и отдельных работников, а также планирование достижений конкретных целей.</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Внешнеэкономическая деятельность становится сегодня органической составной частью общей хозяйственной деятельности предприятий. На народнохозяйственном уровне внешнеэкономические связи должны обеспечивать прирост. национального дохода сверх размеров его отечественного производства, содействовать росту благосостояния народа. Внешний рынок, кроме того, является важным источником передового управленческого опыта, деловой культуры, новых форм хозяйствования.</w:t>
      </w:r>
      <w:r w:rsidR="003A4A59" w:rsidRPr="00F70F23">
        <w:rPr>
          <w:rFonts w:ascii="Times New Roman" w:hAnsi="Times New Roman"/>
          <w:sz w:val="28"/>
          <w:szCs w:val="28"/>
        </w:rPr>
        <w:t xml:space="preserve"> </w:t>
      </w:r>
      <w:r w:rsidRPr="00F70F23">
        <w:rPr>
          <w:rFonts w:ascii="Times New Roman" w:hAnsi="Times New Roman"/>
          <w:sz w:val="28"/>
          <w:szCs w:val="28"/>
        </w:rPr>
        <w:t xml:space="preserve">Основным звеном а разработке и реализации внешнеэкономической стратегии является предприятие (объединение, организация). </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xml:space="preserve">Новый внешнеэкономический механизм предусматривает для предприятий возможность участия в самых разных формах деловых операций, торговых, производственных, технических, инвестиционных, консультативных, рекламных и т. п. Им разрешено также создавать за рубежом свои филиалы и совместные предприятия, вести операции с ценными бумагами. </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Стратегическое планирование на уровне предприятий, объединений, организаций стимулирует их руководителей мыслить перспективно, масштабно. Оно ведет к более четкой координации усилий, предпринимаемых администрацией и трудовым коллективом в этой сфере, способствует установлению показателей деятельности для последующего контроля. Оно заставляет предпринимателя четко определить свои позиции, делает предприятие более подготовленным к внезапным переменам. Такое планирование включает вопросы определения направлений и целей сотрудничества, выбора партнера, с которым целесообразно установить прямые связи, согласования номенклатуры, объема взаимных кооперационных поставок.</w:t>
      </w:r>
      <w:r w:rsidR="003A4A59" w:rsidRPr="00F70F23">
        <w:rPr>
          <w:rFonts w:ascii="Times New Roman" w:hAnsi="Times New Roman"/>
          <w:sz w:val="28"/>
          <w:szCs w:val="28"/>
        </w:rPr>
        <w:t xml:space="preserve"> </w:t>
      </w:r>
      <w:r w:rsidRPr="00F70F23">
        <w:rPr>
          <w:rFonts w:ascii="Times New Roman" w:hAnsi="Times New Roman"/>
          <w:sz w:val="28"/>
          <w:szCs w:val="28"/>
        </w:rPr>
        <w:t>Всё описанное выше обуславливает актуальность выбранной темы.</w:t>
      </w:r>
      <w:r w:rsidR="003A4A59" w:rsidRPr="00F70F23">
        <w:rPr>
          <w:rFonts w:ascii="Times New Roman" w:hAnsi="Times New Roman"/>
          <w:sz w:val="28"/>
          <w:szCs w:val="28"/>
        </w:rPr>
        <w:t xml:space="preserve"> </w:t>
      </w:r>
      <w:r w:rsidRPr="00F70F23">
        <w:rPr>
          <w:rFonts w:ascii="Times New Roman" w:hAnsi="Times New Roman"/>
          <w:i/>
          <w:iCs/>
          <w:sz w:val="28"/>
          <w:szCs w:val="28"/>
        </w:rPr>
        <w:t>Целью</w:t>
      </w:r>
      <w:r w:rsidRPr="00F70F23">
        <w:rPr>
          <w:rFonts w:ascii="Times New Roman" w:hAnsi="Times New Roman"/>
          <w:sz w:val="28"/>
          <w:szCs w:val="28"/>
        </w:rPr>
        <w:t xml:space="preserve"> работы является изучить </w:t>
      </w:r>
      <w:r w:rsidR="003A4A59" w:rsidRPr="00F70F23">
        <w:rPr>
          <w:rFonts w:ascii="Times New Roman" w:hAnsi="Times New Roman"/>
          <w:sz w:val="28"/>
          <w:szCs w:val="28"/>
        </w:rPr>
        <w:t>эффективности интернационализации</w:t>
      </w:r>
      <w:r w:rsidRPr="00F70F23">
        <w:rPr>
          <w:rFonts w:ascii="Times New Roman" w:hAnsi="Times New Roman"/>
          <w:sz w:val="28"/>
          <w:szCs w:val="28"/>
        </w:rPr>
        <w:t xml:space="preserve"> деятельности на примере конкретного предприятия.</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Задачами исследования являются:</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1. Изучить теоретические особенности планирования внешнеэкономической деятельности на предприятии;</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2. Рассмотреть внешнеэкономическую деятельность конкретного предприятии;</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xml:space="preserve">3. Разработать план </w:t>
      </w:r>
      <w:r w:rsidR="003A4A59" w:rsidRPr="00F70F23">
        <w:rPr>
          <w:rFonts w:ascii="Times New Roman" w:hAnsi="Times New Roman"/>
          <w:sz w:val="28"/>
          <w:szCs w:val="28"/>
        </w:rPr>
        <w:t>интернационализации</w:t>
      </w:r>
      <w:r w:rsidRPr="00F70F23">
        <w:rPr>
          <w:rFonts w:ascii="Times New Roman" w:hAnsi="Times New Roman"/>
          <w:sz w:val="28"/>
          <w:szCs w:val="28"/>
        </w:rPr>
        <w:t xml:space="preserve"> деятельности конкретного предприятия на ближайшую перспективу.</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i/>
          <w:iCs/>
          <w:sz w:val="28"/>
          <w:szCs w:val="28"/>
        </w:rPr>
        <w:t>Объектом</w:t>
      </w:r>
      <w:r w:rsidRPr="00F70F23">
        <w:rPr>
          <w:rFonts w:ascii="Times New Roman" w:hAnsi="Times New Roman"/>
          <w:sz w:val="28"/>
          <w:szCs w:val="28"/>
        </w:rPr>
        <w:t xml:space="preserve"> курсовой работы является внешнеэкономическая деятельность </w:t>
      </w:r>
      <w:r w:rsidRPr="00F70F23">
        <w:rPr>
          <w:rFonts w:ascii="Times New Roman" w:hAnsi="Times New Roman"/>
          <w:sz w:val="28"/>
          <w:szCs w:val="28"/>
          <w:lang w:eastAsia="uk-UA"/>
        </w:rPr>
        <w:t>ОАО "Аммофос"</w:t>
      </w:r>
      <w:r w:rsidRPr="00F70F23">
        <w:rPr>
          <w:rFonts w:ascii="Times New Roman" w:hAnsi="Times New Roman"/>
          <w:sz w:val="28"/>
          <w:szCs w:val="28"/>
        </w:rPr>
        <w:t>.</w:t>
      </w:r>
    </w:p>
    <w:p w:rsidR="00622A9F"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xml:space="preserve">Работа состоит из введения, трех глав, заключения и списка использованной литературы. </w:t>
      </w:r>
    </w:p>
    <w:p w:rsidR="00DD2336" w:rsidRPr="00F32C2E" w:rsidRDefault="00DD2336" w:rsidP="00F70F23">
      <w:pPr>
        <w:widowControl w:val="0"/>
        <w:spacing w:after="0" w:line="360" w:lineRule="auto"/>
        <w:ind w:firstLine="709"/>
        <w:jc w:val="both"/>
        <w:rPr>
          <w:rFonts w:ascii="Times New Roman" w:hAnsi="Times New Roman"/>
          <w:color w:val="FFFFFF"/>
          <w:sz w:val="28"/>
          <w:szCs w:val="28"/>
        </w:rPr>
      </w:pPr>
      <w:r w:rsidRPr="00F32C2E">
        <w:rPr>
          <w:rFonts w:ascii="Times New Roman" w:hAnsi="Times New Roman"/>
          <w:color w:val="FFFFFF"/>
          <w:sz w:val="28"/>
          <w:szCs w:val="28"/>
        </w:rPr>
        <w:t>внешнеэкономический планирование интернационализация стратегический</w:t>
      </w:r>
    </w:p>
    <w:p w:rsidR="003A4A59" w:rsidRPr="00DD2336" w:rsidRDefault="00DD2336" w:rsidP="00DD2336">
      <w:pPr>
        <w:pStyle w:val="1"/>
        <w:keepNext w:val="0"/>
        <w:widowControl w:val="0"/>
        <w:spacing w:before="0" w:after="0" w:line="360" w:lineRule="auto"/>
        <w:ind w:firstLine="709"/>
        <w:jc w:val="center"/>
        <w:rPr>
          <w:rFonts w:ascii="Times New Roman" w:hAnsi="Times New Roman" w:cs="Times New Roman"/>
          <w:bCs w:val="0"/>
          <w:sz w:val="28"/>
        </w:rPr>
      </w:pPr>
      <w:bookmarkStart w:id="1" w:name="_Toc279156645"/>
      <w:bookmarkStart w:id="2" w:name="_Toc129403697"/>
      <w:r>
        <w:rPr>
          <w:rFonts w:ascii="Times New Roman" w:hAnsi="Times New Roman" w:cs="Times New Roman"/>
          <w:b w:val="0"/>
          <w:bCs w:val="0"/>
          <w:sz w:val="28"/>
        </w:rPr>
        <w:br w:type="page"/>
      </w:r>
      <w:r w:rsidR="00622A9F" w:rsidRPr="00DD2336">
        <w:rPr>
          <w:rFonts w:ascii="Times New Roman" w:hAnsi="Times New Roman" w:cs="Times New Roman"/>
          <w:bCs w:val="0"/>
          <w:sz w:val="28"/>
        </w:rPr>
        <w:t>1</w:t>
      </w:r>
      <w:r w:rsidRPr="00DD2336">
        <w:rPr>
          <w:rFonts w:ascii="Times New Roman" w:hAnsi="Times New Roman" w:cs="Times New Roman"/>
          <w:bCs w:val="0"/>
          <w:sz w:val="28"/>
        </w:rPr>
        <w:t>.</w:t>
      </w:r>
      <w:r w:rsidR="00622A9F" w:rsidRPr="00DD2336">
        <w:rPr>
          <w:rFonts w:ascii="Times New Roman" w:hAnsi="Times New Roman" w:cs="Times New Roman"/>
          <w:bCs w:val="0"/>
          <w:sz w:val="28"/>
        </w:rPr>
        <w:t xml:space="preserve"> Т</w:t>
      </w:r>
      <w:r w:rsidR="003A4A59" w:rsidRPr="00DD2336">
        <w:rPr>
          <w:rFonts w:ascii="Times New Roman" w:hAnsi="Times New Roman" w:cs="Times New Roman"/>
          <w:bCs w:val="0"/>
          <w:sz w:val="28"/>
        </w:rPr>
        <w:t>ЕОРЕТИЧЕСКИЕ АСПЕТЫ ИНТЕРНАЦИОНАЛИЗАЦИ</w:t>
      </w:r>
      <w:bookmarkEnd w:id="1"/>
    </w:p>
    <w:p w:rsidR="00622A9F" w:rsidRPr="00DD2336" w:rsidRDefault="003A4A59" w:rsidP="00DD2336">
      <w:pPr>
        <w:pStyle w:val="1"/>
        <w:keepNext w:val="0"/>
        <w:widowControl w:val="0"/>
        <w:spacing w:before="0" w:after="0" w:line="360" w:lineRule="auto"/>
        <w:ind w:firstLine="709"/>
        <w:jc w:val="center"/>
        <w:rPr>
          <w:rFonts w:ascii="Times New Roman" w:hAnsi="Times New Roman" w:cs="Times New Roman"/>
          <w:bCs w:val="0"/>
          <w:sz w:val="28"/>
        </w:rPr>
      </w:pPr>
      <w:bookmarkStart w:id="3" w:name="_Toc279156646"/>
      <w:r w:rsidRPr="00DD2336">
        <w:rPr>
          <w:rFonts w:ascii="Times New Roman" w:hAnsi="Times New Roman" w:cs="Times New Roman"/>
          <w:bCs w:val="0"/>
          <w:sz w:val="28"/>
        </w:rPr>
        <w:t xml:space="preserve">ДЕЯТЕЛЬНОСТИ </w:t>
      </w:r>
      <w:bookmarkEnd w:id="2"/>
      <w:r w:rsidRPr="00DD2336">
        <w:rPr>
          <w:rFonts w:ascii="Times New Roman" w:hAnsi="Times New Roman" w:cs="Times New Roman"/>
          <w:bCs w:val="0"/>
          <w:sz w:val="28"/>
        </w:rPr>
        <w:t>ФИРМЫ</w:t>
      </w:r>
      <w:bookmarkEnd w:id="3"/>
    </w:p>
    <w:p w:rsidR="00622A9F" w:rsidRPr="00DD2336" w:rsidRDefault="00622A9F" w:rsidP="00DD2336">
      <w:pPr>
        <w:widowControl w:val="0"/>
        <w:spacing w:after="0" w:line="360" w:lineRule="auto"/>
        <w:ind w:firstLine="709"/>
        <w:jc w:val="center"/>
        <w:rPr>
          <w:rFonts w:ascii="Times New Roman" w:hAnsi="Times New Roman"/>
          <w:b/>
          <w:sz w:val="28"/>
        </w:rPr>
      </w:pPr>
    </w:p>
    <w:p w:rsidR="00622A9F" w:rsidRPr="00DD2336" w:rsidRDefault="00622A9F" w:rsidP="00DD2336">
      <w:pPr>
        <w:pStyle w:val="2"/>
        <w:keepNext w:val="0"/>
        <w:widowControl w:val="0"/>
        <w:spacing w:before="0" w:after="0" w:line="360" w:lineRule="auto"/>
        <w:ind w:firstLine="709"/>
        <w:jc w:val="center"/>
        <w:rPr>
          <w:rFonts w:ascii="Times New Roman" w:hAnsi="Times New Roman" w:cs="Times New Roman"/>
          <w:bCs w:val="0"/>
          <w:i w:val="0"/>
          <w:iCs w:val="0"/>
          <w:lang w:val="ru-RU"/>
        </w:rPr>
      </w:pPr>
      <w:bookmarkStart w:id="4" w:name="_Toc129403698"/>
      <w:bookmarkStart w:id="5" w:name="_Toc279156647"/>
      <w:r w:rsidRPr="00DD2336">
        <w:rPr>
          <w:rFonts w:ascii="Times New Roman" w:hAnsi="Times New Roman" w:cs="Times New Roman"/>
          <w:bCs w:val="0"/>
          <w:i w:val="0"/>
          <w:iCs w:val="0"/>
          <w:lang w:val="ru-RU"/>
        </w:rPr>
        <w:t>1.1 Понятие внешнеэкономической деятельности предприятия</w:t>
      </w:r>
      <w:bookmarkEnd w:id="4"/>
      <w:bookmarkEnd w:id="5"/>
    </w:p>
    <w:p w:rsidR="00622A9F" w:rsidRPr="00F70F23" w:rsidRDefault="00622A9F" w:rsidP="00F70F23">
      <w:pPr>
        <w:widowControl w:val="0"/>
        <w:spacing w:after="0" w:line="360" w:lineRule="auto"/>
        <w:ind w:firstLine="709"/>
        <w:jc w:val="both"/>
        <w:rPr>
          <w:rFonts w:ascii="Times New Roman" w:hAnsi="Times New Roman"/>
          <w:sz w:val="28"/>
          <w:szCs w:val="28"/>
        </w:rPr>
      </w:pPr>
    </w:p>
    <w:p w:rsidR="00622A9F" w:rsidRPr="00F70F23" w:rsidRDefault="00CB360E" w:rsidP="00F70F23">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Внешнеэкономическая </w:t>
      </w:r>
      <w:r w:rsidR="00622A9F" w:rsidRPr="00F70F23">
        <w:rPr>
          <w:rFonts w:ascii="Times New Roman" w:hAnsi="Times New Roman"/>
          <w:sz w:val="28"/>
          <w:szCs w:val="28"/>
        </w:rPr>
        <w:t>деятельность реализуется как на уровне государства, так и на уровне отдельных хозяйствующих субъектов. В первом случае внешнеэкономическая деятельность направлена на установление межгосударственных основ сотрудничества, создание правовых,</w:t>
      </w:r>
      <w:r w:rsidR="00DD2336">
        <w:rPr>
          <w:rFonts w:ascii="Times New Roman" w:hAnsi="Times New Roman"/>
          <w:sz w:val="28"/>
          <w:szCs w:val="28"/>
        </w:rPr>
        <w:t xml:space="preserve"> </w:t>
      </w:r>
      <w:r w:rsidR="00622A9F" w:rsidRPr="00F70F23">
        <w:rPr>
          <w:rFonts w:ascii="Times New Roman" w:hAnsi="Times New Roman"/>
          <w:sz w:val="28"/>
          <w:szCs w:val="28"/>
        </w:rPr>
        <w:t xml:space="preserve">торговых и политических механизмов, стимулирующих развитие и повышение эффективности внешнеэкономических связей. Рациональная внешнеэкономическая политика государства может привести к повышению темпов роста национального дохода, ускорению научно-технического прогресса, повышение концентрации производства и эффективности капитальных вложений. </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Предприятием является хозяйствующий субъект, который на основе использования экономических ресурсов производит и реализует товары, выполняет работы, оказывает услуги. Внешнеэкономическая</w:t>
      </w:r>
      <w:r w:rsidR="00DD2336">
        <w:rPr>
          <w:rFonts w:ascii="Times New Roman" w:hAnsi="Times New Roman"/>
          <w:sz w:val="28"/>
          <w:szCs w:val="28"/>
        </w:rPr>
        <w:t xml:space="preserve"> </w:t>
      </w:r>
      <w:r w:rsidRPr="00F70F23">
        <w:rPr>
          <w:rFonts w:ascii="Times New Roman" w:hAnsi="Times New Roman"/>
          <w:sz w:val="28"/>
          <w:szCs w:val="28"/>
        </w:rPr>
        <w:t>деятельность предприятия - это сфера хозяйственной деятельности, связанная с международной производственной интеграцией и кооперацией, экспортом и импортом товаров и услуг, выходом</w:t>
      </w:r>
      <w:r w:rsidR="00DD2336">
        <w:rPr>
          <w:rFonts w:ascii="Times New Roman" w:hAnsi="Times New Roman"/>
          <w:sz w:val="28"/>
          <w:szCs w:val="28"/>
        </w:rPr>
        <w:t xml:space="preserve"> </w:t>
      </w:r>
      <w:r w:rsidRPr="00F70F23">
        <w:rPr>
          <w:rFonts w:ascii="Times New Roman" w:hAnsi="Times New Roman"/>
          <w:sz w:val="28"/>
          <w:szCs w:val="28"/>
        </w:rPr>
        <w:t>на внешний рынок. На уровне предприятия внешнеэкономическая деятельность направлена на заключение и исполнение контрактов с иностранными партнерами.</w:t>
      </w:r>
      <w:r w:rsidR="00DD2336">
        <w:rPr>
          <w:rFonts w:ascii="Times New Roman" w:hAnsi="Times New Roman"/>
          <w:sz w:val="28"/>
          <w:szCs w:val="28"/>
        </w:rPr>
        <w:t xml:space="preserve"> </w:t>
      </w:r>
      <w:r w:rsidRPr="00F70F23">
        <w:rPr>
          <w:rFonts w:ascii="Times New Roman" w:hAnsi="Times New Roman"/>
          <w:sz w:val="28"/>
          <w:szCs w:val="28"/>
        </w:rPr>
        <w:t>Внешнеэкономическая деятельность</w:t>
      </w:r>
      <w:r w:rsidR="00DD2336">
        <w:rPr>
          <w:rFonts w:ascii="Times New Roman" w:hAnsi="Times New Roman"/>
          <w:sz w:val="28"/>
          <w:szCs w:val="28"/>
        </w:rPr>
        <w:t xml:space="preserve"> </w:t>
      </w:r>
      <w:r w:rsidRPr="00F70F23">
        <w:rPr>
          <w:rFonts w:ascii="Times New Roman" w:hAnsi="Times New Roman"/>
          <w:sz w:val="28"/>
          <w:szCs w:val="28"/>
        </w:rPr>
        <w:t>является составной частью всей работы большинства предприятий России. Развитие внешнеэкономической деятельности дает предприятию новые возможности, такие как использование преимуществ международной кооперации производства и свобода в принятии решений для осуществления своих производственных задач. Для российских предприятий это такие задачи, как:</w:t>
      </w:r>
    </w:p>
    <w:p w:rsidR="00622A9F" w:rsidRPr="00F70F23" w:rsidRDefault="003A4A59"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xml:space="preserve">- </w:t>
      </w:r>
      <w:r w:rsidR="00622A9F" w:rsidRPr="00F70F23">
        <w:rPr>
          <w:rFonts w:ascii="Times New Roman" w:hAnsi="Times New Roman"/>
          <w:sz w:val="28"/>
          <w:szCs w:val="28"/>
        </w:rPr>
        <w:t xml:space="preserve">свободный выбор производственных ресурсов с опорой на возможности мирового рынка; </w:t>
      </w:r>
    </w:p>
    <w:p w:rsidR="00622A9F" w:rsidRPr="00F70F23" w:rsidRDefault="003A4A59"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xml:space="preserve">- </w:t>
      </w:r>
      <w:r w:rsidR="00622A9F" w:rsidRPr="00F70F23">
        <w:rPr>
          <w:rFonts w:ascii="Times New Roman" w:hAnsi="Times New Roman"/>
          <w:sz w:val="28"/>
          <w:szCs w:val="28"/>
        </w:rPr>
        <w:t>свобода выбора направлений и форм реализации произведенной продукции с максимальной прибыльностью;</w:t>
      </w:r>
    </w:p>
    <w:p w:rsidR="00622A9F" w:rsidRPr="00F70F23" w:rsidRDefault="003A4A59"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xml:space="preserve">- </w:t>
      </w:r>
      <w:r w:rsidR="00622A9F" w:rsidRPr="00F70F23">
        <w:rPr>
          <w:rFonts w:ascii="Times New Roman" w:hAnsi="Times New Roman"/>
          <w:sz w:val="28"/>
          <w:szCs w:val="28"/>
        </w:rPr>
        <w:t>свобода выбора производственного партнера по кооперации, в наибольшей степени отвечающего экономическим интересам предприятия;</w:t>
      </w:r>
    </w:p>
    <w:p w:rsidR="00622A9F" w:rsidRPr="00F70F23" w:rsidRDefault="003A4A59"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xml:space="preserve">- </w:t>
      </w:r>
      <w:r w:rsidR="00622A9F" w:rsidRPr="00F70F23">
        <w:rPr>
          <w:rFonts w:ascii="Times New Roman" w:hAnsi="Times New Roman"/>
          <w:sz w:val="28"/>
          <w:szCs w:val="28"/>
        </w:rPr>
        <w:t>свобода выбора путей и возможностей повышения технического уровня производства и конкурентоспособности производимой продукции, укрепления экспортного потенциала;</w:t>
      </w:r>
    </w:p>
    <w:p w:rsidR="00622A9F" w:rsidRPr="00F70F23" w:rsidRDefault="003A4A59"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xml:space="preserve">- </w:t>
      </w:r>
      <w:r w:rsidR="00622A9F" w:rsidRPr="00F70F23">
        <w:rPr>
          <w:rFonts w:ascii="Times New Roman" w:hAnsi="Times New Roman"/>
          <w:sz w:val="28"/>
          <w:szCs w:val="28"/>
        </w:rPr>
        <w:t>включаясь в международную кооперацию производства, предприятие становится участником международного воспроизводственного процесса как единого целого, отдельные элементы которого взаимосвязаны и взаимозависимы. Это создает основу для экономической стабильности отдельных его звеньев.</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Отличия внешнеэкономической деятельности предприятия от внутрихозяйственной заключаются в том, что внешнеэкономическая деятельность осуществляется на валютной основе, регулируется специальными мерами государства. На внешнеэкономическую деятельность предприятия оказывает влияние уровень развития и стабильность национальной экономики, система мировых цен, а также правовая система собственной страны и правовые системы стран, в которых предприятие осуществляет внешнеэкономическую деятельность.</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Законом Российской Федерации "О предприятиях и предпринимательской деятельности" предприятиям разрешено самостоятельно</w:t>
      </w:r>
      <w:r w:rsidR="00DD2336">
        <w:rPr>
          <w:rFonts w:ascii="Times New Roman" w:hAnsi="Times New Roman"/>
          <w:sz w:val="28"/>
          <w:szCs w:val="28"/>
        </w:rPr>
        <w:t xml:space="preserve"> </w:t>
      </w:r>
      <w:r w:rsidRPr="00F70F23">
        <w:rPr>
          <w:rFonts w:ascii="Times New Roman" w:hAnsi="Times New Roman"/>
          <w:sz w:val="28"/>
          <w:szCs w:val="28"/>
        </w:rPr>
        <w:t>осуществлять внешнеэкономическую</w:t>
      </w:r>
      <w:r w:rsidR="00DD2336">
        <w:rPr>
          <w:rFonts w:ascii="Times New Roman" w:hAnsi="Times New Roman"/>
          <w:sz w:val="28"/>
          <w:szCs w:val="28"/>
        </w:rPr>
        <w:t xml:space="preserve"> </w:t>
      </w:r>
      <w:r w:rsidRPr="00F70F23">
        <w:rPr>
          <w:rFonts w:ascii="Times New Roman" w:hAnsi="Times New Roman"/>
          <w:sz w:val="28"/>
          <w:szCs w:val="28"/>
        </w:rPr>
        <w:t>деятельность.</w:t>
      </w:r>
      <w:r w:rsidR="00DD2336">
        <w:rPr>
          <w:rFonts w:ascii="Times New Roman" w:hAnsi="Times New Roman"/>
          <w:sz w:val="28"/>
          <w:szCs w:val="28"/>
        </w:rPr>
        <w:t xml:space="preserve"> </w:t>
      </w:r>
      <w:r w:rsidRPr="00F70F23">
        <w:rPr>
          <w:rFonts w:ascii="Times New Roman" w:hAnsi="Times New Roman"/>
          <w:sz w:val="28"/>
          <w:szCs w:val="28"/>
        </w:rPr>
        <w:t>Указом</w:t>
      </w:r>
      <w:r w:rsidR="00DD2336">
        <w:rPr>
          <w:rFonts w:ascii="Times New Roman" w:hAnsi="Times New Roman"/>
          <w:sz w:val="28"/>
          <w:szCs w:val="28"/>
        </w:rPr>
        <w:t xml:space="preserve"> </w:t>
      </w:r>
      <w:r w:rsidRPr="00F70F23">
        <w:rPr>
          <w:rFonts w:ascii="Times New Roman" w:hAnsi="Times New Roman"/>
          <w:sz w:val="28"/>
          <w:szCs w:val="28"/>
        </w:rPr>
        <w:t>Президента</w:t>
      </w:r>
      <w:r w:rsidR="00DD2336">
        <w:rPr>
          <w:rFonts w:ascii="Times New Roman" w:hAnsi="Times New Roman"/>
          <w:sz w:val="28"/>
          <w:szCs w:val="28"/>
        </w:rPr>
        <w:t xml:space="preserve"> </w:t>
      </w:r>
      <w:r w:rsidRPr="00F70F23">
        <w:rPr>
          <w:rFonts w:ascii="Times New Roman" w:hAnsi="Times New Roman"/>
          <w:sz w:val="28"/>
          <w:szCs w:val="28"/>
        </w:rPr>
        <w:t>Российской Федерации "О либерализации</w:t>
      </w:r>
      <w:r w:rsidR="00DD2336">
        <w:rPr>
          <w:rFonts w:ascii="Times New Roman" w:hAnsi="Times New Roman"/>
          <w:sz w:val="28"/>
          <w:szCs w:val="28"/>
        </w:rPr>
        <w:t xml:space="preserve"> </w:t>
      </w:r>
      <w:r w:rsidRPr="00F70F23">
        <w:rPr>
          <w:rFonts w:ascii="Times New Roman" w:hAnsi="Times New Roman"/>
          <w:sz w:val="28"/>
          <w:szCs w:val="28"/>
        </w:rPr>
        <w:t>внешнеэкономической</w:t>
      </w:r>
      <w:r w:rsidR="00DD2336">
        <w:rPr>
          <w:rFonts w:ascii="Times New Roman" w:hAnsi="Times New Roman"/>
          <w:sz w:val="28"/>
          <w:szCs w:val="28"/>
        </w:rPr>
        <w:t xml:space="preserve"> </w:t>
      </w:r>
      <w:r w:rsidRPr="00F70F23">
        <w:rPr>
          <w:rFonts w:ascii="Times New Roman" w:hAnsi="Times New Roman"/>
          <w:sz w:val="28"/>
          <w:szCs w:val="28"/>
        </w:rPr>
        <w:t>деятельности" всем зарегистрированным на</w:t>
      </w:r>
      <w:r w:rsidR="00DD2336">
        <w:rPr>
          <w:rFonts w:ascii="Times New Roman" w:hAnsi="Times New Roman"/>
          <w:sz w:val="28"/>
          <w:szCs w:val="28"/>
        </w:rPr>
        <w:t xml:space="preserve"> </w:t>
      </w:r>
      <w:r w:rsidRPr="00F70F23">
        <w:rPr>
          <w:rFonts w:ascii="Times New Roman" w:hAnsi="Times New Roman"/>
          <w:sz w:val="28"/>
          <w:szCs w:val="28"/>
        </w:rPr>
        <w:t>территории</w:t>
      </w:r>
      <w:r w:rsidR="00DD2336">
        <w:rPr>
          <w:rFonts w:ascii="Times New Roman" w:hAnsi="Times New Roman"/>
          <w:sz w:val="28"/>
          <w:szCs w:val="28"/>
        </w:rPr>
        <w:t xml:space="preserve"> </w:t>
      </w:r>
      <w:r w:rsidRPr="00F70F23">
        <w:rPr>
          <w:rFonts w:ascii="Times New Roman" w:hAnsi="Times New Roman"/>
          <w:sz w:val="28"/>
          <w:szCs w:val="28"/>
        </w:rPr>
        <w:t>Российской</w:t>
      </w:r>
      <w:r w:rsidR="00DD2336">
        <w:rPr>
          <w:rFonts w:ascii="Times New Roman" w:hAnsi="Times New Roman"/>
          <w:sz w:val="28"/>
          <w:szCs w:val="28"/>
        </w:rPr>
        <w:t xml:space="preserve"> </w:t>
      </w:r>
      <w:r w:rsidRPr="00F70F23">
        <w:rPr>
          <w:rFonts w:ascii="Times New Roman" w:hAnsi="Times New Roman"/>
          <w:sz w:val="28"/>
          <w:szCs w:val="28"/>
        </w:rPr>
        <w:t>Федерации</w:t>
      </w:r>
      <w:r w:rsidR="00DD2336">
        <w:rPr>
          <w:rFonts w:ascii="Times New Roman" w:hAnsi="Times New Roman"/>
          <w:sz w:val="28"/>
          <w:szCs w:val="28"/>
        </w:rPr>
        <w:t xml:space="preserve"> </w:t>
      </w:r>
      <w:r w:rsidRPr="00F70F23">
        <w:rPr>
          <w:rFonts w:ascii="Times New Roman" w:hAnsi="Times New Roman"/>
          <w:sz w:val="28"/>
          <w:szCs w:val="28"/>
        </w:rPr>
        <w:t>предприятиям и их</w:t>
      </w:r>
      <w:r w:rsidR="00DD2336">
        <w:rPr>
          <w:rFonts w:ascii="Times New Roman" w:hAnsi="Times New Roman"/>
          <w:sz w:val="28"/>
          <w:szCs w:val="28"/>
        </w:rPr>
        <w:t xml:space="preserve"> </w:t>
      </w:r>
      <w:r w:rsidRPr="00F70F23">
        <w:rPr>
          <w:rFonts w:ascii="Times New Roman" w:hAnsi="Times New Roman"/>
          <w:sz w:val="28"/>
          <w:szCs w:val="28"/>
        </w:rPr>
        <w:t>объединениям</w:t>
      </w:r>
      <w:r w:rsidR="00DD2336">
        <w:rPr>
          <w:rFonts w:ascii="Times New Roman" w:hAnsi="Times New Roman"/>
          <w:sz w:val="28"/>
          <w:szCs w:val="28"/>
        </w:rPr>
        <w:t xml:space="preserve"> </w:t>
      </w:r>
      <w:r w:rsidRPr="00F70F23">
        <w:rPr>
          <w:rFonts w:ascii="Times New Roman" w:hAnsi="Times New Roman"/>
          <w:sz w:val="28"/>
          <w:szCs w:val="28"/>
        </w:rPr>
        <w:t>независимо</w:t>
      </w:r>
      <w:r w:rsidR="00DD2336">
        <w:rPr>
          <w:rFonts w:ascii="Times New Roman" w:hAnsi="Times New Roman"/>
          <w:sz w:val="28"/>
          <w:szCs w:val="28"/>
        </w:rPr>
        <w:t xml:space="preserve"> </w:t>
      </w:r>
      <w:r w:rsidRPr="00F70F23">
        <w:rPr>
          <w:rFonts w:ascii="Times New Roman" w:hAnsi="Times New Roman"/>
          <w:sz w:val="28"/>
          <w:szCs w:val="28"/>
        </w:rPr>
        <w:t>от</w:t>
      </w:r>
      <w:r w:rsidR="00DD2336">
        <w:rPr>
          <w:rFonts w:ascii="Times New Roman" w:hAnsi="Times New Roman"/>
          <w:sz w:val="28"/>
          <w:szCs w:val="28"/>
        </w:rPr>
        <w:t xml:space="preserve"> </w:t>
      </w:r>
      <w:r w:rsidRPr="00F70F23">
        <w:rPr>
          <w:rFonts w:ascii="Times New Roman" w:hAnsi="Times New Roman"/>
          <w:sz w:val="28"/>
          <w:szCs w:val="28"/>
        </w:rPr>
        <w:t>форм</w:t>
      </w:r>
      <w:r w:rsidR="00DD2336">
        <w:rPr>
          <w:rFonts w:ascii="Times New Roman" w:hAnsi="Times New Roman"/>
          <w:sz w:val="28"/>
          <w:szCs w:val="28"/>
        </w:rPr>
        <w:t xml:space="preserve"> </w:t>
      </w:r>
      <w:r w:rsidRPr="00F70F23">
        <w:rPr>
          <w:rFonts w:ascii="Times New Roman" w:hAnsi="Times New Roman"/>
          <w:sz w:val="28"/>
          <w:szCs w:val="28"/>
        </w:rPr>
        <w:t>собственности разрешено осуществление внешнеэкономической деятельности без специальной регистрации.</w:t>
      </w:r>
      <w:r w:rsidR="00DD2336">
        <w:rPr>
          <w:rFonts w:ascii="Times New Roman" w:hAnsi="Times New Roman"/>
          <w:sz w:val="28"/>
          <w:szCs w:val="28"/>
        </w:rPr>
        <w:t xml:space="preserve"> </w:t>
      </w:r>
      <w:r w:rsidRPr="00F70F23">
        <w:rPr>
          <w:rFonts w:ascii="Times New Roman" w:hAnsi="Times New Roman"/>
          <w:sz w:val="28"/>
          <w:szCs w:val="28"/>
        </w:rPr>
        <w:t>Экспорт стратегически важных сырьевых товаров осуществляется</w:t>
      </w:r>
      <w:r w:rsidR="00DD2336">
        <w:rPr>
          <w:rFonts w:ascii="Times New Roman" w:hAnsi="Times New Roman"/>
          <w:sz w:val="28"/>
          <w:szCs w:val="28"/>
        </w:rPr>
        <w:t xml:space="preserve"> </w:t>
      </w:r>
      <w:r w:rsidRPr="00F70F23">
        <w:rPr>
          <w:rFonts w:ascii="Times New Roman" w:hAnsi="Times New Roman"/>
          <w:sz w:val="28"/>
          <w:szCs w:val="28"/>
        </w:rPr>
        <w:t>предприятиями</w:t>
      </w:r>
      <w:r w:rsidR="00DD2336">
        <w:rPr>
          <w:rFonts w:ascii="Times New Roman" w:hAnsi="Times New Roman"/>
          <w:sz w:val="28"/>
          <w:szCs w:val="28"/>
        </w:rPr>
        <w:t xml:space="preserve"> </w:t>
      </w:r>
      <w:r w:rsidRPr="00F70F23">
        <w:rPr>
          <w:rFonts w:ascii="Times New Roman" w:hAnsi="Times New Roman"/>
          <w:sz w:val="28"/>
          <w:szCs w:val="28"/>
        </w:rPr>
        <w:t>и организациями, зарегистрированными</w:t>
      </w:r>
      <w:r w:rsidR="00DD2336">
        <w:rPr>
          <w:rFonts w:ascii="Times New Roman" w:hAnsi="Times New Roman"/>
          <w:sz w:val="28"/>
          <w:szCs w:val="28"/>
        </w:rPr>
        <w:t xml:space="preserve"> </w:t>
      </w:r>
      <w:r w:rsidRPr="00F70F23">
        <w:rPr>
          <w:rFonts w:ascii="Times New Roman" w:hAnsi="Times New Roman"/>
          <w:sz w:val="28"/>
          <w:szCs w:val="28"/>
        </w:rPr>
        <w:t>МВЭС</w:t>
      </w:r>
      <w:r w:rsidR="00DD2336">
        <w:rPr>
          <w:rFonts w:ascii="Times New Roman" w:hAnsi="Times New Roman"/>
          <w:sz w:val="28"/>
          <w:szCs w:val="28"/>
        </w:rPr>
        <w:t xml:space="preserve"> </w:t>
      </w:r>
      <w:r w:rsidRPr="00F70F23">
        <w:rPr>
          <w:rFonts w:ascii="Times New Roman" w:hAnsi="Times New Roman"/>
          <w:sz w:val="28"/>
          <w:szCs w:val="28"/>
        </w:rPr>
        <w:t>РФ</w:t>
      </w:r>
      <w:r w:rsidR="00DD2336">
        <w:rPr>
          <w:rFonts w:ascii="Times New Roman" w:hAnsi="Times New Roman"/>
          <w:sz w:val="28"/>
          <w:szCs w:val="28"/>
        </w:rPr>
        <w:t xml:space="preserve"> </w:t>
      </w:r>
      <w:r w:rsidRPr="00F70F23">
        <w:rPr>
          <w:rFonts w:ascii="Times New Roman" w:hAnsi="Times New Roman"/>
          <w:sz w:val="28"/>
          <w:szCs w:val="28"/>
        </w:rPr>
        <w:t>для</w:t>
      </w:r>
      <w:r w:rsidR="00DD2336">
        <w:rPr>
          <w:rFonts w:ascii="Times New Roman" w:hAnsi="Times New Roman"/>
          <w:sz w:val="28"/>
          <w:szCs w:val="28"/>
        </w:rPr>
        <w:t xml:space="preserve"> </w:t>
      </w:r>
      <w:r w:rsidRPr="00F70F23">
        <w:rPr>
          <w:rFonts w:ascii="Times New Roman" w:hAnsi="Times New Roman"/>
          <w:sz w:val="28"/>
          <w:szCs w:val="28"/>
        </w:rPr>
        <w:t>этих</w:t>
      </w:r>
      <w:r w:rsidR="00DD2336">
        <w:rPr>
          <w:rFonts w:ascii="Times New Roman" w:hAnsi="Times New Roman"/>
          <w:sz w:val="28"/>
          <w:szCs w:val="28"/>
        </w:rPr>
        <w:t xml:space="preserve"> </w:t>
      </w:r>
      <w:r w:rsidRPr="00F70F23">
        <w:rPr>
          <w:rFonts w:ascii="Times New Roman" w:hAnsi="Times New Roman"/>
          <w:sz w:val="28"/>
          <w:szCs w:val="28"/>
        </w:rPr>
        <w:t>целей. Зарегистрированные предприятия вносятся в специальный реестр,</w:t>
      </w:r>
      <w:r w:rsidR="00DD2336">
        <w:rPr>
          <w:rFonts w:ascii="Times New Roman" w:hAnsi="Times New Roman"/>
          <w:sz w:val="28"/>
          <w:szCs w:val="28"/>
        </w:rPr>
        <w:t xml:space="preserve"> </w:t>
      </w:r>
      <w:r w:rsidRPr="00F70F23">
        <w:rPr>
          <w:rFonts w:ascii="Times New Roman" w:hAnsi="Times New Roman"/>
          <w:sz w:val="28"/>
          <w:szCs w:val="28"/>
        </w:rPr>
        <w:t>который публикуется в</w:t>
      </w:r>
      <w:r w:rsidR="00DD2336">
        <w:rPr>
          <w:rFonts w:ascii="Times New Roman" w:hAnsi="Times New Roman"/>
          <w:sz w:val="28"/>
          <w:szCs w:val="28"/>
        </w:rPr>
        <w:t xml:space="preserve"> </w:t>
      </w:r>
      <w:r w:rsidRPr="00F70F23">
        <w:rPr>
          <w:rFonts w:ascii="Times New Roman" w:hAnsi="Times New Roman"/>
          <w:sz w:val="28"/>
          <w:szCs w:val="28"/>
        </w:rPr>
        <w:t>периодической печати.</w:t>
      </w:r>
      <w:r w:rsidR="00DD2336">
        <w:rPr>
          <w:rFonts w:ascii="Times New Roman" w:hAnsi="Times New Roman"/>
          <w:sz w:val="28"/>
          <w:szCs w:val="28"/>
        </w:rPr>
        <w:t xml:space="preserve"> </w:t>
      </w:r>
      <w:r w:rsidRPr="00F70F23">
        <w:rPr>
          <w:rFonts w:ascii="Times New Roman" w:hAnsi="Times New Roman"/>
          <w:sz w:val="28"/>
          <w:szCs w:val="28"/>
        </w:rPr>
        <w:t>Отказ в регистрации и исключение их из</w:t>
      </w:r>
      <w:r w:rsidR="00DD2336">
        <w:rPr>
          <w:rFonts w:ascii="Times New Roman" w:hAnsi="Times New Roman"/>
          <w:sz w:val="28"/>
          <w:szCs w:val="28"/>
        </w:rPr>
        <w:t xml:space="preserve"> </w:t>
      </w:r>
      <w:r w:rsidRPr="00F70F23">
        <w:rPr>
          <w:rFonts w:ascii="Times New Roman" w:hAnsi="Times New Roman"/>
          <w:sz w:val="28"/>
          <w:szCs w:val="28"/>
        </w:rPr>
        <w:t>реестра могут</w:t>
      </w:r>
      <w:r w:rsidR="00DD2336">
        <w:rPr>
          <w:rFonts w:ascii="Times New Roman" w:hAnsi="Times New Roman"/>
          <w:sz w:val="28"/>
          <w:szCs w:val="28"/>
        </w:rPr>
        <w:t xml:space="preserve"> </w:t>
      </w:r>
      <w:r w:rsidRPr="00F70F23">
        <w:rPr>
          <w:rFonts w:ascii="Times New Roman" w:hAnsi="Times New Roman"/>
          <w:sz w:val="28"/>
          <w:szCs w:val="28"/>
        </w:rPr>
        <w:t>быть</w:t>
      </w:r>
      <w:r w:rsidR="00DD2336">
        <w:rPr>
          <w:rFonts w:ascii="Times New Roman" w:hAnsi="Times New Roman"/>
          <w:sz w:val="28"/>
          <w:szCs w:val="28"/>
        </w:rPr>
        <w:t xml:space="preserve"> </w:t>
      </w:r>
      <w:r w:rsidRPr="00F70F23">
        <w:rPr>
          <w:rFonts w:ascii="Times New Roman" w:hAnsi="Times New Roman"/>
          <w:sz w:val="28"/>
          <w:szCs w:val="28"/>
        </w:rPr>
        <w:t>в</w:t>
      </w:r>
      <w:r w:rsidR="00DD2336">
        <w:rPr>
          <w:rFonts w:ascii="Times New Roman" w:hAnsi="Times New Roman"/>
          <w:sz w:val="28"/>
          <w:szCs w:val="28"/>
        </w:rPr>
        <w:t xml:space="preserve"> </w:t>
      </w:r>
      <w:r w:rsidRPr="00F70F23">
        <w:rPr>
          <w:rFonts w:ascii="Times New Roman" w:hAnsi="Times New Roman"/>
          <w:sz w:val="28"/>
          <w:szCs w:val="28"/>
        </w:rPr>
        <w:t>случае</w:t>
      </w:r>
      <w:r w:rsidR="00DD2336">
        <w:rPr>
          <w:rFonts w:ascii="Times New Roman" w:hAnsi="Times New Roman"/>
          <w:sz w:val="28"/>
          <w:szCs w:val="28"/>
        </w:rPr>
        <w:t xml:space="preserve"> </w:t>
      </w:r>
      <w:r w:rsidRPr="00F70F23">
        <w:rPr>
          <w:rFonts w:ascii="Times New Roman" w:hAnsi="Times New Roman"/>
          <w:sz w:val="28"/>
          <w:szCs w:val="28"/>
        </w:rPr>
        <w:t>нарушения</w:t>
      </w:r>
      <w:r w:rsidR="00DD2336">
        <w:rPr>
          <w:rFonts w:ascii="Times New Roman" w:hAnsi="Times New Roman"/>
          <w:sz w:val="28"/>
          <w:szCs w:val="28"/>
        </w:rPr>
        <w:t xml:space="preserve"> </w:t>
      </w:r>
      <w:r w:rsidRPr="00F70F23">
        <w:rPr>
          <w:rFonts w:ascii="Times New Roman" w:hAnsi="Times New Roman"/>
          <w:sz w:val="28"/>
          <w:szCs w:val="28"/>
        </w:rPr>
        <w:t>действующего законодательства РФ</w:t>
      </w:r>
      <w:r w:rsidR="00DD2336">
        <w:rPr>
          <w:rFonts w:ascii="Times New Roman" w:hAnsi="Times New Roman"/>
          <w:sz w:val="28"/>
          <w:szCs w:val="28"/>
        </w:rPr>
        <w:t xml:space="preserve"> </w:t>
      </w:r>
      <w:r w:rsidRPr="00F70F23">
        <w:rPr>
          <w:rFonts w:ascii="Times New Roman" w:hAnsi="Times New Roman"/>
          <w:sz w:val="28"/>
          <w:szCs w:val="28"/>
        </w:rPr>
        <w:t>или</w:t>
      </w:r>
      <w:r w:rsidR="00DD2336">
        <w:rPr>
          <w:rFonts w:ascii="Times New Roman" w:hAnsi="Times New Roman"/>
          <w:sz w:val="28"/>
          <w:szCs w:val="28"/>
        </w:rPr>
        <w:t xml:space="preserve"> </w:t>
      </w:r>
      <w:r w:rsidRPr="00F70F23">
        <w:rPr>
          <w:rFonts w:ascii="Times New Roman" w:hAnsi="Times New Roman"/>
          <w:sz w:val="28"/>
          <w:szCs w:val="28"/>
        </w:rPr>
        <w:t>зарубежных</w:t>
      </w:r>
      <w:r w:rsidR="00DD2336">
        <w:rPr>
          <w:rFonts w:ascii="Times New Roman" w:hAnsi="Times New Roman"/>
          <w:sz w:val="28"/>
          <w:szCs w:val="28"/>
        </w:rPr>
        <w:t xml:space="preserve"> </w:t>
      </w:r>
      <w:r w:rsidRPr="00F70F23">
        <w:rPr>
          <w:rFonts w:ascii="Times New Roman" w:hAnsi="Times New Roman"/>
          <w:sz w:val="28"/>
          <w:szCs w:val="28"/>
        </w:rPr>
        <w:t>стран,</w:t>
      </w:r>
      <w:r w:rsidR="00DD2336">
        <w:rPr>
          <w:rFonts w:ascii="Times New Roman" w:hAnsi="Times New Roman"/>
          <w:sz w:val="28"/>
          <w:szCs w:val="28"/>
        </w:rPr>
        <w:t xml:space="preserve"> </w:t>
      </w:r>
      <w:r w:rsidRPr="00F70F23">
        <w:rPr>
          <w:rFonts w:ascii="Times New Roman" w:hAnsi="Times New Roman"/>
          <w:sz w:val="28"/>
          <w:szCs w:val="28"/>
        </w:rPr>
        <w:t>повлекшего</w:t>
      </w:r>
      <w:r w:rsidR="00DD2336">
        <w:rPr>
          <w:rFonts w:ascii="Times New Roman" w:hAnsi="Times New Roman"/>
          <w:sz w:val="28"/>
          <w:szCs w:val="28"/>
        </w:rPr>
        <w:t xml:space="preserve"> </w:t>
      </w:r>
      <w:r w:rsidRPr="00F70F23">
        <w:rPr>
          <w:rFonts w:ascii="Times New Roman" w:hAnsi="Times New Roman"/>
          <w:sz w:val="28"/>
          <w:szCs w:val="28"/>
        </w:rPr>
        <w:t>за</w:t>
      </w:r>
      <w:r w:rsidR="00DD2336">
        <w:rPr>
          <w:rFonts w:ascii="Times New Roman" w:hAnsi="Times New Roman"/>
          <w:sz w:val="28"/>
          <w:szCs w:val="28"/>
        </w:rPr>
        <w:t xml:space="preserve"> </w:t>
      </w:r>
      <w:r w:rsidRPr="00F70F23">
        <w:rPr>
          <w:rFonts w:ascii="Times New Roman" w:hAnsi="Times New Roman"/>
          <w:sz w:val="28"/>
          <w:szCs w:val="28"/>
        </w:rPr>
        <w:t>собой экономический и</w:t>
      </w:r>
      <w:r w:rsidR="00DD2336">
        <w:rPr>
          <w:rFonts w:ascii="Times New Roman" w:hAnsi="Times New Roman"/>
          <w:sz w:val="28"/>
          <w:szCs w:val="28"/>
        </w:rPr>
        <w:t xml:space="preserve"> </w:t>
      </w:r>
      <w:r w:rsidRPr="00F70F23">
        <w:rPr>
          <w:rFonts w:ascii="Times New Roman" w:hAnsi="Times New Roman"/>
          <w:sz w:val="28"/>
          <w:szCs w:val="28"/>
        </w:rPr>
        <w:t>политический</w:t>
      </w:r>
      <w:r w:rsidR="00DD2336">
        <w:rPr>
          <w:rFonts w:ascii="Times New Roman" w:hAnsi="Times New Roman"/>
          <w:sz w:val="28"/>
          <w:szCs w:val="28"/>
        </w:rPr>
        <w:t xml:space="preserve"> </w:t>
      </w:r>
      <w:r w:rsidRPr="00F70F23">
        <w:rPr>
          <w:rFonts w:ascii="Times New Roman" w:hAnsi="Times New Roman"/>
          <w:sz w:val="28"/>
          <w:szCs w:val="28"/>
        </w:rPr>
        <w:t>ущерб</w:t>
      </w:r>
      <w:r w:rsidR="00DD2336">
        <w:rPr>
          <w:rFonts w:ascii="Times New Roman" w:hAnsi="Times New Roman"/>
          <w:sz w:val="28"/>
          <w:szCs w:val="28"/>
        </w:rPr>
        <w:t xml:space="preserve"> </w:t>
      </w:r>
      <w:r w:rsidRPr="00F70F23">
        <w:rPr>
          <w:rFonts w:ascii="Times New Roman" w:hAnsi="Times New Roman"/>
          <w:sz w:val="28"/>
          <w:szCs w:val="28"/>
        </w:rPr>
        <w:t>для</w:t>
      </w:r>
      <w:r w:rsidR="00DD2336">
        <w:rPr>
          <w:rFonts w:ascii="Times New Roman" w:hAnsi="Times New Roman"/>
          <w:sz w:val="28"/>
          <w:szCs w:val="28"/>
        </w:rPr>
        <w:t xml:space="preserve"> </w:t>
      </w:r>
      <w:r w:rsidRPr="00F70F23">
        <w:rPr>
          <w:rFonts w:ascii="Times New Roman" w:hAnsi="Times New Roman"/>
          <w:sz w:val="28"/>
          <w:szCs w:val="28"/>
        </w:rPr>
        <w:t>России;</w:t>
      </w:r>
      <w:r w:rsidR="00DD2336">
        <w:rPr>
          <w:rFonts w:ascii="Times New Roman" w:hAnsi="Times New Roman"/>
          <w:sz w:val="28"/>
          <w:szCs w:val="28"/>
        </w:rPr>
        <w:t xml:space="preserve"> </w:t>
      </w:r>
      <w:r w:rsidRPr="00F70F23">
        <w:rPr>
          <w:rFonts w:ascii="Times New Roman" w:hAnsi="Times New Roman"/>
          <w:sz w:val="28"/>
          <w:szCs w:val="28"/>
        </w:rPr>
        <w:t>невыполнение обязательств по</w:t>
      </w:r>
      <w:r w:rsidR="00DD2336">
        <w:rPr>
          <w:rFonts w:ascii="Times New Roman" w:hAnsi="Times New Roman"/>
          <w:sz w:val="28"/>
          <w:szCs w:val="28"/>
        </w:rPr>
        <w:t xml:space="preserve"> </w:t>
      </w:r>
      <w:r w:rsidRPr="00F70F23">
        <w:rPr>
          <w:rFonts w:ascii="Times New Roman" w:hAnsi="Times New Roman"/>
          <w:sz w:val="28"/>
          <w:szCs w:val="28"/>
        </w:rPr>
        <w:t>экспортным</w:t>
      </w:r>
      <w:r w:rsidR="00DD2336">
        <w:rPr>
          <w:rFonts w:ascii="Times New Roman" w:hAnsi="Times New Roman"/>
          <w:sz w:val="28"/>
          <w:szCs w:val="28"/>
        </w:rPr>
        <w:t xml:space="preserve"> </w:t>
      </w:r>
      <w:r w:rsidRPr="00F70F23">
        <w:rPr>
          <w:rFonts w:ascii="Times New Roman" w:hAnsi="Times New Roman"/>
          <w:sz w:val="28"/>
          <w:szCs w:val="28"/>
        </w:rPr>
        <w:t>поставкам.</w:t>
      </w:r>
      <w:r w:rsidR="00DD2336">
        <w:rPr>
          <w:rFonts w:ascii="Times New Roman" w:hAnsi="Times New Roman"/>
          <w:sz w:val="28"/>
          <w:szCs w:val="28"/>
        </w:rPr>
        <w:t xml:space="preserve"> </w:t>
      </w:r>
      <w:r w:rsidRPr="00F70F23">
        <w:rPr>
          <w:rFonts w:ascii="Times New Roman" w:hAnsi="Times New Roman"/>
          <w:sz w:val="28"/>
          <w:szCs w:val="28"/>
        </w:rPr>
        <w:t>Перечень стратегически важных сырьевых товаров</w:t>
      </w:r>
      <w:r w:rsidR="00DD2336">
        <w:rPr>
          <w:rFonts w:ascii="Times New Roman" w:hAnsi="Times New Roman"/>
          <w:sz w:val="28"/>
          <w:szCs w:val="28"/>
        </w:rPr>
        <w:t xml:space="preserve"> </w:t>
      </w:r>
      <w:r w:rsidRPr="00F70F23">
        <w:rPr>
          <w:rFonts w:ascii="Times New Roman" w:hAnsi="Times New Roman"/>
          <w:sz w:val="28"/>
          <w:szCs w:val="28"/>
        </w:rPr>
        <w:t>установлен</w:t>
      </w:r>
      <w:r w:rsidR="00DD2336">
        <w:rPr>
          <w:rFonts w:ascii="Times New Roman" w:hAnsi="Times New Roman"/>
          <w:sz w:val="28"/>
          <w:szCs w:val="28"/>
        </w:rPr>
        <w:t xml:space="preserve"> </w:t>
      </w:r>
      <w:r w:rsidRPr="00F70F23">
        <w:rPr>
          <w:rFonts w:ascii="Times New Roman" w:hAnsi="Times New Roman"/>
          <w:sz w:val="28"/>
          <w:szCs w:val="28"/>
        </w:rPr>
        <w:t>соответствующим</w:t>
      </w:r>
      <w:r w:rsidR="00DD2336">
        <w:rPr>
          <w:rFonts w:ascii="Times New Roman" w:hAnsi="Times New Roman"/>
          <w:sz w:val="28"/>
          <w:szCs w:val="28"/>
        </w:rPr>
        <w:t xml:space="preserve"> </w:t>
      </w:r>
      <w:r w:rsidRPr="00F70F23">
        <w:rPr>
          <w:rFonts w:ascii="Times New Roman" w:hAnsi="Times New Roman"/>
          <w:sz w:val="28"/>
          <w:szCs w:val="28"/>
        </w:rPr>
        <w:t xml:space="preserve">постановлением Правительства РФ и содержит 13 позиций (топливо, электроэнергия, зерно и другие). </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Предприятие</w:t>
      </w:r>
      <w:r w:rsidR="00DD2336">
        <w:rPr>
          <w:rFonts w:ascii="Times New Roman" w:hAnsi="Times New Roman"/>
          <w:sz w:val="28"/>
          <w:szCs w:val="28"/>
        </w:rPr>
        <w:t xml:space="preserve"> </w:t>
      </w:r>
      <w:r w:rsidRPr="00F70F23">
        <w:rPr>
          <w:rFonts w:ascii="Times New Roman" w:hAnsi="Times New Roman"/>
          <w:sz w:val="28"/>
          <w:szCs w:val="28"/>
        </w:rPr>
        <w:t>самостоятельно определяет вид своей деятельности и принимает решения по выполнению поставленных задач.</w:t>
      </w:r>
      <w:r w:rsidR="00DD2336">
        <w:rPr>
          <w:rFonts w:ascii="Times New Roman" w:hAnsi="Times New Roman"/>
          <w:sz w:val="28"/>
          <w:szCs w:val="28"/>
        </w:rPr>
        <w:t xml:space="preserve"> </w:t>
      </w:r>
      <w:r w:rsidRPr="00F70F23">
        <w:rPr>
          <w:rFonts w:ascii="Times New Roman" w:hAnsi="Times New Roman"/>
          <w:sz w:val="28"/>
          <w:szCs w:val="28"/>
        </w:rPr>
        <w:t>Критерием</w:t>
      </w:r>
      <w:r w:rsidR="00DD2336">
        <w:rPr>
          <w:rFonts w:ascii="Times New Roman" w:hAnsi="Times New Roman"/>
          <w:sz w:val="28"/>
          <w:szCs w:val="28"/>
        </w:rPr>
        <w:t xml:space="preserve"> </w:t>
      </w:r>
      <w:r w:rsidRPr="00F70F23">
        <w:rPr>
          <w:rFonts w:ascii="Times New Roman" w:hAnsi="Times New Roman"/>
          <w:sz w:val="28"/>
          <w:szCs w:val="28"/>
        </w:rPr>
        <w:t xml:space="preserve">выбора той или иной правовой формы внешнеэкономической деятельности являются экономические возможности и потребности предприятия. </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xml:space="preserve">Предприятие может осуществлять любые виды внешнеэкономической деятельности, если они не запрещены законом и отвечают целям, предусмотренным в уставе. </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Все предприятия - участники внешнеэкономической деятельности являются самостоятельными юридическими лицами, обладающими обособленным имуществом, имеющими право от своего имени приобретать имущественные и личные неимущественные права и нести обязанности, а также быть истцами в суде. Как</w:t>
      </w:r>
      <w:r w:rsidR="00DD2336">
        <w:rPr>
          <w:rFonts w:ascii="Times New Roman" w:hAnsi="Times New Roman"/>
          <w:sz w:val="28"/>
          <w:szCs w:val="28"/>
        </w:rPr>
        <w:t xml:space="preserve"> </w:t>
      </w:r>
      <w:r w:rsidRPr="00F70F23">
        <w:rPr>
          <w:rFonts w:ascii="Times New Roman" w:hAnsi="Times New Roman"/>
          <w:sz w:val="28"/>
          <w:szCs w:val="28"/>
        </w:rPr>
        <w:t xml:space="preserve">участник внешнеэкономического оборота предприятие обладает гражданской право- и дееспособностью. Гражданская правоспособность предприятия носит специальный характер (в соответствии с целями деятельности) и определяется в уставе. При совершении сделки, противоречащей целям, указанным в уставе, данная сделка может быть признана недействительной с последствиями в виде двусторонней реституции. </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Гражданская дееспособность - это способность юридического лица к реализации</w:t>
      </w:r>
      <w:r w:rsidR="00DD2336">
        <w:rPr>
          <w:rFonts w:ascii="Times New Roman" w:hAnsi="Times New Roman"/>
          <w:sz w:val="28"/>
          <w:szCs w:val="28"/>
        </w:rPr>
        <w:t xml:space="preserve"> </w:t>
      </w:r>
      <w:r w:rsidRPr="00F70F23">
        <w:rPr>
          <w:rFonts w:ascii="Times New Roman" w:hAnsi="Times New Roman"/>
          <w:sz w:val="28"/>
          <w:szCs w:val="28"/>
        </w:rPr>
        <w:t xml:space="preserve">своих прав и обязанностей. Дееспособность наступает с момента государственной регистрации юридического лица и реализуется через его исполнительные органы. </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xml:space="preserve">Имущество предприятия составляют основные фонды, оборотные средства и иные ценности, стоимость которых отражается в балансе предприятия. Имущество может находиться в собственности предприятия и в хозяйственном ведении. </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xml:space="preserve">За неисполнение обязательств по договорам предприятие несет полную ответственность своим имуществом. </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xml:space="preserve">Все предприятия - производители конкурентоспособной продукции имеют право на самостоятельное осуществление экспортно-импортных операций. В связи с этим в хозяйственной деятельности любого производителя, выходящего на внешний рынок, существенную роль может играть внешнеторговая деятельность. Выход на внешний рынок предприятия могут осуществлять как самостоятельно, так и через внешнеторговые организации-посредники. Эти организации, как правило, реализуют продукцию мелких и средних фирм на мировом рынке, но к их услугам могут прибегать и крупные предприятия, не имеющие своего внешнеторгового аппарата. </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Внешнеторговые организации оказывают и другие посреднические услуги, например: кредитование покупателей, заключение контрактов с транспортными и страховыми компаниями, посредничество в платежных операциях и другие. Иногда внешнеторговые фирмы осуществляют предпродажную доработку товаров, повышая их конкурентоспособность. В настоящее время более половины мирового товарооборота осуществляется через фирмы-посредники. Их привлечение преследует цели повышения эффективности внешнеторговых операций, использования конъюнктуры, предоставления необходимых торговых услуг.</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xml:space="preserve">Таким образом, любое предприятие, выходящее на мировой рынок, может самостоятельно осуществлять внешнеторговую деятельность, образуя при этом собственные внешнеторговые фирмы, которые могут создаваться на общем балансе предприятия или на самостоятельном балансе с правом юридического лица. Либо предприятие может прибегать к услугам посреднических организаций, в случае небольшого объема выпуска продукции. </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Критерием выбора способа выхода на мировой рынок служит минимизация расходов на осуществление внешнеэкономической деятельности. Кроме того, предприятию необходимо располагать информацией о валютно-финансовых, правовых аспектах выхода на мировой рынок, конъюнктуре мирового рынка, системе цен и определять эффективность осуществления экспортно-импортных операций.</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Внешнеэкономическая</w:t>
      </w:r>
      <w:r w:rsidR="00DD2336">
        <w:rPr>
          <w:rFonts w:ascii="Times New Roman" w:hAnsi="Times New Roman"/>
          <w:sz w:val="28"/>
          <w:szCs w:val="28"/>
        </w:rPr>
        <w:t xml:space="preserve"> </w:t>
      </w:r>
      <w:r w:rsidRPr="00F70F23">
        <w:rPr>
          <w:rFonts w:ascii="Times New Roman" w:hAnsi="Times New Roman"/>
          <w:sz w:val="28"/>
          <w:szCs w:val="28"/>
        </w:rPr>
        <w:t>деятельность</w:t>
      </w:r>
      <w:r w:rsidR="00DD2336">
        <w:rPr>
          <w:rFonts w:ascii="Times New Roman" w:hAnsi="Times New Roman"/>
          <w:sz w:val="28"/>
          <w:szCs w:val="28"/>
        </w:rPr>
        <w:t xml:space="preserve"> </w:t>
      </w:r>
      <w:r w:rsidRPr="00F70F23">
        <w:rPr>
          <w:rFonts w:ascii="Times New Roman" w:hAnsi="Times New Roman"/>
          <w:sz w:val="28"/>
          <w:szCs w:val="28"/>
        </w:rPr>
        <w:t>осуществляется</w:t>
      </w:r>
      <w:r w:rsidR="00DD2336">
        <w:rPr>
          <w:rFonts w:ascii="Times New Roman" w:hAnsi="Times New Roman"/>
          <w:sz w:val="28"/>
          <w:szCs w:val="28"/>
        </w:rPr>
        <w:t xml:space="preserve"> </w:t>
      </w:r>
      <w:r w:rsidRPr="00F70F23">
        <w:rPr>
          <w:rFonts w:ascii="Times New Roman" w:hAnsi="Times New Roman"/>
          <w:sz w:val="28"/>
          <w:szCs w:val="28"/>
        </w:rPr>
        <w:t>на</w:t>
      </w:r>
      <w:r w:rsidR="00DD2336">
        <w:rPr>
          <w:rFonts w:ascii="Times New Roman" w:hAnsi="Times New Roman"/>
          <w:sz w:val="28"/>
          <w:szCs w:val="28"/>
        </w:rPr>
        <w:t xml:space="preserve"> </w:t>
      </w:r>
      <w:r w:rsidRPr="00F70F23">
        <w:rPr>
          <w:rFonts w:ascii="Times New Roman" w:hAnsi="Times New Roman"/>
          <w:sz w:val="28"/>
          <w:szCs w:val="28"/>
        </w:rPr>
        <w:t>основе контракта. Российское</w:t>
      </w:r>
      <w:r w:rsidR="00DD2336">
        <w:rPr>
          <w:rFonts w:ascii="Times New Roman" w:hAnsi="Times New Roman"/>
          <w:sz w:val="28"/>
          <w:szCs w:val="28"/>
        </w:rPr>
        <w:t xml:space="preserve"> </w:t>
      </w:r>
      <w:r w:rsidRPr="00F70F23">
        <w:rPr>
          <w:rFonts w:ascii="Times New Roman" w:hAnsi="Times New Roman"/>
          <w:sz w:val="28"/>
          <w:szCs w:val="28"/>
        </w:rPr>
        <w:t>законодательство</w:t>
      </w:r>
      <w:r w:rsidR="00DD2336">
        <w:rPr>
          <w:rFonts w:ascii="Times New Roman" w:hAnsi="Times New Roman"/>
          <w:sz w:val="28"/>
          <w:szCs w:val="28"/>
        </w:rPr>
        <w:t xml:space="preserve"> </w:t>
      </w:r>
      <w:r w:rsidRPr="00F70F23">
        <w:rPr>
          <w:rFonts w:ascii="Times New Roman" w:hAnsi="Times New Roman"/>
          <w:sz w:val="28"/>
          <w:szCs w:val="28"/>
        </w:rPr>
        <w:t>предписывает</w:t>
      </w:r>
      <w:r w:rsidR="00DD2336">
        <w:rPr>
          <w:rFonts w:ascii="Times New Roman" w:hAnsi="Times New Roman"/>
          <w:sz w:val="28"/>
          <w:szCs w:val="28"/>
        </w:rPr>
        <w:t xml:space="preserve"> </w:t>
      </w:r>
      <w:r w:rsidRPr="00F70F23">
        <w:rPr>
          <w:rFonts w:ascii="Times New Roman" w:hAnsi="Times New Roman"/>
          <w:sz w:val="28"/>
          <w:szCs w:val="28"/>
        </w:rPr>
        <w:t>обязательную письменную форму</w:t>
      </w:r>
      <w:r w:rsidR="00DD2336">
        <w:rPr>
          <w:rFonts w:ascii="Times New Roman" w:hAnsi="Times New Roman"/>
          <w:sz w:val="28"/>
          <w:szCs w:val="28"/>
        </w:rPr>
        <w:t xml:space="preserve"> </w:t>
      </w:r>
      <w:r w:rsidRPr="00F70F23">
        <w:rPr>
          <w:rFonts w:ascii="Times New Roman" w:hAnsi="Times New Roman"/>
          <w:sz w:val="28"/>
          <w:szCs w:val="28"/>
        </w:rPr>
        <w:t>внешнеэкономического</w:t>
      </w:r>
      <w:r w:rsidR="00DD2336">
        <w:rPr>
          <w:rFonts w:ascii="Times New Roman" w:hAnsi="Times New Roman"/>
          <w:sz w:val="28"/>
          <w:szCs w:val="28"/>
        </w:rPr>
        <w:t xml:space="preserve"> </w:t>
      </w:r>
      <w:r w:rsidRPr="00F70F23">
        <w:rPr>
          <w:rFonts w:ascii="Times New Roman" w:hAnsi="Times New Roman"/>
          <w:sz w:val="28"/>
          <w:szCs w:val="28"/>
        </w:rPr>
        <w:t>контракта.</w:t>
      </w:r>
      <w:r w:rsidR="00DD2336">
        <w:rPr>
          <w:rFonts w:ascii="Times New Roman" w:hAnsi="Times New Roman"/>
          <w:sz w:val="28"/>
          <w:szCs w:val="28"/>
        </w:rPr>
        <w:t xml:space="preserve"> </w:t>
      </w:r>
      <w:r w:rsidRPr="00F70F23">
        <w:rPr>
          <w:rFonts w:ascii="Times New Roman" w:hAnsi="Times New Roman"/>
          <w:sz w:val="28"/>
          <w:szCs w:val="28"/>
        </w:rPr>
        <w:t>Сделка</w:t>
      </w:r>
      <w:r w:rsidR="00DD2336">
        <w:rPr>
          <w:rFonts w:ascii="Times New Roman" w:hAnsi="Times New Roman"/>
          <w:sz w:val="28"/>
          <w:szCs w:val="28"/>
        </w:rPr>
        <w:t xml:space="preserve"> </w:t>
      </w:r>
      <w:r w:rsidRPr="00F70F23">
        <w:rPr>
          <w:rFonts w:ascii="Times New Roman" w:hAnsi="Times New Roman"/>
          <w:sz w:val="28"/>
          <w:szCs w:val="28"/>
        </w:rPr>
        <w:t>может быть заключена либо путем составления и подписания одного</w:t>
      </w:r>
      <w:r w:rsidR="00DD2336">
        <w:rPr>
          <w:rFonts w:ascii="Times New Roman" w:hAnsi="Times New Roman"/>
          <w:sz w:val="28"/>
          <w:szCs w:val="28"/>
        </w:rPr>
        <w:t xml:space="preserve"> </w:t>
      </w:r>
      <w:r w:rsidRPr="00F70F23">
        <w:rPr>
          <w:rFonts w:ascii="Times New Roman" w:hAnsi="Times New Roman"/>
          <w:sz w:val="28"/>
          <w:szCs w:val="28"/>
        </w:rPr>
        <w:t>документа,</w:t>
      </w:r>
      <w:r w:rsidR="00DD2336">
        <w:rPr>
          <w:rFonts w:ascii="Times New Roman" w:hAnsi="Times New Roman"/>
          <w:sz w:val="28"/>
          <w:szCs w:val="28"/>
        </w:rPr>
        <w:t xml:space="preserve"> </w:t>
      </w:r>
      <w:r w:rsidRPr="00F70F23">
        <w:rPr>
          <w:rFonts w:ascii="Times New Roman" w:hAnsi="Times New Roman"/>
          <w:sz w:val="28"/>
          <w:szCs w:val="28"/>
        </w:rPr>
        <w:t>либо путем обмена</w:t>
      </w:r>
      <w:r w:rsidR="00DD2336">
        <w:rPr>
          <w:rFonts w:ascii="Times New Roman" w:hAnsi="Times New Roman"/>
          <w:sz w:val="28"/>
          <w:szCs w:val="28"/>
        </w:rPr>
        <w:t xml:space="preserve"> </w:t>
      </w:r>
      <w:r w:rsidRPr="00F70F23">
        <w:rPr>
          <w:rFonts w:ascii="Times New Roman" w:hAnsi="Times New Roman"/>
          <w:sz w:val="28"/>
          <w:szCs w:val="28"/>
        </w:rPr>
        <w:t>письмами,</w:t>
      </w:r>
      <w:r w:rsidR="00DD2336">
        <w:rPr>
          <w:rFonts w:ascii="Times New Roman" w:hAnsi="Times New Roman"/>
          <w:sz w:val="28"/>
          <w:szCs w:val="28"/>
        </w:rPr>
        <w:t xml:space="preserve"> </w:t>
      </w:r>
      <w:r w:rsidRPr="00F70F23">
        <w:rPr>
          <w:rFonts w:ascii="Times New Roman" w:hAnsi="Times New Roman"/>
          <w:sz w:val="28"/>
          <w:szCs w:val="28"/>
        </w:rPr>
        <w:t>телеграммами.</w:t>
      </w:r>
      <w:r w:rsidR="00DD2336">
        <w:rPr>
          <w:rFonts w:ascii="Times New Roman" w:hAnsi="Times New Roman"/>
          <w:sz w:val="28"/>
          <w:szCs w:val="28"/>
        </w:rPr>
        <w:t xml:space="preserve"> </w:t>
      </w:r>
      <w:r w:rsidRPr="00F70F23">
        <w:rPr>
          <w:rFonts w:ascii="Times New Roman" w:hAnsi="Times New Roman"/>
          <w:sz w:val="28"/>
          <w:szCs w:val="28"/>
        </w:rPr>
        <w:t>Внешнеэкономический</w:t>
      </w:r>
      <w:r w:rsidR="00DD2336">
        <w:rPr>
          <w:rFonts w:ascii="Times New Roman" w:hAnsi="Times New Roman"/>
          <w:sz w:val="28"/>
          <w:szCs w:val="28"/>
        </w:rPr>
        <w:t xml:space="preserve"> </w:t>
      </w:r>
      <w:r w:rsidRPr="00F70F23">
        <w:rPr>
          <w:rFonts w:ascii="Times New Roman" w:hAnsi="Times New Roman"/>
          <w:sz w:val="28"/>
          <w:szCs w:val="28"/>
        </w:rPr>
        <w:t>контракт содержит несколько</w:t>
      </w:r>
      <w:r w:rsidR="00DD2336">
        <w:rPr>
          <w:rFonts w:ascii="Times New Roman" w:hAnsi="Times New Roman"/>
          <w:sz w:val="28"/>
          <w:szCs w:val="28"/>
        </w:rPr>
        <w:t xml:space="preserve"> </w:t>
      </w:r>
      <w:r w:rsidRPr="00F70F23">
        <w:rPr>
          <w:rFonts w:ascii="Times New Roman" w:hAnsi="Times New Roman"/>
          <w:sz w:val="28"/>
          <w:szCs w:val="28"/>
        </w:rPr>
        <w:t>разделов,</w:t>
      </w:r>
      <w:r w:rsidR="00DD2336">
        <w:rPr>
          <w:rFonts w:ascii="Times New Roman" w:hAnsi="Times New Roman"/>
          <w:sz w:val="28"/>
          <w:szCs w:val="28"/>
        </w:rPr>
        <w:t xml:space="preserve"> </w:t>
      </w:r>
      <w:r w:rsidRPr="00F70F23">
        <w:rPr>
          <w:rFonts w:ascii="Times New Roman" w:hAnsi="Times New Roman"/>
          <w:sz w:val="28"/>
          <w:szCs w:val="28"/>
        </w:rPr>
        <w:t>расположенных</w:t>
      </w:r>
      <w:r w:rsidR="00DD2336">
        <w:rPr>
          <w:rFonts w:ascii="Times New Roman" w:hAnsi="Times New Roman"/>
          <w:sz w:val="28"/>
          <w:szCs w:val="28"/>
        </w:rPr>
        <w:t xml:space="preserve"> </w:t>
      </w:r>
      <w:r w:rsidRPr="00F70F23">
        <w:rPr>
          <w:rFonts w:ascii="Times New Roman" w:hAnsi="Times New Roman"/>
          <w:sz w:val="28"/>
          <w:szCs w:val="28"/>
        </w:rPr>
        <w:t>в</w:t>
      </w:r>
      <w:r w:rsidR="00DD2336">
        <w:rPr>
          <w:rFonts w:ascii="Times New Roman" w:hAnsi="Times New Roman"/>
          <w:sz w:val="28"/>
          <w:szCs w:val="28"/>
        </w:rPr>
        <w:t xml:space="preserve"> </w:t>
      </w:r>
      <w:r w:rsidRPr="00F70F23">
        <w:rPr>
          <w:rFonts w:ascii="Times New Roman" w:hAnsi="Times New Roman"/>
          <w:sz w:val="28"/>
          <w:szCs w:val="28"/>
        </w:rPr>
        <w:t>определенной последовательности. При</w:t>
      </w:r>
      <w:r w:rsidR="00DD2336">
        <w:rPr>
          <w:rFonts w:ascii="Times New Roman" w:hAnsi="Times New Roman"/>
          <w:sz w:val="28"/>
          <w:szCs w:val="28"/>
        </w:rPr>
        <w:t xml:space="preserve"> </w:t>
      </w:r>
      <w:r w:rsidRPr="00F70F23">
        <w:rPr>
          <w:rFonts w:ascii="Times New Roman" w:hAnsi="Times New Roman"/>
          <w:sz w:val="28"/>
          <w:szCs w:val="28"/>
        </w:rPr>
        <w:t>этом</w:t>
      </w:r>
      <w:r w:rsidR="00DD2336">
        <w:rPr>
          <w:rFonts w:ascii="Times New Roman" w:hAnsi="Times New Roman"/>
          <w:sz w:val="28"/>
          <w:szCs w:val="28"/>
        </w:rPr>
        <w:t xml:space="preserve"> </w:t>
      </w:r>
      <w:r w:rsidRPr="00F70F23">
        <w:rPr>
          <w:rFonts w:ascii="Times New Roman" w:hAnsi="Times New Roman"/>
          <w:sz w:val="28"/>
          <w:szCs w:val="28"/>
        </w:rPr>
        <w:t>каждый</w:t>
      </w:r>
      <w:r w:rsidR="00DD2336">
        <w:rPr>
          <w:rFonts w:ascii="Times New Roman" w:hAnsi="Times New Roman"/>
          <w:sz w:val="28"/>
          <w:szCs w:val="28"/>
        </w:rPr>
        <w:t xml:space="preserve"> </w:t>
      </w:r>
      <w:r w:rsidRPr="00F70F23">
        <w:rPr>
          <w:rFonts w:ascii="Times New Roman" w:hAnsi="Times New Roman"/>
          <w:sz w:val="28"/>
          <w:szCs w:val="28"/>
        </w:rPr>
        <w:t>контракт</w:t>
      </w:r>
      <w:r w:rsidR="00DD2336">
        <w:rPr>
          <w:rFonts w:ascii="Times New Roman" w:hAnsi="Times New Roman"/>
          <w:sz w:val="28"/>
          <w:szCs w:val="28"/>
        </w:rPr>
        <w:t xml:space="preserve"> </w:t>
      </w:r>
      <w:r w:rsidRPr="00F70F23">
        <w:rPr>
          <w:rFonts w:ascii="Times New Roman" w:hAnsi="Times New Roman"/>
          <w:sz w:val="28"/>
          <w:szCs w:val="28"/>
        </w:rPr>
        <w:t>имеет</w:t>
      </w:r>
      <w:r w:rsidR="00DD2336">
        <w:rPr>
          <w:rFonts w:ascii="Times New Roman" w:hAnsi="Times New Roman"/>
          <w:sz w:val="28"/>
          <w:szCs w:val="28"/>
        </w:rPr>
        <w:t xml:space="preserve"> </w:t>
      </w:r>
      <w:r w:rsidRPr="00F70F23">
        <w:rPr>
          <w:rFonts w:ascii="Times New Roman" w:hAnsi="Times New Roman"/>
          <w:sz w:val="28"/>
          <w:szCs w:val="28"/>
        </w:rPr>
        <w:t>определенные юридические атрибуты,</w:t>
      </w:r>
      <w:r w:rsidR="00DD2336">
        <w:rPr>
          <w:rFonts w:ascii="Times New Roman" w:hAnsi="Times New Roman"/>
          <w:sz w:val="28"/>
          <w:szCs w:val="28"/>
        </w:rPr>
        <w:t xml:space="preserve"> </w:t>
      </w:r>
      <w:r w:rsidRPr="00F70F23">
        <w:rPr>
          <w:rFonts w:ascii="Times New Roman" w:hAnsi="Times New Roman"/>
          <w:sz w:val="28"/>
          <w:szCs w:val="28"/>
        </w:rPr>
        <w:t>без наличия которых он теряет правовую силу,</w:t>
      </w:r>
      <w:r w:rsidR="00DD2336">
        <w:rPr>
          <w:rFonts w:ascii="Times New Roman" w:hAnsi="Times New Roman"/>
          <w:sz w:val="28"/>
          <w:szCs w:val="28"/>
        </w:rPr>
        <w:t xml:space="preserve"> </w:t>
      </w:r>
      <w:r w:rsidRPr="00F70F23">
        <w:rPr>
          <w:rFonts w:ascii="Times New Roman" w:hAnsi="Times New Roman"/>
          <w:sz w:val="28"/>
          <w:szCs w:val="28"/>
        </w:rPr>
        <w:t>и права, из него вытекающие, не могут быть защищены. Внешнеэкономический контракт должен содержать полное официальное наименование сторон и</w:t>
      </w:r>
      <w:r w:rsidR="00DD2336">
        <w:rPr>
          <w:rFonts w:ascii="Times New Roman" w:hAnsi="Times New Roman"/>
          <w:sz w:val="28"/>
          <w:szCs w:val="28"/>
        </w:rPr>
        <w:t xml:space="preserve"> </w:t>
      </w:r>
      <w:r w:rsidRPr="00F70F23">
        <w:rPr>
          <w:rFonts w:ascii="Times New Roman" w:hAnsi="Times New Roman"/>
          <w:sz w:val="28"/>
          <w:szCs w:val="28"/>
        </w:rPr>
        <w:t>их юридические адреса,</w:t>
      </w:r>
      <w:r w:rsidR="00DD2336">
        <w:rPr>
          <w:rFonts w:ascii="Times New Roman" w:hAnsi="Times New Roman"/>
          <w:sz w:val="28"/>
          <w:szCs w:val="28"/>
        </w:rPr>
        <w:t xml:space="preserve"> </w:t>
      </w:r>
      <w:r w:rsidRPr="00F70F23">
        <w:rPr>
          <w:rFonts w:ascii="Times New Roman" w:hAnsi="Times New Roman"/>
          <w:sz w:val="28"/>
          <w:szCs w:val="28"/>
        </w:rPr>
        <w:t>полное</w:t>
      </w:r>
      <w:r w:rsidR="00DD2336">
        <w:rPr>
          <w:rFonts w:ascii="Times New Roman" w:hAnsi="Times New Roman"/>
          <w:sz w:val="28"/>
          <w:szCs w:val="28"/>
        </w:rPr>
        <w:t xml:space="preserve"> </w:t>
      </w:r>
      <w:r w:rsidRPr="00F70F23">
        <w:rPr>
          <w:rFonts w:ascii="Times New Roman" w:hAnsi="Times New Roman"/>
          <w:sz w:val="28"/>
          <w:szCs w:val="28"/>
        </w:rPr>
        <w:t>имя</w:t>
      </w:r>
      <w:r w:rsidR="00DD2336">
        <w:rPr>
          <w:rFonts w:ascii="Times New Roman" w:hAnsi="Times New Roman"/>
          <w:sz w:val="28"/>
          <w:szCs w:val="28"/>
        </w:rPr>
        <w:t xml:space="preserve"> </w:t>
      </w:r>
      <w:r w:rsidRPr="00F70F23">
        <w:rPr>
          <w:rFonts w:ascii="Times New Roman" w:hAnsi="Times New Roman"/>
          <w:sz w:val="28"/>
          <w:szCs w:val="28"/>
        </w:rPr>
        <w:t>и</w:t>
      </w:r>
      <w:r w:rsidR="00DD2336">
        <w:rPr>
          <w:rFonts w:ascii="Times New Roman" w:hAnsi="Times New Roman"/>
          <w:sz w:val="28"/>
          <w:szCs w:val="28"/>
        </w:rPr>
        <w:t xml:space="preserve"> </w:t>
      </w:r>
      <w:r w:rsidRPr="00F70F23">
        <w:rPr>
          <w:rFonts w:ascii="Times New Roman" w:hAnsi="Times New Roman"/>
          <w:sz w:val="28"/>
          <w:szCs w:val="28"/>
        </w:rPr>
        <w:t>фамилию</w:t>
      </w:r>
      <w:r w:rsidR="00DD2336">
        <w:rPr>
          <w:rFonts w:ascii="Times New Roman" w:hAnsi="Times New Roman"/>
          <w:sz w:val="28"/>
          <w:szCs w:val="28"/>
        </w:rPr>
        <w:t xml:space="preserve"> </w:t>
      </w:r>
      <w:r w:rsidRPr="00F70F23">
        <w:rPr>
          <w:rFonts w:ascii="Times New Roman" w:hAnsi="Times New Roman"/>
          <w:sz w:val="28"/>
          <w:szCs w:val="28"/>
        </w:rPr>
        <w:t>лица,</w:t>
      </w:r>
      <w:r w:rsidR="00DD2336">
        <w:rPr>
          <w:rFonts w:ascii="Times New Roman" w:hAnsi="Times New Roman"/>
          <w:sz w:val="28"/>
          <w:szCs w:val="28"/>
        </w:rPr>
        <w:t xml:space="preserve"> </w:t>
      </w:r>
      <w:r w:rsidRPr="00F70F23">
        <w:rPr>
          <w:rFonts w:ascii="Times New Roman" w:hAnsi="Times New Roman"/>
          <w:sz w:val="28"/>
          <w:szCs w:val="28"/>
        </w:rPr>
        <w:t>представляющего организацию, его</w:t>
      </w:r>
      <w:r w:rsidR="00DD2336">
        <w:rPr>
          <w:rFonts w:ascii="Times New Roman" w:hAnsi="Times New Roman"/>
          <w:sz w:val="28"/>
          <w:szCs w:val="28"/>
        </w:rPr>
        <w:t xml:space="preserve"> </w:t>
      </w:r>
      <w:r w:rsidRPr="00F70F23">
        <w:rPr>
          <w:rFonts w:ascii="Times New Roman" w:hAnsi="Times New Roman"/>
          <w:sz w:val="28"/>
          <w:szCs w:val="28"/>
        </w:rPr>
        <w:t>должность,</w:t>
      </w:r>
      <w:r w:rsidR="00DD2336">
        <w:rPr>
          <w:rFonts w:ascii="Times New Roman" w:hAnsi="Times New Roman"/>
          <w:sz w:val="28"/>
          <w:szCs w:val="28"/>
        </w:rPr>
        <w:t xml:space="preserve"> </w:t>
      </w:r>
      <w:r w:rsidRPr="00F70F23">
        <w:rPr>
          <w:rFonts w:ascii="Times New Roman" w:hAnsi="Times New Roman"/>
          <w:sz w:val="28"/>
          <w:szCs w:val="28"/>
        </w:rPr>
        <w:t>а</w:t>
      </w:r>
      <w:r w:rsidR="00DD2336">
        <w:rPr>
          <w:rFonts w:ascii="Times New Roman" w:hAnsi="Times New Roman"/>
          <w:sz w:val="28"/>
          <w:szCs w:val="28"/>
        </w:rPr>
        <w:t xml:space="preserve"> </w:t>
      </w:r>
      <w:r w:rsidRPr="00F70F23">
        <w:rPr>
          <w:rFonts w:ascii="Times New Roman" w:hAnsi="Times New Roman"/>
          <w:sz w:val="28"/>
          <w:szCs w:val="28"/>
        </w:rPr>
        <w:t>также</w:t>
      </w:r>
      <w:r w:rsidR="00DD2336">
        <w:rPr>
          <w:rFonts w:ascii="Times New Roman" w:hAnsi="Times New Roman"/>
          <w:sz w:val="28"/>
          <w:szCs w:val="28"/>
        </w:rPr>
        <w:t xml:space="preserve"> </w:t>
      </w:r>
      <w:r w:rsidRPr="00F70F23">
        <w:rPr>
          <w:rFonts w:ascii="Times New Roman" w:hAnsi="Times New Roman"/>
          <w:sz w:val="28"/>
          <w:szCs w:val="28"/>
        </w:rPr>
        <w:t>указание,</w:t>
      </w:r>
      <w:r w:rsidR="00DD2336">
        <w:rPr>
          <w:rFonts w:ascii="Times New Roman" w:hAnsi="Times New Roman"/>
          <w:sz w:val="28"/>
          <w:szCs w:val="28"/>
        </w:rPr>
        <w:t xml:space="preserve"> </w:t>
      </w:r>
      <w:r w:rsidRPr="00F70F23">
        <w:rPr>
          <w:rFonts w:ascii="Times New Roman" w:hAnsi="Times New Roman"/>
          <w:sz w:val="28"/>
          <w:szCs w:val="28"/>
        </w:rPr>
        <w:t>на</w:t>
      </w:r>
      <w:r w:rsidR="00DD2336">
        <w:rPr>
          <w:rFonts w:ascii="Times New Roman" w:hAnsi="Times New Roman"/>
          <w:sz w:val="28"/>
          <w:szCs w:val="28"/>
        </w:rPr>
        <w:t xml:space="preserve"> </w:t>
      </w:r>
      <w:r w:rsidRPr="00F70F23">
        <w:rPr>
          <w:rFonts w:ascii="Times New Roman" w:hAnsi="Times New Roman"/>
          <w:sz w:val="28"/>
          <w:szCs w:val="28"/>
        </w:rPr>
        <w:t>основании</w:t>
      </w:r>
      <w:r w:rsidR="00DD2336">
        <w:rPr>
          <w:rFonts w:ascii="Times New Roman" w:hAnsi="Times New Roman"/>
          <w:sz w:val="28"/>
          <w:szCs w:val="28"/>
        </w:rPr>
        <w:t xml:space="preserve"> </w:t>
      </w:r>
      <w:r w:rsidRPr="00F70F23">
        <w:rPr>
          <w:rFonts w:ascii="Times New Roman" w:hAnsi="Times New Roman"/>
          <w:sz w:val="28"/>
          <w:szCs w:val="28"/>
        </w:rPr>
        <w:t>чего осуществляется представительство.</w:t>
      </w:r>
    </w:p>
    <w:p w:rsidR="00622A9F" w:rsidRPr="00F70F23" w:rsidRDefault="00622A9F" w:rsidP="00F70F23">
      <w:pPr>
        <w:widowControl w:val="0"/>
        <w:spacing w:after="0" w:line="360" w:lineRule="auto"/>
        <w:ind w:firstLine="709"/>
        <w:rPr>
          <w:rFonts w:ascii="Times New Roman" w:hAnsi="Times New Roman"/>
          <w:sz w:val="28"/>
        </w:rPr>
      </w:pPr>
    </w:p>
    <w:p w:rsidR="00622A9F" w:rsidRPr="00DD2336" w:rsidRDefault="00622A9F" w:rsidP="00DD2336">
      <w:pPr>
        <w:pStyle w:val="2"/>
        <w:keepNext w:val="0"/>
        <w:widowControl w:val="0"/>
        <w:spacing w:before="0" w:after="0" w:line="360" w:lineRule="auto"/>
        <w:ind w:firstLine="709"/>
        <w:jc w:val="center"/>
        <w:rPr>
          <w:rFonts w:ascii="Times New Roman" w:hAnsi="Times New Roman" w:cs="Times New Roman"/>
          <w:bCs w:val="0"/>
          <w:i w:val="0"/>
          <w:iCs w:val="0"/>
          <w:lang w:val="ru-RU"/>
        </w:rPr>
      </w:pPr>
      <w:bookmarkStart w:id="6" w:name="_Toc279156648"/>
      <w:r w:rsidRPr="00DD2336">
        <w:rPr>
          <w:rFonts w:ascii="Times New Roman" w:hAnsi="Times New Roman" w:cs="Times New Roman"/>
          <w:bCs w:val="0"/>
          <w:i w:val="0"/>
          <w:iCs w:val="0"/>
          <w:lang w:val="ru-RU"/>
        </w:rPr>
        <w:t>1.2 Формы внешнеэкономической деятельности предприятия</w:t>
      </w:r>
      <w:bookmarkEnd w:id="6"/>
    </w:p>
    <w:p w:rsidR="00622A9F" w:rsidRPr="00F70F23" w:rsidRDefault="00622A9F" w:rsidP="00F70F23">
      <w:pPr>
        <w:widowControl w:val="0"/>
        <w:spacing w:after="0" w:line="360" w:lineRule="auto"/>
        <w:ind w:firstLine="709"/>
        <w:jc w:val="both"/>
        <w:rPr>
          <w:rFonts w:ascii="Times New Roman" w:hAnsi="Times New Roman"/>
          <w:sz w:val="28"/>
          <w:szCs w:val="28"/>
        </w:rPr>
      </w:pP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Деловые взаимоотношения между предприятиями двух и более стран, преследующих в конечном счете получение прибыли, могут включать различные направления и хозяйственные операции.</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Производственно-хозяйственная внешнеэкономическая деятельность предприятия, содержание которой — кооперация в сферах производства и обращения, в инновационной, внедренческой и сервисной областях, может осуществляться с использованием ассоциаций делового сотрудничества (дома делового сотрудничества), производственно-сбытовых предприятий (торговые дела), концессий, консорциумов, акционерных обществ, совместных предприятий, зон свободного предпринимательства, предоставления услуг (сервисные организации, рекламные бюро, лизинговые организации, технические центры и др.), совместных объектов производственного и инфраструктурного назначения, открытых городов и районов, международных экономических организаций и других форм.</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Эффективной формой привлечения иностранного капитала в Россию является создание в нашей стране совместных предприятий. При этом могут быть поставлены следующие цели:</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привлечение передовой зарубежной технологии и управленческого опыта;</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насыщение внутреннего рынка высококачественной продукцией;</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привлечение в страну (на предприятие) дополнительных материальных и финансовых ресурсов;</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замещение импорта;</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развитие экспортного потенциала;</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обучение национальных кадров.</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При планировании экспортных и импортных операций цели внешнеэкономической деятельности предприятия детализируются в зависимости от его общих целей (табл. 1.1).</w:t>
      </w:r>
    </w:p>
    <w:p w:rsidR="00DD2336" w:rsidRDefault="00DD2336" w:rsidP="00F70F23">
      <w:pPr>
        <w:widowControl w:val="0"/>
        <w:spacing w:after="0" w:line="360" w:lineRule="auto"/>
        <w:ind w:firstLine="709"/>
        <w:jc w:val="both"/>
        <w:rPr>
          <w:rFonts w:ascii="Times New Roman" w:hAnsi="Times New Roman"/>
          <w:sz w:val="28"/>
          <w:szCs w:val="28"/>
        </w:rPr>
      </w:pP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Таблица 1.1 - Цели экспортно-импортных операций предприятия</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4785"/>
        <w:gridCol w:w="3970"/>
      </w:tblGrid>
      <w:tr w:rsidR="00622A9F" w:rsidRPr="00DD2336" w:rsidTr="00DD2336">
        <w:trPr>
          <w:jc w:val="center"/>
        </w:trPr>
        <w:tc>
          <w:tcPr>
            <w:tcW w:w="4785" w:type="dxa"/>
            <w:tcBorders>
              <w:top w:val="double" w:sz="6" w:space="0" w:color="000000"/>
            </w:tcBorders>
          </w:tcPr>
          <w:p w:rsidR="00622A9F" w:rsidRPr="00DD2336" w:rsidRDefault="00622A9F" w:rsidP="00DD2336">
            <w:pPr>
              <w:pStyle w:val="a7"/>
              <w:spacing w:before="0" w:beforeAutospacing="0" w:after="0" w:afterAutospacing="0" w:line="360" w:lineRule="auto"/>
              <w:jc w:val="center"/>
              <w:rPr>
                <w:sz w:val="20"/>
              </w:rPr>
            </w:pPr>
            <w:r w:rsidRPr="00DD2336">
              <w:rPr>
                <w:sz w:val="20"/>
              </w:rPr>
              <w:t>Цели экспорта</w:t>
            </w:r>
          </w:p>
        </w:tc>
        <w:tc>
          <w:tcPr>
            <w:tcW w:w="3970" w:type="dxa"/>
            <w:tcBorders>
              <w:top w:val="double" w:sz="6" w:space="0" w:color="000000"/>
            </w:tcBorders>
          </w:tcPr>
          <w:p w:rsidR="00622A9F" w:rsidRPr="00DD2336" w:rsidRDefault="00622A9F" w:rsidP="00DD2336">
            <w:pPr>
              <w:pStyle w:val="a7"/>
              <w:spacing w:before="0" w:beforeAutospacing="0" w:after="0" w:afterAutospacing="0" w:line="360" w:lineRule="auto"/>
              <w:jc w:val="center"/>
              <w:rPr>
                <w:sz w:val="20"/>
              </w:rPr>
            </w:pPr>
            <w:r w:rsidRPr="00DD2336">
              <w:rPr>
                <w:sz w:val="20"/>
              </w:rPr>
              <w:t>Цели импорта</w:t>
            </w:r>
          </w:p>
        </w:tc>
      </w:tr>
      <w:tr w:rsidR="00622A9F" w:rsidRPr="00DD2336" w:rsidTr="00DD2336">
        <w:trPr>
          <w:jc w:val="center"/>
        </w:trPr>
        <w:tc>
          <w:tcPr>
            <w:tcW w:w="4785" w:type="dxa"/>
            <w:tcBorders>
              <w:bottom w:val="double" w:sz="6" w:space="0" w:color="000000"/>
            </w:tcBorders>
          </w:tcPr>
          <w:p w:rsidR="00622A9F" w:rsidRPr="00DD2336" w:rsidRDefault="00622A9F" w:rsidP="00DD2336">
            <w:pPr>
              <w:numPr>
                <w:ilvl w:val="0"/>
                <w:numId w:val="1"/>
              </w:numPr>
              <w:spacing w:after="0" w:line="360" w:lineRule="auto"/>
              <w:ind w:left="0" w:firstLine="0"/>
              <w:jc w:val="center"/>
              <w:rPr>
                <w:rFonts w:ascii="Times New Roman" w:hAnsi="Times New Roman"/>
                <w:sz w:val="20"/>
              </w:rPr>
            </w:pPr>
            <w:r w:rsidRPr="00DD2336">
              <w:rPr>
                <w:rFonts w:ascii="Times New Roman" w:hAnsi="Times New Roman"/>
                <w:sz w:val="20"/>
              </w:rPr>
              <w:t>Расширение производства, увеличение прибыли за счет освоения новых рынков.</w:t>
            </w:r>
          </w:p>
          <w:p w:rsidR="00622A9F" w:rsidRPr="00DD2336" w:rsidRDefault="00622A9F" w:rsidP="00DD2336">
            <w:pPr>
              <w:numPr>
                <w:ilvl w:val="0"/>
                <w:numId w:val="1"/>
              </w:numPr>
              <w:spacing w:after="0" w:line="360" w:lineRule="auto"/>
              <w:ind w:left="0" w:firstLine="0"/>
              <w:jc w:val="center"/>
              <w:rPr>
                <w:rFonts w:ascii="Times New Roman" w:hAnsi="Times New Roman"/>
                <w:sz w:val="20"/>
              </w:rPr>
            </w:pPr>
            <w:r w:rsidRPr="00DD2336">
              <w:rPr>
                <w:rFonts w:ascii="Times New Roman" w:hAnsi="Times New Roman"/>
                <w:sz w:val="20"/>
              </w:rPr>
              <w:t>Получение экономии на масштабах производства.</w:t>
            </w:r>
          </w:p>
          <w:p w:rsidR="00622A9F" w:rsidRPr="00DD2336" w:rsidRDefault="00622A9F" w:rsidP="00DD2336">
            <w:pPr>
              <w:numPr>
                <w:ilvl w:val="0"/>
                <w:numId w:val="1"/>
              </w:numPr>
              <w:spacing w:after="0" w:line="360" w:lineRule="auto"/>
              <w:ind w:left="0" w:firstLine="0"/>
              <w:jc w:val="center"/>
              <w:rPr>
                <w:rFonts w:ascii="Times New Roman" w:hAnsi="Times New Roman"/>
                <w:sz w:val="20"/>
              </w:rPr>
            </w:pPr>
            <w:r w:rsidRPr="00DD2336">
              <w:rPr>
                <w:rFonts w:ascii="Times New Roman" w:hAnsi="Times New Roman"/>
                <w:sz w:val="20"/>
              </w:rPr>
              <w:t>Повышение или поддержание технико-экономического уровня производства под воздействием международной конкуренции.</w:t>
            </w:r>
          </w:p>
          <w:p w:rsidR="00622A9F" w:rsidRPr="00DD2336" w:rsidRDefault="00622A9F" w:rsidP="00DD2336">
            <w:pPr>
              <w:numPr>
                <w:ilvl w:val="0"/>
                <w:numId w:val="1"/>
              </w:numPr>
              <w:spacing w:after="0" w:line="360" w:lineRule="auto"/>
              <w:ind w:left="0" w:firstLine="0"/>
              <w:jc w:val="center"/>
              <w:rPr>
                <w:rFonts w:ascii="Times New Roman" w:hAnsi="Times New Roman"/>
                <w:sz w:val="20"/>
              </w:rPr>
            </w:pPr>
            <w:r w:rsidRPr="00DD2336">
              <w:rPr>
                <w:rFonts w:ascii="Times New Roman" w:hAnsi="Times New Roman"/>
                <w:sz w:val="20"/>
              </w:rPr>
              <w:t>Увеличение валютных ресурсов предприятия.</w:t>
            </w:r>
          </w:p>
          <w:p w:rsidR="00622A9F" w:rsidRPr="00DD2336" w:rsidRDefault="00622A9F" w:rsidP="00DD2336">
            <w:pPr>
              <w:numPr>
                <w:ilvl w:val="0"/>
                <w:numId w:val="1"/>
              </w:numPr>
              <w:spacing w:after="0" w:line="360" w:lineRule="auto"/>
              <w:ind w:left="0" w:firstLine="0"/>
              <w:jc w:val="center"/>
              <w:rPr>
                <w:rFonts w:ascii="Times New Roman" w:hAnsi="Times New Roman"/>
                <w:sz w:val="20"/>
              </w:rPr>
            </w:pPr>
            <w:r w:rsidRPr="00DD2336">
              <w:rPr>
                <w:rFonts w:ascii="Times New Roman" w:hAnsi="Times New Roman"/>
                <w:sz w:val="20"/>
              </w:rPr>
              <w:t>Диверсификация производства.</w:t>
            </w:r>
          </w:p>
        </w:tc>
        <w:tc>
          <w:tcPr>
            <w:tcW w:w="3970" w:type="dxa"/>
            <w:tcBorders>
              <w:bottom w:val="double" w:sz="6" w:space="0" w:color="000000"/>
            </w:tcBorders>
          </w:tcPr>
          <w:p w:rsidR="00622A9F" w:rsidRPr="00DD2336" w:rsidRDefault="00622A9F" w:rsidP="00DD2336">
            <w:pPr>
              <w:numPr>
                <w:ilvl w:val="0"/>
                <w:numId w:val="2"/>
              </w:numPr>
              <w:spacing w:after="0" w:line="360" w:lineRule="auto"/>
              <w:ind w:left="0" w:firstLine="0"/>
              <w:jc w:val="center"/>
              <w:rPr>
                <w:rFonts w:ascii="Times New Roman" w:hAnsi="Times New Roman"/>
                <w:sz w:val="20"/>
              </w:rPr>
            </w:pPr>
            <w:r w:rsidRPr="00DD2336">
              <w:rPr>
                <w:rFonts w:ascii="Times New Roman" w:hAnsi="Times New Roman"/>
                <w:sz w:val="20"/>
              </w:rPr>
              <w:t>Расширение производства, увеличение прибыли за счет освоения новых внутренних рынков.</w:t>
            </w:r>
          </w:p>
          <w:p w:rsidR="00622A9F" w:rsidRPr="00DD2336" w:rsidRDefault="00622A9F" w:rsidP="00DD2336">
            <w:pPr>
              <w:numPr>
                <w:ilvl w:val="0"/>
                <w:numId w:val="2"/>
              </w:numPr>
              <w:spacing w:after="0" w:line="360" w:lineRule="auto"/>
              <w:ind w:left="0" w:firstLine="0"/>
              <w:jc w:val="center"/>
              <w:rPr>
                <w:rFonts w:ascii="Times New Roman" w:hAnsi="Times New Roman"/>
                <w:sz w:val="20"/>
              </w:rPr>
            </w:pPr>
            <w:r w:rsidRPr="00DD2336">
              <w:rPr>
                <w:rFonts w:ascii="Times New Roman" w:hAnsi="Times New Roman"/>
                <w:sz w:val="20"/>
              </w:rPr>
              <w:t>Модернизация и расширение производственного потенциала.</w:t>
            </w:r>
          </w:p>
          <w:p w:rsidR="00622A9F" w:rsidRPr="00DD2336" w:rsidRDefault="00622A9F" w:rsidP="00DD2336">
            <w:pPr>
              <w:numPr>
                <w:ilvl w:val="0"/>
                <w:numId w:val="2"/>
              </w:numPr>
              <w:spacing w:after="0" w:line="360" w:lineRule="auto"/>
              <w:ind w:left="0" w:firstLine="0"/>
              <w:jc w:val="center"/>
              <w:rPr>
                <w:rFonts w:ascii="Times New Roman" w:hAnsi="Times New Roman"/>
                <w:sz w:val="20"/>
              </w:rPr>
            </w:pPr>
            <w:r w:rsidRPr="00DD2336">
              <w:rPr>
                <w:rFonts w:ascii="Times New Roman" w:hAnsi="Times New Roman"/>
                <w:sz w:val="20"/>
              </w:rPr>
              <w:t>Экономия на замене сырья и оборудования более эффективной зарубежной продукцией.</w:t>
            </w:r>
          </w:p>
          <w:p w:rsidR="00622A9F" w:rsidRPr="00DD2336" w:rsidRDefault="00622A9F" w:rsidP="00DD2336">
            <w:pPr>
              <w:numPr>
                <w:ilvl w:val="0"/>
                <w:numId w:val="2"/>
              </w:numPr>
              <w:spacing w:after="0" w:line="360" w:lineRule="auto"/>
              <w:ind w:left="0" w:firstLine="0"/>
              <w:jc w:val="center"/>
              <w:rPr>
                <w:rFonts w:ascii="Times New Roman" w:hAnsi="Times New Roman"/>
                <w:sz w:val="20"/>
              </w:rPr>
            </w:pPr>
            <w:r w:rsidRPr="00DD2336">
              <w:rPr>
                <w:rFonts w:ascii="Times New Roman" w:hAnsi="Times New Roman"/>
                <w:sz w:val="20"/>
              </w:rPr>
              <w:t>Расширение ассортимента на национальном потребительском рынке.</w:t>
            </w:r>
          </w:p>
        </w:tc>
      </w:tr>
    </w:tbl>
    <w:p w:rsidR="00622A9F" w:rsidRPr="00F70F23" w:rsidRDefault="00622A9F" w:rsidP="00F70F23">
      <w:pPr>
        <w:widowControl w:val="0"/>
        <w:spacing w:after="0" w:line="360" w:lineRule="auto"/>
        <w:ind w:firstLine="709"/>
        <w:jc w:val="both"/>
        <w:rPr>
          <w:rFonts w:ascii="Times New Roman" w:hAnsi="Times New Roman"/>
          <w:sz w:val="28"/>
          <w:szCs w:val="28"/>
        </w:rPr>
      </w:pP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Выработка эффективных целей внешнеэкономической деятельности усиливает побудительные мотивы, устанавливает четкие стандарты и долгосрочные ориентиры работы. Руководители высшего звена определяют стратегические цели, направленные на решение общих проблем и относящиеся к предприятию в целом. Они должны охватывать следующие основные области:</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w:t>
      </w:r>
      <w:r w:rsidR="00DD2336">
        <w:rPr>
          <w:rFonts w:ascii="Times New Roman" w:hAnsi="Times New Roman"/>
          <w:sz w:val="28"/>
          <w:szCs w:val="28"/>
        </w:rPr>
        <w:t xml:space="preserve"> </w:t>
      </w:r>
      <w:r w:rsidRPr="00F70F23">
        <w:rPr>
          <w:rFonts w:ascii="Times New Roman" w:hAnsi="Times New Roman"/>
          <w:sz w:val="28"/>
          <w:szCs w:val="28"/>
        </w:rPr>
        <w:t>рынок;</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w:t>
      </w:r>
      <w:r w:rsidR="00DD2336">
        <w:rPr>
          <w:rFonts w:ascii="Times New Roman" w:hAnsi="Times New Roman"/>
          <w:sz w:val="28"/>
          <w:szCs w:val="28"/>
        </w:rPr>
        <w:t xml:space="preserve"> </w:t>
      </w:r>
      <w:r w:rsidRPr="00F70F23">
        <w:rPr>
          <w:rFonts w:ascii="Times New Roman" w:hAnsi="Times New Roman"/>
          <w:sz w:val="28"/>
          <w:szCs w:val="28"/>
        </w:rPr>
        <w:t>нововведения;</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w:t>
      </w:r>
      <w:r w:rsidR="00DD2336">
        <w:rPr>
          <w:rFonts w:ascii="Times New Roman" w:hAnsi="Times New Roman"/>
          <w:sz w:val="28"/>
          <w:szCs w:val="28"/>
        </w:rPr>
        <w:t xml:space="preserve"> </w:t>
      </w:r>
      <w:r w:rsidRPr="00F70F23">
        <w:rPr>
          <w:rFonts w:ascii="Times New Roman" w:hAnsi="Times New Roman"/>
          <w:sz w:val="28"/>
          <w:szCs w:val="28"/>
        </w:rPr>
        <w:t>человеческие, материальные и финансовые ресурсы;</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w:t>
      </w:r>
      <w:r w:rsidR="00DD2336">
        <w:rPr>
          <w:rFonts w:ascii="Times New Roman" w:hAnsi="Times New Roman"/>
          <w:sz w:val="28"/>
          <w:szCs w:val="28"/>
        </w:rPr>
        <w:t xml:space="preserve"> </w:t>
      </w:r>
      <w:r w:rsidRPr="00F70F23">
        <w:rPr>
          <w:rFonts w:ascii="Times New Roman" w:hAnsi="Times New Roman"/>
          <w:sz w:val="28"/>
          <w:szCs w:val="28"/>
        </w:rPr>
        <w:t>производительность;</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w:t>
      </w:r>
      <w:r w:rsidR="00DD2336">
        <w:rPr>
          <w:rFonts w:ascii="Times New Roman" w:hAnsi="Times New Roman"/>
          <w:sz w:val="28"/>
          <w:szCs w:val="28"/>
        </w:rPr>
        <w:t xml:space="preserve"> </w:t>
      </w:r>
      <w:r w:rsidRPr="00F70F23">
        <w:rPr>
          <w:rFonts w:ascii="Times New Roman" w:hAnsi="Times New Roman"/>
          <w:sz w:val="28"/>
          <w:szCs w:val="28"/>
        </w:rPr>
        <w:t>социальная ответственность;</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w:t>
      </w:r>
      <w:r w:rsidR="00DD2336">
        <w:rPr>
          <w:rFonts w:ascii="Times New Roman" w:hAnsi="Times New Roman"/>
          <w:sz w:val="28"/>
          <w:szCs w:val="28"/>
        </w:rPr>
        <w:t xml:space="preserve"> </w:t>
      </w:r>
      <w:r w:rsidRPr="00F70F23">
        <w:rPr>
          <w:rFonts w:ascii="Times New Roman" w:hAnsi="Times New Roman"/>
          <w:sz w:val="28"/>
          <w:szCs w:val="28"/>
        </w:rPr>
        <w:t>прибыль.</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Управляющие среднего звена устанавливают тактические цели, направленные на решение проблем подразделений и описывающие результаты, необходимые для достижения стратегических целей предприятия.</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Менеджеры низшего уровня устанавливают оперативные цели, связанные с решением текущих задач и характеризирующие результаты, необходимые для достижения тактических и стратегических целей организации.</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После определения целей внешнеэкономической деятельности создание совместного предприятия осуществляется в следующей последовательности:</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w:t>
      </w:r>
      <w:r w:rsidR="00DD2336">
        <w:rPr>
          <w:rFonts w:ascii="Times New Roman" w:hAnsi="Times New Roman"/>
          <w:sz w:val="28"/>
          <w:szCs w:val="28"/>
        </w:rPr>
        <w:t xml:space="preserve"> </w:t>
      </w:r>
      <w:r w:rsidRPr="00F70F23">
        <w:rPr>
          <w:rFonts w:ascii="Times New Roman" w:hAnsi="Times New Roman"/>
          <w:sz w:val="28"/>
          <w:szCs w:val="28"/>
        </w:rPr>
        <w:t>поиск и выбор иностранного партнера;</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w:t>
      </w:r>
      <w:r w:rsidR="00DD2336">
        <w:rPr>
          <w:rFonts w:ascii="Times New Roman" w:hAnsi="Times New Roman"/>
          <w:sz w:val="28"/>
          <w:szCs w:val="28"/>
        </w:rPr>
        <w:t xml:space="preserve"> </w:t>
      </w:r>
      <w:r w:rsidRPr="00F70F23">
        <w:rPr>
          <w:rFonts w:ascii="Times New Roman" w:hAnsi="Times New Roman"/>
          <w:sz w:val="28"/>
          <w:szCs w:val="28"/>
        </w:rPr>
        <w:t>подготовка протокола о намерениях;</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w:t>
      </w:r>
      <w:r w:rsidR="00DD2336">
        <w:rPr>
          <w:rFonts w:ascii="Times New Roman" w:hAnsi="Times New Roman"/>
          <w:sz w:val="28"/>
          <w:szCs w:val="28"/>
        </w:rPr>
        <w:t xml:space="preserve"> </w:t>
      </w:r>
      <w:r w:rsidRPr="00F70F23">
        <w:rPr>
          <w:rFonts w:ascii="Times New Roman" w:hAnsi="Times New Roman"/>
          <w:sz w:val="28"/>
          <w:szCs w:val="28"/>
        </w:rPr>
        <w:t>разработка технико-экономического обоснования;</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w:t>
      </w:r>
      <w:r w:rsidR="00DD2336">
        <w:rPr>
          <w:rFonts w:ascii="Times New Roman" w:hAnsi="Times New Roman"/>
          <w:sz w:val="28"/>
          <w:szCs w:val="28"/>
        </w:rPr>
        <w:t xml:space="preserve"> </w:t>
      </w:r>
      <w:r w:rsidRPr="00F70F23">
        <w:rPr>
          <w:rFonts w:ascii="Times New Roman" w:hAnsi="Times New Roman"/>
          <w:sz w:val="28"/>
          <w:szCs w:val="28"/>
        </w:rPr>
        <w:t>согласование учредительных документов и регистрация совместного предприятия.</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Планирование внешнеэкономической деятельности должно учитывать функционирующую систему международных рынков и специальных экономических зон.</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Планирование ввоза (импорта) и вывоза (экспорта) капитала может быть предусмотрено в двух формах: ссудной и предпринимательской.</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Ссудный ввоз (вывоз) капитала может быть в денежной (международные кредиты и займы) и товарной формах (машины, оборудование, патенты и ноу-хау, если они ввозятся в качестве вклада в уставный капитал создаваемого или покупаемого предприятия).</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Предпринимательская форма ввоза (вывоза) капитала — это международное инвестирование, то есть создание совместных предприятий и их филиалов. Импорт капитала в предпринимательской форме может быть в виде прямых и портфельных инвестиций. Характерная черта прямых инвестиций в том, что инвестор имеет право управленческого контроля над объектом вложения: филиалом предприятия, дочерним или зависимым хозяйственным обществом, совместным предприятием.</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Портфельные инвестиции такого контроля не дают и обычно существуют в виде пакета акций, на которые приходится менее 10–25 % собственного капитала предприятия.</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Филиал — это обособленное подразделение юридического лица, расположенное вне места его нахождения и осуществляющее все или часть его функций. Филиал не является юридическим лицом, имущество ему выделяет материнское предприятие.</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Решения, принимаемые дочерним хозяйственным обществом, определяются основным предприятием в связи с преобладающей долей в его уставном капитале, либо в соответствии с заключенным между ними договором, либо иным образом.</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В зависимом хозяйственном обществе родительское предприятие имеет более 20 % голосующих акций акционерного общества (20 % уставного капитала). Пределы взаимного участия хозяйственных обществ в уставном капитале друг друга устанавливаются законом. Через ввоз (вывоз) прямых инвестиций утверждают новые фирмы (самостоятельно или с местным партнером), покупают существенную долю в уже действующей организации, поглощают ее полностью.</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В совместном предприятии правом собственности на прямые инвестиции обладают две или более организаций разных стран. Смешанное предприятие характеризуется участием государственных органов в частной организации.</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Основные характеристики прямых инвестиций:</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w:t>
      </w:r>
      <w:r w:rsidR="00DD2336">
        <w:rPr>
          <w:rFonts w:ascii="Times New Roman" w:hAnsi="Times New Roman"/>
          <w:sz w:val="28"/>
          <w:szCs w:val="28"/>
        </w:rPr>
        <w:t xml:space="preserve"> </w:t>
      </w:r>
      <w:r w:rsidRPr="00F70F23">
        <w:rPr>
          <w:rFonts w:ascii="Times New Roman" w:hAnsi="Times New Roman"/>
          <w:sz w:val="28"/>
          <w:szCs w:val="28"/>
        </w:rPr>
        <w:t>контроль над ними;</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w:t>
      </w:r>
      <w:r w:rsidR="00DD2336">
        <w:rPr>
          <w:rFonts w:ascii="Times New Roman" w:hAnsi="Times New Roman"/>
          <w:sz w:val="28"/>
          <w:szCs w:val="28"/>
        </w:rPr>
        <w:t xml:space="preserve"> </w:t>
      </w:r>
      <w:r w:rsidRPr="00F70F23">
        <w:rPr>
          <w:rFonts w:ascii="Times New Roman" w:hAnsi="Times New Roman"/>
          <w:sz w:val="28"/>
          <w:szCs w:val="28"/>
        </w:rPr>
        <w:t>высокий уровень обязательств в части вложенного капитала, персонала и технологии;</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w:t>
      </w:r>
      <w:r w:rsidR="00DD2336">
        <w:rPr>
          <w:rFonts w:ascii="Times New Roman" w:hAnsi="Times New Roman"/>
          <w:sz w:val="28"/>
          <w:szCs w:val="28"/>
        </w:rPr>
        <w:t xml:space="preserve"> </w:t>
      </w:r>
      <w:r w:rsidRPr="00F70F23">
        <w:rPr>
          <w:rFonts w:ascii="Times New Roman" w:hAnsi="Times New Roman"/>
          <w:sz w:val="28"/>
          <w:szCs w:val="28"/>
        </w:rPr>
        <w:t>доступ к внешним рынкам;</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w:t>
      </w:r>
      <w:r w:rsidR="00DD2336">
        <w:rPr>
          <w:rFonts w:ascii="Times New Roman" w:hAnsi="Times New Roman"/>
          <w:sz w:val="28"/>
          <w:szCs w:val="28"/>
        </w:rPr>
        <w:t xml:space="preserve"> </w:t>
      </w:r>
      <w:r w:rsidRPr="00F70F23">
        <w:rPr>
          <w:rFonts w:ascii="Times New Roman" w:hAnsi="Times New Roman"/>
          <w:sz w:val="28"/>
          <w:szCs w:val="28"/>
        </w:rPr>
        <w:t>преобладание продаж от производства за границей над экспортом отечественной продукции;</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w:t>
      </w:r>
      <w:r w:rsidR="00DD2336">
        <w:rPr>
          <w:rFonts w:ascii="Times New Roman" w:hAnsi="Times New Roman"/>
          <w:sz w:val="28"/>
          <w:szCs w:val="28"/>
        </w:rPr>
        <w:t xml:space="preserve"> </w:t>
      </w:r>
      <w:r w:rsidRPr="00F70F23">
        <w:rPr>
          <w:rFonts w:ascii="Times New Roman" w:hAnsi="Times New Roman"/>
          <w:sz w:val="28"/>
          <w:szCs w:val="28"/>
        </w:rPr>
        <w:t>частичное право собственности.</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При привлечении иностранного капитала предприятия, вывозящие капитал за границу, преследуют следующие цели:</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w:t>
      </w:r>
      <w:r w:rsidR="00DD2336">
        <w:rPr>
          <w:rFonts w:ascii="Times New Roman" w:hAnsi="Times New Roman"/>
          <w:sz w:val="28"/>
          <w:szCs w:val="28"/>
        </w:rPr>
        <w:t xml:space="preserve"> </w:t>
      </w:r>
      <w:r w:rsidRPr="00F70F23">
        <w:rPr>
          <w:rFonts w:ascii="Times New Roman" w:hAnsi="Times New Roman"/>
          <w:sz w:val="28"/>
          <w:szCs w:val="28"/>
        </w:rPr>
        <w:t>обход тарифных и нетарифных протекционистских барьеров;</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w:t>
      </w:r>
      <w:r w:rsidR="00DD2336">
        <w:rPr>
          <w:rFonts w:ascii="Times New Roman" w:hAnsi="Times New Roman"/>
          <w:sz w:val="28"/>
          <w:szCs w:val="28"/>
        </w:rPr>
        <w:t xml:space="preserve"> </w:t>
      </w:r>
      <w:r w:rsidRPr="00F70F23">
        <w:rPr>
          <w:rFonts w:ascii="Times New Roman" w:hAnsi="Times New Roman"/>
          <w:sz w:val="28"/>
          <w:szCs w:val="28"/>
        </w:rPr>
        <w:t>использование разницы в стоимости ресурсов, включая рабочую силу;</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w:t>
      </w:r>
      <w:r w:rsidR="00DD2336">
        <w:rPr>
          <w:rFonts w:ascii="Times New Roman" w:hAnsi="Times New Roman"/>
          <w:sz w:val="28"/>
          <w:szCs w:val="28"/>
        </w:rPr>
        <w:t xml:space="preserve"> </w:t>
      </w:r>
      <w:r w:rsidRPr="00F70F23">
        <w:rPr>
          <w:rFonts w:ascii="Times New Roman" w:hAnsi="Times New Roman"/>
          <w:sz w:val="28"/>
          <w:szCs w:val="28"/>
        </w:rPr>
        <w:t>повышение конкурентоспособности, внедрение на рынок изнутри;</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w:t>
      </w:r>
      <w:r w:rsidR="00DD2336">
        <w:rPr>
          <w:rFonts w:ascii="Times New Roman" w:hAnsi="Times New Roman"/>
          <w:sz w:val="28"/>
          <w:szCs w:val="28"/>
        </w:rPr>
        <w:t xml:space="preserve"> </w:t>
      </w:r>
      <w:r w:rsidRPr="00F70F23">
        <w:rPr>
          <w:rFonts w:ascii="Times New Roman" w:hAnsi="Times New Roman"/>
          <w:sz w:val="28"/>
          <w:szCs w:val="28"/>
        </w:rPr>
        <w:t>получение некоторых льгот и финансового выигрыша при использовании завышенных трансфертных (внутрифирменных) цен, позволяющих легко превратить филиал фирмы в «убыточный», а прибыль перекачать за границу без выплаты налогов.</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Основные преимущества иностранного инвестирования:</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w:t>
      </w:r>
      <w:r w:rsidR="00DD2336">
        <w:rPr>
          <w:rFonts w:ascii="Times New Roman" w:hAnsi="Times New Roman"/>
          <w:sz w:val="28"/>
          <w:szCs w:val="28"/>
        </w:rPr>
        <w:t xml:space="preserve"> </w:t>
      </w:r>
      <w:r w:rsidRPr="00F70F23">
        <w:rPr>
          <w:rFonts w:ascii="Times New Roman" w:hAnsi="Times New Roman"/>
          <w:sz w:val="28"/>
          <w:szCs w:val="28"/>
        </w:rPr>
        <w:t>долгосрочная гарантия сбыта продукции;</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w:t>
      </w:r>
      <w:r w:rsidR="00DD2336">
        <w:rPr>
          <w:rFonts w:ascii="Times New Roman" w:hAnsi="Times New Roman"/>
          <w:sz w:val="28"/>
          <w:szCs w:val="28"/>
        </w:rPr>
        <w:t xml:space="preserve"> </w:t>
      </w:r>
      <w:r w:rsidRPr="00F70F23">
        <w:rPr>
          <w:rFonts w:ascii="Times New Roman" w:hAnsi="Times New Roman"/>
          <w:sz w:val="28"/>
          <w:szCs w:val="28"/>
        </w:rPr>
        <w:t>участие в получении прибыли;</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w:t>
      </w:r>
      <w:r w:rsidR="00DD2336">
        <w:rPr>
          <w:rFonts w:ascii="Times New Roman" w:hAnsi="Times New Roman"/>
          <w:sz w:val="28"/>
          <w:szCs w:val="28"/>
        </w:rPr>
        <w:t xml:space="preserve"> </w:t>
      </w:r>
      <w:r w:rsidRPr="00F70F23">
        <w:rPr>
          <w:rFonts w:ascii="Times New Roman" w:hAnsi="Times New Roman"/>
          <w:sz w:val="28"/>
          <w:szCs w:val="28"/>
        </w:rPr>
        <w:t>снижение издержек производства и обращения;</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w:t>
      </w:r>
      <w:r w:rsidR="00DD2336">
        <w:rPr>
          <w:rFonts w:ascii="Times New Roman" w:hAnsi="Times New Roman"/>
          <w:sz w:val="28"/>
          <w:szCs w:val="28"/>
        </w:rPr>
        <w:t xml:space="preserve"> </w:t>
      </w:r>
      <w:r w:rsidRPr="00F70F23">
        <w:rPr>
          <w:rFonts w:ascii="Times New Roman" w:hAnsi="Times New Roman"/>
          <w:sz w:val="28"/>
          <w:szCs w:val="28"/>
        </w:rPr>
        <w:t>распределение риска;</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w:t>
      </w:r>
      <w:r w:rsidR="00DD2336">
        <w:rPr>
          <w:rFonts w:ascii="Times New Roman" w:hAnsi="Times New Roman"/>
          <w:sz w:val="28"/>
          <w:szCs w:val="28"/>
        </w:rPr>
        <w:t xml:space="preserve"> </w:t>
      </w:r>
      <w:r w:rsidRPr="00F70F23">
        <w:rPr>
          <w:rFonts w:ascii="Times New Roman" w:hAnsi="Times New Roman"/>
          <w:sz w:val="28"/>
          <w:szCs w:val="28"/>
        </w:rPr>
        <w:t>доступ к освоению достижений научно-технического прогресса.</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Портфельные инвестиции тесно связаны с торговлей технологиями, то есть покупкой не товара, а технологии производства. Патент на открытие или изобретение предприятие может продать, получив разовую прибыль, или продавать право на временное пользование патентом или ноу-хау.</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Для использования патента надо предусмотреть покупку лицензии.</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Лицензионная торговля — это торговля специфическим товаром — технологией, имеющей свою цену.</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При планировании купли-продажи валюты необходимо учитывать валютный курс и его воздействие на интересы экспортеров (импортеров) товаров и капитала (табл. 1.2).</w:t>
      </w:r>
    </w:p>
    <w:p w:rsidR="00DD2336" w:rsidRDefault="00DD2336" w:rsidP="00F70F23">
      <w:pPr>
        <w:widowControl w:val="0"/>
        <w:spacing w:after="0" w:line="360" w:lineRule="auto"/>
        <w:ind w:firstLine="709"/>
        <w:jc w:val="both"/>
        <w:rPr>
          <w:rFonts w:ascii="Times New Roman" w:hAnsi="Times New Roman"/>
          <w:sz w:val="28"/>
          <w:szCs w:val="28"/>
        </w:rPr>
      </w:pP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Таблица 1.2 - Влияние изменений валютных курсов на внешнеэкономическую деятельность</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2089"/>
        <w:gridCol w:w="3190"/>
        <w:gridCol w:w="3190"/>
      </w:tblGrid>
      <w:tr w:rsidR="00622A9F" w:rsidRPr="00DD2336" w:rsidTr="00DD2336">
        <w:trPr>
          <w:jc w:val="center"/>
        </w:trPr>
        <w:tc>
          <w:tcPr>
            <w:tcW w:w="2089" w:type="dxa"/>
            <w:vMerge w:val="restart"/>
            <w:tcBorders>
              <w:top w:val="double" w:sz="6" w:space="0" w:color="000000"/>
            </w:tcBorders>
          </w:tcPr>
          <w:p w:rsidR="00622A9F" w:rsidRPr="00DD2336" w:rsidRDefault="00622A9F" w:rsidP="00DD2336">
            <w:pPr>
              <w:pStyle w:val="a7"/>
              <w:spacing w:before="0" w:beforeAutospacing="0" w:after="0" w:afterAutospacing="0" w:line="360" w:lineRule="auto"/>
              <w:jc w:val="center"/>
              <w:rPr>
                <w:sz w:val="20"/>
              </w:rPr>
            </w:pPr>
            <w:r w:rsidRPr="00DD2336">
              <w:rPr>
                <w:sz w:val="20"/>
              </w:rPr>
              <w:t>Показатель</w:t>
            </w:r>
          </w:p>
        </w:tc>
        <w:tc>
          <w:tcPr>
            <w:tcW w:w="3190" w:type="dxa"/>
            <w:tcBorders>
              <w:top w:val="double" w:sz="6" w:space="0" w:color="000000"/>
            </w:tcBorders>
          </w:tcPr>
          <w:p w:rsidR="00622A9F" w:rsidRPr="00DD2336" w:rsidRDefault="00622A9F" w:rsidP="00DD2336">
            <w:pPr>
              <w:pStyle w:val="a7"/>
              <w:spacing w:before="0" w:beforeAutospacing="0" w:after="0" w:afterAutospacing="0" w:line="360" w:lineRule="auto"/>
              <w:jc w:val="center"/>
              <w:rPr>
                <w:sz w:val="20"/>
              </w:rPr>
            </w:pPr>
            <w:r w:rsidRPr="00DD2336">
              <w:rPr>
                <w:sz w:val="20"/>
              </w:rPr>
              <w:t>Повышение курса</w:t>
            </w:r>
          </w:p>
        </w:tc>
        <w:tc>
          <w:tcPr>
            <w:tcW w:w="3190" w:type="dxa"/>
            <w:tcBorders>
              <w:top w:val="double" w:sz="6" w:space="0" w:color="000000"/>
            </w:tcBorders>
          </w:tcPr>
          <w:p w:rsidR="00622A9F" w:rsidRPr="00DD2336" w:rsidRDefault="00622A9F" w:rsidP="00DD2336">
            <w:pPr>
              <w:pStyle w:val="a7"/>
              <w:spacing w:before="0" w:beforeAutospacing="0" w:after="0" w:afterAutospacing="0" w:line="360" w:lineRule="auto"/>
              <w:jc w:val="center"/>
              <w:rPr>
                <w:sz w:val="20"/>
              </w:rPr>
            </w:pPr>
            <w:r w:rsidRPr="00DD2336">
              <w:rPr>
                <w:sz w:val="20"/>
              </w:rPr>
              <w:t>Понижение курса</w:t>
            </w:r>
          </w:p>
        </w:tc>
      </w:tr>
      <w:tr w:rsidR="00622A9F" w:rsidRPr="00DD2336" w:rsidTr="00DD2336">
        <w:trPr>
          <w:jc w:val="center"/>
        </w:trPr>
        <w:tc>
          <w:tcPr>
            <w:tcW w:w="2089" w:type="dxa"/>
            <w:vMerge/>
          </w:tcPr>
          <w:p w:rsidR="00622A9F" w:rsidRPr="00DD2336" w:rsidRDefault="00622A9F" w:rsidP="00DD2336">
            <w:pPr>
              <w:spacing w:after="0" w:line="360" w:lineRule="auto"/>
              <w:jc w:val="center"/>
              <w:rPr>
                <w:rFonts w:ascii="Times New Roman" w:hAnsi="Times New Roman"/>
                <w:sz w:val="20"/>
              </w:rPr>
            </w:pPr>
          </w:p>
        </w:tc>
        <w:tc>
          <w:tcPr>
            <w:tcW w:w="6380" w:type="dxa"/>
            <w:gridSpan w:val="2"/>
          </w:tcPr>
          <w:p w:rsidR="00622A9F" w:rsidRPr="00DD2336" w:rsidRDefault="00622A9F" w:rsidP="00DD2336">
            <w:pPr>
              <w:pStyle w:val="a7"/>
              <w:spacing w:before="0" w:beforeAutospacing="0" w:after="0" w:afterAutospacing="0" w:line="360" w:lineRule="auto"/>
              <w:jc w:val="center"/>
              <w:rPr>
                <w:sz w:val="20"/>
              </w:rPr>
            </w:pPr>
            <w:r w:rsidRPr="00DD2336">
              <w:rPr>
                <w:sz w:val="20"/>
              </w:rPr>
              <w:t>Своей национальной валюты</w:t>
            </w:r>
          </w:p>
        </w:tc>
      </w:tr>
      <w:tr w:rsidR="00622A9F" w:rsidRPr="00DD2336" w:rsidTr="00DD2336">
        <w:trPr>
          <w:jc w:val="center"/>
        </w:trPr>
        <w:tc>
          <w:tcPr>
            <w:tcW w:w="2089"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Выгодно</w:t>
            </w:r>
          </w:p>
        </w:tc>
        <w:tc>
          <w:tcPr>
            <w:tcW w:w="3190"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Импортеру товаров</w:t>
            </w:r>
          </w:p>
          <w:p w:rsidR="00622A9F" w:rsidRPr="00DD2336" w:rsidRDefault="00622A9F" w:rsidP="00DD2336">
            <w:pPr>
              <w:pStyle w:val="a7"/>
              <w:spacing w:before="0" w:beforeAutospacing="0" w:after="0" w:afterAutospacing="0" w:line="360" w:lineRule="auto"/>
              <w:jc w:val="center"/>
              <w:rPr>
                <w:sz w:val="20"/>
              </w:rPr>
            </w:pPr>
            <w:r w:rsidRPr="00DD2336">
              <w:rPr>
                <w:sz w:val="20"/>
              </w:rPr>
              <w:t>Экспортеру товаров</w:t>
            </w:r>
          </w:p>
        </w:tc>
        <w:tc>
          <w:tcPr>
            <w:tcW w:w="3190"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Экспортеру товаров</w:t>
            </w:r>
          </w:p>
          <w:p w:rsidR="00622A9F" w:rsidRPr="00DD2336" w:rsidRDefault="00622A9F" w:rsidP="00DD2336">
            <w:pPr>
              <w:pStyle w:val="a7"/>
              <w:spacing w:before="0" w:beforeAutospacing="0" w:after="0" w:afterAutospacing="0" w:line="360" w:lineRule="auto"/>
              <w:jc w:val="center"/>
              <w:rPr>
                <w:sz w:val="20"/>
              </w:rPr>
            </w:pPr>
            <w:r w:rsidRPr="00DD2336">
              <w:rPr>
                <w:sz w:val="20"/>
              </w:rPr>
              <w:t>Импортеру товаров</w:t>
            </w:r>
          </w:p>
        </w:tc>
      </w:tr>
      <w:tr w:rsidR="00622A9F" w:rsidRPr="00DD2336" w:rsidTr="00DD2336">
        <w:trPr>
          <w:jc w:val="center"/>
        </w:trPr>
        <w:tc>
          <w:tcPr>
            <w:tcW w:w="2089" w:type="dxa"/>
            <w:tcBorders>
              <w:bottom w:val="double" w:sz="6" w:space="0" w:color="000000"/>
            </w:tcBorders>
          </w:tcPr>
          <w:p w:rsidR="00622A9F" w:rsidRPr="00DD2336" w:rsidRDefault="00622A9F" w:rsidP="00DD2336">
            <w:pPr>
              <w:pStyle w:val="a7"/>
              <w:spacing w:before="0" w:beforeAutospacing="0" w:after="0" w:afterAutospacing="0" w:line="360" w:lineRule="auto"/>
              <w:jc w:val="center"/>
              <w:rPr>
                <w:sz w:val="20"/>
              </w:rPr>
            </w:pPr>
            <w:r w:rsidRPr="00DD2336">
              <w:rPr>
                <w:sz w:val="20"/>
              </w:rPr>
              <w:t>Невыгодно</w:t>
            </w:r>
          </w:p>
        </w:tc>
        <w:tc>
          <w:tcPr>
            <w:tcW w:w="3190" w:type="dxa"/>
            <w:tcBorders>
              <w:bottom w:val="double" w:sz="6" w:space="0" w:color="000000"/>
            </w:tcBorders>
          </w:tcPr>
          <w:p w:rsidR="00622A9F" w:rsidRPr="00DD2336" w:rsidRDefault="00622A9F" w:rsidP="00DD2336">
            <w:pPr>
              <w:pStyle w:val="a7"/>
              <w:spacing w:before="0" w:beforeAutospacing="0" w:after="0" w:afterAutospacing="0" w:line="360" w:lineRule="auto"/>
              <w:jc w:val="center"/>
              <w:rPr>
                <w:sz w:val="20"/>
              </w:rPr>
            </w:pPr>
            <w:r w:rsidRPr="00DD2336">
              <w:rPr>
                <w:sz w:val="20"/>
              </w:rPr>
              <w:t>Экспортеру товаров</w:t>
            </w:r>
          </w:p>
          <w:p w:rsidR="00622A9F" w:rsidRPr="00DD2336" w:rsidRDefault="00622A9F" w:rsidP="00DD2336">
            <w:pPr>
              <w:pStyle w:val="a7"/>
              <w:spacing w:before="0" w:beforeAutospacing="0" w:after="0" w:afterAutospacing="0" w:line="360" w:lineRule="auto"/>
              <w:jc w:val="center"/>
              <w:rPr>
                <w:sz w:val="20"/>
              </w:rPr>
            </w:pPr>
            <w:r w:rsidRPr="00DD2336">
              <w:rPr>
                <w:sz w:val="20"/>
              </w:rPr>
              <w:t>Импортеру товаров</w:t>
            </w:r>
          </w:p>
        </w:tc>
        <w:tc>
          <w:tcPr>
            <w:tcW w:w="3190" w:type="dxa"/>
            <w:tcBorders>
              <w:bottom w:val="double" w:sz="6" w:space="0" w:color="000000"/>
            </w:tcBorders>
          </w:tcPr>
          <w:p w:rsidR="00622A9F" w:rsidRPr="00DD2336" w:rsidRDefault="00622A9F" w:rsidP="00DD2336">
            <w:pPr>
              <w:pStyle w:val="a7"/>
              <w:spacing w:before="0" w:beforeAutospacing="0" w:after="0" w:afterAutospacing="0" w:line="360" w:lineRule="auto"/>
              <w:jc w:val="center"/>
              <w:rPr>
                <w:sz w:val="20"/>
              </w:rPr>
            </w:pPr>
            <w:r w:rsidRPr="00DD2336">
              <w:rPr>
                <w:sz w:val="20"/>
              </w:rPr>
              <w:t>Импортеру товаров</w:t>
            </w:r>
          </w:p>
          <w:p w:rsidR="00622A9F" w:rsidRPr="00DD2336" w:rsidRDefault="00622A9F" w:rsidP="00DD2336">
            <w:pPr>
              <w:pStyle w:val="a7"/>
              <w:spacing w:before="0" w:beforeAutospacing="0" w:after="0" w:afterAutospacing="0" w:line="360" w:lineRule="auto"/>
              <w:jc w:val="center"/>
              <w:rPr>
                <w:sz w:val="20"/>
              </w:rPr>
            </w:pPr>
            <w:r w:rsidRPr="00DD2336">
              <w:rPr>
                <w:sz w:val="20"/>
              </w:rPr>
              <w:t>Экспортеру товаров</w:t>
            </w:r>
          </w:p>
        </w:tc>
      </w:tr>
    </w:tbl>
    <w:p w:rsidR="00DD2336" w:rsidRDefault="00DD2336" w:rsidP="00F70F23">
      <w:pPr>
        <w:widowControl w:val="0"/>
        <w:autoSpaceDE w:val="0"/>
        <w:autoSpaceDN w:val="0"/>
        <w:adjustRightInd w:val="0"/>
        <w:spacing w:after="0" w:line="360" w:lineRule="auto"/>
        <w:ind w:firstLine="709"/>
        <w:jc w:val="both"/>
        <w:rPr>
          <w:rFonts w:ascii="Times New Roman" w:eastAsia="Times-Roman" w:hAnsi="Times New Roman"/>
          <w:sz w:val="28"/>
          <w:szCs w:val="28"/>
        </w:rPr>
      </w:pPr>
    </w:p>
    <w:p w:rsidR="00622A9F" w:rsidRPr="00F70F23" w:rsidRDefault="00622A9F" w:rsidP="00F70F23">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F70F23">
        <w:rPr>
          <w:rFonts w:ascii="Times New Roman" w:eastAsia="Times-Roman" w:hAnsi="Times New Roman"/>
          <w:sz w:val="28"/>
          <w:szCs w:val="28"/>
        </w:rPr>
        <w:t>Предусмотренные ТК РФ таможенные режимы перемещения товаров представляют собой совокупность требований, обусловленных порядком таможенного оформления, контроля, уплаты таможенных пошлин, налогов, а также нахождения товаров в избранном режиме (ограничение прав пользования и распоряжения товарами), включая требования по оформлению завершения действия таможенного режима.</w:t>
      </w:r>
    </w:p>
    <w:p w:rsidR="00622A9F" w:rsidRPr="00F70F23" w:rsidRDefault="00622A9F" w:rsidP="00F70F23">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F70F23">
        <w:rPr>
          <w:rFonts w:ascii="Times New Roman" w:eastAsia="Times-Roman" w:hAnsi="Times New Roman"/>
          <w:sz w:val="28"/>
          <w:szCs w:val="28"/>
        </w:rPr>
        <w:t xml:space="preserve">Согласно подпункту 22 пункта 1 ст. 11 ТК РФ </w:t>
      </w:r>
      <w:r w:rsidRPr="00F70F23">
        <w:rPr>
          <w:rFonts w:ascii="Times New Roman" w:eastAsia="Times-Italic" w:hAnsi="Times New Roman"/>
          <w:iCs/>
          <w:sz w:val="28"/>
          <w:szCs w:val="28"/>
        </w:rPr>
        <w:t xml:space="preserve">таможенный режим </w:t>
      </w:r>
      <w:r w:rsidRPr="00F70F23">
        <w:rPr>
          <w:rFonts w:ascii="Times New Roman" w:eastAsia="Times-Roman" w:hAnsi="Times New Roman"/>
          <w:sz w:val="28"/>
          <w:szCs w:val="28"/>
        </w:rPr>
        <w:t xml:space="preserve">— </w:t>
      </w:r>
      <w:r w:rsidRPr="00F70F23">
        <w:rPr>
          <w:rFonts w:ascii="Times New Roman" w:eastAsia="Times-Italic" w:hAnsi="Times New Roman"/>
          <w:iCs/>
          <w:sz w:val="28"/>
          <w:szCs w:val="28"/>
        </w:rPr>
        <w:t>таможенная процедура, определяющая совокупность требований и условий, включающих порядок применения в отношении товаров и транспортных средств таможенных пошлин, налогов и запретов и ограничений, установленных в соответствии с законодательством Российской Федерации о государственном регулировании внешнеторговой деятельности, а также статус товаров и транспортных средств для таможенных целей в зависимости от целей их перемещения через таможенную границу и использования на таможенной территории Российской Федерации либо за ее пределами</w:t>
      </w:r>
      <w:r w:rsidRPr="00F70F23">
        <w:rPr>
          <w:rStyle w:val="aa"/>
          <w:rFonts w:ascii="Times New Roman" w:eastAsia="Times-Italic" w:hAnsi="Times New Roman"/>
          <w:iCs/>
          <w:sz w:val="28"/>
          <w:szCs w:val="28"/>
        </w:rPr>
        <w:footnoteReference w:id="1"/>
      </w:r>
      <w:r w:rsidRPr="00F70F23">
        <w:rPr>
          <w:rFonts w:ascii="Times New Roman" w:eastAsia="Times-Italic" w:hAnsi="Times New Roman"/>
          <w:iCs/>
          <w:sz w:val="28"/>
          <w:szCs w:val="28"/>
        </w:rPr>
        <w:t>.</w:t>
      </w:r>
    </w:p>
    <w:p w:rsidR="00622A9F" w:rsidRPr="00F70F23" w:rsidRDefault="00622A9F" w:rsidP="00F70F23">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F70F23">
        <w:rPr>
          <w:rFonts w:ascii="Times New Roman" w:eastAsia="Times-Roman" w:hAnsi="Times New Roman"/>
          <w:sz w:val="28"/>
          <w:szCs w:val="28"/>
        </w:rPr>
        <w:t>В целях структурирования правовых норм, регулирующих применение таможенных режимов, все таможенные режимы разделены законодателем на четыре самостоятельные группы.</w:t>
      </w:r>
    </w:p>
    <w:p w:rsidR="00622A9F" w:rsidRPr="00F70F23" w:rsidRDefault="00622A9F" w:rsidP="00F70F23">
      <w:pPr>
        <w:widowControl w:val="0"/>
        <w:autoSpaceDE w:val="0"/>
        <w:autoSpaceDN w:val="0"/>
        <w:adjustRightInd w:val="0"/>
        <w:spacing w:after="0" w:line="360" w:lineRule="auto"/>
        <w:ind w:firstLine="709"/>
        <w:jc w:val="both"/>
        <w:rPr>
          <w:rFonts w:ascii="Times New Roman" w:eastAsia="Times-Bold" w:hAnsi="Times New Roman"/>
          <w:b/>
          <w:bCs/>
          <w:sz w:val="28"/>
          <w:szCs w:val="28"/>
        </w:rPr>
      </w:pPr>
      <w:r w:rsidRPr="00F70F23">
        <w:rPr>
          <w:rFonts w:ascii="Times New Roman" w:eastAsia="Times-Bold" w:hAnsi="Times New Roman"/>
          <w:b/>
          <w:bCs/>
          <w:sz w:val="28"/>
          <w:szCs w:val="28"/>
        </w:rPr>
        <w:t>1. Основные таможенные режимы:</w:t>
      </w:r>
    </w:p>
    <w:p w:rsidR="00622A9F" w:rsidRPr="00F70F23" w:rsidRDefault="00622A9F" w:rsidP="00F70F23">
      <w:pPr>
        <w:widowControl w:val="0"/>
        <w:autoSpaceDE w:val="0"/>
        <w:autoSpaceDN w:val="0"/>
        <w:adjustRightInd w:val="0"/>
        <w:spacing w:after="0" w:line="360" w:lineRule="auto"/>
        <w:ind w:firstLine="709"/>
        <w:jc w:val="both"/>
        <w:rPr>
          <w:rFonts w:ascii="Times New Roman" w:eastAsia="Times-Italic" w:hAnsi="Times New Roman"/>
          <w:iCs/>
          <w:sz w:val="28"/>
          <w:szCs w:val="28"/>
        </w:rPr>
      </w:pPr>
      <w:r w:rsidRPr="00F70F23">
        <w:rPr>
          <w:rFonts w:ascii="Times New Roman" w:eastAsia="Times-Roman" w:hAnsi="Times New Roman"/>
          <w:sz w:val="28"/>
          <w:szCs w:val="28"/>
        </w:rPr>
        <w:t xml:space="preserve">— </w:t>
      </w:r>
      <w:r w:rsidRPr="00F70F23">
        <w:rPr>
          <w:rFonts w:ascii="Times New Roman" w:eastAsia="Times-Italic" w:hAnsi="Times New Roman"/>
          <w:iCs/>
          <w:sz w:val="28"/>
          <w:szCs w:val="28"/>
        </w:rPr>
        <w:t>выпуск для внутреннего потребления;</w:t>
      </w:r>
    </w:p>
    <w:p w:rsidR="00622A9F" w:rsidRPr="00F70F23" w:rsidRDefault="00622A9F" w:rsidP="00F70F23">
      <w:pPr>
        <w:widowControl w:val="0"/>
        <w:autoSpaceDE w:val="0"/>
        <w:autoSpaceDN w:val="0"/>
        <w:adjustRightInd w:val="0"/>
        <w:spacing w:after="0" w:line="360" w:lineRule="auto"/>
        <w:ind w:firstLine="709"/>
        <w:jc w:val="both"/>
        <w:rPr>
          <w:rFonts w:ascii="Times New Roman" w:eastAsia="Times-Italic" w:hAnsi="Times New Roman"/>
          <w:iCs/>
          <w:sz w:val="28"/>
          <w:szCs w:val="28"/>
        </w:rPr>
      </w:pPr>
      <w:r w:rsidRPr="00F70F23">
        <w:rPr>
          <w:rFonts w:ascii="Times New Roman" w:eastAsia="Times-Roman" w:hAnsi="Times New Roman"/>
          <w:sz w:val="28"/>
          <w:szCs w:val="28"/>
        </w:rPr>
        <w:t xml:space="preserve">— </w:t>
      </w:r>
      <w:r w:rsidRPr="00F70F23">
        <w:rPr>
          <w:rFonts w:ascii="Times New Roman" w:eastAsia="Times-Italic" w:hAnsi="Times New Roman"/>
          <w:iCs/>
          <w:sz w:val="28"/>
          <w:szCs w:val="28"/>
        </w:rPr>
        <w:t>экспорт;</w:t>
      </w:r>
    </w:p>
    <w:p w:rsidR="00622A9F" w:rsidRPr="00F70F23" w:rsidRDefault="00622A9F" w:rsidP="00F70F23">
      <w:pPr>
        <w:widowControl w:val="0"/>
        <w:autoSpaceDE w:val="0"/>
        <w:autoSpaceDN w:val="0"/>
        <w:adjustRightInd w:val="0"/>
        <w:spacing w:after="0" w:line="360" w:lineRule="auto"/>
        <w:ind w:firstLine="709"/>
        <w:jc w:val="both"/>
        <w:rPr>
          <w:rFonts w:ascii="Times New Roman" w:eastAsia="Times-Italic" w:hAnsi="Times New Roman"/>
          <w:iCs/>
          <w:sz w:val="28"/>
          <w:szCs w:val="28"/>
        </w:rPr>
      </w:pPr>
      <w:r w:rsidRPr="00F70F23">
        <w:rPr>
          <w:rFonts w:ascii="Times New Roman" w:eastAsia="Times-Roman" w:hAnsi="Times New Roman"/>
          <w:sz w:val="28"/>
          <w:szCs w:val="28"/>
        </w:rPr>
        <w:t xml:space="preserve">— </w:t>
      </w:r>
      <w:r w:rsidRPr="00F70F23">
        <w:rPr>
          <w:rFonts w:ascii="Times New Roman" w:eastAsia="Times-Italic" w:hAnsi="Times New Roman"/>
          <w:iCs/>
          <w:sz w:val="28"/>
          <w:szCs w:val="28"/>
        </w:rPr>
        <w:t>международный таможенный транзит.</w:t>
      </w:r>
    </w:p>
    <w:p w:rsidR="00622A9F" w:rsidRPr="00F70F23" w:rsidRDefault="00622A9F" w:rsidP="00F70F23">
      <w:pPr>
        <w:widowControl w:val="0"/>
        <w:autoSpaceDE w:val="0"/>
        <w:autoSpaceDN w:val="0"/>
        <w:adjustRightInd w:val="0"/>
        <w:spacing w:after="0" w:line="360" w:lineRule="auto"/>
        <w:ind w:firstLine="709"/>
        <w:jc w:val="both"/>
        <w:rPr>
          <w:rFonts w:ascii="Times New Roman" w:eastAsia="Times-Bold" w:hAnsi="Times New Roman"/>
          <w:b/>
          <w:bCs/>
          <w:sz w:val="28"/>
          <w:szCs w:val="28"/>
        </w:rPr>
      </w:pPr>
      <w:r w:rsidRPr="00F70F23">
        <w:rPr>
          <w:rFonts w:ascii="Times New Roman" w:eastAsia="Times-BoldItalic" w:hAnsi="Times New Roman"/>
          <w:b/>
          <w:bCs/>
          <w:iCs/>
          <w:sz w:val="28"/>
          <w:szCs w:val="28"/>
        </w:rPr>
        <w:t xml:space="preserve">2. </w:t>
      </w:r>
      <w:r w:rsidRPr="00F70F23">
        <w:rPr>
          <w:rFonts w:ascii="Times New Roman" w:eastAsia="Times-Bold" w:hAnsi="Times New Roman"/>
          <w:b/>
          <w:bCs/>
          <w:sz w:val="28"/>
          <w:szCs w:val="28"/>
        </w:rPr>
        <w:t>Экономические таможенные режимы:</w:t>
      </w:r>
    </w:p>
    <w:p w:rsidR="00622A9F" w:rsidRPr="00F70F23" w:rsidRDefault="00622A9F" w:rsidP="00F70F23">
      <w:pPr>
        <w:widowControl w:val="0"/>
        <w:autoSpaceDE w:val="0"/>
        <w:autoSpaceDN w:val="0"/>
        <w:adjustRightInd w:val="0"/>
        <w:spacing w:after="0" w:line="360" w:lineRule="auto"/>
        <w:ind w:firstLine="709"/>
        <w:jc w:val="both"/>
        <w:rPr>
          <w:rFonts w:ascii="Times New Roman" w:eastAsia="Times-Italic" w:hAnsi="Times New Roman"/>
          <w:iCs/>
          <w:sz w:val="28"/>
          <w:szCs w:val="28"/>
        </w:rPr>
      </w:pPr>
      <w:r w:rsidRPr="00F70F23">
        <w:rPr>
          <w:rFonts w:ascii="Times New Roman" w:eastAsia="Times-Roman" w:hAnsi="Times New Roman"/>
          <w:sz w:val="28"/>
          <w:szCs w:val="28"/>
        </w:rPr>
        <w:t xml:space="preserve">— </w:t>
      </w:r>
      <w:r w:rsidRPr="00F70F23">
        <w:rPr>
          <w:rFonts w:ascii="Times New Roman" w:eastAsia="Times-Italic" w:hAnsi="Times New Roman"/>
          <w:iCs/>
          <w:sz w:val="28"/>
          <w:szCs w:val="28"/>
        </w:rPr>
        <w:t>переработка на таможенной территории;</w:t>
      </w:r>
    </w:p>
    <w:p w:rsidR="00622A9F" w:rsidRPr="00F70F23" w:rsidRDefault="00622A9F" w:rsidP="00F70F23">
      <w:pPr>
        <w:widowControl w:val="0"/>
        <w:autoSpaceDE w:val="0"/>
        <w:autoSpaceDN w:val="0"/>
        <w:adjustRightInd w:val="0"/>
        <w:spacing w:after="0" w:line="360" w:lineRule="auto"/>
        <w:ind w:firstLine="709"/>
        <w:jc w:val="both"/>
        <w:rPr>
          <w:rFonts w:ascii="Times New Roman" w:eastAsia="Times-Italic" w:hAnsi="Times New Roman"/>
          <w:iCs/>
          <w:sz w:val="28"/>
          <w:szCs w:val="28"/>
        </w:rPr>
      </w:pPr>
      <w:r w:rsidRPr="00F70F23">
        <w:rPr>
          <w:rFonts w:ascii="Times New Roman" w:eastAsia="Times-Roman" w:hAnsi="Times New Roman"/>
          <w:sz w:val="28"/>
          <w:szCs w:val="28"/>
        </w:rPr>
        <w:t xml:space="preserve">— </w:t>
      </w:r>
      <w:r w:rsidRPr="00F70F23">
        <w:rPr>
          <w:rFonts w:ascii="Times New Roman" w:eastAsia="Times-Italic" w:hAnsi="Times New Roman"/>
          <w:iCs/>
          <w:sz w:val="28"/>
          <w:szCs w:val="28"/>
        </w:rPr>
        <w:t>переработка для внутреннего потребления;</w:t>
      </w:r>
    </w:p>
    <w:p w:rsidR="00622A9F" w:rsidRPr="00F70F23" w:rsidRDefault="00622A9F" w:rsidP="00F70F23">
      <w:pPr>
        <w:widowControl w:val="0"/>
        <w:autoSpaceDE w:val="0"/>
        <w:autoSpaceDN w:val="0"/>
        <w:adjustRightInd w:val="0"/>
        <w:spacing w:after="0" w:line="360" w:lineRule="auto"/>
        <w:ind w:firstLine="709"/>
        <w:jc w:val="both"/>
        <w:rPr>
          <w:rFonts w:ascii="Times New Roman" w:eastAsia="Times-Italic" w:hAnsi="Times New Roman"/>
          <w:iCs/>
          <w:sz w:val="28"/>
          <w:szCs w:val="28"/>
        </w:rPr>
      </w:pPr>
      <w:r w:rsidRPr="00F70F23">
        <w:rPr>
          <w:rFonts w:ascii="Times New Roman" w:eastAsia="Times-Roman" w:hAnsi="Times New Roman"/>
          <w:sz w:val="28"/>
          <w:szCs w:val="28"/>
        </w:rPr>
        <w:t xml:space="preserve">— </w:t>
      </w:r>
      <w:r w:rsidRPr="00F70F23">
        <w:rPr>
          <w:rFonts w:ascii="Times New Roman" w:eastAsia="Times-Italic" w:hAnsi="Times New Roman"/>
          <w:iCs/>
          <w:sz w:val="28"/>
          <w:szCs w:val="28"/>
        </w:rPr>
        <w:t>переработка вне таможенной территории;</w:t>
      </w:r>
    </w:p>
    <w:p w:rsidR="00622A9F" w:rsidRPr="00F70F23" w:rsidRDefault="00622A9F" w:rsidP="00F70F23">
      <w:pPr>
        <w:widowControl w:val="0"/>
        <w:autoSpaceDE w:val="0"/>
        <w:autoSpaceDN w:val="0"/>
        <w:adjustRightInd w:val="0"/>
        <w:spacing w:after="0" w:line="360" w:lineRule="auto"/>
        <w:ind w:firstLine="709"/>
        <w:jc w:val="both"/>
        <w:rPr>
          <w:rFonts w:ascii="Times New Roman" w:eastAsia="Times-Italic" w:hAnsi="Times New Roman"/>
          <w:iCs/>
          <w:sz w:val="28"/>
          <w:szCs w:val="28"/>
        </w:rPr>
      </w:pPr>
      <w:r w:rsidRPr="00F70F23">
        <w:rPr>
          <w:rFonts w:ascii="Times New Roman" w:eastAsia="Times-Roman" w:hAnsi="Times New Roman"/>
          <w:sz w:val="28"/>
          <w:szCs w:val="28"/>
        </w:rPr>
        <w:t xml:space="preserve">— </w:t>
      </w:r>
      <w:r w:rsidRPr="00F70F23">
        <w:rPr>
          <w:rFonts w:ascii="Times New Roman" w:eastAsia="Times-Italic" w:hAnsi="Times New Roman"/>
          <w:iCs/>
          <w:sz w:val="28"/>
          <w:szCs w:val="28"/>
        </w:rPr>
        <w:t>временный ввоз;</w:t>
      </w:r>
    </w:p>
    <w:p w:rsidR="00622A9F" w:rsidRPr="00F70F23" w:rsidRDefault="00622A9F" w:rsidP="00F70F23">
      <w:pPr>
        <w:widowControl w:val="0"/>
        <w:autoSpaceDE w:val="0"/>
        <w:autoSpaceDN w:val="0"/>
        <w:adjustRightInd w:val="0"/>
        <w:spacing w:after="0" w:line="360" w:lineRule="auto"/>
        <w:ind w:firstLine="709"/>
        <w:jc w:val="both"/>
        <w:rPr>
          <w:rFonts w:ascii="Times New Roman" w:eastAsia="Times-Italic" w:hAnsi="Times New Roman"/>
          <w:iCs/>
          <w:sz w:val="28"/>
          <w:szCs w:val="28"/>
        </w:rPr>
      </w:pPr>
      <w:r w:rsidRPr="00F70F23">
        <w:rPr>
          <w:rFonts w:ascii="Times New Roman" w:eastAsia="Times-Roman" w:hAnsi="Times New Roman"/>
          <w:sz w:val="28"/>
          <w:szCs w:val="28"/>
        </w:rPr>
        <w:t xml:space="preserve">— </w:t>
      </w:r>
      <w:r w:rsidRPr="00F70F23">
        <w:rPr>
          <w:rFonts w:ascii="Times New Roman" w:eastAsia="Times-Italic" w:hAnsi="Times New Roman"/>
          <w:iCs/>
          <w:sz w:val="28"/>
          <w:szCs w:val="28"/>
        </w:rPr>
        <w:t>таможенный склад;</w:t>
      </w:r>
    </w:p>
    <w:p w:rsidR="00622A9F" w:rsidRPr="00F70F23" w:rsidRDefault="00622A9F" w:rsidP="00F70F23">
      <w:pPr>
        <w:widowControl w:val="0"/>
        <w:autoSpaceDE w:val="0"/>
        <w:autoSpaceDN w:val="0"/>
        <w:adjustRightInd w:val="0"/>
        <w:spacing w:after="0" w:line="360" w:lineRule="auto"/>
        <w:ind w:firstLine="709"/>
        <w:jc w:val="both"/>
        <w:rPr>
          <w:rFonts w:ascii="Times New Roman" w:eastAsia="Times-Italic" w:hAnsi="Times New Roman"/>
          <w:iCs/>
          <w:sz w:val="28"/>
          <w:szCs w:val="28"/>
        </w:rPr>
      </w:pPr>
      <w:r w:rsidRPr="00F70F23">
        <w:rPr>
          <w:rFonts w:ascii="Times New Roman" w:eastAsia="Times-Roman" w:hAnsi="Times New Roman"/>
          <w:sz w:val="28"/>
          <w:szCs w:val="28"/>
        </w:rPr>
        <w:t xml:space="preserve">— </w:t>
      </w:r>
      <w:r w:rsidRPr="00F70F23">
        <w:rPr>
          <w:rFonts w:ascii="Times New Roman" w:eastAsia="Times-Italic" w:hAnsi="Times New Roman"/>
          <w:iCs/>
          <w:sz w:val="28"/>
          <w:szCs w:val="28"/>
        </w:rPr>
        <w:t>свободная таможенная зона (свободный склад).</w:t>
      </w:r>
    </w:p>
    <w:p w:rsidR="00622A9F" w:rsidRPr="00F70F23" w:rsidRDefault="00622A9F" w:rsidP="00F70F23">
      <w:pPr>
        <w:widowControl w:val="0"/>
        <w:autoSpaceDE w:val="0"/>
        <w:autoSpaceDN w:val="0"/>
        <w:adjustRightInd w:val="0"/>
        <w:spacing w:after="0" w:line="360" w:lineRule="auto"/>
        <w:ind w:firstLine="709"/>
        <w:jc w:val="both"/>
        <w:rPr>
          <w:rFonts w:ascii="Times New Roman" w:eastAsia="Times-Bold" w:hAnsi="Times New Roman"/>
          <w:b/>
          <w:bCs/>
          <w:sz w:val="28"/>
          <w:szCs w:val="28"/>
        </w:rPr>
      </w:pPr>
      <w:r w:rsidRPr="00F70F23">
        <w:rPr>
          <w:rFonts w:ascii="Times New Roman" w:eastAsia="Times-Bold" w:hAnsi="Times New Roman"/>
          <w:b/>
          <w:bCs/>
          <w:sz w:val="28"/>
          <w:szCs w:val="28"/>
        </w:rPr>
        <w:t>3. Завершающие таможенные режимы:</w:t>
      </w:r>
    </w:p>
    <w:p w:rsidR="00622A9F" w:rsidRPr="00F70F23" w:rsidRDefault="00622A9F" w:rsidP="00F70F23">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F70F23">
        <w:rPr>
          <w:rFonts w:ascii="Times New Roman" w:eastAsia="Times-Roman" w:hAnsi="Times New Roman"/>
          <w:sz w:val="28"/>
          <w:szCs w:val="28"/>
        </w:rPr>
        <w:t>— реимпорт;</w:t>
      </w:r>
    </w:p>
    <w:p w:rsidR="00622A9F" w:rsidRPr="00F70F23" w:rsidRDefault="00622A9F" w:rsidP="00F70F23">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F70F23">
        <w:rPr>
          <w:rFonts w:ascii="Times New Roman" w:eastAsia="Times-Roman" w:hAnsi="Times New Roman"/>
          <w:sz w:val="28"/>
          <w:szCs w:val="28"/>
        </w:rPr>
        <w:t>— реэкспорт;</w:t>
      </w:r>
    </w:p>
    <w:p w:rsidR="00622A9F" w:rsidRPr="00F70F23" w:rsidRDefault="00622A9F" w:rsidP="00F70F23">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F70F23">
        <w:rPr>
          <w:rFonts w:ascii="Times New Roman" w:eastAsia="Times-Roman" w:hAnsi="Times New Roman"/>
          <w:sz w:val="28"/>
          <w:szCs w:val="28"/>
        </w:rPr>
        <w:t>— уничтожение;</w:t>
      </w:r>
    </w:p>
    <w:p w:rsidR="00622A9F" w:rsidRPr="00F70F23" w:rsidRDefault="00622A9F" w:rsidP="00F70F23">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F70F23">
        <w:rPr>
          <w:rFonts w:ascii="Times New Roman" w:eastAsia="Times-Roman" w:hAnsi="Times New Roman"/>
          <w:sz w:val="28"/>
          <w:szCs w:val="28"/>
        </w:rPr>
        <w:t>— отказ в пользу государства.</w:t>
      </w:r>
    </w:p>
    <w:p w:rsidR="00622A9F" w:rsidRPr="00F70F23" w:rsidRDefault="00622A9F" w:rsidP="00F70F23">
      <w:pPr>
        <w:widowControl w:val="0"/>
        <w:autoSpaceDE w:val="0"/>
        <w:autoSpaceDN w:val="0"/>
        <w:adjustRightInd w:val="0"/>
        <w:spacing w:after="0" w:line="360" w:lineRule="auto"/>
        <w:ind w:firstLine="709"/>
        <w:jc w:val="both"/>
        <w:rPr>
          <w:rFonts w:ascii="Times New Roman" w:eastAsia="Times-Bold" w:hAnsi="Times New Roman"/>
          <w:b/>
          <w:bCs/>
          <w:sz w:val="28"/>
          <w:szCs w:val="28"/>
        </w:rPr>
      </w:pPr>
      <w:r w:rsidRPr="00F70F23">
        <w:rPr>
          <w:rFonts w:ascii="Times New Roman" w:eastAsia="Times-Bold" w:hAnsi="Times New Roman"/>
          <w:b/>
          <w:bCs/>
          <w:sz w:val="28"/>
          <w:szCs w:val="28"/>
        </w:rPr>
        <w:t>4. Специальные таможенные режимы:</w:t>
      </w:r>
    </w:p>
    <w:p w:rsidR="00622A9F" w:rsidRPr="00F70F23" w:rsidRDefault="00622A9F" w:rsidP="00F70F23">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F70F23">
        <w:rPr>
          <w:rFonts w:ascii="Times New Roman" w:eastAsia="Times-Roman" w:hAnsi="Times New Roman"/>
          <w:sz w:val="28"/>
          <w:szCs w:val="28"/>
        </w:rPr>
        <w:t>— временный вывоз;</w:t>
      </w:r>
    </w:p>
    <w:p w:rsidR="00622A9F" w:rsidRPr="00F70F23" w:rsidRDefault="00622A9F" w:rsidP="00F70F23">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F70F23">
        <w:rPr>
          <w:rFonts w:ascii="Times New Roman" w:eastAsia="Times-Roman" w:hAnsi="Times New Roman"/>
          <w:sz w:val="28"/>
          <w:szCs w:val="28"/>
        </w:rPr>
        <w:t>— беспошлинная торговля;</w:t>
      </w:r>
    </w:p>
    <w:p w:rsidR="00622A9F" w:rsidRPr="00F70F23" w:rsidRDefault="00622A9F" w:rsidP="00F70F23">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F70F23">
        <w:rPr>
          <w:rFonts w:ascii="Times New Roman" w:eastAsia="Times-Roman" w:hAnsi="Times New Roman"/>
          <w:sz w:val="28"/>
          <w:szCs w:val="28"/>
        </w:rPr>
        <w:t>— перемещение припасов;</w:t>
      </w:r>
    </w:p>
    <w:p w:rsidR="00622A9F" w:rsidRPr="00F70F23" w:rsidRDefault="00622A9F" w:rsidP="00F70F23">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F70F23">
        <w:rPr>
          <w:rFonts w:ascii="Times New Roman" w:eastAsia="Times-Roman" w:hAnsi="Times New Roman"/>
          <w:sz w:val="28"/>
          <w:szCs w:val="28"/>
        </w:rPr>
        <w:t>— иные специальные таможенные режимы.</w:t>
      </w:r>
    </w:p>
    <w:p w:rsidR="00622A9F" w:rsidRPr="00F70F23" w:rsidRDefault="00622A9F" w:rsidP="00F70F23">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F70F23">
        <w:rPr>
          <w:rFonts w:ascii="Times New Roman" w:eastAsia="Times-Roman" w:hAnsi="Times New Roman"/>
          <w:sz w:val="28"/>
          <w:szCs w:val="28"/>
        </w:rPr>
        <w:t xml:space="preserve">Таможенное регулирование представляет собой </w:t>
      </w:r>
      <w:r w:rsidRPr="00F70F23">
        <w:rPr>
          <w:rFonts w:ascii="Times New Roman" w:eastAsia="Times-Italic" w:hAnsi="Times New Roman"/>
          <w:iCs/>
          <w:sz w:val="28"/>
          <w:szCs w:val="28"/>
        </w:rPr>
        <w:t xml:space="preserve">деятельность по установлению порядка и правил, при соблюдении которых лица реализуют право на перемещение товаров и транспортных средств через таможенную границу Российской Федерации </w:t>
      </w:r>
      <w:r w:rsidRPr="00F70F23">
        <w:rPr>
          <w:rFonts w:ascii="Times New Roman" w:eastAsia="Times-Roman" w:hAnsi="Times New Roman"/>
          <w:sz w:val="28"/>
          <w:szCs w:val="28"/>
        </w:rPr>
        <w:t>(абзац 1 пункта 1 ст. 1 ТК РФ), что предполагает создание благоприятных условий (таможенных правил) для перемещения товаров, основанных на учете интересов государства.</w:t>
      </w:r>
    </w:p>
    <w:p w:rsidR="00622A9F" w:rsidRPr="00F70F23" w:rsidRDefault="00622A9F" w:rsidP="00F70F23">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F70F23">
        <w:rPr>
          <w:rFonts w:ascii="Times New Roman" w:eastAsia="Times-Roman" w:hAnsi="Times New Roman"/>
          <w:sz w:val="28"/>
          <w:szCs w:val="28"/>
        </w:rPr>
        <w:t>Согласно пункту «ж» ст. 71 Конституции Российской Федерации таможенное регулирование находится в ведении Российской Федерации. Отсюда компетенцией в данной области наделены только федеральные органы государственной власти.</w:t>
      </w:r>
    </w:p>
    <w:p w:rsidR="00622A9F" w:rsidRPr="00F70F23" w:rsidRDefault="00622A9F" w:rsidP="00F70F23">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F70F23">
        <w:rPr>
          <w:rFonts w:ascii="Times New Roman" w:eastAsia="Times-Roman" w:hAnsi="Times New Roman"/>
          <w:sz w:val="28"/>
          <w:szCs w:val="28"/>
        </w:rPr>
        <w:t>К таким федеральным органам относятся:</w:t>
      </w:r>
    </w:p>
    <w:p w:rsidR="00622A9F" w:rsidRPr="00F70F23" w:rsidRDefault="00622A9F" w:rsidP="00F70F23">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F70F23">
        <w:rPr>
          <w:rFonts w:ascii="Times New Roman" w:eastAsia="Times-Roman" w:hAnsi="Times New Roman"/>
          <w:sz w:val="28"/>
          <w:szCs w:val="28"/>
        </w:rPr>
        <w:t>— Президент Российской Федерации;</w:t>
      </w:r>
    </w:p>
    <w:p w:rsidR="00622A9F" w:rsidRPr="00F70F23" w:rsidRDefault="00622A9F" w:rsidP="00F70F23">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F70F23">
        <w:rPr>
          <w:rFonts w:ascii="Times New Roman" w:eastAsia="Times-Roman" w:hAnsi="Times New Roman"/>
          <w:sz w:val="28"/>
          <w:szCs w:val="28"/>
        </w:rPr>
        <w:t>— Федеральное Собрание Российской Федерации;</w:t>
      </w:r>
    </w:p>
    <w:p w:rsidR="00622A9F" w:rsidRPr="00F70F23" w:rsidRDefault="00622A9F" w:rsidP="00F70F23">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F70F23">
        <w:rPr>
          <w:rFonts w:ascii="Times New Roman" w:eastAsia="Times-Roman" w:hAnsi="Times New Roman"/>
          <w:sz w:val="28"/>
          <w:szCs w:val="28"/>
        </w:rPr>
        <w:t>— Правительство Российской Федерации;</w:t>
      </w:r>
    </w:p>
    <w:p w:rsidR="00622A9F" w:rsidRPr="00F70F23" w:rsidRDefault="00622A9F" w:rsidP="00F70F23">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F70F23">
        <w:rPr>
          <w:rFonts w:ascii="Times New Roman" w:eastAsia="Times-Roman" w:hAnsi="Times New Roman"/>
          <w:sz w:val="28"/>
          <w:szCs w:val="28"/>
        </w:rPr>
        <w:t>— Федеральная таможенная служба.</w:t>
      </w:r>
    </w:p>
    <w:p w:rsidR="00622A9F" w:rsidRPr="00F70F23" w:rsidRDefault="00622A9F" w:rsidP="00F70F23">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F70F23">
        <w:rPr>
          <w:rFonts w:ascii="Times New Roman" w:eastAsia="Times-Roman" w:hAnsi="Times New Roman"/>
          <w:sz w:val="28"/>
          <w:szCs w:val="28"/>
        </w:rPr>
        <w:t>В соответствии с Указом Президента РФ от 11 мая 2006 г. № 473 «Вопросы Федеральной таможенной службы» руководство Федеральной таможенной службой осуществляет Правительство РФ. На ФТС России возложены функции по выработке государственной политики и нормативно-правовому регулированию в области таможенного дела.</w:t>
      </w:r>
    </w:p>
    <w:p w:rsidR="00622A9F" w:rsidRPr="00F70F23" w:rsidRDefault="00622A9F" w:rsidP="00F70F23">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F70F23">
        <w:rPr>
          <w:rFonts w:ascii="Times New Roman" w:eastAsia="Times-Roman" w:hAnsi="Times New Roman"/>
          <w:sz w:val="28"/>
          <w:szCs w:val="28"/>
        </w:rPr>
        <w:t>Как собственно таможенные правила, так и компетенция по их принятию и закреплению в конкретных документах, а также порядок обжалования решений, действий (бездействия) государственных органов и их должностных лиц, осуществляющих непосредственный контроль за соблюдением таможенных правил, относятся к предмету регулирования таможенного законодательства (пункт 1 ст. 3 ТК РФ).</w:t>
      </w:r>
    </w:p>
    <w:p w:rsidR="00622A9F" w:rsidRPr="00F70F23" w:rsidRDefault="00622A9F" w:rsidP="00F70F23">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F70F23">
        <w:rPr>
          <w:rFonts w:ascii="Times New Roman" w:eastAsia="Times-Roman" w:hAnsi="Times New Roman"/>
          <w:sz w:val="28"/>
          <w:szCs w:val="28"/>
        </w:rPr>
        <w:t>Одной из важнейших тенденций в развитии мировых хозяйственных связей является диверсификация форм сотрудничества. К традиционным формам ВЭО обычно относят внешнюю торговлю и инвестиционное сотрудничество, связанное с перемещением финансовых потоков в виде экспорта и импорта капитала. Научно-техническое сотрудничество и промышленная кооперация выделяется либо в рамках последнего направления, либо как самостоятельные формы. Еще одной формой ВЭО, представляющий интерес с точки зрения государственного регулирования являются валютно-финансовые отношения. Таким образом, говоря о системе внешнеэкономических отношений в целом, можно выделить следующие основные направления их государственного регулирования: внешнеторговые, инвестиционные, связанные с экспортно-импортными потоками капиталов (включающие научно-техническое сотрудничество и промышленную кооперацию) и валютно-финансовые.</w:t>
      </w:r>
    </w:p>
    <w:p w:rsidR="00622A9F" w:rsidRPr="00F70F23" w:rsidRDefault="00622A9F" w:rsidP="00F70F23">
      <w:pPr>
        <w:pStyle w:val="2"/>
        <w:keepNext w:val="0"/>
        <w:widowControl w:val="0"/>
        <w:spacing w:before="0" w:after="0" w:line="360" w:lineRule="auto"/>
        <w:ind w:firstLine="709"/>
        <w:jc w:val="both"/>
        <w:rPr>
          <w:rFonts w:ascii="Times New Roman" w:hAnsi="Times New Roman" w:cs="Times New Roman"/>
          <w:b w:val="0"/>
          <w:bCs w:val="0"/>
          <w:i w:val="0"/>
          <w:iCs w:val="0"/>
          <w:lang w:val="ru-RU"/>
        </w:rPr>
      </w:pPr>
    </w:p>
    <w:p w:rsidR="00622A9F" w:rsidRPr="00DD2336" w:rsidRDefault="00622A9F" w:rsidP="00DD2336">
      <w:pPr>
        <w:pStyle w:val="2"/>
        <w:keepNext w:val="0"/>
        <w:widowControl w:val="0"/>
        <w:spacing w:before="0" w:after="0" w:line="360" w:lineRule="auto"/>
        <w:ind w:firstLine="709"/>
        <w:jc w:val="center"/>
        <w:rPr>
          <w:rFonts w:ascii="Times New Roman" w:hAnsi="Times New Roman" w:cs="Times New Roman"/>
          <w:bCs w:val="0"/>
          <w:i w:val="0"/>
          <w:iCs w:val="0"/>
          <w:lang w:val="ru-RU"/>
        </w:rPr>
      </w:pPr>
      <w:bookmarkStart w:id="7" w:name="_Toc279156649"/>
      <w:r w:rsidRPr="00DD2336">
        <w:rPr>
          <w:rFonts w:ascii="Times New Roman" w:hAnsi="Times New Roman" w:cs="Times New Roman"/>
          <w:bCs w:val="0"/>
          <w:i w:val="0"/>
          <w:iCs w:val="0"/>
          <w:lang w:val="ru-RU"/>
        </w:rPr>
        <w:t xml:space="preserve">1.3 Планирование </w:t>
      </w:r>
      <w:r w:rsidR="003A4A59" w:rsidRPr="00DD2336">
        <w:rPr>
          <w:rFonts w:ascii="Times New Roman" w:hAnsi="Times New Roman" w:cs="Times New Roman"/>
          <w:bCs w:val="0"/>
          <w:i w:val="0"/>
          <w:iCs w:val="0"/>
          <w:lang w:val="ru-RU"/>
        </w:rPr>
        <w:t>интернационализации</w:t>
      </w:r>
      <w:r w:rsidRPr="00DD2336">
        <w:rPr>
          <w:rFonts w:ascii="Times New Roman" w:hAnsi="Times New Roman" w:cs="Times New Roman"/>
          <w:bCs w:val="0"/>
          <w:i w:val="0"/>
          <w:iCs w:val="0"/>
          <w:lang w:val="ru-RU"/>
        </w:rPr>
        <w:t xml:space="preserve"> деятельности</w:t>
      </w:r>
      <w:bookmarkEnd w:id="7"/>
    </w:p>
    <w:p w:rsidR="00622A9F" w:rsidRPr="00F70F23" w:rsidRDefault="00622A9F" w:rsidP="00F70F23">
      <w:pPr>
        <w:widowControl w:val="0"/>
        <w:spacing w:after="0" w:line="360" w:lineRule="auto"/>
        <w:ind w:firstLine="709"/>
        <w:jc w:val="both"/>
        <w:rPr>
          <w:rFonts w:ascii="Times New Roman" w:hAnsi="Times New Roman"/>
          <w:sz w:val="28"/>
          <w:szCs w:val="28"/>
        </w:rPr>
      </w:pP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В зависимости от целей предприятия могут планировать применение на внешнем рынке различных альтернативных стратегий. Если предприятие уже контролирует часть рынка по определенной группе товаров, оно может с учетом конкретных обстоятельств принять одну из следующих стратегий: созидательную, оборонительную, «снятия сливок» или ухода с рынка.</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При подходе по признакам новизны рынка и продукта возможны стратегии: балансирования, поддержания, «развития» рынка, роста, риска, проникновения или диверсифицированного развития.</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Стратегии внешнеэкономической деятельности могут изменяться в течение жизненного цикла товара (табл. 1.3). Выход на внешний рынок экономически целесообразен только с товарами, по которым предприятие имеет не только абсолютное, но и относительное преимущество, то есть оно может производить данный продукт с более низкими вмененными затратами, чем его торговые партнеры. Абсолютное преимущество — это способность предприятия производить товар с меньшими затратами ресурсов на единицу продукции, чем любое другое предприятие.</w:t>
      </w:r>
    </w:p>
    <w:p w:rsidR="00DD2336" w:rsidRDefault="00DD2336" w:rsidP="00F70F23">
      <w:pPr>
        <w:widowControl w:val="0"/>
        <w:spacing w:after="0" w:line="360" w:lineRule="auto"/>
        <w:ind w:firstLine="709"/>
        <w:jc w:val="both"/>
        <w:rPr>
          <w:rFonts w:ascii="Times New Roman" w:hAnsi="Times New Roman"/>
          <w:sz w:val="28"/>
          <w:szCs w:val="28"/>
        </w:rPr>
      </w:pP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Таблица 1.3 - Стратегии внешнеэкономической деятельности предприятия по стадиям жизненного цикла товара</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1386"/>
        <w:gridCol w:w="1576"/>
        <w:gridCol w:w="2092"/>
        <w:gridCol w:w="1819"/>
        <w:gridCol w:w="1738"/>
      </w:tblGrid>
      <w:tr w:rsidR="00622A9F" w:rsidRPr="00DD2336" w:rsidTr="00DD2336">
        <w:trPr>
          <w:jc w:val="center"/>
        </w:trPr>
        <w:tc>
          <w:tcPr>
            <w:tcW w:w="759" w:type="dxa"/>
            <w:vMerge w:val="restart"/>
            <w:tcBorders>
              <w:top w:val="double" w:sz="6" w:space="0" w:color="000000"/>
            </w:tcBorders>
          </w:tcPr>
          <w:p w:rsidR="00622A9F" w:rsidRPr="00DD2336" w:rsidRDefault="00622A9F" w:rsidP="00DD2336">
            <w:pPr>
              <w:pStyle w:val="a7"/>
              <w:spacing w:before="0" w:beforeAutospacing="0" w:after="0" w:afterAutospacing="0" w:line="360" w:lineRule="auto"/>
              <w:jc w:val="center"/>
              <w:rPr>
                <w:sz w:val="20"/>
              </w:rPr>
            </w:pPr>
            <w:r w:rsidRPr="00DD2336">
              <w:rPr>
                <w:sz w:val="20"/>
              </w:rPr>
              <w:t>Элемент</w:t>
            </w:r>
          </w:p>
        </w:tc>
        <w:tc>
          <w:tcPr>
            <w:tcW w:w="7852" w:type="dxa"/>
            <w:gridSpan w:val="4"/>
            <w:tcBorders>
              <w:top w:val="double" w:sz="6" w:space="0" w:color="000000"/>
            </w:tcBorders>
          </w:tcPr>
          <w:p w:rsidR="00622A9F" w:rsidRPr="00DD2336" w:rsidRDefault="00622A9F" w:rsidP="00DD2336">
            <w:pPr>
              <w:pStyle w:val="a7"/>
              <w:spacing w:before="0" w:beforeAutospacing="0" w:after="0" w:afterAutospacing="0" w:line="360" w:lineRule="auto"/>
              <w:jc w:val="center"/>
              <w:rPr>
                <w:sz w:val="20"/>
              </w:rPr>
            </w:pPr>
            <w:r w:rsidRPr="00DD2336">
              <w:rPr>
                <w:sz w:val="20"/>
              </w:rPr>
              <w:t>Стадии жизненного цикла</w:t>
            </w:r>
          </w:p>
        </w:tc>
      </w:tr>
      <w:tr w:rsidR="00622A9F" w:rsidRPr="00DD2336" w:rsidTr="00DD2336">
        <w:trPr>
          <w:jc w:val="center"/>
        </w:trPr>
        <w:tc>
          <w:tcPr>
            <w:tcW w:w="759" w:type="dxa"/>
            <w:vMerge/>
          </w:tcPr>
          <w:p w:rsidR="00622A9F" w:rsidRPr="00DD2336" w:rsidRDefault="00622A9F" w:rsidP="00DD2336">
            <w:pPr>
              <w:spacing w:after="0" w:line="360" w:lineRule="auto"/>
              <w:jc w:val="center"/>
              <w:rPr>
                <w:rFonts w:ascii="Times New Roman" w:hAnsi="Times New Roman"/>
                <w:sz w:val="20"/>
              </w:rPr>
            </w:pPr>
          </w:p>
        </w:tc>
        <w:tc>
          <w:tcPr>
            <w:tcW w:w="1806"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Внедрение</w:t>
            </w:r>
          </w:p>
        </w:tc>
        <w:tc>
          <w:tcPr>
            <w:tcW w:w="2224"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Рост</w:t>
            </w:r>
          </w:p>
        </w:tc>
        <w:tc>
          <w:tcPr>
            <w:tcW w:w="1934"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Зрелость</w:t>
            </w:r>
          </w:p>
        </w:tc>
        <w:tc>
          <w:tcPr>
            <w:tcW w:w="1888"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Упадок</w:t>
            </w:r>
          </w:p>
        </w:tc>
      </w:tr>
      <w:tr w:rsidR="00622A9F" w:rsidRPr="00DD2336" w:rsidTr="00DD2336">
        <w:trPr>
          <w:jc w:val="center"/>
        </w:trPr>
        <w:tc>
          <w:tcPr>
            <w:tcW w:w="759"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1. Размещение производства</w:t>
            </w:r>
          </w:p>
        </w:tc>
        <w:tc>
          <w:tcPr>
            <w:tcW w:w="1806"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 в стране нововведения</w:t>
            </w:r>
          </w:p>
        </w:tc>
        <w:tc>
          <w:tcPr>
            <w:tcW w:w="2224"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 в развитых странах</w:t>
            </w:r>
          </w:p>
        </w:tc>
        <w:tc>
          <w:tcPr>
            <w:tcW w:w="1934"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 во многих странах</w:t>
            </w:r>
          </w:p>
        </w:tc>
        <w:tc>
          <w:tcPr>
            <w:tcW w:w="1888"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 в основном в развивающихся странах</w:t>
            </w:r>
          </w:p>
        </w:tc>
      </w:tr>
      <w:tr w:rsidR="00622A9F" w:rsidRPr="00DD2336" w:rsidTr="00DD2336">
        <w:trPr>
          <w:jc w:val="center"/>
        </w:trPr>
        <w:tc>
          <w:tcPr>
            <w:tcW w:w="759"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2. Размещение рынка</w:t>
            </w:r>
          </w:p>
        </w:tc>
        <w:tc>
          <w:tcPr>
            <w:tcW w:w="1806"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 в основном в стране нововведения</w:t>
            </w:r>
          </w:p>
          <w:p w:rsidR="00622A9F" w:rsidRPr="00DD2336" w:rsidRDefault="00622A9F" w:rsidP="00DD2336">
            <w:pPr>
              <w:pStyle w:val="a7"/>
              <w:spacing w:before="0" w:beforeAutospacing="0" w:after="0" w:afterAutospacing="0" w:line="360" w:lineRule="auto"/>
              <w:jc w:val="center"/>
              <w:rPr>
                <w:sz w:val="20"/>
              </w:rPr>
            </w:pPr>
            <w:r w:rsidRPr="00DD2336">
              <w:rPr>
                <w:sz w:val="20"/>
              </w:rPr>
              <w:t>• попытки выхода на международные рынки</w:t>
            </w:r>
          </w:p>
        </w:tc>
        <w:tc>
          <w:tcPr>
            <w:tcW w:w="2224"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 в основном в промышленно развитых странах</w:t>
            </w:r>
          </w:p>
          <w:p w:rsidR="00622A9F" w:rsidRPr="00DD2336" w:rsidRDefault="00622A9F" w:rsidP="00DD2336">
            <w:pPr>
              <w:pStyle w:val="a7"/>
              <w:spacing w:before="0" w:beforeAutospacing="0" w:after="0" w:afterAutospacing="0" w:line="360" w:lineRule="auto"/>
              <w:jc w:val="center"/>
              <w:rPr>
                <w:sz w:val="20"/>
              </w:rPr>
            </w:pPr>
            <w:r w:rsidRPr="00DD2336">
              <w:rPr>
                <w:sz w:val="20"/>
              </w:rPr>
              <w:t>• смещение на экспортные рынки</w:t>
            </w:r>
          </w:p>
          <w:p w:rsidR="00622A9F" w:rsidRPr="00DD2336" w:rsidRDefault="00622A9F" w:rsidP="00DD2336">
            <w:pPr>
              <w:pStyle w:val="a7"/>
              <w:spacing w:before="0" w:beforeAutospacing="0" w:after="0" w:afterAutospacing="0" w:line="360" w:lineRule="auto"/>
              <w:jc w:val="center"/>
              <w:rPr>
                <w:sz w:val="20"/>
              </w:rPr>
            </w:pPr>
            <w:r w:rsidRPr="00DD2336">
              <w:rPr>
                <w:sz w:val="20"/>
              </w:rPr>
              <w:t>• рост спроса</w:t>
            </w:r>
          </w:p>
        </w:tc>
        <w:tc>
          <w:tcPr>
            <w:tcW w:w="1934"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 рост в развивающихся странах</w:t>
            </w:r>
          </w:p>
          <w:p w:rsidR="00622A9F" w:rsidRPr="00DD2336" w:rsidRDefault="00622A9F" w:rsidP="00DD2336">
            <w:pPr>
              <w:pStyle w:val="a7"/>
              <w:spacing w:before="0" w:beforeAutospacing="0" w:after="0" w:afterAutospacing="0" w:line="360" w:lineRule="auto"/>
              <w:jc w:val="center"/>
              <w:rPr>
                <w:sz w:val="20"/>
              </w:rPr>
            </w:pPr>
            <w:r w:rsidRPr="00DD2336">
              <w:rPr>
                <w:sz w:val="20"/>
              </w:rPr>
              <w:t>• спад в промышленно развитых странах</w:t>
            </w:r>
          </w:p>
          <w:p w:rsidR="00622A9F" w:rsidRPr="00DD2336" w:rsidRDefault="00622A9F" w:rsidP="00DD2336">
            <w:pPr>
              <w:pStyle w:val="a7"/>
              <w:spacing w:before="0" w:beforeAutospacing="0" w:after="0" w:afterAutospacing="0" w:line="360" w:lineRule="auto"/>
              <w:jc w:val="center"/>
              <w:rPr>
                <w:sz w:val="20"/>
              </w:rPr>
            </w:pPr>
            <w:r w:rsidRPr="00DD2336">
              <w:rPr>
                <w:sz w:val="20"/>
              </w:rPr>
              <w:t>• стабилизация спроса</w:t>
            </w:r>
          </w:p>
        </w:tc>
        <w:tc>
          <w:tcPr>
            <w:tcW w:w="1888"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 • в основном в развивающихся странах</w:t>
            </w:r>
          </w:p>
          <w:p w:rsidR="00622A9F" w:rsidRPr="00DD2336" w:rsidRDefault="00622A9F" w:rsidP="00DD2336">
            <w:pPr>
              <w:pStyle w:val="a7"/>
              <w:spacing w:before="0" w:beforeAutospacing="0" w:after="0" w:afterAutospacing="0" w:line="360" w:lineRule="auto"/>
              <w:jc w:val="center"/>
              <w:rPr>
                <w:sz w:val="20"/>
              </w:rPr>
            </w:pPr>
            <w:r w:rsidRPr="00DD2336">
              <w:rPr>
                <w:sz w:val="20"/>
              </w:rPr>
              <w:t>• экспорт развивающихся стран</w:t>
            </w:r>
          </w:p>
          <w:p w:rsidR="00622A9F" w:rsidRPr="00DD2336" w:rsidRDefault="00622A9F" w:rsidP="00DD2336">
            <w:pPr>
              <w:pStyle w:val="a7"/>
              <w:spacing w:before="0" w:beforeAutospacing="0" w:after="0" w:afterAutospacing="0" w:line="360" w:lineRule="auto"/>
              <w:jc w:val="center"/>
              <w:rPr>
                <w:sz w:val="20"/>
              </w:rPr>
            </w:pPr>
            <w:r w:rsidRPr="00DD2336">
              <w:rPr>
                <w:sz w:val="20"/>
              </w:rPr>
              <w:t>• общий спад спроса</w:t>
            </w:r>
          </w:p>
        </w:tc>
      </w:tr>
      <w:tr w:rsidR="00622A9F" w:rsidRPr="00DD2336" w:rsidTr="00DD2336">
        <w:trPr>
          <w:jc w:val="center"/>
        </w:trPr>
        <w:tc>
          <w:tcPr>
            <w:tcW w:w="759"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3. Конкурентные факторы</w:t>
            </w:r>
          </w:p>
        </w:tc>
        <w:tc>
          <w:tcPr>
            <w:tcW w:w="1806"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 почти монопольное положение</w:t>
            </w:r>
          </w:p>
          <w:p w:rsidR="00622A9F" w:rsidRPr="00DD2336" w:rsidRDefault="00622A9F" w:rsidP="00DD2336">
            <w:pPr>
              <w:pStyle w:val="a7"/>
              <w:spacing w:before="0" w:beforeAutospacing="0" w:after="0" w:afterAutospacing="0" w:line="360" w:lineRule="auto"/>
              <w:jc w:val="center"/>
              <w:rPr>
                <w:sz w:val="20"/>
              </w:rPr>
            </w:pPr>
            <w:r w:rsidRPr="00DD2336">
              <w:rPr>
                <w:sz w:val="20"/>
              </w:rPr>
              <w:t>• сбыт основан не на цене, а на уникальности</w:t>
            </w:r>
          </w:p>
          <w:p w:rsidR="00622A9F" w:rsidRPr="00DD2336" w:rsidRDefault="00622A9F" w:rsidP="00DD2336">
            <w:pPr>
              <w:pStyle w:val="a7"/>
              <w:spacing w:before="0" w:beforeAutospacing="0" w:after="0" w:afterAutospacing="0" w:line="360" w:lineRule="auto"/>
              <w:jc w:val="center"/>
              <w:rPr>
                <w:sz w:val="20"/>
              </w:rPr>
            </w:pPr>
            <w:r w:rsidRPr="00DD2336">
              <w:rPr>
                <w:sz w:val="20"/>
              </w:rPr>
              <w:t>• развитие качеств товара</w:t>
            </w:r>
          </w:p>
        </w:tc>
        <w:tc>
          <w:tcPr>
            <w:tcW w:w="2224"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 рост числа конкурентов</w:t>
            </w:r>
          </w:p>
          <w:p w:rsidR="00622A9F" w:rsidRPr="00DD2336" w:rsidRDefault="00622A9F" w:rsidP="00DD2336">
            <w:pPr>
              <w:pStyle w:val="a7"/>
              <w:spacing w:before="0" w:beforeAutospacing="0" w:after="0" w:afterAutospacing="0" w:line="360" w:lineRule="auto"/>
              <w:jc w:val="center"/>
              <w:rPr>
                <w:sz w:val="20"/>
              </w:rPr>
            </w:pPr>
            <w:r w:rsidRPr="00DD2336">
              <w:rPr>
                <w:sz w:val="20"/>
              </w:rPr>
              <w:t>• снижение цен конкурентами</w:t>
            </w:r>
          </w:p>
          <w:p w:rsidR="00622A9F" w:rsidRPr="00DD2336" w:rsidRDefault="00622A9F" w:rsidP="00DD2336">
            <w:pPr>
              <w:pStyle w:val="a7"/>
              <w:spacing w:before="0" w:beforeAutospacing="0" w:after="0" w:afterAutospacing="0" w:line="360" w:lineRule="auto"/>
              <w:jc w:val="center"/>
              <w:rPr>
                <w:sz w:val="20"/>
              </w:rPr>
            </w:pPr>
            <w:r w:rsidRPr="00DD2336">
              <w:rPr>
                <w:sz w:val="20"/>
              </w:rPr>
              <w:t>• большая стандартизированность товара</w:t>
            </w:r>
          </w:p>
        </w:tc>
        <w:tc>
          <w:tcPr>
            <w:tcW w:w="1934"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 число конкурентов уменьшается</w:t>
            </w:r>
          </w:p>
          <w:p w:rsidR="00622A9F" w:rsidRPr="00DD2336" w:rsidRDefault="00622A9F" w:rsidP="00DD2336">
            <w:pPr>
              <w:pStyle w:val="a7"/>
              <w:spacing w:before="0" w:beforeAutospacing="0" w:after="0" w:afterAutospacing="0" w:line="360" w:lineRule="auto"/>
              <w:jc w:val="center"/>
              <w:rPr>
                <w:sz w:val="20"/>
              </w:rPr>
            </w:pPr>
            <w:r w:rsidRPr="00DD2336">
              <w:rPr>
                <w:sz w:val="20"/>
              </w:rPr>
              <w:t>• повышение роли цены</w:t>
            </w:r>
          </w:p>
        </w:tc>
        <w:tc>
          <w:tcPr>
            <w:tcW w:w="1888"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 цена — решающее условие</w:t>
            </w:r>
          </w:p>
          <w:p w:rsidR="00622A9F" w:rsidRPr="00DD2336" w:rsidRDefault="00622A9F" w:rsidP="00DD2336">
            <w:pPr>
              <w:pStyle w:val="a7"/>
              <w:spacing w:before="0" w:beforeAutospacing="0" w:after="0" w:afterAutospacing="0" w:line="360" w:lineRule="auto"/>
              <w:jc w:val="center"/>
              <w:rPr>
                <w:sz w:val="20"/>
              </w:rPr>
            </w:pPr>
            <w:r w:rsidRPr="00DD2336">
              <w:rPr>
                <w:sz w:val="20"/>
              </w:rPr>
              <w:t>• число производителей уменьшается</w:t>
            </w:r>
          </w:p>
        </w:tc>
      </w:tr>
      <w:tr w:rsidR="00622A9F" w:rsidRPr="00DD2336" w:rsidTr="00DD2336">
        <w:trPr>
          <w:jc w:val="center"/>
        </w:trPr>
        <w:tc>
          <w:tcPr>
            <w:tcW w:w="759" w:type="dxa"/>
            <w:tcBorders>
              <w:bottom w:val="double" w:sz="6" w:space="0" w:color="000000"/>
            </w:tcBorders>
          </w:tcPr>
          <w:p w:rsidR="00622A9F" w:rsidRPr="00DD2336" w:rsidRDefault="00622A9F" w:rsidP="00DD2336">
            <w:pPr>
              <w:pStyle w:val="a7"/>
              <w:spacing w:before="0" w:beforeAutospacing="0" w:after="0" w:afterAutospacing="0" w:line="360" w:lineRule="auto"/>
              <w:jc w:val="center"/>
              <w:rPr>
                <w:sz w:val="20"/>
              </w:rPr>
            </w:pPr>
            <w:r w:rsidRPr="00DD2336">
              <w:rPr>
                <w:sz w:val="20"/>
              </w:rPr>
              <w:t>4. Технология производства</w:t>
            </w:r>
          </w:p>
        </w:tc>
        <w:tc>
          <w:tcPr>
            <w:tcW w:w="1806" w:type="dxa"/>
            <w:tcBorders>
              <w:bottom w:val="double" w:sz="6" w:space="0" w:color="000000"/>
            </w:tcBorders>
          </w:tcPr>
          <w:p w:rsidR="00622A9F" w:rsidRPr="00DD2336" w:rsidRDefault="00622A9F" w:rsidP="00DD2336">
            <w:pPr>
              <w:pStyle w:val="a7"/>
              <w:spacing w:before="0" w:beforeAutospacing="0" w:after="0" w:afterAutospacing="0" w:line="360" w:lineRule="auto"/>
              <w:jc w:val="center"/>
              <w:rPr>
                <w:sz w:val="20"/>
              </w:rPr>
            </w:pPr>
            <w:r w:rsidRPr="00DD2336">
              <w:rPr>
                <w:sz w:val="20"/>
              </w:rPr>
              <w:t>• мелкосерийное</w:t>
            </w:r>
          </w:p>
          <w:p w:rsidR="00622A9F" w:rsidRPr="00DD2336" w:rsidRDefault="00622A9F" w:rsidP="00DD2336">
            <w:pPr>
              <w:pStyle w:val="a7"/>
              <w:spacing w:before="0" w:beforeAutospacing="0" w:after="0" w:afterAutospacing="0" w:line="360" w:lineRule="auto"/>
              <w:jc w:val="center"/>
              <w:rPr>
                <w:sz w:val="20"/>
              </w:rPr>
            </w:pPr>
            <w:r w:rsidRPr="00DD2336">
              <w:rPr>
                <w:sz w:val="20"/>
              </w:rPr>
              <w:t>• меры по улучшению качества товара</w:t>
            </w:r>
          </w:p>
          <w:p w:rsidR="00622A9F" w:rsidRPr="00DD2336" w:rsidRDefault="00622A9F" w:rsidP="00DD2336">
            <w:pPr>
              <w:pStyle w:val="a7"/>
              <w:spacing w:before="0" w:beforeAutospacing="0" w:after="0" w:afterAutospacing="0" w:line="360" w:lineRule="auto"/>
              <w:jc w:val="center"/>
              <w:rPr>
                <w:sz w:val="20"/>
              </w:rPr>
            </w:pPr>
            <w:r w:rsidRPr="00DD2336">
              <w:rPr>
                <w:sz w:val="20"/>
              </w:rPr>
              <w:t>• высокая трудоемкость и капиталоемкость</w:t>
            </w:r>
          </w:p>
        </w:tc>
        <w:tc>
          <w:tcPr>
            <w:tcW w:w="2224" w:type="dxa"/>
            <w:tcBorders>
              <w:bottom w:val="double" w:sz="6" w:space="0" w:color="000000"/>
            </w:tcBorders>
          </w:tcPr>
          <w:p w:rsidR="00622A9F" w:rsidRPr="00DD2336" w:rsidRDefault="00622A9F" w:rsidP="00DD2336">
            <w:pPr>
              <w:pStyle w:val="a7"/>
              <w:spacing w:before="0" w:beforeAutospacing="0" w:after="0" w:afterAutospacing="0" w:line="360" w:lineRule="auto"/>
              <w:jc w:val="center"/>
              <w:rPr>
                <w:sz w:val="20"/>
              </w:rPr>
            </w:pPr>
            <w:r w:rsidRPr="00DD2336">
              <w:rPr>
                <w:sz w:val="20"/>
              </w:rPr>
              <w:t>• увеличение затрат капитала</w:t>
            </w:r>
          </w:p>
          <w:p w:rsidR="00622A9F" w:rsidRPr="00DD2336" w:rsidRDefault="00622A9F" w:rsidP="00DD2336">
            <w:pPr>
              <w:pStyle w:val="a7"/>
              <w:spacing w:before="0" w:beforeAutospacing="0" w:after="0" w:afterAutospacing="0" w:line="360" w:lineRule="auto"/>
              <w:jc w:val="center"/>
              <w:rPr>
                <w:sz w:val="20"/>
              </w:rPr>
            </w:pPr>
            <w:r w:rsidRPr="00DD2336">
              <w:rPr>
                <w:sz w:val="20"/>
              </w:rPr>
              <w:t>• более стандартизированные методы</w:t>
            </w:r>
          </w:p>
        </w:tc>
        <w:tc>
          <w:tcPr>
            <w:tcW w:w="1934" w:type="dxa"/>
            <w:tcBorders>
              <w:bottom w:val="double" w:sz="6" w:space="0" w:color="000000"/>
            </w:tcBorders>
          </w:tcPr>
          <w:p w:rsidR="00622A9F" w:rsidRPr="00DD2336" w:rsidRDefault="00622A9F" w:rsidP="00DD2336">
            <w:pPr>
              <w:pStyle w:val="a7"/>
              <w:spacing w:before="0" w:beforeAutospacing="0" w:after="0" w:afterAutospacing="0" w:line="360" w:lineRule="auto"/>
              <w:jc w:val="center"/>
              <w:rPr>
                <w:sz w:val="20"/>
              </w:rPr>
            </w:pPr>
            <w:r w:rsidRPr="00DD2336">
              <w:rPr>
                <w:sz w:val="20"/>
              </w:rPr>
              <w:t>• крупносерийное производство с высокими затратами капитала</w:t>
            </w:r>
          </w:p>
          <w:p w:rsidR="00622A9F" w:rsidRPr="00DD2336" w:rsidRDefault="00622A9F" w:rsidP="00DD2336">
            <w:pPr>
              <w:pStyle w:val="a7"/>
              <w:spacing w:before="0" w:beforeAutospacing="0" w:after="0" w:afterAutospacing="0" w:line="360" w:lineRule="auto"/>
              <w:jc w:val="center"/>
              <w:rPr>
                <w:sz w:val="20"/>
              </w:rPr>
            </w:pPr>
            <w:r w:rsidRPr="00DD2336">
              <w:rPr>
                <w:sz w:val="20"/>
              </w:rPr>
              <w:t>• высокая стандартизация</w:t>
            </w:r>
          </w:p>
          <w:p w:rsidR="00622A9F" w:rsidRPr="00DD2336" w:rsidRDefault="00622A9F" w:rsidP="00DD2336">
            <w:pPr>
              <w:pStyle w:val="a7"/>
              <w:spacing w:before="0" w:beforeAutospacing="0" w:after="0" w:afterAutospacing="0" w:line="360" w:lineRule="auto"/>
              <w:jc w:val="center"/>
              <w:rPr>
                <w:sz w:val="20"/>
              </w:rPr>
            </w:pPr>
            <w:r w:rsidRPr="00DD2336">
              <w:rPr>
                <w:sz w:val="20"/>
              </w:rPr>
              <w:t>• требуется менее квалифицированная рабочая сила</w:t>
            </w:r>
          </w:p>
        </w:tc>
        <w:tc>
          <w:tcPr>
            <w:tcW w:w="1888" w:type="dxa"/>
            <w:tcBorders>
              <w:bottom w:val="double" w:sz="6" w:space="0" w:color="000000"/>
            </w:tcBorders>
          </w:tcPr>
          <w:p w:rsidR="00622A9F" w:rsidRPr="00DD2336" w:rsidRDefault="00622A9F" w:rsidP="00DD2336">
            <w:pPr>
              <w:pStyle w:val="a7"/>
              <w:spacing w:before="0" w:beforeAutospacing="0" w:after="0" w:afterAutospacing="0" w:line="360" w:lineRule="auto"/>
              <w:jc w:val="center"/>
              <w:rPr>
                <w:sz w:val="20"/>
              </w:rPr>
            </w:pPr>
            <w:r w:rsidRPr="00DD2336">
              <w:rPr>
                <w:sz w:val="20"/>
              </w:rPr>
              <w:t>• низкоквалифици-рованная рабочая сила при крупносерийном механизированном производстве</w:t>
            </w:r>
          </w:p>
        </w:tc>
      </w:tr>
    </w:tbl>
    <w:p w:rsidR="00DD2336" w:rsidRDefault="00DD2336" w:rsidP="00F70F23">
      <w:pPr>
        <w:widowControl w:val="0"/>
        <w:spacing w:after="0" w:line="360" w:lineRule="auto"/>
        <w:ind w:firstLine="709"/>
        <w:rPr>
          <w:rFonts w:ascii="Times New Roman" w:hAnsi="Times New Roman"/>
          <w:sz w:val="28"/>
          <w:szCs w:val="28"/>
        </w:rPr>
      </w:pPr>
    </w:p>
    <w:p w:rsidR="00622A9F" w:rsidRPr="00F70F23" w:rsidRDefault="00622A9F" w:rsidP="00F70F23">
      <w:pPr>
        <w:widowControl w:val="0"/>
        <w:spacing w:after="0" w:line="360" w:lineRule="auto"/>
        <w:ind w:firstLine="709"/>
        <w:rPr>
          <w:rFonts w:ascii="Times New Roman" w:hAnsi="Times New Roman"/>
          <w:sz w:val="28"/>
          <w:szCs w:val="28"/>
        </w:rPr>
      </w:pPr>
      <w:r w:rsidRPr="00F70F23">
        <w:rPr>
          <w:rFonts w:ascii="Times New Roman" w:hAnsi="Times New Roman"/>
          <w:sz w:val="28"/>
          <w:szCs w:val="28"/>
        </w:rPr>
        <w:t>В зависимости от того, какой товар — индивидуального потребления (ИП) или производственного назначения (ПН) — выпускает и продает предприятие, стратегический план экспорта содержит существенные особенности (табл. 1.4).</w:t>
      </w:r>
    </w:p>
    <w:p w:rsidR="003A4A59" w:rsidRPr="00F70F23" w:rsidRDefault="003A4A59" w:rsidP="00F70F23">
      <w:pPr>
        <w:widowControl w:val="0"/>
        <w:spacing w:after="0" w:line="360" w:lineRule="auto"/>
        <w:ind w:firstLine="709"/>
        <w:rPr>
          <w:rFonts w:ascii="Times New Roman" w:hAnsi="Times New Roman"/>
          <w:sz w:val="28"/>
          <w:szCs w:val="28"/>
        </w:rPr>
      </w:pPr>
    </w:p>
    <w:p w:rsidR="00622A9F" w:rsidRPr="00F70F23" w:rsidRDefault="00622A9F" w:rsidP="00F70F23">
      <w:pPr>
        <w:widowControl w:val="0"/>
        <w:spacing w:after="0" w:line="360" w:lineRule="auto"/>
        <w:ind w:firstLine="709"/>
        <w:rPr>
          <w:rFonts w:ascii="Times New Roman" w:hAnsi="Times New Roman"/>
          <w:sz w:val="28"/>
          <w:szCs w:val="28"/>
        </w:rPr>
      </w:pPr>
      <w:r w:rsidRPr="00F70F23">
        <w:rPr>
          <w:rFonts w:ascii="Times New Roman" w:hAnsi="Times New Roman"/>
          <w:sz w:val="28"/>
          <w:szCs w:val="28"/>
        </w:rPr>
        <w:t>Таблица 1.4 - Параметры рынков различных товаров, учитываемых при планировании внешнеэкономической деятельности предприятия</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2372"/>
        <w:gridCol w:w="3191"/>
        <w:gridCol w:w="3190"/>
      </w:tblGrid>
      <w:tr w:rsidR="00622A9F" w:rsidRPr="00DD2336" w:rsidTr="00DD2336">
        <w:trPr>
          <w:jc w:val="center"/>
        </w:trPr>
        <w:tc>
          <w:tcPr>
            <w:tcW w:w="2372" w:type="dxa"/>
            <w:tcBorders>
              <w:top w:val="double" w:sz="6" w:space="0" w:color="000000"/>
            </w:tcBorders>
          </w:tcPr>
          <w:p w:rsidR="00622A9F" w:rsidRPr="00DD2336" w:rsidRDefault="00622A9F" w:rsidP="00DD2336">
            <w:pPr>
              <w:pStyle w:val="a7"/>
              <w:spacing w:before="0" w:beforeAutospacing="0" w:after="0" w:afterAutospacing="0" w:line="360" w:lineRule="auto"/>
              <w:jc w:val="center"/>
              <w:rPr>
                <w:sz w:val="20"/>
              </w:rPr>
            </w:pPr>
            <w:r w:rsidRPr="00DD2336">
              <w:rPr>
                <w:sz w:val="20"/>
              </w:rPr>
              <w:t>Параметр</w:t>
            </w:r>
          </w:p>
        </w:tc>
        <w:tc>
          <w:tcPr>
            <w:tcW w:w="3191" w:type="dxa"/>
            <w:tcBorders>
              <w:top w:val="double" w:sz="6" w:space="0" w:color="000000"/>
            </w:tcBorders>
          </w:tcPr>
          <w:p w:rsidR="00622A9F" w:rsidRPr="00DD2336" w:rsidRDefault="00622A9F" w:rsidP="00DD2336">
            <w:pPr>
              <w:pStyle w:val="a7"/>
              <w:spacing w:before="0" w:beforeAutospacing="0" w:after="0" w:afterAutospacing="0" w:line="360" w:lineRule="auto"/>
              <w:jc w:val="center"/>
              <w:rPr>
                <w:sz w:val="20"/>
              </w:rPr>
            </w:pPr>
            <w:r w:rsidRPr="00DD2336">
              <w:rPr>
                <w:sz w:val="20"/>
              </w:rPr>
              <w:t>Товар ИП</w:t>
            </w:r>
          </w:p>
        </w:tc>
        <w:tc>
          <w:tcPr>
            <w:tcW w:w="3190" w:type="dxa"/>
            <w:tcBorders>
              <w:top w:val="double" w:sz="6" w:space="0" w:color="000000"/>
            </w:tcBorders>
          </w:tcPr>
          <w:p w:rsidR="00622A9F" w:rsidRPr="00DD2336" w:rsidRDefault="00622A9F" w:rsidP="00DD2336">
            <w:pPr>
              <w:pStyle w:val="a7"/>
              <w:spacing w:before="0" w:beforeAutospacing="0" w:after="0" w:afterAutospacing="0" w:line="360" w:lineRule="auto"/>
              <w:jc w:val="center"/>
              <w:rPr>
                <w:sz w:val="20"/>
              </w:rPr>
            </w:pPr>
            <w:r w:rsidRPr="00DD2336">
              <w:rPr>
                <w:sz w:val="20"/>
              </w:rPr>
              <w:t>Товар ПН</w:t>
            </w:r>
          </w:p>
        </w:tc>
      </w:tr>
      <w:tr w:rsidR="00622A9F" w:rsidRPr="00DD2336" w:rsidTr="00DD2336">
        <w:trPr>
          <w:jc w:val="center"/>
        </w:trPr>
        <w:tc>
          <w:tcPr>
            <w:tcW w:w="2372"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Структура рынка</w:t>
            </w:r>
          </w:p>
        </w:tc>
        <w:tc>
          <w:tcPr>
            <w:tcW w:w="3191"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Географическая децентрализация</w:t>
            </w:r>
          </w:p>
        </w:tc>
        <w:tc>
          <w:tcPr>
            <w:tcW w:w="3190"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Географическая концентрация</w:t>
            </w:r>
          </w:p>
        </w:tc>
      </w:tr>
      <w:tr w:rsidR="00622A9F" w:rsidRPr="00DD2336" w:rsidTr="00DD2336">
        <w:trPr>
          <w:jc w:val="center"/>
        </w:trPr>
        <w:tc>
          <w:tcPr>
            <w:tcW w:w="2372"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Тип потребителя</w:t>
            </w:r>
          </w:p>
        </w:tc>
        <w:tc>
          <w:tcPr>
            <w:tcW w:w="3191"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Массовый</w:t>
            </w:r>
          </w:p>
        </w:tc>
        <w:tc>
          <w:tcPr>
            <w:tcW w:w="3190"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Небольшое число</w:t>
            </w:r>
          </w:p>
        </w:tc>
      </w:tr>
      <w:tr w:rsidR="00622A9F" w:rsidRPr="00DD2336" w:rsidTr="00DD2336">
        <w:trPr>
          <w:jc w:val="center"/>
        </w:trPr>
        <w:tc>
          <w:tcPr>
            <w:tcW w:w="2372"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Конкуренция</w:t>
            </w:r>
          </w:p>
        </w:tc>
        <w:tc>
          <w:tcPr>
            <w:tcW w:w="3191"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Множественная</w:t>
            </w:r>
          </w:p>
        </w:tc>
        <w:tc>
          <w:tcPr>
            <w:tcW w:w="3190"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Монополистическая</w:t>
            </w:r>
          </w:p>
        </w:tc>
      </w:tr>
      <w:tr w:rsidR="00622A9F" w:rsidRPr="00DD2336" w:rsidTr="00DD2336">
        <w:trPr>
          <w:jc w:val="center"/>
        </w:trPr>
        <w:tc>
          <w:tcPr>
            <w:tcW w:w="2372"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Тип товаров</w:t>
            </w:r>
          </w:p>
        </w:tc>
        <w:tc>
          <w:tcPr>
            <w:tcW w:w="3191"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Относительно простой, стандартизированный</w:t>
            </w:r>
          </w:p>
        </w:tc>
        <w:tc>
          <w:tcPr>
            <w:tcW w:w="3190"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Технически сложный, часто по индивидуальному заказу</w:t>
            </w:r>
          </w:p>
        </w:tc>
      </w:tr>
      <w:tr w:rsidR="00622A9F" w:rsidRPr="00DD2336" w:rsidTr="00DD2336">
        <w:trPr>
          <w:jc w:val="center"/>
        </w:trPr>
        <w:tc>
          <w:tcPr>
            <w:tcW w:w="2372"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Потребности, удовлетворяемые товаром</w:t>
            </w:r>
          </w:p>
        </w:tc>
        <w:tc>
          <w:tcPr>
            <w:tcW w:w="3191"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Личные и семейные</w:t>
            </w:r>
          </w:p>
        </w:tc>
        <w:tc>
          <w:tcPr>
            <w:tcW w:w="3190"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Производственные</w:t>
            </w:r>
          </w:p>
        </w:tc>
      </w:tr>
      <w:tr w:rsidR="00622A9F" w:rsidRPr="00DD2336" w:rsidTr="00DD2336">
        <w:trPr>
          <w:jc w:val="center"/>
        </w:trPr>
        <w:tc>
          <w:tcPr>
            <w:tcW w:w="2372"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Решение о покупке</w:t>
            </w:r>
          </w:p>
        </w:tc>
        <w:tc>
          <w:tcPr>
            <w:tcW w:w="3191"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Принимается лично, часто спонтанно</w:t>
            </w:r>
          </w:p>
        </w:tc>
        <w:tc>
          <w:tcPr>
            <w:tcW w:w="3190"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Принимается осторожно, коллективно</w:t>
            </w:r>
          </w:p>
        </w:tc>
      </w:tr>
      <w:tr w:rsidR="00622A9F" w:rsidRPr="00DD2336" w:rsidTr="00DD2336">
        <w:trPr>
          <w:jc w:val="center"/>
        </w:trPr>
        <w:tc>
          <w:tcPr>
            <w:tcW w:w="2372"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Мотивы покупки</w:t>
            </w:r>
          </w:p>
        </w:tc>
        <w:tc>
          <w:tcPr>
            <w:tcW w:w="3191"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В основном эмоциональные</w:t>
            </w:r>
          </w:p>
        </w:tc>
        <w:tc>
          <w:tcPr>
            <w:tcW w:w="3190"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В основном рациональные</w:t>
            </w:r>
          </w:p>
        </w:tc>
      </w:tr>
      <w:tr w:rsidR="00622A9F" w:rsidRPr="00DD2336" w:rsidTr="00DD2336">
        <w:trPr>
          <w:jc w:val="center"/>
        </w:trPr>
        <w:tc>
          <w:tcPr>
            <w:tcW w:w="2372"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Влияние рекламы</w:t>
            </w:r>
          </w:p>
        </w:tc>
        <w:tc>
          <w:tcPr>
            <w:tcW w:w="3191"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Значительное</w:t>
            </w:r>
          </w:p>
        </w:tc>
        <w:tc>
          <w:tcPr>
            <w:tcW w:w="3190"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Незначительное</w:t>
            </w:r>
          </w:p>
        </w:tc>
      </w:tr>
      <w:tr w:rsidR="00622A9F" w:rsidRPr="00DD2336" w:rsidTr="00DD2336">
        <w:trPr>
          <w:jc w:val="center"/>
        </w:trPr>
        <w:tc>
          <w:tcPr>
            <w:tcW w:w="2372"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Каналы товародвижения и сбыта</w:t>
            </w:r>
          </w:p>
        </w:tc>
        <w:tc>
          <w:tcPr>
            <w:tcW w:w="3191"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Многоступенчатые, заканчиваются розничным продавцом</w:t>
            </w:r>
          </w:p>
        </w:tc>
        <w:tc>
          <w:tcPr>
            <w:tcW w:w="3190"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Короткие, часто прямые: «продавец – покупатель»</w:t>
            </w:r>
          </w:p>
        </w:tc>
      </w:tr>
      <w:tr w:rsidR="00622A9F" w:rsidRPr="00DD2336" w:rsidTr="00DD2336">
        <w:trPr>
          <w:jc w:val="center"/>
        </w:trPr>
        <w:tc>
          <w:tcPr>
            <w:tcW w:w="2372" w:type="dxa"/>
            <w:tcBorders>
              <w:bottom w:val="double" w:sz="6" w:space="0" w:color="000000"/>
            </w:tcBorders>
          </w:tcPr>
          <w:p w:rsidR="00622A9F" w:rsidRPr="00DD2336" w:rsidRDefault="00622A9F" w:rsidP="00DD2336">
            <w:pPr>
              <w:pStyle w:val="a7"/>
              <w:spacing w:before="0" w:beforeAutospacing="0" w:after="0" w:afterAutospacing="0" w:line="360" w:lineRule="auto"/>
              <w:jc w:val="center"/>
              <w:rPr>
                <w:sz w:val="20"/>
              </w:rPr>
            </w:pPr>
            <w:r w:rsidRPr="00DD2336">
              <w:rPr>
                <w:sz w:val="20"/>
              </w:rPr>
              <w:t>Требования к сервису</w:t>
            </w:r>
          </w:p>
        </w:tc>
        <w:tc>
          <w:tcPr>
            <w:tcW w:w="3191" w:type="dxa"/>
            <w:tcBorders>
              <w:bottom w:val="double" w:sz="6" w:space="0" w:color="000000"/>
            </w:tcBorders>
          </w:tcPr>
          <w:p w:rsidR="00622A9F" w:rsidRPr="00DD2336" w:rsidRDefault="00622A9F" w:rsidP="00DD2336">
            <w:pPr>
              <w:pStyle w:val="a7"/>
              <w:spacing w:before="0" w:beforeAutospacing="0" w:after="0" w:afterAutospacing="0" w:line="360" w:lineRule="auto"/>
              <w:jc w:val="center"/>
              <w:rPr>
                <w:sz w:val="20"/>
              </w:rPr>
            </w:pPr>
            <w:r w:rsidRPr="00DD2336">
              <w:rPr>
                <w:sz w:val="20"/>
              </w:rPr>
              <w:t>Не всегда решающие для покупки</w:t>
            </w:r>
          </w:p>
        </w:tc>
        <w:tc>
          <w:tcPr>
            <w:tcW w:w="3190" w:type="dxa"/>
            <w:tcBorders>
              <w:bottom w:val="double" w:sz="6" w:space="0" w:color="000000"/>
            </w:tcBorders>
          </w:tcPr>
          <w:p w:rsidR="00622A9F" w:rsidRPr="00DD2336" w:rsidRDefault="00622A9F" w:rsidP="00DD2336">
            <w:pPr>
              <w:pStyle w:val="a7"/>
              <w:spacing w:before="0" w:beforeAutospacing="0" w:after="0" w:afterAutospacing="0" w:line="360" w:lineRule="auto"/>
              <w:jc w:val="center"/>
              <w:rPr>
                <w:sz w:val="20"/>
              </w:rPr>
            </w:pPr>
            <w:r w:rsidRPr="00DD2336">
              <w:rPr>
                <w:sz w:val="20"/>
              </w:rPr>
              <w:t>Очень существенные и решающие для покупки</w:t>
            </w:r>
          </w:p>
        </w:tc>
      </w:tr>
    </w:tbl>
    <w:p w:rsidR="00622A9F" w:rsidRPr="00F70F23" w:rsidRDefault="00622A9F" w:rsidP="00F70F23">
      <w:pPr>
        <w:widowControl w:val="0"/>
        <w:spacing w:after="0" w:line="360" w:lineRule="auto"/>
        <w:ind w:firstLine="709"/>
        <w:jc w:val="both"/>
        <w:rPr>
          <w:rFonts w:ascii="Times New Roman" w:hAnsi="Times New Roman"/>
          <w:sz w:val="28"/>
          <w:szCs w:val="28"/>
        </w:rPr>
      </w:pP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Планирование эффективной внешнеэкономической деятельности предприятия основывается на тщательном учете многочисленных факторов внешней и внутренней среды.</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Поскольку товар определяет судьбу внешнеэкономической деятельности, то и вся система мер, связанная с товаром, — создание, производство, реализация, реклама, сервис и т.п., — занимает центральное место в плановой работе. По экспортному ассортименту товаров возможны следующие три подхода.</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1. Решение о выходе на внешний рынок с товаром, который поставляется на внутренний рынок. Такой подход оправдан для поставок сырья, оборудования и других средств производства. По потребительским товарам надо учитывать национальные, культурные, языковые особенности потребителей, их вкусы, уровень доходов.</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2. Частичное приспособление имеющегося товара к внешнему рынку, его доработка и улучшение, модернизация.</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3. Выход на внешний рынок с новым товаром и проведение рыночных тестов новой продукции.</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Для внедрения нового товара на рынке предусматривается формирование спроса и стимулирование сбыта (табл. 1.5).</w:t>
      </w:r>
    </w:p>
    <w:p w:rsidR="00DD2336" w:rsidRDefault="00DD2336" w:rsidP="00F70F23">
      <w:pPr>
        <w:widowControl w:val="0"/>
        <w:spacing w:after="0" w:line="360" w:lineRule="auto"/>
        <w:ind w:firstLine="709"/>
        <w:jc w:val="both"/>
        <w:rPr>
          <w:rFonts w:ascii="Times New Roman" w:hAnsi="Times New Roman"/>
          <w:sz w:val="28"/>
          <w:szCs w:val="28"/>
        </w:rPr>
      </w:pP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Таблица 1.5 - Планирование формирования спроса и стимулирования сбыта (по В.Е. Демидову)</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2569"/>
        <w:gridCol w:w="2569"/>
        <w:gridCol w:w="3190"/>
      </w:tblGrid>
      <w:tr w:rsidR="00622A9F" w:rsidRPr="00DD2336" w:rsidTr="00DD2336">
        <w:trPr>
          <w:jc w:val="center"/>
        </w:trPr>
        <w:tc>
          <w:tcPr>
            <w:tcW w:w="2569" w:type="dxa"/>
            <w:tcBorders>
              <w:top w:val="double" w:sz="6" w:space="0" w:color="000000"/>
            </w:tcBorders>
          </w:tcPr>
          <w:p w:rsidR="00622A9F" w:rsidRPr="00DD2336" w:rsidRDefault="00622A9F" w:rsidP="00DD2336">
            <w:pPr>
              <w:pStyle w:val="a7"/>
              <w:spacing w:before="0" w:beforeAutospacing="0" w:after="0" w:afterAutospacing="0" w:line="360" w:lineRule="auto"/>
              <w:jc w:val="center"/>
              <w:rPr>
                <w:sz w:val="20"/>
              </w:rPr>
            </w:pPr>
            <w:r w:rsidRPr="00DD2336">
              <w:rPr>
                <w:sz w:val="20"/>
              </w:rPr>
              <w:t>Параметр рекламы</w:t>
            </w:r>
          </w:p>
        </w:tc>
        <w:tc>
          <w:tcPr>
            <w:tcW w:w="2569" w:type="dxa"/>
            <w:tcBorders>
              <w:top w:val="double" w:sz="6" w:space="0" w:color="000000"/>
            </w:tcBorders>
          </w:tcPr>
          <w:p w:rsidR="00622A9F" w:rsidRPr="00DD2336" w:rsidRDefault="00622A9F" w:rsidP="00DD2336">
            <w:pPr>
              <w:pStyle w:val="a7"/>
              <w:spacing w:before="0" w:beforeAutospacing="0" w:after="0" w:afterAutospacing="0" w:line="360" w:lineRule="auto"/>
              <w:jc w:val="center"/>
              <w:rPr>
                <w:sz w:val="20"/>
              </w:rPr>
            </w:pPr>
            <w:r w:rsidRPr="00DD2336">
              <w:rPr>
                <w:sz w:val="20"/>
              </w:rPr>
              <w:t>Товар индивидуального</w:t>
            </w:r>
          </w:p>
          <w:p w:rsidR="00622A9F" w:rsidRPr="00DD2336" w:rsidRDefault="00622A9F" w:rsidP="00DD2336">
            <w:pPr>
              <w:pStyle w:val="a7"/>
              <w:spacing w:before="0" w:beforeAutospacing="0" w:after="0" w:afterAutospacing="0" w:line="360" w:lineRule="auto"/>
              <w:jc w:val="center"/>
              <w:rPr>
                <w:sz w:val="20"/>
              </w:rPr>
            </w:pPr>
            <w:r w:rsidRPr="00DD2336">
              <w:rPr>
                <w:sz w:val="20"/>
              </w:rPr>
              <w:t>потребления</w:t>
            </w:r>
          </w:p>
        </w:tc>
        <w:tc>
          <w:tcPr>
            <w:tcW w:w="3190" w:type="dxa"/>
            <w:tcBorders>
              <w:top w:val="double" w:sz="6" w:space="0" w:color="000000"/>
            </w:tcBorders>
          </w:tcPr>
          <w:p w:rsidR="00622A9F" w:rsidRPr="00DD2336" w:rsidRDefault="00622A9F" w:rsidP="00DD2336">
            <w:pPr>
              <w:pStyle w:val="a7"/>
              <w:spacing w:before="0" w:beforeAutospacing="0" w:after="0" w:afterAutospacing="0" w:line="360" w:lineRule="auto"/>
              <w:jc w:val="center"/>
              <w:rPr>
                <w:sz w:val="20"/>
              </w:rPr>
            </w:pPr>
            <w:r w:rsidRPr="00DD2336">
              <w:rPr>
                <w:sz w:val="20"/>
              </w:rPr>
              <w:t>Товар промышленного назначения</w:t>
            </w:r>
          </w:p>
        </w:tc>
      </w:tr>
      <w:tr w:rsidR="00622A9F" w:rsidRPr="00DD2336" w:rsidTr="00DD2336">
        <w:trPr>
          <w:jc w:val="center"/>
        </w:trPr>
        <w:tc>
          <w:tcPr>
            <w:tcW w:w="2569"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1. Воздействие</w:t>
            </w:r>
          </w:p>
        </w:tc>
        <w:tc>
          <w:tcPr>
            <w:tcW w:w="2569"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Комплексное и многоаспектное на многих людей</w:t>
            </w:r>
          </w:p>
        </w:tc>
        <w:tc>
          <w:tcPr>
            <w:tcW w:w="3190"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Одноплановое, на одного человека или семью</w:t>
            </w:r>
          </w:p>
        </w:tc>
      </w:tr>
      <w:tr w:rsidR="00622A9F" w:rsidRPr="00DD2336" w:rsidTr="00DD2336">
        <w:trPr>
          <w:jc w:val="center"/>
        </w:trPr>
        <w:tc>
          <w:tcPr>
            <w:tcW w:w="2569"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2. Роль в обеспечении продажи</w:t>
            </w:r>
          </w:p>
        </w:tc>
        <w:tc>
          <w:tcPr>
            <w:tcW w:w="2569"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Вспомогательная</w:t>
            </w:r>
          </w:p>
        </w:tc>
        <w:tc>
          <w:tcPr>
            <w:tcW w:w="3190"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Решающая</w:t>
            </w:r>
          </w:p>
        </w:tc>
      </w:tr>
      <w:tr w:rsidR="00622A9F" w:rsidRPr="00DD2336" w:rsidTr="00DD2336">
        <w:trPr>
          <w:jc w:val="center"/>
        </w:trPr>
        <w:tc>
          <w:tcPr>
            <w:tcW w:w="2569"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3. Время для принятия решения о покупке</w:t>
            </w:r>
          </w:p>
        </w:tc>
        <w:tc>
          <w:tcPr>
            <w:tcW w:w="2569"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До 2 лет</w:t>
            </w:r>
          </w:p>
        </w:tc>
        <w:tc>
          <w:tcPr>
            <w:tcW w:w="3190"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Незначительное, минуты</w:t>
            </w:r>
          </w:p>
        </w:tc>
      </w:tr>
      <w:tr w:rsidR="00622A9F" w:rsidRPr="00DD2336" w:rsidTr="00DD2336">
        <w:trPr>
          <w:jc w:val="center"/>
        </w:trPr>
        <w:tc>
          <w:tcPr>
            <w:tcW w:w="2569"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4. Пробные продажи</w:t>
            </w:r>
          </w:p>
        </w:tc>
        <w:tc>
          <w:tcPr>
            <w:tcW w:w="2569"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Редко проводятся, в малом объеме</w:t>
            </w:r>
          </w:p>
        </w:tc>
        <w:tc>
          <w:tcPr>
            <w:tcW w:w="3190"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Обязательны в большом объеме</w:t>
            </w:r>
          </w:p>
        </w:tc>
      </w:tr>
      <w:tr w:rsidR="00622A9F" w:rsidRPr="00DD2336" w:rsidTr="00DD2336">
        <w:trPr>
          <w:jc w:val="center"/>
        </w:trPr>
        <w:tc>
          <w:tcPr>
            <w:tcW w:w="2569"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5. Связь покупки с рекламой</w:t>
            </w:r>
          </w:p>
        </w:tc>
        <w:tc>
          <w:tcPr>
            <w:tcW w:w="2569"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Трудно проследить</w:t>
            </w:r>
          </w:p>
        </w:tc>
        <w:tc>
          <w:tcPr>
            <w:tcW w:w="3190"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Легко заметить</w:t>
            </w:r>
          </w:p>
        </w:tc>
      </w:tr>
      <w:tr w:rsidR="00622A9F" w:rsidRPr="00DD2336" w:rsidTr="00DD2336">
        <w:trPr>
          <w:jc w:val="center"/>
        </w:trPr>
        <w:tc>
          <w:tcPr>
            <w:tcW w:w="2569"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6. Главный элемент рекламы</w:t>
            </w:r>
          </w:p>
        </w:tc>
        <w:tc>
          <w:tcPr>
            <w:tcW w:w="2569"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Содержательность текста, информативность, правдивость</w:t>
            </w:r>
          </w:p>
        </w:tc>
        <w:tc>
          <w:tcPr>
            <w:tcW w:w="3190" w:type="dxa"/>
          </w:tcPr>
          <w:p w:rsidR="00622A9F" w:rsidRPr="00DD2336" w:rsidRDefault="00622A9F" w:rsidP="00DD2336">
            <w:pPr>
              <w:pStyle w:val="a7"/>
              <w:spacing w:before="0" w:beforeAutospacing="0" w:after="0" w:afterAutospacing="0" w:line="360" w:lineRule="auto"/>
              <w:jc w:val="center"/>
              <w:rPr>
                <w:sz w:val="20"/>
              </w:rPr>
            </w:pPr>
            <w:r w:rsidRPr="00DD2336">
              <w:rPr>
                <w:sz w:val="20"/>
              </w:rPr>
              <w:t>Эмоциональность текста, простота для восприятия, образ товара мало связан с его потребительскими свойствами</w:t>
            </w:r>
          </w:p>
        </w:tc>
      </w:tr>
      <w:tr w:rsidR="00622A9F" w:rsidRPr="00DD2336" w:rsidTr="00DD2336">
        <w:trPr>
          <w:jc w:val="center"/>
        </w:trPr>
        <w:tc>
          <w:tcPr>
            <w:tcW w:w="2569" w:type="dxa"/>
            <w:tcBorders>
              <w:bottom w:val="double" w:sz="6" w:space="0" w:color="000000"/>
            </w:tcBorders>
          </w:tcPr>
          <w:p w:rsidR="00622A9F" w:rsidRPr="00DD2336" w:rsidRDefault="00622A9F" w:rsidP="00DD2336">
            <w:pPr>
              <w:pStyle w:val="a7"/>
              <w:spacing w:before="0" w:beforeAutospacing="0" w:after="0" w:afterAutospacing="0" w:line="360" w:lineRule="auto"/>
              <w:jc w:val="center"/>
              <w:rPr>
                <w:sz w:val="20"/>
              </w:rPr>
            </w:pPr>
            <w:r w:rsidRPr="00DD2336">
              <w:rPr>
                <w:sz w:val="20"/>
              </w:rPr>
              <w:t>7. Каналы распространения</w:t>
            </w:r>
          </w:p>
        </w:tc>
        <w:tc>
          <w:tcPr>
            <w:tcW w:w="2569" w:type="dxa"/>
            <w:tcBorders>
              <w:bottom w:val="double" w:sz="6" w:space="0" w:color="000000"/>
            </w:tcBorders>
          </w:tcPr>
          <w:p w:rsidR="00622A9F" w:rsidRPr="00DD2336" w:rsidRDefault="00622A9F" w:rsidP="00DD2336">
            <w:pPr>
              <w:pStyle w:val="a7"/>
              <w:spacing w:before="0" w:beforeAutospacing="0" w:after="0" w:afterAutospacing="0" w:line="360" w:lineRule="auto"/>
              <w:jc w:val="center"/>
              <w:rPr>
                <w:sz w:val="20"/>
              </w:rPr>
            </w:pPr>
            <w:r w:rsidRPr="00DD2336">
              <w:rPr>
                <w:sz w:val="20"/>
              </w:rPr>
              <w:t>Специальные издания, адресная прямая рассылка</w:t>
            </w:r>
          </w:p>
        </w:tc>
        <w:tc>
          <w:tcPr>
            <w:tcW w:w="3190" w:type="dxa"/>
            <w:tcBorders>
              <w:bottom w:val="double" w:sz="6" w:space="0" w:color="000000"/>
            </w:tcBorders>
          </w:tcPr>
          <w:p w:rsidR="00622A9F" w:rsidRPr="00DD2336" w:rsidRDefault="00622A9F" w:rsidP="00DD2336">
            <w:pPr>
              <w:pStyle w:val="a7"/>
              <w:spacing w:before="0" w:beforeAutospacing="0" w:after="0" w:afterAutospacing="0" w:line="360" w:lineRule="auto"/>
              <w:jc w:val="center"/>
              <w:rPr>
                <w:sz w:val="20"/>
              </w:rPr>
            </w:pPr>
            <w:r w:rsidRPr="00DD2336">
              <w:rPr>
                <w:sz w:val="20"/>
              </w:rPr>
              <w:t>Средства массовой информации, наружная реклама и др.</w:t>
            </w:r>
          </w:p>
        </w:tc>
      </w:tr>
    </w:tbl>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Весь процесс планирования внешнеэкономической деятельности предприятия (рис. 1.5) включает в себя семь основных блоков (табл. 1.6).</w:t>
      </w:r>
    </w:p>
    <w:p w:rsidR="00622A9F" w:rsidRPr="00F70F23" w:rsidRDefault="00DD2336" w:rsidP="00F70F23">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622A9F" w:rsidRPr="00F70F23">
        <w:rPr>
          <w:rFonts w:ascii="Times New Roman" w:hAnsi="Times New Roman"/>
          <w:sz w:val="28"/>
          <w:szCs w:val="28"/>
        </w:rPr>
        <w:t>Таблица 1.6 - Процесс планирования внешнеэкономической деятельности предприятия</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1701"/>
        <w:gridCol w:w="2767"/>
        <w:gridCol w:w="4335"/>
      </w:tblGrid>
      <w:tr w:rsidR="00622A9F" w:rsidRPr="004313D3" w:rsidTr="004313D3">
        <w:trPr>
          <w:jc w:val="center"/>
        </w:trPr>
        <w:tc>
          <w:tcPr>
            <w:tcW w:w="1701" w:type="dxa"/>
            <w:tcBorders>
              <w:top w:val="double" w:sz="6" w:space="0" w:color="000000"/>
            </w:tcBorders>
          </w:tcPr>
          <w:p w:rsidR="00622A9F" w:rsidRPr="004313D3" w:rsidRDefault="00622A9F" w:rsidP="004313D3">
            <w:pPr>
              <w:pStyle w:val="a7"/>
              <w:spacing w:before="0" w:beforeAutospacing="0" w:after="0" w:afterAutospacing="0" w:line="360" w:lineRule="auto"/>
              <w:jc w:val="center"/>
              <w:rPr>
                <w:sz w:val="20"/>
              </w:rPr>
            </w:pPr>
            <w:r w:rsidRPr="004313D3">
              <w:rPr>
                <w:sz w:val="20"/>
              </w:rPr>
              <w:t>№ блока</w:t>
            </w:r>
          </w:p>
        </w:tc>
        <w:tc>
          <w:tcPr>
            <w:tcW w:w="2767" w:type="dxa"/>
            <w:tcBorders>
              <w:top w:val="double" w:sz="6" w:space="0" w:color="000000"/>
            </w:tcBorders>
          </w:tcPr>
          <w:p w:rsidR="00622A9F" w:rsidRPr="004313D3" w:rsidRDefault="00622A9F" w:rsidP="004313D3">
            <w:pPr>
              <w:pStyle w:val="a7"/>
              <w:spacing w:before="0" w:beforeAutospacing="0" w:after="0" w:afterAutospacing="0" w:line="360" w:lineRule="auto"/>
              <w:jc w:val="center"/>
              <w:rPr>
                <w:sz w:val="20"/>
              </w:rPr>
            </w:pPr>
            <w:r w:rsidRPr="004313D3">
              <w:rPr>
                <w:sz w:val="20"/>
              </w:rPr>
              <w:t>Функции и их последовательность</w:t>
            </w:r>
          </w:p>
        </w:tc>
        <w:tc>
          <w:tcPr>
            <w:tcW w:w="4335" w:type="dxa"/>
            <w:tcBorders>
              <w:top w:val="double" w:sz="6" w:space="0" w:color="000000"/>
            </w:tcBorders>
          </w:tcPr>
          <w:p w:rsidR="00622A9F" w:rsidRPr="004313D3" w:rsidRDefault="00622A9F" w:rsidP="004313D3">
            <w:pPr>
              <w:pStyle w:val="a7"/>
              <w:spacing w:before="0" w:beforeAutospacing="0" w:after="0" w:afterAutospacing="0" w:line="360" w:lineRule="auto"/>
              <w:jc w:val="center"/>
              <w:rPr>
                <w:sz w:val="20"/>
              </w:rPr>
            </w:pPr>
            <w:r w:rsidRPr="004313D3">
              <w:rPr>
                <w:sz w:val="20"/>
              </w:rPr>
              <w:t>Краткое содержание</w:t>
            </w:r>
          </w:p>
        </w:tc>
      </w:tr>
      <w:tr w:rsidR="00622A9F" w:rsidRPr="004313D3" w:rsidTr="004313D3">
        <w:trPr>
          <w:jc w:val="center"/>
        </w:trPr>
        <w:tc>
          <w:tcPr>
            <w:tcW w:w="1701" w:type="dxa"/>
          </w:tcPr>
          <w:p w:rsidR="00622A9F" w:rsidRPr="004313D3" w:rsidRDefault="00622A9F" w:rsidP="004313D3">
            <w:pPr>
              <w:pStyle w:val="a7"/>
              <w:spacing w:before="0" w:beforeAutospacing="0" w:after="0" w:afterAutospacing="0" w:line="360" w:lineRule="auto"/>
              <w:jc w:val="center"/>
              <w:rPr>
                <w:sz w:val="20"/>
              </w:rPr>
            </w:pPr>
            <w:r w:rsidRPr="004313D3">
              <w:rPr>
                <w:sz w:val="20"/>
              </w:rPr>
              <w:t>1</w:t>
            </w:r>
          </w:p>
        </w:tc>
        <w:tc>
          <w:tcPr>
            <w:tcW w:w="2767" w:type="dxa"/>
          </w:tcPr>
          <w:p w:rsidR="00622A9F" w:rsidRPr="004313D3" w:rsidRDefault="00622A9F" w:rsidP="004313D3">
            <w:pPr>
              <w:pStyle w:val="a7"/>
              <w:spacing w:before="0" w:beforeAutospacing="0" w:after="0" w:afterAutospacing="0" w:line="360" w:lineRule="auto"/>
              <w:jc w:val="center"/>
              <w:rPr>
                <w:sz w:val="20"/>
              </w:rPr>
            </w:pPr>
            <w:r w:rsidRPr="004313D3">
              <w:rPr>
                <w:sz w:val="20"/>
              </w:rPr>
              <w:t>Выбор долгосрочных целей</w:t>
            </w:r>
          </w:p>
        </w:tc>
        <w:tc>
          <w:tcPr>
            <w:tcW w:w="4335" w:type="dxa"/>
          </w:tcPr>
          <w:p w:rsidR="00622A9F" w:rsidRPr="004313D3" w:rsidRDefault="00622A9F" w:rsidP="004313D3">
            <w:pPr>
              <w:pStyle w:val="a7"/>
              <w:spacing w:before="0" w:beforeAutospacing="0" w:after="0" w:afterAutospacing="0" w:line="360" w:lineRule="auto"/>
              <w:jc w:val="center"/>
              <w:rPr>
                <w:sz w:val="20"/>
              </w:rPr>
            </w:pPr>
            <w:r w:rsidRPr="004313D3">
              <w:rPr>
                <w:sz w:val="20"/>
              </w:rPr>
              <w:t>Рост сбыта, снижение риска и издержек и т.д.</w:t>
            </w:r>
          </w:p>
        </w:tc>
      </w:tr>
      <w:tr w:rsidR="00622A9F" w:rsidRPr="004313D3" w:rsidTr="004313D3">
        <w:trPr>
          <w:jc w:val="center"/>
        </w:trPr>
        <w:tc>
          <w:tcPr>
            <w:tcW w:w="1701" w:type="dxa"/>
          </w:tcPr>
          <w:p w:rsidR="00622A9F" w:rsidRPr="004313D3" w:rsidRDefault="00622A9F" w:rsidP="004313D3">
            <w:pPr>
              <w:pStyle w:val="a7"/>
              <w:spacing w:before="0" w:beforeAutospacing="0" w:after="0" w:afterAutospacing="0" w:line="360" w:lineRule="auto"/>
              <w:jc w:val="center"/>
              <w:rPr>
                <w:sz w:val="20"/>
              </w:rPr>
            </w:pPr>
            <w:r w:rsidRPr="004313D3">
              <w:rPr>
                <w:sz w:val="20"/>
              </w:rPr>
              <w:t>2</w:t>
            </w:r>
          </w:p>
        </w:tc>
        <w:tc>
          <w:tcPr>
            <w:tcW w:w="2767" w:type="dxa"/>
          </w:tcPr>
          <w:p w:rsidR="00622A9F" w:rsidRPr="004313D3" w:rsidRDefault="00622A9F" w:rsidP="004313D3">
            <w:pPr>
              <w:pStyle w:val="a7"/>
              <w:spacing w:before="0" w:beforeAutospacing="0" w:after="0" w:afterAutospacing="0" w:line="360" w:lineRule="auto"/>
              <w:jc w:val="center"/>
              <w:rPr>
                <w:sz w:val="20"/>
              </w:rPr>
            </w:pPr>
            <w:r w:rsidRPr="004313D3">
              <w:rPr>
                <w:sz w:val="20"/>
              </w:rPr>
              <w:t>Оценка собственных возможностей</w:t>
            </w:r>
          </w:p>
        </w:tc>
        <w:tc>
          <w:tcPr>
            <w:tcW w:w="4335" w:type="dxa"/>
          </w:tcPr>
          <w:p w:rsidR="00622A9F" w:rsidRPr="004313D3" w:rsidRDefault="00622A9F" w:rsidP="004313D3">
            <w:pPr>
              <w:pStyle w:val="a7"/>
              <w:spacing w:before="0" w:beforeAutospacing="0" w:after="0" w:afterAutospacing="0" w:line="360" w:lineRule="auto"/>
              <w:jc w:val="center"/>
              <w:rPr>
                <w:sz w:val="20"/>
              </w:rPr>
            </w:pPr>
            <w:r w:rsidRPr="004313D3">
              <w:rPr>
                <w:sz w:val="20"/>
              </w:rPr>
              <w:t>Финансовых, производственных, ресурсных, сбытовых, научно-технических и др.</w:t>
            </w:r>
          </w:p>
        </w:tc>
      </w:tr>
      <w:tr w:rsidR="00622A9F" w:rsidRPr="004313D3" w:rsidTr="004313D3">
        <w:trPr>
          <w:jc w:val="center"/>
        </w:trPr>
        <w:tc>
          <w:tcPr>
            <w:tcW w:w="1701" w:type="dxa"/>
          </w:tcPr>
          <w:p w:rsidR="00622A9F" w:rsidRPr="004313D3" w:rsidRDefault="00622A9F" w:rsidP="004313D3">
            <w:pPr>
              <w:pStyle w:val="a7"/>
              <w:spacing w:before="0" w:beforeAutospacing="0" w:after="0" w:afterAutospacing="0" w:line="360" w:lineRule="auto"/>
              <w:jc w:val="center"/>
              <w:rPr>
                <w:sz w:val="20"/>
              </w:rPr>
            </w:pPr>
            <w:r w:rsidRPr="004313D3">
              <w:rPr>
                <w:sz w:val="20"/>
              </w:rPr>
              <w:t>3</w:t>
            </w:r>
          </w:p>
        </w:tc>
        <w:tc>
          <w:tcPr>
            <w:tcW w:w="2767" w:type="dxa"/>
          </w:tcPr>
          <w:p w:rsidR="00622A9F" w:rsidRPr="004313D3" w:rsidRDefault="00622A9F" w:rsidP="004313D3">
            <w:pPr>
              <w:pStyle w:val="a7"/>
              <w:spacing w:before="0" w:beforeAutospacing="0" w:after="0" w:afterAutospacing="0" w:line="360" w:lineRule="auto"/>
              <w:jc w:val="center"/>
              <w:rPr>
                <w:sz w:val="20"/>
              </w:rPr>
            </w:pPr>
            <w:r w:rsidRPr="004313D3">
              <w:rPr>
                <w:sz w:val="20"/>
              </w:rPr>
              <w:t>Изучение рынка</w:t>
            </w:r>
          </w:p>
        </w:tc>
        <w:tc>
          <w:tcPr>
            <w:tcW w:w="4335" w:type="dxa"/>
          </w:tcPr>
          <w:p w:rsidR="00622A9F" w:rsidRPr="004313D3" w:rsidRDefault="00622A9F" w:rsidP="004313D3">
            <w:pPr>
              <w:pStyle w:val="a7"/>
              <w:spacing w:before="0" w:beforeAutospacing="0" w:after="0" w:afterAutospacing="0" w:line="360" w:lineRule="auto"/>
              <w:jc w:val="center"/>
              <w:rPr>
                <w:sz w:val="20"/>
              </w:rPr>
            </w:pPr>
            <w:r w:rsidRPr="004313D3">
              <w:rPr>
                <w:sz w:val="20"/>
              </w:rPr>
              <w:t>Характер конкуренции, емкость, динамика, регулирование цен, реклама, налогообложение и др.</w:t>
            </w:r>
          </w:p>
        </w:tc>
      </w:tr>
      <w:tr w:rsidR="00622A9F" w:rsidRPr="004313D3" w:rsidTr="004313D3">
        <w:trPr>
          <w:jc w:val="center"/>
        </w:trPr>
        <w:tc>
          <w:tcPr>
            <w:tcW w:w="1701" w:type="dxa"/>
          </w:tcPr>
          <w:p w:rsidR="00622A9F" w:rsidRPr="004313D3" w:rsidRDefault="00622A9F" w:rsidP="004313D3">
            <w:pPr>
              <w:pStyle w:val="a7"/>
              <w:spacing w:before="0" w:beforeAutospacing="0" w:after="0" w:afterAutospacing="0" w:line="360" w:lineRule="auto"/>
              <w:jc w:val="center"/>
              <w:rPr>
                <w:sz w:val="20"/>
              </w:rPr>
            </w:pPr>
            <w:r w:rsidRPr="004313D3">
              <w:rPr>
                <w:sz w:val="20"/>
              </w:rPr>
              <w:t>4</w:t>
            </w:r>
          </w:p>
        </w:tc>
        <w:tc>
          <w:tcPr>
            <w:tcW w:w="2767" w:type="dxa"/>
          </w:tcPr>
          <w:p w:rsidR="00622A9F" w:rsidRPr="004313D3" w:rsidRDefault="00622A9F" w:rsidP="004313D3">
            <w:pPr>
              <w:pStyle w:val="a7"/>
              <w:spacing w:before="0" w:beforeAutospacing="0" w:after="0" w:afterAutospacing="0" w:line="360" w:lineRule="auto"/>
              <w:jc w:val="center"/>
              <w:rPr>
                <w:sz w:val="20"/>
              </w:rPr>
            </w:pPr>
            <w:r w:rsidRPr="004313D3">
              <w:rPr>
                <w:sz w:val="20"/>
              </w:rPr>
              <w:t>Выбор альтернатив (стратегий)</w:t>
            </w:r>
          </w:p>
        </w:tc>
        <w:tc>
          <w:tcPr>
            <w:tcW w:w="4335" w:type="dxa"/>
          </w:tcPr>
          <w:p w:rsidR="00622A9F" w:rsidRPr="004313D3" w:rsidRDefault="00622A9F" w:rsidP="004313D3">
            <w:pPr>
              <w:pStyle w:val="a7"/>
              <w:spacing w:before="0" w:beforeAutospacing="0" w:after="0" w:afterAutospacing="0" w:line="360" w:lineRule="auto"/>
              <w:jc w:val="center"/>
              <w:rPr>
                <w:sz w:val="20"/>
              </w:rPr>
            </w:pPr>
            <w:r w:rsidRPr="004313D3">
              <w:rPr>
                <w:sz w:val="20"/>
              </w:rPr>
              <w:t>Определение методов достижения целей, выработка товарной, сбытовой, ценовой, научно-технической и иных стратегий</w:t>
            </w:r>
          </w:p>
        </w:tc>
      </w:tr>
      <w:tr w:rsidR="00622A9F" w:rsidRPr="004313D3" w:rsidTr="004313D3">
        <w:trPr>
          <w:jc w:val="center"/>
        </w:trPr>
        <w:tc>
          <w:tcPr>
            <w:tcW w:w="1701" w:type="dxa"/>
          </w:tcPr>
          <w:p w:rsidR="00622A9F" w:rsidRPr="004313D3" w:rsidRDefault="00622A9F" w:rsidP="004313D3">
            <w:pPr>
              <w:pStyle w:val="a7"/>
              <w:spacing w:before="0" w:beforeAutospacing="0" w:after="0" w:afterAutospacing="0" w:line="360" w:lineRule="auto"/>
              <w:jc w:val="center"/>
              <w:rPr>
                <w:sz w:val="20"/>
              </w:rPr>
            </w:pPr>
            <w:r w:rsidRPr="004313D3">
              <w:rPr>
                <w:sz w:val="20"/>
              </w:rPr>
              <w:t>5</w:t>
            </w:r>
          </w:p>
        </w:tc>
        <w:tc>
          <w:tcPr>
            <w:tcW w:w="2767" w:type="dxa"/>
          </w:tcPr>
          <w:p w:rsidR="00622A9F" w:rsidRPr="004313D3" w:rsidRDefault="00622A9F" w:rsidP="004313D3">
            <w:pPr>
              <w:pStyle w:val="a7"/>
              <w:spacing w:before="0" w:beforeAutospacing="0" w:after="0" w:afterAutospacing="0" w:line="360" w:lineRule="auto"/>
              <w:jc w:val="center"/>
              <w:rPr>
                <w:sz w:val="20"/>
              </w:rPr>
            </w:pPr>
            <w:r w:rsidRPr="004313D3">
              <w:rPr>
                <w:sz w:val="20"/>
              </w:rPr>
              <w:t>Разработка тактики</w:t>
            </w:r>
          </w:p>
        </w:tc>
        <w:tc>
          <w:tcPr>
            <w:tcW w:w="4335" w:type="dxa"/>
          </w:tcPr>
          <w:p w:rsidR="00622A9F" w:rsidRPr="004313D3" w:rsidRDefault="00622A9F" w:rsidP="004313D3">
            <w:pPr>
              <w:pStyle w:val="a7"/>
              <w:spacing w:before="0" w:beforeAutospacing="0" w:after="0" w:afterAutospacing="0" w:line="360" w:lineRule="auto"/>
              <w:jc w:val="center"/>
              <w:rPr>
                <w:sz w:val="20"/>
              </w:rPr>
            </w:pPr>
            <w:r w:rsidRPr="004313D3">
              <w:rPr>
                <w:sz w:val="20"/>
              </w:rPr>
              <w:t>Выбор средств достижения целей на отдельных этапах внешнеэкономической деятельности</w:t>
            </w:r>
          </w:p>
        </w:tc>
      </w:tr>
      <w:tr w:rsidR="00622A9F" w:rsidRPr="004313D3" w:rsidTr="004313D3">
        <w:trPr>
          <w:jc w:val="center"/>
        </w:trPr>
        <w:tc>
          <w:tcPr>
            <w:tcW w:w="1701" w:type="dxa"/>
          </w:tcPr>
          <w:p w:rsidR="00622A9F" w:rsidRPr="004313D3" w:rsidRDefault="00622A9F" w:rsidP="004313D3">
            <w:pPr>
              <w:pStyle w:val="a7"/>
              <w:spacing w:before="0" w:beforeAutospacing="0" w:after="0" w:afterAutospacing="0" w:line="360" w:lineRule="auto"/>
              <w:jc w:val="center"/>
              <w:rPr>
                <w:sz w:val="20"/>
              </w:rPr>
            </w:pPr>
            <w:r w:rsidRPr="004313D3">
              <w:rPr>
                <w:sz w:val="20"/>
              </w:rPr>
              <w:t>6</w:t>
            </w:r>
          </w:p>
        </w:tc>
        <w:tc>
          <w:tcPr>
            <w:tcW w:w="2767" w:type="dxa"/>
          </w:tcPr>
          <w:p w:rsidR="00622A9F" w:rsidRPr="004313D3" w:rsidRDefault="00622A9F" w:rsidP="004313D3">
            <w:pPr>
              <w:pStyle w:val="a7"/>
              <w:spacing w:before="0" w:beforeAutospacing="0" w:after="0" w:afterAutospacing="0" w:line="360" w:lineRule="auto"/>
              <w:jc w:val="center"/>
              <w:rPr>
                <w:sz w:val="20"/>
              </w:rPr>
            </w:pPr>
            <w:r w:rsidRPr="004313D3">
              <w:rPr>
                <w:sz w:val="20"/>
              </w:rPr>
              <w:t>Формирование спроса и стимулирование сбыта</w:t>
            </w:r>
          </w:p>
        </w:tc>
        <w:tc>
          <w:tcPr>
            <w:tcW w:w="4335" w:type="dxa"/>
          </w:tcPr>
          <w:p w:rsidR="00622A9F" w:rsidRPr="004313D3" w:rsidRDefault="00622A9F" w:rsidP="004313D3">
            <w:pPr>
              <w:pStyle w:val="a7"/>
              <w:spacing w:before="0" w:beforeAutospacing="0" w:after="0" w:afterAutospacing="0" w:line="360" w:lineRule="auto"/>
              <w:jc w:val="center"/>
              <w:rPr>
                <w:sz w:val="20"/>
              </w:rPr>
            </w:pPr>
            <w:r w:rsidRPr="004313D3">
              <w:rPr>
                <w:sz w:val="20"/>
              </w:rPr>
              <w:t>Система введения на рынок новых товаров</w:t>
            </w:r>
          </w:p>
        </w:tc>
      </w:tr>
      <w:tr w:rsidR="00622A9F" w:rsidRPr="004313D3" w:rsidTr="004313D3">
        <w:trPr>
          <w:jc w:val="center"/>
        </w:trPr>
        <w:tc>
          <w:tcPr>
            <w:tcW w:w="1701" w:type="dxa"/>
            <w:tcBorders>
              <w:bottom w:val="double" w:sz="6" w:space="0" w:color="000000"/>
            </w:tcBorders>
          </w:tcPr>
          <w:p w:rsidR="00622A9F" w:rsidRPr="004313D3" w:rsidRDefault="00622A9F" w:rsidP="004313D3">
            <w:pPr>
              <w:pStyle w:val="a7"/>
              <w:spacing w:before="0" w:beforeAutospacing="0" w:after="0" w:afterAutospacing="0" w:line="360" w:lineRule="auto"/>
              <w:jc w:val="center"/>
              <w:rPr>
                <w:sz w:val="20"/>
              </w:rPr>
            </w:pPr>
            <w:r w:rsidRPr="004313D3">
              <w:rPr>
                <w:sz w:val="20"/>
              </w:rPr>
              <w:t>7</w:t>
            </w:r>
          </w:p>
        </w:tc>
        <w:tc>
          <w:tcPr>
            <w:tcW w:w="2767" w:type="dxa"/>
            <w:tcBorders>
              <w:bottom w:val="double" w:sz="6" w:space="0" w:color="000000"/>
            </w:tcBorders>
          </w:tcPr>
          <w:p w:rsidR="00622A9F" w:rsidRPr="004313D3" w:rsidRDefault="00622A9F" w:rsidP="004313D3">
            <w:pPr>
              <w:pStyle w:val="a7"/>
              <w:spacing w:before="0" w:beforeAutospacing="0" w:after="0" w:afterAutospacing="0" w:line="360" w:lineRule="auto"/>
              <w:jc w:val="center"/>
              <w:rPr>
                <w:sz w:val="20"/>
              </w:rPr>
            </w:pPr>
            <w:r w:rsidRPr="004313D3">
              <w:rPr>
                <w:sz w:val="20"/>
              </w:rPr>
              <w:t>Анализ и контроль</w:t>
            </w:r>
          </w:p>
        </w:tc>
        <w:tc>
          <w:tcPr>
            <w:tcW w:w="4335" w:type="dxa"/>
            <w:tcBorders>
              <w:bottom w:val="double" w:sz="6" w:space="0" w:color="000000"/>
            </w:tcBorders>
          </w:tcPr>
          <w:p w:rsidR="00622A9F" w:rsidRPr="004313D3" w:rsidRDefault="00622A9F" w:rsidP="004313D3">
            <w:pPr>
              <w:pStyle w:val="a7"/>
              <w:spacing w:before="0" w:beforeAutospacing="0" w:after="0" w:afterAutospacing="0" w:line="360" w:lineRule="auto"/>
              <w:jc w:val="center"/>
              <w:rPr>
                <w:sz w:val="20"/>
              </w:rPr>
            </w:pPr>
            <w:r w:rsidRPr="004313D3">
              <w:rPr>
                <w:sz w:val="20"/>
              </w:rPr>
              <w:t>Оценка полученных результатов, учет отклонений от целей, корректировка действий, план действий в непредвиденных условиях</w:t>
            </w:r>
          </w:p>
        </w:tc>
      </w:tr>
    </w:tbl>
    <w:p w:rsidR="00622A9F" w:rsidRPr="00F70F23" w:rsidRDefault="00622A9F" w:rsidP="00F70F23">
      <w:pPr>
        <w:widowControl w:val="0"/>
        <w:spacing w:after="0" w:line="360" w:lineRule="auto"/>
        <w:ind w:firstLine="709"/>
        <w:rPr>
          <w:rFonts w:ascii="Times New Roman" w:hAnsi="Times New Roman"/>
          <w:sz w:val="28"/>
        </w:rPr>
      </w:pPr>
    </w:p>
    <w:p w:rsidR="00622A9F" w:rsidRPr="004313D3" w:rsidRDefault="004313D3" w:rsidP="004313D3">
      <w:pPr>
        <w:pStyle w:val="1"/>
        <w:keepNext w:val="0"/>
        <w:widowControl w:val="0"/>
        <w:spacing w:before="0" w:after="0" w:line="360" w:lineRule="auto"/>
        <w:ind w:firstLine="709"/>
        <w:jc w:val="center"/>
        <w:rPr>
          <w:rFonts w:ascii="Times New Roman" w:hAnsi="Times New Roman" w:cs="Times New Roman"/>
          <w:bCs w:val="0"/>
          <w:sz w:val="28"/>
          <w:lang w:eastAsia="uk-UA"/>
        </w:rPr>
      </w:pPr>
      <w:bookmarkStart w:id="8" w:name="_Toc129403701"/>
      <w:bookmarkStart w:id="9" w:name="_Toc246458082"/>
      <w:bookmarkStart w:id="10" w:name="_Toc279156650"/>
      <w:r>
        <w:rPr>
          <w:rFonts w:ascii="Times New Roman" w:hAnsi="Times New Roman" w:cs="Times New Roman"/>
          <w:b w:val="0"/>
          <w:bCs w:val="0"/>
          <w:sz w:val="28"/>
          <w:lang w:eastAsia="uk-UA"/>
        </w:rPr>
        <w:br w:type="page"/>
      </w:r>
      <w:r w:rsidR="00622A9F" w:rsidRPr="004313D3">
        <w:rPr>
          <w:rFonts w:ascii="Times New Roman" w:hAnsi="Times New Roman" w:cs="Times New Roman"/>
          <w:bCs w:val="0"/>
          <w:sz w:val="28"/>
          <w:lang w:eastAsia="uk-UA"/>
        </w:rPr>
        <w:t>2</w:t>
      </w:r>
      <w:r w:rsidRPr="004313D3">
        <w:rPr>
          <w:rFonts w:ascii="Times New Roman" w:hAnsi="Times New Roman" w:cs="Times New Roman"/>
          <w:bCs w:val="0"/>
          <w:sz w:val="28"/>
          <w:lang w:eastAsia="uk-UA"/>
        </w:rPr>
        <w:t>.</w:t>
      </w:r>
      <w:r w:rsidR="00622A9F" w:rsidRPr="004313D3">
        <w:rPr>
          <w:rFonts w:ascii="Times New Roman" w:hAnsi="Times New Roman" w:cs="Times New Roman"/>
          <w:bCs w:val="0"/>
          <w:sz w:val="28"/>
          <w:lang w:eastAsia="uk-UA"/>
        </w:rPr>
        <w:t xml:space="preserve"> П</w:t>
      </w:r>
      <w:r w:rsidR="003A4A59" w:rsidRPr="004313D3">
        <w:rPr>
          <w:rFonts w:ascii="Times New Roman" w:hAnsi="Times New Roman" w:cs="Times New Roman"/>
          <w:bCs w:val="0"/>
          <w:sz w:val="28"/>
          <w:lang w:eastAsia="uk-UA"/>
        </w:rPr>
        <w:t xml:space="preserve">ЛАНИРОВАНИЕ ИНТЕРНАЦИОНАЛИЗАЦИИ ДЕЯТЕЛЬНОСТИ НА ПРИМЕРЕ </w:t>
      </w:r>
      <w:r w:rsidR="00622A9F" w:rsidRPr="004313D3">
        <w:rPr>
          <w:rFonts w:ascii="Times New Roman" w:hAnsi="Times New Roman" w:cs="Times New Roman"/>
          <w:bCs w:val="0"/>
          <w:sz w:val="28"/>
          <w:lang w:eastAsia="uk-UA"/>
        </w:rPr>
        <w:t>ОАО «Аммофос»</w:t>
      </w:r>
      <w:bookmarkEnd w:id="8"/>
      <w:bookmarkEnd w:id="9"/>
      <w:bookmarkEnd w:id="10"/>
    </w:p>
    <w:p w:rsidR="00622A9F" w:rsidRPr="004313D3" w:rsidRDefault="00622A9F" w:rsidP="004313D3">
      <w:pPr>
        <w:widowControl w:val="0"/>
        <w:spacing w:after="0" w:line="360" w:lineRule="auto"/>
        <w:ind w:firstLine="709"/>
        <w:jc w:val="center"/>
        <w:outlineLvl w:val="0"/>
        <w:rPr>
          <w:rFonts w:ascii="Times New Roman" w:hAnsi="Times New Roman"/>
          <w:b/>
          <w:bCs/>
          <w:kern w:val="32"/>
          <w:sz w:val="28"/>
          <w:szCs w:val="32"/>
          <w:lang w:eastAsia="uk-UA"/>
        </w:rPr>
      </w:pPr>
    </w:p>
    <w:p w:rsidR="00622A9F" w:rsidRPr="004313D3" w:rsidRDefault="00622A9F" w:rsidP="004313D3">
      <w:pPr>
        <w:pStyle w:val="2"/>
        <w:keepNext w:val="0"/>
        <w:widowControl w:val="0"/>
        <w:spacing w:before="0" w:after="0" w:line="360" w:lineRule="auto"/>
        <w:ind w:firstLine="709"/>
        <w:jc w:val="center"/>
        <w:rPr>
          <w:rFonts w:ascii="Times New Roman" w:hAnsi="Times New Roman" w:cs="Times New Roman"/>
          <w:bCs w:val="0"/>
          <w:i w:val="0"/>
          <w:iCs w:val="0"/>
          <w:lang w:val="ru-RU"/>
        </w:rPr>
      </w:pPr>
      <w:bookmarkStart w:id="11" w:name="_Toc129403702"/>
      <w:bookmarkStart w:id="12" w:name="_Toc246458083"/>
      <w:bookmarkStart w:id="13" w:name="_Toc279156651"/>
      <w:r w:rsidRPr="004313D3">
        <w:rPr>
          <w:rFonts w:ascii="Times New Roman" w:hAnsi="Times New Roman" w:cs="Times New Roman"/>
          <w:bCs w:val="0"/>
          <w:i w:val="0"/>
          <w:iCs w:val="0"/>
          <w:lang w:val="ru-RU"/>
        </w:rPr>
        <w:t>2.1 Характеристика предприятия</w:t>
      </w:r>
      <w:bookmarkEnd w:id="11"/>
      <w:bookmarkEnd w:id="12"/>
      <w:bookmarkEnd w:id="13"/>
    </w:p>
    <w:p w:rsidR="00622A9F" w:rsidRPr="00F70F23" w:rsidRDefault="00622A9F" w:rsidP="00F70F23">
      <w:pPr>
        <w:widowControl w:val="0"/>
        <w:spacing w:after="0" w:line="360" w:lineRule="auto"/>
        <w:ind w:firstLine="709"/>
        <w:jc w:val="both"/>
        <w:rPr>
          <w:rFonts w:ascii="Times New Roman" w:hAnsi="Times New Roman"/>
          <w:sz w:val="28"/>
          <w:szCs w:val="28"/>
          <w:lang w:eastAsia="uk-UA"/>
        </w:rPr>
      </w:pPr>
    </w:p>
    <w:p w:rsidR="00622A9F" w:rsidRPr="00F70F23" w:rsidRDefault="00622A9F" w:rsidP="00F70F23">
      <w:pPr>
        <w:widowControl w:val="0"/>
        <w:spacing w:after="0" w:line="360" w:lineRule="auto"/>
        <w:ind w:firstLine="709"/>
        <w:jc w:val="both"/>
        <w:rPr>
          <w:rFonts w:ascii="Times New Roman" w:hAnsi="Times New Roman"/>
          <w:sz w:val="28"/>
          <w:szCs w:val="28"/>
          <w:lang w:eastAsia="uk-UA"/>
        </w:rPr>
      </w:pPr>
      <w:r w:rsidRPr="00F70F23">
        <w:rPr>
          <w:rFonts w:ascii="Times New Roman" w:hAnsi="Times New Roman"/>
          <w:sz w:val="28"/>
          <w:szCs w:val="28"/>
          <w:lang w:eastAsia="uk-UA"/>
        </w:rPr>
        <w:t xml:space="preserve">Нижне-Тагильское Акционерное Общество "Аммофос" является одним из лидеров среди российских производителей фосфорных минеральных удобрений. Значительные производственные мощности - 900 тысяч тонн P2O5 в год - обуславливают необходимость большого числа партнеров. </w:t>
      </w:r>
    </w:p>
    <w:p w:rsidR="00622A9F" w:rsidRPr="00F70F23" w:rsidRDefault="00622A9F" w:rsidP="00F70F23">
      <w:pPr>
        <w:widowControl w:val="0"/>
        <w:spacing w:after="0" w:line="360" w:lineRule="auto"/>
        <w:ind w:firstLine="709"/>
        <w:jc w:val="both"/>
        <w:rPr>
          <w:rFonts w:ascii="Times New Roman" w:hAnsi="Times New Roman"/>
          <w:sz w:val="28"/>
          <w:szCs w:val="28"/>
          <w:lang w:eastAsia="uk-UA"/>
        </w:rPr>
      </w:pPr>
      <w:r w:rsidRPr="00F70F23">
        <w:rPr>
          <w:rFonts w:ascii="Times New Roman" w:hAnsi="Times New Roman"/>
          <w:sz w:val="28"/>
          <w:szCs w:val="28"/>
          <w:lang w:eastAsia="uk-UA"/>
        </w:rPr>
        <w:t>C 2001 года ОАО "Аммофос" входит в состав компании "ФосАгро". Компания "ФосАгро" - крупная вертикально-интегрированная структура с полным циклом производства фосфорсодержащих минеральных удобрений от добычи фосфатного сырья до конечных продуктов (удобрения, кормовые фосфаты, фосфорная кислота). Руководство производственно-хозяйственной деятельностью большинства предприятий компании осуществляет управляющая компания ЗАО "ФосАгро АГ".</w:t>
      </w:r>
    </w:p>
    <w:p w:rsidR="00622A9F" w:rsidRPr="00F70F23" w:rsidRDefault="00622A9F" w:rsidP="00F70F23">
      <w:pPr>
        <w:widowControl w:val="0"/>
        <w:spacing w:after="0" w:line="360" w:lineRule="auto"/>
        <w:ind w:firstLine="709"/>
        <w:jc w:val="both"/>
        <w:rPr>
          <w:rFonts w:ascii="Times New Roman" w:hAnsi="Times New Roman"/>
          <w:sz w:val="28"/>
          <w:szCs w:val="28"/>
          <w:lang w:eastAsia="uk-UA"/>
        </w:rPr>
      </w:pPr>
      <w:r w:rsidRPr="00F70F23">
        <w:rPr>
          <w:rFonts w:ascii="Times New Roman" w:hAnsi="Times New Roman"/>
          <w:sz w:val="28"/>
          <w:szCs w:val="28"/>
          <w:lang w:eastAsia="uk-UA"/>
        </w:rPr>
        <w:t>В числе компаний, передавших ЗАО "ФосАгро АГ" полномочия единоличного исполнительного органа, - крупнейшие предприятия российской химии: ОАО "Аммофос" и ОАО "Череповецкий "Азот" (Вологодская область), ООО "Балаковские минудобрения" (Саратовская область), ОАО "Воскресенские минеральные удобрения" (Московская область), крупнейшее в России предприятие по производству апатитового концентрата ОАО "Апатит" (Мурманская область), а также транспортно-экспедиторская компания "ФосАгро-Транс". Поставки минеральных удобрений российским потребителям и в страны СНГ осуществляются через дочернюю региональную сбытовую сеть "Регион-Агро" и специализированную сбытовую организацию ООО "ФосАгро-Маркетинг".</w:t>
      </w:r>
    </w:p>
    <w:p w:rsidR="00622A9F" w:rsidRPr="00F70F23" w:rsidRDefault="00622A9F" w:rsidP="00F70F23">
      <w:pPr>
        <w:widowControl w:val="0"/>
        <w:spacing w:after="0" w:line="360" w:lineRule="auto"/>
        <w:ind w:firstLine="709"/>
        <w:jc w:val="both"/>
        <w:rPr>
          <w:rFonts w:ascii="Times New Roman" w:hAnsi="Times New Roman"/>
          <w:sz w:val="28"/>
          <w:szCs w:val="28"/>
          <w:lang w:eastAsia="uk-UA"/>
        </w:rPr>
      </w:pPr>
      <w:r w:rsidRPr="00F70F23">
        <w:rPr>
          <w:rFonts w:ascii="Times New Roman" w:hAnsi="Times New Roman"/>
          <w:sz w:val="28"/>
          <w:szCs w:val="28"/>
          <w:lang w:eastAsia="uk-UA"/>
        </w:rPr>
        <w:t>Суммарный годовой объем производства минеральных удобрений составляет более 4 млн. тонн. В деятельности компании основным приоритетом является насыщение внутреннего рынка высококачественными фосфорсодержащими удобрениями.</w:t>
      </w:r>
    </w:p>
    <w:p w:rsidR="00622A9F" w:rsidRPr="00F70F23" w:rsidRDefault="00622A9F" w:rsidP="00F70F23">
      <w:pPr>
        <w:widowControl w:val="0"/>
        <w:spacing w:after="0" w:line="360" w:lineRule="auto"/>
        <w:ind w:firstLine="709"/>
        <w:jc w:val="both"/>
        <w:rPr>
          <w:rFonts w:ascii="Times New Roman" w:hAnsi="Times New Roman"/>
          <w:sz w:val="28"/>
          <w:szCs w:val="28"/>
          <w:lang w:eastAsia="uk-UA"/>
        </w:rPr>
      </w:pPr>
      <w:r w:rsidRPr="00F70F23">
        <w:rPr>
          <w:rFonts w:ascii="Times New Roman" w:hAnsi="Times New Roman"/>
          <w:sz w:val="28"/>
          <w:szCs w:val="28"/>
          <w:lang w:eastAsia="uk-UA"/>
        </w:rPr>
        <w:t xml:space="preserve">Нижнее-Тагильские удобрения хорошо известны практически во всех регионах России и далеко за ее пределами. ОАО "Аммофос" имеет 7 международных наград, в том числе наиболее престижную - "Бриллиантовую Звезду" за качество продукции. Нет ни одного региона в России, который за почти 25 лет существования завода не вносил на поля нижнее-тагильский фосфор. </w:t>
      </w:r>
    </w:p>
    <w:p w:rsidR="00622A9F" w:rsidRPr="00F70F23" w:rsidRDefault="00622A9F" w:rsidP="00F70F23">
      <w:pPr>
        <w:widowControl w:val="0"/>
        <w:spacing w:after="0" w:line="360" w:lineRule="auto"/>
        <w:ind w:firstLine="709"/>
        <w:jc w:val="both"/>
        <w:rPr>
          <w:rFonts w:ascii="Times New Roman" w:hAnsi="Times New Roman"/>
          <w:sz w:val="28"/>
          <w:szCs w:val="28"/>
          <w:lang w:eastAsia="uk-UA"/>
        </w:rPr>
      </w:pPr>
      <w:r w:rsidRPr="00F70F23">
        <w:rPr>
          <w:rFonts w:ascii="Times New Roman" w:hAnsi="Times New Roman"/>
          <w:sz w:val="28"/>
          <w:szCs w:val="28"/>
          <w:lang w:eastAsia="uk-UA"/>
        </w:rPr>
        <w:t xml:space="preserve">Главный курс, который взят предприятием в качестве приоритетного в последние годы, - повышение качества продукции и удовлетворение запросов потребителей. Компанией многое сделано в этом плане: оно первое в России, кто освоил в промышленном масштабе выпуск диаммонийфосфата. Для российских сельскохозяйственных производителей специально разработаны и выпускаются комплексные NPK удобрения с оптимальным содержанием питательных веществ: диаммофоска и NPK 13:19:19, которые, как продукты, стали в 1999 году лауреатами конкурса "100 лучших товаров России". Освоен выпуск ЖКУ марки 11:37. </w:t>
      </w:r>
    </w:p>
    <w:p w:rsidR="00622A9F" w:rsidRPr="00F70F23" w:rsidRDefault="00622A9F" w:rsidP="00F70F23">
      <w:pPr>
        <w:widowControl w:val="0"/>
        <w:spacing w:after="0" w:line="360" w:lineRule="auto"/>
        <w:ind w:firstLine="709"/>
        <w:jc w:val="both"/>
        <w:rPr>
          <w:rFonts w:ascii="Times New Roman" w:hAnsi="Times New Roman"/>
          <w:sz w:val="28"/>
          <w:szCs w:val="28"/>
          <w:lang w:eastAsia="uk-UA"/>
        </w:rPr>
      </w:pPr>
      <w:r w:rsidRPr="00F70F23">
        <w:rPr>
          <w:rFonts w:ascii="Times New Roman" w:hAnsi="Times New Roman"/>
          <w:sz w:val="28"/>
          <w:szCs w:val="28"/>
          <w:lang w:eastAsia="uk-UA"/>
        </w:rPr>
        <w:t>Разработана и внедрена технология введения в состав удобрений микрокомпонентов. Все производимые ОАО"Аммофос" удобрения обрабатываются обеспыливающими и антислеживающими реагентами, что позволяет потребителю снижать их потери при транспортировке и сохранять качество при хранении.</w:t>
      </w:r>
    </w:p>
    <w:p w:rsidR="00622A9F" w:rsidRPr="00F70F23" w:rsidRDefault="00622A9F" w:rsidP="00F70F23">
      <w:pPr>
        <w:widowControl w:val="0"/>
        <w:spacing w:after="0" w:line="360" w:lineRule="auto"/>
        <w:ind w:firstLine="709"/>
        <w:jc w:val="both"/>
        <w:rPr>
          <w:rFonts w:ascii="Times New Roman" w:hAnsi="Times New Roman"/>
          <w:sz w:val="28"/>
          <w:szCs w:val="28"/>
          <w:lang w:eastAsia="uk-UA"/>
        </w:rPr>
      </w:pPr>
      <w:r w:rsidRPr="00F70F23">
        <w:rPr>
          <w:rFonts w:ascii="Times New Roman" w:hAnsi="Times New Roman"/>
          <w:sz w:val="28"/>
          <w:szCs w:val="28"/>
          <w:lang w:eastAsia="uk-UA"/>
        </w:rPr>
        <w:t xml:space="preserve">Один из главных моментов производственной деятельности - постоянный комплексный анализ затрат на производство продукции и, как его результат, - снижение расхода сырья и материалов на производство каждой тонны удобрений за период 2002-2009 гг. в среднем на 7%. </w:t>
      </w:r>
    </w:p>
    <w:p w:rsidR="00622A9F" w:rsidRPr="00F70F23" w:rsidRDefault="00622A9F" w:rsidP="00F70F23">
      <w:pPr>
        <w:widowControl w:val="0"/>
        <w:spacing w:after="0" w:line="360" w:lineRule="auto"/>
        <w:ind w:firstLine="709"/>
        <w:jc w:val="both"/>
        <w:rPr>
          <w:rFonts w:ascii="Times New Roman" w:hAnsi="Times New Roman"/>
          <w:sz w:val="28"/>
          <w:szCs w:val="28"/>
          <w:lang w:eastAsia="uk-UA"/>
        </w:rPr>
      </w:pPr>
      <w:r w:rsidRPr="00F70F23">
        <w:rPr>
          <w:rFonts w:ascii="Times New Roman" w:hAnsi="Times New Roman"/>
          <w:sz w:val="28"/>
          <w:szCs w:val="28"/>
          <w:lang w:eastAsia="uk-UA"/>
        </w:rPr>
        <w:t xml:space="preserve">Ближайшей перспективой технического развития ОАО "Аммофос" станет создание гибких схем по производству самого широкого ряда тройных удобрений, система фасовки удобрений будет дополнена установкой по упаковке продукции в 50-килограммовые мешки, в результате чего потребитель сможет получать все виды удобрений, упакованные в полиэтиленовую тару по </w:t>
      </w:r>
      <w:smartTag w:uri="urn:schemas-microsoft-com:office:smarttags" w:element="metricconverter">
        <w:smartTagPr>
          <w:attr w:name="ProductID" w:val="5 кг"/>
        </w:smartTagPr>
        <w:r w:rsidRPr="00F70F23">
          <w:rPr>
            <w:rFonts w:ascii="Times New Roman" w:hAnsi="Times New Roman"/>
            <w:sz w:val="28"/>
            <w:szCs w:val="28"/>
            <w:lang w:eastAsia="uk-UA"/>
          </w:rPr>
          <w:t>5 кг</w:t>
        </w:r>
      </w:smartTag>
      <w:r w:rsidRPr="00F70F23">
        <w:rPr>
          <w:rFonts w:ascii="Times New Roman" w:hAnsi="Times New Roman"/>
          <w:sz w:val="28"/>
          <w:szCs w:val="28"/>
          <w:lang w:eastAsia="uk-UA"/>
        </w:rPr>
        <w:t xml:space="preserve">, </w:t>
      </w:r>
      <w:smartTag w:uri="urn:schemas-microsoft-com:office:smarttags" w:element="metricconverter">
        <w:smartTagPr>
          <w:attr w:name="ProductID" w:val="50 кг"/>
        </w:smartTagPr>
        <w:r w:rsidRPr="00F70F23">
          <w:rPr>
            <w:rFonts w:ascii="Times New Roman" w:hAnsi="Times New Roman"/>
            <w:sz w:val="28"/>
            <w:szCs w:val="28"/>
            <w:lang w:eastAsia="uk-UA"/>
          </w:rPr>
          <w:t>50 кг</w:t>
        </w:r>
      </w:smartTag>
      <w:r w:rsidRPr="00F70F23">
        <w:rPr>
          <w:rFonts w:ascii="Times New Roman" w:hAnsi="Times New Roman"/>
          <w:sz w:val="28"/>
          <w:szCs w:val="28"/>
          <w:lang w:eastAsia="uk-UA"/>
        </w:rPr>
        <w:t xml:space="preserve">, в 1000-литровые контейнера. Компания уже выпустила первые партии тукосмесей и в дальнейшем планирует развивать сеть тукосмесительных установок. </w:t>
      </w:r>
    </w:p>
    <w:p w:rsidR="00622A9F" w:rsidRPr="00F70F23" w:rsidRDefault="00622A9F" w:rsidP="00F70F23">
      <w:pPr>
        <w:widowControl w:val="0"/>
        <w:spacing w:after="0" w:line="360" w:lineRule="auto"/>
        <w:ind w:firstLine="709"/>
        <w:jc w:val="both"/>
        <w:rPr>
          <w:rFonts w:ascii="Times New Roman" w:hAnsi="Times New Roman"/>
          <w:sz w:val="28"/>
          <w:szCs w:val="28"/>
          <w:lang w:eastAsia="uk-UA"/>
        </w:rPr>
      </w:pPr>
      <w:r w:rsidRPr="00F70F23">
        <w:rPr>
          <w:rFonts w:ascii="Times New Roman" w:hAnsi="Times New Roman"/>
          <w:sz w:val="28"/>
          <w:szCs w:val="28"/>
          <w:lang w:eastAsia="uk-UA"/>
        </w:rPr>
        <w:t>Модернизации будут подвергнуты все основные технологические производства, особое внимание программа перспективного развития ОАО "Аммофос" уделяет совершенствованию собственного транспортного комплекса и расширению комплекса природоохранных мероприятий.</w:t>
      </w:r>
    </w:p>
    <w:p w:rsidR="00622A9F" w:rsidRPr="00F70F23" w:rsidRDefault="00622A9F" w:rsidP="00F70F23">
      <w:pPr>
        <w:widowControl w:val="0"/>
        <w:spacing w:after="0" w:line="360" w:lineRule="auto"/>
        <w:ind w:firstLine="709"/>
        <w:jc w:val="both"/>
        <w:rPr>
          <w:rFonts w:ascii="Times New Roman" w:hAnsi="Times New Roman"/>
          <w:sz w:val="28"/>
          <w:szCs w:val="28"/>
          <w:lang w:eastAsia="uk-UA"/>
        </w:rPr>
      </w:pPr>
      <w:r w:rsidRPr="00F70F23">
        <w:rPr>
          <w:rFonts w:ascii="Times New Roman" w:hAnsi="Times New Roman"/>
          <w:sz w:val="28"/>
          <w:szCs w:val="28"/>
          <w:lang w:eastAsia="uk-UA"/>
        </w:rPr>
        <w:t xml:space="preserve">Компания не ограничивает свою сферу деловой активности только выпуском удобрений. АО "Аммофос" является учредителем ряда совместных предприятий - ЗАО "Амко" (Россия-Швейцария), компании RPRL (Россия-Индия), инвестиционной российской компании "Аминвест", дис-трибьютерской фирмы ЗАО "Аммофос трейд". </w:t>
      </w:r>
    </w:p>
    <w:p w:rsidR="00622A9F" w:rsidRPr="00F70F23" w:rsidRDefault="00622A9F" w:rsidP="00F70F23">
      <w:pPr>
        <w:pStyle w:val="2"/>
        <w:keepNext w:val="0"/>
        <w:widowControl w:val="0"/>
        <w:spacing w:before="0" w:after="0" w:line="360" w:lineRule="auto"/>
        <w:ind w:firstLine="709"/>
        <w:jc w:val="both"/>
        <w:rPr>
          <w:rFonts w:ascii="Times New Roman" w:hAnsi="Times New Roman" w:cs="Times New Roman"/>
          <w:b w:val="0"/>
          <w:bCs w:val="0"/>
          <w:i w:val="0"/>
          <w:iCs w:val="0"/>
          <w:lang w:val="ru-RU"/>
        </w:rPr>
      </w:pPr>
      <w:bookmarkStart w:id="14" w:name="_Toc129403703"/>
      <w:bookmarkStart w:id="15" w:name="_Toc246458084"/>
      <w:bookmarkStart w:id="16" w:name="_Toc246467833"/>
      <w:bookmarkStart w:id="17" w:name="_Toc279156652"/>
      <w:r w:rsidRPr="00F70F23">
        <w:rPr>
          <w:rFonts w:ascii="Times New Roman" w:hAnsi="Times New Roman" w:cs="Times New Roman"/>
          <w:b w:val="0"/>
          <w:bCs w:val="0"/>
          <w:i w:val="0"/>
          <w:iCs w:val="0"/>
          <w:lang w:val="ru-RU"/>
        </w:rPr>
        <w:t>Продукция предприятия</w:t>
      </w:r>
      <w:bookmarkEnd w:id="14"/>
      <w:bookmarkEnd w:id="15"/>
      <w:bookmarkEnd w:id="16"/>
      <w:bookmarkEnd w:id="17"/>
    </w:p>
    <w:p w:rsidR="00622A9F" w:rsidRPr="00F70F23" w:rsidRDefault="00622A9F" w:rsidP="00F70F23">
      <w:pPr>
        <w:widowControl w:val="0"/>
        <w:spacing w:after="0" w:line="360" w:lineRule="auto"/>
        <w:ind w:firstLine="709"/>
        <w:jc w:val="both"/>
        <w:rPr>
          <w:rFonts w:ascii="Times New Roman" w:hAnsi="Times New Roman"/>
          <w:sz w:val="28"/>
          <w:szCs w:val="28"/>
          <w:lang w:eastAsia="uk-UA"/>
        </w:rPr>
      </w:pPr>
      <w:r w:rsidRPr="00F70F23">
        <w:rPr>
          <w:rFonts w:ascii="Times New Roman" w:hAnsi="Times New Roman"/>
          <w:sz w:val="28"/>
          <w:szCs w:val="28"/>
          <w:lang w:eastAsia="uk-UA"/>
        </w:rPr>
        <w:t xml:space="preserve">Продукция, выпускаемая предприятием, хорошо известна практически во всех регионах России и далеко за ее пределами. Высокий уровень производства позволяет выпускать удобрения соответствующие мировым стандартам. </w:t>
      </w:r>
    </w:p>
    <w:p w:rsidR="00622A9F" w:rsidRPr="00F70F23" w:rsidRDefault="00622A9F" w:rsidP="00F70F23">
      <w:pPr>
        <w:widowControl w:val="0"/>
        <w:spacing w:after="0" w:line="360" w:lineRule="auto"/>
        <w:ind w:firstLine="709"/>
        <w:jc w:val="both"/>
        <w:rPr>
          <w:rFonts w:ascii="Times New Roman" w:hAnsi="Times New Roman"/>
          <w:sz w:val="28"/>
          <w:szCs w:val="28"/>
          <w:lang w:eastAsia="uk-UA"/>
        </w:rPr>
      </w:pPr>
      <w:r w:rsidRPr="00F70F23">
        <w:rPr>
          <w:rFonts w:ascii="Times New Roman" w:hAnsi="Times New Roman"/>
          <w:sz w:val="28"/>
          <w:szCs w:val="28"/>
          <w:lang w:eastAsia="uk-UA"/>
        </w:rPr>
        <w:t xml:space="preserve">В настоящее время предприятие выпускает двойные марки удобрений, содержащие азот и фосфор, и трехкомпонентные, в состав которых входят все три основные элемента питания: азот, фосфор и калий, а также макро - и микроэлементы: сера, магний, кальций и небольшие количества меди, цинка, марганца и железа. </w:t>
      </w:r>
    </w:p>
    <w:p w:rsidR="00622A9F" w:rsidRPr="00F70F23" w:rsidRDefault="00622A9F" w:rsidP="00F70F23">
      <w:pPr>
        <w:widowControl w:val="0"/>
        <w:spacing w:after="0" w:line="360" w:lineRule="auto"/>
        <w:ind w:firstLine="709"/>
        <w:jc w:val="both"/>
        <w:rPr>
          <w:rFonts w:ascii="Times New Roman" w:hAnsi="Times New Roman"/>
          <w:sz w:val="28"/>
          <w:szCs w:val="28"/>
          <w:lang w:eastAsia="uk-UA"/>
        </w:rPr>
      </w:pPr>
      <w:r w:rsidRPr="00F70F23">
        <w:rPr>
          <w:rFonts w:ascii="Times New Roman" w:hAnsi="Times New Roman"/>
          <w:sz w:val="28"/>
          <w:szCs w:val="28"/>
          <w:lang w:eastAsia="uk-UA"/>
        </w:rPr>
        <w:t xml:space="preserve">Сфера применения этих удобрений в растениеводстве практически неограничена. Они универсальны, высокоэффективны и экономичны. Аммофос, диаммонийфосфат, диаммофоска, NРК 13-19-19 и сульфоаммофос используются на любых типах почв для основного и рядкового внесения под основные сельскохозяйственные культуры, они совместимы с другими удобрениями, могут использоваться для тукосмешения. Все удобрения транспортируются насыпью, в контейнерах типа "big bag", в полиэтиленовых пакетах по </w:t>
      </w:r>
      <w:smartTag w:uri="urn:schemas-microsoft-com:office:smarttags" w:element="metricconverter">
        <w:smartTagPr>
          <w:attr w:name="ProductID" w:val="5 кг"/>
        </w:smartTagPr>
        <w:r w:rsidRPr="00F70F23">
          <w:rPr>
            <w:rFonts w:ascii="Times New Roman" w:hAnsi="Times New Roman"/>
            <w:sz w:val="28"/>
            <w:szCs w:val="28"/>
            <w:lang w:eastAsia="uk-UA"/>
          </w:rPr>
          <w:t>5 кг</w:t>
        </w:r>
      </w:smartTag>
      <w:r w:rsidRPr="00F70F23">
        <w:rPr>
          <w:rFonts w:ascii="Times New Roman" w:hAnsi="Times New Roman"/>
          <w:sz w:val="28"/>
          <w:szCs w:val="28"/>
          <w:lang w:eastAsia="uk-UA"/>
        </w:rPr>
        <w:t xml:space="preserve">. </w:t>
      </w:r>
    </w:p>
    <w:p w:rsidR="00622A9F" w:rsidRPr="00F70F23" w:rsidRDefault="00622A9F" w:rsidP="00F70F23">
      <w:pPr>
        <w:widowControl w:val="0"/>
        <w:spacing w:after="0" w:line="360" w:lineRule="auto"/>
        <w:ind w:firstLine="709"/>
        <w:jc w:val="both"/>
        <w:rPr>
          <w:rFonts w:ascii="Times New Roman" w:hAnsi="Times New Roman"/>
          <w:sz w:val="28"/>
          <w:szCs w:val="28"/>
          <w:lang w:eastAsia="uk-UA"/>
        </w:rPr>
      </w:pPr>
      <w:r w:rsidRPr="00F70F23">
        <w:rPr>
          <w:rFonts w:ascii="Times New Roman" w:hAnsi="Times New Roman"/>
          <w:sz w:val="28"/>
          <w:szCs w:val="28"/>
          <w:lang w:eastAsia="uk-UA"/>
        </w:rPr>
        <w:t xml:space="preserve">Жидкие комплексные удобрения удобны и просты в применении, их можно точно дозировать и равномерно вносить в почву. Питательные вещества ЖКУ хорошо усваиваются растениями. По эффективности не уступают твердым удобрениям, а в ряде случаев их превосходят. Новая марка ЖКУ 11-37 содержит больше питательных компонентов, чем ЖКУ марки 10:34, и практически не содержит взвесей. Применяются для плодово-ягодных, овощных и декоративных культур на всех видах почв. Их транспортировка покупателю осуществляется в специальных цистернах. </w:t>
      </w:r>
    </w:p>
    <w:p w:rsidR="00622A9F" w:rsidRPr="00F70F23" w:rsidRDefault="00622A9F" w:rsidP="00F70F23">
      <w:pPr>
        <w:widowControl w:val="0"/>
        <w:spacing w:after="0" w:line="360" w:lineRule="auto"/>
        <w:ind w:firstLine="709"/>
        <w:jc w:val="both"/>
        <w:rPr>
          <w:rFonts w:ascii="Times New Roman" w:hAnsi="Times New Roman"/>
          <w:sz w:val="28"/>
          <w:szCs w:val="28"/>
          <w:lang w:eastAsia="uk-UA"/>
        </w:rPr>
      </w:pPr>
      <w:r w:rsidRPr="00F70F23">
        <w:rPr>
          <w:rFonts w:ascii="Times New Roman" w:hAnsi="Times New Roman"/>
          <w:sz w:val="28"/>
          <w:szCs w:val="28"/>
          <w:lang w:eastAsia="uk-UA"/>
        </w:rPr>
        <w:t xml:space="preserve">По заказам покупателей в состав удобрений могут быть введены любые виды микроэлементов - бор, медь, цинк и т.д., а также стимуляторы роста растений. </w:t>
      </w:r>
    </w:p>
    <w:p w:rsidR="00622A9F" w:rsidRPr="00F70F23" w:rsidRDefault="00622A9F" w:rsidP="00F70F23">
      <w:pPr>
        <w:widowControl w:val="0"/>
        <w:spacing w:after="0" w:line="360" w:lineRule="auto"/>
        <w:ind w:firstLine="709"/>
        <w:jc w:val="both"/>
        <w:rPr>
          <w:rFonts w:ascii="Times New Roman" w:hAnsi="Times New Roman"/>
          <w:sz w:val="28"/>
          <w:szCs w:val="28"/>
          <w:lang w:eastAsia="uk-UA"/>
        </w:rPr>
      </w:pPr>
      <w:r w:rsidRPr="00F70F23">
        <w:rPr>
          <w:rFonts w:ascii="Times New Roman" w:hAnsi="Times New Roman"/>
          <w:sz w:val="28"/>
          <w:szCs w:val="28"/>
          <w:lang w:eastAsia="uk-UA"/>
        </w:rPr>
        <w:t xml:space="preserve">Кроме выпуска традиционных, хорошо известных марок фосфорных удобрений компания освоила и осуществляет производство сульфоаммофоса. Достаточно высокое содержание серы в удобрении повышает его агрохимическую ценность - способствует увеличению урожайности, улучшению качества продукции, более полному использованию макро и микроэлементов. Сера повышает устойчивость растений к неблагоприятным погодным условиям и болезням. </w:t>
      </w:r>
    </w:p>
    <w:p w:rsidR="00622A9F" w:rsidRPr="00F70F23" w:rsidRDefault="00622A9F" w:rsidP="00F70F23">
      <w:pPr>
        <w:widowControl w:val="0"/>
        <w:spacing w:after="0" w:line="360" w:lineRule="auto"/>
        <w:ind w:firstLine="709"/>
        <w:jc w:val="both"/>
        <w:rPr>
          <w:rFonts w:ascii="Times New Roman" w:hAnsi="Times New Roman"/>
          <w:sz w:val="28"/>
          <w:szCs w:val="28"/>
          <w:lang w:eastAsia="uk-UA"/>
        </w:rPr>
      </w:pPr>
      <w:r w:rsidRPr="00F70F23">
        <w:rPr>
          <w:rFonts w:ascii="Times New Roman" w:hAnsi="Times New Roman"/>
          <w:sz w:val="28"/>
          <w:szCs w:val="28"/>
          <w:lang w:eastAsia="uk-UA"/>
        </w:rPr>
        <w:t>Для всех удобрений ОАО "Аммофос" характерна высокая концентрация основных питательных элементов, отсутствие балластных веществ, выровненный гранулометрический состав, химическая однородность. Все удобрения обладают хорошими физико-химическими свойствами, не содержат вредных примесей, для их производства используются высококачественные сырьевые материалы.</w:t>
      </w:r>
    </w:p>
    <w:p w:rsidR="00622A9F" w:rsidRPr="00F70F23" w:rsidRDefault="00622A9F" w:rsidP="00F70F23">
      <w:pPr>
        <w:widowControl w:val="0"/>
        <w:spacing w:after="0" w:line="360" w:lineRule="auto"/>
        <w:ind w:firstLine="709"/>
        <w:jc w:val="both"/>
        <w:rPr>
          <w:rFonts w:ascii="Times New Roman" w:hAnsi="Times New Roman"/>
          <w:sz w:val="28"/>
          <w:szCs w:val="28"/>
          <w:lang w:eastAsia="uk-UA"/>
        </w:rPr>
      </w:pPr>
    </w:p>
    <w:p w:rsidR="00622A9F" w:rsidRPr="004313D3" w:rsidRDefault="00622A9F" w:rsidP="004313D3">
      <w:pPr>
        <w:pStyle w:val="2"/>
        <w:keepNext w:val="0"/>
        <w:widowControl w:val="0"/>
        <w:spacing w:before="0" w:after="0" w:line="360" w:lineRule="auto"/>
        <w:ind w:firstLine="709"/>
        <w:jc w:val="center"/>
        <w:rPr>
          <w:rFonts w:ascii="Times New Roman" w:hAnsi="Times New Roman" w:cs="Times New Roman"/>
          <w:bCs w:val="0"/>
          <w:i w:val="0"/>
          <w:iCs w:val="0"/>
          <w:lang w:val="ru-RU"/>
        </w:rPr>
      </w:pPr>
      <w:bookmarkStart w:id="18" w:name="_Toc231923695"/>
      <w:bookmarkStart w:id="19" w:name="_Toc246458085"/>
      <w:bookmarkStart w:id="20" w:name="_Toc279156653"/>
      <w:r w:rsidRPr="004313D3">
        <w:rPr>
          <w:rFonts w:ascii="Times New Roman" w:hAnsi="Times New Roman" w:cs="Times New Roman"/>
          <w:bCs w:val="0"/>
          <w:i w:val="0"/>
          <w:iCs w:val="0"/>
          <w:lang w:val="ru-RU"/>
        </w:rPr>
        <w:t xml:space="preserve">2.2 Анализ </w:t>
      </w:r>
      <w:bookmarkEnd w:id="18"/>
      <w:r w:rsidR="003A4A59" w:rsidRPr="004313D3">
        <w:rPr>
          <w:rFonts w:ascii="Times New Roman" w:hAnsi="Times New Roman" w:cs="Times New Roman"/>
          <w:bCs w:val="0"/>
          <w:i w:val="0"/>
          <w:iCs w:val="0"/>
          <w:lang w:val="ru-RU"/>
        </w:rPr>
        <w:t>стратегической</w:t>
      </w:r>
      <w:r w:rsidRPr="004313D3">
        <w:rPr>
          <w:rFonts w:ascii="Times New Roman" w:hAnsi="Times New Roman" w:cs="Times New Roman"/>
          <w:bCs w:val="0"/>
          <w:i w:val="0"/>
          <w:iCs w:val="0"/>
          <w:lang w:val="ru-RU"/>
        </w:rPr>
        <w:t xml:space="preserve"> политики ОАО "Аммофос" на внешних рынках</w:t>
      </w:r>
      <w:bookmarkEnd w:id="19"/>
      <w:bookmarkEnd w:id="20"/>
    </w:p>
    <w:p w:rsidR="00622A9F" w:rsidRPr="00F70F23" w:rsidRDefault="00622A9F" w:rsidP="00F70F23">
      <w:pPr>
        <w:widowControl w:val="0"/>
        <w:spacing w:after="0" w:line="360" w:lineRule="auto"/>
        <w:ind w:firstLine="709"/>
        <w:jc w:val="both"/>
        <w:rPr>
          <w:rFonts w:ascii="Times New Roman" w:hAnsi="Times New Roman"/>
          <w:sz w:val="28"/>
          <w:szCs w:val="28"/>
        </w:rPr>
      </w:pP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xml:space="preserve">На сегодняшний день </w:t>
      </w:r>
      <w:r w:rsidR="003A4A59" w:rsidRPr="00F70F23">
        <w:rPr>
          <w:rFonts w:ascii="Times New Roman" w:hAnsi="Times New Roman"/>
          <w:sz w:val="28"/>
          <w:szCs w:val="28"/>
        </w:rPr>
        <w:t>стратегическая</w:t>
      </w:r>
      <w:r w:rsidRPr="00F70F23">
        <w:rPr>
          <w:rFonts w:ascii="Times New Roman" w:hAnsi="Times New Roman"/>
          <w:sz w:val="28"/>
          <w:szCs w:val="28"/>
        </w:rPr>
        <w:t xml:space="preserve"> политика </w:t>
      </w:r>
      <w:r w:rsidRPr="00F70F23">
        <w:rPr>
          <w:rFonts w:ascii="Times New Roman" w:hAnsi="Times New Roman"/>
          <w:sz w:val="28"/>
          <w:szCs w:val="28"/>
          <w:lang w:eastAsia="uk-UA"/>
        </w:rPr>
        <w:t xml:space="preserve">ОАО "Аммофос" </w:t>
      </w:r>
      <w:r w:rsidRPr="00F70F23">
        <w:rPr>
          <w:rFonts w:ascii="Times New Roman" w:hAnsi="Times New Roman"/>
          <w:sz w:val="28"/>
          <w:szCs w:val="28"/>
        </w:rPr>
        <w:t>на внешних рынках предполагает:</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восстановление и укрепление своих позиций на рынках стран таможенного союза и прежде всего Украины;</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поэтапное проникновение на рынки Дальнего Зарубежья;</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ориентацию на всех рынках на массового покупателя;</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предложение покупателю широкой номенклатуры изделий при постоянном наращивании их функциональных возможностей;</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усовершенствование сбытовых сетей, обеспечивающей максимальное удовлетворение потребностей покупателей товара.</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Создание и профессиональное выполнение всех намеченных политикой задач невозможно каким-либо одним подразделением службы. Более того, оно невозможно без тесного взаимодействия, постоянного контакта со всеми остальными службами и подразделениями предприятия.</w:t>
      </w:r>
    </w:p>
    <w:p w:rsidR="00622A9F" w:rsidRPr="00F70F23" w:rsidRDefault="00622A9F" w:rsidP="00F70F23">
      <w:pPr>
        <w:widowControl w:val="0"/>
        <w:tabs>
          <w:tab w:val="left" w:pos="6120"/>
        </w:tabs>
        <w:spacing w:after="0" w:line="360" w:lineRule="auto"/>
        <w:ind w:firstLine="709"/>
        <w:jc w:val="both"/>
        <w:rPr>
          <w:rFonts w:ascii="Times New Roman" w:hAnsi="Times New Roman"/>
          <w:sz w:val="28"/>
          <w:szCs w:val="28"/>
        </w:rPr>
      </w:pPr>
      <w:r w:rsidRPr="00F70F23">
        <w:rPr>
          <w:rFonts w:ascii="Times New Roman" w:hAnsi="Times New Roman"/>
          <w:sz w:val="28"/>
          <w:szCs w:val="28"/>
        </w:rPr>
        <w:t xml:space="preserve">В разработке сбытовой политики на внешних рынках в </w:t>
      </w:r>
      <w:r w:rsidRPr="00F70F23">
        <w:rPr>
          <w:rFonts w:ascii="Times New Roman" w:hAnsi="Times New Roman"/>
          <w:sz w:val="28"/>
          <w:szCs w:val="28"/>
          <w:lang w:eastAsia="uk-UA"/>
        </w:rPr>
        <w:t xml:space="preserve">ОАО "Аммофос" </w:t>
      </w:r>
      <w:r w:rsidRPr="00F70F23">
        <w:rPr>
          <w:rFonts w:ascii="Times New Roman" w:hAnsi="Times New Roman"/>
          <w:sz w:val="28"/>
          <w:szCs w:val="28"/>
        </w:rPr>
        <w:t>принимают участие все структурные подразделения службы маркетинга и сбыта:</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Отдел внешних экономических связей;</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бюро рекламы;</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отдел сбыта;</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технический центр;</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отдел протокольной работы.</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Функционально каждое подразделение службы – отдел, выполняет конкретные задачи, направленные на реализацию отдельных элементов маркетинговой политики. Для лучшего руководства и контроля исполнения возложенных на отделы задач они разбиты на структурные звенья – бюро, каждое из которых отвечает за свой, наиболее специфический участок работы.</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Отдел внешних экономических связей и маркетинга</w:t>
      </w:r>
      <w:r w:rsidRPr="00F70F23">
        <w:rPr>
          <w:rFonts w:ascii="Times New Roman" w:hAnsi="Times New Roman"/>
          <w:b/>
          <w:bCs/>
          <w:sz w:val="28"/>
          <w:szCs w:val="28"/>
        </w:rPr>
        <w:t xml:space="preserve"> </w:t>
      </w:r>
      <w:r w:rsidRPr="00F70F23">
        <w:rPr>
          <w:rFonts w:ascii="Times New Roman" w:hAnsi="Times New Roman"/>
          <w:sz w:val="28"/>
          <w:szCs w:val="28"/>
        </w:rPr>
        <w:t>является самостоятельной структурной единицей, входящей в состав управления, возглавляется начальником отдела и состоит из следующих подразделений:</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бюро экспорта готовой продукции;</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бюро внешних экономических связей.</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Каждое из этих подразделений выполняет задачи, направленные на поиск партнеров, в том числе иностранных, заключение и исполнение сделок, расширение экспорта продукции предприятия в странах СНГ, ближнего и дальнего зарубежья.</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xml:space="preserve">Кроме этого все бюро, имеющие наиболее тесный контакт с иностранными покупателями продукции </w:t>
      </w:r>
      <w:r w:rsidRPr="00F70F23">
        <w:rPr>
          <w:rFonts w:ascii="Times New Roman" w:hAnsi="Times New Roman"/>
          <w:sz w:val="28"/>
          <w:szCs w:val="28"/>
          <w:lang w:eastAsia="uk-UA"/>
        </w:rPr>
        <w:t xml:space="preserve">ОАО </w:t>
      </w:r>
      <w:r w:rsidR="005E3E5E" w:rsidRPr="00F70F23">
        <w:rPr>
          <w:rFonts w:ascii="Times New Roman" w:hAnsi="Times New Roman"/>
          <w:sz w:val="28"/>
          <w:szCs w:val="28"/>
          <w:lang w:eastAsia="uk-UA"/>
        </w:rPr>
        <w:t>«</w:t>
      </w:r>
      <w:r w:rsidRPr="00F70F23">
        <w:rPr>
          <w:rFonts w:ascii="Times New Roman" w:hAnsi="Times New Roman"/>
          <w:sz w:val="28"/>
          <w:szCs w:val="28"/>
          <w:lang w:eastAsia="uk-UA"/>
        </w:rPr>
        <w:t>Аммофос</w:t>
      </w:r>
      <w:r w:rsidR="005E3E5E" w:rsidRPr="00F70F23">
        <w:rPr>
          <w:rFonts w:ascii="Times New Roman" w:hAnsi="Times New Roman"/>
          <w:sz w:val="28"/>
          <w:szCs w:val="28"/>
          <w:lang w:eastAsia="uk-UA"/>
        </w:rPr>
        <w:t>»</w:t>
      </w:r>
      <w:r w:rsidRPr="00F70F23">
        <w:rPr>
          <w:rFonts w:ascii="Times New Roman" w:hAnsi="Times New Roman"/>
          <w:sz w:val="28"/>
          <w:szCs w:val="28"/>
        </w:rPr>
        <w:t>, находятся в постоянном взаимодействии с другим отделом, входящим в управление маркетинга и ВЭС – отделом маркетинга и рекламы, который состоит из:</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бюро маркетинга и анализа рынка;</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бюро рекламы.</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Функции и обязанности этих подразделений четко определены в их названии.</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Основная задача, возложенная на отдел импорта, заключается в налаживании связей и организации ритмичных поставок необходимых импортных комплектующих и материалов.</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В налаживании связей с внешними партнерами также особое место необходимо отвести отделу протокольной работы состоящему из:</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бюро организации встреч;</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бюро переводов.</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Именно от профессионализма переводчиков и организации встреч зачастую зависит впечатление иностранных гостей от посещения предприятия и, как следствие, успех в налаживании взаимовыгодного сотрудничества.</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xml:space="preserve">Важнейшей задачей возложенной на службу маркетинга и сбыта является продвижение и сбыт продукции на внешнем и внутреннем рынках, получение валютной и рублевой выручки за проданный товар. </w:t>
      </w:r>
    </w:p>
    <w:p w:rsidR="004C6538" w:rsidRPr="00F70F23" w:rsidRDefault="004C6538" w:rsidP="00F70F23">
      <w:pPr>
        <w:widowControl w:val="0"/>
        <w:autoSpaceDE w:val="0"/>
        <w:autoSpaceDN w:val="0"/>
        <w:adjustRightInd w:val="0"/>
        <w:spacing w:after="0" w:line="360" w:lineRule="auto"/>
        <w:ind w:firstLine="709"/>
        <w:jc w:val="both"/>
        <w:rPr>
          <w:rFonts w:ascii="Times New Roman" w:hAnsi="Times New Roman"/>
          <w:sz w:val="28"/>
          <w:szCs w:val="28"/>
        </w:rPr>
      </w:pPr>
      <w:r w:rsidRPr="00F70F23">
        <w:rPr>
          <w:rFonts w:ascii="Times New Roman" w:hAnsi="Times New Roman"/>
          <w:sz w:val="28"/>
          <w:szCs w:val="28"/>
        </w:rPr>
        <w:t>Ключевые факторы роста потребления удобрений в мире:</w:t>
      </w:r>
    </w:p>
    <w:p w:rsidR="004C6538" w:rsidRPr="00F70F23" w:rsidRDefault="004C6538" w:rsidP="00F70F23">
      <w:pPr>
        <w:widowControl w:val="0"/>
        <w:autoSpaceDE w:val="0"/>
        <w:autoSpaceDN w:val="0"/>
        <w:adjustRightInd w:val="0"/>
        <w:spacing w:after="0" w:line="360" w:lineRule="auto"/>
        <w:ind w:firstLine="709"/>
        <w:jc w:val="both"/>
        <w:rPr>
          <w:rFonts w:ascii="Times New Roman" w:hAnsi="Times New Roman"/>
          <w:sz w:val="28"/>
          <w:szCs w:val="28"/>
        </w:rPr>
      </w:pPr>
      <w:r w:rsidRPr="00F70F23">
        <w:rPr>
          <w:rFonts w:ascii="Times New Roman" w:hAnsi="Times New Roman"/>
          <w:sz w:val="28"/>
          <w:szCs w:val="28"/>
        </w:rPr>
        <w:t>- рост численности мирового населения ведет к увеличению спроса на основные продукты питания. Отношение мировых запасов зерновых к их потреблению в последние несколько лет достигло самых низких значений с середины 1990-х гг.;</w:t>
      </w:r>
    </w:p>
    <w:p w:rsidR="004C6538" w:rsidRPr="00F70F23" w:rsidRDefault="004C6538" w:rsidP="00F70F23">
      <w:pPr>
        <w:widowControl w:val="0"/>
        <w:autoSpaceDE w:val="0"/>
        <w:autoSpaceDN w:val="0"/>
        <w:adjustRightInd w:val="0"/>
        <w:spacing w:after="0" w:line="360" w:lineRule="auto"/>
        <w:ind w:firstLine="709"/>
        <w:jc w:val="both"/>
        <w:rPr>
          <w:rFonts w:ascii="Times New Roman" w:hAnsi="Times New Roman"/>
          <w:sz w:val="28"/>
          <w:szCs w:val="28"/>
        </w:rPr>
      </w:pPr>
      <w:r w:rsidRPr="00F70F23">
        <w:rPr>
          <w:rFonts w:ascii="Times New Roman" w:hAnsi="Times New Roman"/>
          <w:sz w:val="28"/>
          <w:szCs w:val="28"/>
        </w:rPr>
        <w:t>- сокращение площади культивируемых площадей в расчете на человека обуславливает необходимость интенсификации сельского хозяйства и рост потребности в минеральных удобрениях;</w:t>
      </w:r>
    </w:p>
    <w:p w:rsidR="004C6538" w:rsidRPr="00F70F23" w:rsidRDefault="004C6538" w:rsidP="00F70F23">
      <w:pPr>
        <w:widowControl w:val="0"/>
        <w:autoSpaceDE w:val="0"/>
        <w:autoSpaceDN w:val="0"/>
        <w:adjustRightInd w:val="0"/>
        <w:spacing w:after="0" w:line="360" w:lineRule="auto"/>
        <w:ind w:firstLine="709"/>
        <w:jc w:val="both"/>
        <w:rPr>
          <w:rFonts w:ascii="Times New Roman" w:hAnsi="Times New Roman"/>
          <w:sz w:val="28"/>
          <w:szCs w:val="28"/>
        </w:rPr>
      </w:pPr>
      <w:r w:rsidRPr="00F70F23">
        <w:rPr>
          <w:rFonts w:ascii="Times New Roman" w:hAnsi="Times New Roman"/>
          <w:sz w:val="28"/>
          <w:szCs w:val="28"/>
        </w:rPr>
        <w:t>- увеличение доходов на душу населения в экономически благополучных странах ведет к улучшению рациона питания. Производство мяса и молочных продуктов также требует дополнительного количества продукции растениеводства;</w:t>
      </w:r>
    </w:p>
    <w:p w:rsidR="004C6538" w:rsidRPr="00F70F23" w:rsidRDefault="004C6538" w:rsidP="00F70F23">
      <w:pPr>
        <w:widowControl w:val="0"/>
        <w:autoSpaceDE w:val="0"/>
        <w:autoSpaceDN w:val="0"/>
        <w:adjustRightInd w:val="0"/>
        <w:spacing w:after="0" w:line="360" w:lineRule="auto"/>
        <w:ind w:firstLine="709"/>
        <w:jc w:val="both"/>
        <w:rPr>
          <w:rFonts w:ascii="Times New Roman" w:hAnsi="Times New Roman"/>
          <w:sz w:val="28"/>
          <w:szCs w:val="28"/>
        </w:rPr>
      </w:pPr>
      <w:r w:rsidRPr="00F70F23">
        <w:rPr>
          <w:rFonts w:ascii="Times New Roman" w:hAnsi="Times New Roman"/>
          <w:sz w:val="28"/>
          <w:szCs w:val="28"/>
        </w:rPr>
        <w:t>- развитие рынка биоэнергоносителей (биоэтанол, биодизель) влечет за собой дополнительный спрос на удобрения.</w:t>
      </w:r>
    </w:p>
    <w:p w:rsidR="004C6538" w:rsidRPr="00F70F23" w:rsidRDefault="004C6538" w:rsidP="00F70F23">
      <w:pPr>
        <w:widowControl w:val="0"/>
        <w:autoSpaceDE w:val="0"/>
        <w:autoSpaceDN w:val="0"/>
        <w:adjustRightInd w:val="0"/>
        <w:spacing w:after="0" w:line="360" w:lineRule="auto"/>
        <w:ind w:firstLine="709"/>
        <w:jc w:val="both"/>
        <w:rPr>
          <w:rFonts w:ascii="Times New Roman" w:hAnsi="Times New Roman"/>
          <w:sz w:val="28"/>
          <w:szCs w:val="28"/>
        </w:rPr>
      </w:pPr>
      <w:r w:rsidRPr="00F70F23">
        <w:rPr>
          <w:rFonts w:ascii="Times New Roman" w:hAnsi="Times New Roman"/>
          <w:sz w:val="28"/>
          <w:szCs w:val="28"/>
        </w:rPr>
        <w:t>Спрос на азотные удобрения растет более высокими темпами, чем на фосфорные и калийные. Наибольшие показатели роста демонстрируют страны Азии и Латинской Америки. Мировая промышленность минеральных удобрений характеризуется рядом особенностей:</w:t>
      </w:r>
    </w:p>
    <w:p w:rsidR="004C6538" w:rsidRPr="00F70F23" w:rsidRDefault="004C6538" w:rsidP="00F70F23">
      <w:pPr>
        <w:widowControl w:val="0"/>
        <w:autoSpaceDE w:val="0"/>
        <w:autoSpaceDN w:val="0"/>
        <w:adjustRightInd w:val="0"/>
        <w:spacing w:after="0" w:line="360" w:lineRule="auto"/>
        <w:ind w:firstLine="709"/>
        <w:jc w:val="both"/>
        <w:rPr>
          <w:rFonts w:ascii="Times New Roman" w:hAnsi="Times New Roman"/>
          <w:sz w:val="28"/>
          <w:szCs w:val="28"/>
        </w:rPr>
      </w:pPr>
      <w:r w:rsidRPr="00F70F23">
        <w:rPr>
          <w:rFonts w:ascii="Times New Roman" w:hAnsi="Times New Roman"/>
          <w:sz w:val="28"/>
          <w:szCs w:val="28"/>
        </w:rPr>
        <w:t>- сырьем для производства минеральных удобрений являются природный газ, фосфорные руды и калийные соли, месторождения которых имеются в ограниченном ряде стран мира;</w:t>
      </w:r>
    </w:p>
    <w:p w:rsidR="004C6538" w:rsidRPr="00F70F23" w:rsidRDefault="004C6538" w:rsidP="00F70F23">
      <w:pPr>
        <w:widowControl w:val="0"/>
        <w:autoSpaceDE w:val="0"/>
        <w:autoSpaceDN w:val="0"/>
        <w:adjustRightInd w:val="0"/>
        <w:spacing w:after="0" w:line="360" w:lineRule="auto"/>
        <w:ind w:firstLine="709"/>
        <w:jc w:val="both"/>
        <w:rPr>
          <w:rFonts w:ascii="Times New Roman" w:hAnsi="Times New Roman"/>
          <w:sz w:val="28"/>
          <w:szCs w:val="28"/>
        </w:rPr>
      </w:pPr>
      <w:r w:rsidRPr="00F70F23">
        <w:rPr>
          <w:rFonts w:ascii="Times New Roman" w:hAnsi="Times New Roman"/>
          <w:sz w:val="28"/>
          <w:szCs w:val="28"/>
        </w:rPr>
        <w:t>- производственные мощности капиталоемки и сконцентрированы вблизи источников сырья или рынков сбыта;</w:t>
      </w:r>
    </w:p>
    <w:p w:rsidR="004C6538" w:rsidRPr="00F70F23" w:rsidRDefault="004C6538" w:rsidP="00F70F23">
      <w:pPr>
        <w:widowControl w:val="0"/>
        <w:autoSpaceDE w:val="0"/>
        <w:autoSpaceDN w:val="0"/>
        <w:adjustRightInd w:val="0"/>
        <w:spacing w:after="0" w:line="360" w:lineRule="auto"/>
        <w:ind w:firstLine="709"/>
        <w:jc w:val="both"/>
        <w:rPr>
          <w:rFonts w:ascii="Times New Roman" w:hAnsi="Times New Roman"/>
          <w:sz w:val="28"/>
          <w:szCs w:val="28"/>
        </w:rPr>
      </w:pPr>
      <w:r w:rsidRPr="00F70F23">
        <w:rPr>
          <w:rFonts w:ascii="Times New Roman" w:hAnsi="Times New Roman"/>
          <w:sz w:val="28"/>
          <w:szCs w:val="28"/>
        </w:rPr>
        <w:t>- в силу несовпадения географии производства и потребления значительная доля продукции отрасли экспортируется.</w:t>
      </w:r>
    </w:p>
    <w:p w:rsidR="004C6538" w:rsidRPr="00F70F23" w:rsidRDefault="004C6538" w:rsidP="00F70F23">
      <w:pPr>
        <w:widowControl w:val="0"/>
        <w:autoSpaceDE w:val="0"/>
        <w:autoSpaceDN w:val="0"/>
        <w:adjustRightInd w:val="0"/>
        <w:spacing w:after="0" w:line="360" w:lineRule="auto"/>
        <w:ind w:firstLine="709"/>
        <w:jc w:val="both"/>
        <w:rPr>
          <w:rFonts w:ascii="Times New Roman" w:hAnsi="Times New Roman"/>
          <w:sz w:val="28"/>
          <w:szCs w:val="28"/>
        </w:rPr>
      </w:pPr>
      <w:r w:rsidRPr="00F70F23">
        <w:rPr>
          <w:rFonts w:ascii="Times New Roman" w:hAnsi="Times New Roman"/>
          <w:sz w:val="28"/>
          <w:szCs w:val="28"/>
        </w:rPr>
        <w:t>Высокая степень концентрации производства обусловливает большую долю экспорта в общем объеме производства, в случае азотных и фосфорных удобрений она составляет порядка 30%, калийных — более 80%.</w:t>
      </w:r>
    </w:p>
    <w:p w:rsidR="004C6538" w:rsidRPr="00F70F23" w:rsidRDefault="004C6538" w:rsidP="00F70F23">
      <w:pPr>
        <w:widowControl w:val="0"/>
        <w:autoSpaceDE w:val="0"/>
        <w:autoSpaceDN w:val="0"/>
        <w:adjustRightInd w:val="0"/>
        <w:spacing w:after="0" w:line="360" w:lineRule="auto"/>
        <w:ind w:firstLine="709"/>
        <w:jc w:val="both"/>
        <w:rPr>
          <w:rFonts w:ascii="Times New Roman" w:hAnsi="Times New Roman"/>
          <w:sz w:val="28"/>
          <w:szCs w:val="28"/>
        </w:rPr>
      </w:pPr>
      <w:r w:rsidRPr="00F70F23">
        <w:rPr>
          <w:rFonts w:ascii="Times New Roman" w:hAnsi="Times New Roman"/>
          <w:sz w:val="28"/>
          <w:szCs w:val="28"/>
        </w:rPr>
        <w:t>Первая половина 2009 года была отмечена беспрецедентным, отчасти спекулятивным, ростом цен на удобрения до исторических максимумов. Этому способствовали в основном рост мировых цен на зерновые и другую сельхозпродукцию и развитие рынка биоэнергоносителей.</w:t>
      </w:r>
    </w:p>
    <w:p w:rsidR="004C6538" w:rsidRDefault="004C6538" w:rsidP="00F70F23">
      <w:pPr>
        <w:widowControl w:val="0"/>
        <w:autoSpaceDE w:val="0"/>
        <w:autoSpaceDN w:val="0"/>
        <w:adjustRightInd w:val="0"/>
        <w:spacing w:after="0" w:line="360" w:lineRule="auto"/>
        <w:ind w:firstLine="709"/>
        <w:jc w:val="both"/>
        <w:rPr>
          <w:rFonts w:ascii="Times New Roman" w:hAnsi="Times New Roman"/>
          <w:sz w:val="28"/>
          <w:szCs w:val="28"/>
        </w:rPr>
      </w:pPr>
      <w:r w:rsidRPr="00F70F23">
        <w:rPr>
          <w:rFonts w:ascii="Times New Roman" w:hAnsi="Times New Roman"/>
          <w:sz w:val="28"/>
          <w:szCs w:val="28"/>
        </w:rPr>
        <w:t>Несмотря на благоприятную конъюнктуру в начале 2009 года, ситуация на мировом рынке минеральных удобрений к концу года резко изменилась.</w:t>
      </w:r>
    </w:p>
    <w:p w:rsidR="004313D3" w:rsidRPr="00F70F23" w:rsidRDefault="004313D3" w:rsidP="00F70F23">
      <w:pPr>
        <w:widowControl w:val="0"/>
        <w:autoSpaceDE w:val="0"/>
        <w:autoSpaceDN w:val="0"/>
        <w:adjustRightInd w:val="0"/>
        <w:spacing w:after="0" w:line="360" w:lineRule="auto"/>
        <w:ind w:firstLine="709"/>
        <w:jc w:val="both"/>
        <w:rPr>
          <w:rFonts w:ascii="Times New Roman" w:hAnsi="Times New Roman"/>
          <w:sz w:val="28"/>
          <w:szCs w:val="28"/>
        </w:rPr>
      </w:pPr>
    </w:p>
    <w:p w:rsidR="004C6538" w:rsidRPr="00F70F23" w:rsidRDefault="00B24FD6" w:rsidP="00F70F23">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i1025" type="#_x0000_t75" style="width:281.25pt;height:135.75pt;visibility:visible">
            <v:imagedata r:id="rId7" o:title=""/>
          </v:shape>
        </w:pict>
      </w:r>
    </w:p>
    <w:p w:rsidR="004C6538" w:rsidRPr="00F70F23" w:rsidRDefault="004C6538" w:rsidP="00F70F23">
      <w:pPr>
        <w:widowControl w:val="0"/>
        <w:autoSpaceDE w:val="0"/>
        <w:autoSpaceDN w:val="0"/>
        <w:adjustRightInd w:val="0"/>
        <w:spacing w:after="0" w:line="360" w:lineRule="auto"/>
        <w:ind w:firstLine="709"/>
        <w:jc w:val="both"/>
        <w:rPr>
          <w:rFonts w:ascii="Times New Roman" w:hAnsi="Times New Roman"/>
          <w:sz w:val="28"/>
          <w:szCs w:val="28"/>
        </w:rPr>
      </w:pPr>
      <w:r w:rsidRPr="00F70F23">
        <w:rPr>
          <w:rFonts w:ascii="Times New Roman" w:hAnsi="Times New Roman"/>
          <w:sz w:val="28"/>
          <w:szCs w:val="28"/>
        </w:rPr>
        <w:t xml:space="preserve">Рисунок 1 - </w:t>
      </w:r>
      <w:r w:rsidRPr="00F70F23">
        <w:rPr>
          <w:rFonts w:ascii="Times New Roman" w:hAnsi="Times New Roman"/>
          <w:bCs/>
          <w:sz w:val="28"/>
          <w:szCs w:val="28"/>
        </w:rPr>
        <w:t>Динамика цен на основные виды удобрений и аммиак в 2006–2009 гг., $/т</w:t>
      </w:r>
    </w:p>
    <w:p w:rsidR="004313D3" w:rsidRDefault="004313D3" w:rsidP="00F70F23">
      <w:pPr>
        <w:widowControl w:val="0"/>
        <w:autoSpaceDE w:val="0"/>
        <w:autoSpaceDN w:val="0"/>
        <w:adjustRightInd w:val="0"/>
        <w:spacing w:after="0" w:line="360" w:lineRule="auto"/>
        <w:ind w:firstLine="709"/>
        <w:jc w:val="both"/>
        <w:rPr>
          <w:rFonts w:ascii="Times New Roman" w:hAnsi="Times New Roman"/>
          <w:sz w:val="28"/>
          <w:szCs w:val="28"/>
        </w:rPr>
      </w:pPr>
    </w:p>
    <w:p w:rsidR="004C6538" w:rsidRPr="00F70F23" w:rsidRDefault="004C6538" w:rsidP="00F70F23">
      <w:pPr>
        <w:widowControl w:val="0"/>
        <w:autoSpaceDE w:val="0"/>
        <w:autoSpaceDN w:val="0"/>
        <w:adjustRightInd w:val="0"/>
        <w:spacing w:after="0" w:line="360" w:lineRule="auto"/>
        <w:ind w:firstLine="709"/>
        <w:jc w:val="both"/>
        <w:rPr>
          <w:rFonts w:ascii="Times New Roman" w:hAnsi="Times New Roman"/>
          <w:sz w:val="28"/>
          <w:szCs w:val="28"/>
        </w:rPr>
      </w:pPr>
      <w:r w:rsidRPr="00F70F23">
        <w:rPr>
          <w:rFonts w:ascii="Times New Roman" w:hAnsi="Times New Roman"/>
          <w:sz w:val="28"/>
          <w:szCs w:val="28"/>
        </w:rPr>
        <w:t>Ранее отраслевые эксперты прогнозировали, что в течение ближайших 5 лет рост спроса на зерно и низкие запасы продовольствия вследствие серии неурожайных лет в странах — крупных производителях зерна станут основными причинами для роста потребления минеральных удобрений. Однако прогноз не оправдался, и конъюнктура рынка минеральных удобрений резко ухудшилась со второй половины 2009 года. Глубокий финансовый кризис изменил ситуацию на рынке минеральных удобрений во всем мире, во многих странах возникла нехватка финансовых средств на краткосрочные кредиты для фермеров. К тому же после нескольких лет бурного роста мировая экономика значительно замедлила свой рост. Синергия глобального экономического спада и углубляющийся финансовый кризис полностью изменили результаты 2009 года и прогнозы на 2010 год.</w:t>
      </w:r>
    </w:p>
    <w:p w:rsidR="004C6538" w:rsidRPr="00F70F23" w:rsidRDefault="004C6538" w:rsidP="00F70F23">
      <w:pPr>
        <w:widowControl w:val="0"/>
        <w:autoSpaceDE w:val="0"/>
        <w:autoSpaceDN w:val="0"/>
        <w:adjustRightInd w:val="0"/>
        <w:spacing w:after="0" w:line="360" w:lineRule="auto"/>
        <w:ind w:firstLine="709"/>
        <w:jc w:val="both"/>
        <w:rPr>
          <w:rFonts w:ascii="Times New Roman" w:hAnsi="Times New Roman"/>
          <w:sz w:val="28"/>
          <w:szCs w:val="28"/>
        </w:rPr>
      </w:pPr>
      <w:r w:rsidRPr="00F70F23">
        <w:rPr>
          <w:rFonts w:ascii="Times New Roman" w:hAnsi="Times New Roman"/>
          <w:sz w:val="28"/>
          <w:szCs w:val="28"/>
        </w:rPr>
        <w:t>Резкое падение спроса и цен на минеральные удобрения в IV квартале было обусловлено следующими факторами:</w:t>
      </w:r>
    </w:p>
    <w:p w:rsidR="004C6538" w:rsidRPr="00F70F23" w:rsidRDefault="004C6538" w:rsidP="00F70F23">
      <w:pPr>
        <w:widowControl w:val="0"/>
        <w:autoSpaceDE w:val="0"/>
        <w:autoSpaceDN w:val="0"/>
        <w:adjustRightInd w:val="0"/>
        <w:spacing w:after="0" w:line="360" w:lineRule="auto"/>
        <w:ind w:firstLine="709"/>
        <w:jc w:val="both"/>
        <w:rPr>
          <w:rFonts w:ascii="Times New Roman" w:hAnsi="Times New Roman"/>
          <w:sz w:val="28"/>
          <w:szCs w:val="28"/>
        </w:rPr>
      </w:pPr>
      <w:r w:rsidRPr="00F70F23">
        <w:rPr>
          <w:rFonts w:ascii="Times New Roman" w:hAnsi="Times New Roman"/>
          <w:sz w:val="28"/>
          <w:szCs w:val="28"/>
        </w:rPr>
        <w:t>- развитие рынка биотоплива, в свое время взвинтившее цены на технические сельхозкультуры (кукуруза и рапс), потеряло актуальность в связи с падением цен на нефть;</w:t>
      </w:r>
    </w:p>
    <w:p w:rsidR="004C6538" w:rsidRPr="00F70F23" w:rsidRDefault="004C6538" w:rsidP="00F70F23">
      <w:pPr>
        <w:widowControl w:val="0"/>
        <w:autoSpaceDE w:val="0"/>
        <w:autoSpaceDN w:val="0"/>
        <w:adjustRightInd w:val="0"/>
        <w:spacing w:after="0" w:line="360" w:lineRule="auto"/>
        <w:ind w:firstLine="709"/>
        <w:jc w:val="both"/>
        <w:rPr>
          <w:rFonts w:ascii="Times New Roman" w:hAnsi="Times New Roman"/>
          <w:sz w:val="28"/>
          <w:szCs w:val="28"/>
        </w:rPr>
      </w:pPr>
      <w:r w:rsidRPr="00F70F23">
        <w:rPr>
          <w:rFonts w:ascii="Times New Roman" w:hAnsi="Times New Roman"/>
          <w:sz w:val="28"/>
          <w:szCs w:val="28"/>
        </w:rPr>
        <w:t>-</w:t>
      </w:r>
      <w:r w:rsidR="00DD2336">
        <w:rPr>
          <w:rFonts w:ascii="Times New Roman" w:hAnsi="Times New Roman"/>
          <w:sz w:val="28"/>
          <w:szCs w:val="28"/>
        </w:rPr>
        <w:t xml:space="preserve"> </w:t>
      </w:r>
      <w:r w:rsidRPr="00F70F23">
        <w:rPr>
          <w:rFonts w:ascii="Times New Roman" w:hAnsi="Times New Roman"/>
          <w:sz w:val="28"/>
          <w:szCs w:val="28"/>
        </w:rPr>
        <w:t>высокая урожайность основных культур в 2009 году способствовала накоплению мировых запасов зерна. Перепроизводство, в свою очередь, снизило цены на сельхопродукцию и спрос на минеральные удобрения;</w:t>
      </w:r>
    </w:p>
    <w:p w:rsidR="004C6538" w:rsidRPr="00F70F23" w:rsidRDefault="004C6538" w:rsidP="00F70F23">
      <w:pPr>
        <w:widowControl w:val="0"/>
        <w:autoSpaceDE w:val="0"/>
        <w:autoSpaceDN w:val="0"/>
        <w:adjustRightInd w:val="0"/>
        <w:spacing w:after="0" w:line="360" w:lineRule="auto"/>
        <w:ind w:firstLine="709"/>
        <w:jc w:val="both"/>
        <w:rPr>
          <w:rFonts w:ascii="Times New Roman" w:hAnsi="Times New Roman"/>
          <w:sz w:val="28"/>
          <w:szCs w:val="28"/>
        </w:rPr>
      </w:pPr>
      <w:r w:rsidRPr="00F70F23">
        <w:rPr>
          <w:rFonts w:ascii="Times New Roman" w:hAnsi="Times New Roman"/>
          <w:sz w:val="28"/>
          <w:szCs w:val="28"/>
        </w:rPr>
        <w:t>- на конец 2009 года в мире были накоплены большие складские запасы минеральных удобрений;</w:t>
      </w:r>
    </w:p>
    <w:p w:rsidR="004C6538" w:rsidRPr="00F70F23" w:rsidRDefault="004C6538" w:rsidP="00F70F23">
      <w:pPr>
        <w:widowControl w:val="0"/>
        <w:autoSpaceDE w:val="0"/>
        <w:autoSpaceDN w:val="0"/>
        <w:adjustRightInd w:val="0"/>
        <w:spacing w:after="0" w:line="360" w:lineRule="auto"/>
        <w:ind w:firstLine="709"/>
        <w:jc w:val="both"/>
        <w:rPr>
          <w:rFonts w:ascii="Times New Roman" w:hAnsi="Times New Roman"/>
          <w:sz w:val="28"/>
          <w:szCs w:val="28"/>
        </w:rPr>
      </w:pPr>
      <w:r w:rsidRPr="00F70F23">
        <w:rPr>
          <w:rFonts w:ascii="Times New Roman" w:hAnsi="Times New Roman"/>
          <w:sz w:val="28"/>
          <w:szCs w:val="28"/>
        </w:rPr>
        <w:t>- в условиях отсутствия спроса и снижения цен на удобрения большинство производителей сократили объемы выпуска продукции.</w:t>
      </w:r>
    </w:p>
    <w:p w:rsidR="004C6538" w:rsidRPr="00F70F23" w:rsidRDefault="004C6538" w:rsidP="00F70F23">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F70F23">
        <w:rPr>
          <w:rFonts w:ascii="Times New Roman" w:hAnsi="Times New Roman"/>
          <w:color w:val="000000"/>
          <w:sz w:val="28"/>
          <w:szCs w:val="28"/>
        </w:rPr>
        <w:t>По предварительной оценке на долю России в 2009 году приходилось 10% от мирового объема производства минеральных удобрений. В 2009 году Россия произвела около 16,3 млн тонн всех видов удобрений в действующем веществе, или около 36 млн тонн в физическом весе.</w:t>
      </w:r>
    </w:p>
    <w:p w:rsidR="004C6538" w:rsidRPr="00F70F23" w:rsidRDefault="004C6538" w:rsidP="00F70F23">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F70F23">
        <w:rPr>
          <w:rFonts w:ascii="Times New Roman" w:hAnsi="Times New Roman"/>
          <w:color w:val="000000"/>
          <w:sz w:val="28"/>
          <w:szCs w:val="28"/>
        </w:rPr>
        <w:t>Вследствие мирового финансового кризиса, повлиявшего на результаты IV квартала, производство фосфорсодержащих удобрений и кормовых фосфатов в 2009 году снизилось на 8,2 % до 2576,4 тыс. тонн Р2О5 (по отношению к 2008 году).</w:t>
      </w:r>
    </w:p>
    <w:p w:rsidR="004C6538" w:rsidRPr="00F70F23" w:rsidRDefault="004C6538" w:rsidP="00F70F23">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F70F23">
        <w:rPr>
          <w:rFonts w:ascii="Times New Roman" w:hAnsi="Times New Roman"/>
          <w:color w:val="000000"/>
          <w:sz w:val="28"/>
          <w:szCs w:val="28"/>
        </w:rPr>
        <w:t xml:space="preserve">Выработка азотных удобрений в России составила 6857,5 тыс. тонн в питательном веществе, что на 4,8% ниже показателя 2008 г. Средняя загрузка российских мощностей по производству азотных удобрений составила 83,9% (на 4,5% ниже, чем в 2008 г.). </w:t>
      </w:r>
    </w:p>
    <w:p w:rsidR="004C6538" w:rsidRPr="00F70F23" w:rsidRDefault="004C6538" w:rsidP="00F70F23">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F70F23">
        <w:rPr>
          <w:rFonts w:ascii="Times New Roman" w:hAnsi="Times New Roman"/>
          <w:color w:val="000000"/>
          <w:sz w:val="28"/>
          <w:szCs w:val="28"/>
        </w:rPr>
        <w:t>В 2005–2009 гг. объем поставок минеральных удобрений на внутренний рынок (для сельского хозяйства и промышленного потребления) составлял 19–21% от объема производства. В 2009 году доля объема поставок на внутренний рынок,</w:t>
      </w:r>
      <w:r w:rsidR="00DD2336">
        <w:rPr>
          <w:rFonts w:ascii="Times New Roman" w:hAnsi="Times New Roman"/>
          <w:color w:val="000000"/>
          <w:sz w:val="28"/>
          <w:szCs w:val="28"/>
        </w:rPr>
        <w:t xml:space="preserve"> </w:t>
      </w:r>
      <w:r w:rsidRPr="00F70F23">
        <w:rPr>
          <w:rFonts w:ascii="Times New Roman" w:hAnsi="Times New Roman"/>
          <w:color w:val="000000"/>
          <w:sz w:val="28"/>
          <w:szCs w:val="28"/>
        </w:rPr>
        <w:t>по оценке Компании « УРАЛХИМ», составила около 7,8 млн тонн в физическом весе (более 21% от объема производства), что соответствует уровню 2008 года.</w:t>
      </w:r>
    </w:p>
    <w:p w:rsidR="004C6538" w:rsidRPr="00F70F23" w:rsidRDefault="004C6538" w:rsidP="00F70F23">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F70F23">
        <w:rPr>
          <w:rFonts w:ascii="Times New Roman" w:hAnsi="Times New Roman"/>
          <w:color w:val="000000"/>
          <w:sz w:val="28"/>
          <w:szCs w:val="28"/>
        </w:rPr>
        <w:t>В ассортиментной линейке производимых в России азотных удобрений лидирующие позиции занимают карбамид и аммиачная селитра, включая производные (69,1% общего объема производства азотсодержащих удобрений). Основными фосфорными удобреними, производимыми в России, являются аммофос (МАР) и диаммофос (DAP).</w:t>
      </w:r>
    </w:p>
    <w:p w:rsidR="004C6538" w:rsidRPr="00F70F23" w:rsidRDefault="004C6538" w:rsidP="00F70F23">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F70F23">
        <w:rPr>
          <w:rFonts w:ascii="Times New Roman" w:hAnsi="Times New Roman"/>
          <w:color w:val="000000"/>
          <w:sz w:val="28"/>
          <w:szCs w:val="28"/>
        </w:rPr>
        <w:t>Производство минеральных удобрений в России осуществляется на более чем 20 крупных предприятиях. На сегодняшний день в российской индустрии азотно-фосфорных минеральных удобрений сформированы четыре вертикально-интегрированные группы, которые обеспечивают выпуск большей доли азотно-фосфорных (без учета калийных) минеральных удобрений в России:</w:t>
      </w:r>
    </w:p>
    <w:p w:rsidR="004C6538" w:rsidRPr="00F70F23" w:rsidRDefault="004C6538" w:rsidP="00F70F23">
      <w:pPr>
        <w:widowControl w:val="0"/>
        <w:autoSpaceDE w:val="0"/>
        <w:autoSpaceDN w:val="0"/>
        <w:adjustRightInd w:val="0"/>
        <w:spacing w:after="0" w:line="360" w:lineRule="auto"/>
        <w:ind w:firstLine="709"/>
        <w:jc w:val="both"/>
        <w:rPr>
          <w:rFonts w:ascii="Times New Roman" w:hAnsi="Times New Roman"/>
          <w:sz w:val="28"/>
          <w:szCs w:val="28"/>
        </w:rPr>
      </w:pPr>
      <w:r w:rsidRPr="00F70F23">
        <w:rPr>
          <w:rFonts w:ascii="Times New Roman" w:hAnsi="Times New Roman"/>
          <w:sz w:val="28"/>
          <w:szCs w:val="28"/>
        </w:rPr>
        <w:t>- ОАО «МХК «Еврохим»;</w:t>
      </w:r>
    </w:p>
    <w:p w:rsidR="004C6538" w:rsidRPr="00F70F23" w:rsidRDefault="004C6538" w:rsidP="00F70F23">
      <w:pPr>
        <w:widowControl w:val="0"/>
        <w:autoSpaceDE w:val="0"/>
        <w:autoSpaceDN w:val="0"/>
        <w:adjustRightInd w:val="0"/>
        <w:spacing w:after="0" w:line="360" w:lineRule="auto"/>
        <w:ind w:firstLine="709"/>
        <w:jc w:val="both"/>
        <w:rPr>
          <w:rFonts w:ascii="Times New Roman" w:hAnsi="Times New Roman"/>
          <w:sz w:val="28"/>
          <w:szCs w:val="28"/>
        </w:rPr>
      </w:pPr>
      <w:r w:rsidRPr="00F70F23">
        <w:rPr>
          <w:rFonts w:ascii="Times New Roman" w:hAnsi="Times New Roman"/>
          <w:sz w:val="28"/>
          <w:szCs w:val="28"/>
        </w:rPr>
        <w:t>- ОАО «ОХК « УРАЛХИМ»;</w:t>
      </w:r>
    </w:p>
    <w:p w:rsidR="004C6538" w:rsidRPr="00F70F23" w:rsidRDefault="004C6538" w:rsidP="00F70F23">
      <w:pPr>
        <w:widowControl w:val="0"/>
        <w:autoSpaceDE w:val="0"/>
        <w:autoSpaceDN w:val="0"/>
        <w:adjustRightInd w:val="0"/>
        <w:spacing w:after="0" w:line="360" w:lineRule="auto"/>
        <w:ind w:firstLine="709"/>
        <w:jc w:val="both"/>
        <w:rPr>
          <w:rFonts w:ascii="Times New Roman" w:hAnsi="Times New Roman"/>
          <w:sz w:val="28"/>
          <w:szCs w:val="28"/>
        </w:rPr>
      </w:pPr>
      <w:r w:rsidRPr="00F70F23">
        <w:rPr>
          <w:rFonts w:ascii="Times New Roman" w:hAnsi="Times New Roman"/>
          <w:sz w:val="28"/>
          <w:szCs w:val="28"/>
        </w:rPr>
        <w:t>- ОАО «Акрон»;</w:t>
      </w:r>
    </w:p>
    <w:p w:rsidR="004C6538" w:rsidRPr="00F70F23" w:rsidRDefault="004C6538" w:rsidP="00F70F23">
      <w:pPr>
        <w:widowControl w:val="0"/>
        <w:autoSpaceDE w:val="0"/>
        <w:autoSpaceDN w:val="0"/>
        <w:adjustRightInd w:val="0"/>
        <w:spacing w:after="0" w:line="360" w:lineRule="auto"/>
        <w:ind w:firstLine="709"/>
        <w:jc w:val="both"/>
        <w:rPr>
          <w:rFonts w:ascii="Times New Roman" w:hAnsi="Times New Roman"/>
          <w:sz w:val="28"/>
          <w:szCs w:val="28"/>
        </w:rPr>
      </w:pPr>
      <w:r w:rsidRPr="00F70F23">
        <w:rPr>
          <w:rFonts w:ascii="Times New Roman" w:hAnsi="Times New Roman"/>
          <w:sz w:val="28"/>
          <w:szCs w:val="28"/>
        </w:rPr>
        <w:t>- ОАО «ФосАгро».</w:t>
      </w:r>
    </w:p>
    <w:p w:rsidR="004C6538" w:rsidRPr="00F70F23" w:rsidRDefault="004C6538" w:rsidP="00F70F23">
      <w:pPr>
        <w:widowControl w:val="0"/>
        <w:spacing w:after="0" w:line="360" w:lineRule="auto"/>
        <w:ind w:firstLine="709"/>
        <w:jc w:val="both"/>
        <w:rPr>
          <w:rFonts w:ascii="Times New Roman" w:hAnsi="Times New Roman"/>
          <w:bCs/>
          <w:sz w:val="28"/>
          <w:szCs w:val="28"/>
        </w:rPr>
      </w:pPr>
      <w:r w:rsidRPr="00F70F23">
        <w:rPr>
          <w:rFonts w:ascii="Times New Roman" w:hAnsi="Times New Roman"/>
          <w:bCs/>
          <w:sz w:val="28"/>
          <w:szCs w:val="28"/>
        </w:rPr>
        <w:t>Объемы производства основных предприятий отрасли фосфорных удобрений приведены в таблице 2.1.</w:t>
      </w:r>
    </w:p>
    <w:p w:rsidR="004313D3" w:rsidRDefault="004313D3" w:rsidP="00F70F23">
      <w:pPr>
        <w:widowControl w:val="0"/>
        <w:spacing w:after="0" w:line="360" w:lineRule="auto"/>
        <w:ind w:firstLine="709"/>
        <w:jc w:val="both"/>
        <w:rPr>
          <w:rFonts w:ascii="Times New Roman" w:hAnsi="Times New Roman"/>
          <w:bCs/>
          <w:sz w:val="28"/>
          <w:szCs w:val="28"/>
        </w:rPr>
      </w:pPr>
    </w:p>
    <w:p w:rsidR="004C6538" w:rsidRPr="00F70F23" w:rsidRDefault="004C6538" w:rsidP="00F70F23">
      <w:pPr>
        <w:widowControl w:val="0"/>
        <w:spacing w:after="0" w:line="360" w:lineRule="auto"/>
        <w:ind w:firstLine="709"/>
        <w:jc w:val="both"/>
        <w:rPr>
          <w:rFonts w:ascii="Times New Roman" w:hAnsi="Times New Roman"/>
          <w:bCs/>
          <w:sz w:val="28"/>
          <w:szCs w:val="28"/>
        </w:rPr>
      </w:pPr>
      <w:r w:rsidRPr="00F70F23">
        <w:rPr>
          <w:rFonts w:ascii="Times New Roman" w:hAnsi="Times New Roman"/>
          <w:bCs/>
          <w:sz w:val="28"/>
          <w:szCs w:val="28"/>
        </w:rPr>
        <w:t>Таблица 2.1 -</w:t>
      </w:r>
      <w:r w:rsidR="00DD2336">
        <w:rPr>
          <w:rFonts w:ascii="Times New Roman" w:hAnsi="Times New Roman"/>
          <w:bCs/>
          <w:sz w:val="28"/>
          <w:szCs w:val="28"/>
        </w:rPr>
        <w:t xml:space="preserve"> </w:t>
      </w:r>
      <w:r w:rsidRPr="00F70F23">
        <w:rPr>
          <w:rFonts w:ascii="Times New Roman" w:hAnsi="Times New Roman"/>
          <w:bCs/>
          <w:sz w:val="28"/>
          <w:szCs w:val="28"/>
        </w:rPr>
        <w:t>Объемы производства основных предприятий отрасли фосфорных удобрений, тыс. тонн</w:t>
      </w:r>
    </w:p>
    <w:tbl>
      <w:tblPr>
        <w:tblW w:w="8203" w:type="dxa"/>
        <w:jc w:val="center"/>
        <w:tblLook w:val="0000" w:firstRow="0" w:lastRow="0" w:firstColumn="0" w:lastColumn="0" w:noHBand="0" w:noVBand="0"/>
      </w:tblPr>
      <w:tblGrid>
        <w:gridCol w:w="4775"/>
        <w:gridCol w:w="781"/>
        <w:gridCol w:w="933"/>
        <w:gridCol w:w="781"/>
        <w:gridCol w:w="933"/>
      </w:tblGrid>
      <w:tr w:rsidR="004C6538" w:rsidRPr="004313D3" w:rsidTr="004313D3">
        <w:trPr>
          <w:trHeight w:val="264"/>
          <w:jc w:val="center"/>
        </w:trPr>
        <w:tc>
          <w:tcPr>
            <w:tcW w:w="4775" w:type="dxa"/>
            <w:vMerge w:val="restart"/>
            <w:tcBorders>
              <w:top w:val="single" w:sz="4" w:space="0" w:color="auto"/>
              <w:left w:val="single" w:sz="4" w:space="0" w:color="auto"/>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bCs/>
                <w:sz w:val="20"/>
              </w:rPr>
            </w:pPr>
            <w:r w:rsidRPr="004313D3">
              <w:rPr>
                <w:rFonts w:ascii="Times New Roman" w:hAnsi="Times New Roman"/>
                <w:bCs/>
                <w:sz w:val="20"/>
              </w:rPr>
              <w:t>Наименование предприятия</w:t>
            </w:r>
          </w:p>
        </w:tc>
        <w:tc>
          <w:tcPr>
            <w:tcW w:w="1714" w:type="dxa"/>
            <w:gridSpan w:val="2"/>
            <w:tcBorders>
              <w:top w:val="single" w:sz="4" w:space="0" w:color="auto"/>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bCs/>
                <w:sz w:val="20"/>
              </w:rPr>
            </w:pPr>
            <w:r w:rsidRPr="004313D3">
              <w:rPr>
                <w:rFonts w:ascii="Times New Roman" w:hAnsi="Times New Roman"/>
                <w:bCs/>
                <w:sz w:val="20"/>
              </w:rPr>
              <w:t>2008</w:t>
            </w:r>
          </w:p>
        </w:tc>
        <w:tc>
          <w:tcPr>
            <w:tcW w:w="1714" w:type="dxa"/>
            <w:gridSpan w:val="2"/>
            <w:tcBorders>
              <w:top w:val="single" w:sz="4" w:space="0" w:color="auto"/>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bCs/>
                <w:sz w:val="20"/>
              </w:rPr>
            </w:pPr>
            <w:r w:rsidRPr="004313D3">
              <w:rPr>
                <w:rFonts w:ascii="Times New Roman" w:hAnsi="Times New Roman"/>
                <w:bCs/>
                <w:sz w:val="20"/>
              </w:rPr>
              <w:t>2009</w:t>
            </w:r>
          </w:p>
        </w:tc>
      </w:tr>
      <w:tr w:rsidR="004C6538" w:rsidRPr="004313D3" w:rsidTr="004313D3">
        <w:trPr>
          <w:trHeight w:val="264"/>
          <w:jc w:val="center"/>
        </w:trPr>
        <w:tc>
          <w:tcPr>
            <w:tcW w:w="4775" w:type="dxa"/>
            <w:vMerge/>
            <w:tcBorders>
              <w:top w:val="single" w:sz="4" w:space="0" w:color="auto"/>
              <w:left w:val="single" w:sz="4" w:space="0" w:color="auto"/>
              <w:bottom w:val="single" w:sz="4" w:space="0" w:color="auto"/>
              <w:right w:val="single" w:sz="4" w:space="0" w:color="auto"/>
            </w:tcBorders>
            <w:vAlign w:val="center"/>
          </w:tcPr>
          <w:p w:rsidR="004C6538" w:rsidRPr="004313D3" w:rsidRDefault="004C6538" w:rsidP="004313D3">
            <w:pPr>
              <w:spacing w:after="0" w:line="360" w:lineRule="auto"/>
              <w:jc w:val="center"/>
              <w:rPr>
                <w:rFonts w:ascii="Times New Roman" w:hAnsi="Times New Roman"/>
                <w:b/>
                <w:bCs/>
                <w:sz w:val="20"/>
              </w:rPr>
            </w:pPr>
          </w:p>
        </w:tc>
        <w:tc>
          <w:tcPr>
            <w:tcW w:w="781"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bCs/>
                <w:sz w:val="20"/>
              </w:rPr>
            </w:pPr>
            <w:r w:rsidRPr="004313D3">
              <w:rPr>
                <w:rFonts w:ascii="Times New Roman" w:hAnsi="Times New Roman"/>
                <w:bCs/>
                <w:sz w:val="20"/>
              </w:rPr>
              <w:t>Объем</w:t>
            </w:r>
          </w:p>
        </w:tc>
        <w:tc>
          <w:tcPr>
            <w:tcW w:w="933"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bCs/>
                <w:sz w:val="20"/>
              </w:rPr>
            </w:pPr>
            <w:r w:rsidRPr="004313D3">
              <w:rPr>
                <w:rFonts w:ascii="Times New Roman" w:hAnsi="Times New Roman"/>
                <w:bCs/>
                <w:sz w:val="20"/>
              </w:rPr>
              <w:t>Доля, %</w:t>
            </w:r>
          </w:p>
        </w:tc>
        <w:tc>
          <w:tcPr>
            <w:tcW w:w="781"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bCs/>
                <w:sz w:val="20"/>
              </w:rPr>
            </w:pPr>
            <w:r w:rsidRPr="004313D3">
              <w:rPr>
                <w:rFonts w:ascii="Times New Roman" w:hAnsi="Times New Roman"/>
                <w:bCs/>
                <w:sz w:val="20"/>
              </w:rPr>
              <w:t>Объем</w:t>
            </w:r>
          </w:p>
        </w:tc>
        <w:tc>
          <w:tcPr>
            <w:tcW w:w="933"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bCs/>
                <w:sz w:val="20"/>
              </w:rPr>
            </w:pPr>
            <w:r w:rsidRPr="004313D3">
              <w:rPr>
                <w:rFonts w:ascii="Times New Roman" w:hAnsi="Times New Roman"/>
                <w:bCs/>
                <w:sz w:val="20"/>
              </w:rPr>
              <w:t>Доля, %</w:t>
            </w:r>
          </w:p>
        </w:tc>
      </w:tr>
      <w:tr w:rsidR="004C6538" w:rsidRPr="004313D3" w:rsidTr="004313D3">
        <w:trPr>
          <w:trHeight w:val="264"/>
          <w:jc w:val="center"/>
        </w:trPr>
        <w:tc>
          <w:tcPr>
            <w:tcW w:w="4775" w:type="dxa"/>
            <w:tcBorders>
              <w:top w:val="nil"/>
              <w:left w:val="single" w:sz="4" w:space="0" w:color="auto"/>
              <w:bottom w:val="single" w:sz="4" w:space="0" w:color="auto"/>
              <w:right w:val="single" w:sz="4" w:space="0" w:color="auto"/>
            </w:tcBorders>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АК «Азот» г. Новомосковск</w:t>
            </w:r>
          </w:p>
        </w:tc>
        <w:tc>
          <w:tcPr>
            <w:tcW w:w="781"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0,0</w:t>
            </w:r>
          </w:p>
        </w:tc>
        <w:tc>
          <w:tcPr>
            <w:tcW w:w="933"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0,00%</w:t>
            </w:r>
          </w:p>
        </w:tc>
        <w:tc>
          <w:tcPr>
            <w:tcW w:w="781"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0,0</w:t>
            </w:r>
          </w:p>
        </w:tc>
        <w:tc>
          <w:tcPr>
            <w:tcW w:w="933"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0,00%</w:t>
            </w:r>
          </w:p>
        </w:tc>
      </w:tr>
      <w:tr w:rsidR="004C6538" w:rsidRPr="004313D3" w:rsidTr="004313D3">
        <w:trPr>
          <w:trHeight w:val="264"/>
          <w:jc w:val="center"/>
        </w:trPr>
        <w:tc>
          <w:tcPr>
            <w:tcW w:w="4775" w:type="dxa"/>
            <w:tcBorders>
              <w:top w:val="nil"/>
              <w:left w:val="single" w:sz="4" w:space="0" w:color="auto"/>
              <w:bottom w:val="single" w:sz="4" w:space="0" w:color="auto"/>
              <w:right w:val="single" w:sz="4" w:space="0" w:color="auto"/>
            </w:tcBorders>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ОАО «Череповецкий «Азот»</w:t>
            </w:r>
          </w:p>
        </w:tc>
        <w:tc>
          <w:tcPr>
            <w:tcW w:w="781"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2,8</w:t>
            </w:r>
          </w:p>
        </w:tc>
        <w:tc>
          <w:tcPr>
            <w:tcW w:w="933"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0,10%</w:t>
            </w:r>
          </w:p>
        </w:tc>
        <w:tc>
          <w:tcPr>
            <w:tcW w:w="781"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1,5</w:t>
            </w:r>
          </w:p>
        </w:tc>
        <w:tc>
          <w:tcPr>
            <w:tcW w:w="933"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0,06%</w:t>
            </w:r>
          </w:p>
        </w:tc>
      </w:tr>
      <w:tr w:rsidR="004C6538" w:rsidRPr="004313D3" w:rsidTr="004313D3">
        <w:trPr>
          <w:trHeight w:val="264"/>
          <w:jc w:val="center"/>
        </w:trPr>
        <w:tc>
          <w:tcPr>
            <w:tcW w:w="4775" w:type="dxa"/>
            <w:tcBorders>
              <w:top w:val="nil"/>
              <w:left w:val="single" w:sz="4" w:space="0" w:color="auto"/>
              <w:bottom w:val="single" w:sz="4" w:space="0" w:color="auto"/>
              <w:right w:val="single" w:sz="4" w:space="0" w:color="auto"/>
            </w:tcBorders>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ОАО «Кирово-Чепецкий комбинат»</w:t>
            </w:r>
          </w:p>
        </w:tc>
        <w:tc>
          <w:tcPr>
            <w:tcW w:w="781"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43,7</w:t>
            </w:r>
          </w:p>
        </w:tc>
        <w:tc>
          <w:tcPr>
            <w:tcW w:w="933"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1,55%</w:t>
            </w:r>
          </w:p>
        </w:tc>
        <w:tc>
          <w:tcPr>
            <w:tcW w:w="781"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28,0</w:t>
            </w:r>
          </w:p>
        </w:tc>
        <w:tc>
          <w:tcPr>
            <w:tcW w:w="933"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1,11%</w:t>
            </w:r>
          </w:p>
        </w:tc>
      </w:tr>
      <w:tr w:rsidR="004C6538" w:rsidRPr="004313D3" w:rsidTr="004313D3">
        <w:trPr>
          <w:trHeight w:val="264"/>
          <w:jc w:val="center"/>
        </w:trPr>
        <w:tc>
          <w:tcPr>
            <w:tcW w:w="4775" w:type="dxa"/>
            <w:tcBorders>
              <w:top w:val="nil"/>
              <w:left w:val="single" w:sz="4" w:space="0" w:color="auto"/>
              <w:bottom w:val="single" w:sz="4" w:space="0" w:color="auto"/>
              <w:right w:val="single" w:sz="4" w:space="0" w:color="auto"/>
            </w:tcBorders>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ОАО «Воскресенские минеральные удобрения»</w:t>
            </w:r>
          </w:p>
        </w:tc>
        <w:tc>
          <w:tcPr>
            <w:tcW w:w="781"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309,9</w:t>
            </w:r>
          </w:p>
        </w:tc>
        <w:tc>
          <w:tcPr>
            <w:tcW w:w="933"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10,97%</w:t>
            </w:r>
          </w:p>
        </w:tc>
        <w:tc>
          <w:tcPr>
            <w:tcW w:w="781"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223,2</w:t>
            </w:r>
          </w:p>
        </w:tc>
        <w:tc>
          <w:tcPr>
            <w:tcW w:w="933"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8,86%</w:t>
            </w:r>
          </w:p>
        </w:tc>
      </w:tr>
      <w:tr w:rsidR="004C6538" w:rsidRPr="004313D3" w:rsidTr="004313D3">
        <w:trPr>
          <w:trHeight w:val="264"/>
          <w:jc w:val="center"/>
        </w:trPr>
        <w:tc>
          <w:tcPr>
            <w:tcW w:w="4775" w:type="dxa"/>
            <w:tcBorders>
              <w:top w:val="nil"/>
              <w:left w:val="single" w:sz="4" w:space="0" w:color="auto"/>
              <w:bottom w:val="single" w:sz="4" w:space="0" w:color="auto"/>
              <w:right w:val="single" w:sz="4" w:space="0" w:color="auto"/>
            </w:tcBorders>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ОАО «Минудобрения», г. Мелеуз</w:t>
            </w:r>
          </w:p>
        </w:tc>
        <w:tc>
          <w:tcPr>
            <w:tcW w:w="781"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5,6</w:t>
            </w:r>
          </w:p>
        </w:tc>
        <w:tc>
          <w:tcPr>
            <w:tcW w:w="933"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0,20%</w:t>
            </w:r>
          </w:p>
        </w:tc>
        <w:tc>
          <w:tcPr>
            <w:tcW w:w="781"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11,0</w:t>
            </w:r>
          </w:p>
        </w:tc>
        <w:tc>
          <w:tcPr>
            <w:tcW w:w="933"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0,44%</w:t>
            </w:r>
          </w:p>
        </w:tc>
      </w:tr>
      <w:tr w:rsidR="004C6538" w:rsidRPr="004313D3" w:rsidTr="004313D3">
        <w:trPr>
          <w:trHeight w:val="264"/>
          <w:jc w:val="center"/>
        </w:trPr>
        <w:tc>
          <w:tcPr>
            <w:tcW w:w="4775" w:type="dxa"/>
            <w:tcBorders>
              <w:top w:val="nil"/>
              <w:left w:val="single" w:sz="4" w:space="0" w:color="auto"/>
              <w:bottom w:val="single" w:sz="4" w:space="0" w:color="auto"/>
              <w:right w:val="single" w:sz="4" w:space="0" w:color="auto"/>
            </w:tcBorders>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ООО «БМУ», г. Балаково</w:t>
            </w:r>
          </w:p>
        </w:tc>
        <w:tc>
          <w:tcPr>
            <w:tcW w:w="781"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469,5</w:t>
            </w:r>
          </w:p>
        </w:tc>
        <w:tc>
          <w:tcPr>
            <w:tcW w:w="933"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16,62%</w:t>
            </w:r>
          </w:p>
        </w:tc>
        <w:tc>
          <w:tcPr>
            <w:tcW w:w="781"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468,8</w:t>
            </w:r>
          </w:p>
        </w:tc>
        <w:tc>
          <w:tcPr>
            <w:tcW w:w="933"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18,60%</w:t>
            </w:r>
          </w:p>
        </w:tc>
      </w:tr>
      <w:tr w:rsidR="004C6538" w:rsidRPr="004313D3" w:rsidTr="004313D3">
        <w:trPr>
          <w:trHeight w:val="264"/>
          <w:jc w:val="center"/>
        </w:trPr>
        <w:tc>
          <w:tcPr>
            <w:tcW w:w="4775" w:type="dxa"/>
            <w:tcBorders>
              <w:top w:val="nil"/>
              <w:left w:val="single" w:sz="4" w:space="0" w:color="auto"/>
              <w:bottom w:val="single" w:sz="4" w:space="0" w:color="auto"/>
              <w:right w:val="single" w:sz="4" w:space="0" w:color="auto"/>
            </w:tcBorders>
            <w:vAlign w:val="bottom"/>
          </w:tcPr>
          <w:p w:rsidR="004C6538" w:rsidRPr="004313D3" w:rsidRDefault="004C6538" w:rsidP="004313D3">
            <w:pPr>
              <w:spacing w:after="0" w:line="360" w:lineRule="auto"/>
              <w:jc w:val="center"/>
              <w:rPr>
                <w:rFonts w:ascii="Times New Roman" w:hAnsi="Times New Roman"/>
                <w:b/>
                <w:sz w:val="20"/>
              </w:rPr>
            </w:pPr>
            <w:r w:rsidRPr="004313D3">
              <w:rPr>
                <w:rFonts w:ascii="Times New Roman" w:hAnsi="Times New Roman"/>
                <w:b/>
                <w:sz w:val="20"/>
              </w:rPr>
              <w:t xml:space="preserve">ОАО «Аммофос», </w:t>
            </w:r>
          </w:p>
        </w:tc>
        <w:tc>
          <w:tcPr>
            <w:tcW w:w="781"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b/>
                <w:sz w:val="20"/>
              </w:rPr>
            </w:pPr>
            <w:r w:rsidRPr="004313D3">
              <w:rPr>
                <w:rFonts w:ascii="Times New Roman" w:hAnsi="Times New Roman"/>
                <w:b/>
                <w:sz w:val="20"/>
              </w:rPr>
              <w:t>945,9</w:t>
            </w:r>
          </w:p>
        </w:tc>
        <w:tc>
          <w:tcPr>
            <w:tcW w:w="933"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b/>
                <w:sz w:val="20"/>
              </w:rPr>
            </w:pPr>
            <w:r w:rsidRPr="004313D3">
              <w:rPr>
                <w:rFonts w:ascii="Times New Roman" w:hAnsi="Times New Roman"/>
                <w:b/>
                <w:sz w:val="20"/>
              </w:rPr>
              <w:t>33,48%</w:t>
            </w:r>
          </w:p>
        </w:tc>
        <w:tc>
          <w:tcPr>
            <w:tcW w:w="781"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b/>
                <w:sz w:val="20"/>
              </w:rPr>
            </w:pPr>
            <w:r w:rsidRPr="004313D3">
              <w:rPr>
                <w:rFonts w:ascii="Times New Roman" w:hAnsi="Times New Roman"/>
                <w:b/>
                <w:sz w:val="20"/>
              </w:rPr>
              <w:t>877,5</w:t>
            </w:r>
          </w:p>
        </w:tc>
        <w:tc>
          <w:tcPr>
            <w:tcW w:w="933"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b/>
                <w:sz w:val="20"/>
              </w:rPr>
            </w:pPr>
            <w:r w:rsidRPr="004313D3">
              <w:rPr>
                <w:rFonts w:ascii="Times New Roman" w:hAnsi="Times New Roman"/>
                <w:b/>
                <w:sz w:val="20"/>
              </w:rPr>
              <w:t>34,82%</w:t>
            </w:r>
          </w:p>
        </w:tc>
      </w:tr>
      <w:tr w:rsidR="004C6538" w:rsidRPr="004313D3" w:rsidTr="004313D3">
        <w:trPr>
          <w:trHeight w:val="264"/>
          <w:jc w:val="center"/>
        </w:trPr>
        <w:tc>
          <w:tcPr>
            <w:tcW w:w="4775" w:type="dxa"/>
            <w:tcBorders>
              <w:top w:val="nil"/>
              <w:left w:val="single" w:sz="4" w:space="0" w:color="auto"/>
              <w:bottom w:val="single" w:sz="4" w:space="0" w:color="auto"/>
              <w:right w:val="single" w:sz="4" w:space="0" w:color="auto"/>
            </w:tcBorders>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ОАО «Невиномысский Азот»</w:t>
            </w:r>
          </w:p>
        </w:tc>
        <w:tc>
          <w:tcPr>
            <w:tcW w:w="781"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18,4</w:t>
            </w:r>
          </w:p>
        </w:tc>
        <w:tc>
          <w:tcPr>
            <w:tcW w:w="933"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0,65%</w:t>
            </w:r>
          </w:p>
        </w:tc>
        <w:tc>
          <w:tcPr>
            <w:tcW w:w="781"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15,0</w:t>
            </w:r>
          </w:p>
        </w:tc>
        <w:tc>
          <w:tcPr>
            <w:tcW w:w="933"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0,60%</w:t>
            </w:r>
          </w:p>
        </w:tc>
      </w:tr>
      <w:tr w:rsidR="004C6538" w:rsidRPr="004313D3" w:rsidTr="004313D3">
        <w:trPr>
          <w:trHeight w:val="264"/>
          <w:jc w:val="center"/>
        </w:trPr>
        <w:tc>
          <w:tcPr>
            <w:tcW w:w="4775" w:type="dxa"/>
            <w:tcBorders>
              <w:top w:val="nil"/>
              <w:left w:val="single" w:sz="4" w:space="0" w:color="auto"/>
              <w:bottom w:val="single" w:sz="4" w:space="0" w:color="auto"/>
              <w:right w:val="single" w:sz="4" w:space="0" w:color="auto"/>
            </w:tcBorders>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ОАО «Фосфорит», г. Кингисепп (ООО «ПГ Фосфорит»)</w:t>
            </w:r>
          </w:p>
        </w:tc>
        <w:tc>
          <w:tcPr>
            <w:tcW w:w="781"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373,4</w:t>
            </w:r>
          </w:p>
        </w:tc>
        <w:tc>
          <w:tcPr>
            <w:tcW w:w="933"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13,22%</w:t>
            </w:r>
          </w:p>
        </w:tc>
        <w:tc>
          <w:tcPr>
            <w:tcW w:w="781"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304,8</w:t>
            </w:r>
          </w:p>
        </w:tc>
        <w:tc>
          <w:tcPr>
            <w:tcW w:w="933"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12,09%</w:t>
            </w:r>
          </w:p>
        </w:tc>
      </w:tr>
      <w:tr w:rsidR="004C6538" w:rsidRPr="004313D3" w:rsidTr="004313D3">
        <w:trPr>
          <w:trHeight w:val="264"/>
          <w:jc w:val="center"/>
        </w:trPr>
        <w:tc>
          <w:tcPr>
            <w:tcW w:w="4775" w:type="dxa"/>
            <w:tcBorders>
              <w:top w:val="nil"/>
              <w:left w:val="single" w:sz="4" w:space="0" w:color="auto"/>
              <w:bottom w:val="single" w:sz="4" w:space="0" w:color="auto"/>
              <w:right w:val="single" w:sz="4" w:space="0" w:color="auto"/>
            </w:tcBorders>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ОАО «Минудобрения» г. Белореченск (ОАО «Еврохим-БМУ)</w:t>
            </w:r>
          </w:p>
        </w:tc>
        <w:tc>
          <w:tcPr>
            <w:tcW w:w="781"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177,3</w:t>
            </w:r>
          </w:p>
        </w:tc>
        <w:tc>
          <w:tcPr>
            <w:tcW w:w="933"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6,28%</w:t>
            </w:r>
          </w:p>
        </w:tc>
        <w:tc>
          <w:tcPr>
            <w:tcW w:w="781"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173,1</w:t>
            </w:r>
          </w:p>
        </w:tc>
        <w:tc>
          <w:tcPr>
            <w:tcW w:w="933"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6,87%</w:t>
            </w:r>
          </w:p>
        </w:tc>
      </w:tr>
      <w:tr w:rsidR="004C6538" w:rsidRPr="004313D3" w:rsidTr="004313D3">
        <w:trPr>
          <w:trHeight w:val="264"/>
          <w:jc w:val="center"/>
        </w:trPr>
        <w:tc>
          <w:tcPr>
            <w:tcW w:w="4775" w:type="dxa"/>
            <w:tcBorders>
              <w:top w:val="nil"/>
              <w:left w:val="single" w:sz="4" w:space="0" w:color="auto"/>
              <w:bottom w:val="single" w:sz="4" w:space="0" w:color="auto"/>
              <w:right w:val="single" w:sz="4" w:space="0" w:color="auto"/>
            </w:tcBorders>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ОАО "Акрон"</w:t>
            </w:r>
          </w:p>
        </w:tc>
        <w:tc>
          <w:tcPr>
            <w:tcW w:w="781"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170,2</w:t>
            </w:r>
          </w:p>
        </w:tc>
        <w:tc>
          <w:tcPr>
            <w:tcW w:w="933"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6,02%</w:t>
            </w:r>
          </w:p>
        </w:tc>
        <w:tc>
          <w:tcPr>
            <w:tcW w:w="781"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170,3</w:t>
            </w:r>
          </w:p>
        </w:tc>
        <w:tc>
          <w:tcPr>
            <w:tcW w:w="933"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6,76%</w:t>
            </w:r>
          </w:p>
        </w:tc>
      </w:tr>
      <w:tr w:rsidR="004C6538" w:rsidRPr="004313D3" w:rsidTr="004313D3">
        <w:trPr>
          <w:trHeight w:val="264"/>
          <w:jc w:val="center"/>
        </w:trPr>
        <w:tc>
          <w:tcPr>
            <w:tcW w:w="4775" w:type="dxa"/>
            <w:tcBorders>
              <w:top w:val="nil"/>
              <w:left w:val="single" w:sz="4" w:space="0" w:color="auto"/>
              <w:bottom w:val="single" w:sz="4" w:space="0" w:color="auto"/>
              <w:right w:val="single" w:sz="4" w:space="0" w:color="auto"/>
            </w:tcBorders>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ОАО «Минудобрения», г. Россошь</w:t>
            </w:r>
          </w:p>
        </w:tc>
        <w:tc>
          <w:tcPr>
            <w:tcW w:w="781"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168,1</w:t>
            </w:r>
          </w:p>
        </w:tc>
        <w:tc>
          <w:tcPr>
            <w:tcW w:w="933"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5,95%</w:t>
            </w:r>
          </w:p>
        </w:tc>
        <w:tc>
          <w:tcPr>
            <w:tcW w:w="781"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146,4</w:t>
            </w:r>
          </w:p>
        </w:tc>
        <w:tc>
          <w:tcPr>
            <w:tcW w:w="933"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5,81%</w:t>
            </w:r>
          </w:p>
        </w:tc>
      </w:tr>
      <w:tr w:rsidR="004C6538" w:rsidRPr="004313D3" w:rsidTr="004313D3">
        <w:trPr>
          <w:trHeight w:val="264"/>
          <w:jc w:val="center"/>
        </w:trPr>
        <w:tc>
          <w:tcPr>
            <w:tcW w:w="4775" w:type="dxa"/>
            <w:tcBorders>
              <w:top w:val="nil"/>
              <w:left w:val="single" w:sz="4" w:space="0" w:color="auto"/>
              <w:bottom w:val="single" w:sz="4" w:space="0" w:color="auto"/>
              <w:right w:val="single" w:sz="4" w:space="0" w:color="auto"/>
            </w:tcBorders>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ОАО «Среднеуральский медеплавильный комбинат», г.Ревда</w:t>
            </w:r>
          </w:p>
        </w:tc>
        <w:tc>
          <w:tcPr>
            <w:tcW w:w="781"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0,0</w:t>
            </w:r>
          </w:p>
        </w:tc>
        <w:tc>
          <w:tcPr>
            <w:tcW w:w="933"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0,00%</w:t>
            </w:r>
          </w:p>
        </w:tc>
        <w:tc>
          <w:tcPr>
            <w:tcW w:w="781"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0,0</w:t>
            </w:r>
          </w:p>
        </w:tc>
        <w:tc>
          <w:tcPr>
            <w:tcW w:w="933"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0,00%</w:t>
            </w:r>
          </w:p>
        </w:tc>
      </w:tr>
      <w:tr w:rsidR="004C6538" w:rsidRPr="004313D3" w:rsidTr="004313D3">
        <w:trPr>
          <w:trHeight w:val="264"/>
          <w:jc w:val="center"/>
        </w:trPr>
        <w:tc>
          <w:tcPr>
            <w:tcW w:w="4775" w:type="dxa"/>
            <w:tcBorders>
              <w:top w:val="nil"/>
              <w:left w:val="single" w:sz="4" w:space="0" w:color="auto"/>
              <w:bottom w:val="single" w:sz="4" w:space="0" w:color="auto"/>
              <w:right w:val="single" w:sz="4" w:space="0" w:color="auto"/>
            </w:tcBorders>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ОАО «Доргобуж»</w:t>
            </w:r>
          </w:p>
        </w:tc>
        <w:tc>
          <w:tcPr>
            <w:tcW w:w="781"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101,4</w:t>
            </w:r>
          </w:p>
        </w:tc>
        <w:tc>
          <w:tcPr>
            <w:tcW w:w="933"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3,59%</w:t>
            </w:r>
          </w:p>
        </w:tc>
        <w:tc>
          <w:tcPr>
            <w:tcW w:w="781"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64,0</w:t>
            </w:r>
          </w:p>
        </w:tc>
        <w:tc>
          <w:tcPr>
            <w:tcW w:w="933"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2,54%</w:t>
            </w:r>
          </w:p>
        </w:tc>
      </w:tr>
      <w:tr w:rsidR="004C6538" w:rsidRPr="004313D3" w:rsidTr="004313D3">
        <w:trPr>
          <w:trHeight w:val="264"/>
          <w:jc w:val="center"/>
        </w:trPr>
        <w:tc>
          <w:tcPr>
            <w:tcW w:w="4775" w:type="dxa"/>
            <w:tcBorders>
              <w:top w:val="nil"/>
              <w:left w:val="single" w:sz="4" w:space="0" w:color="auto"/>
              <w:bottom w:val="single" w:sz="4" w:space="0" w:color="auto"/>
              <w:right w:val="single" w:sz="4" w:space="0" w:color="auto"/>
            </w:tcBorders>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ОАО "Гидрометаллургический завод", г. Лермонтов</w:t>
            </w:r>
          </w:p>
        </w:tc>
        <w:tc>
          <w:tcPr>
            <w:tcW w:w="781"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39,1</w:t>
            </w:r>
          </w:p>
        </w:tc>
        <w:tc>
          <w:tcPr>
            <w:tcW w:w="933"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1,38%</w:t>
            </w:r>
          </w:p>
        </w:tc>
        <w:tc>
          <w:tcPr>
            <w:tcW w:w="781"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36,5</w:t>
            </w:r>
          </w:p>
        </w:tc>
        <w:tc>
          <w:tcPr>
            <w:tcW w:w="933"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1,45%</w:t>
            </w:r>
          </w:p>
        </w:tc>
      </w:tr>
      <w:tr w:rsidR="004C6538" w:rsidRPr="004313D3" w:rsidTr="004313D3">
        <w:trPr>
          <w:trHeight w:val="264"/>
          <w:jc w:val="center"/>
        </w:trPr>
        <w:tc>
          <w:tcPr>
            <w:tcW w:w="4775" w:type="dxa"/>
            <w:tcBorders>
              <w:top w:val="nil"/>
              <w:left w:val="single" w:sz="4" w:space="0" w:color="auto"/>
              <w:bottom w:val="single" w:sz="4" w:space="0" w:color="auto"/>
              <w:right w:val="single" w:sz="4" w:space="0" w:color="auto"/>
            </w:tcBorders>
            <w:vAlign w:val="bottom"/>
          </w:tcPr>
          <w:p w:rsidR="004C6538" w:rsidRPr="004313D3" w:rsidRDefault="004C6538" w:rsidP="004313D3">
            <w:pPr>
              <w:spacing w:after="0" w:line="360" w:lineRule="auto"/>
              <w:jc w:val="center"/>
              <w:rPr>
                <w:rFonts w:ascii="Times New Roman" w:hAnsi="Times New Roman"/>
                <w:bCs/>
                <w:sz w:val="20"/>
              </w:rPr>
            </w:pPr>
            <w:r w:rsidRPr="004313D3">
              <w:rPr>
                <w:rFonts w:ascii="Times New Roman" w:hAnsi="Times New Roman"/>
                <w:bCs/>
                <w:sz w:val="20"/>
              </w:rPr>
              <w:t>Итого</w:t>
            </w:r>
          </w:p>
        </w:tc>
        <w:tc>
          <w:tcPr>
            <w:tcW w:w="781"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bCs/>
                <w:sz w:val="20"/>
              </w:rPr>
            </w:pPr>
            <w:r w:rsidRPr="004313D3">
              <w:rPr>
                <w:rFonts w:ascii="Times New Roman" w:hAnsi="Times New Roman"/>
                <w:bCs/>
                <w:sz w:val="20"/>
              </w:rPr>
              <w:t>2825,3</w:t>
            </w:r>
          </w:p>
        </w:tc>
        <w:tc>
          <w:tcPr>
            <w:tcW w:w="933"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bCs/>
                <w:sz w:val="20"/>
              </w:rPr>
            </w:pPr>
            <w:r w:rsidRPr="004313D3">
              <w:rPr>
                <w:rFonts w:ascii="Times New Roman" w:hAnsi="Times New Roman"/>
                <w:bCs/>
                <w:sz w:val="20"/>
              </w:rPr>
              <w:t>100,00%</w:t>
            </w:r>
          </w:p>
        </w:tc>
        <w:tc>
          <w:tcPr>
            <w:tcW w:w="781"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bCs/>
                <w:sz w:val="20"/>
              </w:rPr>
            </w:pPr>
            <w:r w:rsidRPr="004313D3">
              <w:rPr>
                <w:rFonts w:ascii="Times New Roman" w:hAnsi="Times New Roman"/>
                <w:bCs/>
                <w:sz w:val="20"/>
              </w:rPr>
              <w:t>2520,1</w:t>
            </w:r>
          </w:p>
        </w:tc>
        <w:tc>
          <w:tcPr>
            <w:tcW w:w="933" w:type="dxa"/>
            <w:tcBorders>
              <w:top w:val="nil"/>
              <w:left w:val="nil"/>
              <w:bottom w:val="single" w:sz="4" w:space="0" w:color="auto"/>
              <w:right w:val="single" w:sz="4" w:space="0" w:color="auto"/>
            </w:tcBorders>
            <w:noWrap/>
            <w:vAlign w:val="bottom"/>
          </w:tcPr>
          <w:p w:rsidR="004C6538" w:rsidRPr="004313D3" w:rsidRDefault="004C6538" w:rsidP="004313D3">
            <w:pPr>
              <w:spacing w:after="0" w:line="360" w:lineRule="auto"/>
              <w:jc w:val="center"/>
              <w:rPr>
                <w:rFonts w:ascii="Times New Roman" w:hAnsi="Times New Roman"/>
                <w:bCs/>
                <w:sz w:val="20"/>
              </w:rPr>
            </w:pPr>
            <w:r w:rsidRPr="004313D3">
              <w:rPr>
                <w:rFonts w:ascii="Times New Roman" w:hAnsi="Times New Roman"/>
                <w:bCs/>
                <w:sz w:val="20"/>
              </w:rPr>
              <w:t>100,00%</w:t>
            </w:r>
          </w:p>
        </w:tc>
      </w:tr>
    </w:tbl>
    <w:p w:rsidR="004C6538" w:rsidRPr="00F70F23" w:rsidRDefault="004C6538" w:rsidP="00F70F23">
      <w:pPr>
        <w:widowControl w:val="0"/>
        <w:spacing w:after="0" w:line="360" w:lineRule="auto"/>
        <w:ind w:firstLine="709"/>
        <w:jc w:val="both"/>
        <w:rPr>
          <w:rFonts w:ascii="Times New Roman" w:hAnsi="Times New Roman"/>
          <w:bCs/>
          <w:sz w:val="28"/>
          <w:szCs w:val="28"/>
        </w:rPr>
      </w:pPr>
    </w:p>
    <w:p w:rsidR="004C6538" w:rsidRPr="00F70F23" w:rsidRDefault="004C6538" w:rsidP="00F70F23">
      <w:pPr>
        <w:widowControl w:val="0"/>
        <w:spacing w:after="0" w:line="360" w:lineRule="auto"/>
        <w:ind w:firstLine="709"/>
        <w:jc w:val="both"/>
        <w:rPr>
          <w:rFonts w:ascii="Times New Roman" w:hAnsi="Times New Roman"/>
          <w:bCs/>
          <w:sz w:val="28"/>
          <w:szCs w:val="28"/>
        </w:rPr>
      </w:pPr>
      <w:r w:rsidRPr="00F70F23">
        <w:rPr>
          <w:rFonts w:ascii="Times New Roman" w:hAnsi="Times New Roman"/>
          <w:bCs/>
          <w:sz w:val="28"/>
          <w:szCs w:val="28"/>
        </w:rPr>
        <w:t>По сравнению с 2008 годом объем производства фосфорных удобрений в отрасли снизился на 305 тыс. тонн 100% Р2О5. Доля ОАО «Аммофос» в общем объеме производимых фосфорных удобрений в пересчете на 100% Р205 составила 34,8%.</w:t>
      </w:r>
    </w:p>
    <w:p w:rsidR="004C6538" w:rsidRPr="00F70F23" w:rsidRDefault="004C6538"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Российский рынок минеральных удобрений переживает не лучшие времена. Кризис в банковским секторе практически полностью парализовал кредитный рынок. Покупка удобрений традиционно осуществлялась на кредитные деньги. Сложности с получением кредита не позволяют сделать даже приблизительные оценки новых заказов.</w:t>
      </w:r>
    </w:p>
    <w:p w:rsidR="004C6538" w:rsidRPr="00F70F23" w:rsidRDefault="004C6538"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Отсутствие спроса привело к снижению цены. Значительнее всего упали цена на азотные удобрения. Основным индикатором, для стоимости российских удобрений являются цены на зерно и кукурузу в США, снижение на которые превышает 50%.</w:t>
      </w:r>
    </w:p>
    <w:p w:rsidR="004C6538" w:rsidRPr="00F70F23" w:rsidRDefault="004C6538"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В прошлом году были введены пошлины на экспорт удобрений за границу. Введение пошлин было необходимо, так как стоимость удобрений на внешних рынках на 30% превышает их стоимость на внутреннем рынке. Существенное сокращение спроса заставило минпромторг обратиться к премьер-министру страны с предложением обнулить экспортные пошлины. Премьер обещал рассмотреть такую возможность, при условии, что компании будут реализовывать часть продукции на внутреннем рынке, по ценам, ниже чем за границей.</w:t>
      </w:r>
    </w:p>
    <w:p w:rsidR="004313D3" w:rsidRDefault="004313D3" w:rsidP="00F70F23">
      <w:pPr>
        <w:widowControl w:val="0"/>
        <w:spacing w:after="0" w:line="360" w:lineRule="auto"/>
        <w:ind w:firstLine="709"/>
        <w:jc w:val="both"/>
        <w:rPr>
          <w:rFonts w:ascii="Times New Roman" w:hAnsi="Times New Roman"/>
          <w:sz w:val="28"/>
          <w:szCs w:val="28"/>
        </w:rPr>
      </w:pPr>
    </w:p>
    <w:p w:rsidR="004C6538" w:rsidRPr="00F70F23" w:rsidRDefault="004C6538"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Таблица 2.2 – Сравнительная характеристика игроков рынка по основным параметрам</w:t>
      </w: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649"/>
        <w:gridCol w:w="2551"/>
        <w:gridCol w:w="1134"/>
        <w:gridCol w:w="709"/>
        <w:gridCol w:w="2462"/>
      </w:tblGrid>
      <w:tr w:rsidR="004C6538" w:rsidRPr="004313D3" w:rsidTr="004313D3">
        <w:trPr>
          <w:jc w:val="center"/>
        </w:trPr>
        <w:tc>
          <w:tcPr>
            <w:tcW w:w="1242" w:type="dxa"/>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Компания</w:t>
            </w:r>
          </w:p>
        </w:tc>
        <w:tc>
          <w:tcPr>
            <w:tcW w:w="1649" w:type="dxa"/>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Производственные мощности</w:t>
            </w:r>
          </w:p>
        </w:tc>
        <w:tc>
          <w:tcPr>
            <w:tcW w:w="2551" w:type="dxa"/>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Ассортимент услуг</w:t>
            </w:r>
          </w:p>
        </w:tc>
        <w:tc>
          <w:tcPr>
            <w:tcW w:w="1134" w:type="dxa"/>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Географический охват</w:t>
            </w:r>
          </w:p>
        </w:tc>
        <w:tc>
          <w:tcPr>
            <w:tcW w:w="709" w:type="dxa"/>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Рыночная доля</w:t>
            </w:r>
          </w:p>
        </w:tc>
        <w:tc>
          <w:tcPr>
            <w:tcW w:w="2462" w:type="dxa"/>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Сильные стороны</w:t>
            </w:r>
          </w:p>
        </w:tc>
      </w:tr>
      <w:tr w:rsidR="004C6538" w:rsidRPr="004313D3" w:rsidTr="004313D3">
        <w:trPr>
          <w:jc w:val="center"/>
        </w:trPr>
        <w:tc>
          <w:tcPr>
            <w:tcW w:w="1242" w:type="dxa"/>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ОАО МХК «Еврохим»</w:t>
            </w:r>
          </w:p>
        </w:tc>
        <w:tc>
          <w:tcPr>
            <w:tcW w:w="1649" w:type="dxa"/>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18 091 тыс. тонн удобрений за 2008 год</w:t>
            </w:r>
          </w:p>
        </w:tc>
        <w:tc>
          <w:tcPr>
            <w:tcW w:w="2551" w:type="dxa"/>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Аммиак, Карбамид, Амселитра, КАС, Аммофос, ДАФ, Метанол, Уксусная кислота, Железорудный концентрат, Апатитовый концентрат</w:t>
            </w:r>
          </w:p>
        </w:tc>
        <w:tc>
          <w:tcPr>
            <w:tcW w:w="1134" w:type="dxa"/>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РФ, СНГ, дальнее зарубежье</w:t>
            </w:r>
          </w:p>
        </w:tc>
        <w:tc>
          <w:tcPr>
            <w:tcW w:w="709" w:type="dxa"/>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12,4%</w:t>
            </w:r>
          </w:p>
        </w:tc>
        <w:tc>
          <w:tcPr>
            <w:tcW w:w="2462" w:type="dxa"/>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Широкий ассортимент, финансовая устойчивость, налаженный сбыт</w:t>
            </w:r>
          </w:p>
        </w:tc>
      </w:tr>
      <w:tr w:rsidR="004C6538" w:rsidRPr="004313D3" w:rsidTr="004313D3">
        <w:trPr>
          <w:jc w:val="center"/>
        </w:trPr>
        <w:tc>
          <w:tcPr>
            <w:tcW w:w="1242" w:type="dxa"/>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ОАО «Уралхим»</w:t>
            </w:r>
          </w:p>
        </w:tc>
        <w:tc>
          <w:tcPr>
            <w:tcW w:w="1649" w:type="dxa"/>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14782 тыс. тонн за 2008 год</w:t>
            </w:r>
          </w:p>
        </w:tc>
        <w:tc>
          <w:tcPr>
            <w:tcW w:w="2551" w:type="dxa"/>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Аммиачная селитра</w:t>
            </w:r>
          </w:p>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Азотосульфаты</w:t>
            </w:r>
          </w:p>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Известково-аммиачная селитра</w:t>
            </w:r>
          </w:p>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Кальцийазотосульфат</w:t>
            </w:r>
          </w:p>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Аммофос</w:t>
            </w:r>
          </w:p>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Диаммонийфосфат</w:t>
            </w:r>
          </w:p>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Монокалийфосфат</w:t>
            </w:r>
          </w:p>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Калиевая селитра</w:t>
            </w:r>
          </w:p>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Карбамид приллированный</w:t>
            </w:r>
          </w:p>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Сложные удобрения</w:t>
            </w:r>
          </w:p>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Тукосмеси</w:t>
            </w:r>
          </w:p>
        </w:tc>
        <w:tc>
          <w:tcPr>
            <w:tcW w:w="1134" w:type="dxa"/>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РФ, СНГ, дальнее зарубежье</w:t>
            </w:r>
          </w:p>
        </w:tc>
        <w:tc>
          <w:tcPr>
            <w:tcW w:w="709" w:type="dxa"/>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9,1%</w:t>
            </w:r>
          </w:p>
        </w:tc>
        <w:tc>
          <w:tcPr>
            <w:tcW w:w="2462" w:type="dxa"/>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Широкий ассортимент, развитая логистика</w:t>
            </w:r>
          </w:p>
        </w:tc>
      </w:tr>
      <w:tr w:rsidR="004C6538" w:rsidRPr="004313D3" w:rsidTr="004313D3">
        <w:trPr>
          <w:jc w:val="center"/>
        </w:trPr>
        <w:tc>
          <w:tcPr>
            <w:tcW w:w="1242" w:type="dxa"/>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ОАО «Акрон»</w:t>
            </w:r>
          </w:p>
        </w:tc>
        <w:tc>
          <w:tcPr>
            <w:tcW w:w="1649" w:type="dxa"/>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12479 тыс. тонн за 2008 год</w:t>
            </w:r>
          </w:p>
        </w:tc>
        <w:tc>
          <w:tcPr>
            <w:tcW w:w="2551" w:type="dxa"/>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более 40 наименований – включает аммиак, азотные (карбамид, аммиачная селитра и карбамидо-аммиачная смесь) и сложные (азофоска (NPK), нитроаммофос (NP) и сухие смеси) минеральные удобрения, а также продукцию органического синтеза и неорганической химии.</w:t>
            </w:r>
          </w:p>
        </w:tc>
        <w:tc>
          <w:tcPr>
            <w:tcW w:w="1134" w:type="dxa"/>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реализуется более чем в 50 странах мира, при этом большая часть – на быстрорастущих рынках России и Китая, а также на рынках других стран Азии, Европы и Америки.</w:t>
            </w:r>
          </w:p>
        </w:tc>
        <w:tc>
          <w:tcPr>
            <w:tcW w:w="709" w:type="dxa"/>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8,2%</w:t>
            </w:r>
          </w:p>
        </w:tc>
        <w:tc>
          <w:tcPr>
            <w:tcW w:w="2462" w:type="dxa"/>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Широкий ассортимент, Развитая логистика (ЗАО «Агронова»)</w:t>
            </w:r>
          </w:p>
        </w:tc>
      </w:tr>
      <w:tr w:rsidR="004C6538" w:rsidRPr="004313D3" w:rsidTr="004313D3">
        <w:trPr>
          <w:jc w:val="center"/>
        </w:trPr>
        <w:tc>
          <w:tcPr>
            <w:tcW w:w="1242" w:type="dxa"/>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ОАО «Уралкалий»</w:t>
            </w:r>
          </w:p>
        </w:tc>
        <w:tc>
          <w:tcPr>
            <w:tcW w:w="1649" w:type="dxa"/>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11639 тыс. тонн за 2008 год</w:t>
            </w:r>
          </w:p>
        </w:tc>
        <w:tc>
          <w:tcPr>
            <w:tcW w:w="2551" w:type="dxa"/>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Калийные удобрения</w:t>
            </w:r>
          </w:p>
        </w:tc>
        <w:tc>
          <w:tcPr>
            <w:tcW w:w="1134" w:type="dxa"/>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реализуется в странах Европы, , Африки, на Ближнем Востоке, в США</w:t>
            </w:r>
          </w:p>
        </w:tc>
        <w:tc>
          <w:tcPr>
            <w:tcW w:w="709" w:type="dxa"/>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10%</w:t>
            </w:r>
          </w:p>
        </w:tc>
        <w:tc>
          <w:tcPr>
            <w:tcW w:w="2462" w:type="dxa"/>
          </w:tcPr>
          <w:p w:rsidR="004C6538" w:rsidRPr="004313D3" w:rsidRDefault="004C6538" w:rsidP="004313D3">
            <w:pPr>
              <w:spacing w:after="0" w:line="360" w:lineRule="auto"/>
              <w:jc w:val="center"/>
              <w:rPr>
                <w:rFonts w:ascii="Times New Roman" w:hAnsi="Times New Roman"/>
                <w:sz w:val="20"/>
              </w:rPr>
            </w:pPr>
            <w:r w:rsidRPr="004313D3">
              <w:rPr>
                <w:rFonts w:ascii="Times New Roman" w:hAnsi="Times New Roman"/>
                <w:sz w:val="20"/>
              </w:rPr>
              <w:t>Развитая современная производственная база</w:t>
            </w:r>
          </w:p>
        </w:tc>
      </w:tr>
      <w:tr w:rsidR="004C6538" w:rsidRPr="004313D3" w:rsidTr="004313D3">
        <w:trPr>
          <w:jc w:val="center"/>
        </w:trPr>
        <w:tc>
          <w:tcPr>
            <w:tcW w:w="1242" w:type="dxa"/>
          </w:tcPr>
          <w:p w:rsidR="004C6538" w:rsidRPr="004313D3" w:rsidRDefault="004C6538" w:rsidP="004313D3">
            <w:pPr>
              <w:spacing w:after="0" w:line="360" w:lineRule="auto"/>
              <w:jc w:val="center"/>
              <w:rPr>
                <w:rFonts w:ascii="Times New Roman" w:hAnsi="Times New Roman"/>
                <w:sz w:val="20"/>
                <w:szCs w:val="24"/>
              </w:rPr>
            </w:pPr>
            <w:r w:rsidRPr="004313D3">
              <w:rPr>
                <w:rFonts w:ascii="Times New Roman" w:hAnsi="Times New Roman"/>
                <w:sz w:val="20"/>
                <w:szCs w:val="24"/>
              </w:rPr>
              <w:t>ОАО «Аммофос»</w:t>
            </w:r>
          </w:p>
        </w:tc>
        <w:tc>
          <w:tcPr>
            <w:tcW w:w="1649" w:type="dxa"/>
          </w:tcPr>
          <w:p w:rsidR="004C6538" w:rsidRPr="004313D3" w:rsidRDefault="004C6538" w:rsidP="004313D3">
            <w:pPr>
              <w:spacing w:after="0" w:line="360" w:lineRule="auto"/>
              <w:jc w:val="center"/>
              <w:rPr>
                <w:rFonts w:ascii="Times New Roman" w:hAnsi="Times New Roman"/>
                <w:sz w:val="20"/>
                <w:szCs w:val="24"/>
              </w:rPr>
            </w:pPr>
            <w:r w:rsidRPr="004313D3">
              <w:rPr>
                <w:rFonts w:ascii="Times New Roman" w:hAnsi="Times New Roman"/>
                <w:sz w:val="20"/>
                <w:szCs w:val="24"/>
              </w:rPr>
              <w:t>679 тыс. тонн за 2008 год</w:t>
            </w:r>
          </w:p>
        </w:tc>
        <w:tc>
          <w:tcPr>
            <w:tcW w:w="2551" w:type="dxa"/>
          </w:tcPr>
          <w:p w:rsidR="004C6538" w:rsidRPr="004313D3" w:rsidRDefault="004C6538" w:rsidP="004313D3">
            <w:pPr>
              <w:spacing w:after="0" w:line="360" w:lineRule="auto"/>
              <w:jc w:val="center"/>
              <w:rPr>
                <w:rFonts w:ascii="Times New Roman" w:hAnsi="Times New Roman"/>
                <w:sz w:val="20"/>
                <w:szCs w:val="24"/>
              </w:rPr>
            </w:pPr>
            <w:r w:rsidRPr="004313D3">
              <w:rPr>
                <w:rFonts w:ascii="Times New Roman" w:hAnsi="Times New Roman"/>
                <w:sz w:val="20"/>
                <w:szCs w:val="24"/>
                <w:lang w:eastAsia="uk-UA"/>
              </w:rPr>
              <w:t>Аммофос-экстра, ДАФ, ДАФК, Азотно-фосфорно-калийное удобрение, ЖКУ марка</w:t>
            </w:r>
          </w:p>
        </w:tc>
        <w:tc>
          <w:tcPr>
            <w:tcW w:w="1134" w:type="dxa"/>
          </w:tcPr>
          <w:p w:rsidR="004C6538" w:rsidRPr="004313D3" w:rsidRDefault="004C6538" w:rsidP="004313D3">
            <w:pPr>
              <w:spacing w:after="0" w:line="360" w:lineRule="auto"/>
              <w:jc w:val="center"/>
              <w:rPr>
                <w:rFonts w:ascii="Times New Roman" w:hAnsi="Times New Roman"/>
                <w:sz w:val="20"/>
                <w:szCs w:val="24"/>
              </w:rPr>
            </w:pPr>
            <w:r w:rsidRPr="004313D3">
              <w:rPr>
                <w:rFonts w:ascii="Times New Roman" w:hAnsi="Times New Roman"/>
                <w:sz w:val="20"/>
                <w:szCs w:val="24"/>
              </w:rPr>
              <w:t>РФ, СНГ, дальнее зарубежье</w:t>
            </w:r>
          </w:p>
        </w:tc>
        <w:tc>
          <w:tcPr>
            <w:tcW w:w="709" w:type="dxa"/>
          </w:tcPr>
          <w:p w:rsidR="004C6538" w:rsidRPr="004313D3" w:rsidRDefault="004C6538" w:rsidP="004313D3">
            <w:pPr>
              <w:spacing w:after="0" w:line="360" w:lineRule="auto"/>
              <w:jc w:val="center"/>
              <w:rPr>
                <w:rFonts w:ascii="Times New Roman" w:hAnsi="Times New Roman"/>
                <w:sz w:val="20"/>
                <w:szCs w:val="24"/>
              </w:rPr>
            </w:pPr>
            <w:r w:rsidRPr="004313D3">
              <w:rPr>
                <w:rFonts w:ascii="Times New Roman" w:hAnsi="Times New Roman"/>
                <w:sz w:val="20"/>
                <w:szCs w:val="24"/>
              </w:rPr>
              <w:t>2,1%</w:t>
            </w:r>
          </w:p>
        </w:tc>
        <w:tc>
          <w:tcPr>
            <w:tcW w:w="2462" w:type="dxa"/>
          </w:tcPr>
          <w:p w:rsidR="004C6538" w:rsidRPr="004313D3" w:rsidRDefault="004C6538" w:rsidP="004313D3">
            <w:pPr>
              <w:spacing w:after="0" w:line="360" w:lineRule="auto"/>
              <w:jc w:val="center"/>
              <w:rPr>
                <w:rFonts w:ascii="Times New Roman" w:hAnsi="Times New Roman"/>
                <w:sz w:val="20"/>
                <w:szCs w:val="24"/>
              </w:rPr>
            </w:pPr>
            <w:r w:rsidRPr="004313D3">
              <w:rPr>
                <w:rFonts w:ascii="Times New Roman" w:hAnsi="Times New Roman"/>
                <w:sz w:val="20"/>
                <w:szCs w:val="24"/>
              </w:rPr>
              <w:t>Современное производство, налаженный сбыт</w:t>
            </w:r>
          </w:p>
        </w:tc>
      </w:tr>
    </w:tbl>
    <w:p w:rsidR="004C6538" w:rsidRPr="00F70F23" w:rsidRDefault="004C6538" w:rsidP="00F70F23">
      <w:pPr>
        <w:widowControl w:val="0"/>
        <w:spacing w:after="0" w:line="360" w:lineRule="auto"/>
        <w:ind w:firstLine="709"/>
        <w:jc w:val="both"/>
        <w:rPr>
          <w:rFonts w:ascii="Times New Roman" w:hAnsi="Times New Roman"/>
          <w:sz w:val="28"/>
          <w:szCs w:val="28"/>
        </w:rPr>
      </w:pPr>
    </w:p>
    <w:p w:rsidR="004C6538" w:rsidRPr="00F70F23" w:rsidRDefault="004C6538" w:rsidP="00F70F23">
      <w:pPr>
        <w:widowControl w:val="0"/>
        <w:autoSpaceDE w:val="0"/>
        <w:autoSpaceDN w:val="0"/>
        <w:adjustRightInd w:val="0"/>
        <w:spacing w:after="0" w:line="360" w:lineRule="auto"/>
        <w:ind w:firstLine="709"/>
        <w:jc w:val="both"/>
        <w:rPr>
          <w:rFonts w:ascii="Times New Roman" w:hAnsi="Times New Roman"/>
          <w:sz w:val="28"/>
          <w:szCs w:val="28"/>
        </w:rPr>
      </w:pPr>
      <w:r w:rsidRPr="00F70F23">
        <w:rPr>
          <w:rFonts w:ascii="Times New Roman" w:hAnsi="Times New Roman"/>
          <w:sz w:val="28"/>
          <w:szCs w:val="28"/>
        </w:rPr>
        <w:t>Итак, в настоящее время в сегменте минеральных удобрений присутствуют ярко выраженные компании-лидеры, которые конкурируют между собой, главным образом, по степени освоенности отечественных и иностранных площадок, и соответственно по объемам сбыта. Однако это можно говорить лишь о тех компаниях, которые развиваются в одинаковых направлениях, то есть производстве удобрений из одного виды сырья, например, производстве азотных удобрений.</w:t>
      </w:r>
    </w:p>
    <w:p w:rsidR="004C6538" w:rsidRPr="00F70F23" w:rsidRDefault="004C6538" w:rsidP="00F70F23">
      <w:pPr>
        <w:widowControl w:val="0"/>
        <w:autoSpaceDE w:val="0"/>
        <w:autoSpaceDN w:val="0"/>
        <w:adjustRightInd w:val="0"/>
        <w:spacing w:after="0" w:line="360" w:lineRule="auto"/>
        <w:ind w:firstLine="709"/>
        <w:jc w:val="both"/>
        <w:rPr>
          <w:rFonts w:ascii="Times New Roman" w:hAnsi="Times New Roman"/>
          <w:sz w:val="28"/>
          <w:szCs w:val="28"/>
        </w:rPr>
      </w:pPr>
      <w:r w:rsidRPr="00F70F23">
        <w:rPr>
          <w:rFonts w:ascii="Times New Roman" w:hAnsi="Times New Roman"/>
          <w:sz w:val="28"/>
          <w:szCs w:val="28"/>
        </w:rPr>
        <w:t>Если же говорить о компаниях, занимающихся производством различных типов продукции, то конкуренция как таковая между ними отсутствует, и в принципе в каждом из сырьевых подсегментов можно выделить одного или двух монополистов, которые имеют конкурентов лишь на мировом уровне.</w:t>
      </w:r>
    </w:p>
    <w:p w:rsidR="004C6538" w:rsidRPr="00F70F23" w:rsidRDefault="004C6538" w:rsidP="00F70F23">
      <w:pPr>
        <w:widowControl w:val="0"/>
        <w:autoSpaceDE w:val="0"/>
        <w:autoSpaceDN w:val="0"/>
        <w:adjustRightInd w:val="0"/>
        <w:spacing w:after="0" w:line="360" w:lineRule="auto"/>
        <w:ind w:firstLine="709"/>
        <w:jc w:val="both"/>
        <w:rPr>
          <w:rFonts w:ascii="Times New Roman" w:hAnsi="Times New Roman"/>
          <w:sz w:val="28"/>
          <w:szCs w:val="28"/>
        </w:rPr>
      </w:pPr>
      <w:r w:rsidRPr="00F70F23">
        <w:rPr>
          <w:rFonts w:ascii="Times New Roman" w:hAnsi="Times New Roman"/>
          <w:sz w:val="28"/>
          <w:szCs w:val="28"/>
        </w:rPr>
        <w:t>Нужно отметить, что в условиях финансового кризиса, и уже наблюдающегося сокращения объема производства, конкуренция между «однопрофильными» игроками, скорее всего, ужесточится. При этом возможны и негативных прогнозы по развитию некоторых предприятий, вплоть до банкротства. В таких непростых условиях будут «выживать» сильнейшие, чьи позиции в дальнейшем лишь усилятся.</w:t>
      </w:r>
    </w:p>
    <w:p w:rsidR="004C6538" w:rsidRPr="00F70F23" w:rsidRDefault="004C6538" w:rsidP="00F70F23">
      <w:pPr>
        <w:widowControl w:val="0"/>
        <w:autoSpaceDE w:val="0"/>
        <w:autoSpaceDN w:val="0"/>
        <w:adjustRightInd w:val="0"/>
        <w:spacing w:after="0" w:line="360" w:lineRule="auto"/>
        <w:ind w:firstLine="709"/>
        <w:jc w:val="both"/>
        <w:rPr>
          <w:rFonts w:ascii="Times New Roman" w:hAnsi="Times New Roman"/>
          <w:sz w:val="28"/>
          <w:szCs w:val="28"/>
        </w:rPr>
      </w:pPr>
      <w:r w:rsidRPr="00F70F23">
        <w:rPr>
          <w:rFonts w:ascii="Times New Roman" w:hAnsi="Times New Roman"/>
          <w:sz w:val="28"/>
          <w:szCs w:val="28"/>
        </w:rPr>
        <w:t xml:space="preserve">Сегодня компания </w:t>
      </w:r>
      <w:r w:rsidRPr="00F70F23">
        <w:rPr>
          <w:rFonts w:ascii="Times New Roman" w:hAnsi="Times New Roman"/>
          <w:sz w:val="28"/>
          <w:szCs w:val="28"/>
          <w:lang w:eastAsia="uk-UA"/>
        </w:rPr>
        <w:t>ОАО «Аммофос»</w:t>
      </w:r>
      <w:r w:rsidRPr="00F70F23">
        <w:rPr>
          <w:rFonts w:ascii="Times New Roman" w:hAnsi="Times New Roman"/>
          <w:sz w:val="28"/>
          <w:szCs w:val="28"/>
        </w:rPr>
        <w:t xml:space="preserve"> намерена больше внимания уделять модернизации и обновлению оборудования, работающего в сложных технологических условиях под воздействием агрессивной среды.</w:t>
      </w:r>
    </w:p>
    <w:p w:rsidR="004C6538" w:rsidRPr="00F70F23" w:rsidRDefault="004C6538" w:rsidP="00F70F23">
      <w:pPr>
        <w:widowControl w:val="0"/>
        <w:autoSpaceDE w:val="0"/>
        <w:autoSpaceDN w:val="0"/>
        <w:adjustRightInd w:val="0"/>
        <w:spacing w:after="0" w:line="360" w:lineRule="auto"/>
        <w:ind w:firstLine="709"/>
        <w:jc w:val="both"/>
        <w:rPr>
          <w:rFonts w:ascii="Times New Roman" w:hAnsi="Times New Roman"/>
          <w:sz w:val="28"/>
          <w:szCs w:val="28"/>
        </w:rPr>
      </w:pPr>
      <w:r w:rsidRPr="00F70F23">
        <w:rPr>
          <w:rFonts w:ascii="Times New Roman" w:hAnsi="Times New Roman"/>
          <w:sz w:val="28"/>
          <w:szCs w:val="28"/>
        </w:rPr>
        <w:t>В связи с временным снижением спроса на мировом рынке, компания приступила к осуществлению мер по оптимизации издержек производства и сокращению выпуска продукции до уровня, сопоставимого с текущим потреблением.</w:t>
      </w:r>
    </w:p>
    <w:p w:rsidR="00622A9F" w:rsidRPr="004313D3" w:rsidRDefault="004313D3" w:rsidP="004313D3">
      <w:pPr>
        <w:pStyle w:val="2"/>
        <w:keepNext w:val="0"/>
        <w:widowControl w:val="0"/>
        <w:spacing w:before="0" w:after="0" w:line="360" w:lineRule="auto"/>
        <w:ind w:firstLine="709"/>
        <w:jc w:val="center"/>
        <w:rPr>
          <w:rFonts w:ascii="Times New Roman" w:hAnsi="Times New Roman" w:cs="Times New Roman"/>
          <w:bCs w:val="0"/>
          <w:i w:val="0"/>
          <w:iCs w:val="0"/>
          <w:lang w:val="ru-RU"/>
        </w:rPr>
      </w:pPr>
      <w:bookmarkStart w:id="21" w:name="_Toc129403704"/>
      <w:bookmarkStart w:id="22" w:name="_Toc246458086"/>
      <w:bookmarkStart w:id="23" w:name="_Toc279156654"/>
      <w:r>
        <w:rPr>
          <w:rFonts w:ascii="Times New Roman" w:hAnsi="Times New Roman" w:cs="Times New Roman"/>
          <w:b w:val="0"/>
          <w:bCs w:val="0"/>
          <w:i w:val="0"/>
          <w:iCs w:val="0"/>
          <w:lang w:val="ru-RU"/>
        </w:rPr>
        <w:br w:type="page"/>
      </w:r>
      <w:r w:rsidR="00622A9F" w:rsidRPr="004313D3">
        <w:rPr>
          <w:rFonts w:ascii="Times New Roman" w:hAnsi="Times New Roman" w:cs="Times New Roman"/>
          <w:bCs w:val="0"/>
          <w:i w:val="0"/>
          <w:iCs w:val="0"/>
          <w:lang w:val="ru-RU"/>
        </w:rPr>
        <w:t>2.3 Анализ внешнеэкономической деятельности ОАО «Аммофос»</w:t>
      </w:r>
      <w:bookmarkEnd w:id="21"/>
      <w:bookmarkEnd w:id="22"/>
      <w:bookmarkEnd w:id="23"/>
    </w:p>
    <w:p w:rsidR="00622A9F" w:rsidRPr="004313D3" w:rsidRDefault="00622A9F" w:rsidP="004313D3">
      <w:pPr>
        <w:widowControl w:val="0"/>
        <w:spacing w:after="0" w:line="360" w:lineRule="auto"/>
        <w:ind w:firstLine="709"/>
        <w:jc w:val="center"/>
        <w:rPr>
          <w:rFonts w:ascii="Times New Roman" w:hAnsi="Times New Roman"/>
          <w:b/>
          <w:sz w:val="28"/>
          <w:szCs w:val="28"/>
          <w:lang w:eastAsia="uk-UA"/>
        </w:rPr>
      </w:pPr>
    </w:p>
    <w:p w:rsidR="00622A9F" w:rsidRPr="00F70F23" w:rsidRDefault="00622A9F" w:rsidP="00F70F23">
      <w:pPr>
        <w:widowControl w:val="0"/>
        <w:spacing w:after="0" w:line="360" w:lineRule="auto"/>
        <w:ind w:firstLine="709"/>
        <w:jc w:val="both"/>
        <w:rPr>
          <w:rFonts w:ascii="Times New Roman" w:hAnsi="Times New Roman"/>
          <w:sz w:val="28"/>
          <w:szCs w:val="28"/>
          <w:lang w:eastAsia="uk-UA"/>
        </w:rPr>
      </w:pPr>
      <w:r w:rsidRPr="00F70F23">
        <w:rPr>
          <w:rFonts w:ascii="Times New Roman" w:hAnsi="Times New Roman"/>
          <w:sz w:val="28"/>
          <w:szCs w:val="28"/>
          <w:lang w:eastAsia="uk-UA"/>
        </w:rPr>
        <w:t>ОАО «Аммофос» является одним из крупнейших отечественных экспортеров минеральных удобрений.</w:t>
      </w:r>
      <w:r w:rsidRPr="00F70F23">
        <w:rPr>
          <w:rFonts w:ascii="Times New Roman" w:hAnsi="Times New Roman"/>
          <w:sz w:val="28"/>
          <w:szCs w:val="28"/>
          <w:lang w:eastAsia="uk-UA"/>
        </w:rPr>
        <w:tab/>
      </w:r>
    </w:p>
    <w:p w:rsidR="00622A9F" w:rsidRPr="00F70F23" w:rsidRDefault="00622A9F" w:rsidP="00F70F23">
      <w:pPr>
        <w:widowControl w:val="0"/>
        <w:spacing w:after="0" w:line="360" w:lineRule="auto"/>
        <w:ind w:firstLine="709"/>
        <w:jc w:val="both"/>
        <w:rPr>
          <w:rFonts w:ascii="Times New Roman" w:hAnsi="Times New Roman"/>
          <w:sz w:val="28"/>
          <w:szCs w:val="28"/>
          <w:lang w:eastAsia="uk-UA"/>
        </w:rPr>
      </w:pPr>
      <w:r w:rsidRPr="00F70F23">
        <w:rPr>
          <w:rFonts w:ascii="Times New Roman" w:hAnsi="Times New Roman"/>
          <w:sz w:val="28"/>
          <w:szCs w:val="28"/>
          <w:lang w:eastAsia="uk-UA"/>
        </w:rPr>
        <w:t>Доля экспорта в 200</w:t>
      </w:r>
      <w:r w:rsidR="005E3E5E" w:rsidRPr="00F70F23">
        <w:rPr>
          <w:rFonts w:ascii="Times New Roman" w:hAnsi="Times New Roman"/>
          <w:sz w:val="28"/>
          <w:szCs w:val="28"/>
          <w:lang w:eastAsia="uk-UA"/>
        </w:rPr>
        <w:t>9</w:t>
      </w:r>
      <w:r w:rsidRPr="00F70F23">
        <w:rPr>
          <w:rFonts w:ascii="Times New Roman" w:hAnsi="Times New Roman"/>
          <w:sz w:val="28"/>
          <w:szCs w:val="28"/>
          <w:lang w:eastAsia="uk-UA"/>
        </w:rPr>
        <w:t xml:space="preserve"> г составила 68% общего объема выпускаемой продукции. В таблице 2.</w:t>
      </w:r>
      <w:r w:rsidR="004C6538" w:rsidRPr="00F70F23">
        <w:rPr>
          <w:rFonts w:ascii="Times New Roman" w:hAnsi="Times New Roman"/>
          <w:sz w:val="28"/>
          <w:szCs w:val="28"/>
          <w:lang w:eastAsia="uk-UA"/>
        </w:rPr>
        <w:t>3</w:t>
      </w:r>
      <w:r w:rsidRPr="00F70F23">
        <w:rPr>
          <w:rFonts w:ascii="Times New Roman" w:hAnsi="Times New Roman"/>
          <w:sz w:val="28"/>
          <w:szCs w:val="28"/>
          <w:lang w:eastAsia="uk-UA"/>
        </w:rPr>
        <w:t xml:space="preserve"> дано описание основной продукции предприятия и принятых сокращений названий этой продукции. </w:t>
      </w:r>
    </w:p>
    <w:p w:rsidR="004313D3" w:rsidRDefault="004313D3" w:rsidP="00F70F23">
      <w:pPr>
        <w:widowControl w:val="0"/>
        <w:spacing w:after="0" w:line="360" w:lineRule="auto"/>
        <w:ind w:firstLine="709"/>
        <w:jc w:val="both"/>
        <w:rPr>
          <w:rFonts w:ascii="Times New Roman" w:hAnsi="Times New Roman"/>
          <w:sz w:val="28"/>
          <w:szCs w:val="28"/>
          <w:lang w:eastAsia="uk-UA"/>
        </w:rPr>
      </w:pPr>
    </w:p>
    <w:p w:rsidR="00622A9F" w:rsidRPr="00F70F23" w:rsidRDefault="00622A9F" w:rsidP="00F70F23">
      <w:pPr>
        <w:widowControl w:val="0"/>
        <w:spacing w:after="0" w:line="360" w:lineRule="auto"/>
        <w:ind w:firstLine="709"/>
        <w:jc w:val="both"/>
        <w:rPr>
          <w:rFonts w:ascii="Times New Roman" w:hAnsi="Times New Roman"/>
          <w:bCs/>
          <w:sz w:val="28"/>
          <w:szCs w:val="28"/>
          <w:lang w:eastAsia="uk-UA"/>
        </w:rPr>
      </w:pPr>
      <w:r w:rsidRPr="00F70F23">
        <w:rPr>
          <w:rFonts w:ascii="Times New Roman" w:hAnsi="Times New Roman"/>
          <w:sz w:val="28"/>
          <w:szCs w:val="28"/>
          <w:lang w:eastAsia="uk-UA"/>
        </w:rPr>
        <w:t>Таблица 2.</w:t>
      </w:r>
      <w:r w:rsidR="004C6538" w:rsidRPr="00F70F23">
        <w:rPr>
          <w:rFonts w:ascii="Times New Roman" w:hAnsi="Times New Roman"/>
          <w:sz w:val="28"/>
          <w:szCs w:val="28"/>
          <w:lang w:eastAsia="uk-UA"/>
        </w:rPr>
        <w:t>3</w:t>
      </w:r>
      <w:r w:rsidRPr="00F70F23">
        <w:rPr>
          <w:rFonts w:ascii="Times New Roman" w:hAnsi="Times New Roman"/>
          <w:sz w:val="28"/>
          <w:szCs w:val="28"/>
          <w:lang w:eastAsia="uk-UA"/>
        </w:rPr>
        <w:t xml:space="preserve"> - </w:t>
      </w:r>
      <w:r w:rsidRPr="00F70F23">
        <w:rPr>
          <w:rFonts w:ascii="Times New Roman" w:hAnsi="Times New Roman"/>
          <w:bCs/>
          <w:sz w:val="28"/>
          <w:szCs w:val="28"/>
          <w:lang w:eastAsia="uk-UA"/>
        </w:rPr>
        <w:t>Наименование продукции ОАО «Аммофос»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8"/>
        <w:gridCol w:w="6283"/>
      </w:tblGrid>
      <w:tr w:rsidR="00622A9F" w:rsidRPr="004313D3" w:rsidTr="00CB360E">
        <w:trPr>
          <w:jc w:val="center"/>
        </w:trPr>
        <w:tc>
          <w:tcPr>
            <w:tcW w:w="2208" w:type="dxa"/>
            <w:tcBorders>
              <w:top w:val="double" w:sz="4" w:space="0" w:color="auto"/>
              <w:left w:val="double" w:sz="4" w:space="0" w:color="auto"/>
              <w:bottom w:val="double" w:sz="4" w:space="0" w:color="auto"/>
              <w:right w:val="double" w:sz="4" w:space="0" w:color="auto"/>
            </w:tcBorders>
          </w:tcPr>
          <w:p w:rsidR="00622A9F" w:rsidRPr="004313D3" w:rsidRDefault="00622A9F" w:rsidP="004313D3">
            <w:pPr>
              <w:spacing w:after="0" w:line="360" w:lineRule="auto"/>
              <w:jc w:val="center"/>
              <w:rPr>
                <w:rFonts w:ascii="Times New Roman" w:hAnsi="Times New Roman"/>
                <w:sz w:val="20"/>
                <w:szCs w:val="24"/>
                <w:lang w:eastAsia="uk-UA"/>
              </w:rPr>
            </w:pPr>
            <w:r w:rsidRPr="004313D3">
              <w:rPr>
                <w:rFonts w:ascii="Times New Roman" w:hAnsi="Times New Roman"/>
                <w:sz w:val="20"/>
                <w:szCs w:val="24"/>
                <w:lang w:eastAsia="uk-UA"/>
              </w:rPr>
              <w:t>Продукт</w:t>
            </w:r>
          </w:p>
        </w:tc>
        <w:tc>
          <w:tcPr>
            <w:tcW w:w="6283" w:type="dxa"/>
            <w:tcBorders>
              <w:top w:val="double" w:sz="4" w:space="0" w:color="auto"/>
              <w:left w:val="double" w:sz="4" w:space="0" w:color="auto"/>
              <w:bottom w:val="double" w:sz="4" w:space="0" w:color="auto"/>
              <w:right w:val="double" w:sz="4" w:space="0" w:color="auto"/>
            </w:tcBorders>
          </w:tcPr>
          <w:p w:rsidR="00622A9F" w:rsidRPr="004313D3" w:rsidRDefault="00622A9F" w:rsidP="004313D3">
            <w:pPr>
              <w:spacing w:after="0" w:line="360" w:lineRule="auto"/>
              <w:jc w:val="center"/>
              <w:rPr>
                <w:rFonts w:ascii="Times New Roman" w:hAnsi="Times New Roman"/>
                <w:sz w:val="20"/>
                <w:szCs w:val="24"/>
                <w:lang w:eastAsia="uk-UA"/>
              </w:rPr>
            </w:pPr>
            <w:r w:rsidRPr="004313D3">
              <w:rPr>
                <w:rFonts w:ascii="Times New Roman" w:hAnsi="Times New Roman"/>
                <w:sz w:val="20"/>
                <w:szCs w:val="24"/>
                <w:lang w:eastAsia="uk-UA"/>
              </w:rPr>
              <w:t>Описание</w:t>
            </w:r>
          </w:p>
        </w:tc>
      </w:tr>
      <w:tr w:rsidR="00622A9F" w:rsidRPr="004313D3" w:rsidTr="00CB360E">
        <w:trPr>
          <w:jc w:val="center"/>
        </w:trPr>
        <w:tc>
          <w:tcPr>
            <w:tcW w:w="2208" w:type="dxa"/>
          </w:tcPr>
          <w:p w:rsidR="00622A9F" w:rsidRPr="004313D3" w:rsidRDefault="00622A9F" w:rsidP="004313D3">
            <w:pPr>
              <w:spacing w:after="0" w:line="360" w:lineRule="auto"/>
              <w:jc w:val="center"/>
              <w:rPr>
                <w:rFonts w:ascii="Times New Roman" w:hAnsi="Times New Roman"/>
                <w:sz w:val="20"/>
                <w:szCs w:val="24"/>
                <w:lang w:eastAsia="uk-UA"/>
              </w:rPr>
            </w:pPr>
            <w:r w:rsidRPr="004313D3">
              <w:rPr>
                <w:rFonts w:ascii="Times New Roman" w:hAnsi="Times New Roman"/>
                <w:sz w:val="20"/>
                <w:szCs w:val="24"/>
                <w:lang w:eastAsia="uk-UA"/>
              </w:rPr>
              <w:t>Аммофос-экстра 12:52</w:t>
            </w:r>
          </w:p>
        </w:tc>
        <w:tc>
          <w:tcPr>
            <w:tcW w:w="6283" w:type="dxa"/>
          </w:tcPr>
          <w:p w:rsidR="00622A9F" w:rsidRPr="004313D3" w:rsidRDefault="00622A9F" w:rsidP="004313D3">
            <w:pPr>
              <w:spacing w:after="0" w:line="360" w:lineRule="auto"/>
              <w:jc w:val="center"/>
              <w:rPr>
                <w:rFonts w:ascii="Times New Roman" w:hAnsi="Times New Roman"/>
                <w:sz w:val="20"/>
                <w:szCs w:val="24"/>
                <w:lang w:eastAsia="uk-UA"/>
              </w:rPr>
            </w:pPr>
            <w:r w:rsidRPr="004313D3">
              <w:rPr>
                <w:rFonts w:ascii="Times New Roman" w:hAnsi="Times New Roman"/>
                <w:sz w:val="20"/>
                <w:szCs w:val="24"/>
                <w:lang w:eastAsia="uk-UA"/>
              </w:rPr>
              <w:t>концентрированное, безнитратное, водорастворимое, гранулированное азотно-фосфорное удобрение</w:t>
            </w:r>
            <w:r w:rsidR="00DD2336" w:rsidRPr="004313D3">
              <w:rPr>
                <w:rFonts w:ascii="Times New Roman" w:hAnsi="Times New Roman"/>
                <w:sz w:val="20"/>
                <w:szCs w:val="24"/>
                <w:lang w:eastAsia="uk-UA"/>
              </w:rPr>
              <w:t xml:space="preserve"> </w:t>
            </w:r>
          </w:p>
        </w:tc>
      </w:tr>
      <w:tr w:rsidR="00622A9F" w:rsidRPr="004313D3" w:rsidTr="00CB360E">
        <w:trPr>
          <w:jc w:val="center"/>
        </w:trPr>
        <w:tc>
          <w:tcPr>
            <w:tcW w:w="2208" w:type="dxa"/>
          </w:tcPr>
          <w:p w:rsidR="00622A9F" w:rsidRPr="004313D3" w:rsidRDefault="00622A9F" w:rsidP="004313D3">
            <w:pPr>
              <w:spacing w:after="0" w:line="360" w:lineRule="auto"/>
              <w:jc w:val="center"/>
              <w:rPr>
                <w:rFonts w:ascii="Times New Roman" w:hAnsi="Times New Roman"/>
                <w:sz w:val="20"/>
                <w:szCs w:val="24"/>
                <w:lang w:eastAsia="uk-UA"/>
              </w:rPr>
            </w:pPr>
            <w:r w:rsidRPr="004313D3">
              <w:rPr>
                <w:rFonts w:ascii="Times New Roman" w:hAnsi="Times New Roman"/>
                <w:sz w:val="20"/>
                <w:szCs w:val="24"/>
                <w:lang w:eastAsia="uk-UA"/>
              </w:rPr>
              <w:t>Диаммонийфосфат удобрительный (ДАФ) 18:46</w:t>
            </w:r>
            <w:r w:rsidR="00DD2336" w:rsidRPr="004313D3">
              <w:rPr>
                <w:rFonts w:ascii="Times New Roman" w:hAnsi="Times New Roman"/>
                <w:sz w:val="20"/>
                <w:szCs w:val="24"/>
                <w:lang w:eastAsia="uk-UA"/>
              </w:rPr>
              <w:t xml:space="preserve"> </w:t>
            </w:r>
          </w:p>
        </w:tc>
        <w:tc>
          <w:tcPr>
            <w:tcW w:w="6283" w:type="dxa"/>
          </w:tcPr>
          <w:p w:rsidR="00622A9F" w:rsidRPr="004313D3" w:rsidRDefault="00622A9F" w:rsidP="004313D3">
            <w:pPr>
              <w:spacing w:after="0" w:line="360" w:lineRule="auto"/>
              <w:jc w:val="center"/>
              <w:rPr>
                <w:rFonts w:ascii="Times New Roman" w:hAnsi="Times New Roman"/>
                <w:sz w:val="20"/>
                <w:szCs w:val="24"/>
                <w:lang w:eastAsia="uk-UA"/>
              </w:rPr>
            </w:pPr>
            <w:r w:rsidRPr="004313D3">
              <w:rPr>
                <w:rFonts w:ascii="Times New Roman" w:hAnsi="Times New Roman"/>
                <w:sz w:val="20"/>
                <w:szCs w:val="24"/>
                <w:lang w:eastAsia="uk-UA"/>
              </w:rPr>
              <w:t>концентрированное, безнитратное, водорастворимое, гранулированное азотно-фосфорное удобрение</w:t>
            </w:r>
            <w:r w:rsidR="00DD2336" w:rsidRPr="004313D3">
              <w:rPr>
                <w:rFonts w:ascii="Times New Roman" w:hAnsi="Times New Roman"/>
                <w:sz w:val="20"/>
                <w:szCs w:val="24"/>
                <w:lang w:eastAsia="uk-UA"/>
              </w:rPr>
              <w:t xml:space="preserve"> </w:t>
            </w:r>
          </w:p>
        </w:tc>
      </w:tr>
      <w:tr w:rsidR="00622A9F" w:rsidRPr="004313D3" w:rsidTr="00CB360E">
        <w:trPr>
          <w:jc w:val="center"/>
        </w:trPr>
        <w:tc>
          <w:tcPr>
            <w:tcW w:w="2208" w:type="dxa"/>
          </w:tcPr>
          <w:p w:rsidR="00622A9F" w:rsidRPr="004313D3" w:rsidRDefault="00622A9F" w:rsidP="004313D3">
            <w:pPr>
              <w:spacing w:after="0" w:line="360" w:lineRule="auto"/>
              <w:jc w:val="center"/>
              <w:rPr>
                <w:rFonts w:ascii="Times New Roman" w:hAnsi="Times New Roman"/>
                <w:sz w:val="20"/>
                <w:szCs w:val="24"/>
                <w:lang w:eastAsia="uk-UA"/>
              </w:rPr>
            </w:pPr>
            <w:r w:rsidRPr="004313D3">
              <w:rPr>
                <w:rFonts w:ascii="Times New Roman" w:hAnsi="Times New Roman"/>
                <w:sz w:val="20"/>
                <w:szCs w:val="24"/>
                <w:lang w:eastAsia="uk-UA"/>
              </w:rPr>
              <w:t>Диаммофоска (ДАФК) 10:26:26</w:t>
            </w:r>
          </w:p>
        </w:tc>
        <w:tc>
          <w:tcPr>
            <w:tcW w:w="6283" w:type="dxa"/>
          </w:tcPr>
          <w:p w:rsidR="00622A9F" w:rsidRPr="004313D3" w:rsidRDefault="00622A9F" w:rsidP="004313D3">
            <w:pPr>
              <w:spacing w:after="0" w:line="360" w:lineRule="auto"/>
              <w:jc w:val="center"/>
              <w:rPr>
                <w:rFonts w:ascii="Times New Roman" w:hAnsi="Times New Roman"/>
                <w:sz w:val="20"/>
                <w:szCs w:val="24"/>
                <w:lang w:eastAsia="uk-UA"/>
              </w:rPr>
            </w:pPr>
            <w:r w:rsidRPr="004313D3">
              <w:rPr>
                <w:rFonts w:ascii="Times New Roman" w:hAnsi="Times New Roman"/>
                <w:sz w:val="20"/>
                <w:szCs w:val="24"/>
                <w:lang w:eastAsia="uk-UA"/>
              </w:rPr>
              <w:t>концентрированное, безнитратное, водорастворимое, гранулированное азотно-фосфорно-калийное удобрение.</w:t>
            </w:r>
            <w:r w:rsidR="00DD2336" w:rsidRPr="004313D3">
              <w:rPr>
                <w:rFonts w:ascii="Times New Roman" w:hAnsi="Times New Roman"/>
                <w:sz w:val="20"/>
                <w:szCs w:val="24"/>
                <w:lang w:eastAsia="uk-UA"/>
              </w:rPr>
              <w:t xml:space="preserve"> </w:t>
            </w:r>
          </w:p>
        </w:tc>
      </w:tr>
      <w:tr w:rsidR="00622A9F" w:rsidRPr="004313D3" w:rsidTr="00CB360E">
        <w:trPr>
          <w:trHeight w:val="533"/>
          <w:jc w:val="center"/>
        </w:trPr>
        <w:tc>
          <w:tcPr>
            <w:tcW w:w="2208" w:type="dxa"/>
          </w:tcPr>
          <w:p w:rsidR="00622A9F" w:rsidRPr="004313D3" w:rsidRDefault="00622A9F" w:rsidP="004313D3">
            <w:pPr>
              <w:spacing w:after="0" w:line="360" w:lineRule="auto"/>
              <w:jc w:val="center"/>
              <w:rPr>
                <w:rFonts w:ascii="Times New Roman" w:hAnsi="Times New Roman"/>
                <w:sz w:val="20"/>
                <w:szCs w:val="24"/>
                <w:lang w:eastAsia="uk-UA"/>
              </w:rPr>
            </w:pPr>
            <w:r w:rsidRPr="004313D3">
              <w:rPr>
                <w:rFonts w:ascii="Times New Roman" w:hAnsi="Times New Roman"/>
                <w:sz w:val="20"/>
                <w:szCs w:val="24"/>
                <w:lang w:eastAsia="uk-UA"/>
              </w:rPr>
              <w:t>Азотно-фосфорно-калийное удобрение (NPK) марка 13-19-19</w:t>
            </w:r>
            <w:r w:rsidR="00DD2336" w:rsidRPr="004313D3">
              <w:rPr>
                <w:rFonts w:ascii="Times New Roman" w:hAnsi="Times New Roman"/>
                <w:sz w:val="20"/>
                <w:szCs w:val="24"/>
                <w:lang w:eastAsia="uk-UA"/>
              </w:rPr>
              <w:t xml:space="preserve"> </w:t>
            </w:r>
          </w:p>
        </w:tc>
        <w:tc>
          <w:tcPr>
            <w:tcW w:w="6283" w:type="dxa"/>
          </w:tcPr>
          <w:p w:rsidR="00622A9F" w:rsidRPr="004313D3" w:rsidRDefault="00622A9F" w:rsidP="004313D3">
            <w:pPr>
              <w:spacing w:after="0" w:line="360" w:lineRule="auto"/>
              <w:jc w:val="center"/>
              <w:rPr>
                <w:rFonts w:ascii="Times New Roman" w:hAnsi="Times New Roman"/>
                <w:sz w:val="20"/>
                <w:szCs w:val="24"/>
                <w:lang w:eastAsia="uk-UA"/>
              </w:rPr>
            </w:pPr>
            <w:r w:rsidRPr="004313D3">
              <w:rPr>
                <w:rFonts w:ascii="Times New Roman" w:hAnsi="Times New Roman"/>
                <w:sz w:val="20"/>
                <w:szCs w:val="24"/>
                <w:lang w:eastAsia="uk-UA"/>
              </w:rPr>
              <w:t>концентрированное, гранулированное, безнитратное, водорастворимое удобрение</w:t>
            </w:r>
            <w:r w:rsidR="00DD2336" w:rsidRPr="004313D3">
              <w:rPr>
                <w:rFonts w:ascii="Times New Roman" w:hAnsi="Times New Roman"/>
                <w:sz w:val="20"/>
                <w:szCs w:val="24"/>
                <w:lang w:eastAsia="uk-UA"/>
              </w:rPr>
              <w:t xml:space="preserve"> </w:t>
            </w:r>
          </w:p>
        </w:tc>
      </w:tr>
      <w:tr w:rsidR="00622A9F" w:rsidRPr="004313D3" w:rsidTr="00CB360E">
        <w:trPr>
          <w:jc w:val="center"/>
        </w:trPr>
        <w:tc>
          <w:tcPr>
            <w:tcW w:w="2208" w:type="dxa"/>
          </w:tcPr>
          <w:p w:rsidR="00622A9F" w:rsidRPr="004313D3" w:rsidRDefault="00622A9F" w:rsidP="004313D3">
            <w:pPr>
              <w:spacing w:after="0" w:line="360" w:lineRule="auto"/>
              <w:jc w:val="center"/>
              <w:rPr>
                <w:rFonts w:ascii="Times New Roman" w:hAnsi="Times New Roman"/>
                <w:sz w:val="20"/>
                <w:szCs w:val="24"/>
                <w:lang w:eastAsia="uk-UA"/>
              </w:rPr>
            </w:pPr>
            <w:r w:rsidRPr="004313D3">
              <w:rPr>
                <w:rFonts w:ascii="Times New Roman" w:hAnsi="Times New Roman"/>
                <w:sz w:val="20"/>
                <w:szCs w:val="24"/>
                <w:lang w:eastAsia="uk-UA"/>
              </w:rPr>
              <w:t>ЖКУ марка 11-37</w:t>
            </w:r>
          </w:p>
        </w:tc>
        <w:tc>
          <w:tcPr>
            <w:tcW w:w="6283" w:type="dxa"/>
          </w:tcPr>
          <w:p w:rsidR="00622A9F" w:rsidRPr="004313D3" w:rsidRDefault="00622A9F" w:rsidP="004313D3">
            <w:pPr>
              <w:spacing w:after="0" w:line="360" w:lineRule="auto"/>
              <w:jc w:val="center"/>
              <w:rPr>
                <w:rFonts w:ascii="Times New Roman" w:hAnsi="Times New Roman"/>
                <w:sz w:val="20"/>
                <w:szCs w:val="24"/>
                <w:lang w:eastAsia="uk-UA"/>
              </w:rPr>
            </w:pPr>
            <w:r w:rsidRPr="004313D3">
              <w:rPr>
                <w:rFonts w:ascii="Times New Roman" w:hAnsi="Times New Roman"/>
                <w:sz w:val="20"/>
                <w:szCs w:val="24"/>
                <w:lang w:eastAsia="uk-UA"/>
              </w:rPr>
              <w:t>жидкое комплексное, концентрированное, безнитратное, азотно-фосфорное удобрение с повышенным содержанием питательных веществ</w:t>
            </w:r>
            <w:r w:rsidR="00DD2336" w:rsidRPr="004313D3">
              <w:rPr>
                <w:rFonts w:ascii="Times New Roman" w:hAnsi="Times New Roman"/>
                <w:sz w:val="20"/>
                <w:szCs w:val="24"/>
                <w:lang w:eastAsia="uk-UA"/>
              </w:rPr>
              <w:t xml:space="preserve"> </w:t>
            </w:r>
          </w:p>
        </w:tc>
      </w:tr>
    </w:tbl>
    <w:p w:rsidR="00622A9F" w:rsidRPr="00F70F23" w:rsidRDefault="00622A9F" w:rsidP="00F70F23">
      <w:pPr>
        <w:widowControl w:val="0"/>
        <w:spacing w:after="0" w:line="360" w:lineRule="auto"/>
        <w:ind w:firstLine="709"/>
        <w:jc w:val="both"/>
        <w:rPr>
          <w:rFonts w:ascii="Times New Roman" w:hAnsi="Times New Roman"/>
          <w:sz w:val="28"/>
          <w:szCs w:val="28"/>
          <w:lang w:eastAsia="uk-UA"/>
        </w:rPr>
      </w:pPr>
    </w:p>
    <w:p w:rsidR="00622A9F" w:rsidRPr="00F70F23" w:rsidRDefault="00622A9F" w:rsidP="00F70F23">
      <w:pPr>
        <w:widowControl w:val="0"/>
        <w:spacing w:after="0" w:line="360" w:lineRule="auto"/>
        <w:ind w:firstLine="709"/>
        <w:jc w:val="both"/>
        <w:rPr>
          <w:rFonts w:ascii="Times New Roman" w:hAnsi="Times New Roman"/>
          <w:sz w:val="28"/>
          <w:szCs w:val="28"/>
          <w:lang w:eastAsia="uk-UA"/>
        </w:rPr>
      </w:pPr>
      <w:r w:rsidRPr="00F70F23">
        <w:rPr>
          <w:rFonts w:ascii="Times New Roman" w:hAnsi="Times New Roman"/>
          <w:sz w:val="28"/>
          <w:szCs w:val="28"/>
          <w:lang w:eastAsia="uk-UA"/>
        </w:rPr>
        <w:t>В таблице 2.</w:t>
      </w:r>
      <w:r w:rsidR="004C6538" w:rsidRPr="00F70F23">
        <w:rPr>
          <w:rFonts w:ascii="Times New Roman" w:hAnsi="Times New Roman"/>
          <w:sz w:val="28"/>
          <w:szCs w:val="28"/>
          <w:lang w:eastAsia="uk-UA"/>
        </w:rPr>
        <w:t>4</w:t>
      </w:r>
      <w:r w:rsidRPr="00F70F23">
        <w:rPr>
          <w:rFonts w:ascii="Times New Roman" w:hAnsi="Times New Roman"/>
          <w:sz w:val="28"/>
          <w:szCs w:val="28"/>
          <w:lang w:eastAsia="uk-UA"/>
        </w:rPr>
        <w:t xml:space="preserve"> проведен анализ поставок основных трех видов продукции, выпускаемой ОАО «Аммофос» на внутренний и внешний рынок. Анализ проведен за 200</w:t>
      </w:r>
      <w:r w:rsidR="005E3E5E" w:rsidRPr="00F70F23">
        <w:rPr>
          <w:rFonts w:ascii="Times New Roman" w:hAnsi="Times New Roman"/>
          <w:sz w:val="28"/>
          <w:szCs w:val="28"/>
          <w:lang w:eastAsia="uk-UA"/>
        </w:rPr>
        <w:t>9</w:t>
      </w:r>
      <w:r w:rsidRPr="00F70F23">
        <w:rPr>
          <w:rFonts w:ascii="Times New Roman" w:hAnsi="Times New Roman"/>
          <w:sz w:val="28"/>
          <w:szCs w:val="28"/>
          <w:lang w:eastAsia="uk-UA"/>
        </w:rPr>
        <w:t xml:space="preserve"> г. с помесячной разбивкой.</w:t>
      </w:r>
    </w:p>
    <w:p w:rsidR="004313D3" w:rsidRDefault="004313D3" w:rsidP="00F70F23">
      <w:pPr>
        <w:widowControl w:val="0"/>
        <w:spacing w:after="0" w:line="360" w:lineRule="auto"/>
        <w:ind w:firstLine="709"/>
        <w:jc w:val="both"/>
        <w:rPr>
          <w:rFonts w:ascii="Times New Roman" w:hAnsi="Times New Roman"/>
          <w:sz w:val="28"/>
          <w:szCs w:val="28"/>
          <w:lang w:eastAsia="uk-UA"/>
        </w:rPr>
      </w:pPr>
    </w:p>
    <w:p w:rsidR="00622A9F" w:rsidRPr="00CB360E" w:rsidRDefault="00622A9F" w:rsidP="00CB360E">
      <w:pPr>
        <w:spacing w:after="0" w:line="360" w:lineRule="auto"/>
        <w:jc w:val="center"/>
        <w:rPr>
          <w:rFonts w:ascii="Times New Roman" w:hAnsi="Times New Roman"/>
          <w:bCs/>
          <w:sz w:val="28"/>
          <w:szCs w:val="28"/>
          <w:lang w:eastAsia="uk-UA"/>
        </w:rPr>
      </w:pPr>
      <w:r w:rsidRPr="00F70F23">
        <w:rPr>
          <w:rFonts w:ascii="Times New Roman" w:hAnsi="Times New Roman"/>
          <w:sz w:val="28"/>
          <w:szCs w:val="28"/>
          <w:lang w:eastAsia="uk-UA"/>
        </w:rPr>
        <w:t>Таблица 2.</w:t>
      </w:r>
      <w:r w:rsidR="004C6538" w:rsidRPr="00F70F23">
        <w:rPr>
          <w:rFonts w:ascii="Times New Roman" w:hAnsi="Times New Roman"/>
          <w:sz w:val="28"/>
          <w:szCs w:val="28"/>
          <w:lang w:eastAsia="uk-UA"/>
        </w:rPr>
        <w:t>4</w:t>
      </w:r>
      <w:r w:rsidRPr="00F70F23">
        <w:rPr>
          <w:rFonts w:ascii="Times New Roman" w:hAnsi="Times New Roman"/>
          <w:sz w:val="28"/>
          <w:szCs w:val="28"/>
          <w:lang w:eastAsia="uk-UA"/>
        </w:rPr>
        <w:t xml:space="preserve"> - </w:t>
      </w:r>
      <w:r w:rsidRPr="00F70F23">
        <w:rPr>
          <w:rFonts w:ascii="Times New Roman" w:hAnsi="Times New Roman"/>
          <w:bCs/>
          <w:sz w:val="28"/>
          <w:szCs w:val="28"/>
          <w:lang w:eastAsia="uk-UA"/>
        </w:rPr>
        <w:t>Анализ поставок продукции ОАО «Аммофос», т.</w:t>
      </w:r>
    </w:p>
    <w:tbl>
      <w:tblPr>
        <w:tblW w:w="9199" w:type="dxa"/>
        <w:jc w:val="center"/>
        <w:tblLook w:val="0000" w:firstRow="0" w:lastRow="0" w:firstColumn="0" w:lastColumn="0" w:noHBand="0" w:noVBand="0"/>
      </w:tblPr>
      <w:tblGrid>
        <w:gridCol w:w="973"/>
        <w:gridCol w:w="1012"/>
        <w:gridCol w:w="1222"/>
        <w:gridCol w:w="1075"/>
        <w:gridCol w:w="1380"/>
        <w:gridCol w:w="1075"/>
        <w:gridCol w:w="1222"/>
        <w:gridCol w:w="1254"/>
      </w:tblGrid>
      <w:tr w:rsidR="00622A9F" w:rsidRPr="004313D3" w:rsidTr="00CB360E">
        <w:trPr>
          <w:trHeight w:val="255"/>
          <w:jc w:val="center"/>
        </w:trPr>
        <w:tc>
          <w:tcPr>
            <w:tcW w:w="969" w:type="dxa"/>
            <w:vMerge w:val="restart"/>
            <w:tcBorders>
              <w:top w:val="double" w:sz="4" w:space="0" w:color="auto"/>
              <w:left w:val="double" w:sz="4" w:space="0" w:color="auto"/>
              <w:bottom w:val="single" w:sz="4" w:space="0" w:color="auto"/>
              <w:right w:val="doub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Месяц</w:t>
            </w:r>
          </w:p>
        </w:tc>
        <w:tc>
          <w:tcPr>
            <w:tcW w:w="2229" w:type="dxa"/>
            <w:gridSpan w:val="2"/>
            <w:tcBorders>
              <w:top w:val="double" w:sz="4" w:space="0" w:color="auto"/>
              <w:left w:val="double" w:sz="4" w:space="0" w:color="auto"/>
              <w:bottom w:val="double" w:sz="4" w:space="0" w:color="auto"/>
              <w:right w:val="doub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МАФ</w:t>
            </w:r>
          </w:p>
        </w:tc>
        <w:tc>
          <w:tcPr>
            <w:tcW w:w="2455" w:type="dxa"/>
            <w:gridSpan w:val="2"/>
            <w:tcBorders>
              <w:top w:val="double" w:sz="4" w:space="0" w:color="auto"/>
              <w:left w:val="double" w:sz="4" w:space="0" w:color="auto"/>
              <w:bottom w:val="double" w:sz="4" w:space="0" w:color="auto"/>
              <w:right w:val="doub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ДАФ</w:t>
            </w:r>
          </w:p>
        </w:tc>
        <w:tc>
          <w:tcPr>
            <w:tcW w:w="2292" w:type="dxa"/>
            <w:gridSpan w:val="2"/>
            <w:tcBorders>
              <w:top w:val="double" w:sz="4" w:space="0" w:color="auto"/>
              <w:left w:val="double" w:sz="4" w:space="0" w:color="auto"/>
              <w:bottom w:val="double" w:sz="4" w:space="0" w:color="auto"/>
              <w:right w:val="doub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ЖКУ</w:t>
            </w:r>
          </w:p>
        </w:tc>
        <w:tc>
          <w:tcPr>
            <w:tcW w:w="1254" w:type="dxa"/>
            <w:vMerge w:val="restart"/>
            <w:tcBorders>
              <w:top w:val="double" w:sz="4" w:space="0" w:color="auto"/>
              <w:left w:val="double" w:sz="4" w:space="0" w:color="auto"/>
              <w:bottom w:val="single" w:sz="4" w:space="0" w:color="auto"/>
              <w:right w:val="doub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Всего:</w:t>
            </w:r>
          </w:p>
        </w:tc>
      </w:tr>
      <w:tr w:rsidR="00622A9F" w:rsidRPr="004313D3" w:rsidTr="00CB360E">
        <w:trPr>
          <w:trHeight w:val="255"/>
          <w:jc w:val="center"/>
        </w:trPr>
        <w:tc>
          <w:tcPr>
            <w:tcW w:w="969" w:type="dxa"/>
            <w:vMerge/>
            <w:tcBorders>
              <w:top w:val="single" w:sz="4" w:space="0" w:color="auto"/>
              <w:left w:val="double" w:sz="4" w:space="0" w:color="auto"/>
              <w:bottom w:val="double" w:sz="4" w:space="0" w:color="auto"/>
              <w:right w:val="double" w:sz="4" w:space="0" w:color="auto"/>
            </w:tcBorders>
            <w:vAlign w:val="center"/>
          </w:tcPr>
          <w:p w:rsidR="00622A9F" w:rsidRPr="004313D3" w:rsidRDefault="00622A9F" w:rsidP="004313D3">
            <w:pPr>
              <w:spacing w:after="0" w:line="360" w:lineRule="auto"/>
              <w:jc w:val="center"/>
              <w:rPr>
                <w:rFonts w:ascii="Times New Roman" w:hAnsi="Times New Roman"/>
                <w:sz w:val="20"/>
                <w:lang w:eastAsia="uk-UA"/>
              </w:rPr>
            </w:pPr>
          </w:p>
        </w:tc>
        <w:tc>
          <w:tcPr>
            <w:tcW w:w="1012" w:type="dxa"/>
            <w:tcBorders>
              <w:top w:val="double" w:sz="4" w:space="0" w:color="auto"/>
              <w:left w:val="double" w:sz="4" w:space="0" w:color="auto"/>
              <w:bottom w:val="double" w:sz="4" w:space="0" w:color="auto"/>
              <w:right w:val="doub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экспорт</w:t>
            </w:r>
          </w:p>
        </w:tc>
        <w:tc>
          <w:tcPr>
            <w:tcW w:w="1217" w:type="dxa"/>
            <w:tcBorders>
              <w:top w:val="double" w:sz="4" w:space="0" w:color="auto"/>
              <w:left w:val="double" w:sz="4" w:space="0" w:color="auto"/>
              <w:bottom w:val="double" w:sz="4" w:space="0" w:color="auto"/>
              <w:right w:val="doub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внутренний рынок</w:t>
            </w:r>
          </w:p>
        </w:tc>
        <w:tc>
          <w:tcPr>
            <w:tcW w:w="1075" w:type="dxa"/>
            <w:tcBorders>
              <w:top w:val="double" w:sz="4" w:space="0" w:color="auto"/>
              <w:left w:val="double" w:sz="4" w:space="0" w:color="auto"/>
              <w:bottom w:val="double" w:sz="4" w:space="0" w:color="auto"/>
              <w:right w:val="doub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экспорт</w:t>
            </w:r>
          </w:p>
        </w:tc>
        <w:tc>
          <w:tcPr>
            <w:tcW w:w="1380" w:type="dxa"/>
            <w:tcBorders>
              <w:top w:val="double" w:sz="4" w:space="0" w:color="auto"/>
              <w:left w:val="double" w:sz="4" w:space="0" w:color="auto"/>
              <w:bottom w:val="double" w:sz="4" w:space="0" w:color="auto"/>
              <w:right w:val="doub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внутренний рынок</w:t>
            </w:r>
          </w:p>
        </w:tc>
        <w:tc>
          <w:tcPr>
            <w:tcW w:w="1075" w:type="dxa"/>
            <w:tcBorders>
              <w:top w:val="double" w:sz="4" w:space="0" w:color="auto"/>
              <w:left w:val="double" w:sz="4" w:space="0" w:color="auto"/>
              <w:bottom w:val="double" w:sz="4" w:space="0" w:color="auto"/>
              <w:right w:val="doub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экспорт</w:t>
            </w:r>
          </w:p>
        </w:tc>
        <w:tc>
          <w:tcPr>
            <w:tcW w:w="1217" w:type="dxa"/>
            <w:tcBorders>
              <w:top w:val="double" w:sz="4" w:space="0" w:color="auto"/>
              <w:left w:val="double" w:sz="4" w:space="0" w:color="auto"/>
              <w:bottom w:val="double" w:sz="4" w:space="0" w:color="auto"/>
              <w:right w:val="doub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внутренний рынок</w:t>
            </w:r>
          </w:p>
        </w:tc>
        <w:tc>
          <w:tcPr>
            <w:tcW w:w="1254" w:type="dxa"/>
            <w:vMerge/>
            <w:tcBorders>
              <w:top w:val="single" w:sz="4" w:space="0" w:color="auto"/>
              <w:left w:val="double" w:sz="4" w:space="0" w:color="auto"/>
              <w:bottom w:val="double" w:sz="4" w:space="0" w:color="auto"/>
              <w:right w:val="double" w:sz="4" w:space="0" w:color="auto"/>
            </w:tcBorders>
            <w:vAlign w:val="center"/>
          </w:tcPr>
          <w:p w:rsidR="00622A9F" w:rsidRPr="004313D3" w:rsidRDefault="00622A9F" w:rsidP="004313D3">
            <w:pPr>
              <w:spacing w:after="0" w:line="360" w:lineRule="auto"/>
              <w:jc w:val="center"/>
              <w:rPr>
                <w:rFonts w:ascii="Times New Roman" w:hAnsi="Times New Roman"/>
                <w:sz w:val="20"/>
                <w:lang w:eastAsia="uk-UA"/>
              </w:rPr>
            </w:pPr>
          </w:p>
        </w:tc>
      </w:tr>
      <w:tr w:rsidR="00622A9F" w:rsidRPr="004313D3" w:rsidTr="00CB360E">
        <w:trPr>
          <w:trHeight w:val="255"/>
          <w:jc w:val="center"/>
        </w:trPr>
        <w:tc>
          <w:tcPr>
            <w:tcW w:w="969" w:type="dxa"/>
            <w:tcBorders>
              <w:top w:val="double" w:sz="4" w:space="0" w:color="auto"/>
              <w:left w:val="single" w:sz="4" w:space="0" w:color="auto"/>
              <w:bottom w:val="single" w:sz="4" w:space="0" w:color="auto"/>
              <w:right w:val="single" w:sz="4" w:space="0" w:color="auto"/>
            </w:tcBorders>
            <w:noWrap/>
            <w:vAlign w:val="bottom"/>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январь</w:t>
            </w:r>
          </w:p>
        </w:tc>
        <w:tc>
          <w:tcPr>
            <w:tcW w:w="1012" w:type="dxa"/>
            <w:tcBorders>
              <w:top w:val="double" w:sz="4" w:space="0" w:color="auto"/>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57 961</w:t>
            </w:r>
          </w:p>
        </w:tc>
        <w:tc>
          <w:tcPr>
            <w:tcW w:w="1217" w:type="dxa"/>
            <w:tcBorders>
              <w:top w:val="double" w:sz="4" w:space="0" w:color="auto"/>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200</w:t>
            </w:r>
          </w:p>
        </w:tc>
        <w:tc>
          <w:tcPr>
            <w:tcW w:w="1075" w:type="dxa"/>
            <w:tcBorders>
              <w:top w:val="double" w:sz="4" w:space="0" w:color="auto"/>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71 661</w:t>
            </w:r>
          </w:p>
        </w:tc>
        <w:tc>
          <w:tcPr>
            <w:tcW w:w="1380" w:type="dxa"/>
            <w:tcBorders>
              <w:top w:val="double" w:sz="4" w:space="0" w:color="auto"/>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200</w:t>
            </w:r>
          </w:p>
        </w:tc>
        <w:tc>
          <w:tcPr>
            <w:tcW w:w="1075" w:type="dxa"/>
            <w:tcBorders>
              <w:top w:val="double" w:sz="4" w:space="0" w:color="auto"/>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3 950</w:t>
            </w:r>
          </w:p>
        </w:tc>
        <w:tc>
          <w:tcPr>
            <w:tcW w:w="1217" w:type="dxa"/>
            <w:tcBorders>
              <w:top w:val="double" w:sz="4" w:space="0" w:color="auto"/>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200</w:t>
            </w:r>
          </w:p>
        </w:tc>
        <w:tc>
          <w:tcPr>
            <w:tcW w:w="1254" w:type="dxa"/>
            <w:tcBorders>
              <w:top w:val="double" w:sz="4" w:space="0" w:color="auto"/>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198 676</w:t>
            </w:r>
          </w:p>
        </w:tc>
      </w:tr>
      <w:tr w:rsidR="00622A9F" w:rsidRPr="004313D3" w:rsidTr="00CB360E">
        <w:trPr>
          <w:trHeight w:val="255"/>
          <w:jc w:val="center"/>
        </w:trPr>
        <w:tc>
          <w:tcPr>
            <w:tcW w:w="969" w:type="dxa"/>
            <w:tcBorders>
              <w:top w:val="nil"/>
              <w:left w:val="single" w:sz="4" w:space="0" w:color="auto"/>
              <w:bottom w:val="single" w:sz="4" w:space="0" w:color="auto"/>
              <w:right w:val="single" w:sz="4" w:space="0" w:color="auto"/>
            </w:tcBorders>
            <w:noWrap/>
            <w:vAlign w:val="bottom"/>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февраль</w:t>
            </w:r>
          </w:p>
        </w:tc>
        <w:tc>
          <w:tcPr>
            <w:tcW w:w="1012"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53 210</w:t>
            </w:r>
          </w:p>
        </w:tc>
        <w:tc>
          <w:tcPr>
            <w:tcW w:w="1217"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200</w:t>
            </w:r>
          </w:p>
        </w:tc>
        <w:tc>
          <w:tcPr>
            <w:tcW w:w="1075"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66 467</w:t>
            </w:r>
          </w:p>
        </w:tc>
        <w:tc>
          <w:tcPr>
            <w:tcW w:w="1380"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200</w:t>
            </w:r>
          </w:p>
        </w:tc>
        <w:tc>
          <w:tcPr>
            <w:tcW w:w="1075"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3 000</w:t>
            </w:r>
          </w:p>
        </w:tc>
        <w:tc>
          <w:tcPr>
            <w:tcW w:w="1217"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200</w:t>
            </w:r>
          </w:p>
        </w:tc>
        <w:tc>
          <w:tcPr>
            <w:tcW w:w="1254"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185 864</w:t>
            </w:r>
          </w:p>
        </w:tc>
      </w:tr>
      <w:tr w:rsidR="00622A9F" w:rsidRPr="004313D3" w:rsidTr="00CB360E">
        <w:trPr>
          <w:trHeight w:val="255"/>
          <w:jc w:val="center"/>
        </w:trPr>
        <w:tc>
          <w:tcPr>
            <w:tcW w:w="969" w:type="dxa"/>
            <w:tcBorders>
              <w:top w:val="nil"/>
              <w:left w:val="single" w:sz="4" w:space="0" w:color="auto"/>
              <w:bottom w:val="single" w:sz="4" w:space="0" w:color="auto"/>
              <w:right w:val="single" w:sz="4" w:space="0" w:color="auto"/>
            </w:tcBorders>
            <w:noWrap/>
            <w:vAlign w:val="bottom"/>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март</w:t>
            </w:r>
          </w:p>
        </w:tc>
        <w:tc>
          <w:tcPr>
            <w:tcW w:w="1012"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64 704</w:t>
            </w:r>
          </w:p>
        </w:tc>
        <w:tc>
          <w:tcPr>
            <w:tcW w:w="1217"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200</w:t>
            </w:r>
          </w:p>
        </w:tc>
        <w:tc>
          <w:tcPr>
            <w:tcW w:w="1075"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72 657</w:t>
            </w:r>
          </w:p>
        </w:tc>
        <w:tc>
          <w:tcPr>
            <w:tcW w:w="1380"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200</w:t>
            </w:r>
          </w:p>
        </w:tc>
        <w:tc>
          <w:tcPr>
            <w:tcW w:w="1075"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2 700</w:t>
            </w:r>
          </w:p>
        </w:tc>
        <w:tc>
          <w:tcPr>
            <w:tcW w:w="1217"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200</w:t>
            </w:r>
          </w:p>
        </w:tc>
        <w:tc>
          <w:tcPr>
            <w:tcW w:w="1254"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210 257</w:t>
            </w:r>
          </w:p>
        </w:tc>
      </w:tr>
      <w:tr w:rsidR="00622A9F" w:rsidRPr="004313D3" w:rsidTr="00CB360E">
        <w:trPr>
          <w:trHeight w:val="255"/>
          <w:jc w:val="center"/>
        </w:trPr>
        <w:tc>
          <w:tcPr>
            <w:tcW w:w="969" w:type="dxa"/>
            <w:tcBorders>
              <w:top w:val="nil"/>
              <w:left w:val="single" w:sz="4" w:space="0" w:color="auto"/>
              <w:bottom w:val="single" w:sz="4" w:space="0" w:color="auto"/>
              <w:right w:val="single" w:sz="4" w:space="0" w:color="auto"/>
            </w:tcBorders>
            <w:noWrap/>
            <w:vAlign w:val="bottom"/>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апрель</w:t>
            </w:r>
          </w:p>
        </w:tc>
        <w:tc>
          <w:tcPr>
            <w:tcW w:w="1012"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61 467</w:t>
            </w:r>
          </w:p>
        </w:tc>
        <w:tc>
          <w:tcPr>
            <w:tcW w:w="1217"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200</w:t>
            </w:r>
          </w:p>
        </w:tc>
        <w:tc>
          <w:tcPr>
            <w:tcW w:w="1075"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71 661</w:t>
            </w:r>
          </w:p>
        </w:tc>
        <w:tc>
          <w:tcPr>
            <w:tcW w:w="1380"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200</w:t>
            </w:r>
          </w:p>
        </w:tc>
        <w:tc>
          <w:tcPr>
            <w:tcW w:w="1075"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3 950</w:t>
            </w:r>
          </w:p>
        </w:tc>
        <w:tc>
          <w:tcPr>
            <w:tcW w:w="1217"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200</w:t>
            </w:r>
          </w:p>
        </w:tc>
        <w:tc>
          <w:tcPr>
            <w:tcW w:w="1254"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209 416</w:t>
            </w:r>
          </w:p>
        </w:tc>
      </w:tr>
      <w:tr w:rsidR="00622A9F" w:rsidRPr="004313D3" w:rsidTr="00CB360E">
        <w:trPr>
          <w:trHeight w:val="255"/>
          <w:jc w:val="center"/>
        </w:trPr>
        <w:tc>
          <w:tcPr>
            <w:tcW w:w="969" w:type="dxa"/>
            <w:tcBorders>
              <w:top w:val="nil"/>
              <w:left w:val="single" w:sz="4" w:space="0" w:color="auto"/>
              <w:bottom w:val="single" w:sz="4" w:space="0" w:color="auto"/>
              <w:right w:val="single" w:sz="4" w:space="0" w:color="auto"/>
            </w:tcBorders>
            <w:noWrap/>
            <w:vAlign w:val="bottom"/>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май</w:t>
            </w:r>
          </w:p>
        </w:tc>
        <w:tc>
          <w:tcPr>
            <w:tcW w:w="1012"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45 317</w:t>
            </w:r>
          </w:p>
        </w:tc>
        <w:tc>
          <w:tcPr>
            <w:tcW w:w="1217"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200</w:t>
            </w:r>
          </w:p>
        </w:tc>
        <w:tc>
          <w:tcPr>
            <w:tcW w:w="1075"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63 436</w:t>
            </w:r>
          </w:p>
        </w:tc>
        <w:tc>
          <w:tcPr>
            <w:tcW w:w="1380"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200</w:t>
            </w:r>
          </w:p>
        </w:tc>
        <w:tc>
          <w:tcPr>
            <w:tcW w:w="1075"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2 700</w:t>
            </w:r>
          </w:p>
        </w:tc>
        <w:tc>
          <w:tcPr>
            <w:tcW w:w="1217"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4 500</w:t>
            </w:r>
          </w:p>
        </w:tc>
        <w:tc>
          <w:tcPr>
            <w:tcW w:w="1254"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164 861</w:t>
            </w:r>
          </w:p>
        </w:tc>
      </w:tr>
      <w:tr w:rsidR="00622A9F" w:rsidRPr="004313D3" w:rsidTr="00CB360E">
        <w:trPr>
          <w:trHeight w:val="255"/>
          <w:jc w:val="center"/>
        </w:trPr>
        <w:tc>
          <w:tcPr>
            <w:tcW w:w="969" w:type="dxa"/>
            <w:tcBorders>
              <w:top w:val="nil"/>
              <w:left w:val="single" w:sz="4" w:space="0" w:color="auto"/>
              <w:bottom w:val="single" w:sz="4" w:space="0" w:color="auto"/>
              <w:right w:val="single" w:sz="4" w:space="0" w:color="auto"/>
            </w:tcBorders>
            <w:noWrap/>
            <w:vAlign w:val="bottom"/>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июнь</w:t>
            </w:r>
          </w:p>
        </w:tc>
        <w:tc>
          <w:tcPr>
            <w:tcW w:w="1012"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78 191</w:t>
            </w:r>
          </w:p>
        </w:tc>
        <w:tc>
          <w:tcPr>
            <w:tcW w:w="1217"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200</w:t>
            </w:r>
          </w:p>
        </w:tc>
        <w:tc>
          <w:tcPr>
            <w:tcW w:w="1075"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71 445</w:t>
            </w:r>
          </w:p>
        </w:tc>
        <w:tc>
          <w:tcPr>
            <w:tcW w:w="1380"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200</w:t>
            </w:r>
          </w:p>
        </w:tc>
        <w:tc>
          <w:tcPr>
            <w:tcW w:w="1075"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2 700</w:t>
            </w:r>
          </w:p>
        </w:tc>
        <w:tc>
          <w:tcPr>
            <w:tcW w:w="1217"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4 500</w:t>
            </w:r>
          </w:p>
        </w:tc>
        <w:tc>
          <w:tcPr>
            <w:tcW w:w="1254"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191 379</w:t>
            </w:r>
          </w:p>
        </w:tc>
      </w:tr>
      <w:tr w:rsidR="00622A9F" w:rsidRPr="004313D3" w:rsidTr="00CB360E">
        <w:trPr>
          <w:trHeight w:val="255"/>
          <w:jc w:val="center"/>
        </w:trPr>
        <w:tc>
          <w:tcPr>
            <w:tcW w:w="969" w:type="dxa"/>
            <w:tcBorders>
              <w:top w:val="nil"/>
              <w:left w:val="single" w:sz="4" w:space="0" w:color="auto"/>
              <w:bottom w:val="single" w:sz="4" w:space="0" w:color="auto"/>
              <w:right w:val="single" w:sz="4" w:space="0" w:color="auto"/>
            </w:tcBorders>
            <w:noWrap/>
            <w:vAlign w:val="bottom"/>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июль</w:t>
            </w:r>
          </w:p>
        </w:tc>
        <w:tc>
          <w:tcPr>
            <w:tcW w:w="1012"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47 846</w:t>
            </w:r>
          </w:p>
        </w:tc>
        <w:tc>
          <w:tcPr>
            <w:tcW w:w="1217"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200</w:t>
            </w:r>
          </w:p>
        </w:tc>
        <w:tc>
          <w:tcPr>
            <w:tcW w:w="1075"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62 138</w:t>
            </w:r>
          </w:p>
        </w:tc>
        <w:tc>
          <w:tcPr>
            <w:tcW w:w="1380"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200</w:t>
            </w:r>
          </w:p>
        </w:tc>
        <w:tc>
          <w:tcPr>
            <w:tcW w:w="1075"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3 000</w:t>
            </w:r>
          </w:p>
        </w:tc>
        <w:tc>
          <w:tcPr>
            <w:tcW w:w="1217"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4 500</w:t>
            </w:r>
          </w:p>
        </w:tc>
        <w:tc>
          <w:tcPr>
            <w:tcW w:w="1254"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155 872</w:t>
            </w:r>
          </w:p>
        </w:tc>
      </w:tr>
      <w:tr w:rsidR="00622A9F" w:rsidRPr="004313D3" w:rsidTr="00CB360E">
        <w:trPr>
          <w:trHeight w:val="255"/>
          <w:jc w:val="center"/>
        </w:trPr>
        <w:tc>
          <w:tcPr>
            <w:tcW w:w="969" w:type="dxa"/>
            <w:tcBorders>
              <w:top w:val="nil"/>
              <w:left w:val="single" w:sz="4" w:space="0" w:color="auto"/>
              <w:bottom w:val="single" w:sz="4" w:space="0" w:color="auto"/>
              <w:right w:val="single" w:sz="4" w:space="0" w:color="auto"/>
            </w:tcBorders>
            <w:noWrap/>
            <w:vAlign w:val="bottom"/>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август</w:t>
            </w:r>
          </w:p>
        </w:tc>
        <w:tc>
          <w:tcPr>
            <w:tcW w:w="1012"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60 911</w:t>
            </w:r>
          </w:p>
        </w:tc>
        <w:tc>
          <w:tcPr>
            <w:tcW w:w="1217"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200</w:t>
            </w:r>
          </w:p>
        </w:tc>
        <w:tc>
          <w:tcPr>
            <w:tcW w:w="1075"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74 259</w:t>
            </w:r>
          </w:p>
        </w:tc>
        <w:tc>
          <w:tcPr>
            <w:tcW w:w="1380"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200</w:t>
            </w:r>
          </w:p>
        </w:tc>
        <w:tc>
          <w:tcPr>
            <w:tcW w:w="1075"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2 700</w:t>
            </w:r>
          </w:p>
        </w:tc>
        <w:tc>
          <w:tcPr>
            <w:tcW w:w="1217"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4 500</w:t>
            </w:r>
          </w:p>
        </w:tc>
        <w:tc>
          <w:tcPr>
            <w:tcW w:w="1254"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213 663</w:t>
            </w:r>
          </w:p>
        </w:tc>
      </w:tr>
      <w:tr w:rsidR="00622A9F" w:rsidRPr="004313D3" w:rsidTr="00CB360E">
        <w:trPr>
          <w:trHeight w:val="255"/>
          <w:jc w:val="center"/>
        </w:trPr>
        <w:tc>
          <w:tcPr>
            <w:tcW w:w="969" w:type="dxa"/>
            <w:tcBorders>
              <w:top w:val="nil"/>
              <w:left w:val="single" w:sz="4" w:space="0" w:color="auto"/>
              <w:bottom w:val="single" w:sz="4" w:space="0" w:color="auto"/>
              <w:right w:val="single" w:sz="4" w:space="0" w:color="auto"/>
            </w:tcBorders>
            <w:noWrap/>
            <w:vAlign w:val="bottom"/>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сентябрь</w:t>
            </w:r>
          </w:p>
        </w:tc>
        <w:tc>
          <w:tcPr>
            <w:tcW w:w="1012"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52 903</w:t>
            </w:r>
          </w:p>
        </w:tc>
        <w:tc>
          <w:tcPr>
            <w:tcW w:w="1217"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200</w:t>
            </w:r>
          </w:p>
        </w:tc>
        <w:tc>
          <w:tcPr>
            <w:tcW w:w="1075"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101 532</w:t>
            </w:r>
          </w:p>
        </w:tc>
        <w:tc>
          <w:tcPr>
            <w:tcW w:w="1380"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200</w:t>
            </w:r>
          </w:p>
        </w:tc>
        <w:tc>
          <w:tcPr>
            <w:tcW w:w="1075"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2 700</w:t>
            </w:r>
          </w:p>
        </w:tc>
        <w:tc>
          <w:tcPr>
            <w:tcW w:w="1217"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4 300</w:t>
            </w:r>
          </w:p>
        </w:tc>
        <w:tc>
          <w:tcPr>
            <w:tcW w:w="1254"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194 335</w:t>
            </w:r>
          </w:p>
        </w:tc>
      </w:tr>
      <w:tr w:rsidR="00622A9F" w:rsidRPr="004313D3" w:rsidTr="00CB360E">
        <w:trPr>
          <w:trHeight w:val="255"/>
          <w:jc w:val="center"/>
        </w:trPr>
        <w:tc>
          <w:tcPr>
            <w:tcW w:w="969" w:type="dxa"/>
            <w:tcBorders>
              <w:top w:val="nil"/>
              <w:left w:val="single" w:sz="4" w:space="0" w:color="auto"/>
              <w:bottom w:val="single" w:sz="4" w:space="0" w:color="auto"/>
              <w:right w:val="single" w:sz="4" w:space="0" w:color="auto"/>
            </w:tcBorders>
            <w:noWrap/>
            <w:vAlign w:val="bottom"/>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октябрь</w:t>
            </w:r>
          </w:p>
        </w:tc>
        <w:tc>
          <w:tcPr>
            <w:tcW w:w="1012"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38 995</w:t>
            </w:r>
          </w:p>
        </w:tc>
        <w:tc>
          <w:tcPr>
            <w:tcW w:w="1217"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200</w:t>
            </w:r>
          </w:p>
        </w:tc>
        <w:tc>
          <w:tcPr>
            <w:tcW w:w="1075"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90 493</w:t>
            </w:r>
          </w:p>
        </w:tc>
        <w:tc>
          <w:tcPr>
            <w:tcW w:w="1380"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200</w:t>
            </w:r>
          </w:p>
        </w:tc>
        <w:tc>
          <w:tcPr>
            <w:tcW w:w="1075"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2 900</w:t>
            </w:r>
          </w:p>
        </w:tc>
        <w:tc>
          <w:tcPr>
            <w:tcW w:w="1217"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200</w:t>
            </w:r>
          </w:p>
        </w:tc>
        <w:tc>
          <w:tcPr>
            <w:tcW w:w="1254"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140 988</w:t>
            </w:r>
          </w:p>
        </w:tc>
      </w:tr>
      <w:tr w:rsidR="00622A9F" w:rsidRPr="004313D3" w:rsidTr="00CB360E">
        <w:trPr>
          <w:trHeight w:val="255"/>
          <w:jc w:val="center"/>
        </w:trPr>
        <w:tc>
          <w:tcPr>
            <w:tcW w:w="969" w:type="dxa"/>
            <w:tcBorders>
              <w:top w:val="nil"/>
              <w:left w:val="single" w:sz="4" w:space="0" w:color="auto"/>
              <w:bottom w:val="single" w:sz="4" w:space="0" w:color="auto"/>
              <w:right w:val="single" w:sz="4" w:space="0" w:color="auto"/>
            </w:tcBorders>
            <w:noWrap/>
            <w:vAlign w:val="bottom"/>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ноябрь</w:t>
            </w:r>
          </w:p>
        </w:tc>
        <w:tc>
          <w:tcPr>
            <w:tcW w:w="1012"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50 375</w:t>
            </w:r>
          </w:p>
        </w:tc>
        <w:tc>
          <w:tcPr>
            <w:tcW w:w="1217"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200</w:t>
            </w:r>
          </w:p>
        </w:tc>
        <w:tc>
          <w:tcPr>
            <w:tcW w:w="1075"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112 224</w:t>
            </w:r>
          </w:p>
        </w:tc>
        <w:tc>
          <w:tcPr>
            <w:tcW w:w="1380"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200</w:t>
            </w:r>
          </w:p>
        </w:tc>
        <w:tc>
          <w:tcPr>
            <w:tcW w:w="1075"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3 950</w:t>
            </w:r>
          </w:p>
        </w:tc>
        <w:tc>
          <w:tcPr>
            <w:tcW w:w="1217"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200</w:t>
            </w:r>
          </w:p>
        </w:tc>
        <w:tc>
          <w:tcPr>
            <w:tcW w:w="1254"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181 157</w:t>
            </w:r>
          </w:p>
        </w:tc>
      </w:tr>
      <w:tr w:rsidR="00622A9F" w:rsidRPr="004313D3" w:rsidTr="00CB360E">
        <w:trPr>
          <w:trHeight w:val="255"/>
          <w:jc w:val="center"/>
        </w:trPr>
        <w:tc>
          <w:tcPr>
            <w:tcW w:w="969" w:type="dxa"/>
            <w:tcBorders>
              <w:top w:val="nil"/>
              <w:left w:val="single" w:sz="4" w:space="0" w:color="auto"/>
              <w:bottom w:val="single" w:sz="4" w:space="0" w:color="auto"/>
              <w:right w:val="single" w:sz="4" w:space="0" w:color="auto"/>
            </w:tcBorders>
            <w:noWrap/>
            <w:vAlign w:val="bottom"/>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декабрь</w:t>
            </w:r>
          </w:p>
        </w:tc>
        <w:tc>
          <w:tcPr>
            <w:tcW w:w="1012"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63 689</w:t>
            </w:r>
          </w:p>
        </w:tc>
        <w:tc>
          <w:tcPr>
            <w:tcW w:w="1217"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200</w:t>
            </w:r>
          </w:p>
        </w:tc>
        <w:tc>
          <w:tcPr>
            <w:tcW w:w="1075"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92 441</w:t>
            </w:r>
          </w:p>
        </w:tc>
        <w:tc>
          <w:tcPr>
            <w:tcW w:w="1380"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200</w:t>
            </w:r>
          </w:p>
        </w:tc>
        <w:tc>
          <w:tcPr>
            <w:tcW w:w="1075"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2 700</w:t>
            </w:r>
          </w:p>
        </w:tc>
        <w:tc>
          <w:tcPr>
            <w:tcW w:w="1217"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200</w:t>
            </w:r>
          </w:p>
        </w:tc>
        <w:tc>
          <w:tcPr>
            <w:tcW w:w="1254"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211 434</w:t>
            </w:r>
          </w:p>
        </w:tc>
      </w:tr>
      <w:tr w:rsidR="00622A9F" w:rsidRPr="004313D3" w:rsidTr="00CB360E">
        <w:trPr>
          <w:trHeight w:val="255"/>
          <w:jc w:val="center"/>
        </w:trPr>
        <w:tc>
          <w:tcPr>
            <w:tcW w:w="969" w:type="dxa"/>
            <w:tcBorders>
              <w:top w:val="nil"/>
              <w:left w:val="single" w:sz="4" w:space="0" w:color="auto"/>
              <w:bottom w:val="single" w:sz="4" w:space="0" w:color="auto"/>
              <w:right w:val="single" w:sz="4" w:space="0" w:color="auto"/>
            </w:tcBorders>
            <w:noWrap/>
            <w:vAlign w:val="bottom"/>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Итого:</w:t>
            </w:r>
          </w:p>
        </w:tc>
        <w:tc>
          <w:tcPr>
            <w:tcW w:w="1012"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675 569</w:t>
            </w:r>
          </w:p>
        </w:tc>
        <w:tc>
          <w:tcPr>
            <w:tcW w:w="1217"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2 400</w:t>
            </w:r>
          </w:p>
        </w:tc>
        <w:tc>
          <w:tcPr>
            <w:tcW w:w="1075"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950 414</w:t>
            </w:r>
          </w:p>
        </w:tc>
        <w:tc>
          <w:tcPr>
            <w:tcW w:w="1380"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2 400</w:t>
            </w:r>
          </w:p>
        </w:tc>
        <w:tc>
          <w:tcPr>
            <w:tcW w:w="1075"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36 950</w:t>
            </w:r>
          </w:p>
        </w:tc>
        <w:tc>
          <w:tcPr>
            <w:tcW w:w="1217"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23 700</w:t>
            </w:r>
          </w:p>
        </w:tc>
        <w:tc>
          <w:tcPr>
            <w:tcW w:w="1254" w:type="dxa"/>
            <w:tcBorders>
              <w:top w:val="nil"/>
              <w:left w:val="nil"/>
              <w:bottom w:val="single" w:sz="4" w:space="0" w:color="auto"/>
              <w:right w:val="sing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2 257 901</w:t>
            </w:r>
          </w:p>
        </w:tc>
      </w:tr>
    </w:tbl>
    <w:p w:rsidR="00622A9F" w:rsidRPr="00F70F23" w:rsidRDefault="00622A9F" w:rsidP="00F70F23">
      <w:pPr>
        <w:widowControl w:val="0"/>
        <w:spacing w:after="0" w:line="360" w:lineRule="auto"/>
        <w:ind w:firstLine="709"/>
        <w:jc w:val="both"/>
        <w:rPr>
          <w:rFonts w:ascii="Times New Roman" w:hAnsi="Times New Roman"/>
          <w:sz w:val="28"/>
          <w:szCs w:val="28"/>
          <w:lang w:eastAsia="uk-UA"/>
        </w:rPr>
      </w:pPr>
    </w:p>
    <w:p w:rsidR="00622A9F" w:rsidRDefault="00622A9F" w:rsidP="00F70F23">
      <w:pPr>
        <w:widowControl w:val="0"/>
        <w:spacing w:after="0" w:line="360" w:lineRule="auto"/>
        <w:ind w:firstLine="709"/>
        <w:jc w:val="both"/>
        <w:rPr>
          <w:rFonts w:ascii="Times New Roman" w:hAnsi="Times New Roman"/>
          <w:sz w:val="28"/>
          <w:szCs w:val="28"/>
          <w:lang w:eastAsia="uk-UA"/>
        </w:rPr>
      </w:pPr>
      <w:r w:rsidRPr="00F70F23">
        <w:rPr>
          <w:rFonts w:ascii="Times New Roman" w:hAnsi="Times New Roman"/>
          <w:sz w:val="28"/>
          <w:szCs w:val="28"/>
          <w:lang w:eastAsia="uk-UA"/>
        </w:rPr>
        <w:tab/>
        <w:t>По данным таблицы 2.2 и рис. 2.1 можно сделать следующие выводы. Во-первых, поставки продукции на внешний рынок в несколько десятков раз превышают поставки на внутренний рынок. Во – вторых,</w:t>
      </w:r>
      <w:r w:rsidR="00DD2336">
        <w:rPr>
          <w:rFonts w:ascii="Times New Roman" w:hAnsi="Times New Roman"/>
          <w:sz w:val="28"/>
          <w:szCs w:val="28"/>
          <w:lang w:eastAsia="uk-UA"/>
        </w:rPr>
        <w:t xml:space="preserve"> </w:t>
      </w:r>
      <w:r w:rsidRPr="00F70F23">
        <w:rPr>
          <w:rFonts w:ascii="Times New Roman" w:hAnsi="Times New Roman"/>
          <w:sz w:val="28"/>
          <w:szCs w:val="28"/>
          <w:lang w:eastAsia="uk-UA"/>
        </w:rPr>
        <w:t xml:space="preserve">наибольшим спросом на внешнем рынке пользуется Диаммонийфосфат удобрительный (ДАФ), далее идет марка МАФ и, наиболее низкие объемы экспорта у марки ЖКУ. </w:t>
      </w:r>
    </w:p>
    <w:p w:rsidR="004313D3" w:rsidRPr="00F70F23" w:rsidRDefault="004313D3" w:rsidP="00F70F23">
      <w:pPr>
        <w:widowControl w:val="0"/>
        <w:spacing w:after="0" w:line="360" w:lineRule="auto"/>
        <w:ind w:firstLine="709"/>
        <w:jc w:val="both"/>
        <w:rPr>
          <w:rFonts w:ascii="Times New Roman" w:hAnsi="Times New Roman"/>
          <w:sz w:val="28"/>
          <w:szCs w:val="28"/>
          <w:lang w:eastAsia="uk-UA"/>
        </w:rPr>
      </w:pPr>
    </w:p>
    <w:p w:rsidR="00622A9F" w:rsidRPr="00F70F23" w:rsidRDefault="00B24FD6" w:rsidP="00F70F23">
      <w:pPr>
        <w:widowControl w:val="0"/>
        <w:spacing w:after="0" w:line="360" w:lineRule="auto"/>
        <w:ind w:firstLine="709"/>
        <w:jc w:val="center"/>
        <w:rPr>
          <w:rFonts w:ascii="Times New Roman" w:hAnsi="Times New Roman"/>
          <w:sz w:val="28"/>
          <w:szCs w:val="28"/>
          <w:lang w:eastAsia="uk-UA"/>
        </w:rPr>
      </w:pPr>
      <w:r>
        <w:rPr>
          <w:rFonts w:ascii="Times New Roman" w:hAnsi="Times New Roman"/>
          <w:sz w:val="28"/>
          <w:szCs w:val="28"/>
          <w:lang w:eastAsia="uk-UA"/>
        </w:rPr>
        <w:pict>
          <v:shape id="_x0000_i1026" type="#_x0000_t75" style="width:442.5pt;height:147pt">
            <v:imagedata r:id="rId8" o:title=""/>
          </v:shape>
        </w:pict>
      </w:r>
    </w:p>
    <w:p w:rsidR="00622A9F" w:rsidRPr="00F70F23" w:rsidRDefault="00622A9F" w:rsidP="00F70F23">
      <w:pPr>
        <w:widowControl w:val="0"/>
        <w:spacing w:after="0" w:line="360" w:lineRule="auto"/>
        <w:ind w:firstLine="709"/>
        <w:jc w:val="center"/>
        <w:rPr>
          <w:rFonts w:ascii="Times New Roman" w:hAnsi="Times New Roman"/>
          <w:sz w:val="28"/>
          <w:szCs w:val="28"/>
          <w:lang w:eastAsia="uk-UA"/>
        </w:rPr>
      </w:pPr>
      <w:r w:rsidRPr="00F70F23">
        <w:rPr>
          <w:rFonts w:ascii="Times New Roman" w:hAnsi="Times New Roman"/>
          <w:sz w:val="28"/>
          <w:szCs w:val="28"/>
          <w:lang w:eastAsia="uk-UA"/>
        </w:rPr>
        <w:t>Рис. 2.1 - Объемы экспорта продукции ОАО «Аммофос»</w:t>
      </w:r>
    </w:p>
    <w:p w:rsidR="00622A9F" w:rsidRPr="00F70F23" w:rsidRDefault="00622A9F" w:rsidP="00F70F23">
      <w:pPr>
        <w:widowControl w:val="0"/>
        <w:spacing w:after="0" w:line="360" w:lineRule="auto"/>
        <w:ind w:firstLine="709"/>
        <w:jc w:val="both"/>
        <w:rPr>
          <w:rFonts w:ascii="Times New Roman" w:hAnsi="Times New Roman"/>
          <w:sz w:val="28"/>
          <w:szCs w:val="28"/>
          <w:lang w:eastAsia="uk-UA"/>
        </w:rPr>
      </w:pPr>
    </w:p>
    <w:p w:rsidR="00622A9F" w:rsidRPr="00F70F23" w:rsidRDefault="00622A9F" w:rsidP="00F70F23">
      <w:pPr>
        <w:widowControl w:val="0"/>
        <w:spacing w:after="0" w:line="360" w:lineRule="auto"/>
        <w:ind w:firstLine="709"/>
        <w:jc w:val="both"/>
        <w:rPr>
          <w:rFonts w:ascii="Times New Roman" w:hAnsi="Times New Roman"/>
          <w:sz w:val="28"/>
          <w:szCs w:val="28"/>
          <w:lang w:eastAsia="uk-UA"/>
        </w:rPr>
      </w:pPr>
      <w:r w:rsidRPr="00F70F23">
        <w:rPr>
          <w:rFonts w:ascii="Times New Roman" w:hAnsi="Times New Roman"/>
          <w:sz w:val="28"/>
          <w:szCs w:val="28"/>
          <w:lang w:eastAsia="uk-UA"/>
        </w:rPr>
        <w:t>География поставок продукции предприятия достаточно разнообразна, она включает в себя страны Европы, Азии, Америки и Африки. Основные потребители продукции ОАО «Аммофос» приведены в таблице 2.</w:t>
      </w:r>
      <w:r w:rsidR="004C6538" w:rsidRPr="00F70F23">
        <w:rPr>
          <w:rFonts w:ascii="Times New Roman" w:hAnsi="Times New Roman"/>
          <w:sz w:val="28"/>
          <w:szCs w:val="28"/>
          <w:lang w:eastAsia="uk-UA"/>
        </w:rPr>
        <w:t>5</w:t>
      </w:r>
      <w:r w:rsidRPr="00F70F23">
        <w:rPr>
          <w:rFonts w:ascii="Times New Roman" w:hAnsi="Times New Roman"/>
          <w:sz w:val="28"/>
          <w:szCs w:val="28"/>
          <w:lang w:eastAsia="uk-UA"/>
        </w:rPr>
        <w:t>.</w:t>
      </w:r>
    </w:p>
    <w:p w:rsidR="00622A9F" w:rsidRPr="00F70F23" w:rsidRDefault="004313D3" w:rsidP="00F70F23">
      <w:pPr>
        <w:widowControl w:val="0"/>
        <w:spacing w:after="0" w:line="360" w:lineRule="auto"/>
        <w:ind w:firstLine="709"/>
        <w:jc w:val="both"/>
        <w:rPr>
          <w:rFonts w:ascii="Times New Roman" w:hAnsi="Times New Roman"/>
          <w:bCs/>
          <w:sz w:val="28"/>
          <w:szCs w:val="28"/>
          <w:lang w:eastAsia="uk-UA"/>
        </w:rPr>
      </w:pPr>
      <w:r>
        <w:rPr>
          <w:rFonts w:ascii="Times New Roman" w:hAnsi="Times New Roman"/>
          <w:sz w:val="28"/>
          <w:szCs w:val="28"/>
          <w:lang w:eastAsia="uk-UA"/>
        </w:rPr>
        <w:br w:type="page"/>
      </w:r>
      <w:r w:rsidR="00622A9F" w:rsidRPr="00F70F23">
        <w:rPr>
          <w:rFonts w:ascii="Times New Roman" w:hAnsi="Times New Roman"/>
          <w:sz w:val="28"/>
          <w:szCs w:val="28"/>
          <w:lang w:eastAsia="uk-UA"/>
        </w:rPr>
        <w:t>Таблица 2.</w:t>
      </w:r>
      <w:r w:rsidR="004C6538" w:rsidRPr="00F70F23">
        <w:rPr>
          <w:rFonts w:ascii="Times New Roman" w:hAnsi="Times New Roman"/>
          <w:sz w:val="28"/>
          <w:szCs w:val="28"/>
          <w:lang w:eastAsia="uk-UA"/>
        </w:rPr>
        <w:t xml:space="preserve">5 </w:t>
      </w:r>
      <w:r w:rsidR="00622A9F" w:rsidRPr="00F70F23">
        <w:rPr>
          <w:rFonts w:ascii="Times New Roman" w:hAnsi="Times New Roman"/>
          <w:sz w:val="28"/>
          <w:szCs w:val="28"/>
          <w:lang w:eastAsia="uk-UA"/>
        </w:rPr>
        <w:t xml:space="preserve">- </w:t>
      </w:r>
      <w:r w:rsidR="00622A9F" w:rsidRPr="00F70F23">
        <w:rPr>
          <w:rFonts w:ascii="Times New Roman" w:hAnsi="Times New Roman"/>
          <w:bCs/>
          <w:sz w:val="28"/>
          <w:szCs w:val="28"/>
          <w:lang w:eastAsia="uk-UA"/>
        </w:rPr>
        <w:t>География поставок продукции ОАО «Аммофос»</w:t>
      </w:r>
      <w:r w:rsidR="00DD2336">
        <w:rPr>
          <w:rFonts w:ascii="Times New Roman" w:hAnsi="Times New Roman"/>
          <w:bCs/>
          <w:sz w:val="28"/>
          <w:szCs w:val="28"/>
          <w:lang w:eastAsia="uk-UA"/>
        </w:rPr>
        <w:t xml:space="preserve"> </w:t>
      </w:r>
      <w:r w:rsidR="00622A9F" w:rsidRPr="00F70F23">
        <w:rPr>
          <w:rFonts w:ascii="Times New Roman" w:hAnsi="Times New Roman"/>
          <w:bCs/>
          <w:sz w:val="28"/>
          <w:szCs w:val="28"/>
          <w:lang w:eastAsia="uk-UA"/>
        </w:rPr>
        <w:t>за 1</w:t>
      </w:r>
      <w:r w:rsidR="005E3E5E" w:rsidRPr="00F70F23">
        <w:rPr>
          <w:rFonts w:ascii="Times New Roman" w:hAnsi="Times New Roman"/>
          <w:bCs/>
          <w:sz w:val="28"/>
          <w:szCs w:val="28"/>
          <w:lang w:eastAsia="uk-UA"/>
        </w:rPr>
        <w:t>2</w:t>
      </w:r>
      <w:r w:rsidR="00622A9F" w:rsidRPr="00F70F23">
        <w:rPr>
          <w:rFonts w:ascii="Times New Roman" w:hAnsi="Times New Roman"/>
          <w:bCs/>
          <w:sz w:val="28"/>
          <w:szCs w:val="28"/>
          <w:lang w:eastAsia="uk-UA"/>
        </w:rPr>
        <w:t xml:space="preserve"> мес. 200</w:t>
      </w:r>
      <w:r w:rsidR="005E3E5E" w:rsidRPr="00F70F23">
        <w:rPr>
          <w:rFonts w:ascii="Times New Roman" w:hAnsi="Times New Roman"/>
          <w:bCs/>
          <w:sz w:val="28"/>
          <w:szCs w:val="28"/>
          <w:lang w:eastAsia="uk-UA"/>
        </w:rPr>
        <w:t>9</w:t>
      </w:r>
      <w:r w:rsidR="00622A9F" w:rsidRPr="00F70F23">
        <w:rPr>
          <w:rFonts w:ascii="Times New Roman" w:hAnsi="Times New Roman"/>
          <w:bCs/>
          <w:sz w:val="28"/>
          <w:szCs w:val="28"/>
          <w:lang w:eastAsia="uk-UA"/>
        </w:rPr>
        <w:t xml:space="preserve"> г.</w:t>
      </w:r>
    </w:p>
    <w:tbl>
      <w:tblPr>
        <w:tblW w:w="8846" w:type="dxa"/>
        <w:jc w:val="center"/>
        <w:tblLook w:val="0000" w:firstRow="0" w:lastRow="0" w:firstColumn="0" w:lastColumn="0" w:noHBand="0" w:noVBand="0"/>
      </w:tblPr>
      <w:tblGrid>
        <w:gridCol w:w="1578"/>
        <w:gridCol w:w="1433"/>
        <w:gridCol w:w="1578"/>
        <w:gridCol w:w="1280"/>
        <w:gridCol w:w="1745"/>
        <w:gridCol w:w="1232"/>
      </w:tblGrid>
      <w:tr w:rsidR="00622A9F" w:rsidRPr="004313D3" w:rsidTr="004313D3">
        <w:trPr>
          <w:trHeight w:val="339"/>
          <w:jc w:val="center"/>
        </w:trPr>
        <w:tc>
          <w:tcPr>
            <w:tcW w:w="3011" w:type="dxa"/>
            <w:gridSpan w:val="2"/>
            <w:tcBorders>
              <w:top w:val="double" w:sz="4" w:space="0" w:color="auto"/>
              <w:left w:val="double" w:sz="4" w:space="0" w:color="auto"/>
              <w:bottom w:val="double" w:sz="4" w:space="0" w:color="auto"/>
              <w:right w:val="doub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МАФ</w:t>
            </w:r>
          </w:p>
        </w:tc>
        <w:tc>
          <w:tcPr>
            <w:tcW w:w="2858" w:type="dxa"/>
            <w:gridSpan w:val="2"/>
            <w:tcBorders>
              <w:top w:val="double" w:sz="4" w:space="0" w:color="auto"/>
              <w:left w:val="double" w:sz="4" w:space="0" w:color="auto"/>
              <w:bottom w:val="double" w:sz="4" w:space="0" w:color="auto"/>
              <w:right w:val="doub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ДАФ</w:t>
            </w:r>
          </w:p>
        </w:tc>
        <w:tc>
          <w:tcPr>
            <w:tcW w:w="2977" w:type="dxa"/>
            <w:gridSpan w:val="2"/>
            <w:tcBorders>
              <w:top w:val="double" w:sz="4" w:space="0" w:color="auto"/>
              <w:left w:val="double" w:sz="4" w:space="0" w:color="auto"/>
              <w:bottom w:val="double" w:sz="4" w:space="0" w:color="auto"/>
              <w:right w:val="doub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ЖКУ</w:t>
            </w:r>
          </w:p>
        </w:tc>
      </w:tr>
      <w:tr w:rsidR="00622A9F" w:rsidRPr="004313D3" w:rsidTr="004313D3">
        <w:trPr>
          <w:trHeight w:val="255"/>
          <w:jc w:val="center"/>
        </w:trPr>
        <w:tc>
          <w:tcPr>
            <w:tcW w:w="1578" w:type="dxa"/>
            <w:tcBorders>
              <w:top w:val="double" w:sz="4" w:space="0" w:color="auto"/>
              <w:left w:val="double" w:sz="4" w:space="0" w:color="auto"/>
              <w:bottom w:val="double" w:sz="4" w:space="0" w:color="auto"/>
              <w:right w:val="doub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Страна</w:t>
            </w:r>
          </w:p>
        </w:tc>
        <w:tc>
          <w:tcPr>
            <w:tcW w:w="1433" w:type="dxa"/>
            <w:tcBorders>
              <w:top w:val="double" w:sz="4" w:space="0" w:color="auto"/>
              <w:left w:val="double" w:sz="4" w:space="0" w:color="auto"/>
              <w:bottom w:val="double" w:sz="4" w:space="0" w:color="auto"/>
              <w:right w:val="doub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Всего,</w:t>
            </w:r>
            <w:r w:rsidR="00DD2336" w:rsidRPr="004313D3">
              <w:rPr>
                <w:rFonts w:ascii="Times New Roman" w:hAnsi="Times New Roman"/>
                <w:sz w:val="20"/>
                <w:lang w:eastAsia="uk-UA"/>
              </w:rPr>
              <w:t xml:space="preserve"> </w:t>
            </w:r>
            <w:r w:rsidRPr="004313D3">
              <w:rPr>
                <w:rFonts w:ascii="Times New Roman" w:hAnsi="Times New Roman"/>
                <w:sz w:val="20"/>
                <w:lang w:eastAsia="uk-UA"/>
              </w:rPr>
              <w:t>ТН</w:t>
            </w:r>
          </w:p>
        </w:tc>
        <w:tc>
          <w:tcPr>
            <w:tcW w:w="1578" w:type="dxa"/>
            <w:tcBorders>
              <w:top w:val="double" w:sz="4" w:space="0" w:color="auto"/>
              <w:left w:val="double" w:sz="4" w:space="0" w:color="auto"/>
              <w:bottom w:val="double" w:sz="4" w:space="0" w:color="auto"/>
              <w:right w:val="doub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Страна</w:t>
            </w:r>
          </w:p>
        </w:tc>
        <w:tc>
          <w:tcPr>
            <w:tcW w:w="1280" w:type="dxa"/>
            <w:tcBorders>
              <w:top w:val="double" w:sz="4" w:space="0" w:color="auto"/>
              <w:left w:val="double" w:sz="4" w:space="0" w:color="auto"/>
              <w:bottom w:val="double" w:sz="4" w:space="0" w:color="auto"/>
              <w:right w:val="doub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Всего,</w:t>
            </w:r>
            <w:r w:rsidR="00DD2336" w:rsidRPr="004313D3">
              <w:rPr>
                <w:rFonts w:ascii="Times New Roman" w:hAnsi="Times New Roman"/>
                <w:sz w:val="20"/>
                <w:lang w:eastAsia="uk-UA"/>
              </w:rPr>
              <w:t xml:space="preserve"> </w:t>
            </w:r>
            <w:r w:rsidRPr="004313D3">
              <w:rPr>
                <w:rFonts w:ascii="Times New Roman" w:hAnsi="Times New Roman"/>
                <w:sz w:val="20"/>
                <w:lang w:eastAsia="uk-UA"/>
              </w:rPr>
              <w:t>ТН</w:t>
            </w:r>
          </w:p>
        </w:tc>
        <w:tc>
          <w:tcPr>
            <w:tcW w:w="1745" w:type="dxa"/>
            <w:tcBorders>
              <w:top w:val="double" w:sz="4" w:space="0" w:color="auto"/>
              <w:left w:val="double" w:sz="4" w:space="0" w:color="auto"/>
              <w:bottom w:val="double" w:sz="4" w:space="0" w:color="auto"/>
              <w:right w:val="doub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Страна</w:t>
            </w:r>
          </w:p>
        </w:tc>
        <w:tc>
          <w:tcPr>
            <w:tcW w:w="1232" w:type="dxa"/>
            <w:tcBorders>
              <w:top w:val="double" w:sz="4" w:space="0" w:color="auto"/>
              <w:left w:val="double" w:sz="4" w:space="0" w:color="auto"/>
              <w:bottom w:val="double" w:sz="4" w:space="0" w:color="auto"/>
              <w:right w:val="double" w:sz="4" w:space="0" w:color="auto"/>
            </w:tcBorders>
            <w:noWrap/>
            <w:vAlign w:val="center"/>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Всего,</w:t>
            </w:r>
            <w:r w:rsidR="00DD2336" w:rsidRPr="004313D3">
              <w:rPr>
                <w:rFonts w:ascii="Times New Roman" w:hAnsi="Times New Roman"/>
                <w:sz w:val="20"/>
                <w:lang w:eastAsia="uk-UA"/>
              </w:rPr>
              <w:t xml:space="preserve"> </w:t>
            </w:r>
            <w:r w:rsidRPr="004313D3">
              <w:rPr>
                <w:rFonts w:ascii="Times New Roman" w:hAnsi="Times New Roman"/>
                <w:sz w:val="20"/>
                <w:lang w:eastAsia="uk-UA"/>
              </w:rPr>
              <w:t>ТН</w:t>
            </w:r>
          </w:p>
        </w:tc>
      </w:tr>
      <w:tr w:rsidR="00622A9F" w:rsidRPr="004313D3" w:rsidTr="004313D3">
        <w:trPr>
          <w:trHeight w:val="255"/>
          <w:jc w:val="center"/>
        </w:trPr>
        <w:tc>
          <w:tcPr>
            <w:tcW w:w="1578" w:type="dxa"/>
            <w:tcBorders>
              <w:top w:val="double" w:sz="4" w:space="0" w:color="auto"/>
              <w:left w:val="single" w:sz="4" w:space="0" w:color="auto"/>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Аргентина</w:t>
            </w:r>
          </w:p>
        </w:tc>
        <w:tc>
          <w:tcPr>
            <w:tcW w:w="1433" w:type="dxa"/>
            <w:tcBorders>
              <w:top w:val="double" w:sz="4" w:space="0" w:color="auto"/>
              <w:left w:val="single" w:sz="4" w:space="0" w:color="auto"/>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61 738,446</w:t>
            </w:r>
          </w:p>
        </w:tc>
        <w:tc>
          <w:tcPr>
            <w:tcW w:w="1578" w:type="dxa"/>
            <w:tcBorders>
              <w:top w:val="double" w:sz="4" w:space="0" w:color="auto"/>
              <w:left w:val="nil"/>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Турция</w:t>
            </w:r>
          </w:p>
        </w:tc>
        <w:tc>
          <w:tcPr>
            <w:tcW w:w="1280" w:type="dxa"/>
            <w:tcBorders>
              <w:top w:val="double" w:sz="4" w:space="0" w:color="auto"/>
              <w:left w:val="single" w:sz="4" w:space="0" w:color="auto"/>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31 363,000</w:t>
            </w:r>
          </w:p>
        </w:tc>
        <w:tc>
          <w:tcPr>
            <w:tcW w:w="1745" w:type="dxa"/>
            <w:tcBorders>
              <w:top w:val="double" w:sz="4" w:space="0" w:color="auto"/>
              <w:left w:val="single" w:sz="4" w:space="0" w:color="auto"/>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Швейцария</w:t>
            </w:r>
          </w:p>
        </w:tc>
        <w:tc>
          <w:tcPr>
            <w:tcW w:w="1232" w:type="dxa"/>
            <w:tcBorders>
              <w:top w:val="double" w:sz="4" w:space="0" w:color="auto"/>
              <w:left w:val="single" w:sz="4" w:space="0" w:color="auto"/>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956,154</w:t>
            </w:r>
          </w:p>
        </w:tc>
      </w:tr>
      <w:tr w:rsidR="00622A9F" w:rsidRPr="004313D3" w:rsidTr="004313D3">
        <w:trPr>
          <w:trHeight w:val="255"/>
          <w:jc w:val="center"/>
        </w:trPr>
        <w:tc>
          <w:tcPr>
            <w:tcW w:w="1578" w:type="dxa"/>
            <w:tcBorders>
              <w:top w:val="single" w:sz="4" w:space="0" w:color="auto"/>
              <w:left w:val="single" w:sz="4" w:space="0" w:color="auto"/>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Уругвай</w:t>
            </w:r>
          </w:p>
        </w:tc>
        <w:tc>
          <w:tcPr>
            <w:tcW w:w="1433" w:type="dxa"/>
            <w:tcBorders>
              <w:top w:val="single" w:sz="4" w:space="0" w:color="auto"/>
              <w:left w:val="single" w:sz="4" w:space="0" w:color="auto"/>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24 175,288</w:t>
            </w:r>
          </w:p>
        </w:tc>
        <w:tc>
          <w:tcPr>
            <w:tcW w:w="1578" w:type="dxa"/>
            <w:tcBorders>
              <w:top w:val="single" w:sz="4" w:space="0" w:color="auto"/>
              <w:left w:val="nil"/>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Аргентина</w:t>
            </w:r>
          </w:p>
        </w:tc>
        <w:tc>
          <w:tcPr>
            <w:tcW w:w="1280" w:type="dxa"/>
            <w:tcBorders>
              <w:top w:val="single" w:sz="4" w:space="0" w:color="auto"/>
              <w:left w:val="single" w:sz="4" w:space="0" w:color="auto"/>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128 225,823</w:t>
            </w:r>
          </w:p>
        </w:tc>
        <w:tc>
          <w:tcPr>
            <w:tcW w:w="1745" w:type="dxa"/>
            <w:tcBorders>
              <w:top w:val="single" w:sz="4" w:space="0" w:color="auto"/>
              <w:left w:val="single" w:sz="4" w:space="0" w:color="auto"/>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Франция</w:t>
            </w:r>
          </w:p>
        </w:tc>
        <w:tc>
          <w:tcPr>
            <w:tcW w:w="1232" w:type="dxa"/>
            <w:tcBorders>
              <w:top w:val="single" w:sz="4" w:space="0" w:color="auto"/>
              <w:left w:val="single" w:sz="4" w:space="0" w:color="auto"/>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4 520,830</w:t>
            </w:r>
          </w:p>
        </w:tc>
      </w:tr>
      <w:tr w:rsidR="00622A9F" w:rsidRPr="004313D3" w:rsidTr="004313D3">
        <w:trPr>
          <w:trHeight w:val="255"/>
          <w:jc w:val="center"/>
        </w:trPr>
        <w:tc>
          <w:tcPr>
            <w:tcW w:w="1578" w:type="dxa"/>
            <w:tcBorders>
              <w:top w:val="single" w:sz="4" w:space="0" w:color="auto"/>
              <w:left w:val="single" w:sz="4" w:space="0" w:color="auto"/>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Бразилия</w:t>
            </w:r>
          </w:p>
        </w:tc>
        <w:tc>
          <w:tcPr>
            <w:tcW w:w="1433" w:type="dxa"/>
            <w:tcBorders>
              <w:top w:val="single" w:sz="4" w:space="0" w:color="auto"/>
              <w:left w:val="single" w:sz="4" w:space="0" w:color="auto"/>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238 175,814</w:t>
            </w:r>
          </w:p>
        </w:tc>
        <w:tc>
          <w:tcPr>
            <w:tcW w:w="1578" w:type="dxa"/>
            <w:tcBorders>
              <w:top w:val="single" w:sz="4" w:space="0" w:color="auto"/>
              <w:left w:val="nil"/>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Уругвай</w:t>
            </w:r>
          </w:p>
        </w:tc>
        <w:tc>
          <w:tcPr>
            <w:tcW w:w="1280" w:type="dxa"/>
            <w:tcBorders>
              <w:top w:val="single" w:sz="4" w:space="0" w:color="auto"/>
              <w:left w:val="single" w:sz="4" w:space="0" w:color="auto"/>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42 865,139</w:t>
            </w:r>
          </w:p>
        </w:tc>
        <w:tc>
          <w:tcPr>
            <w:tcW w:w="1745" w:type="dxa"/>
            <w:tcBorders>
              <w:top w:val="single" w:sz="4" w:space="0" w:color="auto"/>
              <w:left w:val="single" w:sz="4" w:space="0" w:color="auto"/>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Великобритания</w:t>
            </w:r>
          </w:p>
        </w:tc>
        <w:tc>
          <w:tcPr>
            <w:tcW w:w="1232" w:type="dxa"/>
            <w:tcBorders>
              <w:top w:val="single" w:sz="4" w:space="0" w:color="auto"/>
              <w:left w:val="single" w:sz="4" w:space="0" w:color="auto"/>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12 944,624</w:t>
            </w:r>
          </w:p>
        </w:tc>
      </w:tr>
      <w:tr w:rsidR="00622A9F" w:rsidRPr="004313D3" w:rsidTr="004313D3">
        <w:trPr>
          <w:trHeight w:val="255"/>
          <w:jc w:val="center"/>
        </w:trPr>
        <w:tc>
          <w:tcPr>
            <w:tcW w:w="1578" w:type="dxa"/>
            <w:tcBorders>
              <w:top w:val="single" w:sz="4" w:space="0" w:color="auto"/>
              <w:left w:val="single" w:sz="4" w:space="0" w:color="auto"/>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Нидерланды</w:t>
            </w:r>
          </w:p>
        </w:tc>
        <w:tc>
          <w:tcPr>
            <w:tcW w:w="1433" w:type="dxa"/>
            <w:tcBorders>
              <w:top w:val="single" w:sz="4" w:space="0" w:color="auto"/>
              <w:left w:val="single" w:sz="4" w:space="0" w:color="auto"/>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75 114,073</w:t>
            </w:r>
          </w:p>
        </w:tc>
        <w:tc>
          <w:tcPr>
            <w:tcW w:w="1578" w:type="dxa"/>
            <w:tcBorders>
              <w:top w:val="single" w:sz="4" w:space="0" w:color="auto"/>
              <w:left w:val="nil"/>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Бразилия</w:t>
            </w:r>
          </w:p>
        </w:tc>
        <w:tc>
          <w:tcPr>
            <w:tcW w:w="1280" w:type="dxa"/>
            <w:tcBorders>
              <w:top w:val="single" w:sz="4" w:space="0" w:color="auto"/>
              <w:left w:val="single" w:sz="4" w:space="0" w:color="auto"/>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45 766,615</w:t>
            </w:r>
          </w:p>
        </w:tc>
        <w:tc>
          <w:tcPr>
            <w:tcW w:w="1745" w:type="dxa"/>
            <w:tcBorders>
              <w:top w:val="single" w:sz="4" w:space="0" w:color="auto"/>
              <w:left w:val="single" w:sz="4" w:space="0" w:color="auto"/>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Литва</w:t>
            </w:r>
          </w:p>
        </w:tc>
        <w:tc>
          <w:tcPr>
            <w:tcW w:w="1232" w:type="dxa"/>
            <w:tcBorders>
              <w:top w:val="single" w:sz="4" w:space="0" w:color="auto"/>
              <w:left w:val="single" w:sz="4" w:space="0" w:color="auto"/>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323,800</w:t>
            </w:r>
          </w:p>
        </w:tc>
      </w:tr>
      <w:tr w:rsidR="00622A9F" w:rsidRPr="004313D3" w:rsidTr="004313D3">
        <w:trPr>
          <w:trHeight w:val="255"/>
          <w:jc w:val="center"/>
        </w:trPr>
        <w:tc>
          <w:tcPr>
            <w:tcW w:w="1578" w:type="dxa"/>
            <w:tcBorders>
              <w:top w:val="single" w:sz="4" w:space="0" w:color="auto"/>
              <w:left w:val="single" w:sz="4" w:space="0" w:color="auto"/>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Бельгия</w:t>
            </w:r>
          </w:p>
        </w:tc>
        <w:tc>
          <w:tcPr>
            <w:tcW w:w="1433" w:type="dxa"/>
            <w:tcBorders>
              <w:top w:val="single" w:sz="4" w:space="0" w:color="auto"/>
              <w:left w:val="single" w:sz="4" w:space="0" w:color="auto"/>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19 800,000</w:t>
            </w:r>
          </w:p>
        </w:tc>
        <w:tc>
          <w:tcPr>
            <w:tcW w:w="1578" w:type="dxa"/>
            <w:tcBorders>
              <w:top w:val="single" w:sz="4" w:space="0" w:color="auto"/>
              <w:left w:val="nil"/>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Нидерланды</w:t>
            </w:r>
          </w:p>
        </w:tc>
        <w:tc>
          <w:tcPr>
            <w:tcW w:w="1280" w:type="dxa"/>
            <w:tcBorders>
              <w:top w:val="single" w:sz="4" w:space="0" w:color="auto"/>
              <w:left w:val="single" w:sz="4" w:space="0" w:color="auto"/>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153 697,082</w:t>
            </w:r>
          </w:p>
        </w:tc>
        <w:tc>
          <w:tcPr>
            <w:tcW w:w="1745" w:type="dxa"/>
            <w:tcBorders>
              <w:top w:val="single" w:sz="4" w:space="0" w:color="auto"/>
              <w:left w:val="single" w:sz="4" w:space="0" w:color="auto"/>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Германия</w:t>
            </w:r>
          </w:p>
        </w:tc>
        <w:tc>
          <w:tcPr>
            <w:tcW w:w="1232" w:type="dxa"/>
            <w:tcBorders>
              <w:top w:val="single" w:sz="4" w:space="0" w:color="auto"/>
              <w:left w:val="single" w:sz="4" w:space="0" w:color="auto"/>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663,420</w:t>
            </w:r>
          </w:p>
        </w:tc>
      </w:tr>
      <w:tr w:rsidR="00622A9F" w:rsidRPr="004313D3" w:rsidTr="004313D3">
        <w:trPr>
          <w:trHeight w:val="255"/>
          <w:jc w:val="center"/>
        </w:trPr>
        <w:tc>
          <w:tcPr>
            <w:tcW w:w="1578" w:type="dxa"/>
            <w:tcBorders>
              <w:top w:val="single" w:sz="4" w:space="0" w:color="auto"/>
              <w:left w:val="single" w:sz="4" w:space="0" w:color="auto"/>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Швеция</w:t>
            </w:r>
          </w:p>
        </w:tc>
        <w:tc>
          <w:tcPr>
            <w:tcW w:w="1433" w:type="dxa"/>
            <w:tcBorders>
              <w:top w:val="single" w:sz="4" w:space="0" w:color="auto"/>
              <w:left w:val="single" w:sz="4" w:space="0" w:color="auto"/>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4 484,167</w:t>
            </w:r>
          </w:p>
        </w:tc>
        <w:tc>
          <w:tcPr>
            <w:tcW w:w="1578" w:type="dxa"/>
            <w:tcBorders>
              <w:top w:val="single" w:sz="4" w:space="0" w:color="auto"/>
              <w:left w:val="nil"/>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Бельгия</w:t>
            </w:r>
          </w:p>
        </w:tc>
        <w:tc>
          <w:tcPr>
            <w:tcW w:w="1280" w:type="dxa"/>
            <w:tcBorders>
              <w:top w:val="single" w:sz="4" w:space="0" w:color="auto"/>
              <w:left w:val="single" w:sz="4" w:space="0" w:color="auto"/>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47 632,891</w:t>
            </w:r>
          </w:p>
        </w:tc>
        <w:tc>
          <w:tcPr>
            <w:tcW w:w="1745" w:type="dxa"/>
            <w:tcBorders>
              <w:top w:val="single" w:sz="4" w:space="0" w:color="auto"/>
              <w:left w:val="single" w:sz="4" w:space="0" w:color="auto"/>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Польша</w:t>
            </w:r>
          </w:p>
        </w:tc>
        <w:tc>
          <w:tcPr>
            <w:tcW w:w="1232" w:type="dxa"/>
            <w:tcBorders>
              <w:top w:val="single" w:sz="4" w:space="0" w:color="auto"/>
              <w:left w:val="single" w:sz="4" w:space="0" w:color="auto"/>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937,600</w:t>
            </w:r>
          </w:p>
        </w:tc>
      </w:tr>
      <w:tr w:rsidR="00622A9F" w:rsidRPr="004313D3" w:rsidTr="004313D3">
        <w:trPr>
          <w:trHeight w:val="255"/>
          <w:jc w:val="center"/>
        </w:trPr>
        <w:tc>
          <w:tcPr>
            <w:tcW w:w="1578" w:type="dxa"/>
            <w:tcBorders>
              <w:top w:val="single" w:sz="4" w:space="0" w:color="auto"/>
              <w:left w:val="single" w:sz="4" w:space="0" w:color="auto"/>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Европа</w:t>
            </w:r>
          </w:p>
        </w:tc>
        <w:tc>
          <w:tcPr>
            <w:tcW w:w="1433" w:type="dxa"/>
            <w:tcBorders>
              <w:top w:val="single" w:sz="4" w:space="0" w:color="auto"/>
              <w:left w:val="single" w:sz="4" w:space="0" w:color="auto"/>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64 071,428</w:t>
            </w:r>
          </w:p>
        </w:tc>
        <w:tc>
          <w:tcPr>
            <w:tcW w:w="1578" w:type="dxa"/>
            <w:tcBorders>
              <w:top w:val="single" w:sz="4" w:space="0" w:color="auto"/>
              <w:left w:val="nil"/>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Европа</w:t>
            </w:r>
          </w:p>
        </w:tc>
        <w:tc>
          <w:tcPr>
            <w:tcW w:w="1280" w:type="dxa"/>
            <w:tcBorders>
              <w:top w:val="single" w:sz="4" w:space="0" w:color="auto"/>
              <w:left w:val="single" w:sz="4" w:space="0" w:color="auto"/>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135 476,406</w:t>
            </w:r>
          </w:p>
        </w:tc>
        <w:tc>
          <w:tcPr>
            <w:tcW w:w="1745" w:type="dxa"/>
            <w:tcBorders>
              <w:top w:val="single" w:sz="4" w:space="0" w:color="auto"/>
              <w:left w:val="single" w:sz="4" w:space="0" w:color="auto"/>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 </w:t>
            </w:r>
          </w:p>
        </w:tc>
        <w:tc>
          <w:tcPr>
            <w:tcW w:w="1232" w:type="dxa"/>
            <w:tcBorders>
              <w:top w:val="single" w:sz="4" w:space="0" w:color="auto"/>
              <w:left w:val="single" w:sz="4" w:space="0" w:color="auto"/>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 </w:t>
            </w:r>
          </w:p>
        </w:tc>
      </w:tr>
      <w:tr w:rsidR="00622A9F" w:rsidRPr="004313D3" w:rsidTr="004313D3">
        <w:trPr>
          <w:trHeight w:val="255"/>
          <w:jc w:val="center"/>
        </w:trPr>
        <w:tc>
          <w:tcPr>
            <w:tcW w:w="1578" w:type="dxa"/>
            <w:tcBorders>
              <w:top w:val="single" w:sz="4" w:space="0" w:color="auto"/>
              <w:left w:val="single" w:sz="4" w:space="0" w:color="auto"/>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Испания</w:t>
            </w:r>
          </w:p>
        </w:tc>
        <w:tc>
          <w:tcPr>
            <w:tcW w:w="1433" w:type="dxa"/>
            <w:tcBorders>
              <w:top w:val="single" w:sz="4" w:space="0" w:color="auto"/>
              <w:left w:val="single" w:sz="4" w:space="0" w:color="auto"/>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4 012,966</w:t>
            </w:r>
          </w:p>
        </w:tc>
        <w:tc>
          <w:tcPr>
            <w:tcW w:w="1578" w:type="dxa"/>
            <w:tcBorders>
              <w:top w:val="single" w:sz="4" w:space="0" w:color="auto"/>
              <w:left w:val="nil"/>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Иран</w:t>
            </w:r>
          </w:p>
        </w:tc>
        <w:tc>
          <w:tcPr>
            <w:tcW w:w="1280" w:type="dxa"/>
            <w:tcBorders>
              <w:top w:val="single" w:sz="4" w:space="0" w:color="auto"/>
              <w:left w:val="single" w:sz="4" w:space="0" w:color="auto"/>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31 473,600</w:t>
            </w:r>
          </w:p>
        </w:tc>
        <w:tc>
          <w:tcPr>
            <w:tcW w:w="1745" w:type="dxa"/>
            <w:tcBorders>
              <w:top w:val="single" w:sz="4" w:space="0" w:color="auto"/>
              <w:left w:val="single" w:sz="4" w:space="0" w:color="auto"/>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 </w:t>
            </w:r>
          </w:p>
        </w:tc>
        <w:tc>
          <w:tcPr>
            <w:tcW w:w="1232" w:type="dxa"/>
            <w:tcBorders>
              <w:top w:val="single" w:sz="4" w:space="0" w:color="auto"/>
              <w:left w:val="single" w:sz="4" w:space="0" w:color="auto"/>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 </w:t>
            </w:r>
          </w:p>
        </w:tc>
      </w:tr>
      <w:tr w:rsidR="00622A9F" w:rsidRPr="004313D3" w:rsidTr="004313D3">
        <w:trPr>
          <w:trHeight w:val="255"/>
          <w:jc w:val="center"/>
        </w:trPr>
        <w:tc>
          <w:tcPr>
            <w:tcW w:w="1578" w:type="dxa"/>
            <w:tcBorders>
              <w:top w:val="single" w:sz="4" w:space="0" w:color="auto"/>
              <w:left w:val="single" w:sz="4" w:space="0" w:color="auto"/>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Пакистан</w:t>
            </w:r>
          </w:p>
        </w:tc>
        <w:tc>
          <w:tcPr>
            <w:tcW w:w="1433" w:type="dxa"/>
            <w:tcBorders>
              <w:top w:val="single" w:sz="4" w:space="0" w:color="auto"/>
              <w:left w:val="single" w:sz="4" w:space="0" w:color="auto"/>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53 013,800</w:t>
            </w:r>
          </w:p>
        </w:tc>
        <w:tc>
          <w:tcPr>
            <w:tcW w:w="1578" w:type="dxa"/>
            <w:tcBorders>
              <w:top w:val="single" w:sz="4" w:space="0" w:color="auto"/>
              <w:left w:val="nil"/>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Пакистан</w:t>
            </w:r>
          </w:p>
        </w:tc>
        <w:tc>
          <w:tcPr>
            <w:tcW w:w="1280" w:type="dxa"/>
            <w:tcBorders>
              <w:top w:val="single" w:sz="4" w:space="0" w:color="auto"/>
              <w:left w:val="single" w:sz="4" w:space="0" w:color="auto"/>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169 221,368</w:t>
            </w:r>
          </w:p>
        </w:tc>
        <w:tc>
          <w:tcPr>
            <w:tcW w:w="1745" w:type="dxa"/>
            <w:tcBorders>
              <w:top w:val="single" w:sz="4" w:space="0" w:color="auto"/>
              <w:left w:val="single" w:sz="4" w:space="0" w:color="auto"/>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 </w:t>
            </w:r>
          </w:p>
        </w:tc>
        <w:tc>
          <w:tcPr>
            <w:tcW w:w="1232" w:type="dxa"/>
            <w:tcBorders>
              <w:top w:val="single" w:sz="4" w:space="0" w:color="auto"/>
              <w:left w:val="single" w:sz="4" w:space="0" w:color="auto"/>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 </w:t>
            </w:r>
          </w:p>
        </w:tc>
      </w:tr>
      <w:tr w:rsidR="00622A9F" w:rsidRPr="004313D3" w:rsidTr="004313D3">
        <w:trPr>
          <w:trHeight w:val="255"/>
          <w:jc w:val="center"/>
        </w:trPr>
        <w:tc>
          <w:tcPr>
            <w:tcW w:w="1578" w:type="dxa"/>
            <w:tcBorders>
              <w:top w:val="single" w:sz="4" w:space="0" w:color="auto"/>
              <w:left w:val="single" w:sz="4" w:space="0" w:color="auto"/>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Канада</w:t>
            </w:r>
          </w:p>
        </w:tc>
        <w:tc>
          <w:tcPr>
            <w:tcW w:w="1433" w:type="dxa"/>
            <w:tcBorders>
              <w:top w:val="single" w:sz="4" w:space="0" w:color="auto"/>
              <w:left w:val="single" w:sz="4" w:space="0" w:color="auto"/>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13 367,800</w:t>
            </w:r>
          </w:p>
        </w:tc>
        <w:tc>
          <w:tcPr>
            <w:tcW w:w="1578" w:type="dxa"/>
            <w:tcBorders>
              <w:top w:val="single" w:sz="4" w:space="0" w:color="auto"/>
              <w:left w:val="nil"/>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Индия</w:t>
            </w:r>
          </w:p>
        </w:tc>
        <w:tc>
          <w:tcPr>
            <w:tcW w:w="1280" w:type="dxa"/>
            <w:tcBorders>
              <w:top w:val="single" w:sz="4" w:space="0" w:color="auto"/>
              <w:left w:val="single" w:sz="4" w:space="0" w:color="auto"/>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32 963,800</w:t>
            </w:r>
          </w:p>
        </w:tc>
        <w:tc>
          <w:tcPr>
            <w:tcW w:w="1745" w:type="dxa"/>
            <w:tcBorders>
              <w:top w:val="single" w:sz="4" w:space="0" w:color="auto"/>
              <w:left w:val="single" w:sz="4" w:space="0" w:color="auto"/>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 </w:t>
            </w:r>
          </w:p>
        </w:tc>
        <w:tc>
          <w:tcPr>
            <w:tcW w:w="1232" w:type="dxa"/>
            <w:tcBorders>
              <w:top w:val="single" w:sz="4" w:space="0" w:color="auto"/>
              <w:left w:val="single" w:sz="4" w:space="0" w:color="auto"/>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 </w:t>
            </w:r>
          </w:p>
        </w:tc>
      </w:tr>
      <w:tr w:rsidR="00622A9F" w:rsidRPr="004313D3" w:rsidTr="004313D3">
        <w:trPr>
          <w:trHeight w:val="255"/>
          <w:jc w:val="center"/>
        </w:trPr>
        <w:tc>
          <w:tcPr>
            <w:tcW w:w="1578" w:type="dxa"/>
            <w:tcBorders>
              <w:top w:val="nil"/>
              <w:left w:val="single" w:sz="4" w:space="0" w:color="auto"/>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ИТОГО:</w:t>
            </w:r>
          </w:p>
        </w:tc>
        <w:tc>
          <w:tcPr>
            <w:tcW w:w="1433" w:type="dxa"/>
            <w:tcBorders>
              <w:top w:val="nil"/>
              <w:left w:val="single" w:sz="4" w:space="0" w:color="auto"/>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557 953,782</w:t>
            </w:r>
          </w:p>
        </w:tc>
        <w:tc>
          <w:tcPr>
            <w:tcW w:w="1578" w:type="dxa"/>
            <w:tcBorders>
              <w:top w:val="nil"/>
              <w:left w:val="nil"/>
              <w:bottom w:val="single" w:sz="4" w:space="0" w:color="auto"/>
              <w:right w:val="single" w:sz="4" w:space="0" w:color="auto"/>
            </w:tcBorders>
            <w:noWrap/>
            <w:vAlign w:val="bottom"/>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 </w:t>
            </w:r>
          </w:p>
        </w:tc>
        <w:tc>
          <w:tcPr>
            <w:tcW w:w="1280" w:type="dxa"/>
            <w:tcBorders>
              <w:top w:val="nil"/>
              <w:left w:val="single" w:sz="4" w:space="0" w:color="auto"/>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818 685,724</w:t>
            </w:r>
          </w:p>
        </w:tc>
        <w:tc>
          <w:tcPr>
            <w:tcW w:w="1745" w:type="dxa"/>
            <w:tcBorders>
              <w:top w:val="nil"/>
              <w:left w:val="single" w:sz="4" w:space="0" w:color="auto"/>
              <w:bottom w:val="single" w:sz="4" w:space="0" w:color="auto"/>
              <w:right w:val="single" w:sz="4" w:space="0" w:color="auto"/>
            </w:tcBorders>
            <w:noWrap/>
            <w:vAlign w:val="bottom"/>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 </w:t>
            </w:r>
          </w:p>
        </w:tc>
        <w:tc>
          <w:tcPr>
            <w:tcW w:w="1232" w:type="dxa"/>
            <w:tcBorders>
              <w:top w:val="nil"/>
              <w:left w:val="single" w:sz="4" w:space="0" w:color="auto"/>
              <w:bottom w:val="single" w:sz="4" w:space="0" w:color="auto"/>
              <w:right w:val="single" w:sz="4" w:space="0" w:color="auto"/>
            </w:tcBorders>
            <w:noWrap/>
          </w:tcPr>
          <w:p w:rsidR="00622A9F" w:rsidRPr="004313D3" w:rsidRDefault="00622A9F" w:rsidP="004313D3">
            <w:pPr>
              <w:spacing w:after="0" w:line="360" w:lineRule="auto"/>
              <w:jc w:val="center"/>
              <w:rPr>
                <w:rFonts w:ascii="Times New Roman" w:hAnsi="Times New Roman"/>
                <w:sz w:val="20"/>
                <w:lang w:eastAsia="uk-UA"/>
              </w:rPr>
            </w:pPr>
            <w:r w:rsidRPr="004313D3">
              <w:rPr>
                <w:rFonts w:ascii="Times New Roman" w:hAnsi="Times New Roman"/>
                <w:sz w:val="20"/>
                <w:lang w:eastAsia="uk-UA"/>
              </w:rPr>
              <w:t>20 346,428</w:t>
            </w:r>
          </w:p>
        </w:tc>
      </w:tr>
    </w:tbl>
    <w:p w:rsidR="00622A9F" w:rsidRPr="00F70F23" w:rsidRDefault="00622A9F" w:rsidP="00F70F23">
      <w:pPr>
        <w:widowControl w:val="0"/>
        <w:spacing w:after="0" w:line="360" w:lineRule="auto"/>
        <w:ind w:firstLine="709"/>
        <w:jc w:val="both"/>
        <w:rPr>
          <w:rFonts w:ascii="Times New Roman" w:hAnsi="Times New Roman"/>
          <w:sz w:val="28"/>
          <w:szCs w:val="28"/>
          <w:lang w:eastAsia="uk-UA"/>
        </w:rPr>
      </w:pPr>
    </w:p>
    <w:p w:rsidR="00622A9F" w:rsidRDefault="00622A9F" w:rsidP="00F70F23">
      <w:pPr>
        <w:widowControl w:val="0"/>
        <w:spacing w:after="0" w:line="360" w:lineRule="auto"/>
        <w:ind w:firstLine="709"/>
        <w:jc w:val="both"/>
        <w:rPr>
          <w:rFonts w:ascii="Times New Roman" w:hAnsi="Times New Roman"/>
          <w:sz w:val="28"/>
          <w:szCs w:val="28"/>
          <w:lang w:eastAsia="uk-UA"/>
        </w:rPr>
      </w:pPr>
      <w:r w:rsidRPr="00F70F23">
        <w:rPr>
          <w:rFonts w:ascii="Times New Roman" w:hAnsi="Times New Roman"/>
          <w:sz w:val="28"/>
          <w:szCs w:val="28"/>
          <w:lang w:eastAsia="uk-UA"/>
        </w:rPr>
        <w:t>Если проанализировать в процентном соотношении отгрузку продукции на экспорт в 200</w:t>
      </w:r>
      <w:r w:rsidR="005E3E5E" w:rsidRPr="00F70F23">
        <w:rPr>
          <w:rFonts w:ascii="Times New Roman" w:hAnsi="Times New Roman"/>
          <w:sz w:val="28"/>
          <w:szCs w:val="28"/>
          <w:lang w:eastAsia="uk-UA"/>
        </w:rPr>
        <w:t>8</w:t>
      </w:r>
      <w:r w:rsidRPr="00F70F23">
        <w:rPr>
          <w:rFonts w:ascii="Times New Roman" w:hAnsi="Times New Roman"/>
          <w:sz w:val="28"/>
          <w:szCs w:val="28"/>
          <w:lang w:eastAsia="uk-UA"/>
        </w:rPr>
        <w:t>-200</w:t>
      </w:r>
      <w:r w:rsidR="005E3E5E" w:rsidRPr="00F70F23">
        <w:rPr>
          <w:rFonts w:ascii="Times New Roman" w:hAnsi="Times New Roman"/>
          <w:sz w:val="28"/>
          <w:szCs w:val="28"/>
          <w:lang w:eastAsia="uk-UA"/>
        </w:rPr>
        <w:t>9</w:t>
      </w:r>
      <w:r w:rsidRPr="00F70F23">
        <w:rPr>
          <w:rFonts w:ascii="Times New Roman" w:hAnsi="Times New Roman"/>
          <w:sz w:val="28"/>
          <w:szCs w:val="28"/>
          <w:lang w:eastAsia="uk-UA"/>
        </w:rPr>
        <w:t xml:space="preserve"> гг. (рис. 2.2), то можно сделать вывод, что в 200</w:t>
      </w:r>
      <w:r w:rsidR="005E3E5E" w:rsidRPr="00F70F23">
        <w:rPr>
          <w:rFonts w:ascii="Times New Roman" w:hAnsi="Times New Roman"/>
          <w:sz w:val="28"/>
          <w:szCs w:val="28"/>
          <w:lang w:eastAsia="uk-UA"/>
        </w:rPr>
        <w:t>9</w:t>
      </w:r>
      <w:r w:rsidRPr="00F70F23">
        <w:rPr>
          <w:rFonts w:ascii="Times New Roman" w:hAnsi="Times New Roman"/>
          <w:sz w:val="28"/>
          <w:szCs w:val="28"/>
          <w:lang w:eastAsia="uk-UA"/>
        </w:rPr>
        <w:t xml:space="preserve"> г. экспорт продукции существенно был увеличен в Европу и Азию и уменьшен в Америку. В Африку в 200</w:t>
      </w:r>
      <w:r w:rsidR="005E3E5E" w:rsidRPr="00F70F23">
        <w:rPr>
          <w:rFonts w:ascii="Times New Roman" w:hAnsi="Times New Roman"/>
          <w:sz w:val="28"/>
          <w:szCs w:val="28"/>
          <w:lang w:eastAsia="uk-UA"/>
        </w:rPr>
        <w:t>9</w:t>
      </w:r>
      <w:r w:rsidRPr="00F70F23">
        <w:rPr>
          <w:rFonts w:ascii="Times New Roman" w:hAnsi="Times New Roman"/>
          <w:sz w:val="28"/>
          <w:szCs w:val="28"/>
          <w:lang w:eastAsia="uk-UA"/>
        </w:rPr>
        <w:t xml:space="preserve"> г. продукция не поставлялась.</w:t>
      </w:r>
    </w:p>
    <w:p w:rsidR="004313D3" w:rsidRPr="00F70F23" w:rsidRDefault="004313D3" w:rsidP="00F70F23">
      <w:pPr>
        <w:widowControl w:val="0"/>
        <w:spacing w:after="0" w:line="360" w:lineRule="auto"/>
        <w:ind w:firstLine="709"/>
        <w:jc w:val="both"/>
        <w:rPr>
          <w:rFonts w:ascii="Times New Roman" w:hAnsi="Times New Roman"/>
          <w:sz w:val="28"/>
          <w:szCs w:val="28"/>
          <w:lang w:eastAsia="uk-UA"/>
        </w:rPr>
      </w:pPr>
    </w:p>
    <w:p w:rsidR="00622A9F" w:rsidRPr="00F70F23" w:rsidRDefault="00B24FD6" w:rsidP="00F70F23">
      <w:pPr>
        <w:widowControl w:val="0"/>
        <w:spacing w:after="0" w:line="360" w:lineRule="auto"/>
        <w:ind w:firstLine="709"/>
        <w:jc w:val="center"/>
        <w:rPr>
          <w:rFonts w:ascii="Times New Roman" w:hAnsi="Times New Roman"/>
          <w:sz w:val="28"/>
          <w:szCs w:val="28"/>
          <w:lang w:eastAsia="uk-UA"/>
        </w:rPr>
      </w:pPr>
      <w:r>
        <w:rPr>
          <w:rFonts w:ascii="Times New Roman" w:hAnsi="Times New Roman"/>
          <w:noProof/>
          <w:sz w:val="28"/>
          <w:lang w:eastAsia="ru-RU"/>
        </w:rPr>
        <w:pict>
          <v:shape id="Объект 2" o:spid="_x0000_i1027" type="#_x0000_t75" style="width:306pt;height:205.5pt;visibility:visible">
            <v:imagedata r:id="rId9" o:title="" cropbottom="-16f"/>
            <o:lock v:ext="edit" aspectratio="f"/>
          </v:shape>
        </w:pict>
      </w:r>
    </w:p>
    <w:p w:rsidR="00622A9F" w:rsidRPr="00F70F23" w:rsidRDefault="00622A9F" w:rsidP="00F70F23">
      <w:pPr>
        <w:widowControl w:val="0"/>
        <w:spacing w:after="0" w:line="360" w:lineRule="auto"/>
        <w:ind w:firstLine="709"/>
        <w:jc w:val="center"/>
        <w:rPr>
          <w:rFonts w:ascii="Times New Roman" w:hAnsi="Times New Roman"/>
          <w:sz w:val="28"/>
          <w:szCs w:val="28"/>
          <w:lang w:eastAsia="uk-UA"/>
        </w:rPr>
      </w:pPr>
      <w:r w:rsidRPr="00F70F23">
        <w:rPr>
          <w:rFonts w:ascii="Times New Roman" w:hAnsi="Times New Roman"/>
          <w:sz w:val="28"/>
          <w:szCs w:val="28"/>
          <w:lang w:eastAsia="uk-UA"/>
        </w:rPr>
        <w:t>Рис. 2.2 - Анализ экспорта продукции ОАО «Аммофос» в 200</w:t>
      </w:r>
      <w:r w:rsidR="005E3E5E" w:rsidRPr="00F70F23">
        <w:rPr>
          <w:rFonts w:ascii="Times New Roman" w:hAnsi="Times New Roman"/>
          <w:sz w:val="28"/>
          <w:szCs w:val="28"/>
          <w:lang w:eastAsia="uk-UA"/>
        </w:rPr>
        <w:t>8</w:t>
      </w:r>
      <w:r w:rsidRPr="00F70F23">
        <w:rPr>
          <w:rFonts w:ascii="Times New Roman" w:hAnsi="Times New Roman"/>
          <w:sz w:val="28"/>
          <w:szCs w:val="28"/>
          <w:lang w:eastAsia="uk-UA"/>
        </w:rPr>
        <w:t>-200</w:t>
      </w:r>
      <w:r w:rsidR="005E3E5E" w:rsidRPr="00F70F23">
        <w:rPr>
          <w:rFonts w:ascii="Times New Roman" w:hAnsi="Times New Roman"/>
          <w:sz w:val="28"/>
          <w:szCs w:val="28"/>
          <w:lang w:eastAsia="uk-UA"/>
        </w:rPr>
        <w:t>9</w:t>
      </w:r>
      <w:r w:rsidRPr="00F70F23">
        <w:rPr>
          <w:rFonts w:ascii="Times New Roman" w:hAnsi="Times New Roman"/>
          <w:sz w:val="28"/>
          <w:szCs w:val="28"/>
          <w:lang w:eastAsia="uk-UA"/>
        </w:rPr>
        <w:t xml:space="preserve"> гг.</w:t>
      </w:r>
    </w:p>
    <w:p w:rsidR="005E3E5E" w:rsidRPr="00F70F23" w:rsidRDefault="005E3E5E" w:rsidP="00F70F23">
      <w:pPr>
        <w:widowControl w:val="0"/>
        <w:spacing w:after="0" w:line="360" w:lineRule="auto"/>
        <w:ind w:firstLine="709"/>
        <w:jc w:val="both"/>
        <w:rPr>
          <w:rFonts w:ascii="Times New Roman" w:hAnsi="Times New Roman"/>
          <w:bCs/>
          <w:color w:val="000000"/>
          <w:sz w:val="28"/>
          <w:szCs w:val="28"/>
        </w:rPr>
      </w:pPr>
    </w:p>
    <w:p w:rsidR="00622A9F" w:rsidRPr="00F70F23" w:rsidRDefault="00622A9F" w:rsidP="00F70F23">
      <w:pPr>
        <w:widowControl w:val="0"/>
        <w:spacing w:after="0" w:line="360" w:lineRule="auto"/>
        <w:ind w:firstLine="709"/>
        <w:jc w:val="both"/>
        <w:rPr>
          <w:rFonts w:ascii="Times New Roman" w:hAnsi="Times New Roman"/>
          <w:bCs/>
          <w:color w:val="000000"/>
          <w:sz w:val="28"/>
          <w:szCs w:val="28"/>
        </w:rPr>
      </w:pPr>
      <w:r w:rsidRPr="00F70F23">
        <w:rPr>
          <w:rFonts w:ascii="Times New Roman" w:hAnsi="Times New Roman"/>
          <w:bCs/>
          <w:color w:val="000000"/>
          <w:sz w:val="28"/>
          <w:szCs w:val="28"/>
        </w:rPr>
        <w:t>Производственная программа отгрузки минеральных удобрений за отчетный период выполнена в полном объеме, отгружено 2 166 тыс. тонн. Дополнительно к плану отгружено 16 тыс. тонн удобрений. Отгрузка на внутренний рынок составила 492 тыс. тонн. Относительно прошлого года объемы отгрузки на внутренний рынок снизились на 76 тыс. тонн или на 13%.</w:t>
      </w:r>
    </w:p>
    <w:p w:rsidR="00622A9F" w:rsidRPr="00F70F23" w:rsidRDefault="00622A9F" w:rsidP="00F70F23">
      <w:pPr>
        <w:widowControl w:val="0"/>
        <w:spacing w:after="0" w:line="360" w:lineRule="auto"/>
        <w:ind w:firstLine="709"/>
        <w:jc w:val="both"/>
        <w:rPr>
          <w:rFonts w:ascii="Times New Roman" w:hAnsi="Times New Roman"/>
          <w:bCs/>
          <w:color w:val="FF0000"/>
          <w:sz w:val="28"/>
          <w:szCs w:val="28"/>
        </w:rPr>
      </w:pPr>
      <w:r w:rsidRPr="00F70F23">
        <w:rPr>
          <w:rFonts w:ascii="Times New Roman" w:hAnsi="Times New Roman"/>
          <w:bCs/>
          <w:color w:val="000000"/>
          <w:sz w:val="28"/>
          <w:szCs w:val="28"/>
        </w:rPr>
        <w:t>Не смотря на усилия по увеличению объемов поставок на внутренний рынок, ОАО «Аммофос» продолжало оставаться экспортоориентированным предприятием. Объемы продаж на внешний рынок более чем в 3 раза превышают объемы продаж внутри страны</w:t>
      </w:r>
      <w:r w:rsidRPr="00F70F23">
        <w:rPr>
          <w:rFonts w:ascii="Times New Roman" w:hAnsi="Times New Roman"/>
          <w:bCs/>
          <w:color w:val="FF0000"/>
          <w:sz w:val="28"/>
          <w:szCs w:val="28"/>
        </w:rPr>
        <w:t>.</w:t>
      </w:r>
    </w:p>
    <w:p w:rsidR="00622A9F" w:rsidRPr="00F70F23" w:rsidRDefault="00622A9F" w:rsidP="00F70F23">
      <w:pPr>
        <w:widowControl w:val="0"/>
        <w:spacing w:after="0" w:line="360" w:lineRule="auto"/>
        <w:ind w:firstLine="709"/>
        <w:jc w:val="both"/>
        <w:rPr>
          <w:rFonts w:ascii="Times New Roman" w:hAnsi="Times New Roman"/>
          <w:bCs/>
          <w:color w:val="000000"/>
          <w:sz w:val="28"/>
          <w:szCs w:val="28"/>
        </w:rPr>
      </w:pPr>
      <w:r w:rsidRPr="00F70F23">
        <w:rPr>
          <w:rFonts w:ascii="Times New Roman" w:hAnsi="Times New Roman"/>
          <w:bCs/>
          <w:color w:val="000000"/>
          <w:sz w:val="28"/>
          <w:szCs w:val="28"/>
        </w:rPr>
        <w:t>Объем продаж минеральных удобрений за 200</w:t>
      </w:r>
      <w:r w:rsidR="005E3E5E" w:rsidRPr="00F70F23">
        <w:rPr>
          <w:rFonts w:ascii="Times New Roman" w:hAnsi="Times New Roman"/>
          <w:bCs/>
          <w:color w:val="000000"/>
          <w:sz w:val="28"/>
          <w:szCs w:val="28"/>
        </w:rPr>
        <w:t>9</w:t>
      </w:r>
      <w:r w:rsidRPr="00F70F23">
        <w:rPr>
          <w:rFonts w:ascii="Times New Roman" w:hAnsi="Times New Roman"/>
          <w:bCs/>
          <w:color w:val="000000"/>
          <w:sz w:val="28"/>
          <w:szCs w:val="28"/>
        </w:rPr>
        <w:t xml:space="preserve"> год на экспорт составили 1 674 тыс. тонн, или 77% от общего объема продаж.</w:t>
      </w:r>
    </w:p>
    <w:p w:rsidR="00622A9F" w:rsidRPr="00F70F23" w:rsidRDefault="00622A9F" w:rsidP="00F70F23">
      <w:pPr>
        <w:widowControl w:val="0"/>
        <w:spacing w:after="0" w:line="360" w:lineRule="auto"/>
        <w:ind w:firstLine="709"/>
        <w:jc w:val="both"/>
        <w:rPr>
          <w:rFonts w:ascii="Times New Roman" w:hAnsi="Times New Roman"/>
          <w:bCs/>
          <w:color w:val="000000"/>
          <w:sz w:val="28"/>
          <w:szCs w:val="28"/>
        </w:rPr>
      </w:pPr>
      <w:r w:rsidRPr="00F70F23">
        <w:rPr>
          <w:rFonts w:ascii="Times New Roman" w:hAnsi="Times New Roman"/>
          <w:bCs/>
          <w:color w:val="000000"/>
          <w:sz w:val="28"/>
          <w:szCs w:val="28"/>
        </w:rPr>
        <w:t>Вся отгруженная продукция на экспорт соответствовала контрактным требованиям по качеству, количеству и срокам отгрузки минеральных удобрений.</w:t>
      </w:r>
    </w:p>
    <w:p w:rsidR="00622A9F" w:rsidRPr="00F70F23" w:rsidRDefault="00622A9F" w:rsidP="00F70F23">
      <w:pPr>
        <w:widowControl w:val="0"/>
        <w:spacing w:after="0" w:line="360" w:lineRule="auto"/>
        <w:ind w:firstLine="709"/>
        <w:jc w:val="both"/>
        <w:rPr>
          <w:rFonts w:ascii="Times New Roman" w:hAnsi="Times New Roman"/>
          <w:sz w:val="28"/>
          <w:szCs w:val="28"/>
          <w:lang w:eastAsia="uk-UA"/>
        </w:rPr>
      </w:pPr>
      <w:r w:rsidRPr="00F70F23">
        <w:rPr>
          <w:rFonts w:ascii="Times New Roman" w:hAnsi="Times New Roman"/>
          <w:sz w:val="28"/>
          <w:szCs w:val="28"/>
          <w:lang w:eastAsia="uk-UA"/>
        </w:rPr>
        <w:t>Таким образом, подытоживая проведенный анализ мы можем констатировать, что предприятие увеличивает поставки не только на внутренний рынок, но и на экспорт, а также проводит активную политику по поиску и завоеванию новых рынков.</w:t>
      </w:r>
    </w:p>
    <w:p w:rsidR="004C6538" w:rsidRPr="004313D3" w:rsidRDefault="004313D3" w:rsidP="00F70F23">
      <w:pPr>
        <w:pStyle w:val="2"/>
        <w:keepNext w:val="0"/>
        <w:widowControl w:val="0"/>
        <w:spacing w:before="0" w:after="0" w:line="360" w:lineRule="auto"/>
        <w:ind w:firstLine="709"/>
        <w:jc w:val="center"/>
        <w:rPr>
          <w:rFonts w:ascii="Times New Roman" w:hAnsi="Times New Roman" w:cs="Times New Roman"/>
          <w:bCs w:val="0"/>
          <w:i w:val="0"/>
          <w:iCs w:val="0"/>
          <w:lang w:val="ru-RU"/>
        </w:rPr>
      </w:pPr>
      <w:bookmarkStart w:id="24" w:name="_Toc231923698"/>
      <w:bookmarkStart w:id="25" w:name="_Toc279156655"/>
      <w:r>
        <w:rPr>
          <w:rFonts w:ascii="Times New Roman" w:hAnsi="Times New Roman" w:cs="Times New Roman"/>
          <w:b w:val="0"/>
          <w:bCs w:val="0"/>
          <w:i w:val="0"/>
          <w:iCs w:val="0"/>
          <w:lang w:val="ru-RU"/>
        </w:rPr>
        <w:br w:type="page"/>
      </w:r>
      <w:r w:rsidR="00622A9F" w:rsidRPr="004313D3">
        <w:rPr>
          <w:rFonts w:ascii="Times New Roman" w:hAnsi="Times New Roman" w:cs="Times New Roman"/>
          <w:bCs w:val="0"/>
          <w:i w:val="0"/>
          <w:iCs w:val="0"/>
          <w:lang w:val="ru-RU"/>
        </w:rPr>
        <w:t>3</w:t>
      </w:r>
      <w:r w:rsidRPr="004313D3">
        <w:rPr>
          <w:rFonts w:ascii="Times New Roman" w:hAnsi="Times New Roman" w:cs="Times New Roman"/>
          <w:bCs w:val="0"/>
          <w:i w:val="0"/>
          <w:iCs w:val="0"/>
          <w:lang w:val="ru-RU"/>
        </w:rPr>
        <w:t>.</w:t>
      </w:r>
      <w:r w:rsidR="00DD2336" w:rsidRPr="004313D3">
        <w:rPr>
          <w:rFonts w:ascii="Times New Roman" w:hAnsi="Times New Roman" w:cs="Times New Roman"/>
          <w:bCs w:val="0"/>
          <w:i w:val="0"/>
          <w:iCs w:val="0"/>
          <w:lang w:val="ru-RU"/>
        </w:rPr>
        <w:t xml:space="preserve"> </w:t>
      </w:r>
      <w:bookmarkEnd w:id="24"/>
      <w:r w:rsidR="00622A9F" w:rsidRPr="004313D3">
        <w:rPr>
          <w:rFonts w:ascii="Times New Roman" w:hAnsi="Times New Roman" w:cs="Times New Roman"/>
          <w:bCs w:val="0"/>
          <w:i w:val="0"/>
          <w:iCs w:val="0"/>
          <w:lang w:val="ru-RU"/>
        </w:rPr>
        <w:t>П</w:t>
      </w:r>
      <w:r w:rsidR="004C6538" w:rsidRPr="004313D3">
        <w:rPr>
          <w:rFonts w:ascii="Times New Roman" w:hAnsi="Times New Roman" w:cs="Times New Roman"/>
          <w:bCs w:val="0"/>
          <w:i w:val="0"/>
          <w:iCs w:val="0"/>
          <w:lang w:val="ru-RU"/>
        </w:rPr>
        <w:t>ЛАНИРОВАНИЕ ИНТЕРНАЦИОНАЛИЗАЦИИ</w:t>
      </w:r>
    </w:p>
    <w:p w:rsidR="004C6538" w:rsidRPr="004313D3" w:rsidRDefault="004C6538" w:rsidP="00F70F23">
      <w:pPr>
        <w:pStyle w:val="2"/>
        <w:keepNext w:val="0"/>
        <w:widowControl w:val="0"/>
        <w:spacing w:before="0" w:after="0" w:line="360" w:lineRule="auto"/>
        <w:ind w:firstLine="709"/>
        <w:jc w:val="center"/>
        <w:rPr>
          <w:rFonts w:ascii="Times New Roman" w:hAnsi="Times New Roman" w:cs="Times New Roman"/>
          <w:bCs w:val="0"/>
          <w:i w:val="0"/>
          <w:iCs w:val="0"/>
          <w:lang w:val="ru-RU"/>
        </w:rPr>
      </w:pPr>
      <w:r w:rsidRPr="004313D3">
        <w:rPr>
          <w:rFonts w:ascii="Times New Roman" w:hAnsi="Times New Roman" w:cs="Times New Roman"/>
          <w:bCs w:val="0"/>
          <w:i w:val="0"/>
          <w:iCs w:val="0"/>
          <w:lang w:val="ru-RU"/>
        </w:rPr>
        <w:t xml:space="preserve">ВНЕШНЕЭКОНОМИЧЕСКОЙ ДЕЯТЕЛЬНОСТИ </w:t>
      </w:r>
      <w:r w:rsidR="00622A9F" w:rsidRPr="004313D3">
        <w:rPr>
          <w:rFonts w:ascii="Times New Roman" w:hAnsi="Times New Roman" w:cs="Times New Roman"/>
          <w:bCs w:val="0"/>
          <w:i w:val="0"/>
          <w:iCs w:val="0"/>
          <w:lang w:val="ru-RU"/>
        </w:rPr>
        <w:t>ОАО «Аммофос»</w:t>
      </w:r>
    </w:p>
    <w:p w:rsidR="00622A9F" w:rsidRPr="004313D3" w:rsidRDefault="004C6538" w:rsidP="00F70F23">
      <w:pPr>
        <w:pStyle w:val="2"/>
        <w:keepNext w:val="0"/>
        <w:widowControl w:val="0"/>
        <w:spacing w:before="0" w:after="0" w:line="360" w:lineRule="auto"/>
        <w:ind w:firstLine="709"/>
        <w:jc w:val="center"/>
        <w:rPr>
          <w:rFonts w:ascii="Times New Roman" w:hAnsi="Times New Roman" w:cs="Times New Roman"/>
          <w:bCs w:val="0"/>
          <w:i w:val="0"/>
          <w:iCs w:val="0"/>
          <w:lang w:val="ru-RU"/>
        </w:rPr>
      </w:pPr>
      <w:r w:rsidRPr="004313D3">
        <w:rPr>
          <w:rFonts w:ascii="Times New Roman" w:hAnsi="Times New Roman" w:cs="Times New Roman"/>
          <w:bCs w:val="0"/>
          <w:i w:val="0"/>
          <w:iCs w:val="0"/>
          <w:lang w:val="ru-RU"/>
        </w:rPr>
        <w:t>НА БЛИЖАЙШУЮ ПЕРСПЕКТИВУ</w:t>
      </w:r>
      <w:bookmarkEnd w:id="25"/>
    </w:p>
    <w:p w:rsidR="00622A9F" w:rsidRPr="00F70F23" w:rsidRDefault="00622A9F" w:rsidP="00F70F23">
      <w:pPr>
        <w:pStyle w:val="14"/>
        <w:widowControl w:val="0"/>
        <w:spacing w:line="360" w:lineRule="auto"/>
        <w:ind w:right="0" w:firstLine="709"/>
      </w:pPr>
    </w:p>
    <w:p w:rsidR="00622A9F" w:rsidRPr="00F70F23" w:rsidRDefault="00622A9F" w:rsidP="00F70F23">
      <w:pPr>
        <w:widowControl w:val="0"/>
        <w:spacing w:after="0" w:line="360" w:lineRule="auto"/>
        <w:ind w:firstLine="709"/>
        <w:jc w:val="both"/>
        <w:rPr>
          <w:rFonts w:ascii="Times New Roman" w:hAnsi="Times New Roman"/>
          <w:bCs/>
          <w:sz w:val="28"/>
          <w:szCs w:val="28"/>
        </w:rPr>
      </w:pPr>
      <w:r w:rsidRPr="00F70F23">
        <w:rPr>
          <w:rFonts w:ascii="Times New Roman" w:hAnsi="Times New Roman"/>
          <w:bCs/>
          <w:sz w:val="28"/>
          <w:szCs w:val="28"/>
        </w:rPr>
        <w:t>На 201</w:t>
      </w:r>
      <w:r w:rsidR="004C6538" w:rsidRPr="00F70F23">
        <w:rPr>
          <w:rFonts w:ascii="Times New Roman" w:hAnsi="Times New Roman"/>
          <w:bCs/>
          <w:sz w:val="28"/>
          <w:szCs w:val="28"/>
        </w:rPr>
        <w:t>1</w:t>
      </w:r>
      <w:r w:rsidRPr="00F70F23">
        <w:rPr>
          <w:rFonts w:ascii="Times New Roman" w:hAnsi="Times New Roman"/>
          <w:bCs/>
          <w:sz w:val="28"/>
          <w:szCs w:val="28"/>
        </w:rPr>
        <w:t xml:space="preserve"> год планируется обеспечить выпуск серной кислоты на уровне 2 098 тыс. тонн, что ниже уровня прошлого года на 217 тыс. тонн, произвести фосфорной кислоты – 906 тыс. тонн 100% Р205, что так же ниже уровня прошлого года на 17 тыс. тонн 100% Р205, минеральных удобрений – 2 255 тыс. тонн в физической массе. Это на 88 тысяч тонн (4%) больше, чем в 2009 году.</w:t>
      </w:r>
    </w:p>
    <w:p w:rsidR="00622A9F" w:rsidRPr="00F70F23" w:rsidRDefault="00622A9F" w:rsidP="00F70F23">
      <w:pPr>
        <w:widowControl w:val="0"/>
        <w:spacing w:after="0" w:line="360" w:lineRule="auto"/>
        <w:ind w:firstLine="709"/>
        <w:jc w:val="both"/>
        <w:rPr>
          <w:rFonts w:ascii="Times New Roman" w:hAnsi="Times New Roman"/>
          <w:bCs/>
          <w:sz w:val="28"/>
          <w:szCs w:val="28"/>
        </w:rPr>
      </w:pPr>
      <w:r w:rsidRPr="00F70F23">
        <w:rPr>
          <w:rFonts w:ascii="Times New Roman" w:hAnsi="Times New Roman"/>
          <w:bCs/>
          <w:sz w:val="28"/>
          <w:szCs w:val="28"/>
        </w:rPr>
        <w:t>При формировании производственной программы 201</w:t>
      </w:r>
      <w:r w:rsidR="004C6538" w:rsidRPr="00F70F23">
        <w:rPr>
          <w:rFonts w:ascii="Times New Roman" w:hAnsi="Times New Roman"/>
          <w:bCs/>
          <w:sz w:val="28"/>
          <w:szCs w:val="28"/>
        </w:rPr>
        <w:t>1</w:t>
      </w:r>
      <w:r w:rsidRPr="00F70F23">
        <w:rPr>
          <w:rFonts w:ascii="Times New Roman" w:hAnsi="Times New Roman"/>
          <w:bCs/>
          <w:sz w:val="28"/>
          <w:szCs w:val="28"/>
        </w:rPr>
        <w:t xml:space="preserve"> года приоритет выпуска минеральных удобрений был отдан наиболее рентабельным видам продукции. Структура отгрузки в 201</w:t>
      </w:r>
      <w:r w:rsidR="004C6538" w:rsidRPr="00F70F23">
        <w:rPr>
          <w:rFonts w:ascii="Times New Roman" w:hAnsi="Times New Roman"/>
          <w:bCs/>
          <w:sz w:val="28"/>
          <w:szCs w:val="28"/>
        </w:rPr>
        <w:t>1</w:t>
      </w:r>
      <w:r w:rsidRPr="00F70F23">
        <w:rPr>
          <w:rFonts w:ascii="Times New Roman" w:hAnsi="Times New Roman"/>
          <w:bCs/>
          <w:sz w:val="28"/>
          <w:szCs w:val="28"/>
        </w:rPr>
        <w:t xml:space="preserve"> году сохранена на уровне 20</w:t>
      </w:r>
      <w:r w:rsidR="004C6538" w:rsidRPr="00F70F23">
        <w:rPr>
          <w:rFonts w:ascii="Times New Roman" w:hAnsi="Times New Roman"/>
          <w:bCs/>
          <w:sz w:val="28"/>
          <w:szCs w:val="28"/>
        </w:rPr>
        <w:t>10</w:t>
      </w:r>
      <w:r w:rsidRPr="00F70F23">
        <w:rPr>
          <w:rFonts w:ascii="Times New Roman" w:hAnsi="Times New Roman"/>
          <w:bCs/>
          <w:sz w:val="28"/>
          <w:szCs w:val="28"/>
        </w:rPr>
        <w:t xml:space="preserve"> года (77% - экспорт, 23% - внутренний рынок). </w:t>
      </w:r>
    </w:p>
    <w:p w:rsidR="00622A9F" w:rsidRPr="00F70F23" w:rsidRDefault="00622A9F" w:rsidP="00F70F23">
      <w:pPr>
        <w:widowControl w:val="0"/>
        <w:spacing w:after="0" w:line="360" w:lineRule="auto"/>
        <w:ind w:firstLine="709"/>
        <w:jc w:val="both"/>
        <w:rPr>
          <w:rFonts w:ascii="Times New Roman" w:hAnsi="Times New Roman"/>
          <w:bCs/>
          <w:sz w:val="28"/>
          <w:szCs w:val="28"/>
        </w:rPr>
      </w:pPr>
      <w:r w:rsidRPr="00F70F23">
        <w:rPr>
          <w:rFonts w:ascii="Times New Roman" w:hAnsi="Times New Roman"/>
          <w:bCs/>
          <w:sz w:val="28"/>
          <w:szCs w:val="28"/>
        </w:rPr>
        <w:t>План производства ДАФ на 201</w:t>
      </w:r>
      <w:r w:rsidR="004C6538" w:rsidRPr="00F70F23">
        <w:rPr>
          <w:rFonts w:ascii="Times New Roman" w:hAnsi="Times New Roman"/>
          <w:bCs/>
          <w:sz w:val="28"/>
          <w:szCs w:val="28"/>
        </w:rPr>
        <w:t>1</w:t>
      </w:r>
      <w:r w:rsidRPr="00F70F23">
        <w:rPr>
          <w:rFonts w:ascii="Times New Roman" w:hAnsi="Times New Roman"/>
          <w:bCs/>
          <w:sz w:val="28"/>
          <w:szCs w:val="28"/>
        </w:rPr>
        <w:t xml:space="preserve"> год выше на 274 тысячи тонн и составит 1 620 тысяч тонн физической массы, при этом увеличение выпуска ДАФ на первом участке ПМУ составит 110 тысяч тонн.</w:t>
      </w:r>
    </w:p>
    <w:p w:rsidR="00622A9F" w:rsidRPr="00F70F23" w:rsidRDefault="00622A9F" w:rsidP="00F70F23">
      <w:pPr>
        <w:widowControl w:val="0"/>
        <w:spacing w:after="0" w:line="360" w:lineRule="auto"/>
        <w:ind w:firstLine="709"/>
        <w:jc w:val="both"/>
        <w:rPr>
          <w:rFonts w:ascii="Times New Roman" w:hAnsi="Times New Roman"/>
          <w:bCs/>
          <w:sz w:val="28"/>
          <w:szCs w:val="28"/>
        </w:rPr>
      </w:pPr>
      <w:r w:rsidRPr="00F70F23">
        <w:rPr>
          <w:rFonts w:ascii="Times New Roman" w:hAnsi="Times New Roman"/>
          <w:bCs/>
          <w:sz w:val="28"/>
          <w:szCs w:val="28"/>
        </w:rPr>
        <w:t>План по выпуску ЖКУ в 201</w:t>
      </w:r>
      <w:r w:rsidR="004C6538" w:rsidRPr="00F70F23">
        <w:rPr>
          <w:rFonts w:ascii="Times New Roman" w:hAnsi="Times New Roman"/>
          <w:bCs/>
          <w:sz w:val="28"/>
          <w:szCs w:val="28"/>
        </w:rPr>
        <w:t>1</w:t>
      </w:r>
      <w:r w:rsidRPr="00F70F23">
        <w:rPr>
          <w:rFonts w:ascii="Times New Roman" w:hAnsi="Times New Roman"/>
          <w:bCs/>
          <w:sz w:val="28"/>
          <w:szCs w:val="28"/>
        </w:rPr>
        <w:t xml:space="preserve"> году по сравнению с выпуском 20</w:t>
      </w:r>
      <w:r w:rsidR="004C6538" w:rsidRPr="00F70F23">
        <w:rPr>
          <w:rFonts w:ascii="Times New Roman" w:hAnsi="Times New Roman"/>
          <w:bCs/>
          <w:sz w:val="28"/>
          <w:szCs w:val="28"/>
        </w:rPr>
        <w:t>10</w:t>
      </w:r>
      <w:r w:rsidRPr="00F70F23">
        <w:rPr>
          <w:rFonts w:ascii="Times New Roman" w:hAnsi="Times New Roman"/>
          <w:bCs/>
          <w:sz w:val="28"/>
          <w:szCs w:val="28"/>
        </w:rPr>
        <w:t xml:space="preserve"> года снижен на 21,4 тысяч тонн физической массы и составит 30 тыс. тонн с продажей основного количества на экспорт.</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Налаживание связей с независимыми сбытовыми организациями может способствовать вытеснению с рынков конкурирующих предприятий, которые сотрудничают с теми же агентами на менее выгодных условиях. Особое значение имеет использование независимых посредников в случаях, если предприятие заинтересовано в обеспечении потребителя сопутствующими услугами, которые оно не в состоянии оказывать самостоятельно, тогда как сбытовые фирмы занимаются оказанием таких услуг. Система сбыта через независимых посредников в определенных ситуациях имеет свои преимущества, например при внедрении продукции предприятия на новые рынки сбыта, когда собственная сбытовая система еще не создана. В ряде случаев использование независимой сбытовой сети необходимо и на основном рынке, если данная сеть представлена сильными конкурирующими предприятиями по причине хорошего освоения ими рынка, наличия тесных контактов с потребителями или в силу их финансовой мощи.</w:t>
      </w:r>
    </w:p>
    <w:p w:rsidR="00622A9F" w:rsidRPr="00F70F23" w:rsidRDefault="00622A9F" w:rsidP="00F70F23">
      <w:pPr>
        <w:pStyle w:val="14"/>
        <w:widowControl w:val="0"/>
        <w:spacing w:line="360" w:lineRule="auto"/>
        <w:ind w:right="0" w:firstLine="709"/>
      </w:pPr>
      <w:r w:rsidRPr="00F70F23">
        <w:t xml:space="preserve">Учитывая перенасыщение рынка минеральных удобрений, уменьшение цен, обострение конкуренции на внешних рынках, и преследуя цели наращивания экспорта продукции, </w:t>
      </w:r>
      <w:r w:rsidRPr="00F70F23">
        <w:rPr>
          <w:lang w:eastAsia="uk-UA"/>
        </w:rPr>
        <w:t xml:space="preserve">ОАО «Аммофос» </w:t>
      </w:r>
      <w:r w:rsidRPr="00F70F23">
        <w:t>необходимо уделять большое внимание дальнейшему развитию товаропроводящей сети как инструмента эффективной реализации продукции.</w:t>
      </w:r>
    </w:p>
    <w:p w:rsidR="00622A9F" w:rsidRPr="00F70F23" w:rsidRDefault="00622A9F" w:rsidP="00F70F23">
      <w:pPr>
        <w:pStyle w:val="14"/>
        <w:widowControl w:val="0"/>
        <w:spacing w:line="360" w:lineRule="auto"/>
        <w:ind w:right="0" w:firstLine="709"/>
      </w:pPr>
      <w:r w:rsidRPr="00F70F23">
        <w:t xml:space="preserve">В этой связи </w:t>
      </w:r>
      <w:r w:rsidRPr="00F70F23">
        <w:rPr>
          <w:lang w:eastAsia="uk-UA"/>
        </w:rPr>
        <w:t xml:space="preserve">ОАО «Аммофос» </w:t>
      </w:r>
      <w:r w:rsidRPr="00F70F23">
        <w:t>следует провести следующие мероприятия, направленные на развитие товаропроводящей сети и расширение рынков сбыта:</w:t>
      </w:r>
    </w:p>
    <w:p w:rsidR="00622A9F" w:rsidRPr="00F70F23" w:rsidRDefault="00622A9F" w:rsidP="00F70F23">
      <w:pPr>
        <w:pStyle w:val="14"/>
        <w:widowControl w:val="0"/>
        <w:spacing w:line="360" w:lineRule="auto"/>
        <w:ind w:right="0" w:firstLine="709"/>
      </w:pPr>
      <w:r w:rsidRPr="00F70F23">
        <w:t>- дальнейшее развитие и совершенствование товаропроводящей сети на территории России, а также совершенствование сети сервисного обслуживания за счет создания авторизированных сервисных центров;</w:t>
      </w:r>
    </w:p>
    <w:p w:rsidR="00622A9F" w:rsidRPr="00F70F23" w:rsidRDefault="00622A9F" w:rsidP="00F70F23">
      <w:pPr>
        <w:pStyle w:val="14"/>
        <w:widowControl w:val="0"/>
        <w:spacing w:line="360" w:lineRule="auto"/>
        <w:ind w:right="0" w:firstLine="709"/>
      </w:pPr>
      <w:r w:rsidRPr="00F70F23">
        <w:t xml:space="preserve">- для проведения эффективной работы по продвижению торговой марки </w:t>
      </w:r>
      <w:r w:rsidRPr="00F70F23">
        <w:rPr>
          <w:lang w:eastAsia="uk-UA"/>
        </w:rPr>
        <w:t>«Аммофос»</w:t>
      </w:r>
      <w:r w:rsidR="00DD2336">
        <w:rPr>
          <w:lang w:eastAsia="uk-UA"/>
        </w:rPr>
        <w:t xml:space="preserve"> </w:t>
      </w:r>
      <w:r w:rsidRPr="00F70F23">
        <w:t xml:space="preserve">в Казахстане и странах среднеазиатского региона открытие торгового представительства </w:t>
      </w:r>
      <w:r w:rsidRPr="00F70F23">
        <w:rPr>
          <w:lang w:eastAsia="uk-UA"/>
        </w:rPr>
        <w:t>«Аммофос»</w:t>
      </w:r>
      <w:r w:rsidR="00DD2336">
        <w:rPr>
          <w:lang w:eastAsia="uk-UA"/>
        </w:rPr>
        <w:t xml:space="preserve"> </w:t>
      </w:r>
      <w:r w:rsidRPr="00F70F23">
        <w:t>в г. Алматы, Казахстан;</w:t>
      </w:r>
    </w:p>
    <w:p w:rsidR="00622A9F" w:rsidRPr="00F70F23" w:rsidRDefault="00622A9F" w:rsidP="00F70F23">
      <w:pPr>
        <w:pStyle w:val="14"/>
        <w:widowControl w:val="0"/>
        <w:spacing w:line="360" w:lineRule="auto"/>
        <w:ind w:right="0" w:firstLine="709"/>
      </w:pPr>
      <w:r w:rsidRPr="00F70F23">
        <w:t>- расширение ТПС в Молдове за счет сотрудничества с существующими дилерами, а также осуществлять поиск новых партнеров;</w:t>
      </w:r>
    </w:p>
    <w:p w:rsidR="00622A9F" w:rsidRPr="00F70F23" w:rsidRDefault="00622A9F" w:rsidP="00F70F23">
      <w:pPr>
        <w:pStyle w:val="14"/>
        <w:widowControl w:val="0"/>
        <w:spacing w:line="360" w:lineRule="auto"/>
        <w:ind w:right="0" w:firstLine="709"/>
      </w:pPr>
      <w:r w:rsidRPr="00F70F23">
        <w:t>- расширение производственной кооперации с европейскими (литовскими) предприятиями-производителями минеральных удобрений;</w:t>
      </w:r>
    </w:p>
    <w:p w:rsidR="00622A9F" w:rsidRPr="00F70F23" w:rsidRDefault="00622A9F" w:rsidP="00F70F23">
      <w:pPr>
        <w:pStyle w:val="14"/>
        <w:widowControl w:val="0"/>
        <w:spacing w:line="360" w:lineRule="auto"/>
        <w:ind w:right="0" w:firstLine="709"/>
      </w:pPr>
      <w:r w:rsidRPr="00F70F23">
        <w:t>- увеличение объемов оказываемых производственных услуг;</w:t>
      </w:r>
    </w:p>
    <w:p w:rsidR="00622A9F" w:rsidRPr="00F70F23" w:rsidRDefault="00622A9F" w:rsidP="00F70F23">
      <w:pPr>
        <w:pStyle w:val="14"/>
        <w:widowControl w:val="0"/>
        <w:spacing w:line="360" w:lineRule="auto"/>
        <w:ind w:right="0" w:firstLine="709"/>
      </w:pPr>
      <w:r w:rsidRPr="00F70F23">
        <w:t>- подготовка к созданию венесуэльско-белорусского совместного предприятия по производству минеральных удобрений. Основным рынком сбыта продукции создаваемого СП будет внутренний рынок Венесуэлы. В последствии планируется возможный экспорт в близлежащие страны: Боливия, Никарагуа, Куба и др.</w:t>
      </w:r>
    </w:p>
    <w:p w:rsidR="00622A9F" w:rsidRPr="00F70F23" w:rsidRDefault="00622A9F" w:rsidP="00F70F23">
      <w:pPr>
        <w:pStyle w:val="14"/>
        <w:widowControl w:val="0"/>
        <w:spacing w:line="360" w:lineRule="auto"/>
        <w:ind w:right="0" w:firstLine="709"/>
      </w:pPr>
      <w:r w:rsidRPr="00F70F23">
        <w:t xml:space="preserve">Рассмотрим более подробно дальнейшее развитие и совершенствование товаропроводящей сети на территории СНГ. Для расширения товаропроводящей сети на территории СНГ </w:t>
      </w:r>
      <w:r w:rsidRPr="00F70F23">
        <w:rPr>
          <w:lang w:eastAsia="uk-UA"/>
        </w:rPr>
        <w:t xml:space="preserve">ОАО «Аммофос» </w:t>
      </w:r>
      <w:r w:rsidRPr="00F70F23">
        <w:t>можно предложить создать структуры службы маркетинга по регионам, в частности, открыть представительства в городе Львов и в городе Харьков.</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Численность персонала представительства в г. Львов составит три человека.</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Единовременные затраты по открытию представительства составят:</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оформление документов – 1000 у.е.;</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закупка офисной мебели и оргтехники – 3500 у.е.</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Итого единовременных затрат по представительству в г. Львов: 4500 у.е.</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Ежемесячные расходы на содержание представительства:</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аренда офиса - 350 у.е.;</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расходы на оплату труда:</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заработная плата руководителю подразделения - 900 у.е.,</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его двум заместителям - по 500 у.е. (итого 1000);</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транспортные расходы - 270 у.е.;</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расходы на оплату коммунальных услуг, услуг связи и техническое обслуживание средств связи - 150 у.е.;</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амортизация основных средств - 75 у.е.;</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нормируемые расходы, включенные в состав себестоимости (информационные, консультационные, аудиторские, расходы на подготовку кадров и т. д.) – 160;</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затраты на комиссионные, агентские и иные вознаграждения сторонним организациям – 200;</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отчисления, производимые от фонда заработной платы всех представителей (35 % от фонда заработной платы) – 665 у.е.;</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Итого ежемесячные расходы по представительству в г. Львов: 3770 у.е.</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Численность персонала Львовского представительства составит три человека.</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Единовременные затраты по открытию представительства составят:</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оформление документов – 1000 у.е.;</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закупка офисной мебели и оргтехники – 3200 у.е.</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Итого единовременных затрат по представительству в г. Харьков: 4200 у.е.</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Ежемесячные расходы на содержание представительства:</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расходы на аренду и содержание помещений - 280 у.е.;</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расходы на оплату труда: трем представителям - по 400 у.е.;</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расходы на оплату коммунальных услуг, услуг связи и техническое обслуживание средств связи - 140 у.е.;</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транспортные расходы - 170 у.е.;</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нормируемые расходы, включенные в состав себестоимости (информационные, консультационные, аудиторские, расходы на подготовку кадров и т. д.) - 130 у.е.;</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амортизация основных средств - 60 у.е.;</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отчисления, производимые от фонда заработной платы всех представителей - 420 у.е.;</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затраты на комиссионные, агентские и иные вознаграждения сторонним организациям - 300 у.е.</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Итого затраты на представительство в г. Харьков: 2700 у.е.</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xml:space="preserve">В функции представителей будет входить инспектирование торговых предприятий и организаций с целью заключения договоров на поставку им продукции </w:t>
      </w:r>
      <w:r w:rsidRPr="00F70F23">
        <w:rPr>
          <w:rFonts w:ascii="Times New Roman" w:hAnsi="Times New Roman"/>
          <w:sz w:val="28"/>
          <w:szCs w:val="28"/>
          <w:lang w:eastAsia="uk-UA"/>
        </w:rPr>
        <w:t xml:space="preserve">ОАО «Аммофос» </w:t>
      </w:r>
      <w:r w:rsidRPr="00F70F23">
        <w:rPr>
          <w:rFonts w:ascii="Times New Roman" w:hAnsi="Times New Roman"/>
          <w:sz w:val="28"/>
          <w:szCs w:val="28"/>
        </w:rPr>
        <w:t xml:space="preserve">для реализации. Предлагается представителям кроме фиксированного оклада также установить премию от каждого заключенного договора или контракта на поставку удобрений в размере 7 % от стоимости контракта. Сотрудники представительства будут подчиняться руководителю маркетинговой службы </w:t>
      </w:r>
      <w:r w:rsidRPr="00F70F23">
        <w:rPr>
          <w:rFonts w:ascii="Times New Roman" w:hAnsi="Times New Roman"/>
          <w:sz w:val="28"/>
          <w:szCs w:val="28"/>
          <w:lang w:eastAsia="uk-UA"/>
        </w:rPr>
        <w:t>ОАО «Аммофос»</w:t>
      </w:r>
      <w:r w:rsidRPr="00F70F23">
        <w:rPr>
          <w:rFonts w:ascii="Times New Roman" w:hAnsi="Times New Roman"/>
          <w:sz w:val="28"/>
          <w:szCs w:val="28"/>
        </w:rPr>
        <w:t>.</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Для обоснованного принятия решения о целесообразности открытия представительств городе Львов и в г. Харьков необходимо рассчитать эффективность предложенных мероприятий.</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xml:space="preserve">Прогнозируемый рост объема реализации продукции </w:t>
      </w:r>
      <w:r w:rsidRPr="00F70F23">
        <w:rPr>
          <w:rFonts w:ascii="Times New Roman" w:hAnsi="Times New Roman"/>
          <w:sz w:val="28"/>
          <w:szCs w:val="28"/>
          <w:lang w:eastAsia="uk-UA"/>
        </w:rPr>
        <w:t xml:space="preserve">ОАО «Аммофос» </w:t>
      </w:r>
      <w:r w:rsidRPr="00F70F23">
        <w:rPr>
          <w:rFonts w:ascii="Times New Roman" w:hAnsi="Times New Roman"/>
          <w:sz w:val="28"/>
          <w:szCs w:val="28"/>
        </w:rPr>
        <w:t>на зарубежных рынках в связи с открытием новых представительств составит 19,5%. За 2008 год выручка от реализации продукции на зарубежных рынках составила 31,138 млн. р.</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Таким образом, в результате открытия новых представительств выручка от реализации продукции (∆В) на зарубежных рынках увеличится на:</w:t>
      </w:r>
    </w:p>
    <w:p w:rsidR="004313D3" w:rsidRDefault="004313D3" w:rsidP="00F70F23">
      <w:pPr>
        <w:widowControl w:val="0"/>
        <w:spacing w:after="0" w:line="360" w:lineRule="auto"/>
        <w:ind w:firstLine="709"/>
        <w:jc w:val="right"/>
        <w:rPr>
          <w:rFonts w:ascii="Times New Roman" w:hAnsi="Times New Roman"/>
          <w:sz w:val="28"/>
          <w:szCs w:val="28"/>
        </w:rPr>
      </w:pPr>
    </w:p>
    <w:p w:rsidR="00622A9F" w:rsidRPr="00F70F23" w:rsidRDefault="00622A9F" w:rsidP="00F70F23">
      <w:pPr>
        <w:widowControl w:val="0"/>
        <w:spacing w:after="0" w:line="360" w:lineRule="auto"/>
        <w:ind w:firstLine="709"/>
        <w:jc w:val="right"/>
        <w:rPr>
          <w:rFonts w:ascii="Times New Roman" w:hAnsi="Times New Roman"/>
          <w:sz w:val="28"/>
          <w:szCs w:val="28"/>
        </w:rPr>
      </w:pPr>
      <w:r w:rsidRPr="00F70F23">
        <w:rPr>
          <w:rFonts w:ascii="Times New Roman" w:hAnsi="Times New Roman"/>
          <w:sz w:val="28"/>
          <w:szCs w:val="28"/>
        </w:rPr>
        <w:t xml:space="preserve">∆В = Взар · %Взар / 100, </w:t>
      </w:r>
      <w:r w:rsidRPr="00F70F23">
        <w:rPr>
          <w:rFonts w:ascii="Times New Roman" w:hAnsi="Times New Roman"/>
          <w:sz w:val="28"/>
          <w:szCs w:val="28"/>
        </w:rPr>
        <w:tab/>
      </w:r>
      <w:r w:rsidRPr="00F70F23">
        <w:rPr>
          <w:rFonts w:ascii="Times New Roman" w:hAnsi="Times New Roman"/>
          <w:sz w:val="28"/>
          <w:szCs w:val="28"/>
        </w:rPr>
        <w:tab/>
      </w:r>
      <w:r w:rsidRPr="00F70F23">
        <w:rPr>
          <w:rFonts w:ascii="Times New Roman" w:hAnsi="Times New Roman"/>
          <w:sz w:val="28"/>
          <w:szCs w:val="28"/>
        </w:rPr>
        <w:tab/>
      </w:r>
    </w:p>
    <w:p w:rsidR="004313D3" w:rsidRDefault="004313D3" w:rsidP="00F70F23">
      <w:pPr>
        <w:widowControl w:val="0"/>
        <w:spacing w:after="0" w:line="360" w:lineRule="auto"/>
        <w:ind w:firstLine="709"/>
        <w:jc w:val="both"/>
        <w:rPr>
          <w:rFonts w:ascii="Times New Roman" w:hAnsi="Times New Roman"/>
          <w:sz w:val="28"/>
          <w:szCs w:val="28"/>
        </w:rPr>
      </w:pP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где Взар – выручка от реализации продукции на зарубежных рынках, млн. р.;</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%Взар – процент увеличения выручки на зарубежных рынках, %.</w:t>
      </w:r>
    </w:p>
    <w:p w:rsidR="00622A9F" w:rsidRPr="00F70F23" w:rsidRDefault="00622A9F" w:rsidP="00F70F23">
      <w:pPr>
        <w:widowControl w:val="0"/>
        <w:spacing w:after="0" w:line="360" w:lineRule="auto"/>
        <w:ind w:firstLine="709"/>
        <w:jc w:val="both"/>
        <w:rPr>
          <w:rFonts w:ascii="Times New Roman" w:hAnsi="Times New Roman"/>
          <w:sz w:val="28"/>
          <w:szCs w:val="28"/>
        </w:rPr>
      </w:pP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∆В = 11,138 · 19,5 / 100 = 6,07 млн. р.</w:t>
      </w:r>
    </w:p>
    <w:p w:rsidR="004313D3" w:rsidRDefault="004313D3" w:rsidP="00F70F23">
      <w:pPr>
        <w:widowControl w:val="0"/>
        <w:spacing w:after="0" w:line="360" w:lineRule="auto"/>
        <w:ind w:firstLine="709"/>
        <w:jc w:val="both"/>
        <w:rPr>
          <w:rFonts w:ascii="Times New Roman" w:hAnsi="Times New Roman"/>
          <w:sz w:val="28"/>
          <w:szCs w:val="28"/>
        </w:rPr>
      </w:pP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Средний уровень рентабельности продаж на зарубежных рынках составляет 14,2%.</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Таким образом, дополнительная прибыль от реализации (∆Пр*) составит:</w:t>
      </w:r>
    </w:p>
    <w:p w:rsidR="004313D3" w:rsidRDefault="004313D3" w:rsidP="00F70F23">
      <w:pPr>
        <w:widowControl w:val="0"/>
        <w:spacing w:after="0" w:line="360" w:lineRule="auto"/>
        <w:ind w:firstLine="709"/>
        <w:jc w:val="center"/>
        <w:rPr>
          <w:rFonts w:ascii="Times New Roman" w:hAnsi="Times New Roman"/>
          <w:sz w:val="28"/>
          <w:szCs w:val="28"/>
        </w:rPr>
      </w:pPr>
    </w:p>
    <w:p w:rsidR="00622A9F" w:rsidRPr="00F70F23" w:rsidRDefault="00622A9F" w:rsidP="00F70F23">
      <w:pPr>
        <w:widowControl w:val="0"/>
        <w:spacing w:after="0" w:line="360" w:lineRule="auto"/>
        <w:ind w:firstLine="709"/>
        <w:jc w:val="center"/>
        <w:rPr>
          <w:rFonts w:ascii="Times New Roman" w:hAnsi="Times New Roman"/>
          <w:sz w:val="28"/>
          <w:szCs w:val="28"/>
        </w:rPr>
      </w:pPr>
      <w:r w:rsidRPr="00F70F23">
        <w:rPr>
          <w:rFonts w:ascii="Times New Roman" w:hAnsi="Times New Roman"/>
          <w:sz w:val="28"/>
          <w:szCs w:val="28"/>
        </w:rPr>
        <w:t>∆Пр* = ∆В · Рпр.зар / 100,</w:t>
      </w:r>
    </w:p>
    <w:p w:rsidR="004313D3" w:rsidRDefault="004313D3" w:rsidP="00F70F23">
      <w:pPr>
        <w:widowControl w:val="0"/>
        <w:spacing w:after="0" w:line="360" w:lineRule="auto"/>
        <w:ind w:firstLine="709"/>
        <w:jc w:val="both"/>
        <w:rPr>
          <w:rFonts w:ascii="Times New Roman" w:hAnsi="Times New Roman"/>
          <w:sz w:val="28"/>
          <w:szCs w:val="28"/>
        </w:rPr>
      </w:pP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где Рпр.зар – средний уровень рентабельности продаж на зарубежных рынках, %.</w:t>
      </w:r>
    </w:p>
    <w:p w:rsidR="004313D3" w:rsidRDefault="004313D3" w:rsidP="00F70F23">
      <w:pPr>
        <w:widowControl w:val="0"/>
        <w:spacing w:after="0" w:line="360" w:lineRule="auto"/>
        <w:ind w:firstLine="709"/>
        <w:jc w:val="both"/>
        <w:rPr>
          <w:rFonts w:ascii="Times New Roman" w:hAnsi="Times New Roman"/>
          <w:sz w:val="28"/>
          <w:szCs w:val="28"/>
        </w:rPr>
      </w:pP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∆Пр* = 6,072 · 14,2 / 100 = 0,86 млн. р.</w:t>
      </w:r>
    </w:p>
    <w:p w:rsidR="004313D3" w:rsidRDefault="004313D3" w:rsidP="00F70F23">
      <w:pPr>
        <w:widowControl w:val="0"/>
        <w:spacing w:after="0" w:line="360" w:lineRule="auto"/>
        <w:ind w:firstLine="709"/>
        <w:jc w:val="both"/>
        <w:rPr>
          <w:rFonts w:ascii="Times New Roman" w:hAnsi="Times New Roman"/>
          <w:sz w:val="28"/>
          <w:szCs w:val="28"/>
        </w:rPr>
      </w:pP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Единовременные затраты (Зе) на открытие представительств с учетом курса доллара 27,5 р. составят:</w:t>
      </w:r>
    </w:p>
    <w:p w:rsidR="00622A9F" w:rsidRPr="00F70F23" w:rsidRDefault="004313D3" w:rsidP="00F70F23">
      <w:pPr>
        <w:widowControl w:val="0"/>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622A9F" w:rsidRPr="00F70F23">
        <w:rPr>
          <w:rFonts w:ascii="Times New Roman" w:hAnsi="Times New Roman"/>
          <w:sz w:val="28"/>
          <w:szCs w:val="28"/>
        </w:rPr>
        <w:t>Зе = (Зе.Яр + Зе.П) · К,</w:t>
      </w:r>
    </w:p>
    <w:p w:rsidR="004313D3" w:rsidRDefault="004313D3" w:rsidP="00F70F23">
      <w:pPr>
        <w:widowControl w:val="0"/>
        <w:spacing w:after="0" w:line="360" w:lineRule="auto"/>
        <w:ind w:firstLine="709"/>
        <w:jc w:val="both"/>
        <w:rPr>
          <w:rFonts w:ascii="Times New Roman" w:hAnsi="Times New Roman"/>
          <w:sz w:val="28"/>
          <w:szCs w:val="28"/>
        </w:rPr>
      </w:pP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где Зе.Яр – единовременные затраты по открытию представительства в г.</w:t>
      </w:r>
      <w:r w:rsidR="004313D3">
        <w:rPr>
          <w:rFonts w:ascii="Times New Roman" w:hAnsi="Times New Roman"/>
          <w:sz w:val="28"/>
          <w:szCs w:val="28"/>
        </w:rPr>
        <w:t xml:space="preserve"> </w:t>
      </w:r>
      <w:r w:rsidRPr="00F70F23">
        <w:rPr>
          <w:rFonts w:ascii="Times New Roman" w:hAnsi="Times New Roman"/>
          <w:sz w:val="28"/>
          <w:szCs w:val="28"/>
        </w:rPr>
        <w:t>Львов, у.е.;</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Зе.П – единовременные затраты по открытию представительства в г. Харьков, у.е.;</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К – курс доллара США, р.</w:t>
      </w:r>
    </w:p>
    <w:p w:rsidR="004313D3" w:rsidRDefault="004313D3" w:rsidP="00F70F23">
      <w:pPr>
        <w:widowControl w:val="0"/>
        <w:spacing w:after="0" w:line="360" w:lineRule="auto"/>
        <w:ind w:firstLine="709"/>
        <w:jc w:val="both"/>
        <w:outlineLvl w:val="0"/>
        <w:rPr>
          <w:rFonts w:ascii="Times New Roman" w:hAnsi="Times New Roman"/>
          <w:sz w:val="28"/>
          <w:szCs w:val="28"/>
        </w:rPr>
      </w:pPr>
      <w:bookmarkStart w:id="26" w:name="_Toc246467837"/>
      <w:bookmarkStart w:id="27" w:name="_Toc279156656"/>
    </w:p>
    <w:p w:rsidR="00622A9F" w:rsidRPr="00F70F23" w:rsidRDefault="00622A9F" w:rsidP="00F70F23">
      <w:pPr>
        <w:widowControl w:val="0"/>
        <w:spacing w:after="0" w:line="360" w:lineRule="auto"/>
        <w:ind w:firstLine="709"/>
        <w:jc w:val="both"/>
        <w:outlineLvl w:val="0"/>
        <w:rPr>
          <w:rFonts w:ascii="Times New Roman" w:hAnsi="Times New Roman"/>
          <w:sz w:val="28"/>
          <w:szCs w:val="28"/>
        </w:rPr>
      </w:pPr>
      <w:r w:rsidRPr="00F70F23">
        <w:rPr>
          <w:rFonts w:ascii="Times New Roman" w:hAnsi="Times New Roman"/>
          <w:sz w:val="28"/>
          <w:szCs w:val="28"/>
        </w:rPr>
        <w:t>Зе = (4500 + 4200) · 27,5 = 8700 · 2750 = 239 тыс. р.</w:t>
      </w:r>
      <w:bookmarkEnd w:id="26"/>
      <w:bookmarkEnd w:id="27"/>
    </w:p>
    <w:p w:rsidR="004313D3" w:rsidRDefault="004313D3" w:rsidP="00F70F23">
      <w:pPr>
        <w:widowControl w:val="0"/>
        <w:spacing w:after="0" w:line="360" w:lineRule="auto"/>
        <w:ind w:firstLine="709"/>
        <w:jc w:val="both"/>
        <w:rPr>
          <w:rFonts w:ascii="Times New Roman" w:hAnsi="Times New Roman"/>
          <w:sz w:val="28"/>
          <w:szCs w:val="28"/>
        </w:rPr>
      </w:pP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Ежемесячные (Зм) затраты на функционирование представительств с учетом курса доллара 27,5 р. составят:</w:t>
      </w:r>
    </w:p>
    <w:p w:rsidR="004313D3" w:rsidRDefault="004313D3" w:rsidP="00F70F23">
      <w:pPr>
        <w:widowControl w:val="0"/>
        <w:spacing w:after="0" w:line="360" w:lineRule="auto"/>
        <w:ind w:firstLine="709"/>
        <w:jc w:val="center"/>
        <w:rPr>
          <w:rFonts w:ascii="Times New Roman" w:hAnsi="Times New Roman"/>
          <w:sz w:val="28"/>
          <w:szCs w:val="28"/>
        </w:rPr>
      </w:pPr>
    </w:p>
    <w:p w:rsidR="00622A9F" w:rsidRPr="00F70F23" w:rsidRDefault="00622A9F" w:rsidP="00F70F23">
      <w:pPr>
        <w:widowControl w:val="0"/>
        <w:spacing w:after="0" w:line="360" w:lineRule="auto"/>
        <w:ind w:firstLine="709"/>
        <w:jc w:val="center"/>
        <w:rPr>
          <w:rFonts w:ascii="Times New Roman" w:hAnsi="Times New Roman"/>
          <w:sz w:val="28"/>
          <w:szCs w:val="28"/>
        </w:rPr>
      </w:pPr>
      <w:r w:rsidRPr="00F70F23">
        <w:rPr>
          <w:rFonts w:ascii="Times New Roman" w:hAnsi="Times New Roman"/>
          <w:sz w:val="28"/>
          <w:szCs w:val="28"/>
        </w:rPr>
        <w:t>Зм = (Зм.Яр + Зм.П) · К,</w:t>
      </w:r>
    </w:p>
    <w:p w:rsidR="004313D3" w:rsidRDefault="004313D3" w:rsidP="00F70F23">
      <w:pPr>
        <w:widowControl w:val="0"/>
        <w:spacing w:after="0" w:line="360" w:lineRule="auto"/>
        <w:ind w:firstLine="709"/>
        <w:jc w:val="both"/>
        <w:rPr>
          <w:rFonts w:ascii="Times New Roman" w:hAnsi="Times New Roman"/>
          <w:sz w:val="28"/>
          <w:szCs w:val="28"/>
        </w:rPr>
      </w:pP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где Зм.Яр – ежемесячные затраты по открытию представительства в г.Харьков, у.е.;</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Зм.П – ежемесячные затраты по открытию представительства в г. Харьков, у.е.</w:t>
      </w:r>
    </w:p>
    <w:p w:rsidR="004313D3" w:rsidRDefault="004313D3" w:rsidP="00F70F23">
      <w:pPr>
        <w:widowControl w:val="0"/>
        <w:spacing w:after="0" w:line="360" w:lineRule="auto"/>
        <w:ind w:firstLine="709"/>
        <w:jc w:val="both"/>
        <w:outlineLvl w:val="0"/>
        <w:rPr>
          <w:rFonts w:ascii="Times New Roman" w:hAnsi="Times New Roman"/>
          <w:sz w:val="28"/>
          <w:szCs w:val="28"/>
        </w:rPr>
      </w:pPr>
      <w:bookmarkStart w:id="28" w:name="_Toc246467838"/>
      <w:bookmarkStart w:id="29" w:name="_Toc279156657"/>
    </w:p>
    <w:p w:rsidR="00622A9F" w:rsidRPr="00F70F23" w:rsidRDefault="00622A9F" w:rsidP="00F70F23">
      <w:pPr>
        <w:widowControl w:val="0"/>
        <w:spacing w:after="0" w:line="360" w:lineRule="auto"/>
        <w:ind w:firstLine="709"/>
        <w:jc w:val="both"/>
        <w:outlineLvl w:val="0"/>
        <w:rPr>
          <w:rFonts w:ascii="Times New Roman" w:hAnsi="Times New Roman"/>
          <w:sz w:val="28"/>
          <w:szCs w:val="28"/>
        </w:rPr>
      </w:pPr>
      <w:r w:rsidRPr="00F70F23">
        <w:rPr>
          <w:rFonts w:ascii="Times New Roman" w:hAnsi="Times New Roman"/>
          <w:sz w:val="28"/>
          <w:szCs w:val="28"/>
        </w:rPr>
        <w:t>Зм = (3770 + 2700) · 27,5 = 6470 · 27,5 = 178 тыс. р.</w:t>
      </w:r>
      <w:bookmarkEnd w:id="28"/>
      <w:bookmarkEnd w:id="29"/>
    </w:p>
    <w:p w:rsidR="004313D3" w:rsidRDefault="004313D3" w:rsidP="00F70F23">
      <w:pPr>
        <w:widowControl w:val="0"/>
        <w:spacing w:after="0" w:line="360" w:lineRule="auto"/>
        <w:ind w:firstLine="709"/>
        <w:jc w:val="both"/>
        <w:rPr>
          <w:rFonts w:ascii="Times New Roman" w:hAnsi="Times New Roman"/>
          <w:sz w:val="28"/>
          <w:szCs w:val="28"/>
        </w:rPr>
      </w:pP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За год затраты (с учетом единовременных) по работе представительств (З) будут равны:</w:t>
      </w:r>
    </w:p>
    <w:p w:rsidR="004313D3" w:rsidRDefault="004313D3" w:rsidP="00F70F23">
      <w:pPr>
        <w:widowControl w:val="0"/>
        <w:spacing w:after="0" w:line="360" w:lineRule="auto"/>
        <w:ind w:firstLine="709"/>
        <w:jc w:val="both"/>
        <w:rPr>
          <w:rFonts w:ascii="Times New Roman" w:hAnsi="Times New Roman"/>
          <w:sz w:val="28"/>
          <w:szCs w:val="28"/>
        </w:rPr>
      </w:pP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xml:space="preserve">З = Зе + Зм · 12, </w:t>
      </w:r>
      <w:r w:rsidRPr="00F70F23">
        <w:rPr>
          <w:rFonts w:ascii="Times New Roman" w:hAnsi="Times New Roman"/>
          <w:sz w:val="28"/>
          <w:szCs w:val="28"/>
        </w:rPr>
        <w:tab/>
      </w:r>
      <w:r w:rsidRPr="00F70F23">
        <w:rPr>
          <w:rFonts w:ascii="Times New Roman" w:hAnsi="Times New Roman"/>
          <w:sz w:val="28"/>
          <w:szCs w:val="28"/>
        </w:rPr>
        <w:tab/>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З = 23,9 + 17,8 · 12 = 2,37 млн. р.</w:t>
      </w:r>
    </w:p>
    <w:p w:rsidR="004313D3" w:rsidRDefault="004313D3" w:rsidP="00F70F23">
      <w:pPr>
        <w:widowControl w:val="0"/>
        <w:spacing w:after="0" w:line="360" w:lineRule="auto"/>
        <w:ind w:firstLine="709"/>
        <w:jc w:val="both"/>
        <w:rPr>
          <w:rFonts w:ascii="Times New Roman" w:hAnsi="Times New Roman"/>
          <w:sz w:val="28"/>
          <w:szCs w:val="28"/>
        </w:rPr>
      </w:pP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Таким образом, уже в первый год работы новые представительства в городах Львов и Харьков принесут прибыль от реализации (∆Пр) в размере:</w:t>
      </w:r>
    </w:p>
    <w:p w:rsidR="00622A9F" w:rsidRPr="00F70F23" w:rsidRDefault="004313D3" w:rsidP="00F70F23">
      <w:pPr>
        <w:widowControl w:val="0"/>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622A9F" w:rsidRPr="00F70F23">
        <w:rPr>
          <w:rFonts w:ascii="Times New Roman" w:hAnsi="Times New Roman"/>
          <w:sz w:val="28"/>
          <w:szCs w:val="28"/>
        </w:rPr>
        <w:t>∆Пр = ∆Пр* – З,</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∆Пр = 8,62 – 2,37 = 6,24 млн. р.</w:t>
      </w:r>
    </w:p>
    <w:p w:rsidR="004313D3" w:rsidRDefault="004313D3" w:rsidP="00F70F23">
      <w:pPr>
        <w:widowControl w:val="0"/>
        <w:spacing w:after="0" w:line="360" w:lineRule="auto"/>
        <w:ind w:firstLine="709"/>
        <w:jc w:val="both"/>
        <w:rPr>
          <w:rFonts w:ascii="Times New Roman" w:hAnsi="Times New Roman"/>
          <w:sz w:val="28"/>
          <w:szCs w:val="28"/>
        </w:rPr>
      </w:pP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В результате выручка от реализации в целом по предприятию увеличится на 4,48%:</w:t>
      </w:r>
    </w:p>
    <w:p w:rsidR="004313D3" w:rsidRDefault="004313D3" w:rsidP="00F70F23">
      <w:pPr>
        <w:widowControl w:val="0"/>
        <w:spacing w:after="0" w:line="360" w:lineRule="auto"/>
        <w:ind w:firstLine="709"/>
        <w:jc w:val="center"/>
        <w:rPr>
          <w:rFonts w:ascii="Times New Roman" w:hAnsi="Times New Roman"/>
          <w:sz w:val="28"/>
          <w:szCs w:val="28"/>
        </w:rPr>
      </w:pPr>
    </w:p>
    <w:p w:rsidR="00622A9F" w:rsidRPr="00F70F23" w:rsidRDefault="00622A9F" w:rsidP="00F70F23">
      <w:pPr>
        <w:widowControl w:val="0"/>
        <w:spacing w:after="0" w:line="360" w:lineRule="auto"/>
        <w:ind w:firstLine="709"/>
        <w:jc w:val="center"/>
        <w:rPr>
          <w:rFonts w:ascii="Times New Roman" w:hAnsi="Times New Roman"/>
          <w:sz w:val="28"/>
          <w:szCs w:val="28"/>
        </w:rPr>
      </w:pPr>
      <w:r w:rsidRPr="00F70F23">
        <w:rPr>
          <w:rFonts w:ascii="Times New Roman" w:hAnsi="Times New Roman"/>
          <w:sz w:val="28"/>
          <w:szCs w:val="28"/>
        </w:rPr>
        <w:t>Тпр = ∆В · В / 100,</w:t>
      </w:r>
    </w:p>
    <w:p w:rsidR="004313D3" w:rsidRDefault="004313D3" w:rsidP="00F70F23">
      <w:pPr>
        <w:widowControl w:val="0"/>
        <w:spacing w:after="0" w:line="360" w:lineRule="auto"/>
        <w:ind w:firstLine="709"/>
        <w:jc w:val="both"/>
        <w:rPr>
          <w:rFonts w:ascii="Times New Roman" w:hAnsi="Times New Roman"/>
          <w:sz w:val="28"/>
          <w:szCs w:val="28"/>
        </w:rPr>
      </w:pP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где Тпр – темп прироста выручки от реализации продукции, %;</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В – выручка от реализации продукции предприятия, млн. р.</w:t>
      </w:r>
    </w:p>
    <w:p w:rsidR="004313D3" w:rsidRDefault="004313D3" w:rsidP="00F70F23">
      <w:pPr>
        <w:widowControl w:val="0"/>
        <w:spacing w:after="0" w:line="360" w:lineRule="auto"/>
        <w:ind w:firstLine="709"/>
        <w:jc w:val="both"/>
        <w:outlineLvl w:val="0"/>
        <w:rPr>
          <w:rFonts w:ascii="Times New Roman" w:hAnsi="Times New Roman"/>
          <w:sz w:val="28"/>
          <w:szCs w:val="28"/>
        </w:rPr>
      </w:pPr>
      <w:bookmarkStart w:id="30" w:name="_Toc246467839"/>
      <w:bookmarkStart w:id="31" w:name="_Toc279156658"/>
    </w:p>
    <w:p w:rsidR="00622A9F" w:rsidRPr="00F70F23" w:rsidRDefault="00622A9F" w:rsidP="00F70F23">
      <w:pPr>
        <w:widowControl w:val="0"/>
        <w:spacing w:after="0" w:line="360" w:lineRule="auto"/>
        <w:ind w:firstLine="709"/>
        <w:jc w:val="both"/>
        <w:outlineLvl w:val="0"/>
        <w:rPr>
          <w:rFonts w:ascii="Times New Roman" w:hAnsi="Times New Roman"/>
          <w:sz w:val="28"/>
          <w:szCs w:val="28"/>
        </w:rPr>
      </w:pPr>
      <w:r w:rsidRPr="00F70F23">
        <w:rPr>
          <w:rFonts w:ascii="Times New Roman" w:hAnsi="Times New Roman"/>
          <w:sz w:val="28"/>
          <w:szCs w:val="28"/>
        </w:rPr>
        <w:t>Тпр = 6072 / 135333 · 100 = +4,48%</w:t>
      </w:r>
      <w:bookmarkEnd w:id="30"/>
      <w:bookmarkEnd w:id="31"/>
    </w:p>
    <w:p w:rsidR="004313D3" w:rsidRDefault="004313D3" w:rsidP="00F70F23">
      <w:pPr>
        <w:widowControl w:val="0"/>
        <w:spacing w:after="0" w:line="360" w:lineRule="auto"/>
        <w:ind w:firstLine="709"/>
        <w:jc w:val="both"/>
        <w:rPr>
          <w:rFonts w:ascii="Times New Roman" w:hAnsi="Times New Roman"/>
          <w:sz w:val="28"/>
          <w:szCs w:val="28"/>
        </w:rPr>
      </w:pP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xml:space="preserve">Кроме того, убыток отчетного периода </w:t>
      </w:r>
      <w:r w:rsidRPr="00F70F23">
        <w:rPr>
          <w:rFonts w:ascii="Times New Roman" w:hAnsi="Times New Roman"/>
          <w:sz w:val="28"/>
          <w:szCs w:val="28"/>
          <w:lang w:eastAsia="uk-UA"/>
        </w:rPr>
        <w:t xml:space="preserve">ОАО «Аммофос» </w:t>
      </w:r>
      <w:r w:rsidRPr="00F70F23">
        <w:rPr>
          <w:rFonts w:ascii="Times New Roman" w:hAnsi="Times New Roman"/>
          <w:sz w:val="28"/>
          <w:szCs w:val="28"/>
        </w:rPr>
        <w:t>снизится на 62,4 млн. р.</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Таким образом, исходя из расчетов, в результате открытия представительств в городах Львов и Харьков выручка от реализации продукции на зарубежных рынках увеличится на 19,5%, что составляет 6072 млн. р. При этом выручка от реализации в целом по предприятию увеличится на 4,48%, а дополнительная прибыль составит 6,24 млн. р. в год.</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xml:space="preserve">Это говорит о достаточно высокой эффективности предлагаемых мероприятий по созданию представительств </w:t>
      </w:r>
      <w:r w:rsidRPr="00F70F23">
        <w:rPr>
          <w:rFonts w:ascii="Times New Roman" w:hAnsi="Times New Roman"/>
          <w:sz w:val="28"/>
          <w:szCs w:val="28"/>
          <w:lang w:eastAsia="uk-UA"/>
        </w:rPr>
        <w:t>ОАО «Аммофос»</w:t>
      </w:r>
      <w:r w:rsidRPr="00F70F23">
        <w:rPr>
          <w:rFonts w:ascii="Times New Roman" w:hAnsi="Times New Roman"/>
          <w:sz w:val="28"/>
          <w:szCs w:val="28"/>
        </w:rPr>
        <w:t>.</w:t>
      </w:r>
    </w:p>
    <w:p w:rsidR="00622A9F" w:rsidRPr="00F70F23" w:rsidRDefault="00622A9F" w:rsidP="00F70F23">
      <w:pPr>
        <w:pStyle w:val="11"/>
        <w:widowControl w:val="0"/>
        <w:spacing w:line="360" w:lineRule="auto"/>
        <w:ind w:left="0" w:firstLine="709"/>
        <w:rPr>
          <w:color w:val="auto"/>
          <w:sz w:val="28"/>
          <w:szCs w:val="28"/>
          <w:u w:val="none"/>
        </w:rPr>
      </w:pPr>
      <w:r w:rsidRPr="00F70F23">
        <w:rPr>
          <w:color w:val="auto"/>
          <w:sz w:val="28"/>
          <w:szCs w:val="28"/>
          <w:u w:val="none"/>
        </w:rPr>
        <w:t xml:space="preserve">Внедрение названных мероприятий позволит </w:t>
      </w:r>
      <w:r w:rsidRPr="00F70F23">
        <w:rPr>
          <w:color w:val="000000"/>
          <w:sz w:val="28"/>
          <w:szCs w:val="28"/>
          <w:u w:val="none"/>
          <w:lang w:eastAsia="uk-UA"/>
        </w:rPr>
        <w:t>ОАО «Аммофос»</w:t>
      </w:r>
      <w:r w:rsidRPr="00F70F23">
        <w:rPr>
          <w:sz w:val="28"/>
          <w:szCs w:val="28"/>
          <w:lang w:eastAsia="uk-UA"/>
        </w:rPr>
        <w:t xml:space="preserve"> </w:t>
      </w:r>
      <w:r w:rsidRPr="00F70F23">
        <w:rPr>
          <w:color w:val="auto"/>
          <w:sz w:val="28"/>
          <w:szCs w:val="28"/>
          <w:u w:val="none"/>
        </w:rPr>
        <w:t>повысить оперативность принимаемых решений на местах, так как нет зависимости от решений сторонних организаций.</w:t>
      </w:r>
    </w:p>
    <w:p w:rsidR="00622A9F" w:rsidRPr="00F70F23" w:rsidRDefault="00622A9F" w:rsidP="00F70F23">
      <w:pPr>
        <w:pStyle w:val="11"/>
        <w:widowControl w:val="0"/>
        <w:spacing w:line="360" w:lineRule="auto"/>
        <w:ind w:left="0" w:firstLine="709"/>
        <w:rPr>
          <w:color w:val="auto"/>
          <w:sz w:val="28"/>
          <w:szCs w:val="28"/>
          <w:u w:val="none"/>
        </w:rPr>
      </w:pPr>
      <w:r w:rsidRPr="00F70F23">
        <w:rPr>
          <w:color w:val="auto"/>
          <w:sz w:val="28"/>
          <w:szCs w:val="28"/>
          <w:u w:val="none"/>
        </w:rPr>
        <w:t>Цены будут конкурентоспособны по сравнению с уровнем цен других организаций за счет установлении минимальной торговой наценки или ее отсутствия.</w:t>
      </w:r>
    </w:p>
    <w:p w:rsidR="00622A9F" w:rsidRPr="00F70F23" w:rsidRDefault="00622A9F" w:rsidP="00F70F23">
      <w:pPr>
        <w:pStyle w:val="11"/>
        <w:widowControl w:val="0"/>
        <w:spacing w:line="360" w:lineRule="auto"/>
        <w:ind w:left="0" w:firstLine="709"/>
        <w:rPr>
          <w:color w:val="auto"/>
          <w:sz w:val="28"/>
          <w:szCs w:val="28"/>
          <w:u w:val="none"/>
        </w:rPr>
      </w:pPr>
      <w:r w:rsidRPr="00F70F23">
        <w:rPr>
          <w:color w:val="auto"/>
          <w:sz w:val="28"/>
          <w:szCs w:val="28"/>
          <w:u w:val="none"/>
        </w:rPr>
        <w:t>Решающим образом сократятся сроки реализации продукции за счет более эффективной политики маркетинга, распродаж, скидок, рекламных материалов, оформления, упаковки, рассылка каталога.</w:t>
      </w:r>
    </w:p>
    <w:p w:rsidR="00622A9F" w:rsidRPr="00F70F23" w:rsidRDefault="00622A9F" w:rsidP="00F70F23">
      <w:pPr>
        <w:pStyle w:val="11"/>
        <w:widowControl w:val="0"/>
        <w:spacing w:line="360" w:lineRule="auto"/>
        <w:ind w:left="0" w:firstLine="709"/>
        <w:rPr>
          <w:color w:val="auto"/>
          <w:sz w:val="28"/>
          <w:szCs w:val="28"/>
          <w:u w:val="none"/>
        </w:rPr>
      </w:pPr>
      <w:r w:rsidRPr="00F70F23">
        <w:rPr>
          <w:color w:val="auto"/>
          <w:sz w:val="28"/>
          <w:szCs w:val="28"/>
          <w:u w:val="none"/>
        </w:rPr>
        <w:t>При планировании внешнеэкономической деятельности возможны следующие риски:</w:t>
      </w:r>
    </w:p>
    <w:p w:rsidR="00622A9F" w:rsidRPr="00F70F23" w:rsidRDefault="00622A9F" w:rsidP="00F70F23">
      <w:pPr>
        <w:widowControl w:val="0"/>
        <w:numPr>
          <w:ilvl w:val="0"/>
          <w:numId w:val="5"/>
        </w:numPr>
        <w:spacing w:after="0" w:line="360" w:lineRule="auto"/>
        <w:ind w:left="0" w:firstLine="709"/>
        <w:jc w:val="both"/>
        <w:rPr>
          <w:rFonts w:ascii="Times New Roman" w:hAnsi="Times New Roman"/>
          <w:bCs/>
          <w:sz w:val="28"/>
          <w:szCs w:val="28"/>
        </w:rPr>
      </w:pPr>
      <w:r w:rsidRPr="00F70F23">
        <w:rPr>
          <w:rFonts w:ascii="Times New Roman" w:hAnsi="Times New Roman"/>
          <w:bCs/>
          <w:sz w:val="28"/>
          <w:szCs w:val="28"/>
        </w:rPr>
        <w:t>Риски, определяемые состоянием рынка в целом и возможными изменениями макроэкономического характера, финансовые риски (инфляция, курсы валют, экономический спад, нестабильность внутренней политической и экономической ситуации). Так, п</w:t>
      </w:r>
      <w:r w:rsidRPr="00F70F23">
        <w:rPr>
          <w:rFonts w:ascii="Times New Roman" w:hAnsi="Times New Roman"/>
          <w:sz w:val="28"/>
          <w:szCs w:val="28"/>
        </w:rPr>
        <w:t>ри планировании своей деятельности Общество учитывает прогнозные значения процентных ставок, валютных курсов и уровня инфляции, тем не менее, существенные отклонения данных показателей от прогнозных значений могут оказывать свое влияние на деятельность Общества.</w:t>
      </w:r>
    </w:p>
    <w:p w:rsidR="00622A9F" w:rsidRPr="00F70F23" w:rsidRDefault="00622A9F" w:rsidP="00F70F23">
      <w:pPr>
        <w:pStyle w:val="ab"/>
        <w:widowControl w:val="0"/>
        <w:numPr>
          <w:ilvl w:val="0"/>
          <w:numId w:val="5"/>
        </w:numPr>
        <w:spacing w:line="360" w:lineRule="auto"/>
        <w:ind w:left="0" w:firstLine="709"/>
        <w:jc w:val="both"/>
        <w:rPr>
          <w:b w:val="0"/>
          <w:i w:val="0"/>
          <w:sz w:val="28"/>
          <w:szCs w:val="28"/>
        </w:rPr>
      </w:pPr>
      <w:r w:rsidRPr="00F70F23">
        <w:rPr>
          <w:b w:val="0"/>
          <w:i w:val="0"/>
          <w:sz w:val="28"/>
          <w:szCs w:val="28"/>
        </w:rPr>
        <w:t>Отраслевые риски, связанные с изменением конъюнктуры внутреннего и мирового рынков минеральных удобрений, а также зависимостью общества от основных поставщиков сырья и тарифов естественных монополий. Специфика рынков основного сырья такова, что Общество вынуждено работать с небольшим кругом поставщиков, а в ряде случаев с монополистами. В результате возникает зависимость от основных поставщиков. Кроме того, существуют риски, связанные с возможным изменением цен на сырье, услуги и продукцию Общества.</w:t>
      </w:r>
    </w:p>
    <w:p w:rsidR="00622A9F" w:rsidRPr="00F70F23" w:rsidRDefault="00622A9F" w:rsidP="00F70F23">
      <w:pPr>
        <w:widowControl w:val="0"/>
        <w:numPr>
          <w:ilvl w:val="0"/>
          <w:numId w:val="5"/>
        </w:numPr>
        <w:spacing w:after="0" w:line="360" w:lineRule="auto"/>
        <w:ind w:left="0" w:firstLine="709"/>
        <w:jc w:val="both"/>
        <w:rPr>
          <w:rFonts w:ascii="Times New Roman" w:hAnsi="Times New Roman"/>
          <w:bCs/>
          <w:iCs/>
          <w:sz w:val="28"/>
          <w:szCs w:val="28"/>
        </w:rPr>
      </w:pPr>
      <w:r w:rsidRPr="00F70F23">
        <w:rPr>
          <w:rFonts w:ascii="Times New Roman" w:hAnsi="Times New Roman"/>
          <w:bCs/>
          <w:iCs/>
          <w:sz w:val="28"/>
          <w:szCs w:val="28"/>
        </w:rPr>
        <w:t>Правовые риски, связанные с изменением налогового законодательства, валютного и таможенно-тарифного регулирования, а также действиями, связанными с незаконным получением и разглашением сведений, составляющих коммерческую тайну. Также существует риск неисполнения контрактных обязательств, для снижения которого Общество отдает предпочтение проверенным и надежным партнерам, имеющим многолетние договорные отношения и положительный опыт ведения расчетов.</w:t>
      </w:r>
    </w:p>
    <w:p w:rsidR="00622A9F" w:rsidRPr="00F70F23" w:rsidRDefault="00622A9F" w:rsidP="00F70F23">
      <w:pPr>
        <w:widowControl w:val="0"/>
        <w:numPr>
          <w:ilvl w:val="0"/>
          <w:numId w:val="5"/>
        </w:numPr>
        <w:spacing w:after="0" w:line="360" w:lineRule="auto"/>
        <w:ind w:left="0" w:firstLine="709"/>
        <w:jc w:val="both"/>
        <w:rPr>
          <w:rFonts w:ascii="Times New Roman" w:hAnsi="Times New Roman"/>
          <w:bCs/>
          <w:sz w:val="28"/>
          <w:szCs w:val="28"/>
        </w:rPr>
      </w:pPr>
      <w:r w:rsidRPr="00F70F23">
        <w:rPr>
          <w:rFonts w:ascii="Times New Roman" w:hAnsi="Times New Roman"/>
          <w:bCs/>
          <w:sz w:val="28"/>
          <w:szCs w:val="28"/>
        </w:rPr>
        <w:t>Риски производственного характера, возникающие в результате ошибок проектирования, пожаров и нарушений ведения технологических процессов при эксплуатации оборудования; непредвиденного воздействия окружающей среды; ошибок персонала; угроз совершения диверсионно-террористических актов.</w:t>
      </w:r>
    </w:p>
    <w:p w:rsidR="00622A9F" w:rsidRPr="00F70F23" w:rsidRDefault="00622A9F" w:rsidP="00F70F23">
      <w:pPr>
        <w:pStyle w:val="ab"/>
        <w:widowControl w:val="0"/>
        <w:spacing w:line="360" w:lineRule="auto"/>
        <w:ind w:firstLine="709"/>
        <w:jc w:val="both"/>
        <w:rPr>
          <w:b w:val="0"/>
          <w:i w:val="0"/>
          <w:sz w:val="28"/>
          <w:szCs w:val="28"/>
        </w:rPr>
      </w:pPr>
      <w:r w:rsidRPr="00F70F23">
        <w:rPr>
          <w:b w:val="0"/>
          <w:i w:val="0"/>
          <w:sz w:val="28"/>
          <w:szCs w:val="28"/>
        </w:rPr>
        <w:t>Для снижения негативного воздействия перечисленных рисков проводится работа по стратегическому планированию деятельности, мониторингу социально-экономической и нормативно-правовой среды и прогнозированию внешней обстановки. Такого рода деятельность позволяет гибко реагировать на изменяющиеся неблагоприятные внешние факторы и сводить к минимуму риски за счет диверсификации и поиска наиболее перспективных и прибыльных направлений. Так, в рамках реализации программ развития внедряются ресурсосберегающие технологии, имеющие своей целью снижение зависимости от тарифов естественных монополий, а также гибкие технологии, позволяющие оперативно реагировать на изменение конъюнктуры рынков сбыта. Ведется работа по оптимизации транспортных потоков, активно развивается сбытовая сеть, улучшается качество обслуживания потребителя. Реализация данных мероприятий позволяет Обществу сохранять конкурентоспособную позицию, как на внешнем, так и на внутреннем рынках сбыта.</w:t>
      </w:r>
    </w:p>
    <w:p w:rsidR="00622A9F" w:rsidRPr="00F70F23" w:rsidRDefault="004313D3" w:rsidP="00F70F23">
      <w:pPr>
        <w:pStyle w:val="1"/>
        <w:keepNext w:val="0"/>
        <w:widowControl w:val="0"/>
        <w:spacing w:before="0" w:after="0" w:line="360" w:lineRule="auto"/>
        <w:ind w:firstLine="709"/>
        <w:jc w:val="center"/>
        <w:rPr>
          <w:rFonts w:ascii="Times New Roman" w:hAnsi="Times New Roman" w:cs="Times New Roman"/>
          <w:b w:val="0"/>
          <w:sz w:val="28"/>
          <w:szCs w:val="28"/>
        </w:rPr>
      </w:pPr>
      <w:bookmarkStart w:id="32" w:name="_Toc129403706"/>
      <w:bookmarkStart w:id="33" w:name="_Toc246467840"/>
      <w:bookmarkStart w:id="34" w:name="_Toc279156659"/>
      <w:r>
        <w:rPr>
          <w:rFonts w:ascii="Times New Roman" w:hAnsi="Times New Roman" w:cs="Times New Roman"/>
          <w:b w:val="0"/>
          <w:sz w:val="28"/>
          <w:szCs w:val="28"/>
        </w:rPr>
        <w:br w:type="page"/>
      </w:r>
      <w:r w:rsidR="00622A9F" w:rsidRPr="004313D3">
        <w:rPr>
          <w:rFonts w:ascii="Times New Roman" w:hAnsi="Times New Roman" w:cs="Times New Roman"/>
          <w:sz w:val="28"/>
          <w:szCs w:val="28"/>
        </w:rPr>
        <w:t>З</w:t>
      </w:r>
      <w:bookmarkEnd w:id="32"/>
      <w:bookmarkEnd w:id="33"/>
      <w:bookmarkEnd w:id="34"/>
      <w:r w:rsidR="00D0339F" w:rsidRPr="004313D3">
        <w:rPr>
          <w:rFonts w:ascii="Times New Roman" w:hAnsi="Times New Roman" w:cs="Times New Roman"/>
          <w:sz w:val="28"/>
          <w:szCs w:val="28"/>
        </w:rPr>
        <w:t>АКЛЮЧЕНИЕ</w:t>
      </w:r>
    </w:p>
    <w:p w:rsidR="00622A9F" w:rsidRPr="00F70F23" w:rsidRDefault="00622A9F" w:rsidP="00F70F23">
      <w:pPr>
        <w:widowControl w:val="0"/>
        <w:spacing w:after="0" w:line="360" w:lineRule="auto"/>
        <w:ind w:firstLine="709"/>
        <w:jc w:val="both"/>
        <w:rPr>
          <w:rFonts w:ascii="Times New Roman" w:hAnsi="Times New Roman"/>
          <w:sz w:val="28"/>
          <w:szCs w:val="28"/>
        </w:rPr>
      </w:pP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Производственно-хозяйственная внешнеэкономическая деятельность предприятия, содержание которой — кооперация в сферах производства и обращения, в инновационной, внедренческой и сервисной областях, может осуществляться с использованием ассоциаций делового сотрудничества (дома делового сотрудничества), производственно-сбытовых предприятий (торговые дела), концессий, консорциумов, акционерных обществ, совместных предприятий, зон свободного предпринимательства, предоставления услуг (сервисные организации, рекламные бюро, лизинговые организации, технические центры и др.), совместных объектов производственного и инфраструктурного назначения, открытых городов и районов, международных экономических организаций и других форм.</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Эффективной формой привлечения иностранного капитала в Россию является создание в нашей стране совместных предприятий. При этом могут быть поставлены следующие цели:</w:t>
      </w:r>
    </w:p>
    <w:p w:rsidR="00622A9F" w:rsidRPr="00F70F23" w:rsidRDefault="00D033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w:t>
      </w:r>
      <w:r w:rsidR="00622A9F" w:rsidRPr="00F70F23">
        <w:rPr>
          <w:rFonts w:ascii="Times New Roman" w:hAnsi="Times New Roman"/>
          <w:sz w:val="28"/>
          <w:szCs w:val="28"/>
        </w:rPr>
        <w:t xml:space="preserve"> привлечение передовой зарубежной технологии и управленческого опыта;</w:t>
      </w:r>
    </w:p>
    <w:p w:rsidR="00622A9F" w:rsidRPr="00F70F23" w:rsidRDefault="00D033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w:t>
      </w:r>
      <w:r w:rsidR="00622A9F" w:rsidRPr="00F70F23">
        <w:rPr>
          <w:rFonts w:ascii="Times New Roman" w:hAnsi="Times New Roman"/>
          <w:sz w:val="28"/>
          <w:szCs w:val="28"/>
        </w:rPr>
        <w:t xml:space="preserve"> насыщение внутреннего рынка высококачественной продукцией;</w:t>
      </w:r>
    </w:p>
    <w:p w:rsidR="00622A9F" w:rsidRPr="00F70F23" w:rsidRDefault="00D033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w:t>
      </w:r>
      <w:r w:rsidR="00622A9F" w:rsidRPr="00F70F23">
        <w:rPr>
          <w:rFonts w:ascii="Times New Roman" w:hAnsi="Times New Roman"/>
          <w:sz w:val="28"/>
          <w:szCs w:val="28"/>
        </w:rPr>
        <w:t xml:space="preserve"> привлечение в страну (на предприятие) дополнительных материальных и финансовых ресурсов;</w:t>
      </w:r>
    </w:p>
    <w:p w:rsidR="00622A9F" w:rsidRPr="00F70F23" w:rsidRDefault="00D033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w:t>
      </w:r>
      <w:r w:rsidR="00622A9F" w:rsidRPr="00F70F23">
        <w:rPr>
          <w:rFonts w:ascii="Times New Roman" w:hAnsi="Times New Roman"/>
          <w:sz w:val="28"/>
          <w:szCs w:val="28"/>
        </w:rPr>
        <w:t xml:space="preserve"> замещение импорта;</w:t>
      </w:r>
    </w:p>
    <w:p w:rsidR="00622A9F" w:rsidRPr="00F70F23" w:rsidRDefault="00D033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w:t>
      </w:r>
      <w:r w:rsidR="00622A9F" w:rsidRPr="00F70F23">
        <w:rPr>
          <w:rFonts w:ascii="Times New Roman" w:hAnsi="Times New Roman"/>
          <w:sz w:val="28"/>
          <w:szCs w:val="28"/>
        </w:rPr>
        <w:t xml:space="preserve"> развитие экспортного потенциала;</w:t>
      </w:r>
    </w:p>
    <w:p w:rsidR="00622A9F" w:rsidRPr="00F70F23" w:rsidRDefault="00D033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w:t>
      </w:r>
      <w:r w:rsidR="00622A9F" w:rsidRPr="00F70F23">
        <w:rPr>
          <w:rFonts w:ascii="Times New Roman" w:hAnsi="Times New Roman"/>
          <w:sz w:val="28"/>
          <w:szCs w:val="28"/>
        </w:rPr>
        <w:t xml:space="preserve"> обучение национальных кадров.</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xml:space="preserve">Во второй главе был проведен анализ внешнеэкономической деятельности ОАО </w:t>
      </w:r>
      <w:r w:rsidR="00D0339F" w:rsidRPr="00F70F23">
        <w:rPr>
          <w:rFonts w:ascii="Times New Roman" w:hAnsi="Times New Roman"/>
          <w:sz w:val="28"/>
          <w:szCs w:val="28"/>
        </w:rPr>
        <w:t>«</w:t>
      </w:r>
      <w:r w:rsidRPr="00F70F23">
        <w:rPr>
          <w:rFonts w:ascii="Times New Roman" w:hAnsi="Times New Roman"/>
          <w:sz w:val="28"/>
          <w:szCs w:val="28"/>
        </w:rPr>
        <w:t>Аммофос</w:t>
      </w:r>
      <w:r w:rsidR="00D0339F" w:rsidRPr="00F70F23">
        <w:rPr>
          <w:rFonts w:ascii="Times New Roman" w:hAnsi="Times New Roman"/>
          <w:sz w:val="28"/>
          <w:szCs w:val="28"/>
        </w:rPr>
        <w:t>»</w:t>
      </w:r>
      <w:r w:rsidRPr="00F70F23">
        <w:rPr>
          <w:rFonts w:ascii="Times New Roman" w:hAnsi="Times New Roman"/>
          <w:sz w:val="28"/>
          <w:szCs w:val="28"/>
        </w:rPr>
        <w:t xml:space="preserve"> и спланированы действия на ближайшую перспективу.</w:t>
      </w:r>
    </w:p>
    <w:p w:rsidR="00622A9F" w:rsidRPr="00F70F23" w:rsidRDefault="00622A9F" w:rsidP="00F70F23">
      <w:pPr>
        <w:widowControl w:val="0"/>
        <w:spacing w:after="0" w:line="360" w:lineRule="auto"/>
        <w:ind w:firstLine="709"/>
        <w:jc w:val="both"/>
        <w:rPr>
          <w:rFonts w:ascii="Times New Roman" w:hAnsi="Times New Roman"/>
          <w:sz w:val="28"/>
          <w:szCs w:val="28"/>
        </w:rPr>
      </w:pPr>
      <w:r w:rsidRPr="00F70F23">
        <w:rPr>
          <w:rFonts w:ascii="Times New Roman" w:hAnsi="Times New Roman"/>
          <w:sz w:val="28"/>
          <w:szCs w:val="28"/>
        </w:rPr>
        <w:t xml:space="preserve">Экономические расчеты показали, что данный план выгоден, и может быть принят на вооружение руководством ОАО </w:t>
      </w:r>
      <w:r w:rsidR="00D0339F" w:rsidRPr="00F70F23">
        <w:rPr>
          <w:rFonts w:ascii="Times New Roman" w:hAnsi="Times New Roman"/>
          <w:sz w:val="28"/>
          <w:szCs w:val="28"/>
        </w:rPr>
        <w:t>«</w:t>
      </w:r>
      <w:r w:rsidRPr="00F70F23">
        <w:rPr>
          <w:rFonts w:ascii="Times New Roman" w:hAnsi="Times New Roman"/>
          <w:sz w:val="28"/>
          <w:szCs w:val="28"/>
        </w:rPr>
        <w:t>Аммофос</w:t>
      </w:r>
      <w:r w:rsidR="00D0339F" w:rsidRPr="00F70F23">
        <w:rPr>
          <w:rFonts w:ascii="Times New Roman" w:hAnsi="Times New Roman"/>
          <w:sz w:val="28"/>
          <w:szCs w:val="28"/>
        </w:rPr>
        <w:t>»</w:t>
      </w:r>
      <w:r w:rsidRPr="00F70F23">
        <w:rPr>
          <w:rFonts w:ascii="Times New Roman" w:hAnsi="Times New Roman"/>
          <w:sz w:val="28"/>
          <w:szCs w:val="28"/>
        </w:rPr>
        <w:t>.</w:t>
      </w:r>
    </w:p>
    <w:p w:rsidR="00622A9F" w:rsidRPr="004313D3" w:rsidRDefault="004313D3" w:rsidP="00F70F23">
      <w:pPr>
        <w:pStyle w:val="1"/>
        <w:keepNext w:val="0"/>
        <w:widowControl w:val="0"/>
        <w:spacing w:before="0" w:after="0" w:line="360" w:lineRule="auto"/>
        <w:ind w:firstLine="709"/>
        <w:jc w:val="center"/>
        <w:rPr>
          <w:rFonts w:ascii="Times New Roman" w:hAnsi="Times New Roman" w:cs="Times New Roman"/>
          <w:bCs w:val="0"/>
          <w:sz w:val="28"/>
          <w:szCs w:val="28"/>
        </w:rPr>
      </w:pPr>
      <w:bookmarkStart w:id="35" w:name="_Toc246458089"/>
      <w:bookmarkStart w:id="36" w:name="_Toc279156660"/>
      <w:r>
        <w:rPr>
          <w:rFonts w:ascii="Times New Roman" w:hAnsi="Times New Roman" w:cs="Times New Roman"/>
          <w:b w:val="0"/>
          <w:bCs w:val="0"/>
          <w:sz w:val="28"/>
          <w:szCs w:val="28"/>
        </w:rPr>
        <w:br w:type="page"/>
      </w:r>
      <w:r w:rsidR="00622A9F" w:rsidRPr="004313D3">
        <w:rPr>
          <w:rFonts w:ascii="Times New Roman" w:hAnsi="Times New Roman" w:cs="Times New Roman"/>
          <w:bCs w:val="0"/>
          <w:sz w:val="28"/>
          <w:szCs w:val="28"/>
        </w:rPr>
        <w:t>С</w:t>
      </w:r>
      <w:r w:rsidR="00D0339F" w:rsidRPr="004313D3">
        <w:rPr>
          <w:rFonts w:ascii="Times New Roman" w:hAnsi="Times New Roman" w:cs="Times New Roman"/>
          <w:bCs w:val="0"/>
          <w:sz w:val="28"/>
          <w:szCs w:val="28"/>
        </w:rPr>
        <w:t>ПИСОК ИСПОЛЬЗОВАННОЙ ЛИТЕРАТУРЫ</w:t>
      </w:r>
      <w:bookmarkEnd w:id="35"/>
      <w:bookmarkEnd w:id="36"/>
    </w:p>
    <w:p w:rsidR="00622A9F" w:rsidRPr="00F70F23" w:rsidRDefault="00622A9F" w:rsidP="00F70F23">
      <w:pPr>
        <w:widowControl w:val="0"/>
        <w:spacing w:after="0" w:line="360" w:lineRule="auto"/>
        <w:ind w:firstLine="709"/>
        <w:jc w:val="both"/>
        <w:rPr>
          <w:rFonts w:ascii="Times New Roman" w:hAnsi="Times New Roman"/>
          <w:b/>
          <w:bCs/>
          <w:sz w:val="28"/>
          <w:szCs w:val="28"/>
        </w:rPr>
      </w:pPr>
    </w:p>
    <w:p w:rsidR="00622A9F" w:rsidRPr="00F70F23" w:rsidRDefault="00622A9F" w:rsidP="004313D3">
      <w:pPr>
        <w:widowControl w:val="0"/>
        <w:numPr>
          <w:ilvl w:val="0"/>
          <w:numId w:val="4"/>
        </w:numPr>
        <w:tabs>
          <w:tab w:val="clear" w:pos="720"/>
          <w:tab w:val="num" w:pos="360"/>
        </w:tabs>
        <w:spacing w:after="0" w:line="360" w:lineRule="auto"/>
        <w:ind w:left="0" w:firstLine="0"/>
        <w:jc w:val="both"/>
        <w:rPr>
          <w:rFonts w:ascii="Times New Roman" w:hAnsi="Times New Roman"/>
          <w:sz w:val="28"/>
          <w:szCs w:val="28"/>
        </w:rPr>
      </w:pPr>
      <w:r w:rsidRPr="00F70F23">
        <w:rPr>
          <w:rFonts w:ascii="Times New Roman" w:hAnsi="Times New Roman"/>
          <w:sz w:val="28"/>
          <w:szCs w:val="28"/>
        </w:rPr>
        <w:t>Авдокушин Е.Ф. Международные экономические отношения, Учебное пособие, Москва, ИКЦ "Маркетинг", 2007.- 218 с.</w:t>
      </w:r>
    </w:p>
    <w:p w:rsidR="00622A9F" w:rsidRPr="00F70F23" w:rsidRDefault="00622A9F" w:rsidP="004313D3">
      <w:pPr>
        <w:widowControl w:val="0"/>
        <w:numPr>
          <w:ilvl w:val="0"/>
          <w:numId w:val="4"/>
        </w:numPr>
        <w:tabs>
          <w:tab w:val="clear" w:pos="720"/>
          <w:tab w:val="num" w:pos="360"/>
        </w:tabs>
        <w:spacing w:after="0" w:line="360" w:lineRule="auto"/>
        <w:ind w:left="0" w:firstLine="0"/>
        <w:jc w:val="both"/>
        <w:rPr>
          <w:rFonts w:ascii="Times New Roman" w:hAnsi="Times New Roman"/>
          <w:sz w:val="28"/>
          <w:szCs w:val="28"/>
        </w:rPr>
      </w:pPr>
      <w:r w:rsidRPr="00F70F23">
        <w:rPr>
          <w:rFonts w:ascii="Times New Roman" w:hAnsi="Times New Roman"/>
          <w:sz w:val="28"/>
          <w:szCs w:val="28"/>
        </w:rPr>
        <w:t>Бляхина Л.С.. Экономика фирмы. Учебное издание. Санкт-Петербург. – 2006 . – 290 с.</w:t>
      </w:r>
    </w:p>
    <w:p w:rsidR="00622A9F" w:rsidRPr="00F70F23" w:rsidRDefault="00622A9F" w:rsidP="004313D3">
      <w:pPr>
        <w:widowControl w:val="0"/>
        <w:numPr>
          <w:ilvl w:val="0"/>
          <w:numId w:val="4"/>
        </w:numPr>
        <w:tabs>
          <w:tab w:val="clear" w:pos="720"/>
          <w:tab w:val="num" w:pos="360"/>
        </w:tabs>
        <w:spacing w:after="0" w:line="360" w:lineRule="auto"/>
        <w:ind w:left="0" w:firstLine="0"/>
        <w:jc w:val="both"/>
        <w:rPr>
          <w:rFonts w:ascii="Times New Roman" w:hAnsi="Times New Roman"/>
          <w:sz w:val="28"/>
          <w:szCs w:val="28"/>
        </w:rPr>
      </w:pPr>
      <w:r w:rsidRPr="00F70F23">
        <w:rPr>
          <w:rFonts w:ascii="Times New Roman" w:hAnsi="Times New Roman"/>
          <w:sz w:val="28"/>
          <w:szCs w:val="28"/>
        </w:rPr>
        <w:t>Герчикова И.Н. Менеджмент: Учебник. - 2-е изд., перераб. и доп. - М.: Банки и биржи, ЮНИТИ, 2005. – 377 с.</w:t>
      </w:r>
    </w:p>
    <w:p w:rsidR="00622A9F" w:rsidRPr="00F70F23" w:rsidRDefault="00622A9F" w:rsidP="004313D3">
      <w:pPr>
        <w:widowControl w:val="0"/>
        <w:numPr>
          <w:ilvl w:val="0"/>
          <w:numId w:val="4"/>
        </w:numPr>
        <w:tabs>
          <w:tab w:val="clear" w:pos="720"/>
          <w:tab w:val="num" w:pos="360"/>
        </w:tabs>
        <w:spacing w:after="0" w:line="360" w:lineRule="auto"/>
        <w:ind w:left="0" w:firstLine="0"/>
        <w:jc w:val="both"/>
        <w:rPr>
          <w:rFonts w:ascii="Times New Roman" w:hAnsi="Times New Roman"/>
          <w:sz w:val="28"/>
          <w:szCs w:val="28"/>
        </w:rPr>
      </w:pPr>
      <w:r w:rsidRPr="00F70F23">
        <w:rPr>
          <w:rFonts w:ascii="Times New Roman" w:hAnsi="Times New Roman"/>
          <w:sz w:val="28"/>
          <w:szCs w:val="28"/>
        </w:rPr>
        <w:t>Дегтярева О.И., Полянова Т.Н., Саркисов С.В. Внешнеэкономическая деятельность. Издательство: Дело, 2008. – 32 с.</w:t>
      </w:r>
    </w:p>
    <w:p w:rsidR="00BB6CF3" w:rsidRPr="00F70F23" w:rsidRDefault="00BB6CF3" w:rsidP="004313D3">
      <w:pPr>
        <w:widowControl w:val="0"/>
        <w:numPr>
          <w:ilvl w:val="0"/>
          <w:numId w:val="4"/>
        </w:numPr>
        <w:tabs>
          <w:tab w:val="clear" w:pos="720"/>
          <w:tab w:val="num" w:pos="360"/>
        </w:tabs>
        <w:spacing w:after="0" w:line="360" w:lineRule="auto"/>
        <w:ind w:left="0" w:firstLine="0"/>
        <w:jc w:val="both"/>
        <w:rPr>
          <w:rFonts w:ascii="Times New Roman" w:hAnsi="Times New Roman"/>
          <w:sz w:val="28"/>
          <w:szCs w:val="28"/>
        </w:rPr>
      </w:pPr>
      <w:r w:rsidRPr="00F70F23">
        <w:rPr>
          <w:rFonts w:ascii="Times New Roman" w:hAnsi="Times New Roman"/>
          <w:sz w:val="28"/>
          <w:szCs w:val="28"/>
        </w:rPr>
        <w:t>Константинов Г.Н. Стратегический менеджмент. Учебное пособие. – Иркутск: 2009</w:t>
      </w:r>
    </w:p>
    <w:p w:rsidR="00BB6CF3" w:rsidRPr="00F70F23" w:rsidRDefault="00BB6CF3" w:rsidP="004313D3">
      <w:pPr>
        <w:widowControl w:val="0"/>
        <w:numPr>
          <w:ilvl w:val="0"/>
          <w:numId w:val="4"/>
        </w:numPr>
        <w:tabs>
          <w:tab w:val="clear" w:pos="720"/>
          <w:tab w:val="num" w:pos="360"/>
        </w:tabs>
        <w:spacing w:after="0" w:line="360" w:lineRule="auto"/>
        <w:ind w:left="0" w:firstLine="0"/>
        <w:jc w:val="both"/>
        <w:rPr>
          <w:rFonts w:ascii="Times New Roman" w:hAnsi="Times New Roman"/>
          <w:sz w:val="28"/>
          <w:szCs w:val="28"/>
        </w:rPr>
      </w:pPr>
      <w:r w:rsidRPr="00F70F23">
        <w:rPr>
          <w:rFonts w:ascii="Times New Roman" w:hAnsi="Times New Roman"/>
          <w:sz w:val="28"/>
          <w:szCs w:val="28"/>
        </w:rPr>
        <w:t>Кочетов Э.Г. Глобалистика: теория, методология, практика. - М. 2007</w:t>
      </w:r>
    </w:p>
    <w:p w:rsidR="00622A9F" w:rsidRPr="00F70F23" w:rsidRDefault="00622A9F" w:rsidP="004313D3">
      <w:pPr>
        <w:widowControl w:val="0"/>
        <w:numPr>
          <w:ilvl w:val="0"/>
          <w:numId w:val="4"/>
        </w:numPr>
        <w:tabs>
          <w:tab w:val="clear" w:pos="720"/>
          <w:tab w:val="num" w:pos="360"/>
        </w:tabs>
        <w:spacing w:after="0" w:line="360" w:lineRule="auto"/>
        <w:ind w:left="0" w:firstLine="0"/>
        <w:jc w:val="both"/>
        <w:rPr>
          <w:rFonts w:ascii="Times New Roman" w:hAnsi="Times New Roman"/>
          <w:sz w:val="28"/>
          <w:szCs w:val="28"/>
        </w:rPr>
      </w:pPr>
      <w:r w:rsidRPr="00F70F23">
        <w:rPr>
          <w:rFonts w:ascii="Times New Roman" w:hAnsi="Times New Roman"/>
          <w:sz w:val="28"/>
          <w:szCs w:val="28"/>
        </w:rPr>
        <w:t>Лавров С.Н., Фролов Б.А. Валютно-финансовые отношения предприятий и организаций с зарубежными партнерами. - М., 2007. – 392 с.</w:t>
      </w:r>
    </w:p>
    <w:p w:rsidR="00BB6CF3" w:rsidRPr="00F70F23" w:rsidRDefault="00BB6CF3" w:rsidP="004313D3">
      <w:pPr>
        <w:widowControl w:val="0"/>
        <w:numPr>
          <w:ilvl w:val="0"/>
          <w:numId w:val="4"/>
        </w:numPr>
        <w:tabs>
          <w:tab w:val="clear" w:pos="720"/>
          <w:tab w:val="num" w:pos="360"/>
        </w:tabs>
        <w:spacing w:after="0" w:line="360" w:lineRule="auto"/>
        <w:ind w:left="0" w:firstLine="0"/>
        <w:jc w:val="both"/>
        <w:rPr>
          <w:rFonts w:ascii="Times New Roman" w:hAnsi="Times New Roman"/>
          <w:sz w:val="28"/>
          <w:szCs w:val="28"/>
        </w:rPr>
      </w:pPr>
      <w:r w:rsidRPr="00F70F23">
        <w:rPr>
          <w:rFonts w:ascii="Times New Roman" w:hAnsi="Times New Roman"/>
          <w:sz w:val="28"/>
          <w:szCs w:val="28"/>
        </w:rPr>
        <w:t>Малиновский П.В. Глобализация как цивилизационный процесс // Россия и современный мир. 2006. N 2. С. 5 - 30</w:t>
      </w:r>
    </w:p>
    <w:p w:rsidR="00622A9F" w:rsidRPr="00F70F23" w:rsidRDefault="00622A9F" w:rsidP="004313D3">
      <w:pPr>
        <w:widowControl w:val="0"/>
        <w:numPr>
          <w:ilvl w:val="0"/>
          <w:numId w:val="4"/>
        </w:numPr>
        <w:tabs>
          <w:tab w:val="clear" w:pos="720"/>
          <w:tab w:val="num" w:pos="360"/>
        </w:tabs>
        <w:spacing w:after="0" w:line="360" w:lineRule="auto"/>
        <w:ind w:left="0" w:firstLine="0"/>
        <w:jc w:val="both"/>
        <w:rPr>
          <w:rFonts w:ascii="Times New Roman" w:hAnsi="Times New Roman"/>
          <w:sz w:val="28"/>
          <w:szCs w:val="28"/>
        </w:rPr>
      </w:pPr>
      <w:r w:rsidRPr="00F70F23">
        <w:rPr>
          <w:rFonts w:ascii="Times New Roman" w:hAnsi="Times New Roman"/>
          <w:sz w:val="28"/>
          <w:szCs w:val="28"/>
        </w:rPr>
        <w:t>Оболенский В.П., Асланова Т.О. Внешнеэкономические проблемы повышения конкурентоспособности российского производства // Проблемы прогнозирования. - 2008. -№ 5. -с.88 - 99.</w:t>
      </w:r>
    </w:p>
    <w:p w:rsidR="00622A9F" w:rsidRPr="00F70F23" w:rsidRDefault="00622A9F" w:rsidP="004313D3">
      <w:pPr>
        <w:widowControl w:val="0"/>
        <w:numPr>
          <w:ilvl w:val="0"/>
          <w:numId w:val="4"/>
        </w:numPr>
        <w:tabs>
          <w:tab w:val="clear" w:pos="720"/>
          <w:tab w:val="num" w:pos="360"/>
        </w:tabs>
        <w:spacing w:after="0" w:line="360" w:lineRule="auto"/>
        <w:ind w:left="0" w:firstLine="0"/>
        <w:jc w:val="both"/>
        <w:rPr>
          <w:rFonts w:ascii="Times New Roman" w:hAnsi="Times New Roman"/>
          <w:sz w:val="28"/>
          <w:szCs w:val="28"/>
        </w:rPr>
      </w:pPr>
      <w:r w:rsidRPr="00F70F23">
        <w:rPr>
          <w:rFonts w:ascii="Times New Roman" w:hAnsi="Times New Roman"/>
          <w:sz w:val="28"/>
          <w:szCs w:val="28"/>
        </w:rPr>
        <w:t>Основы внешнеэкономических знаний / Под. ред. И.П. Фаминского. -М.: Международные отношения, 2007. – 278 с.</w:t>
      </w:r>
    </w:p>
    <w:p w:rsidR="00622A9F" w:rsidRPr="00F70F23" w:rsidRDefault="00622A9F" w:rsidP="004313D3">
      <w:pPr>
        <w:widowControl w:val="0"/>
        <w:numPr>
          <w:ilvl w:val="0"/>
          <w:numId w:val="4"/>
        </w:numPr>
        <w:tabs>
          <w:tab w:val="clear" w:pos="720"/>
          <w:tab w:val="num" w:pos="360"/>
        </w:tabs>
        <w:spacing w:after="0" w:line="360" w:lineRule="auto"/>
        <w:ind w:left="0" w:firstLine="0"/>
        <w:jc w:val="both"/>
        <w:rPr>
          <w:rFonts w:ascii="Times New Roman" w:hAnsi="Times New Roman"/>
          <w:sz w:val="28"/>
          <w:szCs w:val="28"/>
        </w:rPr>
      </w:pPr>
      <w:r w:rsidRPr="00F70F23">
        <w:rPr>
          <w:rFonts w:ascii="Times New Roman" w:hAnsi="Times New Roman"/>
          <w:sz w:val="28"/>
          <w:szCs w:val="28"/>
        </w:rPr>
        <w:t>Подольник А.П. Стратегия и тактика управления фирмой. Санкт-Петербург. – 2006. – 409 с.</w:t>
      </w:r>
    </w:p>
    <w:p w:rsidR="00BB6CF3" w:rsidRPr="00F70F23" w:rsidRDefault="00BB6CF3" w:rsidP="004313D3">
      <w:pPr>
        <w:widowControl w:val="0"/>
        <w:numPr>
          <w:ilvl w:val="0"/>
          <w:numId w:val="4"/>
        </w:numPr>
        <w:tabs>
          <w:tab w:val="clear" w:pos="720"/>
          <w:tab w:val="num" w:pos="360"/>
        </w:tabs>
        <w:spacing w:after="0" w:line="360" w:lineRule="auto"/>
        <w:ind w:left="0" w:firstLine="0"/>
        <w:jc w:val="both"/>
        <w:rPr>
          <w:rFonts w:ascii="Times New Roman" w:hAnsi="Times New Roman"/>
          <w:sz w:val="28"/>
          <w:szCs w:val="28"/>
        </w:rPr>
      </w:pPr>
      <w:r w:rsidRPr="00F70F23">
        <w:rPr>
          <w:rFonts w:ascii="Times New Roman" w:hAnsi="Times New Roman"/>
          <w:sz w:val="28"/>
          <w:szCs w:val="28"/>
        </w:rPr>
        <w:t>Портер М., Самплер Д, Прахалад С. Курс МВА по стратегическому менеджменту. М., 2007</w:t>
      </w:r>
    </w:p>
    <w:p w:rsidR="00BB6CF3" w:rsidRPr="00F70F23" w:rsidRDefault="00BB6CF3" w:rsidP="004313D3">
      <w:pPr>
        <w:widowControl w:val="0"/>
        <w:numPr>
          <w:ilvl w:val="0"/>
          <w:numId w:val="4"/>
        </w:numPr>
        <w:tabs>
          <w:tab w:val="clear" w:pos="720"/>
          <w:tab w:val="num" w:pos="360"/>
        </w:tabs>
        <w:spacing w:after="0" w:line="360" w:lineRule="auto"/>
        <w:ind w:left="0" w:firstLine="0"/>
        <w:jc w:val="both"/>
        <w:rPr>
          <w:rFonts w:ascii="Times New Roman" w:hAnsi="Times New Roman"/>
          <w:sz w:val="28"/>
          <w:szCs w:val="28"/>
        </w:rPr>
      </w:pPr>
      <w:r w:rsidRPr="00F70F23">
        <w:rPr>
          <w:rFonts w:ascii="Times New Roman" w:hAnsi="Times New Roman"/>
          <w:sz w:val="28"/>
          <w:szCs w:val="28"/>
        </w:rPr>
        <w:t>Портер М. Международная конкуренция. – М.: Межд.отношения, 2008</w:t>
      </w:r>
    </w:p>
    <w:p w:rsidR="00622A9F" w:rsidRPr="00F70F23" w:rsidRDefault="00622A9F" w:rsidP="004313D3">
      <w:pPr>
        <w:widowControl w:val="0"/>
        <w:numPr>
          <w:ilvl w:val="0"/>
          <w:numId w:val="4"/>
        </w:numPr>
        <w:tabs>
          <w:tab w:val="clear" w:pos="720"/>
          <w:tab w:val="num" w:pos="360"/>
        </w:tabs>
        <w:spacing w:after="0" w:line="360" w:lineRule="auto"/>
        <w:ind w:left="0" w:firstLine="0"/>
        <w:jc w:val="both"/>
        <w:rPr>
          <w:rFonts w:ascii="Times New Roman" w:hAnsi="Times New Roman"/>
          <w:sz w:val="28"/>
          <w:szCs w:val="28"/>
        </w:rPr>
      </w:pPr>
      <w:r w:rsidRPr="00F70F23">
        <w:rPr>
          <w:rFonts w:ascii="Times New Roman" w:hAnsi="Times New Roman"/>
          <w:sz w:val="28"/>
          <w:szCs w:val="28"/>
        </w:rPr>
        <w:t>Региональная экономика: учеб. пособие /Под. ред. Т.Г. Морозовой. -М.: ЮНИТИ, 2004. – 178 с.</w:t>
      </w:r>
    </w:p>
    <w:p w:rsidR="00622A9F" w:rsidRPr="00F70F23" w:rsidRDefault="00622A9F" w:rsidP="004313D3">
      <w:pPr>
        <w:widowControl w:val="0"/>
        <w:numPr>
          <w:ilvl w:val="0"/>
          <w:numId w:val="4"/>
        </w:numPr>
        <w:tabs>
          <w:tab w:val="clear" w:pos="720"/>
          <w:tab w:val="num" w:pos="360"/>
        </w:tabs>
        <w:spacing w:after="0" w:line="360" w:lineRule="auto"/>
        <w:ind w:left="0" w:firstLine="0"/>
        <w:jc w:val="both"/>
        <w:rPr>
          <w:rFonts w:ascii="Times New Roman" w:hAnsi="Times New Roman"/>
          <w:sz w:val="28"/>
          <w:szCs w:val="28"/>
        </w:rPr>
      </w:pPr>
      <w:r w:rsidRPr="00F70F23">
        <w:rPr>
          <w:rFonts w:ascii="Times New Roman" w:hAnsi="Times New Roman"/>
          <w:sz w:val="28"/>
          <w:szCs w:val="28"/>
        </w:rPr>
        <w:t>Рубинская Э.Т. Управление внешнеэкономической деятельностью предприятия. Издательство: Приор, 2007. – 246 с.</w:t>
      </w:r>
    </w:p>
    <w:p w:rsidR="00622A9F" w:rsidRPr="00F70F23" w:rsidRDefault="00622A9F" w:rsidP="004313D3">
      <w:pPr>
        <w:widowControl w:val="0"/>
        <w:numPr>
          <w:ilvl w:val="0"/>
          <w:numId w:val="4"/>
        </w:numPr>
        <w:tabs>
          <w:tab w:val="clear" w:pos="720"/>
          <w:tab w:val="num" w:pos="360"/>
        </w:tabs>
        <w:spacing w:after="0" w:line="360" w:lineRule="auto"/>
        <w:ind w:left="0" w:firstLine="0"/>
        <w:jc w:val="both"/>
        <w:rPr>
          <w:rFonts w:ascii="Times New Roman" w:hAnsi="Times New Roman"/>
          <w:sz w:val="28"/>
          <w:szCs w:val="28"/>
        </w:rPr>
      </w:pPr>
      <w:r w:rsidRPr="00F70F23">
        <w:rPr>
          <w:rFonts w:ascii="Times New Roman" w:hAnsi="Times New Roman"/>
          <w:sz w:val="28"/>
          <w:szCs w:val="28"/>
        </w:rPr>
        <w:t xml:space="preserve">Спартак А. Государственная поддержка экспорта в России // Внешняя торговля. -2008. -№4. -с.8 - 12. </w:t>
      </w:r>
    </w:p>
    <w:p w:rsidR="00F00519" w:rsidRPr="00F70F23" w:rsidRDefault="00F00519" w:rsidP="004313D3">
      <w:pPr>
        <w:widowControl w:val="0"/>
        <w:numPr>
          <w:ilvl w:val="0"/>
          <w:numId w:val="4"/>
        </w:numPr>
        <w:tabs>
          <w:tab w:val="clear" w:pos="720"/>
          <w:tab w:val="num" w:pos="360"/>
        </w:tabs>
        <w:spacing w:after="0" w:line="360" w:lineRule="auto"/>
        <w:ind w:left="0" w:firstLine="0"/>
        <w:jc w:val="both"/>
        <w:rPr>
          <w:rFonts w:ascii="Times New Roman" w:hAnsi="Times New Roman"/>
          <w:sz w:val="28"/>
          <w:szCs w:val="28"/>
        </w:rPr>
      </w:pPr>
      <w:r w:rsidRPr="00F70F23">
        <w:rPr>
          <w:rFonts w:ascii="Times New Roman" w:hAnsi="Times New Roman"/>
          <w:sz w:val="28"/>
          <w:szCs w:val="28"/>
        </w:rPr>
        <w:t>Стратегическое планирование /Под ред. Уткина Э.А. – М.: Ассоциация авторов и издателей «ТАНДЕМ». Издательство ЭКМОС, 2008. – 440 с</w:t>
      </w:r>
    </w:p>
    <w:p w:rsidR="00622A9F" w:rsidRPr="00F70F23" w:rsidRDefault="00622A9F" w:rsidP="004313D3">
      <w:pPr>
        <w:widowControl w:val="0"/>
        <w:numPr>
          <w:ilvl w:val="0"/>
          <w:numId w:val="4"/>
        </w:numPr>
        <w:tabs>
          <w:tab w:val="clear" w:pos="720"/>
          <w:tab w:val="num" w:pos="360"/>
        </w:tabs>
        <w:spacing w:after="0" w:line="360" w:lineRule="auto"/>
        <w:ind w:left="0" w:firstLine="0"/>
        <w:jc w:val="both"/>
        <w:rPr>
          <w:rFonts w:ascii="Times New Roman" w:hAnsi="Times New Roman"/>
          <w:sz w:val="28"/>
          <w:szCs w:val="28"/>
        </w:rPr>
      </w:pPr>
      <w:r w:rsidRPr="00F70F23">
        <w:rPr>
          <w:rFonts w:ascii="Times New Roman" w:hAnsi="Times New Roman"/>
          <w:sz w:val="28"/>
          <w:szCs w:val="28"/>
        </w:rPr>
        <w:t>Стровский Л.Е. Внешний рынок и предприятие. - М.: Финансы и статистика, 2007. – 310 с.</w:t>
      </w:r>
    </w:p>
    <w:p w:rsidR="00622A9F" w:rsidRPr="00F70F23" w:rsidRDefault="00622A9F" w:rsidP="004313D3">
      <w:pPr>
        <w:widowControl w:val="0"/>
        <w:numPr>
          <w:ilvl w:val="0"/>
          <w:numId w:val="4"/>
        </w:numPr>
        <w:tabs>
          <w:tab w:val="clear" w:pos="720"/>
          <w:tab w:val="num" w:pos="360"/>
        </w:tabs>
        <w:spacing w:after="0" w:line="360" w:lineRule="auto"/>
        <w:ind w:left="0" w:firstLine="0"/>
        <w:jc w:val="both"/>
        <w:rPr>
          <w:rFonts w:ascii="Times New Roman" w:hAnsi="Times New Roman"/>
          <w:sz w:val="28"/>
          <w:szCs w:val="28"/>
        </w:rPr>
      </w:pPr>
      <w:r w:rsidRPr="00F70F23">
        <w:rPr>
          <w:rFonts w:ascii="Times New Roman" w:hAnsi="Times New Roman"/>
          <w:sz w:val="28"/>
          <w:szCs w:val="28"/>
        </w:rPr>
        <w:t>Суша Г.З. Экономика предприятия. Учебное пособие. Москва-2005. – 334 с.</w:t>
      </w:r>
    </w:p>
    <w:p w:rsidR="00F00519" w:rsidRPr="00F70F23" w:rsidRDefault="00F00519" w:rsidP="004313D3">
      <w:pPr>
        <w:widowControl w:val="0"/>
        <w:numPr>
          <w:ilvl w:val="0"/>
          <w:numId w:val="4"/>
        </w:numPr>
        <w:tabs>
          <w:tab w:val="clear" w:pos="720"/>
          <w:tab w:val="num" w:pos="360"/>
        </w:tabs>
        <w:spacing w:after="0" w:line="360" w:lineRule="auto"/>
        <w:ind w:left="0" w:firstLine="0"/>
        <w:jc w:val="both"/>
        <w:rPr>
          <w:rFonts w:ascii="Times New Roman" w:hAnsi="Times New Roman"/>
          <w:sz w:val="28"/>
          <w:szCs w:val="28"/>
        </w:rPr>
      </w:pPr>
      <w:r w:rsidRPr="00F70F23">
        <w:rPr>
          <w:rFonts w:ascii="Times New Roman" w:hAnsi="Times New Roman"/>
          <w:sz w:val="28"/>
          <w:szCs w:val="28"/>
        </w:rPr>
        <w:t>Томпсон А.А., Стрикленд А.Дж. Стратегический менеджмент. Искусство разработки и реализации стратегии: Учебник для вузов / Пер. с англ. под ред. Л.Г.Зайцевой, М.И. Соколовой М., 2008</w:t>
      </w:r>
    </w:p>
    <w:p w:rsidR="00622A9F" w:rsidRPr="00F70F23" w:rsidRDefault="00622A9F" w:rsidP="004313D3">
      <w:pPr>
        <w:widowControl w:val="0"/>
        <w:numPr>
          <w:ilvl w:val="0"/>
          <w:numId w:val="4"/>
        </w:numPr>
        <w:tabs>
          <w:tab w:val="clear" w:pos="720"/>
          <w:tab w:val="num" w:pos="360"/>
        </w:tabs>
        <w:spacing w:after="0" w:line="360" w:lineRule="auto"/>
        <w:ind w:left="0" w:firstLine="0"/>
        <w:jc w:val="both"/>
        <w:rPr>
          <w:rFonts w:ascii="Times New Roman" w:hAnsi="Times New Roman"/>
          <w:sz w:val="28"/>
          <w:szCs w:val="28"/>
        </w:rPr>
      </w:pPr>
      <w:r w:rsidRPr="00F70F23">
        <w:rPr>
          <w:rFonts w:ascii="Times New Roman" w:hAnsi="Times New Roman"/>
          <w:sz w:val="28"/>
          <w:szCs w:val="28"/>
        </w:rPr>
        <w:t>Управление внешнеэкономической деятельностью хозяйствующих субъектов в России: учеб. пособие / Под. ред. А.К. Иванова. - М., 2004. – 204 с.</w:t>
      </w:r>
    </w:p>
    <w:p w:rsidR="00622A9F" w:rsidRPr="00F70F23" w:rsidRDefault="00622A9F" w:rsidP="004313D3">
      <w:pPr>
        <w:widowControl w:val="0"/>
        <w:numPr>
          <w:ilvl w:val="0"/>
          <w:numId w:val="4"/>
        </w:numPr>
        <w:tabs>
          <w:tab w:val="clear" w:pos="720"/>
          <w:tab w:val="num" w:pos="360"/>
        </w:tabs>
        <w:spacing w:after="0" w:line="360" w:lineRule="auto"/>
        <w:ind w:left="0" w:firstLine="0"/>
        <w:jc w:val="both"/>
        <w:rPr>
          <w:rFonts w:ascii="Times New Roman" w:hAnsi="Times New Roman"/>
          <w:sz w:val="28"/>
          <w:szCs w:val="28"/>
        </w:rPr>
      </w:pPr>
      <w:r w:rsidRPr="00F70F23">
        <w:rPr>
          <w:rFonts w:ascii="Times New Roman" w:hAnsi="Times New Roman"/>
          <w:sz w:val="28"/>
          <w:szCs w:val="28"/>
        </w:rPr>
        <w:t>Урманов И. Международные инвестиционные проекты в отечественном машиностроении // Российский экономический журнал. -2008. -№8. - с.72-76.</w:t>
      </w:r>
    </w:p>
    <w:p w:rsidR="00622A9F" w:rsidRPr="00F70F23" w:rsidRDefault="00622A9F" w:rsidP="00F70F23">
      <w:pPr>
        <w:widowControl w:val="0"/>
        <w:spacing w:after="0" w:line="360" w:lineRule="auto"/>
        <w:ind w:firstLine="709"/>
        <w:jc w:val="both"/>
        <w:rPr>
          <w:rFonts w:ascii="Times New Roman" w:hAnsi="Times New Roman"/>
          <w:sz w:val="28"/>
          <w:szCs w:val="28"/>
        </w:rPr>
      </w:pPr>
    </w:p>
    <w:p w:rsidR="003A4A59" w:rsidRPr="00F32C2E" w:rsidRDefault="003A4A59" w:rsidP="00F70F23">
      <w:pPr>
        <w:widowControl w:val="0"/>
        <w:spacing w:after="0" w:line="360" w:lineRule="auto"/>
        <w:ind w:firstLine="709"/>
        <w:jc w:val="both"/>
        <w:rPr>
          <w:rFonts w:ascii="Times New Roman" w:hAnsi="Times New Roman"/>
          <w:color w:val="FFFFFF"/>
          <w:sz w:val="28"/>
          <w:szCs w:val="28"/>
        </w:rPr>
      </w:pPr>
      <w:bookmarkStart w:id="37" w:name="_GoBack"/>
      <w:bookmarkEnd w:id="37"/>
    </w:p>
    <w:sectPr w:rsidR="003A4A59" w:rsidRPr="00F32C2E" w:rsidSect="00F70F23">
      <w:headerReference w:type="default"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C2E" w:rsidRDefault="00F32C2E" w:rsidP="00622A9F">
      <w:pPr>
        <w:spacing w:after="0" w:line="240" w:lineRule="auto"/>
      </w:pPr>
      <w:r>
        <w:separator/>
      </w:r>
    </w:p>
  </w:endnote>
  <w:endnote w:type="continuationSeparator" w:id="0">
    <w:p w:rsidR="00F32C2E" w:rsidRDefault="00F32C2E" w:rsidP="00622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Times-BoldItalic">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C2E" w:rsidRDefault="00F32C2E" w:rsidP="00622A9F">
      <w:pPr>
        <w:spacing w:after="0" w:line="240" w:lineRule="auto"/>
      </w:pPr>
      <w:r>
        <w:separator/>
      </w:r>
    </w:p>
  </w:footnote>
  <w:footnote w:type="continuationSeparator" w:id="0">
    <w:p w:rsidR="00F32C2E" w:rsidRDefault="00F32C2E" w:rsidP="00622A9F">
      <w:pPr>
        <w:spacing w:after="0" w:line="240" w:lineRule="auto"/>
      </w:pPr>
      <w:r>
        <w:continuationSeparator/>
      </w:r>
    </w:p>
  </w:footnote>
  <w:footnote w:id="1">
    <w:p w:rsidR="00F32C2E" w:rsidRDefault="00DD2336" w:rsidP="00DD2336">
      <w:pPr>
        <w:autoSpaceDE w:val="0"/>
        <w:autoSpaceDN w:val="0"/>
        <w:adjustRightInd w:val="0"/>
      </w:pPr>
      <w:r w:rsidRPr="003A4A59">
        <w:rPr>
          <w:rStyle w:val="aa"/>
          <w:rFonts w:ascii="Times New Roman" w:hAnsi="Times New Roman"/>
        </w:rPr>
        <w:footnoteRef/>
      </w:r>
      <w:r w:rsidRPr="003A4A59">
        <w:rPr>
          <w:rFonts w:ascii="Times New Roman" w:hAnsi="Times New Roman"/>
          <w:sz w:val="20"/>
          <w:szCs w:val="20"/>
        </w:rPr>
        <w:t xml:space="preserve"> </w:t>
      </w:r>
      <w:r w:rsidRPr="003A4A59">
        <w:rPr>
          <w:rFonts w:ascii="Times New Roman" w:eastAsia="Times-Bold" w:hAnsi="Times New Roman"/>
          <w:bCs/>
          <w:sz w:val="20"/>
          <w:szCs w:val="20"/>
        </w:rPr>
        <w:t xml:space="preserve">Халипов СВ. </w:t>
      </w:r>
      <w:r w:rsidRPr="003A4A59">
        <w:rPr>
          <w:rFonts w:ascii="Times New Roman" w:eastAsia="Times-Roman" w:hAnsi="Times New Roman"/>
          <w:sz w:val="20"/>
          <w:szCs w:val="20"/>
        </w:rPr>
        <w:t>Таможенное право: Учебник. 3-е изд., перераб. и доп. — М., 2006. — С. 210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336" w:rsidRPr="00F32C2E" w:rsidRDefault="00DD2336" w:rsidP="00F70F23">
    <w:pPr>
      <w:pStyle w:val="a3"/>
      <w:jc w:val="center"/>
      <w:rPr>
        <w:rFonts w:ascii="Times New Roman" w:hAnsi="Times New Roman"/>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0374E"/>
    <w:multiLevelType w:val="multilevel"/>
    <w:tmpl w:val="BBC051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2C36C9F"/>
    <w:multiLevelType w:val="hybridMultilevel"/>
    <w:tmpl w:val="D4A67C5E"/>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
    <w:nsid w:val="1DC11A98"/>
    <w:multiLevelType w:val="hybridMultilevel"/>
    <w:tmpl w:val="40DA71C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2AAC42B1"/>
    <w:multiLevelType w:val="multilevel"/>
    <w:tmpl w:val="7C4030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AA22854"/>
    <w:multiLevelType w:val="hybridMultilevel"/>
    <w:tmpl w:val="C4BE351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541C"/>
    <w:rsid w:val="002816D2"/>
    <w:rsid w:val="0029181A"/>
    <w:rsid w:val="002B3353"/>
    <w:rsid w:val="003A4A59"/>
    <w:rsid w:val="004313D3"/>
    <w:rsid w:val="00466C33"/>
    <w:rsid w:val="004C6538"/>
    <w:rsid w:val="0050541C"/>
    <w:rsid w:val="005E3E5E"/>
    <w:rsid w:val="00622A9F"/>
    <w:rsid w:val="006E69FF"/>
    <w:rsid w:val="007050BB"/>
    <w:rsid w:val="007C03C6"/>
    <w:rsid w:val="007D6709"/>
    <w:rsid w:val="00830646"/>
    <w:rsid w:val="00932364"/>
    <w:rsid w:val="009978C1"/>
    <w:rsid w:val="00A130F3"/>
    <w:rsid w:val="00A21D1F"/>
    <w:rsid w:val="00A93B7D"/>
    <w:rsid w:val="00AC1889"/>
    <w:rsid w:val="00B24FD6"/>
    <w:rsid w:val="00B551B4"/>
    <w:rsid w:val="00BB6CF3"/>
    <w:rsid w:val="00C5466E"/>
    <w:rsid w:val="00CB360E"/>
    <w:rsid w:val="00D0339F"/>
    <w:rsid w:val="00DD19BF"/>
    <w:rsid w:val="00DD2336"/>
    <w:rsid w:val="00EF4A6C"/>
    <w:rsid w:val="00F00519"/>
    <w:rsid w:val="00F32C2E"/>
    <w:rsid w:val="00F60D68"/>
    <w:rsid w:val="00F70F23"/>
    <w:rsid w:val="00F71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DB6B6738-0CA6-4A17-B4FE-5F034A1C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0BB"/>
    <w:pPr>
      <w:spacing w:after="200" w:line="276" w:lineRule="auto"/>
    </w:pPr>
    <w:rPr>
      <w:rFonts w:cs="Times New Roman"/>
      <w:sz w:val="22"/>
      <w:szCs w:val="22"/>
      <w:lang w:eastAsia="en-US"/>
    </w:rPr>
  </w:style>
  <w:style w:type="paragraph" w:styleId="1">
    <w:name w:val="heading 1"/>
    <w:basedOn w:val="a"/>
    <w:next w:val="a"/>
    <w:link w:val="10"/>
    <w:uiPriority w:val="9"/>
    <w:qFormat/>
    <w:rsid w:val="00622A9F"/>
    <w:pPr>
      <w:keepNext/>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uiPriority w:val="9"/>
    <w:qFormat/>
    <w:rsid w:val="00622A9F"/>
    <w:pPr>
      <w:keepNext/>
      <w:spacing w:before="240" w:after="60" w:line="240" w:lineRule="auto"/>
      <w:outlineLvl w:val="1"/>
    </w:pPr>
    <w:rPr>
      <w:rFonts w:ascii="Arial" w:hAnsi="Arial" w:cs="Arial"/>
      <w:b/>
      <w:bCs/>
      <w:i/>
      <w:iCs/>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22A9F"/>
    <w:rPr>
      <w:rFonts w:ascii="Arial" w:hAnsi="Arial" w:cs="Arial"/>
      <w:b/>
      <w:bCs/>
      <w:kern w:val="32"/>
      <w:sz w:val="32"/>
      <w:szCs w:val="32"/>
      <w:lang w:val="x-none" w:eastAsia="ru-RU"/>
    </w:rPr>
  </w:style>
  <w:style w:type="character" w:customStyle="1" w:styleId="20">
    <w:name w:val="Заголовок 2 Знак"/>
    <w:link w:val="2"/>
    <w:uiPriority w:val="9"/>
    <w:locked/>
    <w:rsid w:val="00622A9F"/>
    <w:rPr>
      <w:rFonts w:ascii="Arial" w:hAnsi="Arial" w:cs="Arial"/>
      <w:b/>
      <w:bCs/>
      <w:i/>
      <w:iCs/>
      <w:sz w:val="28"/>
      <w:szCs w:val="28"/>
      <w:lang w:val="uk-UA" w:eastAsia="uk-UA"/>
    </w:rPr>
  </w:style>
  <w:style w:type="paragraph" w:styleId="a3">
    <w:name w:val="header"/>
    <w:basedOn w:val="a"/>
    <w:link w:val="a4"/>
    <w:uiPriority w:val="99"/>
    <w:unhideWhenUsed/>
    <w:rsid w:val="00622A9F"/>
    <w:pPr>
      <w:tabs>
        <w:tab w:val="center" w:pos="4677"/>
        <w:tab w:val="right" w:pos="9355"/>
      </w:tabs>
      <w:spacing w:after="0" w:line="240" w:lineRule="auto"/>
    </w:pPr>
  </w:style>
  <w:style w:type="character" w:customStyle="1" w:styleId="a4">
    <w:name w:val="Верхний колонтитул Знак"/>
    <w:link w:val="a3"/>
    <w:uiPriority w:val="99"/>
    <w:locked/>
    <w:rsid w:val="00622A9F"/>
    <w:rPr>
      <w:rFonts w:cs="Times New Roman"/>
    </w:rPr>
  </w:style>
  <w:style w:type="paragraph" w:styleId="a5">
    <w:name w:val="footer"/>
    <w:basedOn w:val="a"/>
    <w:link w:val="a6"/>
    <w:uiPriority w:val="99"/>
    <w:unhideWhenUsed/>
    <w:rsid w:val="00622A9F"/>
    <w:pPr>
      <w:tabs>
        <w:tab w:val="center" w:pos="4677"/>
        <w:tab w:val="right" w:pos="9355"/>
      </w:tabs>
      <w:spacing w:after="0" w:line="240" w:lineRule="auto"/>
    </w:pPr>
  </w:style>
  <w:style w:type="character" w:customStyle="1" w:styleId="a6">
    <w:name w:val="Нижний колонтитул Знак"/>
    <w:link w:val="a5"/>
    <w:uiPriority w:val="99"/>
    <w:locked/>
    <w:rsid w:val="00622A9F"/>
    <w:rPr>
      <w:rFonts w:cs="Times New Roman"/>
    </w:rPr>
  </w:style>
  <w:style w:type="paragraph" w:styleId="a7">
    <w:name w:val="Normal (Web)"/>
    <w:basedOn w:val="a"/>
    <w:uiPriority w:val="99"/>
    <w:rsid w:val="00622A9F"/>
    <w:pPr>
      <w:spacing w:before="100" w:beforeAutospacing="1" w:after="100" w:afterAutospacing="1" w:line="240" w:lineRule="auto"/>
    </w:pPr>
    <w:rPr>
      <w:rFonts w:ascii="Times New Roman" w:hAnsi="Times New Roman"/>
      <w:sz w:val="24"/>
      <w:szCs w:val="24"/>
      <w:lang w:eastAsia="ru-RU"/>
    </w:rPr>
  </w:style>
  <w:style w:type="paragraph" w:customStyle="1" w:styleId="14">
    <w:name w:val="Обычный + 14 пт"/>
    <w:aliases w:val="По ширине,Первая строка:  1,27 см,Междустр.интервал:  множ.."/>
    <w:basedOn w:val="a"/>
    <w:rsid w:val="00622A9F"/>
    <w:pPr>
      <w:spacing w:after="0" w:line="288" w:lineRule="auto"/>
      <w:ind w:right="-1" w:firstLine="720"/>
      <w:jc w:val="both"/>
    </w:pPr>
    <w:rPr>
      <w:rFonts w:ascii="Times New Roman" w:hAnsi="Times New Roman"/>
      <w:sz w:val="28"/>
      <w:szCs w:val="28"/>
      <w:lang w:eastAsia="ru-RU"/>
    </w:rPr>
  </w:style>
  <w:style w:type="paragraph" w:customStyle="1" w:styleId="11">
    <w:name w:val="Обычный1"/>
    <w:rsid w:val="00622A9F"/>
    <w:pPr>
      <w:ind w:left="80" w:firstLine="220"/>
      <w:jc w:val="both"/>
    </w:pPr>
    <w:rPr>
      <w:rFonts w:ascii="Times New Roman" w:hAnsi="Times New Roman" w:cs="Times New Roman"/>
      <w:color w:val="0000FF"/>
      <w:sz w:val="24"/>
      <w:szCs w:val="24"/>
      <w:u w:val="single"/>
    </w:rPr>
  </w:style>
  <w:style w:type="paragraph" w:styleId="12">
    <w:name w:val="toc 1"/>
    <w:basedOn w:val="a"/>
    <w:next w:val="a"/>
    <w:autoRedefine/>
    <w:uiPriority w:val="39"/>
    <w:rsid w:val="00622A9F"/>
    <w:pPr>
      <w:spacing w:after="0" w:line="240" w:lineRule="auto"/>
    </w:pPr>
    <w:rPr>
      <w:rFonts w:ascii="Times New Roman" w:hAnsi="Times New Roman"/>
      <w:sz w:val="24"/>
      <w:szCs w:val="24"/>
      <w:lang w:eastAsia="ru-RU"/>
    </w:rPr>
  </w:style>
  <w:style w:type="paragraph" w:styleId="21">
    <w:name w:val="toc 2"/>
    <w:basedOn w:val="a"/>
    <w:next w:val="a"/>
    <w:autoRedefine/>
    <w:uiPriority w:val="39"/>
    <w:rsid w:val="00622A9F"/>
    <w:pPr>
      <w:spacing w:after="0" w:line="240" w:lineRule="auto"/>
      <w:ind w:left="240"/>
    </w:pPr>
    <w:rPr>
      <w:rFonts w:ascii="Times New Roman" w:hAnsi="Times New Roman"/>
      <w:sz w:val="24"/>
      <w:szCs w:val="24"/>
      <w:lang w:eastAsia="ru-RU"/>
    </w:rPr>
  </w:style>
  <w:style w:type="paragraph" w:styleId="a8">
    <w:name w:val="footnote text"/>
    <w:basedOn w:val="a"/>
    <w:link w:val="a9"/>
    <w:uiPriority w:val="99"/>
    <w:rsid w:val="00622A9F"/>
    <w:pPr>
      <w:spacing w:after="0" w:line="240" w:lineRule="auto"/>
    </w:pPr>
    <w:rPr>
      <w:rFonts w:ascii="Times New Roman" w:hAnsi="Times New Roman"/>
      <w:sz w:val="20"/>
      <w:szCs w:val="20"/>
      <w:lang w:eastAsia="ru-RU"/>
    </w:rPr>
  </w:style>
  <w:style w:type="character" w:customStyle="1" w:styleId="a9">
    <w:name w:val="Текст сноски Знак"/>
    <w:link w:val="a8"/>
    <w:uiPriority w:val="99"/>
    <w:locked/>
    <w:rsid w:val="00622A9F"/>
    <w:rPr>
      <w:rFonts w:ascii="Times New Roman" w:hAnsi="Times New Roman" w:cs="Times New Roman"/>
      <w:sz w:val="20"/>
      <w:szCs w:val="20"/>
      <w:lang w:val="x-none" w:eastAsia="ru-RU"/>
    </w:rPr>
  </w:style>
  <w:style w:type="character" w:styleId="aa">
    <w:name w:val="footnote reference"/>
    <w:uiPriority w:val="99"/>
    <w:rsid w:val="00622A9F"/>
    <w:rPr>
      <w:rFonts w:cs="Times New Roman"/>
      <w:vertAlign w:val="superscript"/>
    </w:rPr>
  </w:style>
  <w:style w:type="paragraph" w:styleId="ab">
    <w:name w:val="Body Text Indent"/>
    <w:basedOn w:val="a"/>
    <w:link w:val="ac"/>
    <w:uiPriority w:val="99"/>
    <w:rsid w:val="00622A9F"/>
    <w:pPr>
      <w:spacing w:after="0" w:line="240" w:lineRule="auto"/>
    </w:pPr>
    <w:rPr>
      <w:rFonts w:ascii="Times New Roman" w:hAnsi="Times New Roman"/>
      <w:b/>
      <w:bCs/>
      <w:i/>
      <w:iCs/>
      <w:sz w:val="24"/>
      <w:szCs w:val="24"/>
      <w:lang w:eastAsia="ru-RU"/>
    </w:rPr>
  </w:style>
  <w:style w:type="character" w:customStyle="1" w:styleId="ac">
    <w:name w:val="Основной текст с отступом Знак"/>
    <w:link w:val="ab"/>
    <w:uiPriority w:val="99"/>
    <w:locked/>
    <w:rsid w:val="00622A9F"/>
    <w:rPr>
      <w:rFonts w:ascii="Times New Roman" w:hAnsi="Times New Roman" w:cs="Times New Roman"/>
      <w:b/>
      <w:bCs/>
      <w:i/>
      <w:iCs/>
      <w:sz w:val="24"/>
      <w:szCs w:val="24"/>
      <w:lang w:val="x-none" w:eastAsia="ru-RU"/>
    </w:rPr>
  </w:style>
  <w:style w:type="paragraph" w:styleId="ad">
    <w:name w:val="Balloon Text"/>
    <w:basedOn w:val="a"/>
    <w:link w:val="ae"/>
    <w:uiPriority w:val="99"/>
    <w:semiHidden/>
    <w:unhideWhenUsed/>
    <w:rsid w:val="003A4A59"/>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3A4A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10928</Words>
  <Characters>62290</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admin</cp:lastModifiedBy>
  <cp:revision>2</cp:revision>
  <dcterms:created xsi:type="dcterms:W3CDTF">2014-03-26T04:40:00Z</dcterms:created>
  <dcterms:modified xsi:type="dcterms:W3CDTF">2014-03-26T04:40:00Z</dcterms:modified>
</cp:coreProperties>
</file>