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3E0" w:rsidRDefault="00DB33E0">
      <w:pPr>
        <w:pStyle w:val="11"/>
        <w:tabs>
          <w:tab w:val="right" w:leader="dot" w:pos="9345"/>
        </w:tabs>
        <w:spacing w:line="360" w:lineRule="auto"/>
        <w:rPr>
          <w:b/>
          <w:bCs/>
          <w:sz w:val="28"/>
          <w:szCs w:val="28"/>
        </w:rPr>
      </w:pPr>
      <w:r>
        <w:rPr>
          <w:b/>
          <w:bCs/>
          <w:sz w:val="28"/>
          <w:szCs w:val="28"/>
        </w:rPr>
        <w:t>Содержание.</w:t>
      </w:r>
    </w:p>
    <w:p w:rsidR="00DB33E0" w:rsidRDefault="00DB33E0">
      <w:pPr>
        <w:pStyle w:val="11"/>
        <w:tabs>
          <w:tab w:val="right" w:leader="dot" w:pos="9345"/>
        </w:tabs>
        <w:spacing w:line="360" w:lineRule="auto"/>
        <w:rPr>
          <w:noProof/>
          <w:sz w:val="28"/>
          <w:szCs w:val="28"/>
        </w:rPr>
      </w:pPr>
      <w:r w:rsidRPr="00DF2AD9">
        <w:rPr>
          <w:rStyle w:val="a4"/>
          <w:noProof/>
          <w:sz w:val="28"/>
          <w:szCs w:val="28"/>
        </w:rPr>
        <w:t>Введение.</w:t>
      </w:r>
      <w:r>
        <w:rPr>
          <w:noProof/>
          <w:webHidden/>
          <w:sz w:val="28"/>
          <w:szCs w:val="28"/>
        </w:rPr>
        <w:tab/>
        <w:t>3</w:t>
      </w:r>
    </w:p>
    <w:p w:rsidR="00DB33E0" w:rsidRDefault="00DB33E0">
      <w:pPr>
        <w:pStyle w:val="11"/>
        <w:tabs>
          <w:tab w:val="left" w:pos="480"/>
          <w:tab w:val="right" w:leader="dot" w:pos="9345"/>
        </w:tabs>
        <w:spacing w:line="360" w:lineRule="auto"/>
        <w:rPr>
          <w:noProof/>
          <w:sz w:val="28"/>
          <w:szCs w:val="28"/>
        </w:rPr>
      </w:pPr>
      <w:r w:rsidRPr="00DF2AD9">
        <w:rPr>
          <w:rStyle w:val="a4"/>
          <w:noProof/>
          <w:sz w:val="28"/>
          <w:szCs w:val="28"/>
        </w:rPr>
        <w:t>I.</w:t>
      </w:r>
      <w:r>
        <w:rPr>
          <w:noProof/>
          <w:sz w:val="28"/>
          <w:szCs w:val="28"/>
        </w:rPr>
        <w:tab/>
      </w:r>
      <w:r w:rsidRPr="00DF2AD9">
        <w:rPr>
          <w:rStyle w:val="a4"/>
          <w:noProof/>
          <w:sz w:val="28"/>
          <w:szCs w:val="28"/>
        </w:rPr>
        <w:t>ГЛАВА. Факторы, способствующие становлению современного Египта.</w:t>
      </w:r>
      <w:r>
        <w:rPr>
          <w:noProof/>
          <w:webHidden/>
          <w:sz w:val="28"/>
          <w:szCs w:val="28"/>
        </w:rPr>
        <w:tab/>
        <w:t>4</w:t>
      </w:r>
    </w:p>
    <w:p w:rsidR="00DB33E0" w:rsidRDefault="00DB33E0">
      <w:pPr>
        <w:pStyle w:val="21"/>
        <w:tabs>
          <w:tab w:val="right" w:leader="dot" w:pos="9345"/>
        </w:tabs>
        <w:spacing w:line="360" w:lineRule="auto"/>
        <w:rPr>
          <w:noProof/>
          <w:sz w:val="28"/>
          <w:szCs w:val="28"/>
        </w:rPr>
      </w:pPr>
      <w:r w:rsidRPr="00DF2AD9">
        <w:rPr>
          <w:rStyle w:val="a4"/>
          <w:noProof/>
          <w:sz w:val="28"/>
          <w:szCs w:val="28"/>
          <w:lang w:val="en-US"/>
        </w:rPr>
        <w:t>I</w:t>
      </w:r>
      <w:r w:rsidRPr="00DF2AD9">
        <w:rPr>
          <w:rStyle w:val="a4"/>
          <w:noProof/>
          <w:sz w:val="28"/>
          <w:szCs w:val="28"/>
        </w:rPr>
        <w:t>.</w:t>
      </w:r>
      <w:r w:rsidRPr="00DF2AD9">
        <w:rPr>
          <w:rStyle w:val="a4"/>
          <w:noProof/>
          <w:sz w:val="28"/>
          <w:szCs w:val="28"/>
          <w:lang w:val="en-US"/>
        </w:rPr>
        <w:t>I</w:t>
      </w:r>
      <w:r w:rsidRPr="00DF2AD9">
        <w:rPr>
          <w:rStyle w:val="a4"/>
          <w:noProof/>
          <w:sz w:val="28"/>
          <w:szCs w:val="28"/>
        </w:rPr>
        <w:t>. Общие сведения о Египте.</w:t>
      </w:r>
      <w:r>
        <w:rPr>
          <w:noProof/>
          <w:webHidden/>
          <w:sz w:val="28"/>
          <w:szCs w:val="28"/>
        </w:rPr>
        <w:tab/>
        <w:t>4</w:t>
      </w:r>
    </w:p>
    <w:p w:rsidR="00DB33E0" w:rsidRDefault="00DB33E0">
      <w:pPr>
        <w:pStyle w:val="21"/>
        <w:tabs>
          <w:tab w:val="right" w:leader="dot" w:pos="9345"/>
        </w:tabs>
        <w:spacing w:line="360" w:lineRule="auto"/>
        <w:rPr>
          <w:noProof/>
          <w:sz w:val="28"/>
          <w:szCs w:val="28"/>
        </w:rPr>
      </w:pPr>
      <w:r w:rsidRPr="00DF2AD9">
        <w:rPr>
          <w:rStyle w:val="a4"/>
          <w:noProof/>
          <w:sz w:val="28"/>
          <w:szCs w:val="28"/>
          <w:lang w:val="en-US"/>
        </w:rPr>
        <w:t>I</w:t>
      </w:r>
      <w:r w:rsidRPr="00DF2AD9">
        <w:rPr>
          <w:rStyle w:val="a4"/>
          <w:noProof/>
          <w:sz w:val="28"/>
          <w:szCs w:val="28"/>
        </w:rPr>
        <w:t>.</w:t>
      </w:r>
      <w:r w:rsidRPr="00DF2AD9">
        <w:rPr>
          <w:rStyle w:val="a4"/>
          <w:noProof/>
          <w:sz w:val="28"/>
          <w:szCs w:val="28"/>
          <w:lang w:val="en-US"/>
        </w:rPr>
        <w:t>II</w:t>
      </w:r>
      <w:r w:rsidRPr="00DF2AD9">
        <w:rPr>
          <w:rStyle w:val="a4"/>
          <w:noProof/>
          <w:sz w:val="28"/>
          <w:szCs w:val="28"/>
        </w:rPr>
        <w:t>. Общая характеристика ресурсного сектора.</w:t>
      </w:r>
      <w:r>
        <w:rPr>
          <w:noProof/>
          <w:webHidden/>
          <w:sz w:val="28"/>
          <w:szCs w:val="28"/>
        </w:rPr>
        <w:tab/>
        <w:t>4</w:t>
      </w:r>
    </w:p>
    <w:p w:rsidR="00DB33E0" w:rsidRDefault="00DB33E0">
      <w:pPr>
        <w:pStyle w:val="31"/>
        <w:tabs>
          <w:tab w:val="right" w:leader="dot" w:pos="9345"/>
        </w:tabs>
        <w:spacing w:line="360" w:lineRule="auto"/>
        <w:rPr>
          <w:noProof/>
          <w:sz w:val="28"/>
          <w:szCs w:val="28"/>
        </w:rPr>
      </w:pPr>
      <w:r w:rsidRPr="00DF2AD9">
        <w:rPr>
          <w:rStyle w:val="a4"/>
          <w:noProof/>
          <w:sz w:val="28"/>
          <w:szCs w:val="28"/>
        </w:rPr>
        <w:t>I.II.I. Нефтегазовая промышленность.</w:t>
      </w:r>
      <w:r>
        <w:rPr>
          <w:noProof/>
          <w:webHidden/>
          <w:sz w:val="28"/>
          <w:szCs w:val="28"/>
        </w:rPr>
        <w:tab/>
        <w:t>4</w:t>
      </w:r>
    </w:p>
    <w:p w:rsidR="00DB33E0" w:rsidRDefault="00DB33E0">
      <w:pPr>
        <w:pStyle w:val="31"/>
        <w:tabs>
          <w:tab w:val="right" w:leader="dot" w:pos="9345"/>
        </w:tabs>
        <w:spacing w:line="360" w:lineRule="auto"/>
        <w:rPr>
          <w:noProof/>
          <w:sz w:val="28"/>
          <w:szCs w:val="28"/>
        </w:rPr>
      </w:pPr>
      <w:r w:rsidRPr="00DF2AD9">
        <w:rPr>
          <w:rStyle w:val="a4"/>
          <w:noProof/>
          <w:sz w:val="28"/>
          <w:szCs w:val="28"/>
        </w:rPr>
        <w:t>I.II.II. Энергетика.</w:t>
      </w:r>
      <w:r>
        <w:rPr>
          <w:noProof/>
          <w:webHidden/>
          <w:sz w:val="28"/>
          <w:szCs w:val="28"/>
        </w:rPr>
        <w:tab/>
        <w:t>5</w:t>
      </w:r>
    </w:p>
    <w:p w:rsidR="00DB33E0" w:rsidRDefault="00DB33E0">
      <w:pPr>
        <w:pStyle w:val="31"/>
        <w:tabs>
          <w:tab w:val="right" w:leader="dot" w:pos="9345"/>
        </w:tabs>
        <w:spacing w:line="360" w:lineRule="auto"/>
        <w:rPr>
          <w:noProof/>
          <w:sz w:val="28"/>
          <w:szCs w:val="28"/>
        </w:rPr>
      </w:pPr>
      <w:r w:rsidRPr="00DF2AD9">
        <w:rPr>
          <w:rStyle w:val="a4"/>
          <w:noProof/>
          <w:sz w:val="28"/>
          <w:szCs w:val="28"/>
          <w:lang w:val="en-US"/>
        </w:rPr>
        <w:t>I</w:t>
      </w:r>
      <w:r w:rsidRPr="00DF2AD9">
        <w:rPr>
          <w:rStyle w:val="a4"/>
          <w:noProof/>
          <w:sz w:val="28"/>
          <w:szCs w:val="28"/>
        </w:rPr>
        <w:t>.</w:t>
      </w:r>
      <w:r w:rsidRPr="00DF2AD9">
        <w:rPr>
          <w:rStyle w:val="a4"/>
          <w:noProof/>
          <w:sz w:val="28"/>
          <w:szCs w:val="28"/>
          <w:lang w:val="en-US"/>
        </w:rPr>
        <w:t>II</w:t>
      </w:r>
      <w:r w:rsidRPr="00DF2AD9">
        <w:rPr>
          <w:rStyle w:val="a4"/>
          <w:noProof/>
          <w:sz w:val="28"/>
          <w:szCs w:val="28"/>
        </w:rPr>
        <w:t>.</w:t>
      </w:r>
      <w:r w:rsidRPr="00DF2AD9">
        <w:rPr>
          <w:rStyle w:val="a4"/>
          <w:noProof/>
          <w:sz w:val="28"/>
          <w:szCs w:val="28"/>
          <w:lang w:val="en-US"/>
        </w:rPr>
        <w:t>III</w:t>
      </w:r>
      <w:r w:rsidRPr="00DF2AD9">
        <w:rPr>
          <w:rStyle w:val="a4"/>
          <w:noProof/>
          <w:sz w:val="28"/>
          <w:szCs w:val="28"/>
        </w:rPr>
        <w:t>. Нил.</w:t>
      </w:r>
      <w:r>
        <w:rPr>
          <w:noProof/>
          <w:webHidden/>
          <w:sz w:val="28"/>
          <w:szCs w:val="28"/>
        </w:rPr>
        <w:tab/>
        <w:t>7</w:t>
      </w:r>
    </w:p>
    <w:p w:rsidR="00DB33E0" w:rsidRDefault="00DB33E0">
      <w:pPr>
        <w:pStyle w:val="31"/>
        <w:tabs>
          <w:tab w:val="right" w:leader="dot" w:pos="9345"/>
        </w:tabs>
        <w:spacing w:line="360" w:lineRule="auto"/>
        <w:rPr>
          <w:noProof/>
          <w:sz w:val="28"/>
          <w:szCs w:val="28"/>
        </w:rPr>
      </w:pPr>
      <w:r w:rsidRPr="00DF2AD9">
        <w:rPr>
          <w:rStyle w:val="a4"/>
          <w:noProof/>
          <w:sz w:val="28"/>
          <w:szCs w:val="28"/>
          <w:lang w:val="en-US"/>
        </w:rPr>
        <w:t>I</w:t>
      </w:r>
      <w:r w:rsidRPr="00DF2AD9">
        <w:rPr>
          <w:rStyle w:val="a4"/>
          <w:noProof/>
          <w:sz w:val="28"/>
          <w:szCs w:val="28"/>
        </w:rPr>
        <w:t>.</w:t>
      </w:r>
      <w:r w:rsidRPr="00DF2AD9">
        <w:rPr>
          <w:rStyle w:val="a4"/>
          <w:noProof/>
          <w:sz w:val="28"/>
          <w:szCs w:val="28"/>
          <w:lang w:val="en-US"/>
        </w:rPr>
        <w:t>II</w:t>
      </w:r>
      <w:r w:rsidRPr="00DF2AD9">
        <w:rPr>
          <w:rStyle w:val="a4"/>
          <w:noProof/>
          <w:sz w:val="28"/>
          <w:szCs w:val="28"/>
        </w:rPr>
        <w:t>.</w:t>
      </w:r>
      <w:r w:rsidRPr="00DF2AD9">
        <w:rPr>
          <w:rStyle w:val="a4"/>
          <w:noProof/>
          <w:sz w:val="28"/>
          <w:szCs w:val="28"/>
          <w:lang w:val="en-US"/>
        </w:rPr>
        <w:t>IV</w:t>
      </w:r>
      <w:r w:rsidRPr="00DF2AD9">
        <w:rPr>
          <w:rStyle w:val="a4"/>
          <w:noProof/>
          <w:sz w:val="28"/>
          <w:szCs w:val="28"/>
        </w:rPr>
        <w:t>. Сельское хозяйство.</w:t>
      </w:r>
      <w:r>
        <w:rPr>
          <w:noProof/>
          <w:webHidden/>
          <w:sz w:val="28"/>
          <w:szCs w:val="28"/>
        </w:rPr>
        <w:tab/>
        <w:t>8</w:t>
      </w:r>
    </w:p>
    <w:p w:rsidR="00DB33E0" w:rsidRDefault="00DB33E0">
      <w:pPr>
        <w:pStyle w:val="21"/>
        <w:tabs>
          <w:tab w:val="right" w:leader="dot" w:pos="9345"/>
        </w:tabs>
        <w:spacing w:line="360" w:lineRule="auto"/>
        <w:rPr>
          <w:noProof/>
          <w:sz w:val="28"/>
          <w:szCs w:val="28"/>
        </w:rPr>
      </w:pPr>
      <w:r w:rsidRPr="00DF2AD9">
        <w:rPr>
          <w:rStyle w:val="a4"/>
          <w:noProof/>
          <w:sz w:val="28"/>
          <w:szCs w:val="28"/>
        </w:rPr>
        <w:t>I.</w:t>
      </w:r>
      <w:r w:rsidRPr="00DF2AD9">
        <w:rPr>
          <w:rStyle w:val="a4"/>
          <w:noProof/>
          <w:sz w:val="28"/>
          <w:szCs w:val="28"/>
          <w:lang w:val="en-US"/>
        </w:rPr>
        <w:t>III</w:t>
      </w:r>
      <w:r w:rsidRPr="00DF2AD9">
        <w:rPr>
          <w:rStyle w:val="a4"/>
          <w:noProof/>
          <w:sz w:val="28"/>
          <w:szCs w:val="28"/>
        </w:rPr>
        <w:t>. Население.</w:t>
      </w:r>
      <w:r>
        <w:rPr>
          <w:noProof/>
          <w:webHidden/>
          <w:sz w:val="28"/>
          <w:szCs w:val="28"/>
        </w:rPr>
        <w:tab/>
        <w:t>8</w:t>
      </w:r>
    </w:p>
    <w:p w:rsidR="00DB33E0" w:rsidRDefault="00DB33E0">
      <w:pPr>
        <w:pStyle w:val="31"/>
        <w:tabs>
          <w:tab w:val="right" w:leader="dot" w:pos="9345"/>
        </w:tabs>
        <w:spacing w:line="360" w:lineRule="auto"/>
        <w:rPr>
          <w:noProof/>
          <w:sz w:val="28"/>
          <w:szCs w:val="28"/>
        </w:rPr>
      </w:pPr>
      <w:r w:rsidRPr="00DF2AD9">
        <w:rPr>
          <w:rStyle w:val="a4"/>
          <w:noProof/>
          <w:sz w:val="28"/>
          <w:szCs w:val="28"/>
          <w:lang w:val="en-US"/>
        </w:rPr>
        <w:t>I</w:t>
      </w:r>
      <w:r w:rsidRPr="00DF2AD9">
        <w:rPr>
          <w:rStyle w:val="a4"/>
          <w:noProof/>
          <w:sz w:val="28"/>
          <w:szCs w:val="28"/>
        </w:rPr>
        <w:t>.</w:t>
      </w:r>
      <w:r w:rsidRPr="00DF2AD9">
        <w:rPr>
          <w:rStyle w:val="a4"/>
          <w:noProof/>
          <w:sz w:val="28"/>
          <w:szCs w:val="28"/>
          <w:lang w:val="en-US"/>
        </w:rPr>
        <w:t>III</w:t>
      </w:r>
      <w:r w:rsidRPr="00DF2AD9">
        <w:rPr>
          <w:rStyle w:val="a4"/>
          <w:noProof/>
          <w:sz w:val="28"/>
          <w:szCs w:val="28"/>
        </w:rPr>
        <w:t>.</w:t>
      </w:r>
      <w:r w:rsidRPr="00DF2AD9">
        <w:rPr>
          <w:rStyle w:val="a4"/>
          <w:noProof/>
          <w:sz w:val="28"/>
          <w:szCs w:val="28"/>
          <w:lang w:val="en-US"/>
        </w:rPr>
        <w:t>I</w:t>
      </w:r>
      <w:r w:rsidRPr="00DF2AD9">
        <w:rPr>
          <w:rStyle w:val="a4"/>
          <w:noProof/>
          <w:sz w:val="28"/>
          <w:szCs w:val="28"/>
        </w:rPr>
        <w:t>. Занятость.</w:t>
      </w:r>
      <w:r>
        <w:rPr>
          <w:noProof/>
          <w:webHidden/>
          <w:sz w:val="28"/>
          <w:szCs w:val="28"/>
        </w:rPr>
        <w:tab/>
        <w:t>9</w:t>
      </w:r>
    </w:p>
    <w:p w:rsidR="00DB33E0" w:rsidRDefault="00DB33E0">
      <w:pPr>
        <w:pStyle w:val="31"/>
        <w:tabs>
          <w:tab w:val="right" w:leader="dot" w:pos="9345"/>
        </w:tabs>
        <w:spacing w:line="360" w:lineRule="auto"/>
        <w:rPr>
          <w:noProof/>
          <w:sz w:val="28"/>
          <w:szCs w:val="28"/>
        </w:rPr>
      </w:pPr>
      <w:r w:rsidRPr="00DF2AD9">
        <w:rPr>
          <w:rStyle w:val="a4"/>
          <w:noProof/>
          <w:sz w:val="28"/>
          <w:szCs w:val="28"/>
          <w:lang w:val="en-US"/>
        </w:rPr>
        <w:t>I</w:t>
      </w:r>
      <w:r w:rsidRPr="00DF2AD9">
        <w:rPr>
          <w:rStyle w:val="a4"/>
          <w:noProof/>
          <w:sz w:val="28"/>
          <w:szCs w:val="28"/>
        </w:rPr>
        <w:t>.</w:t>
      </w:r>
      <w:r w:rsidRPr="00DF2AD9">
        <w:rPr>
          <w:rStyle w:val="a4"/>
          <w:noProof/>
          <w:sz w:val="28"/>
          <w:szCs w:val="28"/>
          <w:lang w:val="en-US"/>
        </w:rPr>
        <w:t>III</w:t>
      </w:r>
      <w:r w:rsidRPr="00DF2AD9">
        <w:rPr>
          <w:rStyle w:val="a4"/>
          <w:noProof/>
          <w:sz w:val="28"/>
          <w:szCs w:val="28"/>
        </w:rPr>
        <w:t>.</w:t>
      </w:r>
      <w:r w:rsidRPr="00DF2AD9">
        <w:rPr>
          <w:rStyle w:val="a4"/>
          <w:noProof/>
          <w:sz w:val="28"/>
          <w:szCs w:val="28"/>
          <w:lang w:val="en-US"/>
        </w:rPr>
        <w:t>II</w:t>
      </w:r>
      <w:r w:rsidRPr="00DF2AD9">
        <w:rPr>
          <w:rStyle w:val="a4"/>
          <w:noProof/>
          <w:sz w:val="28"/>
          <w:szCs w:val="28"/>
        </w:rPr>
        <w:t>. Уровень жизни.</w:t>
      </w:r>
      <w:r>
        <w:rPr>
          <w:noProof/>
          <w:webHidden/>
          <w:sz w:val="28"/>
          <w:szCs w:val="28"/>
        </w:rPr>
        <w:tab/>
        <w:t>11</w:t>
      </w:r>
    </w:p>
    <w:p w:rsidR="00DB33E0" w:rsidRDefault="00DB33E0">
      <w:pPr>
        <w:pStyle w:val="11"/>
        <w:tabs>
          <w:tab w:val="left" w:pos="480"/>
          <w:tab w:val="right" w:leader="dot" w:pos="9345"/>
        </w:tabs>
        <w:spacing w:line="360" w:lineRule="auto"/>
        <w:rPr>
          <w:noProof/>
          <w:sz w:val="28"/>
          <w:szCs w:val="28"/>
        </w:rPr>
      </w:pPr>
      <w:r w:rsidRPr="00DF2AD9">
        <w:rPr>
          <w:rStyle w:val="a4"/>
          <w:noProof/>
          <w:sz w:val="28"/>
          <w:szCs w:val="28"/>
        </w:rPr>
        <w:t>II.</w:t>
      </w:r>
      <w:r>
        <w:rPr>
          <w:noProof/>
          <w:sz w:val="28"/>
          <w:szCs w:val="28"/>
        </w:rPr>
        <w:tab/>
      </w:r>
      <w:r w:rsidRPr="00DF2AD9">
        <w:rPr>
          <w:rStyle w:val="a4"/>
          <w:noProof/>
          <w:sz w:val="28"/>
          <w:szCs w:val="28"/>
        </w:rPr>
        <w:t>Глава. Современный Египет.</w:t>
      </w:r>
      <w:r>
        <w:rPr>
          <w:noProof/>
          <w:webHidden/>
          <w:sz w:val="28"/>
          <w:szCs w:val="28"/>
        </w:rPr>
        <w:tab/>
        <w:t>12</w:t>
      </w:r>
    </w:p>
    <w:p w:rsidR="00DB33E0" w:rsidRDefault="00DB33E0">
      <w:pPr>
        <w:pStyle w:val="21"/>
        <w:tabs>
          <w:tab w:val="right" w:leader="dot" w:pos="9345"/>
        </w:tabs>
        <w:spacing w:line="360" w:lineRule="auto"/>
        <w:rPr>
          <w:noProof/>
          <w:sz w:val="28"/>
          <w:szCs w:val="28"/>
        </w:rPr>
      </w:pPr>
      <w:r w:rsidRPr="00DF2AD9">
        <w:rPr>
          <w:rStyle w:val="a4"/>
          <w:noProof/>
          <w:sz w:val="28"/>
          <w:szCs w:val="28"/>
          <w:lang w:val="en-US"/>
        </w:rPr>
        <w:t xml:space="preserve">II.I. </w:t>
      </w:r>
      <w:r w:rsidRPr="00DF2AD9">
        <w:rPr>
          <w:rStyle w:val="a4"/>
          <w:noProof/>
          <w:sz w:val="28"/>
          <w:szCs w:val="28"/>
        </w:rPr>
        <w:t>Экономика.</w:t>
      </w:r>
      <w:r>
        <w:rPr>
          <w:noProof/>
          <w:webHidden/>
          <w:sz w:val="28"/>
          <w:szCs w:val="28"/>
        </w:rPr>
        <w:tab/>
        <w:t>12</w:t>
      </w:r>
    </w:p>
    <w:p w:rsidR="00DB33E0" w:rsidRDefault="00DB33E0">
      <w:pPr>
        <w:pStyle w:val="21"/>
        <w:tabs>
          <w:tab w:val="right" w:leader="dot" w:pos="9345"/>
        </w:tabs>
        <w:spacing w:line="360" w:lineRule="auto"/>
        <w:rPr>
          <w:noProof/>
          <w:sz w:val="28"/>
          <w:szCs w:val="28"/>
        </w:rPr>
      </w:pPr>
      <w:r w:rsidRPr="00DF2AD9">
        <w:rPr>
          <w:rStyle w:val="a4"/>
          <w:noProof/>
          <w:sz w:val="28"/>
          <w:szCs w:val="28"/>
          <w:lang w:val="en-US"/>
        </w:rPr>
        <w:t>II</w:t>
      </w:r>
      <w:r w:rsidRPr="00DF2AD9">
        <w:rPr>
          <w:rStyle w:val="a4"/>
          <w:noProof/>
          <w:sz w:val="28"/>
          <w:szCs w:val="28"/>
        </w:rPr>
        <w:t>.</w:t>
      </w:r>
      <w:r w:rsidRPr="00DF2AD9">
        <w:rPr>
          <w:rStyle w:val="a4"/>
          <w:noProof/>
          <w:sz w:val="28"/>
          <w:szCs w:val="28"/>
          <w:lang w:val="en-US"/>
        </w:rPr>
        <w:t>II</w:t>
      </w:r>
      <w:r w:rsidRPr="00DF2AD9">
        <w:rPr>
          <w:rStyle w:val="a4"/>
          <w:noProof/>
          <w:sz w:val="28"/>
          <w:szCs w:val="28"/>
        </w:rPr>
        <w:t>. Промышленность.</w:t>
      </w:r>
      <w:r>
        <w:rPr>
          <w:noProof/>
          <w:webHidden/>
          <w:sz w:val="28"/>
          <w:szCs w:val="28"/>
        </w:rPr>
        <w:tab/>
        <w:t>13</w:t>
      </w:r>
    </w:p>
    <w:p w:rsidR="00DB33E0" w:rsidRDefault="00DB33E0">
      <w:pPr>
        <w:pStyle w:val="21"/>
        <w:tabs>
          <w:tab w:val="right" w:leader="dot" w:pos="9345"/>
        </w:tabs>
        <w:spacing w:line="360" w:lineRule="auto"/>
        <w:rPr>
          <w:noProof/>
          <w:sz w:val="28"/>
          <w:szCs w:val="28"/>
        </w:rPr>
      </w:pPr>
      <w:r w:rsidRPr="00DF2AD9">
        <w:rPr>
          <w:rStyle w:val="a4"/>
          <w:noProof/>
          <w:sz w:val="28"/>
          <w:szCs w:val="28"/>
          <w:lang w:val="en-US"/>
        </w:rPr>
        <w:t>II</w:t>
      </w:r>
      <w:r w:rsidRPr="00DF2AD9">
        <w:rPr>
          <w:rStyle w:val="a4"/>
          <w:noProof/>
          <w:sz w:val="28"/>
          <w:szCs w:val="28"/>
        </w:rPr>
        <w:t>.</w:t>
      </w:r>
      <w:r w:rsidRPr="00DF2AD9">
        <w:rPr>
          <w:rStyle w:val="a4"/>
          <w:noProof/>
          <w:sz w:val="28"/>
          <w:szCs w:val="28"/>
          <w:lang w:val="en-US"/>
        </w:rPr>
        <w:t>III</w:t>
      </w:r>
      <w:r w:rsidRPr="00DF2AD9">
        <w:rPr>
          <w:rStyle w:val="a4"/>
          <w:noProof/>
          <w:sz w:val="28"/>
          <w:szCs w:val="28"/>
        </w:rPr>
        <w:t>. ВТО.</w:t>
      </w:r>
      <w:r>
        <w:rPr>
          <w:noProof/>
          <w:webHidden/>
          <w:sz w:val="28"/>
          <w:szCs w:val="28"/>
        </w:rPr>
        <w:tab/>
        <w:t>14</w:t>
      </w:r>
    </w:p>
    <w:p w:rsidR="00DB33E0" w:rsidRDefault="00DB33E0">
      <w:pPr>
        <w:pStyle w:val="21"/>
        <w:tabs>
          <w:tab w:val="right" w:leader="dot" w:pos="9345"/>
        </w:tabs>
        <w:spacing w:line="360" w:lineRule="auto"/>
        <w:rPr>
          <w:noProof/>
          <w:sz w:val="28"/>
          <w:szCs w:val="28"/>
        </w:rPr>
      </w:pPr>
      <w:r w:rsidRPr="00DF2AD9">
        <w:rPr>
          <w:rStyle w:val="a4"/>
          <w:noProof/>
          <w:sz w:val="28"/>
          <w:szCs w:val="28"/>
          <w:lang w:val="en-US"/>
        </w:rPr>
        <w:t>II</w:t>
      </w:r>
      <w:r w:rsidRPr="00DF2AD9">
        <w:rPr>
          <w:rStyle w:val="a4"/>
          <w:noProof/>
          <w:sz w:val="28"/>
          <w:szCs w:val="28"/>
        </w:rPr>
        <w:t xml:space="preserve">. </w:t>
      </w:r>
      <w:r w:rsidRPr="00DF2AD9">
        <w:rPr>
          <w:rStyle w:val="a4"/>
          <w:noProof/>
          <w:sz w:val="28"/>
          <w:szCs w:val="28"/>
          <w:lang w:val="en-US"/>
        </w:rPr>
        <w:t>IV</w:t>
      </w:r>
      <w:r w:rsidRPr="00DF2AD9">
        <w:rPr>
          <w:rStyle w:val="a4"/>
          <w:noProof/>
          <w:sz w:val="28"/>
          <w:szCs w:val="28"/>
        </w:rPr>
        <w:t>. Финансы и банковская система.</w:t>
      </w:r>
      <w:r>
        <w:rPr>
          <w:noProof/>
          <w:webHidden/>
          <w:sz w:val="28"/>
          <w:szCs w:val="28"/>
        </w:rPr>
        <w:tab/>
        <w:t>16</w:t>
      </w:r>
    </w:p>
    <w:p w:rsidR="00DB33E0" w:rsidRDefault="00DB33E0">
      <w:pPr>
        <w:pStyle w:val="21"/>
        <w:tabs>
          <w:tab w:val="right" w:leader="dot" w:pos="9345"/>
        </w:tabs>
        <w:spacing w:line="360" w:lineRule="auto"/>
        <w:rPr>
          <w:noProof/>
          <w:sz w:val="28"/>
          <w:szCs w:val="28"/>
        </w:rPr>
      </w:pPr>
      <w:r w:rsidRPr="00DF2AD9">
        <w:rPr>
          <w:rStyle w:val="a4"/>
          <w:noProof/>
          <w:sz w:val="28"/>
          <w:szCs w:val="28"/>
          <w:lang w:val="en-US"/>
        </w:rPr>
        <w:t>II</w:t>
      </w:r>
      <w:r w:rsidRPr="00DF2AD9">
        <w:rPr>
          <w:rStyle w:val="a4"/>
          <w:noProof/>
          <w:sz w:val="28"/>
          <w:szCs w:val="28"/>
        </w:rPr>
        <w:t>.</w:t>
      </w:r>
      <w:r w:rsidRPr="00DF2AD9">
        <w:rPr>
          <w:rStyle w:val="a4"/>
          <w:noProof/>
          <w:sz w:val="28"/>
          <w:szCs w:val="28"/>
          <w:lang w:val="en-US"/>
        </w:rPr>
        <w:t>V</w:t>
      </w:r>
      <w:r w:rsidRPr="00DF2AD9">
        <w:rPr>
          <w:rStyle w:val="a4"/>
          <w:noProof/>
          <w:sz w:val="28"/>
          <w:szCs w:val="28"/>
        </w:rPr>
        <w:t>. Экономические отношения с соседями.</w:t>
      </w:r>
      <w:r>
        <w:rPr>
          <w:noProof/>
          <w:webHidden/>
          <w:sz w:val="28"/>
          <w:szCs w:val="28"/>
        </w:rPr>
        <w:tab/>
        <w:t>18</w:t>
      </w:r>
    </w:p>
    <w:p w:rsidR="00DB33E0" w:rsidRDefault="00DB33E0">
      <w:pPr>
        <w:pStyle w:val="21"/>
        <w:tabs>
          <w:tab w:val="right" w:leader="dot" w:pos="9345"/>
        </w:tabs>
        <w:spacing w:line="360" w:lineRule="auto"/>
        <w:rPr>
          <w:noProof/>
          <w:sz w:val="28"/>
          <w:szCs w:val="28"/>
        </w:rPr>
      </w:pPr>
      <w:r w:rsidRPr="00DF2AD9">
        <w:rPr>
          <w:rStyle w:val="a4"/>
          <w:noProof/>
          <w:sz w:val="28"/>
          <w:szCs w:val="28"/>
          <w:lang w:val="en-US"/>
        </w:rPr>
        <w:t>II</w:t>
      </w:r>
      <w:r w:rsidRPr="00DF2AD9">
        <w:rPr>
          <w:rStyle w:val="a4"/>
          <w:noProof/>
          <w:sz w:val="28"/>
          <w:szCs w:val="28"/>
        </w:rPr>
        <w:t>.</w:t>
      </w:r>
      <w:r w:rsidRPr="00DF2AD9">
        <w:rPr>
          <w:rStyle w:val="a4"/>
          <w:noProof/>
          <w:sz w:val="28"/>
          <w:szCs w:val="28"/>
          <w:lang w:val="en-US"/>
        </w:rPr>
        <w:t>VI</w:t>
      </w:r>
      <w:r w:rsidRPr="00DF2AD9">
        <w:rPr>
          <w:rStyle w:val="a4"/>
          <w:noProof/>
          <w:sz w:val="28"/>
          <w:szCs w:val="28"/>
        </w:rPr>
        <w:t>. Экономические связи с Россией.</w:t>
      </w:r>
      <w:r>
        <w:rPr>
          <w:noProof/>
          <w:webHidden/>
          <w:sz w:val="28"/>
          <w:szCs w:val="28"/>
        </w:rPr>
        <w:tab/>
        <w:t>22</w:t>
      </w:r>
    </w:p>
    <w:p w:rsidR="00DB33E0" w:rsidRDefault="00DB33E0">
      <w:pPr>
        <w:pStyle w:val="21"/>
        <w:tabs>
          <w:tab w:val="right" w:leader="dot" w:pos="9345"/>
        </w:tabs>
        <w:spacing w:line="360" w:lineRule="auto"/>
        <w:rPr>
          <w:noProof/>
          <w:sz w:val="28"/>
          <w:szCs w:val="28"/>
        </w:rPr>
      </w:pPr>
      <w:r w:rsidRPr="00DF2AD9">
        <w:rPr>
          <w:rStyle w:val="a4"/>
          <w:noProof/>
          <w:sz w:val="28"/>
          <w:szCs w:val="28"/>
          <w:lang w:val="en-US"/>
        </w:rPr>
        <w:t>II</w:t>
      </w:r>
      <w:r w:rsidRPr="00DF2AD9">
        <w:rPr>
          <w:rStyle w:val="a4"/>
          <w:noProof/>
          <w:sz w:val="28"/>
          <w:szCs w:val="28"/>
        </w:rPr>
        <w:t>.</w:t>
      </w:r>
      <w:r w:rsidRPr="00DF2AD9">
        <w:rPr>
          <w:rStyle w:val="a4"/>
          <w:noProof/>
          <w:sz w:val="28"/>
          <w:szCs w:val="28"/>
          <w:lang w:val="en-US"/>
        </w:rPr>
        <w:t>VII</w:t>
      </w:r>
      <w:r w:rsidRPr="00DF2AD9">
        <w:rPr>
          <w:rStyle w:val="a4"/>
          <w:noProof/>
          <w:sz w:val="28"/>
          <w:szCs w:val="28"/>
        </w:rPr>
        <w:t>. Инвестиции.</w:t>
      </w:r>
      <w:r>
        <w:rPr>
          <w:noProof/>
          <w:webHidden/>
          <w:sz w:val="28"/>
          <w:szCs w:val="28"/>
        </w:rPr>
        <w:tab/>
        <w:t>32</w:t>
      </w:r>
    </w:p>
    <w:p w:rsidR="00DB33E0" w:rsidRDefault="00DB33E0">
      <w:pPr>
        <w:pStyle w:val="11"/>
        <w:tabs>
          <w:tab w:val="right" w:leader="dot" w:pos="9345"/>
        </w:tabs>
        <w:spacing w:line="360" w:lineRule="auto"/>
        <w:rPr>
          <w:noProof/>
          <w:sz w:val="28"/>
          <w:szCs w:val="28"/>
        </w:rPr>
      </w:pPr>
      <w:r w:rsidRPr="00DF2AD9">
        <w:rPr>
          <w:rStyle w:val="a4"/>
          <w:noProof/>
          <w:sz w:val="28"/>
          <w:szCs w:val="28"/>
        </w:rPr>
        <w:t>Заключение.</w:t>
      </w:r>
      <w:r>
        <w:rPr>
          <w:noProof/>
          <w:webHidden/>
          <w:sz w:val="28"/>
          <w:szCs w:val="28"/>
        </w:rPr>
        <w:tab/>
        <w:t>35</w:t>
      </w:r>
    </w:p>
    <w:p w:rsidR="00DB33E0" w:rsidRDefault="00DB33E0">
      <w:pPr>
        <w:pStyle w:val="11"/>
        <w:tabs>
          <w:tab w:val="right" w:leader="dot" w:pos="9345"/>
        </w:tabs>
        <w:spacing w:line="360" w:lineRule="auto"/>
        <w:rPr>
          <w:noProof/>
          <w:sz w:val="28"/>
          <w:szCs w:val="28"/>
        </w:rPr>
      </w:pPr>
      <w:r w:rsidRPr="00DF2AD9">
        <w:rPr>
          <w:rStyle w:val="a4"/>
          <w:noProof/>
          <w:sz w:val="28"/>
          <w:szCs w:val="28"/>
        </w:rPr>
        <w:t>Список литературы.</w:t>
      </w:r>
      <w:r>
        <w:rPr>
          <w:noProof/>
          <w:webHidden/>
          <w:sz w:val="28"/>
          <w:szCs w:val="28"/>
        </w:rPr>
        <w:tab/>
        <w:t>36</w:t>
      </w:r>
    </w:p>
    <w:p w:rsidR="00DB33E0" w:rsidRDefault="00DB33E0">
      <w:pPr>
        <w:pStyle w:val="11"/>
        <w:tabs>
          <w:tab w:val="right" w:leader="dot" w:pos="9345"/>
        </w:tabs>
        <w:spacing w:line="360" w:lineRule="auto"/>
        <w:rPr>
          <w:noProof/>
          <w:sz w:val="28"/>
          <w:szCs w:val="28"/>
        </w:rPr>
      </w:pPr>
      <w:r w:rsidRPr="00DF2AD9">
        <w:rPr>
          <w:rStyle w:val="a4"/>
          <w:noProof/>
          <w:sz w:val="28"/>
          <w:szCs w:val="28"/>
        </w:rPr>
        <w:t>Приложение.</w:t>
      </w:r>
      <w:r>
        <w:rPr>
          <w:noProof/>
          <w:webHidden/>
          <w:sz w:val="28"/>
          <w:szCs w:val="28"/>
        </w:rPr>
        <w:tab/>
        <w:t>37</w:t>
      </w:r>
    </w:p>
    <w:p w:rsidR="00DB33E0" w:rsidRDefault="00DB33E0">
      <w:pPr>
        <w:pStyle w:val="1"/>
        <w:pageBreakBefore/>
        <w:numPr>
          <w:ilvl w:val="0"/>
          <w:numId w:val="0"/>
        </w:numPr>
        <w:spacing w:line="360" w:lineRule="auto"/>
        <w:jc w:val="both"/>
        <w:rPr>
          <w:rFonts w:ascii="Times New Roman" w:hAnsi="Times New Roman" w:cs="Times New Roman"/>
          <w:sz w:val="28"/>
          <w:szCs w:val="28"/>
        </w:rPr>
      </w:pPr>
      <w:bookmarkStart w:id="0" w:name="_Toc121682126"/>
      <w:r>
        <w:rPr>
          <w:rFonts w:ascii="Times New Roman" w:hAnsi="Times New Roman" w:cs="Times New Roman"/>
          <w:sz w:val="28"/>
          <w:szCs w:val="28"/>
        </w:rPr>
        <w:t>Введение.</w:t>
      </w:r>
      <w:bookmarkEnd w:id="0"/>
    </w:p>
    <w:p w:rsidR="00DB33E0" w:rsidRDefault="00DB33E0">
      <w:pPr>
        <w:spacing w:line="360" w:lineRule="auto"/>
        <w:ind w:firstLine="360"/>
        <w:jc w:val="both"/>
        <w:rPr>
          <w:sz w:val="28"/>
          <w:szCs w:val="28"/>
        </w:rPr>
      </w:pPr>
      <w:r>
        <w:rPr>
          <w:sz w:val="28"/>
          <w:szCs w:val="28"/>
        </w:rPr>
        <w:t xml:space="preserve">Египет – это одна из стран третьего мира. Бытует мнение, что такие страны в современном мировом распределении труда не играют практически никакой роли. Считается, что такие страны служат сырьевым придатком для развитых государств, а также они являются поставщиком дешевой рабочей силы. Так же Египет известен, как один из наиболее популярных туристических центров. </w:t>
      </w:r>
    </w:p>
    <w:p w:rsidR="00DB33E0" w:rsidRDefault="00DB33E0">
      <w:pPr>
        <w:spacing w:line="360" w:lineRule="auto"/>
        <w:ind w:firstLine="360"/>
        <w:jc w:val="both"/>
        <w:rPr>
          <w:sz w:val="28"/>
          <w:szCs w:val="28"/>
        </w:rPr>
      </w:pPr>
      <w:r>
        <w:rPr>
          <w:sz w:val="28"/>
          <w:szCs w:val="28"/>
        </w:rPr>
        <w:t>Я в своей курсовой работе постаралась опровергнуть стереотипы и показать, что Египет – это полноправный член системы мирового разделения труда. И занимает в ней не последнее место.</w:t>
      </w:r>
    </w:p>
    <w:p w:rsidR="00DB33E0" w:rsidRDefault="00DB33E0">
      <w:pPr>
        <w:spacing w:line="360" w:lineRule="auto"/>
        <w:ind w:firstLine="360"/>
        <w:jc w:val="both"/>
        <w:rPr>
          <w:sz w:val="28"/>
          <w:szCs w:val="28"/>
        </w:rPr>
      </w:pPr>
      <w:r>
        <w:rPr>
          <w:sz w:val="28"/>
          <w:szCs w:val="28"/>
        </w:rPr>
        <w:t xml:space="preserve">Эта тема кажется мне достаточно актуальной, так как Египет встал на новый путь развития, и, возможно, в будущем будет занимать значительную позицию в мировой экономике. </w:t>
      </w:r>
    </w:p>
    <w:p w:rsidR="00DB33E0" w:rsidRDefault="00DB33E0">
      <w:pPr>
        <w:spacing w:line="360" w:lineRule="auto"/>
        <w:ind w:firstLine="360"/>
        <w:jc w:val="both"/>
        <w:rPr>
          <w:sz w:val="28"/>
          <w:szCs w:val="28"/>
        </w:rPr>
      </w:pPr>
      <w:r>
        <w:rPr>
          <w:sz w:val="28"/>
          <w:szCs w:val="28"/>
        </w:rPr>
        <w:t xml:space="preserve">Для написания своей курсовой работы я использовала ресурсы интернета. Я ознакомилась с сайтами, как и официальных египетских организации, так и зарубежных, в том числе российских. Точки зрения разных источников не расходятся, поэтому для написания своей работы я использовала как те, так и другие. </w:t>
      </w:r>
    </w:p>
    <w:p w:rsidR="00DB33E0" w:rsidRDefault="00DB33E0">
      <w:pPr>
        <w:spacing w:line="360" w:lineRule="auto"/>
        <w:ind w:firstLine="360"/>
        <w:jc w:val="both"/>
        <w:rPr>
          <w:sz w:val="28"/>
          <w:szCs w:val="28"/>
        </w:rPr>
      </w:pPr>
      <w:r>
        <w:rPr>
          <w:sz w:val="28"/>
          <w:szCs w:val="28"/>
        </w:rPr>
        <w:t>В своей работе я ставила следующие цели: рассмотреть факторы становления современного Египта, а значит понять причины нынешнего положения дел; выявить место Египта в мировой экономике. Отсюда следуют следующие задачи:</w:t>
      </w:r>
    </w:p>
    <w:p w:rsidR="00DB33E0" w:rsidRDefault="00DB33E0">
      <w:pPr>
        <w:numPr>
          <w:ilvl w:val="0"/>
          <w:numId w:val="18"/>
        </w:numPr>
        <w:spacing w:line="360" w:lineRule="auto"/>
        <w:jc w:val="both"/>
        <w:rPr>
          <w:sz w:val="28"/>
          <w:szCs w:val="28"/>
        </w:rPr>
      </w:pPr>
      <w:r>
        <w:rPr>
          <w:sz w:val="28"/>
          <w:szCs w:val="28"/>
        </w:rPr>
        <w:t>ознакомиться с факторами становления Египта;</w:t>
      </w:r>
    </w:p>
    <w:p w:rsidR="00DB33E0" w:rsidRDefault="00DB33E0">
      <w:pPr>
        <w:numPr>
          <w:ilvl w:val="0"/>
          <w:numId w:val="18"/>
        </w:numPr>
        <w:spacing w:line="360" w:lineRule="auto"/>
        <w:jc w:val="both"/>
        <w:rPr>
          <w:sz w:val="28"/>
          <w:szCs w:val="28"/>
        </w:rPr>
      </w:pPr>
      <w:r>
        <w:rPr>
          <w:sz w:val="28"/>
          <w:szCs w:val="28"/>
        </w:rPr>
        <w:t>рассмотреть ресурсные возможности страны;</w:t>
      </w:r>
    </w:p>
    <w:p w:rsidR="00DB33E0" w:rsidRDefault="00DB33E0">
      <w:pPr>
        <w:numPr>
          <w:ilvl w:val="0"/>
          <w:numId w:val="18"/>
        </w:numPr>
        <w:spacing w:line="360" w:lineRule="auto"/>
        <w:jc w:val="both"/>
        <w:rPr>
          <w:sz w:val="28"/>
          <w:szCs w:val="28"/>
        </w:rPr>
      </w:pPr>
      <w:r>
        <w:rPr>
          <w:sz w:val="28"/>
          <w:szCs w:val="28"/>
        </w:rPr>
        <w:t>выяснить социальную обстановку;</w:t>
      </w:r>
    </w:p>
    <w:p w:rsidR="00DB33E0" w:rsidRDefault="00DB33E0">
      <w:pPr>
        <w:numPr>
          <w:ilvl w:val="0"/>
          <w:numId w:val="18"/>
        </w:numPr>
        <w:spacing w:line="360" w:lineRule="auto"/>
        <w:jc w:val="both"/>
        <w:rPr>
          <w:sz w:val="28"/>
          <w:szCs w:val="28"/>
        </w:rPr>
      </w:pPr>
      <w:r>
        <w:rPr>
          <w:sz w:val="28"/>
          <w:szCs w:val="28"/>
        </w:rPr>
        <w:t>выявить наиболее важные черты современного Египта;</w:t>
      </w:r>
    </w:p>
    <w:p w:rsidR="00DB33E0" w:rsidRDefault="00DB33E0">
      <w:pPr>
        <w:numPr>
          <w:ilvl w:val="0"/>
          <w:numId w:val="18"/>
        </w:numPr>
        <w:spacing w:line="360" w:lineRule="auto"/>
        <w:jc w:val="both"/>
        <w:rPr>
          <w:sz w:val="28"/>
          <w:szCs w:val="28"/>
        </w:rPr>
      </w:pPr>
      <w:r>
        <w:rPr>
          <w:sz w:val="28"/>
          <w:szCs w:val="28"/>
        </w:rPr>
        <w:t>ознакомиться с экономикой страны;</w:t>
      </w:r>
    </w:p>
    <w:p w:rsidR="00DB33E0" w:rsidRDefault="00DB33E0">
      <w:pPr>
        <w:numPr>
          <w:ilvl w:val="0"/>
          <w:numId w:val="18"/>
        </w:numPr>
        <w:spacing w:line="360" w:lineRule="auto"/>
        <w:jc w:val="both"/>
        <w:rPr>
          <w:sz w:val="28"/>
          <w:szCs w:val="28"/>
        </w:rPr>
      </w:pPr>
      <w:r>
        <w:rPr>
          <w:sz w:val="28"/>
          <w:szCs w:val="28"/>
        </w:rPr>
        <w:t>выявить наиболее важных партнеров;</w:t>
      </w:r>
    </w:p>
    <w:p w:rsidR="00DB33E0" w:rsidRDefault="00DB33E0">
      <w:pPr>
        <w:numPr>
          <w:ilvl w:val="0"/>
          <w:numId w:val="18"/>
        </w:numPr>
        <w:spacing w:line="360" w:lineRule="auto"/>
        <w:jc w:val="both"/>
        <w:rPr>
          <w:sz w:val="28"/>
          <w:szCs w:val="28"/>
        </w:rPr>
      </w:pPr>
      <w:r>
        <w:rPr>
          <w:sz w:val="28"/>
          <w:szCs w:val="28"/>
        </w:rPr>
        <w:t>понять роль инвестиций.</w:t>
      </w:r>
    </w:p>
    <w:p w:rsidR="00DB33E0" w:rsidRDefault="00DB33E0">
      <w:pPr>
        <w:spacing w:line="360" w:lineRule="auto"/>
        <w:ind w:firstLine="360"/>
        <w:jc w:val="both"/>
        <w:rPr>
          <w:sz w:val="28"/>
          <w:szCs w:val="28"/>
        </w:rPr>
      </w:pPr>
      <w:r>
        <w:rPr>
          <w:sz w:val="28"/>
          <w:szCs w:val="28"/>
        </w:rPr>
        <w:t xml:space="preserve">Тема моей курсовой работы, кажется мне очень интересной, так как у меня, как и всех людей страны Африки вызывают одинаковые ассоциации, это бедность. И кажется, что такие страны не могут занимать достойного места в мировой экономике, а могут лишь быть сырьевым придатком более сильных государств. Я хотела выяснить, это стереотип или правда. </w:t>
      </w:r>
    </w:p>
    <w:p w:rsidR="00DB33E0" w:rsidRDefault="00DB33E0">
      <w:pPr>
        <w:pStyle w:val="1"/>
        <w:pageBreakBefore/>
        <w:numPr>
          <w:ilvl w:val="0"/>
          <w:numId w:val="1"/>
        </w:numPr>
        <w:spacing w:line="360" w:lineRule="auto"/>
        <w:ind w:left="1077"/>
        <w:jc w:val="both"/>
        <w:rPr>
          <w:rFonts w:ascii="Times New Roman" w:hAnsi="Times New Roman" w:cs="Times New Roman"/>
          <w:sz w:val="28"/>
          <w:szCs w:val="28"/>
        </w:rPr>
      </w:pPr>
      <w:bookmarkStart w:id="1" w:name="_Toc121682127"/>
      <w:r>
        <w:rPr>
          <w:rFonts w:ascii="Times New Roman" w:hAnsi="Times New Roman" w:cs="Times New Roman"/>
          <w:sz w:val="28"/>
          <w:szCs w:val="28"/>
        </w:rPr>
        <w:t>ГЛАВА. Факторы, способствующие становлению современного Египта.</w:t>
      </w:r>
      <w:bookmarkEnd w:id="1"/>
    </w:p>
    <w:p w:rsidR="00DB33E0" w:rsidRDefault="00DB33E0">
      <w:pPr>
        <w:pStyle w:val="2"/>
        <w:spacing w:line="360" w:lineRule="auto"/>
        <w:jc w:val="both"/>
        <w:rPr>
          <w:rFonts w:ascii="Times New Roman" w:hAnsi="Times New Roman" w:cs="Times New Roman"/>
          <w:i w:val="0"/>
          <w:iCs w:val="0"/>
        </w:rPr>
      </w:pPr>
      <w:bookmarkStart w:id="2" w:name="_Toc121682128"/>
      <w:r>
        <w:rPr>
          <w:rFonts w:ascii="Times New Roman" w:hAnsi="Times New Roman" w:cs="Times New Roman"/>
          <w:i w:val="0"/>
          <w:iCs w:val="0"/>
          <w:lang w:val="en-US"/>
        </w:rPr>
        <w:t>I</w:t>
      </w:r>
      <w:r>
        <w:rPr>
          <w:rFonts w:ascii="Times New Roman" w:hAnsi="Times New Roman" w:cs="Times New Roman"/>
          <w:i w:val="0"/>
          <w:iCs w:val="0"/>
        </w:rPr>
        <w:t>.</w:t>
      </w:r>
      <w:r>
        <w:rPr>
          <w:rFonts w:ascii="Times New Roman" w:hAnsi="Times New Roman" w:cs="Times New Roman"/>
          <w:i w:val="0"/>
          <w:iCs w:val="0"/>
          <w:lang w:val="en-US"/>
        </w:rPr>
        <w:t>I</w:t>
      </w:r>
      <w:r>
        <w:rPr>
          <w:rFonts w:ascii="Times New Roman" w:hAnsi="Times New Roman" w:cs="Times New Roman"/>
          <w:i w:val="0"/>
          <w:iCs w:val="0"/>
        </w:rPr>
        <w:t>. Общие сведения о Египте.</w:t>
      </w:r>
      <w:bookmarkEnd w:id="2"/>
    </w:p>
    <w:p w:rsidR="00DB33E0" w:rsidRDefault="00DB33E0">
      <w:pPr>
        <w:spacing w:line="360" w:lineRule="auto"/>
        <w:ind w:firstLine="360"/>
        <w:jc w:val="both"/>
        <w:rPr>
          <w:sz w:val="28"/>
          <w:szCs w:val="28"/>
        </w:rPr>
      </w:pPr>
      <w:r>
        <w:rPr>
          <w:sz w:val="28"/>
          <w:szCs w:val="28"/>
        </w:rPr>
        <w:t>Арабская республика Египет (АРЕ) — ключевая страна Арабского Востока, обладает значительным экономическим потенциалом и трудовыми ресурсами. Расположена на северо-востоке Африки и частично в Азии (Синайский полуостров). Граничит с Израилем, Палестинской национальной автономией (сектор Газа), Суданом и Ливией. На севере омывается водами Средиземного моря, на востоке — Красного моря. Площадь 1001,4 тыс. км</w:t>
      </w:r>
      <w:r>
        <w:rPr>
          <w:sz w:val="28"/>
          <w:szCs w:val="28"/>
          <w:vertAlign w:val="superscript"/>
        </w:rPr>
        <w:t>2</w:t>
      </w:r>
      <w:r>
        <w:rPr>
          <w:sz w:val="28"/>
          <w:szCs w:val="28"/>
        </w:rPr>
        <w:t>.  По территории Египта проходит Суэцкий канал (173 км) — кратчайший морской путь из Средиземного моря в Индийский океан. Столица: город Каир. Порты: Александрия, Асуан, Асьют, Порт-Саид, Суэц, Думьятт, Мерса-Матрух, Бур-Сафага, Эль-Гурдака. Численность населения 74,72 млн. чел. ( данные на 2003 год).</w:t>
      </w:r>
    </w:p>
    <w:p w:rsidR="00DB33E0" w:rsidRDefault="00DB33E0">
      <w:pPr>
        <w:spacing w:line="360" w:lineRule="auto"/>
        <w:ind w:firstLine="360"/>
        <w:jc w:val="both"/>
        <w:rPr>
          <w:sz w:val="28"/>
          <w:szCs w:val="28"/>
        </w:rPr>
      </w:pPr>
      <w:r>
        <w:rPr>
          <w:sz w:val="28"/>
          <w:szCs w:val="28"/>
        </w:rPr>
        <w:t>Египет является республикой. Конституция принята в 1971. Глава государства — президент. Законодательный орган — однопалатное Народное собрание. Исполнительная власть принадлежит президенту, который формирует Совет министров и назначает премьер-министра. Территория АРЕ делится на 26 мухафаз (губернаторств)</w:t>
      </w:r>
      <w:r>
        <w:rPr>
          <w:rStyle w:val="af1"/>
          <w:sz w:val="28"/>
          <w:szCs w:val="28"/>
        </w:rPr>
        <w:footnoteReference w:id="1"/>
      </w:r>
      <w:r>
        <w:rPr>
          <w:sz w:val="28"/>
          <w:szCs w:val="28"/>
        </w:rPr>
        <w:t xml:space="preserve">. </w:t>
      </w:r>
    </w:p>
    <w:p w:rsidR="00DB33E0" w:rsidRDefault="00DB33E0">
      <w:pPr>
        <w:spacing w:line="360" w:lineRule="auto"/>
        <w:ind w:firstLine="360"/>
        <w:jc w:val="both"/>
        <w:rPr>
          <w:sz w:val="28"/>
          <w:szCs w:val="28"/>
        </w:rPr>
      </w:pPr>
      <w:r>
        <w:rPr>
          <w:sz w:val="28"/>
          <w:szCs w:val="28"/>
        </w:rPr>
        <w:t>Почти вся территория Египта лежит в зоне тропических пустынь. Рельеф большей части страны — плато с преобладающими высотами от 300 до 1000 м (в пределах Ливийской, Аравийской и Нубийской пустынь). Поверхность плато постепенно повышается на восток до 2187 м и обрывается к Красному морю и Суэцкому заливу. На востоке — Синайский полуостров. Большую его часть занимает пустынное плато Эт-Тих. На юге полуострова расположены горы, в т. ч. самая высокая точка Египта — гора Гебель-Катрин (2637 м). Между обрывистыми плато Ливийской и Аравийской пустынь — долина Нила (длина в пределах Египта около 1200 км, ширина на севере до 25 км, на юге — 1—3 км). На северо-западе — низменности с понижениями, иногда лежащими ниже уровня моря (самая большая — впадина Каттара). Климат узкой прибрежной полосы вдоль Средиземного моря — субтропический, на остальной территории страны — пустынный тропический. Воздух здесь исключительно сухой, круглый год малооблачно, осадки выпадают очень редко. Для всей территории Египта характерны значительные суточные колебания температуры воздуха. На юге в год выпадает около 3 мм осадков, на севере — до 200 мм. Особенностью весеннего периода являются юго–восточные горячие и сухие ветры, дующие из пустыни, — «хамсин». Единственная река — Нил.</w:t>
      </w:r>
    </w:p>
    <w:p w:rsidR="00DB33E0" w:rsidRDefault="00DB33E0">
      <w:pPr>
        <w:pStyle w:val="2"/>
        <w:spacing w:line="360" w:lineRule="auto"/>
        <w:jc w:val="both"/>
        <w:rPr>
          <w:rFonts w:ascii="Times New Roman" w:hAnsi="Times New Roman" w:cs="Times New Roman"/>
          <w:i w:val="0"/>
          <w:iCs w:val="0"/>
        </w:rPr>
      </w:pPr>
      <w:bookmarkStart w:id="3" w:name="_Toc121682129"/>
      <w:r>
        <w:rPr>
          <w:rFonts w:ascii="Times New Roman" w:hAnsi="Times New Roman" w:cs="Times New Roman"/>
          <w:i w:val="0"/>
          <w:iCs w:val="0"/>
          <w:lang w:val="en-US"/>
        </w:rPr>
        <w:t>I</w:t>
      </w:r>
      <w:r>
        <w:rPr>
          <w:rFonts w:ascii="Times New Roman" w:hAnsi="Times New Roman" w:cs="Times New Roman"/>
          <w:i w:val="0"/>
          <w:iCs w:val="0"/>
        </w:rPr>
        <w:t>.</w:t>
      </w:r>
      <w:r>
        <w:rPr>
          <w:rFonts w:ascii="Times New Roman" w:hAnsi="Times New Roman" w:cs="Times New Roman"/>
          <w:i w:val="0"/>
          <w:iCs w:val="0"/>
          <w:lang w:val="en-US"/>
        </w:rPr>
        <w:t>II</w:t>
      </w:r>
      <w:r>
        <w:rPr>
          <w:rFonts w:ascii="Times New Roman" w:hAnsi="Times New Roman" w:cs="Times New Roman"/>
          <w:i w:val="0"/>
          <w:iCs w:val="0"/>
        </w:rPr>
        <w:t>. Общая характеристика ресурсного сектора.</w:t>
      </w:r>
      <w:bookmarkEnd w:id="3"/>
    </w:p>
    <w:p w:rsidR="00DB33E0" w:rsidRDefault="00DB33E0">
      <w:pPr>
        <w:spacing w:line="360" w:lineRule="auto"/>
        <w:ind w:firstLine="360"/>
        <w:jc w:val="both"/>
        <w:rPr>
          <w:sz w:val="28"/>
          <w:szCs w:val="28"/>
        </w:rPr>
      </w:pPr>
      <w:r>
        <w:rPr>
          <w:sz w:val="28"/>
          <w:szCs w:val="28"/>
        </w:rPr>
        <w:t>Приблизительно 96 процентов территории Египта - пустыня. Недостаток лесов, лугов и пастбищ увеличивают нагрузку на пахотные земли, которые составляет приблизительно 3 процента территории страны. Есть природные ископаемые. В стране ведется добыча нефти, фосфатов, марганца, железной руды. Так же имеются разведанные запасы хрома, урана и золота.</w:t>
      </w:r>
    </w:p>
    <w:p w:rsidR="00DB33E0" w:rsidRDefault="00DB33E0">
      <w:pPr>
        <w:pStyle w:val="3"/>
        <w:spacing w:line="360" w:lineRule="auto"/>
        <w:jc w:val="both"/>
        <w:rPr>
          <w:rFonts w:ascii="Times New Roman" w:hAnsi="Times New Roman" w:cs="Times New Roman"/>
          <w:sz w:val="28"/>
          <w:szCs w:val="28"/>
        </w:rPr>
      </w:pPr>
      <w:bookmarkStart w:id="4" w:name="_Toc121682130"/>
      <w:r>
        <w:rPr>
          <w:rFonts w:ascii="Times New Roman" w:hAnsi="Times New Roman" w:cs="Times New Roman"/>
          <w:sz w:val="28"/>
          <w:szCs w:val="28"/>
        </w:rPr>
        <w:t>I.II.I. Нефтегазовая промышленность.</w:t>
      </w:r>
      <w:bookmarkEnd w:id="4"/>
    </w:p>
    <w:p w:rsidR="00DB33E0" w:rsidRDefault="00DB33E0">
      <w:pPr>
        <w:spacing w:line="360" w:lineRule="auto"/>
        <w:ind w:firstLine="360"/>
        <w:jc w:val="both"/>
        <w:rPr>
          <w:sz w:val="28"/>
          <w:szCs w:val="28"/>
        </w:rPr>
      </w:pPr>
      <w:r>
        <w:rPr>
          <w:sz w:val="28"/>
          <w:szCs w:val="28"/>
        </w:rPr>
        <w:t>Нефтегазовая промышленность является одной из ведущих отраслей. В ней занято 57 тыс. человек. По состоянию на янв. 1998 г. разведанные запасы нефти в АРЕ оценивались в 3,8 млрд. баррелей, а газа и газового конденсата — 27,6 трлн. куб. футов. Общие запасы этих продуктов в пересчете на нефть составляли 1090 млн.т.</w:t>
      </w:r>
    </w:p>
    <w:p w:rsidR="00DB33E0" w:rsidRDefault="00DB33E0">
      <w:pPr>
        <w:spacing w:line="360" w:lineRule="auto"/>
        <w:ind w:firstLine="360"/>
        <w:jc w:val="both"/>
        <w:rPr>
          <w:sz w:val="28"/>
          <w:szCs w:val="28"/>
        </w:rPr>
      </w:pPr>
      <w:r>
        <w:rPr>
          <w:sz w:val="28"/>
          <w:szCs w:val="28"/>
        </w:rPr>
        <w:t xml:space="preserve">Основные районы добычи нефти — Суэцкий залив, Западная пустыня, Синай, Восточная пустыня, шельфы Средиземного моря. </w:t>
      </w:r>
    </w:p>
    <w:p w:rsidR="00DB33E0" w:rsidRDefault="00DB33E0">
      <w:pPr>
        <w:spacing w:line="360" w:lineRule="auto"/>
        <w:ind w:firstLine="360"/>
        <w:jc w:val="both"/>
        <w:rPr>
          <w:sz w:val="28"/>
          <w:szCs w:val="28"/>
        </w:rPr>
      </w:pPr>
      <w:r>
        <w:rPr>
          <w:sz w:val="28"/>
          <w:szCs w:val="28"/>
        </w:rPr>
        <w:t>Все 8 действующих НПЗ принадлежат госкомпаниям: Alexandria Petroleum, Ameria Petroleum Refining, Assyout Petroleum Refining, Cairo Petroleum Refining (заводы в Каире и Танте), Suez Petroleum Procesing, El Nasr Petroleum. Их мощность оценивается в 30 млн.т. в год.</w:t>
      </w:r>
      <w:r>
        <w:rPr>
          <w:rStyle w:val="af1"/>
          <w:sz w:val="28"/>
          <w:szCs w:val="28"/>
        </w:rPr>
        <w:footnoteReference w:id="2"/>
      </w:r>
    </w:p>
    <w:p w:rsidR="00DB33E0" w:rsidRDefault="00DB33E0">
      <w:pPr>
        <w:spacing w:line="360" w:lineRule="auto"/>
        <w:ind w:firstLine="360"/>
        <w:jc w:val="both"/>
        <w:rPr>
          <w:sz w:val="28"/>
          <w:szCs w:val="28"/>
        </w:rPr>
      </w:pPr>
      <w:r>
        <w:rPr>
          <w:sz w:val="28"/>
          <w:szCs w:val="28"/>
        </w:rPr>
        <w:t xml:space="preserve">Газодобывающая промышленность. Добыча природного газа относится к одному из наиболее быстро развивающихся секторов экономики. Объем добычи газа составляет более 16 млрд.куб.м. в год. </w:t>
      </w:r>
    </w:p>
    <w:p w:rsidR="00DB33E0" w:rsidRDefault="00DB33E0">
      <w:pPr>
        <w:spacing w:line="360" w:lineRule="auto"/>
        <w:ind w:firstLine="360"/>
        <w:jc w:val="both"/>
        <w:rPr>
          <w:sz w:val="28"/>
          <w:szCs w:val="28"/>
        </w:rPr>
      </w:pPr>
      <w:r>
        <w:rPr>
          <w:sz w:val="28"/>
          <w:szCs w:val="28"/>
        </w:rPr>
        <w:t xml:space="preserve">С открытием новых месторождений на побережье Средиземного моря (дельта Нила) и в Западной пустыне разведанные запасы природного газа значительно увеличились. Подтвержденные запасы газа АРЕ оцениваются в 810 млрд. куб.м. Дельта Нила уже в течение продолжительного времени рассматривается как газовый бассейн крупного значения. Главным производителем газа в АРЕ является International Egyptian Oil (IEOC), созданная с участием итальянской ENI. В сотрудничестве с американской Amoco, IEOC в первую очередь направляет свои усилия на исследования и обустройство месторождений природного газа в районе дельты Нила. Предполагается, что добыча газа на этом месторождении может достигнуть 56,6 млрд.куб.м. в год и что газ будет потребляться на местном рынке. </w:t>
      </w:r>
    </w:p>
    <w:p w:rsidR="00DB33E0" w:rsidRDefault="00DB33E0">
      <w:pPr>
        <w:spacing w:line="360" w:lineRule="auto"/>
        <w:ind w:firstLine="360"/>
        <w:jc w:val="both"/>
        <w:rPr>
          <w:sz w:val="28"/>
          <w:szCs w:val="28"/>
        </w:rPr>
      </w:pPr>
      <w:r>
        <w:rPr>
          <w:sz w:val="28"/>
          <w:szCs w:val="28"/>
        </w:rPr>
        <w:t xml:space="preserve">Весьма перспективными считаются месторождения в Западной пустыне: «Обейд» и «Халида». Месторождение «Халида» (участок «Салям») должно давать до 5,5 тыс.куб.м. в день. </w:t>
      </w:r>
    </w:p>
    <w:p w:rsidR="00DB33E0" w:rsidRDefault="00DB33E0">
      <w:pPr>
        <w:spacing w:line="360" w:lineRule="auto"/>
        <w:ind w:firstLine="360"/>
        <w:jc w:val="both"/>
        <w:rPr>
          <w:sz w:val="28"/>
          <w:szCs w:val="28"/>
        </w:rPr>
      </w:pPr>
      <w:r>
        <w:rPr>
          <w:sz w:val="28"/>
          <w:szCs w:val="28"/>
        </w:rPr>
        <w:t>В 1996 году был разработан план сооружения «Трубопровода мира» для транспортировки газа в Израиль. Согласно проекту, трубопровод должен взять начало в Порт-Саиде и, проходя по палестинским территориям, закончиться в Израиле. Возможно его продолжение в Ливан и ответвление в Иорданию. Согласно первоначальным соглашениям, по трубопроводу, начиная с 1999 года, в Израиль должно было транспортироваться 2-2,4 млрд.куб.м. газа в год. Кроме политических причин, реализация проекта строительства «Трубопровода мира» отложена еще и из-за сложностей в согласовании цен на газ и недостаточной развитости израильской газораспределительной сети.</w:t>
      </w:r>
    </w:p>
    <w:p w:rsidR="00DB33E0" w:rsidRDefault="00DB33E0">
      <w:pPr>
        <w:spacing w:line="360" w:lineRule="auto"/>
        <w:ind w:firstLine="360"/>
        <w:jc w:val="both"/>
        <w:rPr>
          <w:sz w:val="28"/>
          <w:szCs w:val="28"/>
        </w:rPr>
      </w:pPr>
      <w:r>
        <w:rPr>
          <w:sz w:val="28"/>
          <w:szCs w:val="28"/>
        </w:rPr>
        <w:t>О транспортировке нефти и газа по территории АРЕ. Благодаря своему географическому положению, Египет играет стратегически важную роль в вопросе транспортировки нефти и газа из Персидского залива в Европу.</w:t>
      </w:r>
    </w:p>
    <w:p w:rsidR="00DB33E0" w:rsidRDefault="00DB33E0">
      <w:pPr>
        <w:spacing w:line="360" w:lineRule="auto"/>
        <w:jc w:val="both"/>
        <w:rPr>
          <w:sz w:val="28"/>
          <w:szCs w:val="28"/>
        </w:rPr>
      </w:pPr>
      <w:r>
        <w:rPr>
          <w:sz w:val="28"/>
          <w:szCs w:val="28"/>
        </w:rPr>
        <w:t xml:space="preserve">За последние годы доходы египтян от прохода Суэцкого канала нефтеналивными судами снизились, так как альтернативный трубопроводный транспорт и морской маршрут вокруг мыса Доброй Надежды стали пользоваться относительно большой популярностью. </w:t>
      </w:r>
    </w:p>
    <w:p w:rsidR="00DB33E0" w:rsidRDefault="00DB33E0">
      <w:pPr>
        <w:pStyle w:val="3"/>
        <w:spacing w:line="360" w:lineRule="auto"/>
        <w:jc w:val="both"/>
        <w:rPr>
          <w:rFonts w:ascii="Times New Roman" w:hAnsi="Times New Roman" w:cs="Times New Roman"/>
          <w:sz w:val="28"/>
          <w:szCs w:val="28"/>
        </w:rPr>
      </w:pPr>
      <w:bookmarkStart w:id="5" w:name="_Toc121682131"/>
      <w:r>
        <w:rPr>
          <w:rFonts w:ascii="Times New Roman" w:hAnsi="Times New Roman" w:cs="Times New Roman"/>
          <w:sz w:val="28"/>
          <w:szCs w:val="28"/>
        </w:rPr>
        <w:t>I.II.II. Энергетика.</w:t>
      </w:r>
      <w:bookmarkEnd w:id="5"/>
    </w:p>
    <w:p w:rsidR="00DB33E0" w:rsidRDefault="00DB33E0">
      <w:pPr>
        <w:spacing w:line="360" w:lineRule="auto"/>
        <w:ind w:firstLine="360"/>
        <w:jc w:val="both"/>
        <w:rPr>
          <w:sz w:val="28"/>
          <w:szCs w:val="28"/>
        </w:rPr>
      </w:pPr>
      <w:r>
        <w:rPr>
          <w:sz w:val="28"/>
          <w:szCs w:val="28"/>
        </w:rPr>
        <w:t>Удельный вес энергетики в производстве ВВП составляет примерно 1,8%. Производство электроэнергии равнялось 62,7 млрд.квт.ч. (19,1% было выработано гидроэлектростанциями, в основном ГЭС Высотной Асуанской плотины, и 80,9% — тепловыми станциями), 4% электроэнергии было потреблено в сельском хозяйстве и более 42% — в промышленности.</w:t>
      </w:r>
    </w:p>
    <w:p w:rsidR="00DB33E0" w:rsidRDefault="00DB33E0">
      <w:pPr>
        <w:spacing w:line="360" w:lineRule="auto"/>
        <w:ind w:firstLine="360"/>
        <w:jc w:val="both"/>
        <w:rPr>
          <w:sz w:val="28"/>
          <w:szCs w:val="28"/>
        </w:rPr>
      </w:pPr>
      <w:r>
        <w:rPr>
          <w:sz w:val="28"/>
          <w:szCs w:val="28"/>
        </w:rPr>
        <w:t>Рост потребности в электроэнергии в АРЕ составляет 5-7% в год. В целях обеспечения необходимых средств, правительство прорабатывает планы частичной приватизации электроэнергетической отрасли, расширения иностранных инвестиций.</w:t>
      </w:r>
    </w:p>
    <w:p w:rsidR="00DB33E0" w:rsidRDefault="00DB33E0">
      <w:pPr>
        <w:spacing w:line="360" w:lineRule="auto"/>
        <w:ind w:firstLine="360"/>
        <w:jc w:val="both"/>
        <w:rPr>
          <w:sz w:val="28"/>
          <w:szCs w:val="28"/>
        </w:rPr>
      </w:pPr>
      <w:r>
        <w:rPr>
          <w:sz w:val="28"/>
          <w:szCs w:val="28"/>
        </w:rPr>
        <w:t>Для более динамичного расширения производственных мощностей правительство планирует использовать схему «строительство-владение-управление-передача» (BOOT, Build-Own-Operate-Transfer). Финансирование по этой схеме позволяет сооружать электростанции и другие объекты инфраструктуры без увеличения внешней задолженности, так как частные инвесторы получают возможность компенсировать затраты на строительство объектов, владея и управляя ими в течение фиксированного периода времени. По истечении этого периода объект передается в собственность государства. Первый проект, сооружение которого производится по такой схеме, это ТЭС в Сиди Керир.</w:t>
      </w:r>
    </w:p>
    <w:p w:rsidR="00DB33E0" w:rsidRDefault="00DB33E0">
      <w:pPr>
        <w:spacing w:line="360" w:lineRule="auto"/>
        <w:ind w:firstLine="360"/>
        <w:jc w:val="both"/>
        <w:rPr>
          <w:sz w:val="28"/>
          <w:szCs w:val="28"/>
        </w:rPr>
      </w:pPr>
      <w:r>
        <w:rPr>
          <w:sz w:val="28"/>
          <w:szCs w:val="28"/>
        </w:rPr>
        <w:t xml:space="preserve">Также планируется реализовать проект объединения сетей Египта, Иордании, Сирии, Турции и Ирака. Название проекта — Five Country. </w:t>
      </w:r>
    </w:p>
    <w:p w:rsidR="00DB33E0" w:rsidRDefault="00DB33E0">
      <w:pPr>
        <w:spacing w:line="360" w:lineRule="auto"/>
        <w:ind w:firstLine="360"/>
        <w:jc w:val="both"/>
        <w:rPr>
          <w:sz w:val="28"/>
          <w:szCs w:val="28"/>
        </w:rPr>
      </w:pPr>
      <w:r>
        <w:rPr>
          <w:sz w:val="28"/>
          <w:szCs w:val="28"/>
        </w:rPr>
        <w:t>Ежегодно в строительство новых и в развитие ранее построенных энергетических объектов инвестируется около 1,6 млрд.долл. Значительные суммы выделяются международными финансовыми организациями, а также в рамках оказания экономической помощи Египту со стороны США. За последние 15 лет американские вложения в энергетическую область составили 1,9 млрд.долл.</w:t>
      </w:r>
    </w:p>
    <w:p w:rsidR="00DB33E0" w:rsidRDefault="00DB33E0">
      <w:pPr>
        <w:spacing w:line="360" w:lineRule="auto"/>
        <w:ind w:firstLine="360"/>
        <w:jc w:val="both"/>
        <w:rPr>
          <w:sz w:val="28"/>
          <w:szCs w:val="28"/>
        </w:rPr>
      </w:pPr>
      <w:r>
        <w:rPr>
          <w:sz w:val="28"/>
          <w:szCs w:val="28"/>
        </w:rPr>
        <w:t xml:space="preserve">Основу гидроэнергетики АРЕ составляет Асуанский гидроэнергетический комплекс, сооруженный при экономическом и техническом содействии СССР. Первые три агрегата комплекса пущены в 1967 г., подписание декларации о сдаче ГЭС в эксплуатацию состоялось 15.01.1971 г. Кроме того, принято решение о строительстве в течение 5 лет пятой ГЭС на Ниле. Ожидаемая производительность 41 млн. квт.ч. в год. С использованием опыта западноевропейских стран, в АРЕ начато проектирование принципиально новой гидроаккумулирующей ГЭС в районе Суэцкого залива. </w:t>
      </w:r>
    </w:p>
    <w:p w:rsidR="00DB33E0" w:rsidRDefault="00DB33E0">
      <w:pPr>
        <w:spacing w:line="360" w:lineRule="auto"/>
        <w:ind w:firstLine="360"/>
        <w:jc w:val="both"/>
        <w:rPr>
          <w:sz w:val="28"/>
          <w:szCs w:val="28"/>
        </w:rPr>
      </w:pPr>
      <w:r>
        <w:rPr>
          <w:sz w:val="28"/>
          <w:szCs w:val="28"/>
        </w:rPr>
        <w:t xml:space="preserve">Нетрадиционная энергетика (ветросиловая, солнечная, мини-энергетические установки и др.). Большие перспективы в отдаленных и быстроразвивающихся районах страны имеет использование нетрадиционных возобновляемых источников получения электроэнергии. На территории губернаторства Kpacнoe море, в районе крупного центра водного туризма Хургада, в 1994 году при техническом содействии германской компании «Вентис» были пущены в эксплуатацию 30 ветросиловых энергетических установок германского и, частично, египетского производства, мощностью 100 квт. каждая. </w:t>
      </w:r>
    </w:p>
    <w:p w:rsidR="00DB33E0" w:rsidRDefault="00DB33E0">
      <w:pPr>
        <w:spacing w:line="360" w:lineRule="auto"/>
        <w:ind w:firstLine="360"/>
        <w:jc w:val="both"/>
        <w:rPr>
          <w:sz w:val="28"/>
          <w:szCs w:val="28"/>
        </w:rPr>
      </w:pPr>
      <w:r>
        <w:rPr>
          <w:sz w:val="28"/>
          <w:szCs w:val="28"/>
        </w:rPr>
        <w:t>В декабре 1997 года египетское правительство провело международную конференцию по итогам выполнения I этапа программы экономии электроэнергии в стране и развития нетрадиционных, альтернативных способов получения электроэнергии с использованием энергии солнца и ветра. Международные участники отметили значительный прогресс АРЕ в этой области и выразили готовность финансировать работы по получению энергии из альтернативных источников. Африканский банк развития выделил на эти цели 2 млн.долларов. Сооружение в Хургаде экспериментальной солнечной опреснительной установки мощностью в 300 тыс. л. воды в сутки финансирует ЕС.</w:t>
      </w:r>
    </w:p>
    <w:p w:rsidR="00DB33E0" w:rsidRDefault="00DB33E0">
      <w:pPr>
        <w:spacing w:line="360" w:lineRule="auto"/>
        <w:ind w:firstLine="360"/>
        <w:jc w:val="both"/>
        <w:rPr>
          <w:sz w:val="28"/>
          <w:szCs w:val="28"/>
        </w:rPr>
      </w:pPr>
      <w:r>
        <w:rPr>
          <w:sz w:val="28"/>
          <w:szCs w:val="28"/>
        </w:rPr>
        <w:t xml:space="preserve">Определенное место в энергобалансе страны будут занимать мини-ГЭС, то есть станции, использующие для производства электроэнергии малые перепады воды. Так, в районе водопадов оазиса Фаюм с помощью французских и китайских компаний предполагается соорудить 6 мини-ГЭС, которые позволят вырабатывать более 20 млн.квт.ч. электроэнергии. </w:t>
      </w:r>
    </w:p>
    <w:p w:rsidR="00DB33E0" w:rsidRDefault="00DB33E0">
      <w:pPr>
        <w:spacing w:line="360" w:lineRule="auto"/>
        <w:ind w:firstLine="360"/>
        <w:jc w:val="both"/>
        <w:rPr>
          <w:sz w:val="28"/>
          <w:szCs w:val="28"/>
        </w:rPr>
      </w:pPr>
      <w:r>
        <w:rPr>
          <w:sz w:val="28"/>
          <w:szCs w:val="28"/>
        </w:rPr>
        <w:t xml:space="preserve">Атомная энергетика. В конце 50-х гг. при техническом содействии СССР был создан исследовательский атомный центр (АИЦ) в Иншасе (пригород Каира). Советские организации поставили и пустили в эксплуатацию легководный реактор. Затем, после длительного перерыва, вызванного известными политическими разногласиями между нашими странами, уже в конце 80-х годов советские организации в счет взноса СССР в МАГАТЭ приняли участие в создании комплекса по очистке радиоактивных отходов АИЦ Иншаса. В АИЦ Иншаса при содействии Аргентины построен и запущен в эксплуатацию ядерный реактор бассейнового типа на обычной воде мощностью 22 мвт. (тепловых) стоимостью 350 млн.ф. На церемонии сдачи реактора в эксплуатацию 31 января 1998 года присутствовал президент Аргентины. </w:t>
      </w:r>
    </w:p>
    <w:p w:rsidR="00DB33E0" w:rsidRDefault="00DB33E0">
      <w:pPr>
        <w:spacing w:line="360" w:lineRule="auto"/>
        <w:ind w:firstLine="360"/>
        <w:jc w:val="both"/>
        <w:rPr>
          <w:sz w:val="28"/>
          <w:szCs w:val="28"/>
        </w:rPr>
      </w:pPr>
      <w:r>
        <w:rPr>
          <w:sz w:val="28"/>
          <w:szCs w:val="28"/>
        </w:rPr>
        <w:t>После преодоления чернобыльского синдрома единственным препятствием для полномасштабной реализации национальной ядерной программы Египта являлась внешнеполитическая кампания, направленная на то, чтобы склонить Израиль к подписанию Соглашения о нераспространении ядерного оружия и установлению контроля МАГАТЭ за национальными ядерными программами. Не добившись успеха в давлении на Израиль, египетское политическое руководство приступило к ускорению реализации программы развития ядерной энергетики. Правительством Египта рассматривается вопрос о строительстве первой промышленной АЭС мощностью 900 мвт. на подготовленной площадке на побережье Средиземного моря. С целью обеспечения безопасности ядерных объектов страны, а также для контроля уровня радиации в соседних странах, в Египте уже развернуто 32 станции слежения за радиоактивной обстановкой, объединенные в единую автоматизированную сеть.</w:t>
      </w:r>
    </w:p>
    <w:p w:rsidR="00DB33E0" w:rsidRDefault="00DB33E0">
      <w:pPr>
        <w:pStyle w:val="3"/>
        <w:spacing w:line="360" w:lineRule="auto"/>
        <w:jc w:val="both"/>
        <w:rPr>
          <w:rFonts w:ascii="Times New Roman" w:hAnsi="Times New Roman" w:cs="Times New Roman"/>
          <w:sz w:val="28"/>
          <w:szCs w:val="28"/>
        </w:rPr>
      </w:pPr>
      <w:bookmarkStart w:id="6" w:name="_Toc121682132"/>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w:t>
      </w:r>
      <w:r>
        <w:rPr>
          <w:rFonts w:ascii="Times New Roman" w:hAnsi="Times New Roman" w:cs="Times New Roman"/>
          <w:sz w:val="28"/>
          <w:szCs w:val="28"/>
          <w:lang w:val="en-US"/>
        </w:rPr>
        <w:t>III</w:t>
      </w:r>
      <w:r>
        <w:rPr>
          <w:rFonts w:ascii="Times New Roman" w:hAnsi="Times New Roman" w:cs="Times New Roman"/>
          <w:sz w:val="28"/>
          <w:szCs w:val="28"/>
        </w:rPr>
        <w:t>. Нил.</w:t>
      </w:r>
      <w:bookmarkEnd w:id="6"/>
    </w:p>
    <w:p w:rsidR="00DB33E0" w:rsidRDefault="00DB33E0">
      <w:pPr>
        <w:spacing w:line="360" w:lineRule="auto"/>
        <w:ind w:firstLine="360"/>
        <w:jc w:val="both"/>
        <w:rPr>
          <w:sz w:val="28"/>
          <w:szCs w:val="28"/>
        </w:rPr>
      </w:pPr>
      <w:r>
        <w:rPr>
          <w:sz w:val="28"/>
          <w:szCs w:val="28"/>
        </w:rPr>
        <w:t>Река Нил – это главная питательная артерия страны. Она находится в постоянной эксплуатации. Так же постоянно вводятся все новые и новые проекты по увеличению отдачи от использования ресурсов Нила. В связи с такой мощной эксплуатацией река постепенно начинает истощаться.</w:t>
      </w:r>
    </w:p>
    <w:p w:rsidR="00DB33E0" w:rsidRDefault="00DB33E0">
      <w:pPr>
        <w:spacing w:line="360" w:lineRule="auto"/>
        <w:ind w:firstLine="180"/>
        <w:jc w:val="both"/>
        <w:rPr>
          <w:sz w:val="28"/>
          <w:szCs w:val="28"/>
        </w:rPr>
      </w:pPr>
      <w:r>
        <w:rPr>
          <w:sz w:val="28"/>
          <w:szCs w:val="28"/>
        </w:rPr>
        <w:t>Следует отметить «Нильский манифест», опубликованный в феврале 1996 году в Женеве, содержащий аналитические данные об угрожающем Нилу высыхании в течение 20 лет, что, как считают авторы «Манифеста», приведет к дальнейшему опустыниванию Египта, Судана, Эритреи и северо-западной части Эфиопии. Также говориться, что в ближайшем будущем потребности Египта и Судана в нильской воде возрастут, и даже при наличии доброй воли и сотрудничества между странами бассейна, для реализации планируемых ирригационных проектов объема водных ресурсов Нила будет недостаточно.</w:t>
      </w:r>
    </w:p>
    <w:p w:rsidR="00DB33E0" w:rsidRDefault="00DB33E0">
      <w:pPr>
        <w:spacing w:line="360" w:lineRule="auto"/>
        <w:ind w:firstLine="360"/>
        <w:jc w:val="both"/>
        <w:rPr>
          <w:sz w:val="28"/>
          <w:szCs w:val="28"/>
        </w:rPr>
      </w:pPr>
      <w:r>
        <w:rPr>
          <w:sz w:val="28"/>
          <w:szCs w:val="28"/>
        </w:rPr>
        <w:t>Отмечая «катастрофический» недостаток внимания к проблеме рационального распределения вод Нила со стороны государств бассейна «перед лицом грядущей засухи», в «Манифесте» указывается, что чистоте нильской воды угрожают экологически несовершенные каирские системы очистки сточных вод и контроля за состоянием вод Нила. В «Манифесте» также отмечается, что существует большая вероятность возникновения острого конфликта между Суданом, Эфиопией и Эритреей, предотвратить который может только объединение международных усилий под эгидой ООН, направленных на решение проблемы возрастающего дефицита водных ресурсов.</w:t>
      </w:r>
    </w:p>
    <w:p w:rsidR="00DB33E0" w:rsidRDefault="00DB33E0">
      <w:pPr>
        <w:spacing w:line="360" w:lineRule="auto"/>
        <w:ind w:firstLine="360"/>
        <w:jc w:val="both"/>
        <w:rPr>
          <w:sz w:val="28"/>
          <w:szCs w:val="28"/>
        </w:rPr>
      </w:pPr>
      <w:r>
        <w:rPr>
          <w:sz w:val="28"/>
          <w:szCs w:val="28"/>
        </w:rPr>
        <w:t xml:space="preserve">О реализации ирригационного проекта «Салям». В рамках данного проекта осуществляется переброска вод Нила на Синай, что позволит оросить 620 тыс. федданов (260 тыс.га) земли по обе стороны Суэцкого канала. На этой территории предполагается расселить 1,5 млн.человек. </w:t>
      </w:r>
    </w:p>
    <w:p w:rsidR="00DB33E0" w:rsidRDefault="00DB33E0">
      <w:pPr>
        <w:spacing w:line="360" w:lineRule="auto"/>
        <w:ind w:firstLine="360"/>
        <w:jc w:val="both"/>
        <w:rPr>
          <w:sz w:val="28"/>
          <w:szCs w:val="28"/>
        </w:rPr>
      </w:pPr>
      <w:r>
        <w:rPr>
          <w:sz w:val="28"/>
          <w:szCs w:val="28"/>
        </w:rPr>
        <w:t>Стержнем всего комплекса является канал «Салям», который берет свое начало в районе Дамиетты, проходит по четырем водоводам под Суэцким каналом и затем направляется в северную часть Синайского полуострова. Общая протяженность канала должна составить 242 км., из которых 155 км. — на Синае. Осуществление проекта затянулось. Использованию орошаемых земель мешает засоленность многих из них. Для исправления положения требуются дополнительные расходы.</w:t>
      </w:r>
      <w:r>
        <w:rPr>
          <w:rStyle w:val="af1"/>
          <w:sz w:val="28"/>
          <w:szCs w:val="28"/>
        </w:rPr>
        <w:footnoteReference w:id="3"/>
      </w:r>
      <w:r>
        <w:rPr>
          <w:sz w:val="28"/>
          <w:szCs w:val="28"/>
        </w:rPr>
        <w:t xml:space="preserve"> </w:t>
      </w:r>
    </w:p>
    <w:p w:rsidR="00DB33E0" w:rsidRDefault="00DB33E0">
      <w:pPr>
        <w:spacing w:line="360" w:lineRule="auto"/>
        <w:ind w:firstLine="360"/>
        <w:jc w:val="both"/>
        <w:rPr>
          <w:sz w:val="28"/>
          <w:szCs w:val="28"/>
        </w:rPr>
      </w:pPr>
      <w:r>
        <w:rPr>
          <w:sz w:val="28"/>
          <w:szCs w:val="28"/>
        </w:rPr>
        <w:t>Эта проблема, актуальная для всего мира (1,4 млрд.человек испытывают нехватку воды, пригодной для питья, а к 2025 г. это число увеличится до 4 млрд.), имеет особое значение для АРЕ и других арабских стран с учетом специфики их климатических и природных условий. Потребление воды на душу населения в арабском мире возросло во второй половине XX века в 4 раза, при этом число жителей увеличилось в 3 раза. Все большее количество воды требуется для освоения и орошения земель, развития производства. Все это при ограниченности водных запасов арабских государств может уже в близкой перспективе резко обострить проблему водоснабжения в регионе, превратив ее в источник конфликтов и потрясений.</w:t>
      </w:r>
    </w:p>
    <w:p w:rsidR="00DB33E0" w:rsidRDefault="00DB33E0">
      <w:pPr>
        <w:spacing w:line="360" w:lineRule="auto"/>
        <w:ind w:firstLine="360"/>
        <w:jc w:val="both"/>
        <w:rPr>
          <w:sz w:val="28"/>
          <w:szCs w:val="28"/>
        </w:rPr>
      </w:pPr>
      <w:r>
        <w:rPr>
          <w:sz w:val="28"/>
          <w:szCs w:val="28"/>
        </w:rPr>
        <w:t>Данная тема всесторонне обсуждалась в августе 1998 г. в Каире на конференции по водным ресурсам, на которой присутствовало 300 официальных представителей и экспертов из 15 арабских стран.</w:t>
      </w:r>
    </w:p>
    <w:p w:rsidR="00DB33E0" w:rsidRDefault="00DB33E0">
      <w:pPr>
        <w:pStyle w:val="3"/>
        <w:spacing w:line="360" w:lineRule="auto"/>
        <w:jc w:val="both"/>
        <w:rPr>
          <w:rFonts w:ascii="Times New Roman" w:hAnsi="Times New Roman" w:cs="Times New Roman"/>
          <w:sz w:val="28"/>
          <w:szCs w:val="28"/>
        </w:rPr>
      </w:pPr>
      <w:bookmarkStart w:id="7" w:name="_Toc121682133"/>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Сельское хозяйство.</w:t>
      </w:r>
      <w:bookmarkEnd w:id="7"/>
    </w:p>
    <w:p w:rsidR="00DB33E0" w:rsidRDefault="00DB33E0">
      <w:pPr>
        <w:spacing w:line="360" w:lineRule="auto"/>
        <w:ind w:firstLine="360"/>
        <w:jc w:val="both"/>
        <w:rPr>
          <w:sz w:val="28"/>
          <w:szCs w:val="28"/>
        </w:rPr>
      </w:pPr>
      <w:r>
        <w:rPr>
          <w:sz w:val="28"/>
          <w:szCs w:val="28"/>
        </w:rPr>
        <w:t>В сельском хозяйстве АРЕ занято 5 млн. чел. В среднем на трех фермеров приходится 1 га обрабатываемых земель. Возделываются пшеница, кукуруза, рис, бобы, хлопок, сахарный тростник, овощи и фрукты. Несмотря на то, что для сельского хозяйства пригодно всего 3% (14,5 млн. феданов) земли, его доля в товарной структуре египетского экспорта составляет 20%.</w:t>
      </w:r>
    </w:p>
    <w:p w:rsidR="00DB33E0" w:rsidRDefault="00DB33E0">
      <w:pPr>
        <w:spacing w:line="360" w:lineRule="auto"/>
        <w:ind w:firstLine="360"/>
        <w:jc w:val="both"/>
        <w:rPr>
          <w:sz w:val="28"/>
          <w:szCs w:val="28"/>
        </w:rPr>
      </w:pPr>
      <w:r>
        <w:rPr>
          <w:sz w:val="28"/>
          <w:szCs w:val="28"/>
        </w:rPr>
        <w:t>Выращивание сахарного тростника, риса и отдельных сортов хлопка осуществляется под контролем государства. В 1994г. правительство отменило все субсидии на удобрения, семена и на борьбу с вредителями, однако электричество для сельскохозяйственных нужд предоставляется по сниженным тарифам. Работы по ирригации и дренажу осуществляются за счет государства.</w:t>
      </w:r>
    </w:p>
    <w:p w:rsidR="00DB33E0" w:rsidRDefault="00DB33E0">
      <w:pPr>
        <w:spacing w:line="360" w:lineRule="auto"/>
        <w:ind w:firstLine="360"/>
        <w:jc w:val="both"/>
        <w:rPr>
          <w:sz w:val="28"/>
          <w:szCs w:val="28"/>
        </w:rPr>
      </w:pPr>
      <w:r>
        <w:rPr>
          <w:sz w:val="28"/>
          <w:szCs w:val="28"/>
        </w:rPr>
        <w:t>АРЕ является крупнейшим в мире импортером продовольствия. Так, в страну ежегодно поступает 6,5 млн.т. пшеницы.</w:t>
      </w:r>
    </w:p>
    <w:p w:rsidR="00DB33E0" w:rsidRDefault="00DB33E0">
      <w:pPr>
        <w:spacing w:line="360" w:lineRule="auto"/>
        <w:ind w:firstLine="360"/>
        <w:jc w:val="both"/>
        <w:rPr>
          <w:sz w:val="28"/>
          <w:szCs w:val="28"/>
        </w:rPr>
      </w:pPr>
      <w:r>
        <w:rPr>
          <w:sz w:val="28"/>
          <w:szCs w:val="28"/>
        </w:rPr>
        <w:t>Разведением крупно-рогатого скота занимаются в основном мелкие фермеры. Поголовье стабильно и составляет 6,2 млн. голов. После отмены государственных субсидий на корма в 1990г. ситуация стала ухудшаться. В птицеводстве положение несколько лучше, хотя также зависит от импортных поставок. В 1997г. был снят 9-летний запрет на импорт мяса птицы, в то же время для защиты местного производителя была введена импортная пошлина в 80%.</w:t>
      </w:r>
    </w:p>
    <w:p w:rsidR="00DB33E0" w:rsidRDefault="00DB33E0">
      <w:pPr>
        <w:spacing w:line="360" w:lineRule="auto"/>
        <w:ind w:firstLine="360"/>
        <w:jc w:val="both"/>
        <w:rPr>
          <w:sz w:val="28"/>
          <w:szCs w:val="28"/>
        </w:rPr>
      </w:pPr>
      <w:r>
        <w:rPr>
          <w:sz w:val="28"/>
          <w:szCs w:val="28"/>
        </w:rPr>
        <w:t>Доля в ВВП сельского хозяйства за последние 10 лет снизилась с 20 до 15,7%, а процент занятой в нем рабочей силы — с 50 до 29,5%.</w:t>
      </w:r>
    </w:p>
    <w:p w:rsidR="00DB33E0" w:rsidRDefault="00DB33E0">
      <w:pPr>
        <w:spacing w:line="360" w:lineRule="auto"/>
        <w:ind w:firstLine="360"/>
        <w:jc w:val="both"/>
        <w:rPr>
          <w:sz w:val="28"/>
          <w:szCs w:val="28"/>
        </w:rPr>
      </w:pPr>
      <w:r>
        <w:rPr>
          <w:sz w:val="28"/>
          <w:szCs w:val="28"/>
        </w:rPr>
        <w:t>Наиболее динамично развивается растениеводство (71% сельскохозяйственной продукции). Далее идут животноводство (21,8%), рыболовство и рыбоводство (7,1%). Важнейшими сельскохозяйственными культурами являются хлопок, особенно длинноволокнистые сорта, пользующиеся спросом на мировых рынках (400 тыс.т.), пшеница (5,9 млн.т.), кукуруза (5,8 млн.т.), рис (4,9 млн.т.), овощи (17,1 млн.т.), в том числе лук (1,4 млн.т.).</w:t>
      </w:r>
      <w:r>
        <w:rPr>
          <w:rStyle w:val="af1"/>
          <w:sz w:val="28"/>
          <w:szCs w:val="28"/>
        </w:rPr>
        <w:footnoteReference w:id="4"/>
      </w:r>
      <w:r>
        <w:rPr>
          <w:sz w:val="28"/>
          <w:szCs w:val="28"/>
        </w:rPr>
        <w:t xml:space="preserve"> Наибольшей проблемой в этой отрасли является нехватка пригодных для сельскохозяйственной обработки земель, составляющих всего около 1% территории страны. Климатические условия и наличие воды для орошения, накапливаемой в водохранилище Асуанской плотины, позволяют на одной и той же площади собирать 2, а то и 3 урожая в год. Коэффициент использования обрабатываемых земель составляет около 1,8. Проблема нехватки сельскохозяйственных земель решается за счет ввода в сельскохозяйственный оборот пустынных земель путем строительства систем искусственного орошения.</w:t>
      </w:r>
    </w:p>
    <w:p w:rsidR="00DB33E0" w:rsidRDefault="00DB33E0">
      <w:pPr>
        <w:spacing w:line="360" w:lineRule="auto"/>
        <w:ind w:firstLine="360"/>
        <w:jc w:val="both"/>
        <w:rPr>
          <w:sz w:val="28"/>
          <w:szCs w:val="28"/>
        </w:rPr>
      </w:pPr>
      <w:r>
        <w:rPr>
          <w:sz w:val="28"/>
          <w:szCs w:val="28"/>
        </w:rPr>
        <w:t xml:space="preserve">Сельское хозяйство АРЕ не в состоянии полностью обеспечить потребности страны в продовольствии. Среднегодовые темпы прироста производства в сельском хозяйстве до недавнего времени отставали от темпов прироста населения, и лишь в 90-х годах тенденция изменилась. Решение продовольственной проблемы во многом осуществляется за счет импорта продуктов питания, ежегодный ввоз которых составляет около 3 млрд.долл. </w:t>
      </w:r>
    </w:p>
    <w:p w:rsidR="00DB33E0" w:rsidRDefault="00DB33E0">
      <w:pPr>
        <w:pStyle w:val="2"/>
        <w:spacing w:line="360" w:lineRule="auto"/>
        <w:jc w:val="both"/>
        <w:rPr>
          <w:rFonts w:ascii="Times New Roman" w:hAnsi="Times New Roman" w:cs="Times New Roman"/>
          <w:i w:val="0"/>
          <w:iCs w:val="0"/>
        </w:rPr>
      </w:pPr>
      <w:bookmarkStart w:id="8" w:name="_Toc121682134"/>
      <w:r>
        <w:rPr>
          <w:rFonts w:ascii="Times New Roman" w:hAnsi="Times New Roman" w:cs="Times New Roman"/>
          <w:i w:val="0"/>
          <w:iCs w:val="0"/>
        </w:rPr>
        <w:t>I.</w:t>
      </w:r>
      <w:r>
        <w:rPr>
          <w:rFonts w:ascii="Times New Roman" w:hAnsi="Times New Roman" w:cs="Times New Roman"/>
          <w:i w:val="0"/>
          <w:iCs w:val="0"/>
          <w:lang w:val="en-US"/>
        </w:rPr>
        <w:t>III</w:t>
      </w:r>
      <w:r>
        <w:rPr>
          <w:rFonts w:ascii="Times New Roman" w:hAnsi="Times New Roman" w:cs="Times New Roman"/>
          <w:i w:val="0"/>
          <w:iCs w:val="0"/>
        </w:rPr>
        <w:t>. Население.</w:t>
      </w:r>
      <w:bookmarkEnd w:id="8"/>
    </w:p>
    <w:p w:rsidR="00DB33E0" w:rsidRDefault="00DB33E0">
      <w:pPr>
        <w:spacing w:line="360" w:lineRule="auto"/>
        <w:ind w:firstLine="360"/>
        <w:jc w:val="both"/>
        <w:rPr>
          <w:sz w:val="28"/>
          <w:szCs w:val="28"/>
        </w:rPr>
      </w:pPr>
      <w:r>
        <w:rPr>
          <w:sz w:val="28"/>
          <w:szCs w:val="28"/>
        </w:rPr>
        <w:t>Население: 63,8 млн.человек (1998 год), включая 3-3,5 млн. египтян, работающих за границей. Большинство населения — мусульмане-сунниты, 10% — христиане, преимущественно копты. Египетские арабы, бедуины и берберы составляют 99% населения, греки, нубийцы, армяне и другие европейцы (преимущественно итальянцы и французы) вместе составляют 1%. 94% верующих — мусульмане-сунниты, коптские христиане и другие общины — 6%. Нубийцы — народ нило-сахарской группы — сохраняют клановую структуру общества. Кроме нескольких племен неарабского происхождения, пустыни Синая населяют кочевые племена — выходцы из Аравии. Южная часть Восточной пустыни заселена кочевыми племенами беджи. Жители Западной пустыни —- потомки от браков арабского и берберского населения. Население оазисов Западной пустыни первоначально было берберским, однако имеются небольшие группы арабского, турецкого, суданского и даже негритянского происхождения. Со второй половины 19 в. европейцы, главном образом французы, итальянцы и англичане, играли значительную роль в верхних слоях общества. Наибольшая численность наблюдалась в 1920-е годы (200 тыс. человек). После обретения независимости численность европейцев резко сократилась. Официальный язык — арабский, но французский и английский широко распространены. Городское население 45%. Плотность населения 74,6 чел./км</w:t>
      </w:r>
      <w:r>
        <w:rPr>
          <w:sz w:val="28"/>
          <w:szCs w:val="28"/>
          <w:vertAlign w:val="superscript"/>
        </w:rPr>
        <w:t>2</w:t>
      </w:r>
      <w:r>
        <w:rPr>
          <w:sz w:val="28"/>
          <w:szCs w:val="28"/>
        </w:rPr>
        <w:t>.(см. приложение, рис.1) Темпы прироста населения: 2,1% (1,3 млн.чел. в год).</w:t>
      </w:r>
    </w:p>
    <w:p w:rsidR="00DB33E0" w:rsidRDefault="00DB33E0">
      <w:pPr>
        <w:pStyle w:val="3"/>
        <w:spacing w:line="360" w:lineRule="auto"/>
        <w:jc w:val="both"/>
        <w:rPr>
          <w:rFonts w:ascii="Times New Roman" w:hAnsi="Times New Roman" w:cs="Times New Roman"/>
          <w:sz w:val="28"/>
          <w:szCs w:val="28"/>
        </w:rPr>
      </w:pPr>
      <w:bookmarkStart w:id="9" w:name="_Toc121682135"/>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III</w:t>
      </w:r>
      <w:r>
        <w:rPr>
          <w:rFonts w:ascii="Times New Roman" w:hAnsi="Times New Roman" w:cs="Times New Roman"/>
          <w:sz w:val="28"/>
          <w:szCs w:val="28"/>
        </w:rPr>
        <w:t>.</w:t>
      </w:r>
      <w:r>
        <w:rPr>
          <w:rFonts w:ascii="Times New Roman" w:hAnsi="Times New Roman" w:cs="Times New Roman"/>
          <w:sz w:val="28"/>
          <w:szCs w:val="28"/>
          <w:lang w:val="en-US"/>
        </w:rPr>
        <w:t>I</w:t>
      </w:r>
      <w:r>
        <w:rPr>
          <w:rFonts w:ascii="Times New Roman" w:hAnsi="Times New Roman" w:cs="Times New Roman"/>
          <w:sz w:val="28"/>
          <w:szCs w:val="28"/>
        </w:rPr>
        <w:t>. Занятость.</w:t>
      </w:r>
      <w:bookmarkEnd w:id="9"/>
    </w:p>
    <w:p w:rsidR="00DB33E0" w:rsidRDefault="00DB33E0">
      <w:pPr>
        <w:spacing w:line="360" w:lineRule="auto"/>
        <w:ind w:firstLine="360"/>
        <w:jc w:val="both"/>
        <w:rPr>
          <w:sz w:val="28"/>
          <w:szCs w:val="28"/>
        </w:rPr>
      </w:pPr>
      <w:r>
        <w:rPr>
          <w:sz w:val="28"/>
          <w:szCs w:val="28"/>
        </w:rPr>
        <w:t>Общая социально-экономическая отсталость страны, большая численность и плотность населения наряду с ограниченностью природных ресурсов создают ситуацию, при которой огромные массы жителей лишены возможности трудиться, становясь изгоями общества.</w:t>
      </w:r>
    </w:p>
    <w:p w:rsidR="00DB33E0" w:rsidRDefault="00DB33E0">
      <w:pPr>
        <w:spacing w:line="360" w:lineRule="auto"/>
        <w:ind w:firstLine="360"/>
        <w:jc w:val="both"/>
        <w:rPr>
          <w:sz w:val="28"/>
          <w:szCs w:val="28"/>
        </w:rPr>
      </w:pPr>
      <w:r>
        <w:rPr>
          <w:sz w:val="28"/>
          <w:szCs w:val="28"/>
        </w:rPr>
        <w:t>В Египте весьма трудно выявить границу между реальной и псевдозанятостью. Здесь особенно распространена скрытая безработица. Речь идет о лицах, которые формально считаются трудоустроенными, но получают от своей «деятельности» самые мизерные, чисто символические доходы (многие уличные торговцы, занимающиеся в действительности попрошайничеством, массы людей, перебивающихся случайными заработками, и т.п.).</w:t>
      </w:r>
    </w:p>
    <w:p w:rsidR="00DB33E0" w:rsidRDefault="00DB33E0">
      <w:pPr>
        <w:spacing w:line="360" w:lineRule="auto"/>
        <w:ind w:firstLine="360"/>
        <w:jc w:val="both"/>
        <w:rPr>
          <w:sz w:val="28"/>
          <w:szCs w:val="28"/>
        </w:rPr>
      </w:pPr>
      <w:r>
        <w:rPr>
          <w:sz w:val="28"/>
          <w:szCs w:val="28"/>
        </w:rPr>
        <w:t xml:space="preserve">При Насере, начиная с 1960 года, среднегодовой уровень безработицы опустился, согласно официальным данным, до отметки 2-3% по отношению к общей численности самодеятельного населения. Аграрная реформа, индустриализация страны способствовали созданию рабочих мест. «Разбухал» госаппарат, расширение штатов на предприятиях общественного сектора выходило за рамки производственной необходимости, выпускникам вузов и уволенным из вооруженных сил в обязательном порядке предоставлялась работа и т.п. Это, естественно, негативно сказывалось на производительности труда и уровне зарплаты. </w:t>
      </w:r>
    </w:p>
    <w:p w:rsidR="00DB33E0" w:rsidRDefault="00DB33E0">
      <w:pPr>
        <w:spacing w:line="360" w:lineRule="auto"/>
        <w:ind w:firstLine="360"/>
        <w:jc w:val="both"/>
        <w:rPr>
          <w:sz w:val="28"/>
          <w:szCs w:val="28"/>
        </w:rPr>
      </w:pPr>
      <w:r>
        <w:rPr>
          <w:sz w:val="28"/>
          <w:szCs w:val="28"/>
        </w:rPr>
        <w:t>С первой половины 70-х годов, с пересмотром «социалистических» преобразований Насера и переходом к политике «открытых дверей», безработица увеличилась до 7%. Ее рост мог бы стать еще более значительным, если бы не было «бума» в строительном секторе (на его долю приходилось тогда 22% новых рабочих мест) и массового отъезда египтян на заработки в нефтедобывающие государства Аравийского полуострова и Персидского залива (до 10-15% общего количества рабочей силы АРЕ).</w:t>
      </w:r>
    </w:p>
    <w:p w:rsidR="00DB33E0" w:rsidRDefault="00DB33E0">
      <w:pPr>
        <w:spacing w:line="360" w:lineRule="auto"/>
        <w:ind w:firstLine="360"/>
        <w:jc w:val="both"/>
        <w:rPr>
          <w:sz w:val="28"/>
          <w:szCs w:val="28"/>
        </w:rPr>
      </w:pPr>
      <w:r>
        <w:rPr>
          <w:sz w:val="28"/>
          <w:szCs w:val="28"/>
        </w:rPr>
        <w:t>После 1985 года, когда началось замедление темпов прироста ВВП, показатели в области занятости продолжали ухудшаться. И успешный в целом ход экономических реформ в АРЕ в 90-е годах не остановил пока эту тенденцию.</w:t>
      </w:r>
    </w:p>
    <w:p w:rsidR="00DB33E0" w:rsidRDefault="00DB33E0">
      <w:pPr>
        <w:spacing w:line="360" w:lineRule="auto"/>
        <w:ind w:firstLine="360"/>
        <w:jc w:val="both"/>
        <w:rPr>
          <w:sz w:val="28"/>
          <w:szCs w:val="28"/>
        </w:rPr>
      </w:pPr>
      <w:r>
        <w:rPr>
          <w:sz w:val="28"/>
          <w:szCs w:val="28"/>
        </w:rPr>
        <w:t>В конце 1998 года было официально зарегистрировано 1,7 млн.чел., не имеющих работы. Их удельный вес в составе самодеятельного населения поднялся, таким образом, до 10% (эксперты МОТ называют 13%). Фактически же безработица, включая ее скрытые формы, охватывает, по некоторым оценкам, более 8 млн.человек.</w:t>
      </w:r>
    </w:p>
    <w:p w:rsidR="00DB33E0" w:rsidRDefault="00DB33E0">
      <w:pPr>
        <w:spacing w:line="360" w:lineRule="auto"/>
        <w:ind w:firstLine="180"/>
        <w:jc w:val="both"/>
        <w:rPr>
          <w:sz w:val="28"/>
          <w:szCs w:val="28"/>
        </w:rPr>
      </w:pPr>
      <w:r>
        <w:rPr>
          <w:sz w:val="28"/>
          <w:szCs w:val="28"/>
        </w:rPr>
        <w:t>В периферийных районах уровень безработицы нередко в 2-2,5 раза выше, чем, например, в Каире. Среди египтян в возрасте 20-25 лет около 40% не могут найти работу (в других возрастных группах данный процент заметно ниже). Особенно сложно сделать это лицам, впервые предлагающим свои услуги на рынке труда. С проблемой занятости сталкиваются не только люди с низким уровнем образования, но и выпускники вузов (не имеют работы около 12% их общего числа). Среди женщин безработица в 2 раза выше, чем среди мужчин.</w:t>
      </w:r>
    </w:p>
    <w:p w:rsidR="00DB33E0" w:rsidRDefault="00DB33E0">
      <w:pPr>
        <w:spacing w:line="360" w:lineRule="auto"/>
        <w:ind w:firstLine="360"/>
        <w:jc w:val="both"/>
        <w:rPr>
          <w:sz w:val="28"/>
          <w:szCs w:val="28"/>
        </w:rPr>
      </w:pPr>
      <w:r>
        <w:rPr>
          <w:sz w:val="28"/>
          <w:szCs w:val="28"/>
        </w:rPr>
        <w:t>Наличие огромного количества «лишних людей» препятствует развитию производительных сил страны, тормозит модернизацию производства, отвлекает значительные средства от экономического, социального и культурного строительства. Увеличение безработицы негативно отражается на оплате труда и уровне жизни: к середине 90–х годов средняя реальная зарплата в АРЕ снизилась на треть по сравнению с 1985 годом (несмотря на то, что объемы производства и производительность труда в этот период имели тенденцию к росту). Боязнь потерять место нередко вынуждает рабочих и служащих в частном секторе отказываться от вступления в профсоюз, что делает их бесправными. На многих египетских частных предприятиях профсоюзы отсутствуют вообще.</w:t>
      </w:r>
    </w:p>
    <w:p w:rsidR="00DB33E0" w:rsidRDefault="00DB33E0">
      <w:pPr>
        <w:spacing w:line="360" w:lineRule="auto"/>
        <w:ind w:firstLine="360"/>
        <w:jc w:val="both"/>
        <w:rPr>
          <w:sz w:val="28"/>
          <w:szCs w:val="28"/>
        </w:rPr>
      </w:pPr>
      <w:r>
        <w:rPr>
          <w:sz w:val="28"/>
          <w:szCs w:val="28"/>
        </w:rPr>
        <w:t>В ходе реформ должен уменьшиться наполовину персонал находившихся в руках государства компаний, который до начала приватизации насчитывал 1,1 млн. человек. Увольнения уже затронули более 200 тыс. человек и натолкнулись на сопротивление рабочих и служащих. Для «мягкого» решения этой проблемы — путем досрочного выхода на пенсию одних (с единовременной компенсацией в размере 12-35 тыс.ф.) и переучивания других сокращаемых — требуется 11 млрд.ф. (3,24 млрд.долл.), которые еще предстоит изыскать.</w:t>
      </w:r>
    </w:p>
    <w:p w:rsidR="00DB33E0" w:rsidRDefault="00DB33E0">
      <w:pPr>
        <w:spacing w:line="360" w:lineRule="auto"/>
        <w:ind w:firstLine="360"/>
        <w:jc w:val="both"/>
        <w:rPr>
          <w:sz w:val="28"/>
          <w:szCs w:val="28"/>
        </w:rPr>
      </w:pPr>
      <w:r>
        <w:rPr>
          <w:sz w:val="28"/>
          <w:szCs w:val="28"/>
        </w:rPr>
        <w:t>Не оправдываются до настоящего времени расчеты египетского руководства на то, что поощряемый правительством частный капитал обеспечит наращивание количества рабочих мест и тем самым компенсирует сокращение занятости в госсекторе. Инвестиции частного сектора увеличились до 65% от общего объема капиталовложений (по сравнению с 30% в начале 80-х гг.). Но значительная часть средств, которыми владеют предпринимательские круги, направляется не на производственные нужды, а на торгово-спекулятивные операции, скупку недвижимости, приобретение предметов роскоши и т.п. Пересмотр аграрной реформы времен Насера и вытеснения арендаторов с земельных участков, которые они обрабатывали долгие годы, лишает источников существования примерно 1 млн. сельских жителей.</w:t>
      </w:r>
    </w:p>
    <w:p w:rsidR="00DB33E0" w:rsidRDefault="00DB33E0">
      <w:pPr>
        <w:spacing w:line="360" w:lineRule="auto"/>
        <w:jc w:val="both"/>
        <w:rPr>
          <w:sz w:val="28"/>
          <w:szCs w:val="28"/>
        </w:rPr>
      </w:pPr>
      <w:r>
        <w:rPr>
          <w:sz w:val="28"/>
          <w:szCs w:val="28"/>
        </w:rPr>
        <w:t>Все последние годы сокращаются возможности египтян трудоустроиться вне страны. Число египтян на заработках за рубежом превышает 3 млн.человек (3/4 из них — в арабских странах). И раньше были случаи, когда устроившимся на работу за границей приходилось возвращаться домой раньше срока. Кризис 1990-91 годов в Персидском заливе вынудил сделать это 450 тыс. египтян. Сейчас основные «работодатели», в связи с падением цен на нефть, стремятся укомплектовывать штаты преимущественно собственными национальными кадрами; взят курс на замену египтян (и других неместных арабов) более дешевой рабочей силой. Египетским гражданам становится все труднее «обосноваться» и в Европе (их число в этом регионе составляет 350-400 тыс.). МИД АРЕ подготовил в конце 1998 года доклад, рекомендующий правительству предпринять усилия для расширения трудоустройства египетских рабочих и служащих в странах Черной Африки в качестве альтернативы арабскому и европейскому направлениям.</w:t>
      </w:r>
    </w:p>
    <w:p w:rsidR="00DB33E0" w:rsidRDefault="00DB33E0">
      <w:pPr>
        <w:spacing w:line="360" w:lineRule="auto"/>
        <w:ind w:firstLine="360"/>
        <w:jc w:val="both"/>
        <w:rPr>
          <w:sz w:val="28"/>
          <w:szCs w:val="28"/>
        </w:rPr>
      </w:pPr>
      <w:r>
        <w:rPr>
          <w:sz w:val="28"/>
          <w:szCs w:val="28"/>
        </w:rPr>
        <w:t xml:space="preserve">Каковы же перспективы в деле обеспечения занятости в Египте? В целом они выглядят пока не слишком обнадеживающими. По официальным оценкам, чтобы остановить нынешние негативные тенденции на рынке труда, необходимо ежегодно создавать не менее 500 тыс. новых рабочих мест. Некоторые эксперты называют более высокую цифру — 700 тыс. Но даже для достижения рубежа, обозначенного властями, ВВП должен возрастать не менее, чем на 7% в год. Однако на деле увеличение ВВП оказалось ниже намеченного. Для реализации заявленных правительством планов ускорения экономического развития надо поднять суммарный уровень инвестиций с нынешних 20% до, как минимум, 26% ВВП. Не менее важно обеспечить надлежащее повышение уровня общеобразовательной и профессиональной подготовки рабочей силы. Современное производство, на которое должен ориентироваться Египет, не может «абсорбировать» малограмотных людей, преобладающих сейчас на рынке труда (почти 50% населения не умеет читать и писать). Модернизация системы образования также связана с крупными финансовыми затратами. </w:t>
      </w:r>
    </w:p>
    <w:p w:rsidR="00DB33E0" w:rsidRDefault="00DB33E0">
      <w:pPr>
        <w:pStyle w:val="3"/>
        <w:spacing w:line="360" w:lineRule="auto"/>
        <w:jc w:val="both"/>
        <w:rPr>
          <w:rFonts w:ascii="Times New Roman" w:hAnsi="Times New Roman" w:cs="Times New Roman"/>
          <w:sz w:val="28"/>
          <w:szCs w:val="28"/>
        </w:rPr>
      </w:pPr>
      <w:bookmarkStart w:id="10" w:name="_Toc121682136"/>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III</w:t>
      </w:r>
      <w:r>
        <w:rPr>
          <w:rFonts w:ascii="Times New Roman" w:hAnsi="Times New Roman" w:cs="Times New Roman"/>
          <w:sz w:val="28"/>
          <w:szCs w:val="28"/>
        </w:rPr>
        <w:t>.</w:t>
      </w:r>
      <w:r>
        <w:rPr>
          <w:rFonts w:ascii="Times New Roman" w:hAnsi="Times New Roman" w:cs="Times New Roman"/>
          <w:sz w:val="28"/>
          <w:szCs w:val="28"/>
          <w:lang w:val="en-US"/>
        </w:rPr>
        <w:t>II</w:t>
      </w:r>
      <w:r>
        <w:rPr>
          <w:rFonts w:ascii="Times New Roman" w:hAnsi="Times New Roman" w:cs="Times New Roman"/>
          <w:sz w:val="28"/>
          <w:szCs w:val="28"/>
        </w:rPr>
        <w:t>. Уровень жизни.</w:t>
      </w:r>
      <w:bookmarkEnd w:id="10"/>
    </w:p>
    <w:p w:rsidR="00DB33E0" w:rsidRDefault="00DB33E0">
      <w:pPr>
        <w:spacing w:line="360" w:lineRule="auto"/>
        <w:ind w:firstLine="360"/>
        <w:jc w:val="both"/>
        <w:rPr>
          <w:sz w:val="28"/>
          <w:szCs w:val="28"/>
        </w:rPr>
      </w:pPr>
      <w:r>
        <w:rPr>
          <w:sz w:val="28"/>
          <w:szCs w:val="28"/>
        </w:rPr>
        <w:t>Площадь Египта составляет 1001,4 тыс.кв.км, 95% которых занимают пустыни. Под хозяйственные цели используется 35,2 тыс.кв.км.</w:t>
      </w:r>
    </w:p>
    <w:p w:rsidR="00DB33E0" w:rsidRDefault="00DB33E0">
      <w:pPr>
        <w:spacing w:line="360" w:lineRule="auto"/>
        <w:ind w:firstLine="360"/>
        <w:jc w:val="both"/>
        <w:rPr>
          <w:sz w:val="28"/>
          <w:szCs w:val="28"/>
        </w:rPr>
      </w:pPr>
      <w:r>
        <w:rPr>
          <w:sz w:val="28"/>
          <w:szCs w:val="28"/>
        </w:rPr>
        <w:t>Население АРЕ в 2003г. увеличилось на 1 млн. человек и на 1 январь 2004года достигло 70,2 млн. человек, включая 2,9 млн. египтян, проживающих за границей, из которых 1,9 млн. временно выехали из страны для работы за рубежом. Темпы естественного прироста населения снижаются – в 2003г. они уменьшились до 1,9%. На мужчин приходится 51% населения. По прогнозу Центрального агентства мобилизации и статистики, население Египта к 2029году удвоится и составит 123 млн. человек.</w:t>
      </w:r>
    </w:p>
    <w:p w:rsidR="00DB33E0" w:rsidRDefault="00DB33E0">
      <w:pPr>
        <w:spacing w:line="360" w:lineRule="auto"/>
        <w:ind w:firstLine="360"/>
        <w:jc w:val="both"/>
        <w:rPr>
          <w:sz w:val="28"/>
          <w:szCs w:val="28"/>
        </w:rPr>
      </w:pPr>
      <w:r>
        <w:rPr>
          <w:sz w:val="28"/>
          <w:szCs w:val="28"/>
        </w:rPr>
        <w:t>Египетское законодательство признает трудоспособным лицо, которое достигло 15-летнего возраста. Численность трудоспособного населения АРЕ на 1 январь 2003года превысила 20 млн. человек. Число постоянно занятых составило 18 млн. человек. Несмотря на то, что, по оценке экспертов МВФ, реальные потребности государственного сектора экономики АРЕ в рабочей силе не превышают 0,6 млн. чел., в нем занято 6 млн.чел.</w:t>
      </w:r>
    </w:p>
    <w:p w:rsidR="00DB33E0" w:rsidRDefault="00DB33E0">
      <w:pPr>
        <w:spacing w:line="360" w:lineRule="auto"/>
        <w:jc w:val="both"/>
        <w:rPr>
          <w:sz w:val="28"/>
          <w:szCs w:val="28"/>
        </w:rPr>
      </w:pPr>
      <w:r>
        <w:rPr>
          <w:sz w:val="28"/>
          <w:szCs w:val="28"/>
        </w:rPr>
        <w:t>Число безработных – 2 млн.человек. К временной и сезонной работе в 2003г. привлекался 1 млн. человек, в том числе – 0,3 млн. детей в школьном возрасте для уборки хлопка. Через биржи труда в 2003г. был трудоустроен 1 млн. человек, в том числе 0,8 млн. выпускников учебных заведений. В 2004году правительство планирует трудоустроить 0,6 млн. человек.</w:t>
      </w:r>
    </w:p>
    <w:p w:rsidR="00DB33E0" w:rsidRDefault="00DB33E0">
      <w:pPr>
        <w:spacing w:line="360" w:lineRule="auto"/>
        <w:ind w:firstLine="360"/>
        <w:jc w:val="both"/>
        <w:rPr>
          <w:sz w:val="28"/>
          <w:szCs w:val="28"/>
        </w:rPr>
      </w:pPr>
      <w:r>
        <w:rPr>
          <w:sz w:val="28"/>
          <w:szCs w:val="28"/>
        </w:rPr>
        <w:t>На детей в возрасте до 15 лет приходится 37% населения страны. Египтяне в возрасте от 15 до 40 лет составляют 41% населения, от 40 до 60 лет – 16% и старше 60 лет-6%. Продолжительность жизни мужчин в Египте в 2003году достигла 68 лет и женщин – 72 лет. Среднестатистическая египетская семья состоит из 5 чел.</w:t>
      </w:r>
    </w:p>
    <w:p w:rsidR="00DB33E0" w:rsidRDefault="00DB33E0">
      <w:pPr>
        <w:spacing w:line="360" w:lineRule="auto"/>
        <w:ind w:firstLine="360"/>
        <w:jc w:val="both"/>
        <w:rPr>
          <w:sz w:val="28"/>
          <w:szCs w:val="28"/>
        </w:rPr>
      </w:pPr>
      <w:r>
        <w:rPr>
          <w:sz w:val="28"/>
          <w:szCs w:val="28"/>
        </w:rPr>
        <w:t>В дельте Нила живет и работает 97% населения Египта. Плотность населения в этом районе считается одной из самых высоких в мире. В Каире этот показатель составляет 32 тыс. человек на 1 кв. км.</w:t>
      </w:r>
    </w:p>
    <w:p w:rsidR="00DB33E0" w:rsidRDefault="00DB33E0">
      <w:pPr>
        <w:spacing w:line="360" w:lineRule="auto"/>
        <w:ind w:firstLine="360"/>
        <w:jc w:val="both"/>
        <w:rPr>
          <w:sz w:val="28"/>
          <w:szCs w:val="28"/>
        </w:rPr>
      </w:pPr>
      <w:r>
        <w:rPr>
          <w:sz w:val="28"/>
          <w:szCs w:val="28"/>
        </w:rPr>
        <w:t>Одной из трудно разрешимых проблем Египта считаются вопросы, связанные с состоянием окружающей среды. 80% промышленных сточных вод сбрасываются в окружающую среду без какой-либо очистки. Полной и частичной очистке подвергается только 20% сточных вод. Египетская промышленность выбрасывает 10 тонн летучих отходов в минуту. Содержание окиси свинца и кадмия в каирском воздухе в 8 раз превышает допустимый уровень.</w:t>
      </w:r>
    </w:p>
    <w:p w:rsidR="00DB33E0" w:rsidRDefault="00DB33E0">
      <w:pPr>
        <w:spacing w:line="360" w:lineRule="auto"/>
        <w:ind w:firstLine="360"/>
        <w:jc w:val="both"/>
        <w:rPr>
          <w:sz w:val="28"/>
          <w:szCs w:val="28"/>
        </w:rPr>
      </w:pPr>
      <w:r>
        <w:rPr>
          <w:sz w:val="28"/>
          <w:szCs w:val="28"/>
        </w:rPr>
        <w:t>В Каире проживает 7,5 млн. человек, в провинции Гиза, относимый египтянами к так называемому большому Каиру – 5,4 млн. человек и в Александрии – 3,6 млн. человек.</w:t>
      </w:r>
    </w:p>
    <w:p w:rsidR="00DB33E0" w:rsidRDefault="00DB33E0">
      <w:pPr>
        <w:spacing w:line="360" w:lineRule="auto"/>
        <w:ind w:firstLine="360"/>
        <w:jc w:val="both"/>
        <w:rPr>
          <w:sz w:val="28"/>
          <w:szCs w:val="28"/>
        </w:rPr>
      </w:pPr>
      <w:r>
        <w:rPr>
          <w:sz w:val="28"/>
          <w:szCs w:val="28"/>
        </w:rPr>
        <w:t>Уровень зарплаты неквалифицированного рабочего составляет 300 ег.ф., квалифицированного-600 ег.ф. в месяц (50 и 100 долл.). На уборке хлопка ставка составляет 15 ег.ф. за двое суток при 12-часовом рабочем дне.</w:t>
      </w:r>
    </w:p>
    <w:p w:rsidR="00DB33E0" w:rsidRDefault="00DB33E0">
      <w:pPr>
        <w:spacing w:line="360" w:lineRule="auto"/>
        <w:ind w:firstLine="360"/>
        <w:jc w:val="both"/>
        <w:rPr>
          <w:sz w:val="28"/>
          <w:szCs w:val="28"/>
        </w:rPr>
      </w:pPr>
      <w:r>
        <w:rPr>
          <w:sz w:val="28"/>
          <w:szCs w:val="28"/>
        </w:rPr>
        <w:t>Несмотря на то, что 40 млн. человек страны живет бедно или находится за чертой бедности, внутриполитическое положение в египетском обществе относительно стабильно. Это объясняется отлаженной системой подавления любого проявления социального недовольства и сохранением в стране чрезвычайного положения, введенного в 1981году после убийства мусульманскими террористами египетского президента А.Садата.</w:t>
      </w:r>
    </w:p>
    <w:p w:rsidR="00DB33E0" w:rsidRDefault="00DB33E0">
      <w:pPr>
        <w:spacing w:line="360" w:lineRule="auto"/>
        <w:ind w:firstLine="360"/>
        <w:jc w:val="both"/>
        <w:rPr>
          <w:sz w:val="28"/>
          <w:szCs w:val="28"/>
        </w:rPr>
      </w:pPr>
      <w:r>
        <w:rPr>
          <w:sz w:val="28"/>
          <w:szCs w:val="28"/>
        </w:rPr>
        <w:t>В марте 2003года связи с началом боевых действий в Ираке жители Каира провели несколько массовых демонстраций протеста у американского и британского посольств, в ходе которых полиция не обеспечила контроля событий. На городских улицах были сожжены несколько автомобилей. После этого все митинги протеста в 2003года проводились на центральном стадионе в одном из новых районов Каира Наср-сити. Не санкционированные властями демонстрации и митинги запрещены.</w:t>
      </w:r>
    </w:p>
    <w:p w:rsidR="00DB33E0" w:rsidRDefault="00DB33E0">
      <w:pPr>
        <w:pStyle w:val="1"/>
        <w:pageBreakBefore/>
        <w:numPr>
          <w:ilvl w:val="0"/>
          <w:numId w:val="1"/>
        </w:numPr>
        <w:spacing w:line="360" w:lineRule="auto"/>
        <w:ind w:left="1077"/>
        <w:jc w:val="both"/>
        <w:rPr>
          <w:rFonts w:ascii="Times New Roman" w:hAnsi="Times New Roman" w:cs="Times New Roman"/>
          <w:sz w:val="28"/>
          <w:szCs w:val="28"/>
        </w:rPr>
      </w:pPr>
      <w:bookmarkStart w:id="11" w:name="_Toc121682137"/>
      <w:r>
        <w:rPr>
          <w:rFonts w:ascii="Times New Roman" w:hAnsi="Times New Roman" w:cs="Times New Roman"/>
          <w:sz w:val="28"/>
          <w:szCs w:val="28"/>
        </w:rPr>
        <w:t>Глава. Современный Египет.</w:t>
      </w:r>
      <w:bookmarkEnd w:id="11"/>
    </w:p>
    <w:p w:rsidR="00DB33E0" w:rsidRDefault="00DB33E0">
      <w:pPr>
        <w:pStyle w:val="2"/>
        <w:spacing w:line="360" w:lineRule="auto"/>
        <w:jc w:val="both"/>
        <w:rPr>
          <w:rFonts w:ascii="Times New Roman" w:hAnsi="Times New Roman" w:cs="Times New Roman"/>
          <w:i w:val="0"/>
          <w:iCs w:val="0"/>
        </w:rPr>
      </w:pPr>
      <w:bookmarkStart w:id="12" w:name="_Toc121682138"/>
      <w:r>
        <w:rPr>
          <w:rFonts w:ascii="Times New Roman" w:hAnsi="Times New Roman" w:cs="Times New Roman"/>
          <w:i w:val="0"/>
          <w:iCs w:val="0"/>
          <w:lang w:val="en-US"/>
        </w:rPr>
        <w:t xml:space="preserve">II.I. </w:t>
      </w:r>
      <w:r>
        <w:rPr>
          <w:rFonts w:ascii="Times New Roman" w:hAnsi="Times New Roman" w:cs="Times New Roman"/>
          <w:i w:val="0"/>
          <w:iCs w:val="0"/>
        </w:rPr>
        <w:t>Экономика.</w:t>
      </w:r>
      <w:bookmarkEnd w:id="12"/>
    </w:p>
    <w:p w:rsidR="00DB33E0" w:rsidRDefault="00DB33E0">
      <w:pPr>
        <w:spacing w:line="360" w:lineRule="auto"/>
        <w:ind w:firstLine="360"/>
        <w:jc w:val="both"/>
        <w:rPr>
          <w:sz w:val="28"/>
          <w:szCs w:val="28"/>
        </w:rPr>
      </w:pPr>
      <w:r>
        <w:rPr>
          <w:sz w:val="28"/>
          <w:szCs w:val="28"/>
        </w:rPr>
        <w:t>По численности населения АРЕ занимает 1 место среди арабских стран, а по развитию экономики уступает только Саудовской Аравии (см. приложение, таблица 1).</w:t>
      </w:r>
    </w:p>
    <w:p w:rsidR="00DB33E0" w:rsidRDefault="00DB33E0">
      <w:pPr>
        <w:spacing w:line="360" w:lineRule="auto"/>
        <w:ind w:firstLine="360"/>
        <w:jc w:val="both"/>
        <w:rPr>
          <w:sz w:val="28"/>
          <w:szCs w:val="28"/>
        </w:rPr>
      </w:pPr>
      <w:r>
        <w:rPr>
          <w:sz w:val="28"/>
          <w:szCs w:val="28"/>
        </w:rPr>
        <w:t>Согласно данным Всемирного Банка, среднегодовые темпы роста ВВП, достигшие в 1999г. 6%, несколько понизились и в 2000г. составили 3,2%. Объем ВВП, по данным Министерства пранирования АРЕ, в 2001 году составил 343,3 млрд. ег. фунтов, т.е. увеличился на 21 млрд. ег. фунтов по сравнению с 2000г. В то же время необходимо отметить, что в течение последних двух лет ЦБЕ дважды повышал официальный обменный курс египетского фунта, который в настоящее время составляет 4,62 ег. фунта за 1 доллар США. Рост потребительских цен в 2000г. составил 2,7%.</w:t>
      </w:r>
    </w:p>
    <w:p w:rsidR="00DB33E0" w:rsidRDefault="00DB33E0">
      <w:pPr>
        <w:spacing w:line="360" w:lineRule="auto"/>
        <w:ind w:firstLine="360"/>
        <w:jc w:val="both"/>
        <w:rPr>
          <w:sz w:val="28"/>
          <w:szCs w:val="28"/>
        </w:rPr>
      </w:pPr>
      <w:r>
        <w:rPr>
          <w:sz w:val="28"/>
          <w:szCs w:val="28"/>
        </w:rPr>
        <w:t>По официальным данным, безработица составляет 7,4%, по оценкам независимых экспертов – 15-25%. Минимальная зарплата составляет 25 долл. в месяц при 42-часовой рабочей недели. 20-30% населения живут за чертой бедности.</w:t>
      </w:r>
      <w:r>
        <w:rPr>
          <w:rStyle w:val="af1"/>
          <w:sz w:val="28"/>
          <w:szCs w:val="28"/>
        </w:rPr>
        <w:footnoteReference w:id="5"/>
      </w:r>
    </w:p>
    <w:p w:rsidR="00DB33E0" w:rsidRDefault="00DB33E0">
      <w:pPr>
        <w:spacing w:line="360" w:lineRule="auto"/>
        <w:ind w:firstLine="360"/>
        <w:jc w:val="both"/>
        <w:rPr>
          <w:sz w:val="28"/>
          <w:szCs w:val="28"/>
        </w:rPr>
      </w:pPr>
      <w:r>
        <w:rPr>
          <w:sz w:val="28"/>
          <w:szCs w:val="28"/>
        </w:rPr>
        <w:t>Формирование валютных резервов, запасы которых сократились с 18,7 млрд. долл. в 1997г. до 13,2 млрд. долл. в 2000г., происходит главным образом за счет выручки, полученной от экспорта нефти (3,7 млрд. долл.), доходов от эксплуатации Суэцкого канала (2 млрд. долл.), денежных переводов египтян, работающих за границей (3 млрд. долл.), и доходов от туризма (4,3 млрд. долл.). Сокращение валютных резервов страны вызвано отчасти снижением доходных поступлений из данных источников на общем фоне замедления темпов развития мировой экономики, отчасти из-за массивных валютных интервенций ЦБЕ по поддержанию курса национальной валюты, в результате которых египетский фунт «спасти» так и не удалось, хотя темпы инфляции в стране были замедлены.</w:t>
      </w:r>
    </w:p>
    <w:p w:rsidR="00DB33E0" w:rsidRDefault="00DB33E0">
      <w:pPr>
        <w:spacing w:line="360" w:lineRule="auto"/>
        <w:ind w:firstLine="360"/>
        <w:jc w:val="both"/>
        <w:rPr>
          <w:sz w:val="28"/>
          <w:szCs w:val="28"/>
        </w:rPr>
      </w:pPr>
      <w:r>
        <w:rPr>
          <w:sz w:val="28"/>
          <w:szCs w:val="28"/>
        </w:rPr>
        <w:t>Согласно данным МВФ, дефицит платежного баланса в 2000г. составил 971 млн. долл.</w:t>
      </w:r>
    </w:p>
    <w:p w:rsidR="00DB33E0" w:rsidRDefault="00DB33E0">
      <w:pPr>
        <w:spacing w:line="360" w:lineRule="auto"/>
        <w:ind w:firstLine="360"/>
        <w:jc w:val="both"/>
        <w:rPr>
          <w:sz w:val="28"/>
          <w:szCs w:val="28"/>
        </w:rPr>
      </w:pPr>
      <w:r>
        <w:rPr>
          <w:sz w:val="28"/>
          <w:szCs w:val="28"/>
        </w:rPr>
        <w:t>По данным Всемирного Банка, внешняя задолженность АРЕ в 1999 году составила 30,4 млрд. долл., т.е. 34% от ВВП, из которых 26,11 млрд. образуют задолженность по средне- и долгосрочным обязательствам, а 4,29 млрд. – задолженность по краткосрочным обязательствам. Проценты, начисленные на всю сумму долга, составили 1,73 млрд. долл.</w:t>
      </w:r>
    </w:p>
    <w:p w:rsidR="00DB33E0" w:rsidRDefault="00DB33E0">
      <w:pPr>
        <w:spacing w:line="360" w:lineRule="auto"/>
        <w:ind w:firstLine="360"/>
        <w:jc w:val="both"/>
        <w:rPr>
          <w:sz w:val="28"/>
          <w:szCs w:val="28"/>
        </w:rPr>
      </w:pPr>
      <w:r>
        <w:rPr>
          <w:sz w:val="28"/>
          <w:szCs w:val="28"/>
        </w:rPr>
        <w:t>В начале 90гг. правительство АРЕ для покрытия бюджетного дефицита активно использовало практику внутренних заимствований посредством выпуска казначейских векселей и облигаций. Таким образом, внутренняя задолженность в 2001г. составила 235 млрд. ег. фунтов (67,7 млрд. долл.), т.е. 64% от ВВП. Правительство сократило выпуск казначейских векселей и увеличило срок их погашения, выпустив новую серию государственных казначейский облигаций (ГКО). Первый выпуск ГКО на общую сумму 3 млрд. ег. фунтов с фиксированным доходом в 12% и со сроком погашения через пять лет состоялся в апр. 1995г. После чего, с авг. 1998г. на крупные партии ГКО (500 млн. ег. фунтов) срок погашения был увеличен до 7 лет, а доход снижен до 10%.</w:t>
      </w:r>
    </w:p>
    <w:p w:rsidR="00DB33E0" w:rsidRDefault="00DB33E0">
      <w:pPr>
        <w:spacing w:line="360" w:lineRule="auto"/>
        <w:ind w:firstLine="360"/>
        <w:jc w:val="both"/>
        <w:rPr>
          <w:sz w:val="28"/>
          <w:szCs w:val="28"/>
        </w:rPr>
      </w:pPr>
      <w:r>
        <w:rPr>
          <w:sz w:val="28"/>
          <w:szCs w:val="28"/>
        </w:rPr>
        <w:t>Крупнейшим финансовым донором АРЕ являются США. Размер ежегодной экономической помощи составляет 735 млн. долл., военной помощи – 1,3 млрд. долл.. Крупнейшим торговым, партнером АРЕ является ЕС.</w:t>
      </w:r>
    </w:p>
    <w:p w:rsidR="00DB33E0" w:rsidRDefault="00DB33E0">
      <w:pPr>
        <w:spacing w:line="360" w:lineRule="auto"/>
        <w:ind w:firstLine="360"/>
        <w:jc w:val="both"/>
        <w:rPr>
          <w:sz w:val="28"/>
          <w:szCs w:val="28"/>
        </w:rPr>
      </w:pPr>
      <w:r>
        <w:rPr>
          <w:sz w:val="28"/>
          <w:szCs w:val="28"/>
        </w:rPr>
        <w:t>В апр. 1999г. правительство АРЕ утвердило план социально-экономического развития страны, расчитанный на 20 лет. Приоритетной задачей является освоение Синая и Южной Долины Западной Пустыни. К 2017г. планируется освоить до 30% площади этих районов (промышленность, сельское хозяйство, инфраструктура). Другой важной задачей является развитие частного сектора экономики, который в дальнейшем будет обеспечивать до 75% всех инвестиций. Планируется также увеличить темпы роста ВВП до 7,6%, ежегодно создавать 550 тыс. новых рабочих мест и увеличить темпы роста в промышленности с 9 до 11%.</w:t>
      </w:r>
    </w:p>
    <w:p w:rsidR="00DB33E0" w:rsidRDefault="00DB33E0">
      <w:pPr>
        <w:spacing w:line="360" w:lineRule="auto"/>
        <w:ind w:firstLine="360"/>
        <w:jc w:val="both"/>
        <w:rPr>
          <w:sz w:val="28"/>
          <w:szCs w:val="28"/>
        </w:rPr>
      </w:pPr>
      <w:r>
        <w:rPr>
          <w:sz w:val="28"/>
          <w:szCs w:val="28"/>
        </w:rPr>
        <w:t>Вступление АРЕ во ВТО в июне 1995г., ее участие в зоне свободной торговли Общего рынка стран Восточной и Южной Африки (КОМЕСА) с июня 1998 года, подписание соглашения с ЕС о вступлении в ассоциацию, объединяющую страны ЕС и страны Средиземноморского бассейна, а также практика заключения соглашений с отдельными странами о создании зоны свободной торговли, получившая широкое распространение, существенно будут способствовать укреплению и развитию экономики страны.</w:t>
      </w:r>
    </w:p>
    <w:p w:rsidR="00DB33E0" w:rsidRDefault="00DB33E0">
      <w:pPr>
        <w:spacing w:line="360" w:lineRule="auto"/>
        <w:ind w:firstLine="360"/>
        <w:jc w:val="both"/>
        <w:rPr>
          <w:sz w:val="28"/>
          <w:szCs w:val="28"/>
        </w:rPr>
      </w:pPr>
      <w:r>
        <w:rPr>
          <w:sz w:val="28"/>
          <w:szCs w:val="28"/>
        </w:rPr>
        <w:t>Строительство. Иностранная финансовая помощь в начале 80гг. при реализации крупных строительстных объектов позволила достичь и сохранить высокие среднегодовые темпы роста в строительстве на уровне более 20%. В июне 2000г., в целях устранения отрицательного эффекта юго-восточного экономического кризиса на экономику АРЕ, правительство приняло первый закон об ипотечном кредитовании.</w:t>
      </w:r>
    </w:p>
    <w:p w:rsidR="00DB33E0" w:rsidRDefault="00DB33E0">
      <w:pPr>
        <w:spacing w:line="360" w:lineRule="auto"/>
        <w:ind w:firstLine="360"/>
        <w:jc w:val="both"/>
        <w:rPr>
          <w:sz w:val="28"/>
          <w:szCs w:val="28"/>
        </w:rPr>
      </w:pPr>
      <w:r>
        <w:rPr>
          <w:sz w:val="28"/>
          <w:szCs w:val="28"/>
        </w:rPr>
        <w:t>Все необходимые для капстроительства материалы производятся в АРЕ. Производство цемента в АРЕ составляет 25 млн.т. в год, импорт – 5 млн.т.</w:t>
      </w:r>
    </w:p>
    <w:p w:rsidR="00DB33E0" w:rsidRDefault="00DB33E0">
      <w:pPr>
        <w:spacing w:line="360" w:lineRule="auto"/>
        <w:ind w:firstLine="360"/>
        <w:jc w:val="both"/>
        <w:rPr>
          <w:sz w:val="28"/>
          <w:szCs w:val="28"/>
        </w:rPr>
      </w:pPr>
      <w:r>
        <w:rPr>
          <w:sz w:val="28"/>
          <w:szCs w:val="28"/>
        </w:rPr>
        <w:t>20-летняя программа социально-экономического развития страны предусматривает строительство 44 новых городов и населенных пунктов к 2017г. Во вновь освоенные районы Суэцкого канала, северо-западного побережья, Южной Долины, Красного моря. Синайского полуострова, а также районы вблизи озера Насера планируется переселить 6 млн. чел.</w:t>
      </w:r>
    </w:p>
    <w:p w:rsidR="00DB33E0" w:rsidRDefault="00DB33E0">
      <w:pPr>
        <w:spacing w:line="360" w:lineRule="auto"/>
        <w:ind w:firstLine="360"/>
        <w:jc w:val="both"/>
        <w:rPr>
          <w:sz w:val="28"/>
          <w:szCs w:val="28"/>
        </w:rPr>
      </w:pPr>
      <w:r>
        <w:rPr>
          <w:sz w:val="28"/>
          <w:szCs w:val="28"/>
        </w:rPr>
        <w:t>Связь и коммуникации. Модернизация, развитие и либерализация рынка телекоммуникационных услуг и его инфраструктуры является одним из основных направлений развития страны. Правительство АРЕ объявило о выделении на эти цели 1,1 млрд. долл. в течение 3 лет.</w:t>
      </w:r>
    </w:p>
    <w:p w:rsidR="00DB33E0" w:rsidRDefault="00DB33E0">
      <w:pPr>
        <w:spacing w:line="360" w:lineRule="auto"/>
        <w:ind w:firstLine="360"/>
        <w:jc w:val="both"/>
        <w:rPr>
          <w:sz w:val="28"/>
          <w:szCs w:val="28"/>
        </w:rPr>
      </w:pPr>
      <w:r>
        <w:rPr>
          <w:sz w:val="28"/>
          <w:szCs w:val="28"/>
        </w:rPr>
        <w:t>За последние несколько лет была полностью модернизирована телефонная система. Бурно развивается рынок информационных технологий. В 2000г. инвестиции в эту сферу составили 179 млн. долл. На рынке работают 64 компании, предоставляющие доступ в Интернет. Число пользователей Интернета в 2000г. составило 500 тыс. чел..</w:t>
      </w:r>
    </w:p>
    <w:p w:rsidR="00DB33E0" w:rsidRDefault="00DB33E0">
      <w:pPr>
        <w:spacing w:line="360" w:lineRule="auto"/>
        <w:ind w:firstLine="360"/>
        <w:jc w:val="both"/>
        <w:rPr>
          <w:sz w:val="28"/>
          <w:szCs w:val="28"/>
        </w:rPr>
      </w:pPr>
      <w:r>
        <w:rPr>
          <w:sz w:val="28"/>
          <w:szCs w:val="28"/>
        </w:rPr>
        <w:t>Туризм является одним из основных источноков поступлений инвалюты. Однако развитие туризма во многом определяется как политической стабильностью в стране и регионе, так и текущим состоянием экономики в странах, обеспечивающих основной поток туристов в АРЕ. Число туристов из стран Западной и Южной Европы и стран Ближнего Востока в 2001г. составило 4,4 млн. чел. Туризм создает рабочие места для 2,2 млн. египтян.</w:t>
      </w:r>
    </w:p>
    <w:p w:rsidR="00DB33E0" w:rsidRDefault="00DB33E0">
      <w:pPr>
        <w:spacing w:line="360" w:lineRule="auto"/>
        <w:ind w:firstLine="360"/>
        <w:jc w:val="both"/>
        <w:rPr>
          <w:sz w:val="28"/>
          <w:szCs w:val="28"/>
        </w:rPr>
      </w:pPr>
      <w:r>
        <w:rPr>
          <w:sz w:val="28"/>
          <w:szCs w:val="28"/>
        </w:rPr>
        <w:t>Среди всех отраслей экономики АРЕ следует выделить 5 наиболее развитых, в которых создается 60% ВВП страны. Это торговля и финансовые услуги (21%), промышленность (20%), сельское хозяйство (16%), транспорт (9%) и строительство (6%).</w:t>
      </w:r>
    </w:p>
    <w:p w:rsidR="00DB33E0" w:rsidRDefault="00DB33E0">
      <w:pPr>
        <w:pStyle w:val="2"/>
        <w:spacing w:line="360" w:lineRule="auto"/>
        <w:jc w:val="both"/>
        <w:rPr>
          <w:rFonts w:ascii="Times New Roman" w:hAnsi="Times New Roman" w:cs="Times New Roman"/>
          <w:i w:val="0"/>
          <w:iCs w:val="0"/>
        </w:rPr>
      </w:pPr>
      <w:bookmarkStart w:id="13" w:name="_Toc121682139"/>
      <w:r>
        <w:rPr>
          <w:rFonts w:ascii="Times New Roman" w:hAnsi="Times New Roman" w:cs="Times New Roman"/>
          <w:i w:val="0"/>
          <w:iCs w:val="0"/>
          <w:lang w:val="en-US"/>
        </w:rPr>
        <w:t>II</w:t>
      </w:r>
      <w:r>
        <w:rPr>
          <w:rFonts w:ascii="Times New Roman" w:hAnsi="Times New Roman" w:cs="Times New Roman"/>
          <w:i w:val="0"/>
          <w:iCs w:val="0"/>
        </w:rPr>
        <w:t>.</w:t>
      </w:r>
      <w:r>
        <w:rPr>
          <w:rFonts w:ascii="Times New Roman" w:hAnsi="Times New Roman" w:cs="Times New Roman"/>
          <w:i w:val="0"/>
          <w:iCs w:val="0"/>
          <w:lang w:val="en-US"/>
        </w:rPr>
        <w:t>II</w:t>
      </w:r>
      <w:r>
        <w:rPr>
          <w:rFonts w:ascii="Times New Roman" w:hAnsi="Times New Roman" w:cs="Times New Roman"/>
          <w:i w:val="0"/>
          <w:iCs w:val="0"/>
        </w:rPr>
        <w:t>. Промышленность.</w:t>
      </w:r>
      <w:bookmarkEnd w:id="13"/>
    </w:p>
    <w:p w:rsidR="00DB33E0" w:rsidRDefault="00DB33E0">
      <w:pPr>
        <w:spacing w:line="360" w:lineRule="auto"/>
        <w:ind w:firstLine="360"/>
        <w:jc w:val="both"/>
        <w:rPr>
          <w:sz w:val="28"/>
          <w:szCs w:val="28"/>
        </w:rPr>
      </w:pPr>
      <w:r>
        <w:rPr>
          <w:sz w:val="28"/>
          <w:szCs w:val="28"/>
        </w:rPr>
        <w:t>В этой сфере занято 2,5 млн. чел. В последние годы отмечается четкая тенденция к повышению ее удельного веса в экономике АРЕ. В основном это связано с бурным развитием нефте- и газодобывающей промышленности. В настоящее время в государственном секторе отмечается снижение объемов производства, в то время как в частном секторе вследствие проводимых правительством АРЕ процессов приватизации и либерализации – повышение.</w:t>
      </w:r>
    </w:p>
    <w:p w:rsidR="00DB33E0" w:rsidRDefault="00DB33E0">
      <w:pPr>
        <w:spacing w:line="360" w:lineRule="auto"/>
        <w:ind w:firstLine="360"/>
        <w:jc w:val="both"/>
        <w:rPr>
          <w:sz w:val="28"/>
          <w:szCs w:val="28"/>
        </w:rPr>
      </w:pPr>
      <w:r>
        <w:rPr>
          <w:sz w:val="28"/>
          <w:szCs w:val="28"/>
        </w:rPr>
        <w:t>Так, 65,5% доли промышленности в ВВП в 2001г. согласно данным министерства экономики и внешней торговли АРЕ была создана в частном секторе. Большинство предприятий частного сектора – это малые предприятия с количеством работников от 15 и меньше. Среди наиболее развитых отраслей промышленности следует выделить пищевую и текстильную промышленность, производство мебели и керамики, фармацевтическую промышленность, металлургическую промышленность и машиностроение.</w:t>
      </w:r>
    </w:p>
    <w:p w:rsidR="00DB33E0" w:rsidRDefault="00DB33E0">
      <w:pPr>
        <w:spacing w:line="360" w:lineRule="auto"/>
        <w:ind w:firstLine="360"/>
        <w:jc w:val="both"/>
        <w:rPr>
          <w:sz w:val="28"/>
          <w:szCs w:val="28"/>
        </w:rPr>
      </w:pPr>
      <w:r>
        <w:rPr>
          <w:sz w:val="28"/>
          <w:szCs w:val="28"/>
        </w:rPr>
        <w:t>Основными промышленными товарами являются хлопковая пряжа, шелк, готовая одежда, легковые и грузовые автомобили, автобусы, стиральные машины, промышленные холодильники, аллюминий, цемент, фосфаты, фосфатные и азотные удобрения, мыло.</w:t>
      </w:r>
    </w:p>
    <w:p w:rsidR="00DB33E0" w:rsidRDefault="00DB33E0">
      <w:pPr>
        <w:spacing w:line="360" w:lineRule="auto"/>
        <w:ind w:firstLine="360"/>
        <w:jc w:val="both"/>
        <w:rPr>
          <w:sz w:val="28"/>
          <w:szCs w:val="28"/>
        </w:rPr>
      </w:pPr>
      <w:r>
        <w:rPr>
          <w:sz w:val="28"/>
          <w:szCs w:val="28"/>
        </w:rPr>
        <w:t>С начала 70гг., в качестве одной из форм развития промышленности, правительство АРЕ активно занимается созданием новых свободных промышленных зон. В настоящее время на территории АРЕ действуют 7 свободных промышленных зон.</w:t>
      </w:r>
    </w:p>
    <w:p w:rsidR="00DB33E0" w:rsidRDefault="00DB33E0">
      <w:pPr>
        <w:spacing w:line="360" w:lineRule="auto"/>
        <w:ind w:firstLine="360"/>
        <w:jc w:val="both"/>
        <w:rPr>
          <w:sz w:val="28"/>
          <w:szCs w:val="28"/>
        </w:rPr>
      </w:pPr>
      <w:r>
        <w:rPr>
          <w:sz w:val="28"/>
          <w:szCs w:val="28"/>
        </w:rPr>
        <w:t>В горнодобыче преобладает добыча сырой нефти, разведанные запасы которой на сентябрь 2001г. составляли 3,75 трл. бар. В 1999г. среднесуточная добыча нефти составила 835 тыс. барелей. Основные месторождения нефти находятся в Западной Пустыне недалеко от ливийской границы, в оффшорной зоне Средиземного моря и на Синайском полуострове. Добыча осуществляется при содействии иностранных компаний и регулируется соглашением о разделе продукции.</w:t>
      </w:r>
    </w:p>
    <w:p w:rsidR="00DB33E0" w:rsidRDefault="00DB33E0">
      <w:pPr>
        <w:spacing w:line="360" w:lineRule="auto"/>
        <w:ind w:firstLine="360"/>
        <w:jc w:val="both"/>
        <w:rPr>
          <w:sz w:val="28"/>
          <w:szCs w:val="28"/>
        </w:rPr>
      </w:pPr>
      <w:r>
        <w:rPr>
          <w:sz w:val="28"/>
          <w:szCs w:val="28"/>
        </w:rPr>
        <w:t>Разведанные запасы природного газа, по состоянию на март 2001г., оцениваются в примерно 20 трлн. куб. м., а потенциальные запасы – 40 трлн. куб. м. Для наращивания экспорта нефти правительство АРЕ поощеряет использование природного газа в электроэнергетике. С этой целью оно планирует заключить франчайзинговое соглашение с четырьмя частными компаниями по газификации страны.</w:t>
      </w:r>
    </w:p>
    <w:p w:rsidR="00DB33E0" w:rsidRDefault="00DB33E0">
      <w:pPr>
        <w:spacing w:line="360" w:lineRule="auto"/>
        <w:ind w:firstLine="360"/>
        <w:jc w:val="both"/>
        <w:rPr>
          <w:sz w:val="28"/>
          <w:szCs w:val="28"/>
        </w:rPr>
      </w:pPr>
      <w:r>
        <w:rPr>
          <w:sz w:val="28"/>
          <w:szCs w:val="28"/>
        </w:rPr>
        <w:t>Активно ведется работа по созданию «Арабского регионального газопровода» длиной 850 км и стоимостью 700 млн. долл.. Газопровод должен соединить египетский г.Эль Ариш и иорданский порт Акаба в обход Израиля, северную часть Иордании, Сирию и Турцию. Затем из Сирии можно будет пустить газовую ветку в Ливию и на Кипр.</w:t>
      </w:r>
    </w:p>
    <w:p w:rsidR="00DB33E0" w:rsidRDefault="00DB33E0">
      <w:pPr>
        <w:spacing w:line="360" w:lineRule="auto"/>
        <w:ind w:firstLine="360"/>
        <w:jc w:val="both"/>
        <w:rPr>
          <w:sz w:val="28"/>
          <w:szCs w:val="28"/>
        </w:rPr>
      </w:pPr>
      <w:r>
        <w:rPr>
          <w:sz w:val="28"/>
          <w:szCs w:val="28"/>
        </w:rPr>
        <w:t>Основные запасы o каменного угля находятся на Синайском полуострове и оцениваются в 50 млн.т.. Однако, вследствие того, что уголь по своему химическому составу бедный, его разработка считается экономически нецелесообразной.</w:t>
      </w:r>
    </w:p>
    <w:p w:rsidR="00DB33E0" w:rsidRDefault="00DB33E0">
      <w:pPr>
        <w:spacing w:line="360" w:lineRule="auto"/>
        <w:ind w:firstLine="360"/>
        <w:jc w:val="both"/>
        <w:rPr>
          <w:sz w:val="28"/>
          <w:szCs w:val="28"/>
        </w:rPr>
      </w:pPr>
      <w:r>
        <w:rPr>
          <w:sz w:val="28"/>
          <w:szCs w:val="28"/>
        </w:rPr>
        <w:t>В оазисе Бахария (Западная Пустыня) ведется добыча железной руды, а на Красном море (Бур Сафага и Кусейр) – известняка и фосфатов. Для освоения фосфатного месторождения в Абу Тартур правительство АРЕ приняло решение найти частного инвестора, который должен будет компенсировать ему расходы на освоение месторождения в 1,5 млрд. долл., а также примерно 3 млрд. долл. за создание инфраструктуры.</w:t>
      </w:r>
    </w:p>
    <w:p w:rsidR="00DB33E0" w:rsidRDefault="00DB33E0">
      <w:pPr>
        <w:spacing w:line="360" w:lineRule="auto"/>
        <w:ind w:firstLine="360"/>
        <w:jc w:val="both"/>
        <w:rPr>
          <w:sz w:val="28"/>
          <w:szCs w:val="28"/>
        </w:rPr>
      </w:pPr>
      <w:r>
        <w:rPr>
          <w:sz w:val="28"/>
          <w:szCs w:val="28"/>
        </w:rPr>
        <w:t>В АРЕ есть также запасы марганца, золота, цинка, олова, свинца, меди, углекислого калия и урана. Однако удаленность этих месторождений, высокая стоимость работ по их добыче, а также транспортные расходы препятствуют их освоению.</w:t>
      </w:r>
    </w:p>
    <w:p w:rsidR="00DB33E0" w:rsidRDefault="00DB33E0">
      <w:pPr>
        <w:pStyle w:val="2"/>
        <w:spacing w:line="360" w:lineRule="auto"/>
        <w:jc w:val="both"/>
        <w:rPr>
          <w:rFonts w:ascii="Times New Roman" w:hAnsi="Times New Roman" w:cs="Times New Roman"/>
          <w:i w:val="0"/>
          <w:iCs w:val="0"/>
        </w:rPr>
      </w:pPr>
      <w:bookmarkStart w:id="14" w:name="_Toc121682140"/>
      <w:r>
        <w:rPr>
          <w:rFonts w:ascii="Times New Roman" w:hAnsi="Times New Roman" w:cs="Times New Roman"/>
          <w:i w:val="0"/>
          <w:iCs w:val="0"/>
          <w:lang w:val="en-US"/>
        </w:rPr>
        <w:t>II</w:t>
      </w:r>
      <w:r>
        <w:rPr>
          <w:rFonts w:ascii="Times New Roman" w:hAnsi="Times New Roman" w:cs="Times New Roman"/>
          <w:i w:val="0"/>
          <w:iCs w:val="0"/>
        </w:rPr>
        <w:t>.</w:t>
      </w:r>
      <w:r>
        <w:rPr>
          <w:rFonts w:ascii="Times New Roman" w:hAnsi="Times New Roman" w:cs="Times New Roman"/>
          <w:i w:val="0"/>
          <w:iCs w:val="0"/>
          <w:lang w:val="en-US"/>
        </w:rPr>
        <w:t>III</w:t>
      </w:r>
      <w:r>
        <w:rPr>
          <w:rFonts w:ascii="Times New Roman" w:hAnsi="Times New Roman" w:cs="Times New Roman"/>
          <w:i w:val="0"/>
          <w:iCs w:val="0"/>
        </w:rPr>
        <w:t>. ВТО.</w:t>
      </w:r>
      <w:bookmarkEnd w:id="14"/>
    </w:p>
    <w:p w:rsidR="00DB33E0" w:rsidRDefault="00DB33E0">
      <w:pPr>
        <w:spacing w:line="360" w:lineRule="auto"/>
        <w:ind w:firstLine="360"/>
        <w:jc w:val="both"/>
        <w:rPr>
          <w:sz w:val="28"/>
          <w:szCs w:val="28"/>
        </w:rPr>
      </w:pPr>
      <w:r>
        <w:rPr>
          <w:sz w:val="28"/>
          <w:szCs w:val="28"/>
        </w:rPr>
        <w:t>Египет, являясь членом ВТО, имеет благоприятные, правовые условия для обеспечения доступа своих товаров на внешние рынки и может использовать достаточно эффективный механизм урегулирования торговых споров, который не только дает возможность оспаривать и отменять необоснованные ограничения, но и играет важную превентивную роль, удерживая торговых партнеров от произвольных односторонних действий.</w:t>
      </w:r>
    </w:p>
    <w:p w:rsidR="00DB33E0" w:rsidRDefault="00DB33E0">
      <w:pPr>
        <w:spacing w:line="360" w:lineRule="auto"/>
        <w:ind w:firstLine="360"/>
        <w:jc w:val="both"/>
        <w:rPr>
          <w:sz w:val="28"/>
          <w:szCs w:val="28"/>
        </w:rPr>
      </w:pPr>
      <w:r>
        <w:rPr>
          <w:sz w:val="28"/>
          <w:szCs w:val="28"/>
        </w:rPr>
        <w:t>К примеру, Египет может использовать этот механизм ВТО в качестве защиты при проведении антидемпингового расследования в отношении плоского проката и железа, поставляемого Египтом в страны ЕС. Антидемпинговое расследование, проводимое ЕС с 20 12.2001г. в отношении шести стран, включая Египет (6% рынка плоского проката из железа ЕС), инициировано Федерацией Европейских производителей стальной продукции и должно завершиться в апреле 2002г. Как заявил министр внешней торговли Египта Б.Гали, в случае неблагоприятного для Египта хода расследования, будут приняты все необходимые меры для защиты своей продукции от ввода антидемпинговых пошлин.</w:t>
      </w:r>
      <w:r>
        <w:rPr>
          <w:rStyle w:val="af1"/>
          <w:sz w:val="28"/>
          <w:szCs w:val="28"/>
        </w:rPr>
        <w:footnoteReference w:id="6"/>
      </w:r>
    </w:p>
    <w:p w:rsidR="00DB33E0" w:rsidRDefault="00DB33E0">
      <w:pPr>
        <w:spacing w:line="360" w:lineRule="auto"/>
        <w:ind w:firstLine="360"/>
        <w:jc w:val="both"/>
        <w:rPr>
          <w:sz w:val="28"/>
          <w:szCs w:val="28"/>
        </w:rPr>
      </w:pPr>
      <w:r>
        <w:rPr>
          <w:sz w:val="28"/>
          <w:szCs w:val="28"/>
        </w:rPr>
        <w:t>Египет активно использует предоставленный ему, как развивающейся стране, льготный период (до 2005г.) для защиты своих производителей от конкуренции импортных товаров пугем введения повышенных таможенных тарифов и технических барьеров. Так, в феврале 2002г. введен повышенный тариф на импорт готовой одежды. Предполагается, что указанный льготный период будет использован для модернизации национальной промышленности которая сможет выпускать конкурентоспособную продукцию.</w:t>
      </w:r>
    </w:p>
    <w:p w:rsidR="00DB33E0" w:rsidRDefault="00DB33E0">
      <w:pPr>
        <w:spacing w:line="360" w:lineRule="auto"/>
        <w:ind w:firstLine="360"/>
        <w:jc w:val="both"/>
        <w:rPr>
          <w:sz w:val="28"/>
          <w:szCs w:val="28"/>
        </w:rPr>
      </w:pPr>
      <w:r>
        <w:rPr>
          <w:sz w:val="28"/>
          <w:szCs w:val="28"/>
        </w:rPr>
        <w:t>Египетские экспортеры текстильной продукции используют льготны период для увеличения объема экспорта своих товаров, освоения новых рынков.</w:t>
      </w:r>
    </w:p>
    <w:p w:rsidR="00DB33E0" w:rsidRDefault="00DB33E0">
      <w:pPr>
        <w:spacing w:line="360" w:lineRule="auto"/>
        <w:ind w:firstLine="360"/>
        <w:jc w:val="both"/>
        <w:rPr>
          <w:sz w:val="28"/>
          <w:szCs w:val="28"/>
        </w:rPr>
      </w:pPr>
      <w:r>
        <w:rPr>
          <w:sz w:val="28"/>
          <w:szCs w:val="28"/>
        </w:rPr>
        <w:t>В то же время после истечения льготного периода и отмены ограничена в торговле египетской текстильной промышленности придется испытывав жесткую конкуренцию особенно со стороны стран Юго-Восточной Азии. То же самое можно отнести к автомобильной промышленности и к ряду других отраслей.</w:t>
      </w:r>
    </w:p>
    <w:p w:rsidR="00DB33E0" w:rsidRDefault="00DB33E0">
      <w:pPr>
        <w:spacing w:line="360" w:lineRule="auto"/>
        <w:ind w:firstLine="360"/>
        <w:jc w:val="both"/>
        <w:rPr>
          <w:sz w:val="28"/>
          <w:szCs w:val="28"/>
        </w:rPr>
      </w:pPr>
      <w:r>
        <w:rPr>
          <w:sz w:val="28"/>
          <w:szCs w:val="28"/>
        </w:rPr>
        <w:t>Таким образом, членство Египта в ВТО на данном этапе позволит успешно решать определенный круг торгово-экономических вопросов, но в случае, если египетская промышленность не будет модернизирована и не будет налажен выпуск конкурентоспособной продукции до истечения льготного периода, последствия либерализации торговли могут привести к негативным результатам.</w:t>
      </w:r>
    </w:p>
    <w:p w:rsidR="00DB33E0" w:rsidRDefault="00DB33E0">
      <w:pPr>
        <w:spacing w:line="360" w:lineRule="auto"/>
        <w:ind w:firstLine="360"/>
        <w:jc w:val="both"/>
        <w:rPr>
          <w:sz w:val="28"/>
          <w:szCs w:val="28"/>
        </w:rPr>
      </w:pPr>
      <w:r>
        <w:rPr>
          <w:sz w:val="28"/>
          <w:szCs w:val="28"/>
        </w:rPr>
        <w:t>Невозможность решить существующие проблемы в торговле используя только механизм ВТО, побуждает Египет искать дополнительные средства для их урегулирования путем заключения соответствующих соглашений как с отдельными странами, так и с региональными объединениями.</w:t>
      </w:r>
    </w:p>
    <w:p w:rsidR="00DB33E0" w:rsidRDefault="00DB33E0">
      <w:pPr>
        <w:spacing w:line="360" w:lineRule="auto"/>
        <w:ind w:firstLine="360"/>
        <w:jc w:val="both"/>
        <w:rPr>
          <w:sz w:val="28"/>
          <w:szCs w:val="28"/>
        </w:rPr>
      </w:pPr>
      <w:r>
        <w:rPr>
          <w:sz w:val="28"/>
          <w:szCs w:val="28"/>
        </w:rPr>
        <w:t>В июне 2001г. подписано Соглашение об ассоциированном членстве Египта в ЕС, которое, по мнению экспертов Египетского центра экономических исследований, окажет более глубокое воздействие на национальную экономику, чем присоединение к ВТО. В соответствии с условиям Соглашения через 12 лет после его ратификации сторонами должно завершиться создание Зоны свободной торговли со странами ЕС, на которое приходится 40% египетского внешнеторгового оборота.</w:t>
      </w:r>
    </w:p>
    <w:p w:rsidR="00DB33E0" w:rsidRDefault="00DB33E0">
      <w:pPr>
        <w:spacing w:line="360" w:lineRule="auto"/>
        <w:ind w:firstLine="360"/>
        <w:jc w:val="both"/>
        <w:rPr>
          <w:sz w:val="28"/>
          <w:szCs w:val="28"/>
        </w:rPr>
      </w:pPr>
      <w:r>
        <w:rPr>
          <w:sz w:val="28"/>
          <w:szCs w:val="28"/>
        </w:rPr>
        <w:t>Кроме того, Египет является участником действующего соглашения об Общем рынке для стран Восточной и Южной Африки – КОМЕСА, Панарабского соглашения о свободной торговле.</w:t>
      </w:r>
    </w:p>
    <w:p w:rsidR="00DB33E0" w:rsidRDefault="00DB33E0">
      <w:pPr>
        <w:spacing w:line="360" w:lineRule="auto"/>
        <w:ind w:firstLine="360"/>
        <w:jc w:val="both"/>
        <w:rPr>
          <w:sz w:val="28"/>
          <w:szCs w:val="28"/>
        </w:rPr>
      </w:pPr>
      <w:r>
        <w:rPr>
          <w:sz w:val="28"/>
          <w:szCs w:val="28"/>
        </w:rPr>
        <w:t>Активизация египетско-иракских торговых связей привело к созданию в 2001г. между двумя странам Зоны свободной торговли.</w:t>
      </w:r>
    </w:p>
    <w:p w:rsidR="00DB33E0" w:rsidRDefault="00DB33E0">
      <w:pPr>
        <w:spacing w:line="360" w:lineRule="auto"/>
        <w:ind w:firstLine="360"/>
        <w:jc w:val="both"/>
        <w:rPr>
          <w:sz w:val="28"/>
          <w:szCs w:val="28"/>
        </w:rPr>
      </w:pPr>
      <w:r>
        <w:rPr>
          <w:sz w:val="28"/>
          <w:szCs w:val="28"/>
        </w:rPr>
        <w:t>В январе 2002г. создана Зона свободной торговли уже между Египтом, Ираком, Сирией и Ливией с полной отменой всех таможенных пошлин и сборов. Как ожидается, ее создание будет способствовать активизации процессов формирования Арабского общего рынка.</w:t>
      </w:r>
    </w:p>
    <w:p w:rsidR="00DB33E0" w:rsidRDefault="00DB33E0">
      <w:pPr>
        <w:spacing w:line="360" w:lineRule="auto"/>
        <w:ind w:firstLine="360"/>
        <w:jc w:val="both"/>
        <w:rPr>
          <w:sz w:val="28"/>
          <w:szCs w:val="28"/>
        </w:rPr>
      </w:pPr>
      <w:r>
        <w:rPr>
          <w:sz w:val="28"/>
          <w:szCs w:val="28"/>
        </w:rPr>
        <w:t>Основными направлениями внешнеэкономической политики Египта остаются: увеличение притока зарубежных средств для финансирования экономического развития, а также экспорта египетских товаров и услуг, рационализация импорта, которые все чаще реализуются путем заключения двусторонних торговых соглашений. Дисбаланс в торговле с рядом стран также побуждает Египет активизировать работу по заключению таких двусторонних соглашений.</w:t>
      </w:r>
    </w:p>
    <w:p w:rsidR="00DB33E0" w:rsidRDefault="00DB33E0">
      <w:pPr>
        <w:spacing w:line="360" w:lineRule="auto"/>
        <w:ind w:firstLine="360"/>
        <w:jc w:val="both"/>
        <w:rPr>
          <w:sz w:val="28"/>
          <w:szCs w:val="28"/>
        </w:rPr>
      </w:pPr>
      <w:r>
        <w:rPr>
          <w:sz w:val="28"/>
          <w:szCs w:val="28"/>
        </w:rPr>
        <w:t>Так, между Египтом и США, одним из его основных торговых партнеров, действует подписанное в 1999г. рамочное Соглашение о торговле и инвестициях, которое является основой развития двусторонних торгово-экономических отношений между двумя странами.</w:t>
      </w:r>
    </w:p>
    <w:p w:rsidR="00DB33E0" w:rsidRDefault="00DB33E0">
      <w:pPr>
        <w:spacing w:line="360" w:lineRule="auto"/>
        <w:ind w:firstLine="360"/>
        <w:jc w:val="both"/>
        <w:rPr>
          <w:sz w:val="28"/>
          <w:szCs w:val="28"/>
        </w:rPr>
      </w:pPr>
      <w:r>
        <w:rPr>
          <w:sz w:val="28"/>
          <w:szCs w:val="28"/>
        </w:rPr>
        <w:t>Двусторонний Совет – созданный в соответствий с указаным Соглашением, координирует работу, направленную на подписание Соглашения о свободной торговле между Египтом и США, устраняющего препятствия в двусторонней торговле и способствующего созданию более благоприятных инвестиционных условий. Активизации этого процесса послужил визит в 2001г. в США президента Египта X.Мубарака.</w:t>
      </w:r>
    </w:p>
    <w:p w:rsidR="00DB33E0" w:rsidRDefault="00DB33E0">
      <w:pPr>
        <w:spacing w:line="360" w:lineRule="auto"/>
        <w:ind w:firstLine="360"/>
        <w:jc w:val="both"/>
        <w:rPr>
          <w:sz w:val="28"/>
          <w:szCs w:val="28"/>
        </w:rPr>
      </w:pPr>
      <w:r>
        <w:rPr>
          <w:sz w:val="28"/>
          <w:szCs w:val="28"/>
        </w:rPr>
        <w:t>Между Египтом и Францией действует ряд двусторонних торгово-экономических соглашений, являющихся основным фактором расширения взаимной торговли и, прежде всего, способствующих увеличению египетского экспорта во Францию (ежегодный рост составляет 13,5%).</w:t>
      </w:r>
    </w:p>
    <w:p w:rsidR="00DB33E0" w:rsidRDefault="00DB33E0">
      <w:pPr>
        <w:spacing w:line="360" w:lineRule="auto"/>
        <w:ind w:firstLine="360"/>
        <w:jc w:val="both"/>
        <w:rPr>
          <w:sz w:val="28"/>
          <w:szCs w:val="28"/>
        </w:rPr>
      </w:pPr>
      <w:r>
        <w:rPr>
          <w:sz w:val="28"/>
          <w:szCs w:val="28"/>
        </w:rPr>
        <w:t>Двусторонние соглашения между Египтом и Италией, являющейся вторым после США торговом партнером Египта (12,7% египетского экспорта), являются определяющим фактором в развитии торговли и привлечении инвестиций в экономику Египта.</w:t>
      </w:r>
    </w:p>
    <w:p w:rsidR="00DB33E0" w:rsidRDefault="00DB33E0">
      <w:pPr>
        <w:spacing w:line="360" w:lineRule="auto"/>
        <w:ind w:firstLine="360"/>
        <w:jc w:val="both"/>
        <w:rPr>
          <w:sz w:val="28"/>
          <w:szCs w:val="28"/>
        </w:rPr>
      </w:pPr>
      <w:r>
        <w:rPr>
          <w:sz w:val="28"/>
          <w:szCs w:val="28"/>
        </w:rPr>
        <w:t>Во время недавнего визита в Китай президента Египта X.Мубарак подписан ряд двусторонних соглашений, призванных расширить экономические связи между странами и сбалансировать торговлю.</w:t>
      </w:r>
    </w:p>
    <w:p w:rsidR="00DB33E0" w:rsidRDefault="00DB33E0">
      <w:pPr>
        <w:spacing w:line="360" w:lineRule="auto"/>
        <w:ind w:firstLine="360"/>
        <w:jc w:val="both"/>
        <w:rPr>
          <w:sz w:val="28"/>
          <w:szCs w:val="28"/>
        </w:rPr>
      </w:pPr>
      <w:r>
        <w:rPr>
          <w:sz w:val="28"/>
          <w:szCs w:val="28"/>
        </w:rPr>
        <w:t>Достигнута договоренность с Индией об образовании совместной рабочей группы для изучения и подготовки преференциального двустороннего торгового соглашения.</w:t>
      </w:r>
    </w:p>
    <w:p w:rsidR="00DB33E0" w:rsidRDefault="00DB33E0">
      <w:pPr>
        <w:spacing w:line="360" w:lineRule="auto"/>
        <w:ind w:firstLine="360"/>
        <w:jc w:val="both"/>
        <w:rPr>
          <w:sz w:val="28"/>
          <w:szCs w:val="28"/>
        </w:rPr>
      </w:pPr>
      <w:r>
        <w:rPr>
          <w:sz w:val="28"/>
          <w:szCs w:val="28"/>
        </w:rPr>
        <w:t>Действуют двусторонние соглашения между Египтом и другими европейскими, африканскими и азиатскими странами и этот процесс получает свое дальнейшее развитие.</w:t>
      </w:r>
    </w:p>
    <w:p w:rsidR="00DB33E0" w:rsidRDefault="00DB33E0">
      <w:pPr>
        <w:spacing w:line="360" w:lineRule="auto"/>
        <w:ind w:firstLine="360"/>
        <w:jc w:val="both"/>
        <w:rPr>
          <w:sz w:val="28"/>
          <w:szCs w:val="28"/>
        </w:rPr>
      </w:pPr>
      <w:r>
        <w:rPr>
          <w:sz w:val="28"/>
          <w:szCs w:val="28"/>
        </w:rPr>
        <w:t>Египет, используя определенные преимущества предоставляемые ему членством в ВТО, одновременно стремится решить проблемы торгово-экономического сотрудничества с зарубежными государствами путем заключения двусторонних соглашений.</w:t>
      </w:r>
    </w:p>
    <w:p w:rsidR="00DB33E0" w:rsidRDefault="00DB33E0">
      <w:pPr>
        <w:pStyle w:val="2"/>
        <w:spacing w:line="360" w:lineRule="auto"/>
        <w:jc w:val="both"/>
        <w:rPr>
          <w:rFonts w:ascii="Times New Roman" w:hAnsi="Times New Roman" w:cs="Times New Roman"/>
          <w:i w:val="0"/>
          <w:iCs w:val="0"/>
        </w:rPr>
      </w:pPr>
      <w:bookmarkStart w:id="15" w:name="_Toc121682141"/>
      <w:r>
        <w:rPr>
          <w:rFonts w:ascii="Times New Roman" w:hAnsi="Times New Roman" w:cs="Times New Roman"/>
          <w:i w:val="0"/>
          <w:iCs w:val="0"/>
          <w:lang w:val="en-US"/>
        </w:rPr>
        <w:t>II</w:t>
      </w:r>
      <w:r>
        <w:rPr>
          <w:rFonts w:ascii="Times New Roman" w:hAnsi="Times New Roman" w:cs="Times New Roman"/>
          <w:i w:val="0"/>
          <w:iCs w:val="0"/>
        </w:rPr>
        <w:t xml:space="preserve">. </w:t>
      </w:r>
      <w:r>
        <w:rPr>
          <w:rFonts w:ascii="Times New Roman" w:hAnsi="Times New Roman" w:cs="Times New Roman"/>
          <w:i w:val="0"/>
          <w:iCs w:val="0"/>
          <w:lang w:val="en-US"/>
        </w:rPr>
        <w:t>IV</w:t>
      </w:r>
      <w:r>
        <w:rPr>
          <w:rFonts w:ascii="Times New Roman" w:hAnsi="Times New Roman" w:cs="Times New Roman"/>
          <w:i w:val="0"/>
          <w:iCs w:val="0"/>
        </w:rPr>
        <w:t>. Финансы и банковская система.</w:t>
      </w:r>
      <w:bookmarkEnd w:id="15"/>
    </w:p>
    <w:p w:rsidR="00DB33E0" w:rsidRDefault="00DB33E0">
      <w:pPr>
        <w:spacing w:line="360" w:lineRule="auto"/>
        <w:ind w:firstLine="360"/>
        <w:jc w:val="both"/>
        <w:rPr>
          <w:sz w:val="28"/>
          <w:szCs w:val="28"/>
        </w:rPr>
      </w:pPr>
      <w:r>
        <w:rPr>
          <w:sz w:val="28"/>
          <w:szCs w:val="28"/>
        </w:rPr>
        <w:t>Финансовое положение Египта продолжает оставаться сложным. Несмотря на регулярные оптимистические заявления правительства о способности стабилизировать курс национальной валюты, все остается прежним.</w:t>
      </w:r>
    </w:p>
    <w:p w:rsidR="00DB33E0" w:rsidRDefault="00DB33E0">
      <w:pPr>
        <w:spacing w:line="360" w:lineRule="auto"/>
        <w:ind w:firstLine="360"/>
        <w:jc w:val="both"/>
        <w:rPr>
          <w:sz w:val="28"/>
          <w:szCs w:val="28"/>
        </w:rPr>
      </w:pPr>
      <w:r>
        <w:rPr>
          <w:sz w:val="28"/>
          <w:szCs w:val="28"/>
        </w:rPr>
        <w:t>Много вопросов вызывают утверждения главы египетского кабинета, что насыщение внутреннего валютного рынка долларовой наличностью будет путем регулярных интервенций ЦБ из средств специального стабилизационного фонда (ССФ), образованного за счет заимствований из различных внешних источников.</w:t>
      </w:r>
    </w:p>
    <w:p w:rsidR="00DB33E0" w:rsidRDefault="00DB33E0">
      <w:pPr>
        <w:spacing w:line="360" w:lineRule="auto"/>
        <w:ind w:firstLine="360"/>
        <w:jc w:val="both"/>
        <w:rPr>
          <w:sz w:val="28"/>
          <w:szCs w:val="28"/>
          <w:lang w:val="en-US"/>
        </w:rPr>
      </w:pPr>
      <w:r>
        <w:rPr>
          <w:sz w:val="28"/>
          <w:szCs w:val="28"/>
        </w:rPr>
        <w:t xml:space="preserve">Представители западных доноров в Каире не скрывают своего удивления тем, что Глава правительства АРЕ говорит о формировании ССФ как о решенном вопросе. По их данным МВФ пока лишь «в принципе» обещал оказать финансовую поддержку египтянам. Однако объемы этой помощи до сих пор не определены. Кроме того, насколько известно, эти средства предназначены для реформирования финансовой системы АРЕ, а не «аварийного» обеспечения плавучести курса египетской национальной валюты. </w:t>
      </w:r>
    </w:p>
    <w:p w:rsidR="00DB33E0" w:rsidRDefault="00DB33E0">
      <w:pPr>
        <w:spacing w:line="360" w:lineRule="auto"/>
        <w:ind w:firstLine="360"/>
        <w:jc w:val="both"/>
        <w:rPr>
          <w:sz w:val="28"/>
          <w:szCs w:val="28"/>
        </w:rPr>
      </w:pPr>
      <w:r>
        <w:rPr>
          <w:sz w:val="28"/>
          <w:szCs w:val="28"/>
        </w:rPr>
        <w:t xml:space="preserve">Египет остается одной из самых зависимых от внешней помощи стран мира. Только США за последние 25 лет представили АРЕ с учетом военной составляющей 50 млрд. долл. В этой связи ряд местных экспертов высказывает сомнение относительно способности нынешнего кабинета справиться с экономическими трудностями даже за счет массированных внешних финансовых вливаний. Хотя они признают, что без внешней поддержки правительству никак не удается решить триединую задачу в финансовой сфере: обеспечить достаток долларовой наличности для стабилизации курса национальной валюты, продолжать осуществлять необходимые импортные закупки, а также закрывать бюджетные бреши, образовавшиеся в результате падения доходов от туризма, экспорта нефти и эксплуатации Суэцкого канала в условиях неблагоприятной международной и региональной конъюнктуры, лишь за счет внутренних золотовалютных резервов, которые за последние два года снизились с 20 до 12,7 млрд.долл. </w:t>
      </w:r>
    </w:p>
    <w:p w:rsidR="00DB33E0" w:rsidRDefault="00DB33E0">
      <w:pPr>
        <w:spacing w:line="360" w:lineRule="auto"/>
        <w:ind w:firstLine="360"/>
        <w:jc w:val="both"/>
        <w:rPr>
          <w:sz w:val="28"/>
          <w:szCs w:val="28"/>
        </w:rPr>
      </w:pPr>
      <w:r>
        <w:rPr>
          <w:sz w:val="28"/>
          <w:szCs w:val="28"/>
        </w:rPr>
        <w:t>Отмывание денег. В октябре 2003г. Египет был вновь внесен в список стран, не борющихся с отмыванием денег. В этой связи был заявлен официальный протест, и для ознакомления с банковской системой Египта приглашены эксперты Международной рабочей группы по борьбе с отмыванием денег (FATF) при Организации экономического сотрудничества и развития (ОЭСР).</w:t>
      </w:r>
    </w:p>
    <w:p w:rsidR="00DB33E0" w:rsidRDefault="00DB33E0">
      <w:pPr>
        <w:spacing w:line="360" w:lineRule="auto"/>
        <w:ind w:firstLine="360"/>
        <w:jc w:val="both"/>
        <w:rPr>
          <w:sz w:val="28"/>
          <w:szCs w:val="28"/>
        </w:rPr>
      </w:pPr>
      <w:r>
        <w:rPr>
          <w:sz w:val="28"/>
          <w:szCs w:val="28"/>
        </w:rPr>
        <w:t>По действующему в этой области в АРЕ законодательству египетские банки обязаны располагать информацией о своих клиентах, знать источник происхождения средств владельцев счетов и располагать информацией о бенефициаре. Запрещается открывать неименные счета и счета на предъявителя. Все банковские документы должны хранится до 5 лет. Банкам предписывается обращать особое внимание на крупные денежные переводы с последующим обналичиванием, на факты регулярного внесения на счета наличных денег, на несоответствие декларированной деятельности владельца счета с характером банковских операций, на открытие документарных аккредитивов, несоответствующих роду деятельности владельца счета. Учету подлежат платежи, по которым конечными бенефициарами являются неизвестные банку иностранные лица, и предоставление кредитов по банковским операциям, которые не имеют к клиентам отношения. Египетские банки обязаны представлять в соответствующие органы информацию обо всех необычных банковских операциях владельцев счетов, а также в случаях, если сумма банковской операции превышает 0,5 млн.ег.ф. (110 тыс.долл.).</w:t>
      </w:r>
    </w:p>
    <w:p w:rsidR="00DB33E0" w:rsidRDefault="00DB33E0">
      <w:pPr>
        <w:spacing w:line="360" w:lineRule="auto"/>
        <w:ind w:firstLine="360"/>
        <w:jc w:val="both"/>
        <w:rPr>
          <w:sz w:val="28"/>
          <w:szCs w:val="28"/>
        </w:rPr>
      </w:pPr>
      <w:r>
        <w:rPr>
          <w:sz w:val="28"/>
          <w:szCs w:val="28"/>
        </w:rPr>
        <w:t>Государственные банки. На начало 2003г. египетская банковская система включала 4 государственных банка, 28 акционерных банков с участием госкапитала, 30 частных и иностранных банков и 2 банка «Араб Интернешнл» (Arab International Bank) и «Нассер Сошиэл» (Nasser Social Bank), которые учреждались на основании межправительственных соглашений и не подлежат контролю со стороны ЦБ Египта.</w:t>
      </w:r>
    </w:p>
    <w:p w:rsidR="00DB33E0" w:rsidRDefault="00DB33E0">
      <w:pPr>
        <w:spacing w:line="360" w:lineRule="auto"/>
        <w:ind w:firstLine="360"/>
        <w:jc w:val="both"/>
        <w:rPr>
          <w:sz w:val="28"/>
          <w:szCs w:val="28"/>
        </w:rPr>
      </w:pPr>
      <w:r>
        <w:rPr>
          <w:sz w:val="28"/>
          <w:szCs w:val="28"/>
        </w:rPr>
        <w:t>Исторически в АРЕ доминируют 4 государственные банка:</w:t>
      </w:r>
    </w:p>
    <w:p w:rsidR="00DB33E0" w:rsidRDefault="00DB33E0">
      <w:pPr>
        <w:numPr>
          <w:ilvl w:val="0"/>
          <w:numId w:val="16"/>
        </w:numPr>
        <w:spacing w:line="360" w:lineRule="auto"/>
        <w:jc w:val="both"/>
        <w:rPr>
          <w:sz w:val="28"/>
          <w:szCs w:val="28"/>
        </w:rPr>
      </w:pPr>
      <w:r>
        <w:rPr>
          <w:sz w:val="28"/>
          <w:szCs w:val="28"/>
        </w:rPr>
        <w:t>«Банк Александрия» (Bank of Alexandria). Основан в 1950г. Участвует как учредитель в акционерном капитале большинства египетских средних банков. Имеет 160 отделений. Заграничных представительств нет. 75% операций связано с финансированием акционированных госпредприятий. Ведущий банк в области финансирования промышленности;</w:t>
      </w:r>
    </w:p>
    <w:p w:rsidR="00DB33E0" w:rsidRDefault="00DB33E0">
      <w:pPr>
        <w:numPr>
          <w:ilvl w:val="0"/>
          <w:numId w:val="16"/>
        </w:numPr>
        <w:spacing w:line="360" w:lineRule="auto"/>
        <w:jc w:val="both"/>
        <w:rPr>
          <w:sz w:val="28"/>
          <w:szCs w:val="28"/>
        </w:rPr>
      </w:pPr>
      <w:r>
        <w:rPr>
          <w:sz w:val="28"/>
          <w:szCs w:val="28"/>
        </w:rPr>
        <w:t>«Банк дю Кэр» (Banque du Caire), Основан в 1952г. Имеет 200 отделений. Обслуживает счета Управления Суэцкого канала, «Иджипт Эйр» и Генеральной организации по туризму. Проводит бюджетные расчеты по импорту стратегических товаров – комплектного оборудования, стали и удобрений;</w:t>
      </w:r>
    </w:p>
    <w:p w:rsidR="00DB33E0" w:rsidRDefault="00DB33E0">
      <w:pPr>
        <w:numPr>
          <w:ilvl w:val="0"/>
          <w:numId w:val="16"/>
        </w:numPr>
        <w:spacing w:line="360" w:lineRule="auto"/>
        <w:jc w:val="both"/>
        <w:rPr>
          <w:sz w:val="28"/>
          <w:szCs w:val="28"/>
        </w:rPr>
      </w:pPr>
      <w:r>
        <w:rPr>
          <w:sz w:val="28"/>
          <w:szCs w:val="28"/>
        </w:rPr>
        <w:t>«Банк Мыср» (Banque Misr). Специализируется на финансировании предприятий пищевой, прядильной и ткацкой промышленности, включая импорт сырья и оборудования. Финансирует закупки по линии министерства обороны АРЕ. Ведет расчеты по финансовой помощи США. Имеет 400 отделений по стране. Банк обращался к российской стороне по вопросу открытия отделения в России и получил, соответствующие разрешение Банка России, выданное 22 июня 1994г. на срок до 3-х лет, но им не воспользовался;</w:t>
      </w:r>
    </w:p>
    <w:p w:rsidR="00DB33E0" w:rsidRDefault="00DB33E0">
      <w:pPr>
        <w:numPr>
          <w:ilvl w:val="0"/>
          <w:numId w:val="16"/>
        </w:numPr>
        <w:spacing w:line="360" w:lineRule="auto"/>
        <w:jc w:val="both"/>
        <w:rPr>
          <w:sz w:val="28"/>
          <w:szCs w:val="28"/>
        </w:rPr>
      </w:pPr>
      <w:r>
        <w:rPr>
          <w:sz w:val="28"/>
          <w:szCs w:val="28"/>
        </w:rPr>
        <w:t>«Национальный банк Египта» (National Bank of Egypt). Создавался для выравнивания экономического развития регионов Египта. Ведет бюджетные счета правительства, счета Египетской генеральной нефтяной корпорации. Финансирует правительственные закупки продовольствия. Осуществляет расчеты при закупках из США по линии госпомощи. Имеет 304 отделения по стране</w:t>
      </w:r>
      <w:r>
        <w:rPr>
          <w:rStyle w:val="af1"/>
          <w:sz w:val="28"/>
          <w:szCs w:val="28"/>
        </w:rPr>
        <w:footnoteReference w:id="7"/>
      </w:r>
      <w:r>
        <w:rPr>
          <w:sz w:val="28"/>
          <w:szCs w:val="28"/>
        </w:rPr>
        <w:t>.</w:t>
      </w:r>
    </w:p>
    <w:p w:rsidR="00DB33E0" w:rsidRDefault="00DB33E0">
      <w:pPr>
        <w:spacing w:line="360" w:lineRule="auto"/>
        <w:ind w:firstLine="360"/>
        <w:jc w:val="both"/>
        <w:rPr>
          <w:sz w:val="28"/>
          <w:szCs w:val="28"/>
        </w:rPr>
      </w:pPr>
      <w:r>
        <w:rPr>
          <w:sz w:val="28"/>
          <w:szCs w:val="28"/>
        </w:rPr>
        <w:t>В 1957-74гг. в Египте работали только банки, имеющие египетский капитал. В 1974г. разрешено 49% участие иностранцев в капитале частных банков, но деятельность таких банков была ограничена в основном операциями с инвалютой. С 1983г. отменены ограничения, установленные для банков с участием иностранного капитала по розничным операциям с местной и инвалютой.</w:t>
      </w:r>
    </w:p>
    <w:p w:rsidR="00DB33E0" w:rsidRDefault="00DB33E0">
      <w:pPr>
        <w:spacing w:line="360" w:lineRule="auto"/>
        <w:ind w:firstLine="360"/>
        <w:jc w:val="both"/>
        <w:rPr>
          <w:sz w:val="28"/>
          <w:szCs w:val="28"/>
        </w:rPr>
      </w:pPr>
      <w:r>
        <w:rPr>
          <w:sz w:val="28"/>
          <w:szCs w:val="28"/>
        </w:rPr>
        <w:t>На 1 ноября 2003г., розничная сеть египетской банковской системы состоит из 2588 банковских отделений, из которых 852 находится в сельской местности. В среднем одно банковское отделение приходится на 26 тыс. жителей.</w:t>
      </w:r>
    </w:p>
    <w:p w:rsidR="00DB33E0" w:rsidRDefault="00DB33E0">
      <w:pPr>
        <w:spacing w:line="360" w:lineRule="auto"/>
        <w:ind w:firstLine="360"/>
        <w:jc w:val="both"/>
        <w:rPr>
          <w:sz w:val="28"/>
          <w:szCs w:val="28"/>
        </w:rPr>
      </w:pPr>
      <w:r>
        <w:rPr>
          <w:sz w:val="28"/>
          <w:szCs w:val="28"/>
        </w:rPr>
        <w:t>К операциям по обмену иностранной валюты допущено 126 частных компаний с уставным капиталом 221,5 млн.ег.ф. Оборот этих компаний оценивается в 4,6-4,9 млрд.долл. ежегодно. Что составляет примерно 30% поступающей на рынок наличной валюты. Принятое в 2003г. новое банковское законодательство предусматривает увеличение уставного капитала указанных компаний с 10 до 100 млн.ег.ф.</w:t>
      </w:r>
    </w:p>
    <w:p w:rsidR="00DB33E0" w:rsidRDefault="00DB33E0">
      <w:pPr>
        <w:spacing w:line="360" w:lineRule="auto"/>
        <w:ind w:firstLine="360"/>
        <w:jc w:val="both"/>
        <w:rPr>
          <w:sz w:val="28"/>
          <w:szCs w:val="28"/>
        </w:rPr>
      </w:pPr>
      <w:r>
        <w:rPr>
          <w:sz w:val="28"/>
          <w:szCs w:val="28"/>
        </w:rPr>
        <w:t xml:space="preserve">На 1 июля 2003г. ЦБЕ зарегистрировал 29 представительств и 14 отделений банков-нерезидентов. В окт. 2003г. Европейский инвестиционный банк объявил о решении открыть в Каире региональное отделение, через которое будут осуществляться операции банка в странах средиземноморского бассейна. Накопленный объем инвестиций в финансирование в Египте проектов в газовой и нефтехимической отраслях оценивается в 2,5 млрд. евро. </w:t>
      </w:r>
    </w:p>
    <w:p w:rsidR="00DB33E0" w:rsidRDefault="00DB33E0">
      <w:pPr>
        <w:spacing w:line="360" w:lineRule="auto"/>
        <w:ind w:firstLine="360"/>
        <w:jc w:val="both"/>
        <w:rPr>
          <w:sz w:val="28"/>
          <w:szCs w:val="28"/>
        </w:rPr>
      </w:pPr>
      <w:r>
        <w:rPr>
          <w:sz w:val="28"/>
          <w:szCs w:val="28"/>
        </w:rPr>
        <w:t>Египетское правительство объявило о присоединении в рамках ВТО к соглашению по основным средствам связи, и был проведен ряд мероприятий по внедрению в банковскую систему информационных технологий. В 2003г. ведущие египетские банки имели 7 тыс. электронных терминалов для перевода денег из банка для оплаты покупок и 1,6 тыс. банкоматов. Четыре банка осуществляли банковское обслуживание через домашний компьютер, включая переводы денежных средств и оплату счетов. Три банка предлагали клиентам банковское обслуживание по системе электронной связи. Большая четверка банков разрабатывала в 2003г. меры по открытию интернет отделений. Ведущие египетские банки имеют веб-сайты. Национальный банк Египта предлагал своим клиентам в 2003г. специальную карту для расчетов за покупки в интернете.</w:t>
      </w:r>
    </w:p>
    <w:p w:rsidR="00DB33E0" w:rsidRDefault="00DB33E0">
      <w:pPr>
        <w:spacing w:line="360" w:lineRule="auto"/>
        <w:ind w:firstLine="360"/>
        <w:jc w:val="both"/>
        <w:rPr>
          <w:sz w:val="28"/>
          <w:szCs w:val="28"/>
        </w:rPr>
      </w:pPr>
      <w:r>
        <w:rPr>
          <w:sz w:val="28"/>
          <w:szCs w:val="28"/>
        </w:rPr>
        <w:t>Курс египетского фунта. В течение 2003г. негосударственные египетские банки испытывали трудности в связи с недостаточными продажами государственными банками и египетскими экспортерами свободно конвертируемой валюты, ожидавшими дальнейшую реорганизацию валютного рынка и придерживавшими иностранную валюту. Приобрести иностранную валюту в банковской системе по официальному курсу было весьма сложно. Курс черного рынка превышал официальный курс на 12-15%.</w:t>
      </w:r>
    </w:p>
    <w:p w:rsidR="00DB33E0" w:rsidRDefault="00DB33E0">
      <w:pPr>
        <w:spacing w:line="360" w:lineRule="auto"/>
        <w:ind w:firstLine="360"/>
        <w:jc w:val="both"/>
        <w:rPr>
          <w:sz w:val="28"/>
          <w:szCs w:val="28"/>
        </w:rPr>
      </w:pPr>
      <w:r>
        <w:rPr>
          <w:sz w:val="28"/>
          <w:szCs w:val="28"/>
        </w:rPr>
        <w:t>В 1991г. с началом в Египте рыночных реформ фиксированный курс египетской валюты был отменен и продержался до середины 1998г., т.е. до азиатского банковского кризиса. Плавающий курс египетского фунта был стабилен и равен 3,30 ег.ф. за долл. В 1998г. спрос на египетском рынке на иностранную валюту резко возрос, и на поддержание курса египетского фунта ЦБЕ потратил в сент.-дек. 1998г. из золотовалютных резервов 1 млрд.долл. и в январе - июне 1999г. – 5,1 млрд.долл. Это привело к уменьшению золотовалютных резервов страны, в целях дальнейшего сохранения которых египетское правительство вернулось к фиксированному курсу египетского фунта. Фактически официальный валютный рынок был закрыт.</w:t>
      </w:r>
    </w:p>
    <w:p w:rsidR="00DB33E0" w:rsidRDefault="00DB33E0">
      <w:pPr>
        <w:spacing w:line="360" w:lineRule="auto"/>
        <w:ind w:firstLine="360"/>
        <w:jc w:val="both"/>
        <w:rPr>
          <w:sz w:val="28"/>
          <w:szCs w:val="28"/>
        </w:rPr>
      </w:pPr>
      <w:r>
        <w:rPr>
          <w:sz w:val="28"/>
          <w:szCs w:val="28"/>
        </w:rPr>
        <w:t>Одновременно зашли в тупик переговоры египетского правительства с МВФ об отсрочке платежа в 4 млрд.долл. по задолженности странам – членам Парижского клуба, так как МВФ настаивал на дальнейшем сохранении рынка валюты и считал, что египетский фунт переоценен, на 25-40%. Сохранение плавающего курса означало девальвацию фунта и могло привести к дальнейшему уменьшению золотовалютного резерва, который, по мнению правительства, является символом устойчивости и жизнеспособности египетской экономики. В результате давления МВФ в дек. 2000г. египетский фунт был девальвирован до 3,90 египетских фунтов за долл., в авг. 2001г.– до 4,15 ег.ф., в дек. 2001г. – до 4,5 ег.ф.</w:t>
      </w:r>
    </w:p>
    <w:p w:rsidR="00DB33E0" w:rsidRDefault="00DB33E0">
      <w:pPr>
        <w:spacing w:line="360" w:lineRule="auto"/>
        <w:ind w:firstLine="360"/>
        <w:jc w:val="both"/>
        <w:rPr>
          <w:sz w:val="28"/>
          <w:szCs w:val="28"/>
        </w:rPr>
      </w:pPr>
      <w:r>
        <w:rPr>
          <w:sz w:val="28"/>
          <w:szCs w:val="28"/>
        </w:rPr>
        <w:t>Количество денег в обращении на 1 ноября 2003г. составило 54,6 млрд.ег.ф. и возросло по сравнению с 1 января 2001г. на 10%. По оценке ЦБ Египта, отношение количества денег в обращении к ВВП, в 2003г. составило 9%.</w:t>
      </w:r>
    </w:p>
    <w:p w:rsidR="00DB33E0" w:rsidRDefault="00DB33E0">
      <w:pPr>
        <w:pStyle w:val="2"/>
        <w:spacing w:line="360" w:lineRule="auto"/>
        <w:jc w:val="both"/>
        <w:rPr>
          <w:rFonts w:ascii="Times New Roman" w:hAnsi="Times New Roman" w:cs="Times New Roman"/>
          <w:i w:val="0"/>
          <w:iCs w:val="0"/>
        </w:rPr>
      </w:pPr>
      <w:bookmarkStart w:id="16" w:name="_Toc121682142"/>
      <w:r>
        <w:rPr>
          <w:rFonts w:ascii="Times New Roman" w:hAnsi="Times New Roman" w:cs="Times New Roman"/>
          <w:i w:val="0"/>
          <w:iCs w:val="0"/>
          <w:lang w:val="en-US"/>
        </w:rPr>
        <w:t>II</w:t>
      </w:r>
      <w:r>
        <w:rPr>
          <w:rFonts w:ascii="Times New Roman" w:hAnsi="Times New Roman" w:cs="Times New Roman"/>
          <w:i w:val="0"/>
          <w:iCs w:val="0"/>
        </w:rPr>
        <w:t>.</w:t>
      </w:r>
      <w:r>
        <w:rPr>
          <w:rFonts w:ascii="Times New Roman" w:hAnsi="Times New Roman" w:cs="Times New Roman"/>
          <w:i w:val="0"/>
          <w:iCs w:val="0"/>
          <w:lang w:val="en-US"/>
        </w:rPr>
        <w:t>V</w:t>
      </w:r>
      <w:r>
        <w:rPr>
          <w:rFonts w:ascii="Times New Roman" w:hAnsi="Times New Roman" w:cs="Times New Roman"/>
          <w:i w:val="0"/>
          <w:iCs w:val="0"/>
        </w:rPr>
        <w:t>. Экономические отношения с соседями.</w:t>
      </w:r>
      <w:bookmarkEnd w:id="16"/>
    </w:p>
    <w:p w:rsidR="00DB33E0" w:rsidRDefault="00DB33E0">
      <w:pPr>
        <w:spacing w:line="360" w:lineRule="auto"/>
        <w:ind w:firstLine="360"/>
        <w:jc w:val="both"/>
        <w:rPr>
          <w:sz w:val="28"/>
          <w:szCs w:val="28"/>
        </w:rPr>
      </w:pPr>
      <w:r>
        <w:rPr>
          <w:sz w:val="28"/>
          <w:szCs w:val="28"/>
        </w:rPr>
        <w:t xml:space="preserve">О египетско-ливийских отношениях. Объем ливийских инвестиций составлял на начало 1999 г. 3,7 млрд.ф. Ливийцы заинтересованы в участии в реализации проекта Новая Долина путем создания «инфраструктурных оазисов», включающих в себя гостиницы, конференц-залы, сеть бензоколонок и мастерских. </w:t>
      </w:r>
    </w:p>
    <w:p w:rsidR="00DB33E0" w:rsidRDefault="00DB33E0">
      <w:pPr>
        <w:spacing w:line="360" w:lineRule="auto"/>
        <w:ind w:firstLine="360"/>
        <w:jc w:val="both"/>
        <w:rPr>
          <w:sz w:val="28"/>
          <w:szCs w:val="28"/>
        </w:rPr>
      </w:pPr>
      <w:r>
        <w:rPr>
          <w:sz w:val="28"/>
          <w:szCs w:val="28"/>
        </w:rPr>
        <w:t xml:space="preserve">Стороны договорились провести изучение проекта по прокладке 360 км. газопровода для экспорта египетского природного газа в Ливию с перспективой его дальнейшей продажи в Европу. </w:t>
      </w:r>
    </w:p>
    <w:p w:rsidR="00DB33E0" w:rsidRDefault="00DB33E0">
      <w:pPr>
        <w:spacing w:line="360" w:lineRule="auto"/>
        <w:ind w:firstLine="360"/>
        <w:jc w:val="both"/>
        <w:rPr>
          <w:sz w:val="28"/>
          <w:szCs w:val="28"/>
        </w:rPr>
      </w:pPr>
      <w:r>
        <w:rPr>
          <w:sz w:val="28"/>
          <w:szCs w:val="28"/>
        </w:rPr>
        <w:t>АРЕ и Ливия планируют поднять уровень торгового обмена до 1 млрд.долл. в год (сейчас его объем оценивается в 300 млн.долл.). Предложено создание арабского координационного органа, формируется совместная группа по проработке вопроса единой денежной системы</w:t>
      </w:r>
      <w:r>
        <w:rPr>
          <w:rStyle w:val="af1"/>
          <w:sz w:val="28"/>
          <w:szCs w:val="28"/>
        </w:rPr>
        <w:footnoteReference w:id="8"/>
      </w:r>
      <w:r>
        <w:rPr>
          <w:sz w:val="28"/>
          <w:szCs w:val="28"/>
        </w:rPr>
        <w:t>.</w:t>
      </w:r>
    </w:p>
    <w:p w:rsidR="00DB33E0" w:rsidRDefault="00DB33E0">
      <w:pPr>
        <w:spacing w:line="360" w:lineRule="auto"/>
        <w:ind w:firstLine="360"/>
        <w:jc w:val="both"/>
        <w:rPr>
          <w:sz w:val="28"/>
          <w:szCs w:val="28"/>
        </w:rPr>
      </w:pPr>
      <w:r>
        <w:rPr>
          <w:sz w:val="28"/>
          <w:szCs w:val="28"/>
        </w:rPr>
        <w:t>На совместных министерских заседаниях в Каире оценены результаты процесса создания единой энергетической системы, рассматривались перспективы ливийских инвестиций в сельскохозяйственные проекты в Египте. Будет собрана египетская экспертная группа для изучения возможностей мелиорации на Великой реке в Ливии.</w:t>
      </w:r>
    </w:p>
    <w:p w:rsidR="00DB33E0" w:rsidRDefault="00DB33E0">
      <w:pPr>
        <w:spacing w:line="360" w:lineRule="auto"/>
        <w:ind w:firstLine="360"/>
        <w:jc w:val="both"/>
        <w:rPr>
          <w:sz w:val="28"/>
          <w:szCs w:val="28"/>
        </w:rPr>
      </w:pPr>
      <w:r>
        <w:rPr>
          <w:sz w:val="28"/>
          <w:szCs w:val="28"/>
        </w:rPr>
        <w:t>Решено преодолеть проблему взаимных задолженностей. Договорились также о создании общей информационной базы по промпроектам, вырабатываются меры по унификации стандартов и применению системы «единого качества» промышленной продукции. Подписано соглашение о научно-техническом сотрудничестве. Обсуждена идея строительства аэропорта на египетско-ливийской границе.</w:t>
      </w:r>
    </w:p>
    <w:p w:rsidR="00DB33E0" w:rsidRDefault="00DB33E0">
      <w:pPr>
        <w:spacing w:line="360" w:lineRule="auto"/>
        <w:ind w:firstLine="360"/>
        <w:jc w:val="both"/>
        <w:rPr>
          <w:sz w:val="28"/>
          <w:szCs w:val="28"/>
        </w:rPr>
      </w:pPr>
      <w:r>
        <w:rPr>
          <w:sz w:val="28"/>
          <w:szCs w:val="28"/>
        </w:rPr>
        <w:t>Отношения со странами Персидского залива. Активное сотрудничество с заливными странами в экономической области по-прежнему имеет для египтян первостепенное значение в связи с возможностью доступа к значительным финансовым ресурсам, в том числе в рамках инвестиционного сотрудничества.</w:t>
      </w:r>
    </w:p>
    <w:p w:rsidR="00DB33E0" w:rsidRDefault="00DB33E0">
      <w:pPr>
        <w:spacing w:line="360" w:lineRule="auto"/>
        <w:ind w:firstLine="360"/>
        <w:jc w:val="both"/>
        <w:rPr>
          <w:sz w:val="28"/>
          <w:szCs w:val="28"/>
        </w:rPr>
      </w:pPr>
      <w:r>
        <w:rPr>
          <w:sz w:val="28"/>
          <w:szCs w:val="28"/>
        </w:rPr>
        <w:t xml:space="preserve">Наиболее заметны инвестиционные вклады заливников в реализацию проекта «Новая Долина»: ОАЭ безвозмездно предоставили Египту 4 млрд.ф. (1 млрд.долл.) на строительство канала им. шейха Заида. Саудовский принц Аль-Валид бен Талал заключил с Египтом контракт на приобретение 120 тыс. федданов в Новой Долине, для освоения которых он собирается потратить 1 млрд.долл. В перспективе бен Талал планирует развернуть сельскохозяйственную и промдеятельность на 500 тыс. федданов. Обсуждается реализация решения Кувейтского фонда развития о предоставлении АРЕ на льготных условиях 200 млн.долл. на финансирование работ в «Новой Долине». </w:t>
      </w:r>
    </w:p>
    <w:p w:rsidR="00DB33E0" w:rsidRDefault="00DB33E0">
      <w:pPr>
        <w:spacing w:line="360" w:lineRule="auto"/>
        <w:ind w:firstLine="360"/>
        <w:jc w:val="both"/>
        <w:rPr>
          <w:sz w:val="28"/>
          <w:szCs w:val="28"/>
        </w:rPr>
      </w:pPr>
      <w:r>
        <w:rPr>
          <w:sz w:val="28"/>
          <w:szCs w:val="28"/>
        </w:rPr>
        <w:t>Немаловажное значение для АРЕ имеет и арабский туризм, объем которого составляет 33% от общего числа туристов, посещающих Египет. КСА вкладывает 1 млрд.долл. инвестиций в туристические проекты Египта.</w:t>
      </w:r>
    </w:p>
    <w:p w:rsidR="00DB33E0" w:rsidRDefault="00DB33E0">
      <w:pPr>
        <w:spacing w:line="360" w:lineRule="auto"/>
        <w:ind w:firstLine="360"/>
        <w:jc w:val="both"/>
        <w:rPr>
          <w:sz w:val="28"/>
          <w:szCs w:val="28"/>
        </w:rPr>
      </w:pPr>
      <w:r>
        <w:rPr>
          <w:sz w:val="28"/>
          <w:szCs w:val="28"/>
        </w:rPr>
        <w:t>Поддерживаются тесные связи с Оманом, подтверждением чему стал визит султана Кабуса в АРЕ 4-9 февраля 1999 г., выявивший совпадение позиций двух стран по необходимости снятия санкций с Ирака, прежде всего отмены экономического эмбарго. В 1998 г. на заседании Совместного комитета стороны подписали соглашения по поощрению и защите инвестиций и укреплению эконом- и техсотрудничества. Подписано соглашение о сотрудничестве в области научных исследований и технологий с Бахрейном, предпринимающим активные шаги по увеличению объема торгового обмена с АРЕ: принято решение об открытии египетского торгпредства в Манаме, есть договоренность по организации обмена выставками промпродукции.</w:t>
      </w:r>
    </w:p>
    <w:p w:rsidR="00DB33E0" w:rsidRDefault="00DB33E0">
      <w:pPr>
        <w:spacing w:line="360" w:lineRule="auto"/>
        <w:ind w:firstLine="360"/>
        <w:jc w:val="both"/>
        <w:rPr>
          <w:sz w:val="28"/>
          <w:szCs w:val="28"/>
        </w:rPr>
      </w:pPr>
      <w:r>
        <w:rPr>
          <w:sz w:val="28"/>
          <w:szCs w:val="28"/>
        </w:rPr>
        <w:t>Арабский общий рынок. Идея создания АОР была впервые сформулирована в августе 1964 г., однако из-за крайне нестабильной военно-политической ситуации в регионе и крупномасштабных военных конфликтов на Бл. Востоке в 1967 г. и 1973 г. ее осуществление было отложено до лучших времен</w:t>
      </w:r>
      <w:r>
        <w:rPr>
          <w:rStyle w:val="af1"/>
          <w:sz w:val="28"/>
          <w:szCs w:val="28"/>
        </w:rPr>
        <w:footnoteReference w:id="9"/>
      </w:r>
      <w:r>
        <w:rPr>
          <w:sz w:val="28"/>
          <w:szCs w:val="28"/>
        </w:rPr>
        <w:t>.</w:t>
      </w:r>
    </w:p>
    <w:p w:rsidR="00DB33E0" w:rsidRDefault="00DB33E0">
      <w:pPr>
        <w:spacing w:line="360" w:lineRule="auto"/>
        <w:ind w:firstLine="360"/>
        <w:jc w:val="both"/>
        <w:rPr>
          <w:sz w:val="28"/>
          <w:szCs w:val="28"/>
        </w:rPr>
      </w:pPr>
      <w:r>
        <w:rPr>
          <w:sz w:val="28"/>
          <w:szCs w:val="28"/>
        </w:rPr>
        <w:t>В июне 1996 г. участники Каирского саммита приняли принципиальное решение о формировании арабской зоны свободной торговли (АЗСТ).</w:t>
      </w:r>
    </w:p>
    <w:p w:rsidR="00DB33E0" w:rsidRDefault="00DB33E0">
      <w:pPr>
        <w:spacing w:line="360" w:lineRule="auto"/>
        <w:ind w:firstLine="360"/>
        <w:jc w:val="both"/>
        <w:rPr>
          <w:sz w:val="28"/>
          <w:szCs w:val="28"/>
        </w:rPr>
      </w:pPr>
      <w:r>
        <w:rPr>
          <w:sz w:val="28"/>
          <w:szCs w:val="28"/>
        </w:rPr>
        <w:t>1 января 1998 г. было объявлено о начале поэтапного осуществления плана создания АЗСТ, рассчитанного на 10 лет. В 2007 г. в результате ежегодного снижения таможенных сборов на 10% намечается выйти на режим беспошлинной торговли между участниками действующего соглашения о поощрении и развитии взаимного товарооборота, в число которых на тот момент входили 18 арабских государств (о намерении в самое ближайшее время подключиться к соглашению заявили также Алжир, Джибути, Коморские о-ва и Мавритания). Будут созданы базовые предпосылки для углубления экономической интеграции арабских государств, конечной целью которой, как отмечено в решениях Каирского саммита, должно стать образование АОР.</w:t>
      </w:r>
    </w:p>
    <w:p w:rsidR="00DB33E0" w:rsidRDefault="00DB33E0">
      <w:pPr>
        <w:spacing w:line="360" w:lineRule="auto"/>
        <w:ind w:firstLine="360"/>
        <w:jc w:val="both"/>
        <w:rPr>
          <w:sz w:val="28"/>
          <w:szCs w:val="28"/>
        </w:rPr>
      </w:pPr>
      <w:r>
        <w:rPr>
          <w:sz w:val="28"/>
          <w:szCs w:val="28"/>
        </w:rPr>
        <w:t>Устранение таможенных барьеров должно способствовать ускоренному росту межарабской торговли, объемы которой составляют 38,5 млрд. долл. в год, при том, что суммарный внешнеторговый оборот арабских государств превышает 306 млрд.долл. Следующим шагом в направлении формирования АОР должна стать унификация действующих в отдельно взятых странах систем мер и стандартов, что в свою очередь позволит приблизиться к запуску экономической кооперации на двусторонней и многосторонней основе.</w:t>
      </w:r>
    </w:p>
    <w:p w:rsidR="00DB33E0" w:rsidRDefault="00DB33E0">
      <w:pPr>
        <w:spacing w:line="360" w:lineRule="auto"/>
        <w:ind w:firstLine="360"/>
        <w:jc w:val="both"/>
        <w:rPr>
          <w:sz w:val="28"/>
          <w:szCs w:val="28"/>
        </w:rPr>
      </w:pPr>
      <w:r>
        <w:rPr>
          <w:sz w:val="28"/>
          <w:szCs w:val="28"/>
        </w:rPr>
        <w:t>Возвращение в Африку. 30 июня 1998 г. состоялось официальное вступление АРЕ в экономическое сообщество стран Восточной и Южной Африки (KOMECA). На III очередном саммите организации в Киншассе соответствующие документы подписал министр иностранных дел А.Муса, тем самым Египет присоединился к этому крупнейшему экономическому объединению 20 африканских стран, где проживает 370 млн.человек.</w:t>
      </w:r>
    </w:p>
    <w:p w:rsidR="00DB33E0" w:rsidRDefault="00DB33E0">
      <w:pPr>
        <w:spacing w:line="360" w:lineRule="auto"/>
        <w:ind w:firstLine="360"/>
        <w:jc w:val="both"/>
        <w:rPr>
          <w:sz w:val="28"/>
          <w:szCs w:val="28"/>
        </w:rPr>
      </w:pPr>
      <w:r>
        <w:rPr>
          <w:sz w:val="28"/>
          <w:szCs w:val="28"/>
        </w:rPr>
        <w:t>АРЕ подала заявку на вступление в КОМЕСА, преемницу экономической группировки государств, применяющих на взаимной основе режим наибольшего благоприятствования в торговле, еще в 1993 г. Однако из-за жесткого противодействия некоторых стран, в первую очередь Судана, в основе которого лежали мотивы политического характера, членство Египта в КОМЕСА было отложено на 5 лет.</w:t>
      </w:r>
    </w:p>
    <w:p w:rsidR="00DB33E0" w:rsidRDefault="00DB33E0">
      <w:pPr>
        <w:spacing w:line="360" w:lineRule="auto"/>
        <w:ind w:firstLine="360"/>
        <w:jc w:val="both"/>
        <w:rPr>
          <w:sz w:val="28"/>
          <w:szCs w:val="28"/>
        </w:rPr>
      </w:pPr>
      <w:r>
        <w:rPr>
          <w:sz w:val="28"/>
          <w:szCs w:val="28"/>
        </w:rPr>
        <w:t>По мере изменения региональной ситуации в пользу Египта и после однозначного согласия всех государств-членов КОМЕСА, АРЕ добилась статуса полноправного, 21-го, участника этого самого крупного экономического союза на африканском континенте.</w:t>
      </w:r>
    </w:p>
    <w:p w:rsidR="00DB33E0" w:rsidRDefault="00DB33E0">
      <w:pPr>
        <w:spacing w:line="360" w:lineRule="auto"/>
        <w:ind w:firstLine="360"/>
        <w:jc w:val="both"/>
        <w:rPr>
          <w:sz w:val="28"/>
          <w:szCs w:val="28"/>
        </w:rPr>
      </w:pPr>
      <w:r>
        <w:rPr>
          <w:sz w:val="28"/>
          <w:szCs w:val="28"/>
        </w:rPr>
        <w:t xml:space="preserve">Египтяне стремятся к запуску общеафриканских проектов в металлургической и пищевой промышленности, призывают партнеров по КОМЕСА к проведению совместных изысканий в области геологии. При этом со стороны АРЕ выражается готовность оказывать техпомощь (современное оборудование, интеллектуальная поддержка), обеспечивать подготовку кадров, организовывать конференции и выставки. Египет нацелен решать проблемы морских и воздушных перевозок в рамках КОМЕСА, планируя довести в течение ближайших двух лет число воздушных линий, соединяющих АРЕ с африканскими партнерами, до 12 (действуют 6 линий: Эритрея, Эфиопия, Кения, Танзания, Уганда, Судан). Предстоит также решить проблему свободного доступа на рынки КОМЕСА египетских экспортных товаров, чему пока препятствует отсутствие механизма страхования грузов от рисков некоммерческого характера (войны, госперевороты и т.д.). </w:t>
      </w:r>
    </w:p>
    <w:p w:rsidR="00DB33E0" w:rsidRDefault="00DB33E0">
      <w:pPr>
        <w:spacing w:line="360" w:lineRule="auto"/>
        <w:ind w:firstLine="360"/>
        <w:jc w:val="both"/>
        <w:rPr>
          <w:sz w:val="28"/>
          <w:szCs w:val="28"/>
        </w:rPr>
      </w:pPr>
      <w:r>
        <w:rPr>
          <w:sz w:val="28"/>
          <w:szCs w:val="28"/>
        </w:rPr>
        <w:t>Одновременно МИД, минторговли и промышленности АРЕ занимаются изучением переданных секретариатом КОМЕСА требований по стандартам, соблюдение которых необходимо при производстве продукции, предназначенной для экспорта в страны-члены этой экономической группы (египтян в данном контексте не устраивает требование обязательного использования не менее 35% местных компонентов в товарах «комесовской ориентации»).</w:t>
      </w:r>
    </w:p>
    <w:p w:rsidR="00DB33E0" w:rsidRDefault="00DB33E0">
      <w:pPr>
        <w:spacing w:line="360" w:lineRule="auto"/>
        <w:ind w:firstLine="360"/>
        <w:jc w:val="both"/>
        <w:rPr>
          <w:sz w:val="28"/>
          <w:szCs w:val="28"/>
        </w:rPr>
      </w:pPr>
      <w:r>
        <w:rPr>
          <w:sz w:val="28"/>
          <w:szCs w:val="28"/>
        </w:rPr>
        <w:t>24-25 мая 1999 г. Египет впервые после вступления в КОМЕСА принял участие в саммите данной организации (египетскую делегацию возглавлял министр иностранных дел А.Муса), прошедшем в Кении. На саммите были утверждены предложения АРЕ о проведении ежегодной встречи на уровне министров иностранных дел, переносе в Каир суда данной организации, создании инвестиционного агентства стран-членов КОМЕСА. Позитивно встречена участниками и инициатива египтян созвать пятый саммит организации в Каире в 2001 г.</w:t>
      </w:r>
      <w:r>
        <w:rPr>
          <w:rStyle w:val="af1"/>
          <w:sz w:val="28"/>
          <w:szCs w:val="28"/>
        </w:rPr>
        <w:footnoteReference w:id="10"/>
      </w:r>
    </w:p>
    <w:p w:rsidR="00DB33E0" w:rsidRDefault="00DB33E0">
      <w:pPr>
        <w:spacing w:line="360" w:lineRule="auto"/>
        <w:ind w:firstLine="360"/>
        <w:jc w:val="both"/>
        <w:rPr>
          <w:sz w:val="28"/>
          <w:szCs w:val="28"/>
        </w:rPr>
      </w:pPr>
      <w:r>
        <w:rPr>
          <w:sz w:val="28"/>
          <w:szCs w:val="28"/>
        </w:rPr>
        <w:t>Средиземноморье. ЕС в своей политике в отношении южного и восточного Средиземноморья руководствуется растущей взаимосвязью Европы со странами данного региона. Учитывается влияние складывающейся в них внутренней обстановки не только на экономические интересы ЕС, но и на безопасность на европейском континенте, на формирование оборонной политики Европы и усилия европейцев по контролю за демографической ситуацией.</w:t>
      </w:r>
    </w:p>
    <w:p w:rsidR="00DB33E0" w:rsidRDefault="00DB33E0">
      <w:pPr>
        <w:spacing w:line="360" w:lineRule="auto"/>
        <w:ind w:firstLine="360"/>
        <w:jc w:val="both"/>
        <w:rPr>
          <w:sz w:val="28"/>
          <w:szCs w:val="28"/>
        </w:rPr>
      </w:pPr>
      <w:r>
        <w:rPr>
          <w:sz w:val="28"/>
          <w:szCs w:val="28"/>
        </w:rPr>
        <w:t>Отсутствие четкой политики по поддержке экономического развития стран южного и восточного Средиземноморья приведет к тому, что разрыв в их доходах, по сравнению с государствами Европы в 1998 г. составлявший 1 к 12, к 2010 г. возрастет до 1 к 20. Подобное соотношение неизбежно вызовет рост иммиграционных потоков в страны Европы и обострение здесь социально-экономической, демографической и криминогенной обстановки. При этом общая численность населения стран южного и восточного Средиземноморья в 2010 г. будет насчитывать более 300 млн.человек (в 1995 г. — 220 млн.человек). ЕС исходит также из того, что эти страны обеспечивают 20% энергетических потребностей, поставляют в Европу половину своей экспортируемой продукции (в случае североафриканских государств — 2/3) и закупают у него половину своего импорта.</w:t>
      </w:r>
    </w:p>
    <w:p w:rsidR="00DB33E0" w:rsidRDefault="00DB33E0">
      <w:pPr>
        <w:spacing w:line="360" w:lineRule="auto"/>
        <w:ind w:firstLine="360"/>
        <w:jc w:val="both"/>
        <w:rPr>
          <w:sz w:val="28"/>
          <w:szCs w:val="28"/>
        </w:rPr>
      </w:pPr>
      <w:r>
        <w:rPr>
          <w:sz w:val="28"/>
          <w:szCs w:val="28"/>
        </w:rPr>
        <w:t>Идея евросредиземноморского партнерства, которая впервые была высказана на встрече глав государств и правительств стран ЕС в Лиссабоне в 1992 г., получила свое развитие на встречах в Корфу в июне 1994 г. и в Эссене в декабре того же года. В июне 1995 г. в Каннах были одобрены предложения Европейской Комиссии по созданию механизма партнерства между странами Европы и Средиземноморья. В итоге в ноябре 1995 г. участники Барселонской конференции — министры иностранных дел 15 государств ЕС и 12 стран Средиземноморья, а также представители Совета ЕС и Европейской Комиссии — одобрили декларацию, определившую направления этого партнерства, и утвердили Рабочую программу реализации евро-средиземноморского сотрудничества.</w:t>
      </w:r>
    </w:p>
    <w:p w:rsidR="00DB33E0" w:rsidRDefault="00DB33E0">
      <w:pPr>
        <w:spacing w:line="360" w:lineRule="auto"/>
        <w:ind w:firstLine="360"/>
        <w:jc w:val="both"/>
        <w:rPr>
          <w:sz w:val="28"/>
          <w:szCs w:val="28"/>
        </w:rPr>
      </w:pPr>
      <w:r>
        <w:rPr>
          <w:sz w:val="28"/>
          <w:szCs w:val="28"/>
        </w:rPr>
        <w:t>Избраны два взаимодополняющих друг друга подхода: на двустороннем уровне — соглашения о партнерстве между ЕС и каждой из средиземноморских стран; на региональном уровне — постоянный многосторонний диалог в области политики, безопасности, экономики и культуры, включая обсуждение совместных проектов, путем укрепления взаимодействия между представителями частного сектора и правительственными структурами стран-участниц.</w:t>
      </w:r>
    </w:p>
    <w:p w:rsidR="00DB33E0" w:rsidRDefault="00DB33E0">
      <w:pPr>
        <w:spacing w:line="360" w:lineRule="auto"/>
        <w:ind w:firstLine="360"/>
        <w:jc w:val="both"/>
        <w:rPr>
          <w:sz w:val="28"/>
          <w:szCs w:val="28"/>
        </w:rPr>
      </w:pPr>
      <w:r>
        <w:rPr>
          <w:sz w:val="28"/>
          <w:szCs w:val="28"/>
        </w:rPr>
        <w:t>Механизм многостороннего взаимодействия включает в себя проведение каждые 3 месяца заседаний Евросредиземноморского Комитета по Барселонскому процессу, состоящего из «тройки» Евросоюза и каждой из стран Средиземноморья, для определения дальнейших действий по реализации Рабочей программы. Европейская Комиссия осуществляет контроль за всей работой по региональному сотрудничеству.</w:t>
      </w:r>
    </w:p>
    <w:p w:rsidR="00DB33E0" w:rsidRDefault="00DB33E0">
      <w:pPr>
        <w:spacing w:line="360" w:lineRule="auto"/>
        <w:ind w:firstLine="360"/>
        <w:jc w:val="both"/>
        <w:rPr>
          <w:sz w:val="28"/>
          <w:szCs w:val="28"/>
        </w:rPr>
      </w:pPr>
      <w:r>
        <w:rPr>
          <w:sz w:val="28"/>
          <w:szCs w:val="28"/>
        </w:rPr>
        <w:t>Одним из достижений евро-средиземноморского партнерства является создание механизма осуществления постоянного регионального диалога по вопросам политики и безопасности. Так, на встрече министров иностранных дел в Палермо в июне 1998 г. в рамках обсуждения вопросов мира и стабильности в регионе были рассмотрены проблемы терроризма и ближневосточного урегулирования. Участники форума выразили общую заинтересованность в активизации совместных мер по борьбе с терроризмом, в том числе одобрили решение обсудить эту проблему в ближайшее время на высоком государственном уровне с участием экспертов.</w:t>
      </w:r>
    </w:p>
    <w:p w:rsidR="00DB33E0" w:rsidRDefault="00DB33E0">
      <w:pPr>
        <w:spacing w:line="360" w:lineRule="auto"/>
        <w:ind w:firstLine="360"/>
        <w:jc w:val="both"/>
        <w:rPr>
          <w:sz w:val="28"/>
          <w:szCs w:val="28"/>
        </w:rPr>
      </w:pPr>
      <w:r>
        <w:rPr>
          <w:sz w:val="28"/>
          <w:szCs w:val="28"/>
        </w:rPr>
        <w:t>ЕС заключил двусторонние соглашения о партнерстве с пятью средиземноморскими странами — Марокко, Тунисом, Израилем, Иорданией и ПНА. В процессе обсуждения находятся проекты аналогичных соглашений с Египтом, Ливаном, Сирией и Алжиром.</w:t>
      </w:r>
    </w:p>
    <w:p w:rsidR="00DB33E0" w:rsidRDefault="00DB33E0">
      <w:pPr>
        <w:spacing w:line="360" w:lineRule="auto"/>
        <w:ind w:firstLine="360"/>
        <w:jc w:val="both"/>
        <w:rPr>
          <w:sz w:val="28"/>
          <w:szCs w:val="28"/>
        </w:rPr>
      </w:pPr>
      <w:r>
        <w:rPr>
          <w:sz w:val="28"/>
          <w:szCs w:val="28"/>
        </w:rPr>
        <w:t>Отношения между Египтом и ЕС строятся на основе Соглашения о сотрудничестве января 1977 г., вступившего в силу в ноябре 1978 г. Четыре протокола к данному Соглашению предусматривают оказание Египту финансовой помощи в реализации программ в экономической, социальной и сельскохозяйственных областях на общую сумму 425 млн.экю. Перечислено около половины предусмотренных средств.</w:t>
      </w:r>
    </w:p>
    <w:p w:rsidR="00DB33E0" w:rsidRDefault="00DB33E0">
      <w:pPr>
        <w:spacing w:line="360" w:lineRule="auto"/>
        <w:ind w:firstLine="360"/>
        <w:jc w:val="both"/>
        <w:rPr>
          <w:sz w:val="28"/>
          <w:szCs w:val="28"/>
        </w:rPr>
      </w:pPr>
      <w:r>
        <w:rPr>
          <w:sz w:val="28"/>
          <w:szCs w:val="28"/>
        </w:rPr>
        <w:t>Крупнейшими из имеющихся в протоколах проектов являются: строительство системы по очистке воды в Хелуане (35 млн.экю); кредитная линия на развитие сельского хозяйства (45 млн.экю) — выполнена; программа по развитию продовольственного сектора (55 млн.экю) — выполнена; создание новой сельскохозяйственной зоны Бустан в районе Западной дельты (15 млн.экю); программа приватизации предприятий (43 млн.экю); реформирование банковского сектора (11,7 млн.экю); развитие ветеринарной службы (20 млн.экю): программа по развитию частного сектора (25 млн.экю); программа по развитию сельскохозяйственного сектора (75 млн.экю).</w:t>
      </w:r>
      <w:r>
        <w:rPr>
          <w:rStyle w:val="af1"/>
          <w:sz w:val="28"/>
          <w:szCs w:val="28"/>
        </w:rPr>
        <w:footnoteReference w:id="11"/>
      </w:r>
    </w:p>
    <w:p w:rsidR="00DB33E0" w:rsidRDefault="00DB33E0">
      <w:pPr>
        <w:spacing w:line="360" w:lineRule="auto"/>
        <w:ind w:firstLine="360"/>
        <w:jc w:val="both"/>
        <w:rPr>
          <w:sz w:val="28"/>
          <w:szCs w:val="28"/>
        </w:rPr>
      </w:pPr>
      <w:r>
        <w:rPr>
          <w:sz w:val="28"/>
          <w:szCs w:val="28"/>
        </w:rPr>
        <w:t>Финансовая помощь Египту по Соглашению 1977 г. до 1995 г. поступала в форме бюджета, ограничивавшего рамки использования средств их целевым назначением. По сути дела это Соглашение регулирует отношения между донором и получателем. Заключение Соглашения о партнерстве откроет для Египта более широкие возможности в вопросах получения финансовой помощи, а также ряд других преимуществ.</w:t>
      </w:r>
    </w:p>
    <w:p w:rsidR="00DB33E0" w:rsidRDefault="00DB33E0">
      <w:pPr>
        <w:spacing w:line="360" w:lineRule="auto"/>
        <w:ind w:firstLine="360"/>
        <w:jc w:val="both"/>
        <w:rPr>
          <w:sz w:val="28"/>
          <w:szCs w:val="28"/>
        </w:rPr>
      </w:pPr>
      <w:r>
        <w:rPr>
          <w:sz w:val="28"/>
          <w:szCs w:val="28"/>
        </w:rPr>
        <w:t>В января 1996 г. египетская сторона вышла с предложением увеличения свободного от тарифов экспорта египетских сельскохозяйственных товаров в страны ЕС. К концу 1996 г. текст проекта Соглашения был согласован сторонами на 95%. Оставшуюся часть составляют спорные вопросы, разногласия по которым затруднили дальнейшее продвижение переговоров.</w:t>
      </w:r>
    </w:p>
    <w:p w:rsidR="00DB33E0" w:rsidRDefault="00DB33E0">
      <w:pPr>
        <w:spacing w:line="360" w:lineRule="auto"/>
        <w:ind w:firstLine="360"/>
        <w:jc w:val="both"/>
        <w:rPr>
          <w:sz w:val="28"/>
          <w:szCs w:val="28"/>
        </w:rPr>
      </w:pPr>
      <w:r>
        <w:rPr>
          <w:sz w:val="28"/>
          <w:szCs w:val="28"/>
        </w:rPr>
        <w:t>В торгово-экономических отношениях Египта с ЕС сохраняется немало сложных проблем. Раздражение в Каире весной 1998 г. вызвало решение Европейской Комиссии ввести 20% антидемпинговые пошлины на египетский хлопок (ЕС является основным потребителем этого важного товара египетского экспорта). Разъяснения европейцев, что такого рода меры приняты в результате тщательного расследования соответствующих жалоб ряда европейских (французских и др.) фирм и затронули не только Египет, но и другие страны (Китай, Индию, Индонезию, Пакистан, Турцию), не смягчили недовольства египетской стороны. Египетские производители хлопка вынуждены были приостанавливать поставки в европейские страны. Это далеко не первый шаг европейцев, направленный на ограничение допуска египетской продукции на рынки ЕС. В ноябре 1996 г. Еврокомиссия уже пыталась прибегнуть к антидемпинговым мерам в отношении египетского хлопка. Но тогда это решение, действовавшее полгода, было отменено постановлением министерского совета стран-членов ЕС. В мае 1997 г. были приняты дискриминационные меры, затронувшие ряд ввозимых из АРЕ хлопчатобумажных и трикотажных изделий, что обернулось ущербом для египетских экспортеров в 150 млн.долл. Не удовлетворяются пожелания египтян увеличить квоты для их аграрной продукции, поставляемой в европейские государства (цитрусовые, картофель, рис).</w:t>
      </w:r>
    </w:p>
    <w:p w:rsidR="00DB33E0" w:rsidRDefault="00DB33E0">
      <w:pPr>
        <w:spacing w:line="360" w:lineRule="auto"/>
        <w:ind w:firstLine="360"/>
        <w:jc w:val="both"/>
        <w:rPr>
          <w:sz w:val="28"/>
          <w:szCs w:val="28"/>
        </w:rPr>
      </w:pPr>
      <w:r>
        <w:rPr>
          <w:sz w:val="28"/>
          <w:szCs w:val="28"/>
        </w:rPr>
        <w:t>Такой подход ЕС блокирует предпринимаемые египетским правительством усилия по хотя бы частичному выравниванию неблагоприятного для Египта баланса (1:3,6) в торговле со своим главным коммерческим партнером (на долю стран ЕС приходится 35% экспорта и 41% импорта АРЕ). Египетские СМИ писали о том, что европейцы настойчиво ставят вопрос о снятии Египтом таможенных барьеров, но не спешат открывать собственный рынок</w:t>
      </w:r>
    </w:p>
    <w:p w:rsidR="00DB33E0" w:rsidRDefault="00DB33E0">
      <w:pPr>
        <w:spacing w:line="360" w:lineRule="auto"/>
        <w:jc w:val="both"/>
        <w:rPr>
          <w:sz w:val="28"/>
          <w:szCs w:val="28"/>
        </w:rPr>
      </w:pPr>
    </w:p>
    <w:p w:rsidR="00DB33E0" w:rsidRDefault="00DB33E0">
      <w:pPr>
        <w:pStyle w:val="2"/>
        <w:spacing w:line="360" w:lineRule="auto"/>
        <w:jc w:val="both"/>
        <w:rPr>
          <w:rFonts w:ascii="Times New Roman" w:hAnsi="Times New Roman" w:cs="Times New Roman"/>
          <w:i w:val="0"/>
          <w:iCs w:val="0"/>
        </w:rPr>
      </w:pPr>
      <w:bookmarkStart w:id="17" w:name="_Toc121682143"/>
      <w:r>
        <w:rPr>
          <w:rFonts w:ascii="Times New Roman" w:hAnsi="Times New Roman" w:cs="Times New Roman"/>
          <w:i w:val="0"/>
          <w:iCs w:val="0"/>
          <w:lang w:val="en-US"/>
        </w:rPr>
        <w:t>II</w:t>
      </w:r>
      <w:r>
        <w:rPr>
          <w:rFonts w:ascii="Times New Roman" w:hAnsi="Times New Roman" w:cs="Times New Roman"/>
          <w:i w:val="0"/>
          <w:iCs w:val="0"/>
        </w:rPr>
        <w:t>.</w:t>
      </w:r>
      <w:r>
        <w:rPr>
          <w:rFonts w:ascii="Times New Roman" w:hAnsi="Times New Roman" w:cs="Times New Roman"/>
          <w:i w:val="0"/>
          <w:iCs w:val="0"/>
          <w:lang w:val="en-US"/>
        </w:rPr>
        <w:t>VI</w:t>
      </w:r>
      <w:r>
        <w:rPr>
          <w:rFonts w:ascii="Times New Roman" w:hAnsi="Times New Roman" w:cs="Times New Roman"/>
          <w:i w:val="0"/>
          <w:iCs w:val="0"/>
        </w:rPr>
        <w:t>. Экономические связи с Россией.</w:t>
      </w:r>
      <w:bookmarkEnd w:id="17"/>
    </w:p>
    <w:p w:rsidR="00DB33E0" w:rsidRDefault="00DB33E0">
      <w:pPr>
        <w:spacing w:line="360" w:lineRule="auto"/>
        <w:ind w:firstLine="360"/>
        <w:jc w:val="both"/>
        <w:rPr>
          <w:sz w:val="28"/>
          <w:szCs w:val="28"/>
        </w:rPr>
      </w:pPr>
      <w:r>
        <w:rPr>
          <w:sz w:val="28"/>
          <w:szCs w:val="28"/>
        </w:rPr>
        <w:t>Одним из главных событий российско-египетского торгово-экономического сотрудничества стало проведение в апреле 2001 года в Москве третьего заседания Совместной Российско-Египетской Комиссии по торговому, экономическому и научно-техническому сотрудничеству и подписание 27 апреля 2001 года Долгосрочной программы развития торговли, экономического, промышленного и научно-технического сотрудничества между Россией и АРЕ. Это заседание явилось также одним из этапов подготовки к состоявшейся 27 апреля 2001 года в Москве встрече президентов РФ В.В. Путина и АРЕ М.Х. Мубарака, придавшей дополнительный импульс развитию российско-египетских отношений.</w:t>
      </w:r>
    </w:p>
    <w:p w:rsidR="00DB33E0" w:rsidRDefault="00DB33E0">
      <w:pPr>
        <w:spacing w:line="360" w:lineRule="auto"/>
        <w:ind w:firstLine="360"/>
        <w:jc w:val="both"/>
        <w:rPr>
          <w:sz w:val="28"/>
          <w:szCs w:val="28"/>
        </w:rPr>
      </w:pPr>
      <w:r>
        <w:rPr>
          <w:sz w:val="28"/>
          <w:szCs w:val="28"/>
        </w:rPr>
        <w:t>Усилия российской стороны на переговорах были направлены на устранение причин, сдерживающих развитие российско-египетских торгово-экономических отношений. Стороны договорились о принятии необходимых мер для заключения межправительственных соглашений о сотрудничестве в области мирного использования атомной энергии и сотрудничестве в области здравоохранения и медицинской науки, обсудили возможность заключения соглашений о сотрудничестве в области мирного использования космического пространства и в области выставочно-ярмарочной деятельности, а также защите интеллектуальной собственности.</w:t>
      </w:r>
    </w:p>
    <w:p w:rsidR="00DB33E0" w:rsidRDefault="00DB33E0">
      <w:pPr>
        <w:spacing w:line="360" w:lineRule="auto"/>
        <w:ind w:firstLine="360"/>
        <w:jc w:val="both"/>
        <w:rPr>
          <w:sz w:val="28"/>
          <w:szCs w:val="28"/>
        </w:rPr>
      </w:pPr>
      <w:r>
        <w:rPr>
          <w:sz w:val="28"/>
          <w:szCs w:val="28"/>
        </w:rPr>
        <w:t>Стороны отметили важность повышения роли Египетско-Российского Делового Совета и выполнения договоренностей, достигнутых в ходе первого заседания Совета в сентябре 2000 года, и направленных на развитие сотрудничества российских регионов с Ассоциацией египетских бизнесменов, Федерацией египетских промышленников. В рамках этих договоренностей проводилась работа по реализации проектов создания в Египте сборочных производств сельхозтехники (совместно с Липецким тракторным заводом) и автомобилей повышенной проходимости (совместно с Ульяновским автозаводом), а также совместной транспортной компании с ОАО «Волгоградвнештранс».</w:t>
      </w:r>
    </w:p>
    <w:p w:rsidR="00DB33E0" w:rsidRDefault="00DB33E0">
      <w:pPr>
        <w:spacing w:line="360" w:lineRule="auto"/>
        <w:ind w:firstLine="360"/>
        <w:jc w:val="both"/>
        <w:rPr>
          <w:sz w:val="28"/>
          <w:szCs w:val="28"/>
        </w:rPr>
      </w:pPr>
      <w:r>
        <w:rPr>
          <w:sz w:val="28"/>
          <w:szCs w:val="28"/>
        </w:rPr>
        <w:t>Положительное влияние на развитие российско-египетского сотрудничества в области мирного использования атомной энергии оказала прошедшая 28-31 мая 2001года в Каире выставка-конференция по перспективам разработки реакторов малой и средней мощности, в которой принимали участие и выступали с докладами представители заинтересованных российских организаций, научно-исследовательских институтов.</w:t>
      </w:r>
    </w:p>
    <w:p w:rsidR="00DB33E0" w:rsidRDefault="00DB33E0">
      <w:pPr>
        <w:spacing w:line="360" w:lineRule="auto"/>
        <w:ind w:firstLine="360"/>
        <w:jc w:val="both"/>
        <w:rPr>
          <w:sz w:val="28"/>
          <w:szCs w:val="28"/>
        </w:rPr>
      </w:pPr>
      <w:r>
        <w:rPr>
          <w:sz w:val="28"/>
          <w:szCs w:val="28"/>
        </w:rPr>
        <w:t>В АРЕ прошли переговоры российской ассоциации «Росмедпром» с египетской фармацевтической фирмой «СЕДИКО» о поставке в Египет российских медицинских препаратов, в частности, генно-инженерного инсулина. В России сертифицировано и продаются 12 медицинских препаратов египетского производства, еще 2 вида сейчас находятся в процессе регистрации</w:t>
      </w:r>
      <w:r>
        <w:rPr>
          <w:rStyle w:val="af1"/>
          <w:sz w:val="28"/>
          <w:szCs w:val="28"/>
        </w:rPr>
        <w:footnoteReference w:id="12"/>
      </w:r>
      <w:r>
        <w:rPr>
          <w:sz w:val="28"/>
          <w:szCs w:val="28"/>
        </w:rPr>
        <w:t>.</w:t>
      </w:r>
    </w:p>
    <w:p w:rsidR="00DB33E0" w:rsidRDefault="00DB33E0">
      <w:pPr>
        <w:spacing w:line="360" w:lineRule="auto"/>
        <w:ind w:firstLine="360"/>
        <w:jc w:val="both"/>
        <w:rPr>
          <w:sz w:val="28"/>
          <w:szCs w:val="28"/>
        </w:rPr>
      </w:pPr>
      <w:r>
        <w:rPr>
          <w:sz w:val="28"/>
          <w:szCs w:val="28"/>
        </w:rPr>
        <w:t>Несмотря на общую тенденцию усиления защиты внутреннего рынка и местного производителя, выразившуюся, в частности, в увеличении числа возбужденных антидемпинговых расследований, в 2001 году в АРЕ не было инициировано новых процедур в отношении российской продукции. Более того, в апреле 2001 года было принято решение о прекращении антидемпингового расследования в отношении российской бумаги для письма и печатных целей.</w:t>
      </w:r>
    </w:p>
    <w:p w:rsidR="00DB33E0" w:rsidRDefault="00DB33E0">
      <w:pPr>
        <w:spacing w:line="360" w:lineRule="auto"/>
        <w:ind w:firstLine="360"/>
        <w:jc w:val="both"/>
        <w:rPr>
          <w:sz w:val="28"/>
          <w:szCs w:val="28"/>
        </w:rPr>
      </w:pPr>
      <w:r>
        <w:rPr>
          <w:sz w:val="28"/>
          <w:szCs w:val="28"/>
        </w:rPr>
        <w:t>Однако срок действия введенной в феврале 2000 года египетской стороной на 1 год 40%-й пошлина на горяче- и холоднокатаный стальной лист, поставляемый или имеющий происхождение из России, в феврале 2001 года был продлен декретом МЭВТ АРЕ еще на один год.</w:t>
      </w:r>
    </w:p>
    <w:p w:rsidR="00DB33E0" w:rsidRDefault="00DB33E0">
      <w:pPr>
        <w:spacing w:line="360" w:lineRule="auto"/>
        <w:ind w:firstLine="360"/>
        <w:jc w:val="both"/>
        <w:rPr>
          <w:sz w:val="28"/>
          <w:szCs w:val="28"/>
        </w:rPr>
      </w:pPr>
      <w:r>
        <w:rPr>
          <w:sz w:val="28"/>
          <w:szCs w:val="28"/>
        </w:rPr>
        <w:t>Характерной чертой египетского рынка являлась тендерная основа закупок, несущая в себе определенные организационно-финансовые сложности для российских экспортеров, особенно для тех, кто не имеет опыта работы на египетском рынке. Эти сложности связаны с необходимостью закупки тендерной документации, внесением гарантийных сумм Bid Bond (гарантия участия в торгах – 2%) и Performance Bond (гарантия надлежащего исполнения контракта – 10%).</w:t>
      </w:r>
    </w:p>
    <w:p w:rsidR="00DB33E0" w:rsidRDefault="00DB33E0">
      <w:pPr>
        <w:spacing w:line="360" w:lineRule="auto"/>
        <w:ind w:firstLine="360"/>
        <w:jc w:val="both"/>
        <w:rPr>
          <w:sz w:val="28"/>
          <w:szCs w:val="28"/>
        </w:rPr>
      </w:pPr>
      <w:r>
        <w:rPr>
          <w:sz w:val="28"/>
          <w:szCs w:val="28"/>
        </w:rPr>
        <w:t>Кроме того, согласно действующим правилам участие потенциальных экспортеров оборудования в объявляемых торгах должно осуществляться с помощью египетских зарегистрированных агентов, которые призваны содействовать решению многих организационных и финансовых вопросов участия. Поэтому вопрос подбора надлежащего надежного агента являлся одним из важнейших, так как от него в большой степени зависела возможность выигрыша объявленного тендера.</w:t>
      </w:r>
    </w:p>
    <w:p w:rsidR="00DB33E0" w:rsidRDefault="00DB33E0">
      <w:pPr>
        <w:spacing w:line="360" w:lineRule="auto"/>
        <w:ind w:firstLine="360"/>
        <w:jc w:val="both"/>
        <w:rPr>
          <w:sz w:val="28"/>
          <w:szCs w:val="28"/>
        </w:rPr>
      </w:pPr>
      <w:r>
        <w:rPr>
          <w:sz w:val="28"/>
          <w:szCs w:val="28"/>
        </w:rPr>
        <w:t>Начиная с 1996года, в Египте получила распространение практика привлечения прямых иностранных инвестиций в проекты в области сельского хозяйства, энергетики и транспорта на условиях системы БОТ (build, operate, transfer) и ее разновидностей, охватывающих все стадии сделки – от разработки проекта до реализации готовой продукции.</w:t>
      </w:r>
    </w:p>
    <w:p w:rsidR="00DB33E0" w:rsidRDefault="00DB33E0">
      <w:pPr>
        <w:pStyle w:val="24"/>
      </w:pPr>
      <w:r>
        <w:t>Характеризуя динамику российско-египетской торговли в 2001году, следует отметить, что российские экспортеры смогли сохранить свои позиции, при этом впервые более чем за 10 лет существенно увеличились и импортные закупки в АРЕ (более чем в 2 раза).</w:t>
      </w:r>
    </w:p>
    <w:p w:rsidR="00DB33E0" w:rsidRDefault="00DB33E0">
      <w:pPr>
        <w:spacing w:line="360" w:lineRule="auto"/>
        <w:ind w:firstLine="360"/>
        <w:jc w:val="both"/>
        <w:rPr>
          <w:sz w:val="28"/>
          <w:szCs w:val="28"/>
        </w:rPr>
      </w:pPr>
      <w:r>
        <w:rPr>
          <w:sz w:val="28"/>
          <w:szCs w:val="28"/>
        </w:rPr>
        <w:t>По оценке, базирующейся на данных ГТК РФ и Центрального агентства мобилизации и статистики АРЕ, товарооборот российско-египетской торговли в целом за 2001 год остался на уровне 2000 года и составил 450 млн. долл. По сравнению с уровнем предыдущего года российский экспорт сократился на 5 млн. долл. и составил 440 млн., в то время как импорт вырос и составил 10 млн. долл. (см. приложение, таблица 2).</w:t>
      </w:r>
    </w:p>
    <w:p w:rsidR="00DB33E0" w:rsidRDefault="00DB33E0">
      <w:pPr>
        <w:spacing w:line="360" w:lineRule="auto"/>
        <w:ind w:firstLine="360"/>
        <w:jc w:val="both"/>
        <w:rPr>
          <w:sz w:val="28"/>
          <w:szCs w:val="28"/>
        </w:rPr>
      </w:pPr>
      <w:r>
        <w:rPr>
          <w:sz w:val="28"/>
          <w:szCs w:val="28"/>
        </w:rPr>
        <w:t>    Товарная структура российского экспорта продолжала носить сырьевую направленность с преобладанием в ней черных металлов. При этом, доля необработанных сырьевых материалов в этот период повысилась за счет поставок сырой нефти (13% в объеме экспорта) при общей тенденции к увеличению поставок переработанного сырья и полуфабрикатов.</w:t>
      </w:r>
    </w:p>
    <w:p w:rsidR="00DB33E0" w:rsidRDefault="00DB33E0">
      <w:pPr>
        <w:spacing w:line="360" w:lineRule="auto"/>
        <w:ind w:firstLine="360"/>
        <w:jc w:val="both"/>
        <w:rPr>
          <w:sz w:val="28"/>
          <w:szCs w:val="28"/>
        </w:rPr>
      </w:pPr>
      <w:r>
        <w:rPr>
          <w:sz w:val="28"/>
          <w:szCs w:val="28"/>
        </w:rPr>
        <w:t>Экспорт нефтепродуктов из России в Египет после ввода в эксплуатацию в апр. 2001г. нефтеперерабатывающего завода под Александрией мощностью 5 млн. т. в год практически прекратился.</w:t>
      </w:r>
    </w:p>
    <w:p w:rsidR="00DB33E0" w:rsidRDefault="00DB33E0">
      <w:pPr>
        <w:spacing w:line="360" w:lineRule="auto"/>
        <w:ind w:firstLine="360"/>
        <w:jc w:val="both"/>
        <w:rPr>
          <w:sz w:val="28"/>
          <w:szCs w:val="28"/>
        </w:rPr>
      </w:pPr>
      <w:r>
        <w:rPr>
          <w:sz w:val="28"/>
          <w:szCs w:val="28"/>
        </w:rPr>
        <w:t>Вместе с тем, с пуском этого предприятия, спроектированного на переработку добываемого в странах Персидского залива сырья, российские компании, продававшие в последнее время около 40% иракской нефти в рамках программы ООН «нефть в обмен на продовольствие», получили в лице Египта нового потенциального импортера. В 2001 г. реэкспорт иракской нефти существенно повлиял на структуру российского экспорта в Египет и в дальнейшем может стать важным фактором роста наших поставок в АРЕ.</w:t>
      </w:r>
    </w:p>
    <w:p w:rsidR="00DB33E0" w:rsidRDefault="00DB33E0">
      <w:pPr>
        <w:spacing w:line="360" w:lineRule="auto"/>
        <w:ind w:firstLine="360"/>
        <w:jc w:val="both"/>
        <w:rPr>
          <w:sz w:val="28"/>
          <w:szCs w:val="28"/>
        </w:rPr>
      </w:pPr>
      <w:r>
        <w:rPr>
          <w:sz w:val="28"/>
          <w:szCs w:val="28"/>
        </w:rPr>
        <w:t>Ускоренное развитие египетской нефтехимической промышленности обусловило существенное сокращение отгрузок из России полимеров этилена и винилхлорида. Поставки полипропилена, колебавшиеся в последние годы от 3 до 8 млн. долл., прекратились уже в 2001 г. в результате ввода в эксплуатацию в свободной зоне в. районе Айн-Сохны крупного предприятия, которое полностью удовлетворит внутренние потребности Египта в данной продукции.</w:t>
      </w:r>
    </w:p>
    <w:p w:rsidR="00DB33E0" w:rsidRDefault="00DB33E0">
      <w:pPr>
        <w:spacing w:line="360" w:lineRule="auto"/>
        <w:ind w:firstLine="360"/>
        <w:jc w:val="both"/>
        <w:rPr>
          <w:sz w:val="28"/>
          <w:szCs w:val="28"/>
        </w:rPr>
      </w:pPr>
      <w:r>
        <w:rPr>
          <w:sz w:val="28"/>
          <w:szCs w:val="28"/>
        </w:rPr>
        <w:t>Объем поставок таких традиционных товаров российского экспорта в АРЕ как пиломатериалы, фанера и бумага определялся в значительной мере трудно прогнозируемым количеством этих российских товаров, поступающих в Египет из других стран, зачастую по более низким ценам, чем могли предложить наши экспортеры, поставляющие их напрямую. По оценке ряда российских поставщиков, работающих на местном рынке, доля такой реэкспортной продукции по ряду позиций лесобумажных товаров составляет до 1/3 от ее прямых поставок из России.</w:t>
      </w:r>
    </w:p>
    <w:p w:rsidR="00DB33E0" w:rsidRDefault="00DB33E0">
      <w:pPr>
        <w:spacing w:line="360" w:lineRule="auto"/>
        <w:ind w:firstLine="360"/>
        <w:jc w:val="both"/>
        <w:rPr>
          <w:sz w:val="28"/>
          <w:szCs w:val="28"/>
        </w:rPr>
      </w:pPr>
      <w:r>
        <w:rPr>
          <w:sz w:val="28"/>
          <w:szCs w:val="28"/>
        </w:rPr>
        <w:t>Экспорт в АРЕ ряда товаров, в первую очередь подсолнечного масла, определялся в значительной степени объемами их производства в России. Обращает также на себя внимание устойчивое присутствие в российских поставках в АРЕ в течение последнего времени такого традиционного товара египетского экспорта в нашу страну, как хлопчатобумажные ткани.</w:t>
      </w:r>
    </w:p>
    <w:p w:rsidR="00DB33E0" w:rsidRDefault="00DB33E0">
      <w:pPr>
        <w:spacing w:line="360" w:lineRule="auto"/>
        <w:ind w:firstLine="360"/>
        <w:jc w:val="both"/>
        <w:rPr>
          <w:sz w:val="28"/>
          <w:szCs w:val="28"/>
        </w:rPr>
      </w:pPr>
      <w:r>
        <w:rPr>
          <w:sz w:val="28"/>
          <w:szCs w:val="28"/>
        </w:rPr>
        <w:t>Расширение номенклатуры и сохранение уровня российских поставок ряда сырьевых товаров и полуфабрикатов в Египет происходило на фоне сокращения поставок машинотехнических товаров. В результате, удельный вес машинотехнических товаров в нашем экспорте в АРЕ в 2001 г. уменьшился до 13,4% (18,9% в 2000 г.).</w:t>
      </w:r>
    </w:p>
    <w:p w:rsidR="00DB33E0" w:rsidRDefault="00DB33E0">
      <w:pPr>
        <w:spacing w:line="360" w:lineRule="auto"/>
        <w:ind w:firstLine="360"/>
        <w:jc w:val="both"/>
        <w:rPr>
          <w:sz w:val="28"/>
          <w:szCs w:val="28"/>
        </w:rPr>
      </w:pPr>
      <w:r>
        <w:rPr>
          <w:sz w:val="28"/>
          <w:szCs w:val="28"/>
        </w:rPr>
        <w:t>Объем экспорта российской машинотехнической продукции в АРЕ в 2001 г. сократился по сравнению с прошлым годом на 28,6% и составил 60 млн. долл.. При этом доля экспорта машинотехнической продукции в общем объеме экспорта в АРЕ сократилась на 5,5%.</w:t>
      </w:r>
    </w:p>
    <w:p w:rsidR="00DB33E0" w:rsidRDefault="00DB33E0">
      <w:pPr>
        <w:spacing w:line="360" w:lineRule="auto"/>
        <w:ind w:firstLine="360"/>
        <w:jc w:val="both"/>
        <w:rPr>
          <w:sz w:val="28"/>
          <w:szCs w:val="28"/>
        </w:rPr>
      </w:pPr>
      <w:r>
        <w:rPr>
          <w:sz w:val="28"/>
          <w:szCs w:val="28"/>
        </w:rPr>
        <w:t>Снижение объемов экспорта российской машинотехнической продукции в АРЕ в 2001 еще раз показало, что российские экспортеры машинотехнической продукции для гражданских, целей постепенно теряют свои позиции и вытесняются с египетского рынка. Это происходит в результате того, что они до сих пор не смогли приспособиться к произошедшим на нем в середине 90гг. изменениям, которые проявились в замещении значительной части импортировавшейся готовой продукции товарами, собираемыми на местных предприятиях в основном из ввозимых в АРЕ комплектующих.</w:t>
      </w:r>
    </w:p>
    <w:p w:rsidR="00DB33E0" w:rsidRDefault="00DB33E0">
      <w:pPr>
        <w:spacing w:line="360" w:lineRule="auto"/>
        <w:ind w:firstLine="360"/>
        <w:jc w:val="both"/>
        <w:rPr>
          <w:sz w:val="28"/>
          <w:szCs w:val="28"/>
        </w:rPr>
      </w:pPr>
      <w:r>
        <w:rPr>
          <w:sz w:val="28"/>
          <w:szCs w:val="28"/>
        </w:rPr>
        <w:t>Вместе с тем, есть и примеры использования российскими компаниями преимуществ организации сборки своей техники в Египте. Так, представительство АО «АвтоВаз» в АРЕ подготовило проект соглашения между АО «АвтоВАЗ» и египетской компанией Al-Amal о поставках в Египет кузовов автомобилей ВАЗ с последующей организацией их сборки, начиная с 2002 года, на египетских предприятиях на долгосрочной основе. Соглашение было подписано в марте 2001 г. во время визита в Тольятти генерального управляющего египетской компании Al-Amal Со Хасана Солимана (см. приложение, таблица 3,4).</w:t>
      </w:r>
    </w:p>
    <w:p w:rsidR="00DB33E0" w:rsidRDefault="00DB33E0">
      <w:pPr>
        <w:spacing w:line="360" w:lineRule="auto"/>
        <w:ind w:firstLine="360"/>
        <w:jc w:val="both"/>
        <w:rPr>
          <w:sz w:val="28"/>
          <w:szCs w:val="28"/>
        </w:rPr>
      </w:pPr>
    </w:p>
    <w:p w:rsidR="00DB33E0" w:rsidRDefault="00DB33E0">
      <w:pPr>
        <w:spacing w:line="360" w:lineRule="auto"/>
        <w:ind w:firstLine="360"/>
        <w:jc w:val="both"/>
        <w:rPr>
          <w:sz w:val="28"/>
          <w:szCs w:val="28"/>
        </w:rPr>
      </w:pPr>
      <w:r>
        <w:rPr>
          <w:sz w:val="28"/>
          <w:szCs w:val="28"/>
        </w:rPr>
        <w:t>Наибольший объем поставок обеспечило ФГУП «Рособоронэкспорт», экспортировавшее в 2001г. в Египет специмущество, включая ЗИП, на 32 млн. долл., а также «АвтоВАЗ», поставивший 1710 автомобилей ВАЗ, и «Авиаэкспорт».</w:t>
      </w:r>
    </w:p>
    <w:p w:rsidR="00DB33E0" w:rsidRDefault="00DB33E0">
      <w:pPr>
        <w:spacing w:line="360" w:lineRule="auto"/>
        <w:ind w:firstLine="360"/>
        <w:jc w:val="both"/>
        <w:rPr>
          <w:sz w:val="28"/>
          <w:szCs w:val="28"/>
        </w:rPr>
      </w:pPr>
      <w:r>
        <w:rPr>
          <w:sz w:val="28"/>
          <w:szCs w:val="28"/>
        </w:rPr>
        <w:t>Практически все контейнерные перевозки осуществляются через порты Украины, что значительно увеличивает сроки доставки, приводит к существенному увеличению транспортной составляющей в цене товара, снижая тем самым его конкурентоспособность, а также повышает степень риска хищения и порчи грузов при их транспортировке по территории Украины. Высокие транспортные расходы, составляющие, например, на маршруте Александрия – Москва от 3100 до 3400 долл. за 20-футовый контейнер, значительно понижают конкурентоспособность российских товаров на египетском рынке.</w:t>
      </w:r>
    </w:p>
    <w:p w:rsidR="00DB33E0" w:rsidRDefault="00DB33E0">
      <w:pPr>
        <w:spacing w:line="360" w:lineRule="auto"/>
        <w:ind w:firstLine="360"/>
        <w:jc w:val="both"/>
        <w:rPr>
          <w:sz w:val="28"/>
          <w:szCs w:val="28"/>
        </w:rPr>
      </w:pPr>
      <w:r>
        <w:rPr>
          <w:sz w:val="28"/>
          <w:szCs w:val="28"/>
        </w:rPr>
        <w:t>Рост российского импорта из Египта в 2001 г. произошел главным образом за счет увеличения поставок цитрусовых и риса, а также расширения номенклатуры товаров.</w:t>
      </w:r>
    </w:p>
    <w:p w:rsidR="00DB33E0" w:rsidRDefault="00DB33E0">
      <w:pPr>
        <w:spacing w:line="360" w:lineRule="auto"/>
        <w:ind w:firstLine="360"/>
        <w:jc w:val="both"/>
        <w:rPr>
          <w:sz w:val="28"/>
          <w:szCs w:val="28"/>
        </w:rPr>
      </w:pPr>
      <w:r>
        <w:rPr>
          <w:sz w:val="28"/>
          <w:szCs w:val="28"/>
        </w:rPr>
        <w:t>Среди других позиций, ввезенных из Египта в Россию, можно выделить растения, используемые в парфюмерии и фармацевтике, смеси душистых веществ, мыло и синтетические моющие средства, парфюмерно-косметические изделия, льняное волокно, облицовочную плитку, мрамор, экстракты и концентраты кофе, инсектициды, гербициды.</w:t>
      </w:r>
    </w:p>
    <w:p w:rsidR="00DB33E0" w:rsidRDefault="00DB33E0">
      <w:pPr>
        <w:spacing w:line="360" w:lineRule="auto"/>
        <w:ind w:firstLine="360"/>
        <w:jc w:val="both"/>
        <w:rPr>
          <w:sz w:val="28"/>
          <w:szCs w:val="28"/>
        </w:rPr>
      </w:pPr>
      <w:r>
        <w:rPr>
          <w:sz w:val="28"/>
          <w:szCs w:val="28"/>
        </w:rPr>
        <w:t>Анализ основных направлений Долгосрочной программы социально-экономического развития АРЕ до 2016/17 гг. свидетельствует о возможных изменениях в 2002-04гг. импортных потребностей и экспортных возможностей Египта.</w:t>
      </w:r>
    </w:p>
    <w:p w:rsidR="00DB33E0" w:rsidRDefault="00DB33E0">
      <w:pPr>
        <w:spacing w:line="360" w:lineRule="auto"/>
        <w:ind w:firstLine="360"/>
        <w:jc w:val="both"/>
        <w:rPr>
          <w:sz w:val="28"/>
          <w:szCs w:val="28"/>
        </w:rPr>
      </w:pPr>
      <w:r>
        <w:rPr>
          <w:sz w:val="28"/>
          <w:szCs w:val="28"/>
        </w:rPr>
        <w:t>В настоящее время основным товаром российского экспорта в АРЕ являются черные металлы, на которые в общей сложности приходится около 30% наших поставок.</w:t>
      </w:r>
    </w:p>
    <w:p w:rsidR="00DB33E0" w:rsidRDefault="00DB33E0">
      <w:pPr>
        <w:spacing w:line="360" w:lineRule="auto"/>
        <w:ind w:firstLine="360"/>
        <w:jc w:val="both"/>
        <w:rPr>
          <w:sz w:val="28"/>
          <w:szCs w:val="28"/>
        </w:rPr>
      </w:pPr>
      <w:r>
        <w:rPr>
          <w:sz w:val="28"/>
          <w:szCs w:val="28"/>
        </w:rPr>
        <w:t>Долгосрочной программой социально-экономического развития АРЕ до 2016/17 гг. предусматривается ускоренный рост черной металлургии, в результате которого импорт стальной заготовки может снизиться до 80-100 (и 1997 г. импорт указанной продукции в АРЕ составил 450 тыс.т.).</w:t>
      </w:r>
    </w:p>
    <w:p w:rsidR="00DB33E0" w:rsidRDefault="00DB33E0">
      <w:pPr>
        <w:spacing w:line="360" w:lineRule="auto"/>
        <w:ind w:firstLine="360"/>
        <w:jc w:val="both"/>
        <w:rPr>
          <w:sz w:val="28"/>
          <w:szCs w:val="28"/>
        </w:rPr>
      </w:pPr>
      <w:r>
        <w:rPr>
          <w:sz w:val="28"/>
          <w:szCs w:val="28"/>
        </w:rPr>
        <w:t>Резко сократятся и импортные потребности в листовом прокате после завершения строительства с участием итальянских компаний металлургического завода полного цикла в Суэце.</w:t>
      </w:r>
    </w:p>
    <w:p w:rsidR="00DB33E0" w:rsidRDefault="00DB33E0">
      <w:pPr>
        <w:spacing w:line="360" w:lineRule="auto"/>
        <w:ind w:firstLine="360"/>
        <w:jc w:val="both"/>
        <w:rPr>
          <w:sz w:val="28"/>
          <w:szCs w:val="28"/>
        </w:rPr>
      </w:pPr>
      <w:r>
        <w:rPr>
          <w:sz w:val="28"/>
          <w:szCs w:val="28"/>
        </w:rPr>
        <w:t>Помимо указанного выше завода в Суэце намечено строительство при содействии люксембургских фирм металлургического завода полного цикла на базе железорудного месторождения в Асуане.</w:t>
      </w:r>
    </w:p>
    <w:p w:rsidR="00DB33E0" w:rsidRDefault="00DB33E0">
      <w:pPr>
        <w:spacing w:line="360" w:lineRule="auto"/>
        <w:ind w:firstLine="360"/>
        <w:jc w:val="both"/>
        <w:rPr>
          <w:sz w:val="28"/>
          <w:szCs w:val="28"/>
        </w:rPr>
      </w:pPr>
      <w:r>
        <w:rPr>
          <w:sz w:val="28"/>
          <w:szCs w:val="28"/>
        </w:rPr>
        <w:t>Создание этих предприятий приведет к существенному снижению импортных потребностей Египта в стальной заготовке, резко обострит конкурентную борьбу на местном рынке и вызовет ужесточение мер со стороны египетских властей по его защите от импортной продукции.</w:t>
      </w:r>
    </w:p>
    <w:p w:rsidR="00DB33E0" w:rsidRDefault="00DB33E0">
      <w:pPr>
        <w:spacing w:line="360" w:lineRule="auto"/>
        <w:ind w:firstLine="360"/>
        <w:jc w:val="both"/>
        <w:rPr>
          <w:sz w:val="28"/>
          <w:szCs w:val="28"/>
        </w:rPr>
      </w:pPr>
      <w:r>
        <w:rPr>
          <w:sz w:val="28"/>
          <w:szCs w:val="28"/>
        </w:rPr>
        <w:t>Одним из немногих российских товаров, импортные потребности в котором в АРЕ могут возрасти, является каменный уголь.</w:t>
      </w:r>
    </w:p>
    <w:p w:rsidR="00DB33E0" w:rsidRDefault="00DB33E0">
      <w:pPr>
        <w:spacing w:line="360" w:lineRule="auto"/>
        <w:ind w:firstLine="360"/>
        <w:jc w:val="both"/>
        <w:rPr>
          <w:sz w:val="28"/>
          <w:szCs w:val="28"/>
        </w:rPr>
      </w:pPr>
      <w:r>
        <w:rPr>
          <w:sz w:val="28"/>
          <w:szCs w:val="28"/>
        </w:rPr>
        <w:t>Как ожидают, его импорт Египтом увеличится с 1870 тыс.т. в 1996/97 гг. до 2025 тыс.т. в 3002/03 гг. Каменный уголь относится к числу традиционных товаров российского экспорта в АРЕ. В 1994 г. его поставки из России по данным египетской таможенной статистики составляли 244 тыс.т., однако, в дальнейшем они сократились, а с 1996 г. были вообще прекращены.</w:t>
      </w:r>
    </w:p>
    <w:p w:rsidR="00DB33E0" w:rsidRDefault="00DB33E0">
      <w:pPr>
        <w:spacing w:line="360" w:lineRule="auto"/>
        <w:ind w:firstLine="360"/>
        <w:jc w:val="both"/>
        <w:rPr>
          <w:sz w:val="28"/>
          <w:szCs w:val="28"/>
        </w:rPr>
      </w:pPr>
      <w:r>
        <w:rPr>
          <w:sz w:val="28"/>
          <w:szCs w:val="28"/>
        </w:rPr>
        <w:t>В 2000-01гг. Россия получала обращения руководства государственной Хелуанской коксохимической компании о возобновлении долгосрочных поставок коксующегося угля из Кемеровской области в объеме до 5000 тыс.т. в год. В случае положительного решения этого вопроса российской стороной Египет может стать довольно емким рынком сбыта для добываемого у нас каменного угля.</w:t>
      </w:r>
    </w:p>
    <w:p w:rsidR="00DB33E0" w:rsidRDefault="00DB33E0">
      <w:pPr>
        <w:spacing w:line="360" w:lineRule="auto"/>
        <w:ind w:firstLine="360"/>
        <w:jc w:val="both"/>
        <w:rPr>
          <w:sz w:val="28"/>
          <w:szCs w:val="28"/>
        </w:rPr>
      </w:pPr>
      <w:r>
        <w:rPr>
          <w:sz w:val="28"/>
          <w:szCs w:val="28"/>
        </w:rPr>
        <w:t>В 2002-04 гг. сохранятся относительно благоприятные перспективы для поставок в АРЕ российской лесобумажной продукции: пиломатериалов, фанеры, целлюлозы, картона и бумаги.</w:t>
      </w:r>
    </w:p>
    <w:p w:rsidR="00DB33E0" w:rsidRDefault="00DB33E0">
      <w:pPr>
        <w:spacing w:line="360" w:lineRule="auto"/>
        <w:ind w:firstLine="360"/>
        <w:jc w:val="both"/>
        <w:rPr>
          <w:sz w:val="28"/>
          <w:szCs w:val="28"/>
        </w:rPr>
      </w:pPr>
      <w:r>
        <w:rPr>
          <w:sz w:val="28"/>
          <w:szCs w:val="28"/>
        </w:rPr>
        <w:t>Что касается бумаги, то после 2003 г., когда планируется ввод в эксплуатацию в Бэни-Суэйфе совместного с французской компанией CFN предприятия по выпуску 120 тыс. т. бумаги в год, импорт этой продукции, составляющий ежегодно около 600 тыс. т., несколько сократится. Однако это не вызовет ощутимого снижения объемов российских поставок, поскольку наши экспортеры практически не отгружают в АРЕ бумагу такого качества, которая будет производиться в Бэни-Суэйфе.</w:t>
      </w:r>
    </w:p>
    <w:p w:rsidR="00DB33E0" w:rsidRDefault="00DB33E0">
      <w:pPr>
        <w:spacing w:line="360" w:lineRule="auto"/>
        <w:ind w:firstLine="360"/>
        <w:jc w:val="both"/>
        <w:rPr>
          <w:sz w:val="28"/>
          <w:szCs w:val="28"/>
        </w:rPr>
      </w:pPr>
      <w:r>
        <w:rPr>
          <w:sz w:val="28"/>
          <w:szCs w:val="28"/>
        </w:rPr>
        <w:t>Относительно благоприятные условия в 2002-04гг. сохранятся и для поставок в АРЕ ряда химических товаров.</w:t>
      </w:r>
    </w:p>
    <w:p w:rsidR="00DB33E0" w:rsidRDefault="00DB33E0">
      <w:pPr>
        <w:spacing w:line="360" w:lineRule="auto"/>
        <w:ind w:firstLine="360"/>
        <w:jc w:val="both"/>
        <w:rPr>
          <w:sz w:val="28"/>
          <w:szCs w:val="28"/>
        </w:rPr>
      </w:pPr>
      <w:r>
        <w:rPr>
          <w:sz w:val="28"/>
          <w:szCs w:val="28"/>
        </w:rPr>
        <w:t>В рамках Долгосрочной программы развития торговли, экономического, промышленного и научно-технического сотрудничества между Россией и АРЕ, подписанной обеими сторонами 27 апреля 2001 г., намечены основные направления экономического и технического сотрудничества между Россией и АРЕ в различных секторах экономики, таких как горнодобывающая промышленность, черная и цветная металлургия, химическая и фармацевтическая промышленность, сельское хозяйство, энергетика, гражданское строительство, цементная и стекольная промышленность, использование космоса, здравоохранение и фармакология, пищевая промышленность, сфера туризма и др.</w:t>
      </w:r>
    </w:p>
    <w:p w:rsidR="00DB33E0" w:rsidRDefault="00DB33E0">
      <w:pPr>
        <w:spacing w:line="360" w:lineRule="auto"/>
        <w:ind w:firstLine="360"/>
        <w:jc w:val="both"/>
        <w:rPr>
          <w:sz w:val="28"/>
          <w:szCs w:val="28"/>
        </w:rPr>
      </w:pPr>
      <w:r>
        <w:rPr>
          <w:sz w:val="28"/>
          <w:szCs w:val="28"/>
        </w:rPr>
        <w:t>При этом наиболее перспективными для российской стороны являются проекты реконструкции на территории АРЕ промышленных объектов, строительство которых было выполнено советскими (российскими) организациями.</w:t>
      </w:r>
    </w:p>
    <w:p w:rsidR="00DB33E0" w:rsidRDefault="00DB33E0">
      <w:pPr>
        <w:spacing w:line="360" w:lineRule="auto"/>
        <w:ind w:firstLine="360"/>
        <w:jc w:val="both"/>
        <w:rPr>
          <w:sz w:val="28"/>
          <w:szCs w:val="28"/>
        </w:rPr>
      </w:pPr>
      <w:r>
        <w:rPr>
          <w:sz w:val="28"/>
          <w:szCs w:val="28"/>
        </w:rPr>
        <w:t>К примеру, при соответствующей подготовке российский консорциум «Силовые машины», представляемый в Египте агентом АО «Энергомашэкспорт», имеет хорошие возможности на предстоящих международных торгах на выполнение работ по реконструкции гидрогенераторов Асуанской ГЭС (объявление тендера на них планируется весной 2002 г. после подготовки тендерной документации).</w:t>
      </w:r>
    </w:p>
    <w:p w:rsidR="00DB33E0" w:rsidRDefault="00DB33E0">
      <w:pPr>
        <w:spacing w:line="360" w:lineRule="auto"/>
        <w:ind w:firstLine="360"/>
        <w:jc w:val="both"/>
        <w:rPr>
          <w:sz w:val="28"/>
          <w:szCs w:val="28"/>
        </w:rPr>
      </w:pPr>
      <w:r>
        <w:rPr>
          <w:sz w:val="28"/>
          <w:szCs w:val="28"/>
        </w:rPr>
        <w:t>Хорошие перспективы имеет сотрудничество в области черной металлургии. После успешного пуска в эксплуатацию коксовой батареи №1 на заводе El Nasr for Coke and Chemicals, осуществленного при техсодействии ГУЛ ВО «Тяжпромэкспорт», объединение имеет хорошие шансы выиграть тендер на реконструкцию коксовой батареи №2 на том же заводе, а также на модернизацию доменной печи №3 на комбинате Helwan Iron and Steel Plant.</w:t>
      </w:r>
    </w:p>
    <w:p w:rsidR="00DB33E0" w:rsidRDefault="00DB33E0">
      <w:pPr>
        <w:spacing w:line="360" w:lineRule="auto"/>
        <w:ind w:firstLine="360"/>
        <w:jc w:val="both"/>
        <w:rPr>
          <w:sz w:val="28"/>
          <w:szCs w:val="28"/>
        </w:rPr>
      </w:pPr>
      <w:r>
        <w:rPr>
          <w:sz w:val="28"/>
          <w:szCs w:val="28"/>
        </w:rPr>
        <w:t>ГУЛ «ВО «Технопромэкспорт» в 2001г. получило разрешение минэнергетики АРЕ на заключение контракта без объявления тендера на поставку силового трансформатора напряжением 500 кв., корпусов для сервомоторов, щеток для генераторов и возбудителей электромоторов для Асуанской ГЭС. В августе предприятие приняло участие в тендере на поставку и установку турбогенератора мощностью 250 мвт. с конденсатором для ГЭС «Каир Север». Ожидается решение по результатам тендера. Мощность ГЭС «Каир Север» – 750 мвт., общая ориентировочная стоимость всего проекта составляет 300 млн. долл.</w:t>
      </w:r>
    </w:p>
    <w:p w:rsidR="00DB33E0" w:rsidRDefault="00DB33E0">
      <w:pPr>
        <w:spacing w:line="360" w:lineRule="auto"/>
        <w:ind w:firstLine="360"/>
        <w:jc w:val="both"/>
        <w:rPr>
          <w:sz w:val="28"/>
          <w:szCs w:val="28"/>
        </w:rPr>
      </w:pPr>
      <w:r>
        <w:rPr>
          <w:sz w:val="28"/>
          <w:szCs w:val="28"/>
        </w:rPr>
        <w:t>Перспективным остается сотрудничество в реализации крупного инвестиционного проекта, участниками которого являются египетская компания «Сирокко» и российские компании ВО «Авиаэкспорт», ЗАО «Авиастар» и «Авиационный научно-технический комплекс им. A.M. Туполева», по производству и реализации самолетов ТУ-204-120, оборудованных двигателями английской фирмы «Роллс-Ройс». Всего должно быть произведено 30 самолетов, из которых четыре уже поставлены. Два самолета находятся в стадии сборки и будут поставлены в 2002г.</w:t>
      </w:r>
    </w:p>
    <w:p w:rsidR="00DB33E0" w:rsidRDefault="00DB33E0">
      <w:pPr>
        <w:spacing w:line="360" w:lineRule="auto"/>
        <w:ind w:firstLine="360"/>
        <w:jc w:val="both"/>
        <w:rPr>
          <w:sz w:val="28"/>
          <w:szCs w:val="28"/>
        </w:rPr>
      </w:pPr>
      <w:r>
        <w:rPr>
          <w:sz w:val="28"/>
          <w:szCs w:val="28"/>
        </w:rPr>
        <w:t>Динамично возраставшее на протяжении последних лет количество российских туристов, достигшее в 2001 г. 210 тыс.чел. (рост по сравнению с 2000 г. на 32%), истративших в Египте в том году 100 млн. долл., требует повышенного внимания к сфере туризма. Назрела необходимость создании в рамках МПК специальной рабочей группы или подкомиссии по туризму, в работе которой под эгидой представителей туристических администраций России и АРЕ могли бы принять участие туристические операторы двух стран, имеющие наиболее тесные двусторонние связи.</w:t>
      </w:r>
    </w:p>
    <w:p w:rsidR="00DB33E0" w:rsidRDefault="00DB33E0">
      <w:pPr>
        <w:spacing w:line="360" w:lineRule="auto"/>
        <w:ind w:firstLine="360"/>
        <w:jc w:val="both"/>
        <w:rPr>
          <w:sz w:val="28"/>
          <w:szCs w:val="28"/>
        </w:rPr>
      </w:pPr>
      <w:r>
        <w:rPr>
          <w:sz w:val="28"/>
          <w:szCs w:val="28"/>
        </w:rPr>
        <w:t>В качестве первого шага эта рабочая группа или подкомиссия могла бы, обсудить вопросы медицинского страхового обслуживания российских туристов в Египте и привлечения российских инвестиций в эту сферу услуг.</w:t>
      </w:r>
    </w:p>
    <w:p w:rsidR="00DB33E0" w:rsidRDefault="00DB33E0">
      <w:pPr>
        <w:spacing w:line="360" w:lineRule="auto"/>
        <w:ind w:firstLine="360"/>
        <w:jc w:val="both"/>
        <w:rPr>
          <w:sz w:val="28"/>
          <w:szCs w:val="28"/>
        </w:rPr>
      </w:pPr>
      <w:r>
        <w:rPr>
          <w:sz w:val="28"/>
          <w:szCs w:val="28"/>
        </w:rPr>
        <w:t>Поскольку при оказании страховой медицинской помощи российским туристам нередко возникают финансовые проблемы, можно было бы также рассмотреть возможность создания в основных центрах российского туризма в АРЕ, в Шарм эль-Шейхе и Хургаде, с привлечением инвестиций туристических компаний обеих стран, совместных медицинских учреждений. При – этом вклад нашей стороны мог бы состоять из российского оборудования и медицинского персонала этих центров.</w:t>
      </w:r>
    </w:p>
    <w:p w:rsidR="00DB33E0" w:rsidRDefault="00DB33E0">
      <w:pPr>
        <w:spacing w:line="360" w:lineRule="auto"/>
        <w:ind w:firstLine="360"/>
        <w:jc w:val="both"/>
        <w:rPr>
          <w:sz w:val="28"/>
          <w:szCs w:val="28"/>
        </w:rPr>
      </w:pPr>
      <w:r>
        <w:rPr>
          <w:sz w:val="28"/>
          <w:szCs w:val="28"/>
        </w:rPr>
        <w:t>Для успешной реализации проектов и направлений сотрудничества, определенных Долгосрочной программы развития торговли, экономического, промышленного и научно-технического сотрудничества между Россией и АРЕ, способствующих увеличению объемов российского экспорта в АРЕ, представляется необходимым:</w:t>
      </w:r>
    </w:p>
    <w:p w:rsidR="00DB33E0" w:rsidRDefault="00DB33E0">
      <w:pPr>
        <w:spacing w:line="360" w:lineRule="auto"/>
        <w:ind w:firstLine="360"/>
        <w:jc w:val="both"/>
        <w:rPr>
          <w:sz w:val="28"/>
          <w:szCs w:val="28"/>
        </w:rPr>
      </w:pPr>
      <w:r>
        <w:rPr>
          <w:sz w:val="28"/>
          <w:szCs w:val="28"/>
        </w:rPr>
        <w:t>– обеспечить создание постоянной транспортной линии между Россией и Египтом путем организации работы совместной российско-египетской транспортной компании в развитие договоренностей, достигнутых в ходе переговоров в сентябре 2000 г. между российской компанией «Волгоградвнештранс» и египетской Egytrans, а также привлечь к решению этой проблемы Минтранс России и МПС России;</w:t>
      </w:r>
    </w:p>
    <w:p w:rsidR="00DB33E0" w:rsidRDefault="00DB33E0">
      <w:pPr>
        <w:spacing w:line="360" w:lineRule="auto"/>
        <w:ind w:firstLine="360"/>
        <w:jc w:val="both"/>
        <w:rPr>
          <w:sz w:val="28"/>
          <w:szCs w:val="28"/>
        </w:rPr>
      </w:pPr>
      <w:r>
        <w:rPr>
          <w:sz w:val="28"/>
          <w:szCs w:val="28"/>
        </w:rPr>
        <w:t>– наладить эффективные межбанковские связи между двумя странами, что позволило бы поднять обслуживание российско-египетской торговли на качественно новый уровень и, в частности, дало бы возможность египетским организаторам торгов принимать от российских банков гарантии участия в них российских фирм и организаций без перевода покрытия и без подтверждения их первоклассными европейскими или американскими банками. Отсутствие отлаженных межбанковских связей между странами препятствует развитию взаимной торговли и, прежде всего, росту российского экспорта в Египет, поскольку условия торгов требуют внесения значительных денежных сумм, что затрудняет участие в них российских организаций;</w:t>
      </w:r>
    </w:p>
    <w:p w:rsidR="00DB33E0" w:rsidRDefault="00DB33E0">
      <w:pPr>
        <w:spacing w:line="360" w:lineRule="auto"/>
        <w:ind w:firstLine="360"/>
        <w:jc w:val="both"/>
        <w:rPr>
          <w:sz w:val="28"/>
          <w:szCs w:val="28"/>
        </w:rPr>
      </w:pPr>
      <w:r>
        <w:rPr>
          <w:sz w:val="28"/>
          <w:szCs w:val="28"/>
        </w:rPr>
        <w:t>– возобновить практику оказания государственной финансовой поддержки российским экспортоориентированным предприятиям в виде бюджетных ссуд, предоставляемых им на возвратной и платной основе для реализации высокоэффективных экспортных контрактов;</w:t>
      </w:r>
    </w:p>
    <w:p w:rsidR="00DB33E0" w:rsidRDefault="00DB33E0">
      <w:pPr>
        <w:spacing w:line="360" w:lineRule="auto"/>
        <w:ind w:firstLine="360"/>
        <w:jc w:val="both"/>
        <w:rPr>
          <w:sz w:val="28"/>
          <w:szCs w:val="28"/>
        </w:rPr>
      </w:pPr>
      <w:r>
        <w:rPr>
          <w:sz w:val="28"/>
          <w:szCs w:val="28"/>
        </w:rPr>
        <w:t>– найти решение вопроса страхования экспортных кредитов от политических и долгосрочных коммерческих рисков. Наиболее экономичной формой государственной финансовой поддержки экспорта является создание системы и механизма предоставления государственных гарантий для страхования экспортных кредитов от политических и долгосрочных коммерческих рисков. Для практического осуществления этих целей была создана страховая компания «Росэксимгарант», которая, однако, по ряду причин не выполняет свои основные функции.</w:t>
      </w:r>
    </w:p>
    <w:p w:rsidR="00DB33E0" w:rsidRDefault="00DB33E0">
      <w:pPr>
        <w:spacing w:line="360" w:lineRule="auto"/>
        <w:ind w:firstLine="360"/>
        <w:jc w:val="both"/>
        <w:rPr>
          <w:sz w:val="28"/>
          <w:szCs w:val="28"/>
        </w:rPr>
      </w:pPr>
      <w:r>
        <w:rPr>
          <w:sz w:val="28"/>
          <w:szCs w:val="28"/>
        </w:rPr>
        <w:t>Египетские инвестиции в российскую экономику осуществлялись в форме участия египетской компании «Като Ароматик» в производстве самолета ТУ-204-120 на ульяновском предприятии «Авиастар», а также продолжающейся деятельности единичных малых совместных сбытовых предприятий, созданных в начале 90гг., например «Таки-Москва».</w:t>
      </w:r>
    </w:p>
    <w:p w:rsidR="00DB33E0" w:rsidRDefault="00DB33E0">
      <w:pPr>
        <w:spacing w:line="360" w:lineRule="auto"/>
        <w:ind w:firstLine="360"/>
        <w:jc w:val="both"/>
        <w:rPr>
          <w:sz w:val="28"/>
          <w:szCs w:val="28"/>
        </w:rPr>
      </w:pPr>
      <w:r>
        <w:rPr>
          <w:sz w:val="28"/>
          <w:szCs w:val="28"/>
        </w:rPr>
        <w:t>Большое влияние на динамику российско-египетского инвестиционного сотрудничества оказал финансовый кризис в России в августе 1998г. В частности, банкротство «Межкомбанка», активно работавшего на египетском рынке, и отзыв у него в 1999г. Центробанком России лицензии негативно сказался на двусторонних межбанковских отношениях ввиду того, что имевшие в «Межкомбанке» корреспондентские счета Египетский банк развития экспорта и банк «Миср» понесли значительные убытки.</w:t>
      </w:r>
    </w:p>
    <w:p w:rsidR="00DB33E0" w:rsidRDefault="00DB33E0">
      <w:pPr>
        <w:spacing w:line="360" w:lineRule="auto"/>
        <w:ind w:firstLine="360"/>
        <w:jc w:val="both"/>
        <w:rPr>
          <w:sz w:val="28"/>
          <w:szCs w:val="28"/>
        </w:rPr>
      </w:pPr>
      <w:r>
        <w:rPr>
          <w:sz w:val="28"/>
          <w:szCs w:val="28"/>
        </w:rPr>
        <w:t>В начале января 2002 года в Каире проведены переговоры российской делегации во главе с первым замом гендиректора «Росавиакосмос» (в состав делегации также входили президент ОАО «Туполев», гендиректор ОАО ВО «Авиаэкспорт» и гендиректор ЗАО «Авиастар-СП») с председателем Совета директоров египетской компании «Сирокко» И.Камелем, подтвердившие заинтересованность сторон в углублении двустороннего сотрудничества.</w:t>
      </w:r>
    </w:p>
    <w:p w:rsidR="00DB33E0" w:rsidRDefault="00DB33E0">
      <w:pPr>
        <w:spacing w:line="360" w:lineRule="auto"/>
        <w:ind w:firstLine="360"/>
        <w:jc w:val="both"/>
        <w:rPr>
          <w:sz w:val="28"/>
          <w:szCs w:val="28"/>
        </w:rPr>
      </w:pPr>
      <w:r>
        <w:rPr>
          <w:sz w:val="28"/>
          <w:szCs w:val="28"/>
        </w:rPr>
        <w:t>В ходе переговоров подписан Протокол о продолжении инвестиционной деятельности компании «Сирокко» но производству гражданских самолетов на заводе ЗАО «Авиастар-СП», в котором предусматривается выделение египетской стороной в 2002-03 гг. инвестиций в 280 млн.долл. Протоколом также предусмотрена передача компании «Сирокко» согласованных пакетов акций ОАО «Туполев» и ЗАО «Авиастар-СП» (Ульяновский завод).</w:t>
      </w:r>
    </w:p>
    <w:p w:rsidR="00DB33E0" w:rsidRDefault="00DB33E0">
      <w:pPr>
        <w:spacing w:line="360" w:lineRule="auto"/>
        <w:ind w:firstLine="360"/>
        <w:jc w:val="both"/>
        <w:rPr>
          <w:sz w:val="28"/>
          <w:szCs w:val="28"/>
        </w:rPr>
      </w:pPr>
      <w:r>
        <w:rPr>
          <w:sz w:val="28"/>
          <w:szCs w:val="28"/>
        </w:rPr>
        <w:t>В итоге успешного сотрудничества египетской фирмы «Като Ароматик» с ульяновским предприятием «Авиастар» достигнута договоренность о подготовке к подписанию контракта на поставку 5 самолетов ТУ-204-120 в КНР; разрабатывается конструкторская документация на модернизацию указанного самолета в соответствии с требованиями китайского заказчика и запланировано проведение работ по сертификации модернизированных самолетов.</w:t>
      </w:r>
    </w:p>
    <w:p w:rsidR="00DB33E0" w:rsidRDefault="00DB33E0">
      <w:pPr>
        <w:spacing w:line="360" w:lineRule="auto"/>
        <w:ind w:firstLine="360"/>
        <w:jc w:val="both"/>
        <w:rPr>
          <w:sz w:val="28"/>
          <w:szCs w:val="28"/>
        </w:rPr>
      </w:pPr>
      <w:r>
        <w:rPr>
          <w:sz w:val="28"/>
          <w:szCs w:val="28"/>
        </w:rPr>
        <w:t>Всего, начиная с 1997г., в отношении поставок российской продукции в АРЕ инициировано четыре антидемпинговых расследования: по стальной арматуре, бумаге для письма и печатных целей, горяче- и холоднокатаному стальному листу и стальной заготовке, носящие явно выраженный дискриминационный характер и ущемляющие экономические интересы российских товаропроизводителей и экспортеров.</w:t>
      </w:r>
    </w:p>
    <w:p w:rsidR="00DB33E0" w:rsidRDefault="00DB33E0">
      <w:pPr>
        <w:spacing w:line="360" w:lineRule="auto"/>
        <w:ind w:firstLine="360"/>
        <w:jc w:val="both"/>
        <w:rPr>
          <w:sz w:val="28"/>
          <w:szCs w:val="28"/>
        </w:rPr>
      </w:pPr>
      <w:r>
        <w:rPr>
          <w:sz w:val="28"/>
          <w:szCs w:val="28"/>
        </w:rPr>
        <w:t>Факт возбуждения антидемпинговых расследований, инициируемых в АРЕ с грубейшими нарушениями международного и внутреннего законодательства, даже в том случае, если они не завершаются введением каких-либо антидемпинговых мер, приводит к сокращению поставок соответствующих товаров.</w:t>
      </w:r>
    </w:p>
    <w:p w:rsidR="00DB33E0" w:rsidRDefault="00DB33E0">
      <w:pPr>
        <w:spacing w:line="360" w:lineRule="auto"/>
        <w:ind w:firstLine="360"/>
        <w:jc w:val="both"/>
        <w:rPr>
          <w:sz w:val="28"/>
          <w:szCs w:val="28"/>
        </w:rPr>
      </w:pPr>
      <w:r>
        <w:rPr>
          <w:sz w:val="28"/>
          <w:szCs w:val="28"/>
        </w:rPr>
        <w:t>Такие меры нетарифного регулирования при импорте товаров как квотирование и лицензирование в АРЕ не применялись. В отдельных случаях применялись меры административного характера и технические барьеры, затрудняющие свободную торговлю. В 2000 году введен временный запрет на импорт мясомолочных продуктов и яиц происхождением из государств-членов ЕС из-за обнаруженного в них диоксина, а в 2001 году – запрет на импорт мяса животных из стран, пострадавших от распространения эпизоотии.</w:t>
      </w:r>
    </w:p>
    <w:p w:rsidR="00DB33E0" w:rsidRDefault="00DB33E0">
      <w:pPr>
        <w:spacing w:line="360" w:lineRule="auto"/>
        <w:ind w:firstLine="360"/>
        <w:jc w:val="both"/>
        <w:rPr>
          <w:sz w:val="28"/>
          <w:szCs w:val="28"/>
        </w:rPr>
      </w:pPr>
      <w:r>
        <w:rPr>
          <w:sz w:val="28"/>
          <w:szCs w:val="28"/>
        </w:rPr>
        <w:t>В торговле с Россией египетской стороной используются технические барьеры, как, например, требование сертификата, подтверждающего отсутствие в ввозимых в Египет товарах радиоактивных веществ сверх допустимых пределов.</w:t>
      </w:r>
    </w:p>
    <w:p w:rsidR="00DB33E0" w:rsidRDefault="00DB33E0">
      <w:pPr>
        <w:spacing w:line="360" w:lineRule="auto"/>
        <w:ind w:firstLine="360"/>
        <w:jc w:val="both"/>
        <w:rPr>
          <w:sz w:val="28"/>
          <w:szCs w:val="28"/>
        </w:rPr>
      </w:pPr>
      <w:r>
        <w:rPr>
          <w:sz w:val="28"/>
          <w:szCs w:val="28"/>
        </w:rPr>
        <w:t>Перечень сертифицируемых товаров включает готовые к употреблению продукты питания, животные жиры, рассаду и семена, табак и др. Предоставление такого сертификата требуется только для товаров, «импортируемых или имеющих происхождение из государств бывшего СССР и СФРЮ.</w:t>
      </w:r>
    </w:p>
    <w:p w:rsidR="00DB33E0" w:rsidRDefault="00DB33E0">
      <w:pPr>
        <w:spacing w:line="360" w:lineRule="auto"/>
        <w:ind w:firstLine="360"/>
        <w:jc w:val="both"/>
        <w:rPr>
          <w:sz w:val="28"/>
          <w:szCs w:val="28"/>
        </w:rPr>
      </w:pPr>
      <w:r>
        <w:rPr>
          <w:sz w:val="28"/>
          <w:szCs w:val="28"/>
        </w:rPr>
        <w:t>В отношении маркировки импортируемой из России стальной арматуры введено дополнительное требование покраски торцов и установки клейма завода-изготовителя через 1 метр изделия.</w:t>
      </w:r>
    </w:p>
    <w:p w:rsidR="00DB33E0" w:rsidRDefault="00DB33E0">
      <w:pPr>
        <w:spacing w:line="360" w:lineRule="auto"/>
        <w:ind w:firstLine="360"/>
        <w:jc w:val="both"/>
        <w:rPr>
          <w:sz w:val="28"/>
          <w:szCs w:val="28"/>
        </w:rPr>
      </w:pPr>
      <w:r>
        <w:rPr>
          <w:sz w:val="28"/>
          <w:szCs w:val="28"/>
        </w:rPr>
        <w:t>Заметное сокращение объемов поставок российского комплектного оборудования явилось также следствием слабой работы российских организаций с иностранными компаниями с целью создания с ними консорциумов для реализации тех или иных проектов или получения от иностранных компаний субподрядов на выполняемые ими в АРЕ проекты.</w:t>
      </w:r>
    </w:p>
    <w:p w:rsidR="00DB33E0" w:rsidRDefault="00DB33E0">
      <w:pPr>
        <w:spacing w:line="360" w:lineRule="auto"/>
        <w:ind w:firstLine="360"/>
        <w:jc w:val="both"/>
        <w:rPr>
          <w:sz w:val="28"/>
          <w:szCs w:val="28"/>
        </w:rPr>
      </w:pPr>
      <w:r>
        <w:rPr>
          <w:sz w:val="28"/>
          <w:szCs w:val="28"/>
        </w:rPr>
        <w:t xml:space="preserve">Среди причин утраты российскими компаниями позиций на рынке комплектного оборудования АРЕ, а также их вытеснения с рынка отдельных машин и оборудования (наряду с нездоровой конкуренцией между российскими компаниями), следует назвать недобросовестную конкуренцию со стороны фирм стран-членов СНГ, в первую очередь, украинских. </w:t>
      </w:r>
    </w:p>
    <w:p w:rsidR="00DB33E0" w:rsidRDefault="00DB33E0">
      <w:pPr>
        <w:spacing w:line="360" w:lineRule="auto"/>
        <w:ind w:firstLine="360"/>
        <w:jc w:val="both"/>
        <w:rPr>
          <w:sz w:val="28"/>
          <w:szCs w:val="28"/>
        </w:rPr>
      </w:pPr>
      <w:r>
        <w:rPr>
          <w:sz w:val="28"/>
          <w:szCs w:val="28"/>
        </w:rPr>
        <w:t>Вышесказанное можно проиллюстрировать следующими примерами. Так, ОАО «ВО Техностройэкспорт» выступало конкурентом ГП ВО «Тяжпромэкспорт» в тендере на поставку крана-перегружателя, проводимом коксохимическим заводом в Хелуане. В результате этого ГП ВО «Тяжпромэкспорт», оказывавшее содействие в сооружении этого предприятия в АРЕ и продолжающее поставку для него оборудования, было вынуждено снизить цену предложения почти на 300 тыс. долл. – до 3 млн. долл.</w:t>
      </w:r>
    </w:p>
    <w:p w:rsidR="00DB33E0" w:rsidRDefault="00DB33E0">
      <w:pPr>
        <w:spacing w:line="360" w:lineRule="auto"/>
        <w:ind w:firstLine="360"/>
        <w:jc w:val="both"/>
        <w:rPr>
          <w:sz w:val="28"/>
          <w:szCs w:val="28"/>
        </w:rPr>
      </w:pPr>
      <w:r>
        <w:rPr>
          <w:sz w:val="28"/>
          <w:szCs w:val="28"/>
        </w:rPr>
        <w:t>Острая конкурентная борьба велась между ГУЛ «Зарубежчермет» и ГП ВО «Тяжпромэкспорт» по тендеру на реконструкцию коксовой батареи №2 на коксохимическом заводе в г. Хелуан. В борьбе с ГП ВО «Тяжпромэкспорт» и китайскими компаниями ГУП «Зарубежчермет» снизил цену своего предложения с 12 до 4 млн. долл., что создало угрозу невыполнения им, в случае выигрыша тендера, своих обязательств. Кроме того, такую низкую цену ГУП «Зарубежчермет» смогло предложить, ориентируясь на украинское предложение и полностью исключив российские организации из списка поставщиков материалов и оборудования для реконструкции коксовой батареи, в то время как предложение ГП ВО «Тяжпромэкспорт» предусматривало поставку огнеупоров из России.</w:t>
      </w:r>
    </w:p>
    <w:p w:rsidR="00DB33E0" w:rsidRDefault="00DB33E0">
      <w:pPr>
        <w:spacing w:line="360" w:lineRule="auto"/>
        <w:ind w:firstLine="360"/>
        <w:jc w:val="both"/>
        <w:rPr>
          <w:sz w:val="28"/>
          <w:szCs w:val="28"/>
        </w:rPr>
      </w:pPr>
      <w:r>
        <w:rPr>
          <w:sz w:val="28"/>
          <w:szCs w:val="28"/>
        </w:rPr>
        <w:t>В случае консолидированного выступления этих государственных российских компаний по данному проекту, они могли бы выиграть тендер на значительно более выгодных для России условиях, чем те, которые предложило ГУП «Зарубежчермет».</w:t>
      </w:r>
    </w:p>
    <w:p w:rsidR="00DB33E0" w:rsidRDefault="00DB33E0">
      <w:pPr>
        <w:spacing w:line="360" w:lineRule="auto"/>
        <w:ind w:firstLine="360"/>
        <w:jc w:val="both"/>
        <w:rPr>
          <w:sz w:val="28"/>
          <w:szCs w:val="28"/>
        </w:rPr>
      </w:pPr>
      <w:r>
        <w:rPr>
          <w:sz w:val="28"/>
          <w:szCs w:val="28"/>
        </w:rPr>
        <w:t>С начала 2000 г. украинская ПС «Укрспецэкспорт» совместно с ГК «Укроборонсервис» развернули конкурентную борьбу с российскими поставщиками во всех тендерах, объявляемых Министерством обороны АРЕ на поставку машинотехнических товаров и продукции двойного назначения даже по тем позициям, монопольным производителем которых является Российская Федерация.</w:t>
      </w:r>
    </w:p>
    <w:p w:rsidR="00DB33E0" w:rsidRDefault="00DB33E0">
      <w:pPr>
        <w:spacing w:line="360" w:lineRule="auto"/>
        <w:ind w:firstLine="360"/>
        <w:jc w:val="both"/>
        <w:rPr>
          <w:sz w:val="28"/>
          <w:szCs w:val="28"/>
        </w:rPr>
      </w:pPr>
      <w:r>
        <w:rPr>
          <w:sz w:val="28"/>
          <w:szCs w:val="28"/>
        </w:rPr>
        <w:t>Уральский компрессорный завод – монопольный производитель в государствах бывшего Советского Союза компрессоров типа «УКС», принимая участие в торгах на их поставку для МО АРЕ, столкнулся с предложением этой продукции ГК «Укроборонсервис» по заниженной цене. Для того, чтобы выиграть тендер, завод был вынужден снизить цену своего предложения на 40-50%.</w:t>
      </w:r>
    </w:p>
    <w:p w:rsidR="00DB33E0" w:rsidRDefault="00DB33E0">
      <w:pPr>
        <w:spacing w:line="360" w:lineRule="auto"/>
        <w:ind w:firstLine="360"/>
        <w:jc w:val="both"/>
        <w:rPr>
          <w:sz w:val="28"/>
          <w:szCs w:val="28"/>
        </w:rPr>
      </w:pPr>
      <w:r>
        <w:rPr>
          <w:sz w:val="28"/>
          <w:szCs w:val="28"/>
        </w:rPr>
        <w:t>Представители АО «ЗИЛ», принимавшие участие в тендере на поставку для МО АРЕ автомобильных двигателей для автомобилей этой марки, которые ранее экспортировались ими по цене 14 тыс. долл., были ознакомлены с предложением на эту продукцию ГК «Укроборонсервис» по цене 6 тыс. долл. за двигатель. В этих условиях они были вынуждены снизить цену предложения до 7 тыс. долл. для того, чтобы выиграть этот тендер.</w:t>
      </w:r>
    </w:p>
    <w:p w:rsidR="00DB33E0" w:rsidRDefault="00DB33E0">
      <w:pPr>
        <w:spacing w:line="360" w:lineRule="auto"/>
        <w:ind w:firstLine="360"/>
        <w:jc w:val="both"/>
        <w:rPr>
          <w:sz w:val="28"/>
          <w:szCs w:val="28"/>
        </w:rPr>
      </w:pPr>
      <w:r>
        <w:rPr>
          <w:sz w:val="28"/>
          <w:szCs w:val="28"/>
        </w:rPr>
        <w:t>ГК «Укроборонсервис» вел конкурентную борьбу с ОАО «Авиаэкспорт» за контракт на поставку контрольных приборов и аппаратуры, предложив цены на 40% ниже, чем российская компания. В результате МО АРЕ подписало контракт с украинской организацией. В этих условиях ОАО «Авиаэкспорт», осуществляющее ремонт авиационной техники для нужд минобороны Египта, обратилась к нему с письмом о том, что она будет вынуждено отозвать свои гарантии в случае использования поставленных ГК «Укроборонсервис» контрольных приборов и аппаратуры. В этих условиях МО АРЕ аннулировало контракт с украинской организацией.</w:t>
      </w:r>
    </w:p>
    <w:p w:rsidR="00DB33E0" w:rsidRDefault="00DB33E0">
      <w:pPr>
        <w:spacing w:line="360" w:lineRule="auto"/>
        <w:ind w:firstLine="360"/>
        <w:jc w:val="both"/>
        <w:rPr>
          <w:sz w:val="28"/>
          <w:szCs w:val="28"/>
        </w:rPr>
      </w:pPr>
      <w:r>
        <w:rPr>
          <w:sz w:val="28"/>
          <w:szCs w:val="28"/>
        </w:rPr>
        <w:t>Однако российские организациям не всегда удается выигрывать тендеры в конкурентной борьбе с ГК «Укроборонсервис» даже в случае резкого понижения предложенных ими первоначально цен. Предложение товаров украинскими поставщиками по более низким ценам связано с их неадекватным качеством, длительными сроками хранения на складах из-за отсутствия возможности реализации или получением незаконным путем.</w:t>
      </w:r>
    </w:p>
    <w:p w:rsidR="00DB33E0" w:rsidRDefault="00DB33E0">
      <w:pPr>
        <w:spacing w:line="360" w:lineRule="auto"/>
        <w:ind w:firstLine="360"/>
        <w:jc w:val="both"/>
        <w:rPr>
          <w:sz w:val="28"/>
          <w:szCs w:val="28"/>
        </w:rPr>
      </w:pPr>
      <w:r>
        <w:rPr>
          <w:sz w:val="28"/>
          <w:szCs w:val="28"/>
        </w:rPr>
        <w:t>Важным событием стал визит с 15 по 22 февраля 2001г. делегации предприятий Свердловской области. В состав делегации входили руководители 10и крупнейших предприятий Свердловской области, таких как ОАО «Уральский завод технических газов», ЗАО Опытный завод «Уралавтоматика инжиниринг», ОАО «Баранчинский электромеханический завод», ОАО «Артемовский машиностроительный завод «ВЕНКОМ», ОАО «Уралэлсктротяжмаш», ЗАО Инвестиционно-промышленная компания «Инивестпром» (в состав которой входят ОАО «Уралбурмаш», ОАО «Пневмостроймашина» и ряд других предприятий), ЗАО «Автоматизированные системы и комплексы», ОАО «РЕЛТЕК», ОАО «Уралгидромаш», ОАО Среднеуральский завод металлоконструкций «СУЗМК-Энерго».</w:t>
      </w:r>
    </w:p>
    <w:p w:rsidR="00DB33E0" w:rsidRDefault="00DB33E0">
      <w:pPr>
        <w:spacing w:line="360" w:lineRule="auto"/>
        <w:ind w:firstLine="360"/>
        <w:jc w:val="both"/>
        <w:rPr>
          <w:sz w:val="28"/>
          <w:szCs w:val="28"/>
        </w:rPr>
      </w:pPr>
      <w:r>
        <w:rPr>
          <w:sz w:val="28"/>
          <w:szCs w:val="28"/>
        </w:rPr>
        <w:t>С учетом интересов российских компаний, были организованы переговоры с представителями Хелуанского металлургического комбината, НИИ сельхозтехники Agri-Engineering research institute. Банка развития и сельскохозяйственного кредита «Principal Bank for Development &amp; agricultural credit» и нефтяной инжиниринговой компании «ENPP1».</w:t>
      </w:r>
    </w:p>
    <w:p w:rsidR="00DB33E0" w:rsidRDefault="00DB33E0">
      <w:pPr>
        <w:spacing w:line="360" w:lineRule="auto"/>
        <w:ind w:firstLine="360"/>
        <w:jc w:val="both"/>
        <w:rPr>
          <w:sz w:val="28"/>
          <w:szCs w:val="28"/>
        </w:rPr>
      </w:pPr>
      <w:r>
        <w:rPr>
          <w:sz w:val="28"/>
          <w:szCs w:val="28"/>
        </w:rPr>
        <w:t>Наиболее значимые результаты принесло посещение насосного завода, выпускающего водоперекачивающие насосы, комплектующиеся дизельными двигателями Хелуанского завода (2-цилиндровыми) и немецкими 3-цилиндровыми. В ходе визита, между руководством компании Allweiler-Farid Pumps и генеральным директором ОАО «Уралгидромаш» Романенко И.П. была достигнута договоренность о поставке в Египет насосов для перекачки воды производительностью 1 куб.м. в секунду на высоту 21 метр. Стороны выразили намерение в создании совместного предприятия в Египте и установлении долгосрочных деловых связей.</w:t>
      </w:r>
    </w:p>
    <w:p w:rsidR="00DB33E0" w:rsidRDefault="00DB33E0">
      <w:pPr>
        <w:spacing w:line="360" w:lineRule="auto"/>
        <w:ind w:firstLine="360"/>
        <w:jc w:val="both"/>
        <w:rPr>
          <w:sz w:val="28"/>
          <w:szCs w:val="28"/>
        </w:rPr>
      </w:pPr>
      <w:r>
        <w:rPr>
          <w:sz w:val="28"/>
          <w:szCs w:val="28"/>
        </w:rPr>
        <w:t>В ходе встречи с членами Ассоциации египетских бизнесменов было достигнуто принципиальное согласие о заключении агентского соглашения между ОАО «Баранчинский электромеханический завод» и египетской компанией Egyquip, а также соглашения о сотрудничестве между ОАО «Уральский завод технических газов» и фирмой Egypt technical gazes.</w:t>
      </w:r>
    </w:p>
    <w:p w:rsidR="00DB33E0" w:rsidRDefault="00DB33E0">
      <w:pPr>
        <w:spacing w:line="360" w:lineRule="auto"/>
        <w:ind w:firstLine="360"/>
        <w:jc w:val="both"/>
        <w:rPr>
          <w:sz w:val="28"/>
          <w:szCs w:val="28"/>
        </w:rPr>
      </w:pPr>
      <w:r>
        <w:rPr>
          <w:sz w:val="28"/>
          <w:szCs w:val="28"/>
        </w:rPr>
        <w:t>Итогом визита генерального директора ОАО «Баранчинский электромеханический завод» Сухова А.Г. явилось подписание контракта на поставку в 2001 г. в Египет 70 электромоторов переменного тока мощностью 350 квт. на 220 тыс. долл.</w:t>
      </w:r>
    </w:p>
    <w:p w:rsidR="00DB33E0" w:rsidRDefault="00DB33E0">
      <w:pPr>
        <w:spacing w:line="360" w:lineRule="auto"/>
        <w:ind w:firstLine="360"/>
        <w:jc w:val="both"/>
        <w:rPr>
          <w:sz w:val="28"/>
          <w:szCs w:val="28"/>
        </w:rPr>
      </w:pPr>
      <w:r>
        <w:rPr>
          <w:sz w:val="28"/>
          <w:szCs w:val="28"/>
        </w:rPr>
        <w:t>С 5 по 10 ноября 2001 года в АРЕ находилась другая делегация Свердловской области во главе с замминистра международных и внешнеэкономических связей Свердловской области Б.П. Шипициным. В состав делегации входили как сотрудники администрации, так и представители ряда организаций и предприятий области, таких как ЗАО «Тяжпромэлектромет», ЗАО «Русский Хром», ОАО «Интерурал-Екатеринбург», ОАО « Аэропорт Кольцово», 000 «Булат» и др. всего 16 человек.</w:t>
      </w:r>
    </w:p>
    <w:p w:rsidR="00DB33E0" w:rsidRDefault="00DB33E0">
      <w:pPr>
        <w:spacing w:line="360" w:lineRule="auto"/>
        <w:ind w:firstLine="360"/>
        <w:jc w:val="both"/>
        <w:rPr>
          <w:sz w:val="28"/>
          <w:szCs w:val="28"/>
        </w:rPr>
      </w:pPr>
      <w:r>
        <w:rPr>
          <w:sz w:val="28"/>
          <w:szCs w:val="28"/>
        </w:rPr>
        <w:t>Официальной целью визита делегации было посещение международной выставки «Electricx-2001» в Каире, а также установление деловых связей с египетскими организациями и компаниями. На встрече в Ассоциации египетских бизнесменов ЕВА, в состав которой входят более 500 крупных предпринимателей, египетскую сторону на переговорах возглавлял А.Шиха, являющийся председателем египетской части Российско-Египетского Совета делового сотрудничества.</w:t>
      </w:r>
    </w:p>
    <w:p w:rsidR="00DB33E0" w:rsidRDefault="00DB33E0">
      <w:pPr>
        <w:spacing w:line="360" w:lineRule="auto"/>
        <w:ind w:firstLine="360"/>
        <w:jc w:val="both"/>
        <w:rPr>
          <w:sz w:val="28"/>
          <w:szCs w:val="28"/>
        </w:rPr>
      </w:pPr>
      <w:r>
        <w:rPr>
          <w:sz w:val="28"/>
          <w:szCs w:val="28"/>
        </w:rPr>
        <w:t>А. Шиха отметил положительные моменты российско-египетского сотрудничества и, среди прорабатываемых перспективных проектов, был назван проект организации тракторосборочного производства в Египте.</w:t>
      </w:r>
    </w:p>
    <w:p w:rsidR="00DB33E0" w:rsidRDefault="00DB33E0">
      <w:pPr>
        <w:spacing w:line="360" w:lineRule="auto"/>
        <w:ind w:firstLine="360"/>
        <w:jc w:val="both"/>
        <w:rPr>
          <w:sz w:val="28"/>
          <w:szCs w:val="28"/>
        </w:rPr>
      </w:pPr>
      <w:r>
        <w:rPr>
          <w:sz w:val="28"/>
          <w:szCs w:val="28"/>
        </w:rPr>
        <w:t>По мнению г-на А. Шихи и других выступавших египетских бизнесменов, российская сторона могла бы участвовать в ряде крупных проектов нефтегазового сектора, развития инфраструктуры, сферы туризма и др. Был проявлен интерес к закупкам в России химического сырья (полимеры, эпоксидные смолы, ацетон), металлолома, феррохрома и др., высказана идея создания совместного предприятия по производству запасных частей к оборудованию советского производства, поставленному как Египту, так и другим африканским странам.</w:t>
      </w:r>
    </w:p>
    <w:p w:rsidR="00DB33E0" w:rsidRDefault="00DB33E0">
      <w:pPr>
        <w:spacing w:line="360" w:lineRule="auto"/>
        <w:ind w:firstLine="360"/>
        <w:jc w:val="both"/>
        <w:rPr>
          <w:sz w:val="28"/>
          <w:szCs w:val="28"/>
        </w:rPr>
      </w:pPr>
      <w:r>
        <w:rPr>
          <w:sz w:val="28"/>
          <w:szCs w:val="28"/>
        </w:rPr>
        <w:t>Египетская сторона высказала пожелания о возобновлении поставок из России до 250 тыс.т. в год коксующегося угля. Была проявлена заинтересованность в закупках запасных частей для автомобилей, в частности производства Волжского автомобильного завода.</w:t>
      </w:r>
    </w:p>
    <w:p w:rsidR="00DB33E0" w:rsidRDefault="00DB33E0">
      <w:pPr>
        <w:spacing w:line="360" w:lineRule="auto"/>
        <w:ind w:firstLine="360"/>
        <w:jc w:val="both"/>
        <w:rPr>
          <w:sz w:val="28"/>
          <w:szCs w:val="28"/>
        </w:rPr>
      </w:pPr>
      <w:r>
        <w:rPr>
          <w:sz w:val="28"/>
          <w:szCs w:val="28"/>
        </w:rPr>
        <w:t>С 1 по 5 декабря 2001 г. в Каире, по приглашению египетской фирмы «Араб Контракторс», находилась российская делегация, в составе директоров ассоциации «Инвестстройметро», ОАО «Протонтоннельстрой», института «Минскметропроект» для выяснения возможных условий участия российских компаний в строительстве 3 линии метро в Каире и 1 очереди в Александрии. Переговоры, при содействии Торгпредства и представителя ВО «Энергомашэкспорт», проводились с фирмой «Араб Контракторс» и с Федерацией строительных компаний АРЕ. Была достигнута договоренность о посещении России делегацией фирмы «Араб Контракторс» с целью ознакомления на месте с возможностями российских организаций.</w:t>
      </w:r>
    </w:p>
    <w:p w:rsidR="00DB33E0" w:rsidRDefault="00DB33E0">
      <w:pPr>
        <w:spacing w:line="360" w:lineRule="auto"/>
        <w:ind w:firstLine="360"/>
        <w:jc w:val="both"/>
        <w:rPr>
          <w:sz w:val="28"/>
          <w:szCs w:val="28"/>
        </w:rPr>
      </w:pPr>
      <w:r>
        <w:rPr>
          <w:sz w:val="28"/>
          <w:szCs w:val="28"/>
        </w:rPr>
        <w:t>На протяжении многих лет Каирская выставка-ярмарка остается крупнейшим из выставочно-ярмарочных мероприятий Египта. Она считается самой крупной на Ближнем Востоке. С 1972 года входит в Международный ярмарочный союз, основанный в Париже. Ежегодно проводится в марте.</w:t>
      </w:r>
    </w:p>
    <w:p w:rsidR="00DB33E0" w:rsidRDefault="00DB33E0">
      <w:pPr>
        <w:spacing w:line="360" w:lineRule="auto"/>
        <w:ind w:firstLine="360"/>
        <w:jc w:val="both"/>
        <w:rPr>
          <w:sz w:val="28"/>
          <w:szCs w:val="28"/>
        </w:rPr>
      </w:pPr>
      <w:r>
        <w:rPr>
          <w:sz w:val="28"/>
          <w:szCs w:val="28"/>
        </w:rPr>
        <w:t>В 2001 г. в 34 Каирской международной выставке приняло участие традиционно большое количество стран – 73, в том числе США, Германия, Италия, Франция, Великобритания, КНР, Южная Корея, Чехия, Румыния, Испания, Россия. Среди стран, впервые принявших участие в этом мероприятии, можно назвать Кубу, ЮАР, Украину, Уганду, Чили и Гвинею. Свыше 1600 иностранных и 2700 египетских фирм и компаний разместились в 18 павильонах и на трех открытых площадках. В церемонии открытия выставки принимал участие президент АРЕ X. Мубарак.</w:t>
      </w:r>
    </w:p>
    <w:p w:rsidR="00DB33E0" w:rsidRDefault="00DB33E0">
      <w:pPr>
        <w:spacing w:line="360" w:lineRule="auto"/>
        <w:ind w:firstLine="360"/>
        <w:jc w:val="both"/>
        <w:rPr>
          <w:sz w:val="28"/>
          <w:szCs w:val="28"/>
        </w:rPr>
      </w:pPr>
      <w:r>
        <w:rPr>
          <w:sz w:val="28"/>
          <w:szCs w:val="28"/>
        </w:rPr>
        <w:t>Каирская выставка является выставочным мероприятием общего (не специализированного) плана, поэтому композиционно она строится по страновому (национальному) принципу. В 2001 г. ряд стран организовали свои экспозиции в постоянно арендуемых ими павильонах большой площади, расположенных на территории вы ставки. Значительное по масштабам представительство имели США, Германия, Италия, Франция, Китай, которые демонстрировали практически весь спектр своего торгово-экономического сотрудничества с Египтом, реальные и потенциальные возможности его расширения.</w:t>
      </w:r>
    </w:p>
    <w:p w:rsidR="00DB33E0" w:rsidRDefault="00DB33E0">
      <w:pPr>
        <w:spacing w:line="360" w:lineRule="auto"/>
        <w:ind w:firstLine="360"/>
        <w:jc w:val="both"/>
        <w:rPr>
          <w:sz w:val="28"/>
          <w:szCs w:val="28"/>
        </w:rPr>
      </w:pPr>
      <w:r>
        <w:rPr>
          <w:sz w:val="28"/>
          <w:szCs w:val="28"/>
        </w:rPr>
        <w:t>Российская Федерация на Каирской выставке была представлена 24 участниками, разместившимися на 70 кв.м. в 2 павильонах (№5 и №6). Организаторами российских экспонентов выступили 4 компании: ЗАО «Экспоцентр», «Рикъ-Интертур», ОАО «Инконнэкт», АО «Негус Экспо Интернэшнл».</w:t>
      </w:r>
    </w:p>
    <w:p w:rsidR="00DB33E0" w:rsidRDefault="00DB33E0">
      <w:pPr>
        <w:spacing w:line="360" w:lineRule="auto"/>
        <w:ind w:firstLine="360"/>
        <w:jc w:val="both"/>
        <w:rPr>
          <w:sz w:val="28"/>
          <w:szCs w:val="28"/>
        </w:rPr>
      </w:pPr>
      <w:r>
        <w:rPr>
          <w:sz w:val="28"/>
          <w:szCs w:val="28"/>
        </w:rPr>
        <w:t>С 1 по 4 сентября 2001 г. на территории каирского выставочного комплекса проводилась первая международная афро-азиатская выставка и конференция IAAPW-2001, объединяющая ряд близких по профилю отдельных выставок, таких как Print-2001 – печатное оборудование и материалы, Pack-2001 – упаковочное оборудование и материалы, Labels-2001 – этикетки и этикеточное оборудование, Paper &amp; Board – бумага, картон и оборудование, Interfood Tech 2001 – оборудование и технология производства пищевых продуктов.</w:t>
      </w:r>
    </w:p>
    <w:p w:rsidR="00DB33E0" w:rsidRDefault="00DB33E0">
      <w:pPr>
        <w:spacing w:line="360" w:lineRule="auto"/>
        <w:ind w:firstLine="360"/>
        <w:jc w:val="both"/>
        <w:rPr>
          <w:sz w:val="28"/>
          <w:szCs w:val="28"/>
        </w:rPr>
      </w:pPr>
      <w:r>
        <w:rPr>
          <w:sz w:val="28"/>
          <w:szCs w:val="28"/>
        </w:rPr>
        <w:t>Одновременно проводилась первая международная афро-арабская выставка пищевых ингредиентов, пищевых добавок и ароматизаторов – Ingredients Africa-Arabia 2001.</w:t>
      </w:r>
    </w:p>
    <w:p w:rsidR="00DB33E0" w:rsidRDefault="00DB33E0">
      <w:pPr>
        <w:spacing w:line="360" w:lineRule="auto"/>
        <w:ind w:firstLine="360"/>
        <w:jc w:val="both"/>
        <w:rPr>
          <w:sz w:val="28"/>
          <w:szCs w:val="28"/>
        </w:rPr>
      </w:pPr>
      <w:r>
        <w:rPr>
          <w:sz w:val="28"/>
          <w:szCs w:val="28"/>
        </w:rPr>
        <w:t>С 9 по 12 сентября 2001 г. на выставочной территории каирского Конгресс центра проводилась 14 международная с/х выставка и конференция Sahara 2001, на которой более 400 компаний из 100 стран демонстрировали современную сельскохозяйственную технику и новейшие технологии и, в первую очередь, для освоения пустынных участков.</w:t>
      </w:r>
    </w:p>
    <w:p w:rsidR="00DB33E0" w:rsidRDefault="00DB33E0">
      <w:pPr>
        <w:spacing w:line="360" w:lineRule="auto"/>
        <w:ind w:firstLine="360"/>
        <w:jc w:val="both"/>
        <w:rPr>
          <w:sz w:val="28"/>
          <w:szCs w:val="28"/>
        </w:rPr>
      </w:pPr>
      <w:r>
        <w:rPr>
          <w:sz w:val="28"/>
          <w:szCs w:val="28"/>
        </w:rPr>
        <w:t>С 11 по 14 октября 2001 г. на территории каирского выставочного комплекса проводилась четвертая международная нефтехимическая и нефтегазовая выставка и конференция Progas 2001.</w:t>
      </w:r>
    </w:p>
    <w:p w:rsidR="00DB33E0" w:rsidRDefault="00DB33E0">
      <w:pPr>
        <w:spacing w:line="360" w:lineRule="auto"/>
        <w:ind w:firstLine="360"/>
        <w:jc w:val="both"/>
        <w:rPr>
          <w:sz w:val="28"/>
          <w:szCs w:val="28"/>
        </w:rPr>
      </w:pPr>
      <w:r>
        <w:rPr>
          <w:sz w:val="28"/>
          <w:szCs w:val="28"/>
        </w:rPr>
        <w:t>Выставочные экспонаты размещались на площади 1000 кв.м. Количество участников из 15 стран превышало 50 экспонентов.</w:t>
      </w:r>
    </w:p>
    <w:p w:rsidR="00DB33E0" w:rsidRDefault="00DB33E0">
      <w:pPr>
        <w:spacing w:line="360" w:lineRule="auto"/>
        <w:ind w:firstLine="360"/>
        <w:jc w:val="both"/>
        <w:rPr>
          <w:sz w:val="28"/>
          <w:szCs w:val="28"/>
        </w:rPr>
      </w:pPr>
      <w:r>
        <w:rPr>
          <w:sz w:val="28"/>
          <w:szCs w:val="28"/>
        </w:rPr>
        <w:t>Одной из основных целей выставки было стремление привлечь иностранные инвестиции к осуществлению проектов в регионе и, прежде всего, на условиях BOO (build – own - operate), а также проектов, финансируемых Международным Банком.</w:t>
      </w:r>
    </w:p>
    <w:p w:rsidR="00DB33E0" w:rsidRDefault="00DB33E0">
      <w:pPr>
        <w:spacing w:line="360" w:lineRule="auto"/>
        <w:ind w:firstLine="360"/>
        <w:jc w:val="both"/>
        <w:rPr>
          <w:sz w:val="28"/>
          <w:szCs w:val="28"/>
        </w:rPr>
      </w:pPr>
      <w:r>
        <w:rPr>
          <w:sz w:val="28"/>
          <w:szCs w:val="28"/>
        </w:rPr>
        <w:t>С 6 по 9 ноября проводилась 11 ближневосточная электроэнергетическая выставка и конференция Electricx-2001, с экспозицией которой ознакомились члены делегации во главе с заместителем Министра международных и экономических связей Свердловской области Б.П. Шипициным.</w:t>
      </w:r>
    </w:p>
    <w:p w:rsidR="00DB33E0" w:rsidRDefault="00DB33E0">
      <w:pPr>
        <w:pStyle w:val="2"/>
        <w:spacing w:line="360" w:lineRule="auto"/>
        <w:jc w:val="both"/>
        <w:rPr>
          <w:rFonts w:ascii="Times New Roman" w:hAnsi="Times New Roman" w:cs="Times New Roman"/>
          <w:i w:val="0"/>
          <w:iCs w:val="0"/>
        </w:rPr>
      </w:pPr>
      <w:bookmarkStart w:id="18" w:name="_Toc121682144"/>
      <w:r>
        <w:rPr>
          <w:rFonts w:ascii="Times New Roman" w:hAnsi="Times New Roman" w:cs="Times New Roman"/>
          <w:i w:val="0"/>
          <w:iCs w:val="0"/>
          <w:lang w:val="en-US"/>
        </w:rPr>
        <w:t>II</w:t>
      </w:r>
      <w:r>
        <w:rPr>
          <w:rFonts w:ascii="Times New Roman" w:hAnsi="Times New Roman" w:cs="Times New Roman"/>
          <w:i w:val="0"/>
          <w:iCs w:val="0"/>
        </w:rPr>
        <w:t>.</w:t>
      </w:r>
      <w:r>
        <w:rPr>
          <w:rFonts w:ascii="Times New Roman" w:hAnsi="Times New Roman" w:cs="Times New Roman"/>
          <w:i w:val="0"/>
          <w:iCs w:val="0"/>
          <w:lang w:val="en-US"/>
        </w:rPr>
        <w:t>VII</w:t>
      </w:r>
      <w:r>
        <w:rPr>
          <w:rFonts w:ascii="Times New Roman" w:hAnsi="Times New Roman" w:cs="Times New Roman"/>
          <w:i w:val="0"/>
          <w:iCs w:val="0"/>
        </w:rPr>
        <w:t>. Инвестиции.</w:t>
      </w:r>
      <w:bookmarkEnd w:id="18"/>
    </w:p>
    <w:p w:rsidR="00DB33E0" w:rsidRDefault="00DB33E0">
      <w:pPr>
        <w:spacing w:line="360" w:lineRule="auto"/>
        <w:ind w:firstLine="360"/>
        <w:jc w:val="both"/>
        <w:rPr>
          <w:sz w:val="28"/>
          <w:szCs w:val="28"/>
        </w:rPr>
      </w:pPr>
      <w:r>
        <w:rPr>
          <w:sz w:val="28"/>
          <w:szCs w:val="28"/>
        </w:rPr>
        <w:t>На международной экономической конференции по Ближнему Востоку и Северной Африке (Каир, МЕНА-96) были впервые обнародованы крупные инвестиционные проекты, рассчитанные на освоение 118 млрд.долл. в течение 40 и более лет — урбанизация Синая, а также развитие Верхнего и Среднего Египта (освоение территории губернаторства Новая Долина или проект канала «Тошка»). При этом учитывается, что население страны, составлявшее в 1996 г. 63,5 млн.чел., должно увеличиться к 2017 г. до 80 млн.чел.</w:t>
      </w:r>
    </w:p>
    <w:p w:rsidR="00DB33E0" w:rsidRDefault="00DB33E0">
      <w:pPr>
        <w:spacing w:line="360" w:lineRule="auto"/>
        <w:ind w:firstLine="360"/>
        <w:jc w:val="both"/>
        <w:rPr>
          <w:sz w:val="28"/>
          <w:szCs w:val="28"/>
        </w:rPr>
      </w:pPr>
      <w:r>
        <w:rPr>
          <w:sz w:val="28"/>
          <w:szCs w:val="28"/>
        </w:rPr>
        <w:t xml:space="preserve">Основные инвестиции в развитие египетской экономики направляются в сельское хозяйство и ирригацию (проект «Тошка» с освоением более 200 тыс. га пустынных земель, строительство канала Ас-Салям  и сельско-хозяйственное освоение Северного Синая), в энергетику (строительство новых ТЭС и ЛЭП), в транспортное строительство (автодороги, мосты, аэропорты, морпорты, трубопроводы, в нефте- и газодобычу, геологоразведку, телекоммуникационные сети, а также в развитие среднего и малого бизнеса, индустрию туризма. Проект прокладки канала и орошения земель в районе Тошка является самым грандиозным общенациональным проектом Египта, по значению приравненным к высотной Асуанской плотине. Президент Х. Мубарак на месте закладки насосной станции 9 января 1997 г. заявил, что «выполнение этого проекта позволит Египту достойно войти в XXI век и обеспечить египтянам лучшую жизнь». </w:t>
      </w:r>
    </w:p>
    <w:p w:rsidR="00DB33E0" w:rsidRDefault="00DB33E0">
      <w:pPr>
        <w:spacing w:line="360" w:lineRule="auto"/>
        <w:ind w:firstLine="360"/>
        <w:jc w:val="both"/>
        <w:rPr>
          <w:sz w:val="28"/>
          <w:szCs w:val="28"/>
        </w:rPr>
      </w:pPr>
      <w:r>
        <w:rPr>
          <w:sz w:val="28"/>
          <w:szCs w:val="28"/>
        </w:rPr>
        <w:t>В процессе реализации проекта, который будет осуществляться в несколько этапов, должно быть вовлечено в сельскохозяйственный оборот 2,2 млн. федданов земли, сооружено 25 индустриальных зон, создана разветвленная инфраструктура. Финансирование освоения Новой Долины будет осуществляться совместными усилиями как местного, так и иностранного капитала. Правительство предполагает взять на себя 20 % всех расходов, а остальное должно приходиться на долю деловых кругов. Инвесторам предоставляются льготы, в частности освобождение от всех налогов до 20 лет.</w:t>
      </w:r>
    </w:p>
    <w:p w:rsidR="00DB33E0" w:rsidRDefault="00DB33E0">
      <w:pPr>
        <w:spacing w:line="360" w:lineRule="auto"/>
        <w:ind w:firstLine="360"/>
        <w:jc w:val="both"/>
        <w:rPr>
          <w:sz w:val="28"/>
          <w:szCs w:val="28"/>
        </w:rPr>
      </w:pPr>
      <w:r>
        <w:rPr>
          <w:sz w:val="28"/>
          <w:szCs w:val="28"/>
        </w:rPr>
        <w:t>Принятые в 1996-97 гг. законы и нормативные акты явились логическим продолжением экономической реформы в АРЕ по созданию благоприятного климата для привлечения инвестиций и активизации национального капитала в инвестиционной сфере. Закон №100/96 отменил монополию государства на строительство и эксплуатацию объектов энергетики и коммунального хозяйства, закон № 229/96 предоставил право инвесторам строить, содержать и эксплуатировать объекты общенациональной и региональной инфраструктуры (автодороги, мосты, аэро- и морпорты). 11 мая 1997 г. издан закон № 8 «О поощрении инвестиций и гарантиях инвесторам». Компании, зарегистрированные в соответствии с этим законом, освобождаются от уплаты налога на корпорации на 5 лет (если они базируются в новых промзонах и отдаленных районах, то этот срок увеличивается до 10 лет, а за пределами долины Нила — до 20 лет). Льготы распространяются на компании: осваивающие пустынные территории с использованием современных методов ирригации; занимающиеся животноводством, птицеводством, рыболовством; промышленные и горнодобывающие; реализующие проекты жилищного строительства не менее чем на 50 домов; развивающие инфраструктуру, включая электро- и водоснабжение, канализацию, автодороги и связь; компании по перевозкам грузов в рефрижераторах; гостиницы, мотели, пансионаты, туристические городки; контейнерные терминалы, зернохранилища, склады-холодильники; компании, специализирующиеся на финансовом лизинге, на размещении ценных бумаг и т.д.</w:t>
      </w:r>
    </w:p>
    <w:p w:rsidR="00DB33E0" w:rsidRDefault="00DB33E0">
      <w:pPr>
        <w:spacing w:line="360" w:lineRule="auto"/>
        <w:ind w:firstLine="360"/>
        <w:jc w:val="both"/>
        <w:rPr>
          <w:sz w:val="28"/>
          <w:szCs w:val="28"/>
        </w:rPr>
      </w:pPr>
      <w:r>
        <w:rPr>
          <w:sz w:val="28"/>
          <w:szCs w:val="28"/>
        </w:rPr>
        <w:t>Закон №8/97 значительно расширил область правового регулирования в инвестиционной сфере, ввел дополнительные гарантии и стимулы, предоставляемые национальным и иностранным инвесторам, независимо от форм собственности. Режим свободной зоны, предоставляемый упомянутым законом и распространяемый на инвестиционные проекты, предусматривает освобождение инвестора от таможенных пошлин, других налогов и выплат на ввозимое в АРЕ оборудование, механизмы и транспортные средства (кроме личных автомобилей). При этом распределение доходов, осуществляемое инвестором после ввода объекта в эксплуатацию, не подпадает под действие налогового законодательства АРЕ.</w:t>
      </w:r>
    </w:p>
    <w:p w:rsidR="00DB33E0" w:rsidRDefault="00DB33E0">
      <w:pPr>
        <w:spacing w:line="360" w:lineRule="auto"/>
        <w:ind w:firstLine="360"/>
        <w:jc w:val="both"/>
        <w:rPr>
          <w:sz w:val="28"/>
          <w:szCs w:val="28"/>
        </w:rPr>
      </w:pPr>
      <w:r>
        <w:rPr>
          <w:sz w:val="28"/>
          <w:szCs w:val="28"/>
        </w:rPr>
        <w:t>Основными способами привлечения инвестиций в АРЕ стали схемы БOT (строить-управлять-извлекать прибыль, Built - Operate-</w:t>
      </w:r>
      <w:r>
        <w:rPr>
          <w:sz w:val="28"/>
          <w:szCs w:val="28"/>
          <w:lang w:val="en-US"/>
        </w:rPr>
        <w:t>Take</w:t>
      </w:r>
      <w:r>
        <w:rPr>
          <w:sz w:val="28"/>
          <w:szCs w:val="28"/>
        </w:rPr>
        <w:t>), БOOT (строить - управлять-владеть-извлекать прибыль, Built-Operate-Ownership-</w:t>
      </w:r>
      <w:r>
        <w:rPr>
          <w:sz w:val="28"/>
          <w:szCs w:val="28"/>
          <w:lang w:val="en-US"/>
        </w:rPr>
        <w:t>Take</w:t>
      </w:r>
      <w:r>
        <w:rPr>
          <w:sz w:val="28"/>
          <w:szCs w:val="28"/>
        </w:rPr>
        <w:t xml:space="preserve"> ) и БOO (строить-управлять-владеть, Built-Operate-Ownership).</w:t>
      </w:r>
      <w:r>
        <w:rPr>
          <w:rStyle w:val="af1"/>
          <w:sz w:val="28"/>
          <w:szCs w:val="28"/>
        </w:rPr>
        <w:footnoteReference w:id="13"/>
      </w:r>
    </w:p>
    <w:p w:rsidR="00DB33E0" w:rsidRDefault="00DB33E0">
      <w:pPr>
        <w:spacing w:line="360" w:lineRule="auto"/>
        <w:ind w:firstLine="360"/>
        <w:jc w:val="both"/>
        <w:rPr>
          <w:sz w:val="28"/>
          <w:szCs w:val="28"/>
        </w:rPr>
      </w:pPr>
      <w:r>
        <w:rPr>
          <w:sz w:val="28"/>
          <w:szCs w:val="28"/>
        </w:rPr>
        <w:t>Закон №3/97 в полной мере закрепил и расширил действие этих схем в инвестиционной сфере. При этом, в соответствии с законом №89/98 «О тендерах», основной формой получения заказа становится открытый (международный) тендер, предусматривающий процедуру предквалификации, полное и строгое выполнения тендерных требований по техническим и финансовым аспектам, а также внесение временного депозитного вклада в размере 2% стоимости проекта (гарантия участия). В случае выигрыша тендера инвестор обязан внести окончательный депозитный вклад — гарантия исполнения) в размере до 10% стоимости проекта. Однако на практике имеет место взимание в качестве депозитов не 10% от стоимости контракта, а фиксированных сумм от 150 до 350 тыс.долл. Таким образом, государство отказалось от монопольного права привлекать материальные и финансовые ресурсы в основные отрасли экономики страны, оставив за собой такое право лишь в сфере соцстраха, госаппарата и армии, а также Суэцкого канала.</w:t>
      </w:r>
    </w:p>
    <w:p w:rsidR="00DB33E0" w:rsidRDefault="00DB33E0">
      <w:pPr>
        <w:spacing w:line="360" w:lineRule="auto"/>
        <w:ind w:firstLine="360"/>
        <w:jc w:val="both"/>
        <w:rPr>
          <w:sz w:val="28"/>
          <w:szCs w:val="28"/>
        </w:rPr>
      </w:pPr>
      <w:r>
        <w:rPr>
          <w:sz w:val="28"/>
          <w:szCs w:val="28"/>
        </w:rPr>
        <w:t>Многочисленные западноевропейские, американские и японские фирмы, а также компании из Ю. Кореи, Сингапура, Таиланда, Малайзии, Австралии и других стран активно предлагают свои услуги и капиталы на инвестиционном рынке Египта. Американская «Амоко» и итальянская «Аджип» доминируют на рынке нефтегазовой промышленности, строительства объектов нефтехимии. Французские фирмы, реализующие «Программу Мубарак-Ширак», ведут строительство метро в Каире и Александрии, участвуют в модернизации алюминиевых предприятий, создании системы телекоммуникаций. Немецкие компании по «Программе Мубарак-Коль» осуществляют проекты профтехобразования, являются ведущими фирмами и консультантами при строительстве объектов энергетики. Японские организации участвуют в строительстве объектов инфраструктуры, автосборочных производств, ирригации. Даже менее крупные фирмы из Дании, Люксембурга, Голландии, Бельгии, а также из Китая, Индии, Турции и других стран находят свою нишу на инвестиционном рынке Египта. Значительное место занимают также инвестиции соседних арабских стран в развитии туристического и гостиничного бизнеса в АРЕ.</w:t>
      </w:r>
    </w:p>
    <w:p w:rsidR="00DB33E0" w:rsidRDefault="00DB33E0">
      <w:pPr>
        <w:spacing w:line="360" w:lineRule="auto"/>
        <w:ind w:firstLine="360"/>
        <w:jc w:val="both"/>
        <w:rPr>
          <w:sz w:val="28"/>
          <w:szCs w:val="28"/>
        </w:rPr>
      </w:pPr>
      <w:r>
        <w:rPr>
          <w:sz w:val="28"/>
          <w:szCs w:val="28"/>
        </w:rPr>
        <w:t>Процессу активности зарубежных фирм способствуют достаточно привлекательные кредитно-финансовые условия, предоставляемые им в рамках реализации инвестиционных проектов: 40% — дар, 40% —  «мягкий» кредит (17-20 лет рассрочка, 10 лет — льготные, 2,5-4% годовых) и 20% — бюджетное финансирование, а также возможность размещения части изготавливаемого технологического оборудования на египетских заводах.</w:t>
      </w:r>
    </w:p>
    <w:p w:rsidR="00DB33E0" w:rsidRDefault="00DB33E0">
      <w:pPr>
        <w:spacing w:line="360" w:lineRule="auto"/>
        <w:ind w:firstLine="360"/>
        <w:jc w:val="both"/>
        <w:rPr>
          <w:sz w:val="28"/>
          <w:szCs w:val="28"/>
        </w:rPr>
      </w:pPr>
      <w:r>
        <w:rPr>
          <w:sz w:val="28"/>
          <w:szCs w:val="28"/>
        </w:rPr>
        <w:t>Конференция «Факторы развития египетской экономики и привлечение инвестиций». В Александрии с 23 по 26 марта 1999 г. прошла международная конференция, организованная по инициативе Александрийской ассоциации бизнесменов совместно с ЮНКТАД. Основной темой было обсуждение отчета экспертов ЮНКТАД об условиях инвестиций в египетскую экономику. В 1999 г. рынок страны способен принять и разместить до 3 млрд.долл., имеются необходимые гарантии и благоприятный режим для инвесторов. С 1991 г. (начало экономических реформ) объем инвестиций значительно вырос: реализовано и реализуется около 5000 частных проектов, 100 млрд.ф., при этом доля иностранных капиталов составляет 50%. Наиболее крупными западными инвесторами в АРЕ являются США, Германия, Франция, Швейцария, Италия и Великобритания. Значительную часть инвестиций представляют арабские страны, прежде всего КСА, Кувейт, ОАЭ, Иордания и др. Однако в общемировом объеме инвестиций доля Египта и развивающихся стран в целом относительно мала: в 1998 г. из 100 млрд.долл. инвестиций в мире в Египет поступило 800 млн.долл. — 28% всех инвестиций в Африке. Египет входит в двадцатку наиболее крупных получателей иностранных инвестиций, 28 из 100 наиболее крупных мировых компаний работают на египетском рынке.</w:t>
      </w:r>
    </w:p>
    <w:p w:rsidR="00DB33E0" w:rsidRDefault="00DB33E0">
      <w:pPr>
        <w:spacing w:line="360" w:lineRule="auto"/>
        <w:ind w:firstLine="360"/>
        <w:jc w:val="both"/>
        <w:rPr>
          <w:sz w:val="28"/>
          <w:szCs w:val="28"/>
        </w:rPr>
      </w:pPr>
      <w:r>
        <w:rPr>
          <w:sz w:val="28"/>
          <w:szCs w:val="28"/>
        </w:rPr>
        <w:t>Участники конференции критиковали системы налогообложения и таможенных сборов АРЕ, закон об инвестициях. По мнению выступавших бизнесменов, государство должно предоставлять налоговые льготы не только в соответствии с месторасположением предприятий (имеются ввиду вновь осваиваемые районы), но и с учетом важности и перспективности отрасли, так как нередко трудовые и материальные ресурсы расположены в разных регионах. Необходимо также предоставление налоговых льгот как новым, так и расширяющим производство предприятиям. Среди негативных факторов выступающие выделили госмонополию на авиаперевозки и их обслуживание, что не только препятствует инвестициям, но и неблагоприятно сказывается на развитии экспорта и туризма. Аналогичная ситуация сохраняется в сфере морперевозок и нефтяной отрасли, допуск инвесторов в которые официально разрешен, но на практике не поощряется. Многочисленные критические высказывания участников конференции касались бюрократической системы и коррупции в органах власти. Среди итогов конференции — договор о создании «Инвестиционного клуба», объединяющего бизнесменов Александрии, экспертов ЮНКТАД и ЮНИДО, к которому в перспективе присоединятся представители международных организаций и бизнесмены из стран Средиземноморья, что позволит создать единую сеть информации о совместных финансовых проектах.</w:t>
      </w:r>
    </w:p>
    <w:p w:rsidR="00DB33E0" w:rsidRDefault="00DB33E0">
      <w:pPr>
        <w:pStyle w:val="1"/>
        <w:pageBreakBefore/>
        <w:numPr>
          <w:ilvl w:val="0"/>
          <w:numId w:val="0"/>
        </w:numPr>
        <w:spacing w:line="360" w:lineRule="auto"/>
        <w:jc w:val="both"/>
        <w:rPr>
          <w:rFonts w:ascii="Times New Roman" w:hAnsi="Times New Roman" w:cs="Times New Roman"/>
          <w:sz w:val="28"/>
          <w:szCs w:val="28"/>
        </w:rPr>
      </w:pPr>
      <w:bookmarkStart w:id="19" w:name="_Toc121682145"/>
      <w:r>
        <w:rPr>
          <w:rFonts w:ascii="Times New Roman" w:hAnsi="Times New Roman" w:cs="Times New Roman"/>
          <w:sz w:val="28"/>
          <w:szCs w:val="28"/>
        </w:rPr>
        <w:t>Заключение.</w:t>
      </w:r>
      <w:bookmarkEnd w:id="19"/>
    </w:p>
    <w:p w:rsidR="00DB33E0" w:rsidRDefault="00DB33E0">
      <w:pPr>
        <w:spacing w:line="360" w:lineRule="auto"/>
        <w:ind w:firstLine="360"/>
        <w:jc w:val="both"/>
        <w:rPr>
          <w:sz w:val="28"/>
          <w:szCs w:val="28"/>
        </w:rPr>
      </w:pPr>
      <w:r>
        <w:rPr>
          <w:sz w:val="28"/>
          <w:szCs w:val="28"/>
        </w:rPr>
        <w:t xml:space="preserve">Египет очень разносторонняя страна. Если смотреть на нее относительно какого-то одного фактора, то не возможно составить целостную картину. </w:t>
      </w:r>
    </w:p>
    <w:p w:rsidR="00DB33E0" w:rsidRDefault="00DB33E0">
      <w:pPr>
        <w:spacing w:line="360" w:lineRule="auto"/>
        <w:ind w:firstLine="360"/>
        <w:jc w:val="both"/>
        <w:rPr>
          <w:sz w:val="28"/>
          <w:szCs w:val="28"/>
        </w:rPr>
      </w:pPr>
      <w:r>
        <w:rPr>
          <w:sz w:val="28"/>
          <w:szCs w:val="28"/>
        </w:rPr>
        <w:t xml:space="preserve">Факторы становления современного Египта не были благоприятными. Преобладание пустыни на территории Египта, плохие почвы, маленькие ресурсы воды, отсутствие лесных ресурсов. Это далеко не все неблагоприятные факторы. Но есть и положительные стороны. Это географическое положение. Египет расположен в средиземноморье, а значит, он приближен к странам Европейского союза. Это располагает к благоприятному сотрудничеству между ними. </w:t>
      </w:r>
    </w:p>
    <w:p w:rsidR="00DB33E0" w:rsidRDefault="00DB33E0">
      <w:pPr>
        <w:spacing w:line="360" w:lineRule="auto"/>
        <w:ind w:firstLine="360"/>
        <w:jc w:val="both"/>
        <w:rPr>
          <w:sz w:val="28"/>
          <w:szCs w:val="28"/>
        </w:rPr>
      </w:pPr>
      <w:r>
        <w:rPr>
          <w:sz w:val="28"/>
          <w:szCs w:val="28"/>
        </w:rPr>
        <w:t>Если рассматривать историю экономики Египта в целом то можно наблюдать как сильные падения, так и взлеты. Сейчас Египет находится в стабильном состоянии и уже может задумываться о развитии. Падения же Египта связаны с неблагоприятными условиями в Африке, и как следствие неустойчивым социальным положением, которое свойственно всем странам Африки.</w:t>
      </w:r>
    </w:p>
    <w:p w:rsidR="00DB33E0" w:rsidRDefault="00DB33E0">
      <w:pPr>
        <w:spacing w:line="360" w:lineRule="auto"/>
        <w:ind w:firstLine="360"/>
        <w:jc w:val="both"/>
        <w:rPr>
          <w:sz w:val="28"/>
          <w:szCs w:val="28"/>
        </w:rPr>
      </w:pPr>
      <w:r>
        <w:rPr>
          <w:sz w:val="28"/>
          <w:szCs w:val="28"/>
        </w:rPr>
        <w:t>На данный момент экономика Египта очень зависима инвестиционных вливаний западных стран, США и ЕС. И когда АРЕ преодолеет это, то встанет на путь стабильного развития. Тем более сейчас проводится реформирование практически во всех плоскостях экономики. Это и денежные реформы, и реформы в инвестициях. Так же наблюдается высокая активность министерства иностранных дел Египта. Заключаются взаимовыгодные договора о сотрудничестве. Участие в различных конференциях.</w:t>
      </w:r>
    </w:p>
    <w:p w:rsidR="00DB33E0" w:rsidRDefault="00DB33E0">
      <w:pPr>
        <w:spacing w:line="360" w:lineRule="auto"/>
        <w:ind w:firstLine="360"/>
        <w:jc w:val="both"/>
        <w:rPr>
          <w:sz w:val="28"/>
          <w:szCs w:val="28"/>
        </w:rPr>
      </w:pPr>
      <w:r>
        <w:rPr>
          <w:sz w:val="28"/>
          <w:szCs w:val="28"/>
        </w:rPr>
        <w:t>Так же следует отметить, что экономика АРЕ зависима от нефтегазовой промышленности, что является не очень благоприятным фактором для будущего развития. Но это свойственно всем развивающимся странам. Я думаю Египту сейчас нужно направить свои ресурсы на развитие легкой промышленности, тем более есть ЕС, который в силу своего близкого географического положения был бы и главным инвестором этого сектора промышленности и потребителем товаров.</w:t>
      </w:r>
    </w:p>
    <w:p w:rsidR="00DB33E0" w:rsidRDefault="00DB33E0">
      <w:pPr>
        <w:spacing w:line="360" w:lineRule="auto"/>
        <w:ind w:firstLine="360"/>
        <w:jc w:val="both"/>
        <w:rPr>
          <w:sz w:val="28"/>
          <w:szCs w:val="28"/>
        </w:rPr>
      </w:pPr>
      <w:r>
        <w:rPr>
          <w:sz w:val="28"/>
          <w:szCs w:val="28"/>
        </w:rPr>
        <w:t>Россия так же является не маловажным партнером Египта. В связи со слабым развитием машиностроения в АРЕ, Российские компании являются крупными поставщиками различного оборудования, сельскохозяйственной техники и прочее. Так же прослеживается сотрудничество в сфере мирного исследования атомной энергии. А если смотреть назад, то можно увидеть большой вклад СССР в становление современного Египта.</w:t>
      </w:r>
    </w:p>
    <w:p w:rsidR="00DB33E0" w:rsidRDefault="00DB33E0">
      <w:pPr>
        <w:spacing w:line="360" w:lineRule="auto"/>
        <w:ind w:firstLine="360"/>
        <w:jc w:val="both"/>
        <w:rPr>
          <w:sz w:val="28"/>
          <w:szCs w:val="28"/>
        </w:rPr>
      </w:pPr>
      <w:r>
        <w:rPr>
          <w:sz w:val="28"/>
          <w:szCs w:val="28"/>
        </w:rPr>
        <w:t xml:space="preserve">Цели и задачи, которые я ставила в начале своей курсовой работы, достигнуты. Теперь я поменяла мнение относительно места Египта и других стран Африки в мировой экономике.   </w:t>
      </w:r>
    </w:p>
    <w:p w:rsidR="00DB33E0" w:rsidRDefault="00DB33E0">
      <w:pPr>
        <w:pStyle w:val="1"/>
        <w:pageBreakBefore/>
        <w:numPr>
          <w:ilvl w:val="0"/>
          <w:numId w:val="0"/>
        </w:numPr>
        <w:spacing w:line="360" w:lineRule="auto"/>
        <w:jc w:val="both"/>
        <w:rPr>
          <w:rFonts w:ascii="Times New Roman" w:hAnsi="Times New Roman" w:cs="Times New Roman"/>
          <w:sz w:val="28"/>
          <w:szCs w:val="28"/>
        </w:rPr>
      </w:pPr>
      <w:bookmarkStart w:id="20" w:name="_Toc121682146"/>
      <w:r>
        <w:rPr>
          <w:rFonts w:ascii="Times New Roman" w:hAnsi="Times New Roman" w:cs="Times New Roman"/>
          <w:sz w:val="28"/>
          <w:szCs w:val="28"/>
        </w:rPr>
        <w:t>Список литературы.</w:t>
      </w:r>
      <w:bookmarkEnd w:id="20"/>
    </w:p>
    <w:p w:rsidR="00DB33E0" w:rsidRDefault="00DB33E0">
      <w:pPr>
        <w:numPr>
          <w:ilvl w:val="0"/>
          <w:numId w:val="14"/>
        </w:numPr>
        <w:spacing w:line="360" w:lineRule="auto"/>
        <w:jc w:val="both"/>
        <w:rPr>
          <w:sz w:val="28"/>
          <w:szCs w:val="28"/>
        </w:rPr>
      </w:pPr>
      <w:r>
        <w:rPr>
          <w:sz w:val="28"/>
          <w:szCs w:val="28"/>
        </w:rPr>
        <w:t>http://school807.narod.ru</w:t>
      </w:r>
    </w:p>
    <w:p w:rsidR="00DB33E0" w:rsidRDefault="00DB33E0">
      <w:pPr>
        <w:numPr>
          <w:ilvl w:val="0"/>
          <w:numId w:val="14"/>
        </w:numPr>
        <w:spacing w:line="360" w:lineRule="auto"/>
        <w:jc w:val="both"/>
        <w:rPr>
          <w:sz w:val="28"/>
          <w:szCs w:val="28"/>
        </w:rPr>
      </w:pPr>
      <w:r>
        <w:rPr>
          <w:sz w:val="28"/>
          <w:szCs w:val="28"/>
        </w:rPr>
        <w:t>www.egyptvolt.com</w:t>
      </w:r>
    </w:p>
    <w:p w:rsidR="00DB33E0" w:rsidRDefault="00DB33E0">
      <w:pPr>
        <w:numPr>
          <w:ilvl w:val="0"/>
          <w:numId w:val="14"/>
        </w:numPr>
        <w:spacing w:line="360" w:lineRule="auto"/>
        <w:jc w:val="both"/>
        <w:rPr>
          <w:sz w:val="28"/>
          <w:szCs w:val="28"/>
        </w:rPr>
      </w:pPr>
      <w:r>
        <w:rPr>
          <w:sz w:val="28"/>
          <w:szCs w:val="28"/>
        </w:rPr>
        <w:t xml:space="preserve">www.expolink.org </w:t>
      </w:r>
    </w:p>
    <w:p w:rsidR="00DB33E0" w:rsidRDefault="00DB33E0">
      <w:pPr>
        <w:numPr>
          <w:ilvl w:val="0"/>
          <w:numId w:val="14"/>
        </w:numPr>
        <w:spacing w:line="360" w:lineRule="auto"/>
        <w:jc w:val="both"/>
        <w:rPr>
          <w:sz w:val="28"/>
          <w:szCs w:val="28"/>
        </w:rPr>
      </w:pPr>
      <w:r>
        <w:rPr>
          <w:sz w:val="28"/>
          <w:szCs w:val="28"/>
        </w:rPr>
        <w:t>www.egtrade.com</w:t>
      </w:r>
    </w:p>
    <w:p w:rsidR="00DB33E0" w:rsidRDefault="00DB33E0">
      <w:pPr>
        <w:numPr>
          <w:ilvl w:val="0"/>
          <w:numId w:val="14"/>
        </w:numPr>
        <w:spacing w:line="360" w:lineRule="auto"/>
        <w:jc w:val="both"/>
        <w:rPr>
          <w:sz w:val="28"/>
          <w:szCs w:val="28"/>
        </w:rPr>
      </w:pPr>
      <w:r>
        <w:rPr>
          <w:sz w:val="28"/>
          <w:szCs w:val="28"/>
        </w:rPr>
        <w:t>www.egyptagro.com</w:t>
      </w:r>
    </w:p>
    <w:p w:rsidR="00DB33E0" w:rsidRDefault="00DB33E0">
      <w:pPr>
        <w:numPr>
          <w:ilvl w:val="0"/>
          <w:numId w:val="14"/>
        </w:numPr>
        <w:spacing w:line="360" w:lineRule="auto"/>
        <w:jc w:val="both"/>
        <w:rPr>
          <w:sz w:val="28"/>
          <w:szCs w:val="28"/>
        </w:rPr>
      </w:pPr>
      <w:r>
        <w:rPr>
          <w:sz w:val="28"/>
          <w:szCs w:val="28"/>
        </w:rPr>
        <w:t>www.economy.gov.eg</w:t>
      </w:r>
    </w:p>
    <w:p w:rsidR="00DB33E0" w:rsidRDefault="00DB33E0">
      <w:pPr>
        <w:numPr>
          <w:ilvl w:val="0"/>
          <w:numId w:val="14"/>
        </w:numPr>
        <w:spacing w:line="360" w:lineRule="auto"/>
        <w:jc w:val="both"/>
        <w:rPr>
          <w:sz w:val="28"/>
          <w:szCs w:val="28"/>
        </w:rPr>
      </w:pPr>
      <w:r>
        <w:rPr>
          <w:sz w:val="28"/>
          <w:szCs w:val="28"/>
        </w:rPr>
        <w:t>www.idsc.gov.eg</w:t>
      </w:r>
    </w:p>
    <w:p w:rsidR="00DB33E0" w:rsidRDefault="00DB33E0">
      <w:pPr>
        <w:numPr>
          <w:ilvl w:val="0"/>
          <w:numId w:val="14"/>
        </w:numPr>
        <w:spacing w:line="360" w:lineRule="auto"/>
        <w:jc w:val="both"/>
        <w:rPr>
          <w:sz w:val="28"/>
          <w:szCs w:val="28"/>
        </w:rPr>
      </w:pPr>
      <w:r>
        <w:rPr>
          <w:sz w:val="28"/>
          <w:szCs w:val="28"/>
        </w:rPr>
        <w:t>www.middleeast.org.ua</w:t>
      </w:r>
    </w:p>
    <w:p w:rsidR="00DB33E0" w:rsidRDefault="00DB33E0">
      <w:pPr>
        <w:numPr>
          <w:ilvl w:val="0"/>
          <w:numId w:val="14"/>
        </w:numPr>
        <w:spacing w:line="360" w:lineRule="auto"/>
        <w:jc w:val="both"/>
        <w:rPr>
          <w:sz w:val="28"/>
          <w:szCs w:val="28"/>
        </w:rPr>
      </w:pPr>
      <w:r>
        <w:rPr>
          <w:sz w:val="28"/>
          <w:szCs w:val="28"/>
        </w:rPr>
        <w:t>www.nbe.com.eg</w:t>
      </w:r>
    </w:p>
    <w:p w:rsidR="00DB33E0" w:rsidRDefault="00DB33E0">
      <w:pPr>
        <w:numPr>
          <w:ilvl w:val="0"/>
          <w:numId w:val="14"/>
        </w:numPr>
        <w:spacing w:line="360" w:lineRule="auto"/>
        <w:jc w:val="both"/>
        <w:rPr>
          <w:sz w:val="28"/>
          <w:szCs w:val="28"/>
        </w:rPr>
      </w:pPr>
      <w:r>
        <w:rPr>
          <w:sz w:val="28"/>
          <w:szCs w:val="28"/>
        </w:rPr>
        <w:t>www.polpred.com</w:t>
      </w:r>
    </w:p>
    <w:p w:rsidR="00DB33E0" w:rsidRDefault="00DB33E0">
      <w:pPr>
        <w:numPr>
          <w:ilvl w:val="0"/>
          <w:numId w:val="14"/>
        </w:numPr>
        <w:spacing w:line="360" w:lineRule="auto"/>
        <w:jc w:val="both"/>
        <w:rPr>
          <w:sz w:val="28"/>
          <w:szCs w:val="28"/>
        </w:rPr>
      </w:pPr>
      <w:r>
        <w:rPr>
          <w:sz w:val="28"/>
          <w:szCs w:val="28"/>
        </w:rPr>
        <w:t>www.sis.gov.eg</w:t>
      </w:r>
    </w:p>
    <w:p w:rsidR="00DB33E0" w:rsidRDefault="00DB33E0">
      <w:pPr>
        <w:numPr>
          <w:ilvl w:val="0"/>
          <w:numId w:val="14"/>
        </w:numPr>
        <w:spacing w:line="360" w:lineRule="auto"/>
        <w:jc w:val="both"/>
        <w:rPr>
          <w:sz w:val="28"/>
          <w:szCs w:val="28"/>
        </w:rPr>
      </w:pPr>
      <w:r>
        <w:rPr>
          <w:sz w:val="28"/>
          <w:szCs w:val="28"/>
        </w:rPr>
        <w:t>www.telefax.com.eg</w:t>
      </w:r>
    </w:p>
    <w:p w:rsidR="00DB33E0" w:rsidRDefault="00DB33E0">
      <w:pPr>
        <w:numPr>
          <w:ilvl w:val="0"/>
          <w:numId w:val="14"/>
        </w:numPr>
        <w:spacing w:line="360" w:lineRule="auto"/>
        <w:jc w:val="both"/>
        <w:rPr>
          <w:sz w:val="28"/>
          <w:szCs w:val="28"/>
        </w:rPr>
      </w:pPr>
      <w:r>
        <w:rPr>
          <w:sz w:val="28"/>
          <w:szCs w:val="28"/>
        </w:rPr>
        <w:t>www.us-egypt.org</w:t>
      </w:r>
    </w:p>
    <w:p w:rsidR="00DB33E0" w:rsidRDefault="00DB33E0">
      <w:pPr>
        <w:pStyle w:val="1"/>
        <w:pageBreakBefore/>
        <w:numPr>
          <w:ilvl w:val="0"/>
          <w:numId w:val="0"/>
        </w:numPr>
        <w:spacing w:line="360" w:lineRule="auto"/>
        <w:jc w:val="both"/>
        <w:rPr>
          <w:rFonts w:ascii="Times New Roman" w:hAnsi="Times New Roman" w:cs="Times New Roman"/>
          <w:sz w:val="28"/>
          <w:szCs w:val="28"/>
        </w:rPr>
      </w:pPr>
      <w:bookmarkStart w:id="21" w:name="_Toc121682147"/>
      <w:r>
        <w:rPr>
          <w:rFonts w:ascii="Times New Roman" w:hAnsi="Times New Roman" w:cs="Times New Roman"/>
          <w:sz w:val="28"/>
          <w:szCs w:val="28"/>
        </w:rPr>
        <w:t>Приложение.</w:t>
      </w:r>
      <w:bookmarkEnd w:id="21"/>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38"/>
        <w:gridCol w:w="115"/>
        <w:gridCol w:w="759"/>
        <w:gridCol w:w="430"/>
        <w:gridCol w:w="418"/>
        <w:gridCol w:w="568"/>
        <w:gridCol w:w="73"/>
        <w:gridCol w:w="730"/>
        <w:gridCol w:w="61"/>
        <w:gridCol w:w="883"/>
      </w:tblGrid>
      <w:tr w:rsidR="00DB33E0" w:rsidRPr="00DB33E0">
        <w:trPr>
          <w:gridAfter w:val="8"/>
          <w:wAfter w:w="3568" w:type="dxa"/>
          <w:tblCellSpacing w:w="15" w:type="dxa"/>
        </w:trPr>
        <w:tc>
          <w:tcPr>
            <w:tcW w:w="0" w:type="auto"/>
            <w:gridSpan w:val="2"/>
            <w:tcBorders>
              <w:top w:val="outset" w:sz="6" w:space="0" w:color="auto"/>
              <w:bottom w:val="outset" w:sz="6" w:space="0" w:color="auto"/>
            </w:tcBorders>
            <w:vAlign w:val="center"/>
          </w:tcPr>
          <w:p w:rsidR="00DB33E0" w:rsidRPr="00DB33E0" w:rsidRDefault="00DB33E0">
            <w:pPr>
              <w:jc w:val="both"/>
              <w:rPr>
                <w:sz w:val="28"/>
                <w:szCs w:val="28"/>
              </w:rPr>
            </w:pPr>
            <w:r w:rsidRPr="00DB33E0">
              <w:rPr>
                <w:rStyle w:val="a5"/>
                <w:sz w:val="28"/>
                <w:szCs w:val="28"/>
              </w:rPr>
              <w:t>Макроэкономические показатели в АРЕ</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xml:space="preserve">2000г.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2001г.</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2002г.</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2003г.</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Прирост ВВП,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5,1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6,6</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3,5</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3</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ВВП, млрд.долл. (текущие цены)</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93.0</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96,3</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99,2</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Инфляция,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2,5</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4,7</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Курс египетского фунта к 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3,88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4,56</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4,64</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6,17</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Иностранные инвестиции, млн.долл.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2128,7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769,9</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473,5</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128,3</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Поступления от интуризма,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4,3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3,4</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3,7</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3,4</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Поступления от Суэцкого канала,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1,9</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1,9</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1,9</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2,5</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Доходы от экспорта нефти,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2,27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2,63</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2,01</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Иностранная фин. помощь, млн.долл.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769</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1080</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500</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Экспорт,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6,4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7</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6,6</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9,1</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Импорт,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17,7</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15,7</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14,3</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14</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импорт с отср. до 90 дней, млн.долл.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939,4</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721,3</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1070,2</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Вывод активов за границу,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12,4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2,2</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1,8</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3,1</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Вклады в инвал. на депоз. счетах,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12,4</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13,6</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16,6</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17,8</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Сальдо плат. бал. по тек. опер., млн.долл.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-1163</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-358,2</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+57,5</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+60</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Золотовалютный резерв,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15,1</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14,2</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14,4</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14</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Внешняя задолженность,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27,8</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28,6</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28,8</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29,4</w:t>
            </w:r>
          </w:p>
        </w:tc>
      </w:tr>
      <w:tr w:rsidR="00DB33E0" w:rsidRPr="00DB33E0">
        <w:trPr>
          <w:tblCellSpacing w:w="15" w:type="dxa"/>
        </w:trPr>
        <w:tc>
          <w:tcPr>
            <w:tcW w:w="0" w:type="auto"/>
            <w:gridSpan w:val="2"/>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Внутренний госдолг, млрд.долл.</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63,2</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63,8</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71</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75,2</w:t>
            </w:r>
          </w:p>
        </w:tc>
      </w:tr>
      <w:tr w:rsidR="00DB33E0" w:rsidRPr="00DB33E0">
        <w:trPr>
          <w:tblCellSpacing w:w="15" w:type="dxa"/>
        </w:trPr>
        <w:tc>
          <w:tcPr>
            <w:tcW w:w="4755" w:type="dxa"/>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ед.изм.</w:t>
            </w:r>
          </w:p>
        </w:tc>
        <w:tc>
          <w:tcPr>
            <w:tcW w:w="1290"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w:t>
            </w:r>
          </w:p>
        </w:tc>
        <w:tc>
          <w:tcPr>
            <w:tcW w:w="805"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2000г.</w:t>
            </w:r>
          </w:p>
        </w:tc>
        <w:tc>
          <w:tcPr>
            <w:tcW w:w="805"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2001г.</w:t>
            </w:r>
          </w:p>
        </w:tc>
        <w:tc>
          <w:tcPr>
            <w:tcW w:w="700" w:type="dxa"/>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2002г.</w:t>
            </w:r>
          </w:p>
        </w:tc>
        <w:tc>
          <w:tcPr>
            <w:tcW w:w="910" w:type="dxa"/>
            <w:gridSpan w:val="2"/>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2003г.</w:t>
            </w:r>
          </w:p>
        </w:tc>
      </w:tr>
      <w:tr w:rsidR="00DB33E0" w:rsidRPr="00DB33E0">
        <w:trPr>
          <w:tblCellSpacing w:w="15" w:type="dxa"/>
        </w:trPr>
        <w:tc>
          <w:tcPr>
            <w:tcW w:w="4755" w:type="dxa"/>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Выданные кредиты</w:t>
            </w:r>
          </w:p>
        </w:tc>
        <w:tc>
          <w:tcPr>
            <w:tcW w:w="1290"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млрд.ег.ф.</w:t>
            </w:r>
          </w:p>
        </w:tc>
        <w:tc>
          <w:tcPr>
            <w:tcW w:w="805"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286,4</w:t>
            </w:r>
          </w:p>
        </w:tc>
        <w:tc>
          <w:tcPr>
            <w:tcW w:w="805"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321,7</w:t>
            </w:r>
          </w:p>
        </w:tc>
        <w:tc>
          <w:tcPr>
            <w:tcW w:w="700" w:type="dxa"/>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375,2</w:t>
            </w:r>
          </w:p>
        </w:tc>
        <w:tc>
          <w:tcPr>
            <w:tcW w:w="910" w:type="dxa"/>
            <w:gridSpan w:val="2"/>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400,2</w:t>
            </w:r>
          </w:p>
        </w:tc>
      </w:tr>
      <w:tr w:rsidR="00DB33E0" w:rsidRPr="00DB33E0">
        <w:trPr>
          <w:tblCellSpacing w:w="15" w:type="dxa"/>
        </w:trPr>
        <w:tc>
          <w:tcPr>
            <w:tcW w:w="4755" w:type="dxa"/>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ВВП в текущих ценах.</w:t>
            </w:r>
          </w:p>
        </w:tc>
        <w:tc>
          <w:tcPr>
            <w:tcW w:w="1290"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млрд.ег.ф.</w:t>
            </w:r>
          </w:p>
        </w:tc>
        <w:tc>
          <w:tcPr>
            <w:tcW w:w="805"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338,6</w:t>
            </w:r>
          </w:p>
        </w:tc>
        <w:tc>
          <w:tcPr>
            <w:tcW w:w="805"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363,1</w:t>
            </w:r>
          </w:p>
        </w:tc>
        <w:tc>
          <w:tcPr>
            <w:tcW w:w="700" w:type="dxa"/>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373,9</w:t>
            </w:r>
          </w:p>
        </w:tc>
        <w:tc>
          <w:tcPr>
            <w:tcW w:w="910" w:type="dxa"/>
            <w:gridSpan w:val="2"/>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388,1</w:t>
            </w:r>
          </w:p>
        </w:tc>
      </w:tr>
      <w:tr w:rsidR="00DB33E0" w:rsidRPr="00DB33E0">
        <w:trPr>
          <w:tblCellSpacing w:w="15" w:type="dxa"/>
        </w:trPr>
        <w:tc>
          <w:tcPr>
            <w:tcW w:w="4755" w:type="dxa"/>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xml:space="preserve">Отношение кредитов </w:t>
            </w:r>
          </w:p>
        </w:tc>
        <w:tc>
          <w:tcPr>
            <w:tcW w:w="1290" w:type="dxa"/>
            <w:gridSpan w:val="2"/>
            <w:tcBorders>
              <w:top w:val="nil"/>
              <w:left w:val="nil"/>
              <w:bottom w:val="nil"/>
              <w:right w:val="nil"/>
            </w:tcBorders>
            <w:vAlign w:val="center"/>
          </w:tcPr>
          <w:p w:rsidR="00DB33E0" w:rsidRPr="00DB33E0" w:rsidRDefault="00DB33E0">
            <w:pPr>
              <w:jc w:val="both"/>
              <w:rPr>
                <w:sz w:val="28"/>
                <w:szCs w:val="28"/>
              </w:rPr>
            </w:pPr>
          </w:p>
        </w:tc>
        <w:tc>
          <w:tcPr>
            <w:tcW w:w="805" w:type="dxa"/>
            <w:gridSpan w:val="2"/>
            <w:tcBorders>
              <w:top w:val="nil"/>
              <w:left w:val="nil"/>
              <w:bottom w:val="nil"/>
              <w:right w:val="nil"/>
            </w:tcBorders>
            <w:vAlign w:val="center"/>
          </w:tcPr>
          <w:p w:rsidR="00DB33E0" w:rsidRPr="00DB33E0" w:rsidRDefault="00DB33E0">
            <w:pPr>
              <w:jc w:val="both"/>
              <w:rPr>
                <w:sz w:val="28"/>
                <w:szCs w:val="28"/>
              </w:rPr>
            </w:pPr>
          </w:p>
        </w:tc>
        <w:tc>
          <w:tcPr>
            <w:tcW w:w="805" w:type="dxa"/>
            <w:gridSpan w:val="2"/>
            <w:tcBorders>
              <w:top w:val="nil"/>
              <w:left w:val="nil"/>
              <w:bottom w:val="nil"/>
              <w:right w:val="nil"/>
            </w:tcBorders>
            <w:vAlign w:val="center"/>
          </w:tcPr>
          <w:p w:rsidR="00DB33E0" w:rsidRPr="00DB33E0" w:rsidRDefault="00DB33E0">
            <w:pPr>
              <w:jc w:val="both"/>
              <w:rPr>
                <w:sz w:val="28"/>
                <w:szCs w:val="28"/>
              </w:rPr>
            </w:pPr>
          </w:p>
        </w:tc>
        <w:tc>
          <w:tcPr>
            <w:tcW w:w="700" w:type="dxa"/>
            <w:tcBorders>
              <w:top w:val="nil"/>
              <w:left w:val="nil"/>
              <w:bottom w:val="nil"/>
              <w:right w:val="nil"/>
            </w:tcBorders>
            <w:vAlign w:val="center"/>
          </w:tcPr>
          <w:p w:rsidR="00DB33E0" w:rsidRPr="00DB33E0" w:rsidRDefault="00DB33E0">
            <w:pPr>
              <w:jc w:val="both"/>
              <w:rPr>
                <w:sz w:val="28"/>
                <w:szCs w:val="28"/>
              </w:rPr>
            </w:pPr>
          </w:p>
        </w:tc>
        <w:tc>
          <w:tcPr>
            <w:tcW w:w="910" w:type="dxa"/>
            <w:gridSpan w:val="2"/>
            <w:tcBorders>
              <w:top w:val="nil"/>
              <w:left w:val="nil"/>
              <w:bottom w:val="nil"/>
            </w:tcBorders>
            <w:vAlign w:val="center"/>
          </w:tcPr>
          <w:p w:rsidR="00DB33E0" w:rsidRPr="00DB33E0" w:rsidRDefault="00DB33E0">
            <w:pPr>
              <w:jc w:val="both"/>
              <w:rPr>
                <w:sz w:val="28"/>
                <w:szCs w:val="28"/>
              </w:rPr>
            </w:pPr>
          </w:p>
        </w:tc>
      </w:tr>
      <w:tr w:rsidR="00DB33E0" w:rsidRPr="00DB33E0">
        <w:trPr>
          <w:tblCellSpacing w:w="15" w:type="dxa"/>
        </w:trPr>
        <w:tc>
          <w:tcPr>
            <w:tcW w:w="4755" w:type="dxa"/>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к ВВП в текущих ценах</w:t>
            </w:r>
          </w:p>
        </w:tc>
        <w:tc>
          <w:tcPr>
            <w:tcW w:w="1290"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w:t>
            </w:r>
          </w:p>
        </w:tc>
        <w:tc>
          <w:tcPr>
            <w:tcW w:w="805"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84,6</w:t>
            </w:r>
          </w:p>
        </w:tc>
        <w:tc>
          <w:tcPr>
            <w:tcW w:w="805" w:type="dxa"/>
            <w:gridSpan w:val="2"/>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88,6</w:t>
            </w:r>
          </w:p>
        </w:tc>
        <w:tc>
          <w:tcPr>
            <w:tcW w:w="700" w:type="dxa"/>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100,3</w:t>
            </w:r>
          </w:p>
        </w:tc>
        <w:tc>
          <w:tcPr>
            <w:tcW w:w="910" w:type="dxa"/>
            <w:gridSpan w:val="2"/>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103,9</w:t>
            </w:r>
          </w:p>
        </w:tc>
      </w:tr>
      <w:tr w:rsidR="00DB33E0" w:rsidRPr="00DB33E0">
        <w:trPr>
          <w:tblCellSpacing w:w="15" w:type="dxa"/>
        </w:trPr>
        <w:tc>
          <w:tcPr>
            <w:tcW w:w="4755" w:type="dxa"/>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Источник: Экономический бюллетень «Национального Банка Египта», №4, 2002г. и Ежемесячный статбюллетень ЦБ Египта №81 за дек. 2003 г.</w:t>
            </w:r>
          </w:p>
        </w:tc>
        <w:tc>
          <w:tcPr>
            <w:tcW w:w="1290" w:type="dxa"/>
            <w:gridSpan w:val="2"/>
            <w:tcBorders>
              <w:top w:val="nil"/>
              <w:left w:val="nil"/>
              <w:bottom w:val="outset" w:sz="6" w:space="0" w:color="auto"/>
              <w:right w:val="nil"/>
            </w:tcBorders>
            <w:vAlign w:val="center"/>
          </w:tcPr>
          <w:p w:rsidR="00DB33E0" w:rsidRPr="00DB33E0" w:rsidRDefault="00DB33E0">
            <w:pPr>
              <w:jc w:val="both"/>
              <w:rPr>
                <w:sz w:val="28"/>
                <w:szCs w:val="28"/>
              </w:rPr>
            </w:pPr>
          </w:p>
        </w:tc>
        <w:tc>
          <w:tcPr>
            <w:tcW w:w="805" w:type="dxa"/>
            <w:gridSpan w:val="2"/>
            <w:tcBorders>
              <w:top w:val="nil"/>
              <w:left w:val="nil"/>
              <w:bottom w:val="outset" w:sz="6" w:space="0" w:color="auto"/>
              <w:right w:val="nil"/>
            </w:tcBorders>
            <w:vAlign w:val="center"/>
          </w:tcPr>
          <w:p w:rsidR="00DB33E0" w:rsidRPr="00DB33E0" w:rsidRDefault="00DB33E0">
            <w:pPr>
              <w:jc w:val="both"/>
              <w:rPr>
                <w:sz w:val="28"/>
                <w:szCs w:val="28"/>
              </w:rPr>
            </w:pPr>
          </w:p>
        </w:tc>
        <w:tc>
          <w:tcPr>
            <w:tcW w:w="805" w:type="dxa"/>
            <w:gridSpan w:val="2"/>
            <w:tcBorders>
              <w:top w:val="nil"/>
              <w:left w:val="nil"/>
              <w:bottom w:val="outset" w:sz="6" w:space="0" w:color="auto"/>
              <w:right w:val="nil"/>
            </w:tcBorders>
            <w:vAlign w:val="center"/>
          </w:tcPr>
          <w:p w:rsidR="00DB33E0" w:rsidRPr="00DB33E0" w:rsidRDefault="00DB33E0">
            <w:pPr>
              <w:jc w:val="both"/>
              <w:rPr>
                <w:sz w:val="28"/>
                <w:szCs w:val="28"/>
              </w:rPr>
            </w:pPr>
          </w:p>
        </w:tc>
        <w:tc>
          <w:tcPr>
            <w:tcW w:w="700" w:type="dxa"/>
            <w:tcBorders>
              <w:top w:val="nil"/>
              <w:left w:val="nil"/>
              <w:bottom w:val="outset" w:sz="6" w:space="0" w:color="auto"/>
              <w:right w:val="nil"/>
            </w:tcBorders>
            <w:vAlign w:val="center"/>
          </w:tcPr>
          <w:p w:rsidR="00DB33E0" w:rsidRPr="00DB33E0" w:rsidRDefault="00DB33E0">
            <w:pPr>
              <w:jc w:val="both"/>
              <w:rPr>
                <w:sz w:val="28"/>
                <w:szCs w:val="28"/>
              </w:rPr>
            </w:pPr>
          </w:p>
        </w:tc>
        <w:tc>
          <w:tcPr>
            <w:tcW w:w="910" w:type="dxa"/>
            <w:gridSpan w:val="2"/>
            <w:tcBorders>
              <w:top w:val="nil"/>
              <w:left w:val="nil"/>
              <w:bottom w:val="outset" w:sz="6" w:space="0" w:color="auto"/>
            </w:tcBorders>
            <w:vAlign w:val="center"/>
          </w:tcPr>
          <w:p w:rsidR="00DB33E0" w:rsidRPr="00DB33E0" w:rsidRDefault="00DB33E0">
            <w:pPr>
              <w:jc w:val="both"/>
              <w:rPr>
                <w:sz w:val="28"/>
                <w:szCs w:val="28"/>
              </w:rPr>
            </w:pPr>
          </w:p>
        </w:tc>
      </w:tr>
    </w:tbl>
    <w:p w:rsidR="00DB33E0" w:rsidRDefault="00DB33E0">
      <w:pPr>
        <w:pageBreakBefore/>
        <w:spacing w:line="360" w:lineRule="auto"/>
        <w:jc w:val="both"/>
        <w:rPr>
          <w:sz w:val="28"/>
          <w:szCs w:val="28"/>
          <w:lang w:val="en-US"/>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499"/>
        <w:gridCol w:w="821"/>
        <w:gridCol w:w="1260"/>
      </w:tblGrid>
      <w:tr w:rsidR="00DB33E0" w:rsidRPr="00DB33E0">
        <w:trPr>
          <w:tblCellSpacing w:w="15" w:type="dxa"/>
          <w:jc w:val="center"/>
        </w:trPr>
        <w:tc>
          <w:tcPr>
            <w:tcW w:w="0" w:type="auto"/>
            <w:gridSpan w:val="3"/>
            <w:tcBorders>
              <w:top w:val="outset" w:sz="6" w:space="0" w:color="auto"/>
              <w:bottom w:val="outset" w:sz="6" w:space="0" w:color="auto"/>
            </w:tcBorders>
            <w:vAlign w:val="center"/>
          </w:tcPr>
          <w:p w:rsidR="00DB33E0" w:rsidRPr="00DB33E0" w:rsidRDefault="00DB33E0">
            <w:pPr>
              <w:jc w:val="both"/>
              <w:rPr>
                <w:sz w:val="28"/>
                <w:szCs w:val="28"/>
              </w:rPr>
            </w:pPr>
            <w:r w:rsidRPr="00DB33E0">
              <w:rPr>
                <w:b/>
                <w:bCs/>
                <w:sz w:val="28"/>
                <w:szCs w:val="28"/>
              </w:rPr>
              <w:t>Основные товары российского экспорта в АРЕ в 2001 г.</w:t>
            </w:r>
            <w:r w:rsidRPr="00DB33E0">
              <w:rPr>
                <w:sz w:val="28"/>
                <w:szCs w:val="28"/>
              </w:rPr>
              <w:br/>
              <w:t>(85% от общего объема экспорта)</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тыс. т.</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млн. долл.</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Полуфабрикаты из железа и стали</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980</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135</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Машины, оборудование и транспортные средства</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60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Пиломатериалы</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51</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Нефть сырая</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277</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48</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Прокат плоский из железа и стали</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90</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22</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Бумага газетная</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40</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21</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Бумага и картон для графических целей</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29</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17</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Фанера клееная (тыс. куб. м.)</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60</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16</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Масло подсолнечное</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25</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8</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Трубы (т.)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12</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4</w:t>
            </w:r>
          </w:p>
        </w:tc>
      </w:tr>
    </w:tbl>
    <w:p w:rsidR="00DB33E0" w:rsidRDefault="00DB33E0">
      <w:pPr>
        <w:spacing w:line="360" w:lineRule="auto"/>
        <w:jc w:val="both"/>
        <w:rPr>
          <w:sz w:val="28"/>
          <w:szCs w:val="28"/>
        </w:rPr>
      </w:pPr>
    </w:p>
    <w:p w:rsidR="00DB33E0" w:rsidRDefault="00DB33E0">
      <w:pPr>
        <w:pageBreakBefore/>
        <w:spacing w:line="360" w:lineRule="auto"/>
        <w:jc w:val="both"/>
        <w:rPr>
          <w:sz w:val="28"/>
          <w:szCs w:val="28"/>
        </w:rPr>
      </w:pPr>
    </w:p>
    <w:p w:rsidR="00DB33E0" w:rsidRDefault="00DB33E0">
      <w:pPr>
        <w:spacing w:line="360" w:lineRule="auto"/>
        <w:jc w:val="both"/>
        <w:rPr>
          <w:sz w:val="28"/>
          <w:szCs w:val="28"/>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92"/>
        <w:gridCol w:w="3941"/>
        <w:gridCol w:w="1947"/>
      </w:tblGrid>
      <w:tr w:rsidR="00DB33E0" w:rsidRPr="00DB33E0">
        <w:trPr>
          <w:tblCellSpacing w:w="15" w:type="dxa"/>
          <w:jc w:val="center"/>
        </w:trPr>
        <w:tc>
          <w:tcPr>
            <w:tcW w:w="0" w:type="auto"/>
            <w:gridSpan w:val="3"/>
            <w:tcBorders>
              <w:top w:val="outset" w:sz="6" w:space="0" w:color="auto"/>
              <w:bottom w:val="outset" w:sz="6" w:space="0" w:color="auto"/>
            </w:tcBorders>
            <w:vAlign w:val="center"/>
          </w:tcPr>
          <w:p w:rsidR="00DB33E0" w:rsidRPr="00DB33E0" w:rsidRDefault="00DB33E0">
            <w:pPr>
              <w:jc w:val="both"/>
              <w:rPr>
                <w:sz w:val="28"/>
                <w:szCs w:val="28"/>
              </w:rPr>
            </w:pPr>
            <w:r w:rsidRPr="00DB33E0">
              <w:rPr>
                <w:b/>
                <w:bCs/>
                <w:sz w:val="28"/>
                <w:szCs w:val="28"/>
              </w:rPr>
              <w:t>Российский экспорт в Египет машин и оборудования в 2001г.</w:t>
            </w:r>
            <w:r w:rsidRPr="00DB33E0">
              <w:rPr>
                <w:sz w:val="28"/>
                <w:szCs w:val="28"/>
              </w:rPr>
              <w:br/>
              <w:t>Разделы 84, 85, 86, 87, 88, 89, 90, 94 по ЕТН.</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Коды групп по ETH</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Наименование групп товаров</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Доля в общем объеме экспорта, %</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84.01 -84.06</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Реакторы, бойлеры, парогенераторы, паровые турбины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84.07-84.09</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Двигатели внутреннего сгорания и части к ним</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5,9</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84.10-84.12</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Гидро, газовые турбины, двигатели турбореактивные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0,1</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84.13-84.16</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Оборудование насосно-компрессорное, вентилляционное, кондиционеры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1,2</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84.17</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Промышленные печи и нагревательные камеры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84.18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Холодильное, морозильное оборудование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84.19-84.24</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Нагреватели, центрифуги, посудомойки, весы, пульверизаторы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0,1</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84.25-84.28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Подъемно-транспортное оборудование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0,2</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84.29-84.31</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Дорожно-строительные машины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0,3</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b/>
                <w:bCs/>
                <w:sz w:val="28"/>
                <w:szCs w:val="28"/>
              </w:rPr>
              <w:t>84.32-84.38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С/х машины и оборудование для пищпрома</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84.39-84.43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Оборуд. для цел.-бумажной и полиграф. пром-ти</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84.44-84.53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Оборудование для легкой промышленности</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84.54-84.55</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Металлургическое оборудование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84.56-84.68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Оборудование для обработки металла</w:t>
            </w:r>
            <w:r w:rsidRPr="00DB33E0">
              <w:rPr>
                <w:sz w:val="28"/>
                <w:szCs w:val="28"/>
              </w:rPr>
              <w:br/>
              <w:t>и других твердых материалов</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0,2</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84.69-84.73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Устр-ва обработки текстов, оргтехника</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84.74</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Оборудование для обработки мин. ископаемых</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84.75-84.80</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Машины для сборки ламп, обработки резины, пластмасс и др. целен</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84.81</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Арматура для трубопроводов и котлов</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0,2</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84.82</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Подшипники шариковые, роликовые и др.</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0,8</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84.83-84.85</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Трансмиссионные валы и другие части,</w:t>
            </w:r>
            <w:r w:rsidRPr="00DB33E0">
              <w:rPr>
                <w:sz w:val="28"/>
                <w:szCs w:val="28"/>
              </w:rPr>
              <w:br/>
              <w:t>используемые в машинах</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0,6</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85.01-85.03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Электродвигатели, генераторы,</w:t>
            </w:r>
            <w:r w:rsidRPr="00DB33E0">
              <w:rPr>
                <w:sz w:val="28"/>
                <w:szCs w:val="28"/>
              </w:rPr>
              <w:br/>
              <w:t>генераторные установки, части к ним</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1,8</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85.04</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Трансформаторы электрические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0,6</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85.05-85.10</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xml:space="preserve">Электробатареи, аккумуляторы, </w:t>
            </w:r>
            <w:r w:rsidRPr="00DB33E0">
              <w:rPr>
                <w:sz w:val="28"/>
                <w:szCs w:val="28"/>
              </w:rPr>
              <w:br/>
              <w:t>инструмент, машины бытовые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0,7</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85.11 -85.13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xml:space="preserve">Электрооборуд. для двигателей, </w:t>
            </w:r>
            <w:r w:rsidRPr="00DB33E0">
              <w:rPr>
                <w:sz w:val="28"/>
                <w:szCs w:val="28"/>
              </w:rPr>
              <w:br/>
              <w:t>осветительное, сигнализационное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0,5</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85.14-85.16</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Электропечи и камеры, аппараты пайки/сварки, нагреватели бытовые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85.17</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Аппаратура для телефонной и телеграфной связи</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85,18-85.48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Аудио-, видео-, злектронн. оборуд, лампы, электрооборуд., узлы, детали</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2,9</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86</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Железнодорожный подвижной состав</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87.01</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Тракторы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2,4</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87.02</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Автобусы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Автомобили легковые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87.04</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Автомобили грузовые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25,3</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87.05,87.09</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Автомобили специальные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21,1</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87.06-87.08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Части к автомобилям</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3,8</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87.11 -87.15</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Мотоциклы, велосипеды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87.16</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Прицепы, полуприцепы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Авиационная техника</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9,9</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89</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Суда и другие плавучие средства</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90.01 -90.17</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Различные оптические приборы и аппараты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90.18-90.21</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Приборы и инструменты медицинские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90.22-90.33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Контрольно-измерительная (в т.ч. радиационная)</w:t>
            </w:r>
            <w:r w:rsidRPr="00DB33E0">
              <w:rPr>
                <w:sz w:val="28"/>
                <w:szCs w:val="28"/>
              </w:rPr>
              <w:br/>
              <w:t>аппаратура и части к ней</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9,3</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94.05</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Осветительные приборы и части к нему</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0,1</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Итого</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w:t>
            </w:r>
          </w:p>
        </w:tc>
      </w:tr>
    </w:tbl>
    <w:p w:rsidR="00DB33E0" w:rsidRDefault="00DB33E0">
      <w:pPr>
        <w:spacing w:line="360" w:lineRule="auto"/>
        <w:jc w:val="both"/>
        <w:rPr>
          <w:sz w:val="28"/>
          <w:szCs w:val="28"/>
        </w:rPr>
      </w:pPr>
    </w:p>
    <w:p w:rsidR="00DB33E0" w:rsidRDefault="00DB33E0">
      <w:pPr>
        <w:pageBreakBefore/>
        <w:spacing w:line="360" w:lineRule="auto"/>
        <w:jc w:val="both"/>
        <w:rPr>
          <w:sz w:val="28"/>
          <w:szCs w:val="28"/>
        </w:rPr>
      </w:pP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71"/>
        <w:gridCol w:w="4293"/>
        <w:gridCol w:w="2016"/>
      </w:tblGrid>
      <w:tr w:rsidR="00DB33E0" w:rsidRPr="00DB33E0">
        <w:trPr>
          <w:tblCellSpacing w:w="15" w:type="dxa"/>
          <w:jc w:val="center"/>
        </w:trPr>
        <w:tc>
          <w:tcPr>
            <w:tcW w:w="0" w:type="auto"/>
            <w:gridSpan w:val="3"/>
            <w:tcBorders>
              <w:top w:val="outset" w:sz="6" w:space="0" w:color="auto"/>
              <w:bottom w:val="outset" w:sz="6" w:space="0" w:color="auto"/>
            </w:tcBorders>
            <w:vAlign w:val="center"/>
          </w:tcPr>
          <w:p w:rsidR="00DB33E0" w:rsidRPr="00DB33E0" w:rsidRDefault="00DB33E0">
            <w:pPr>
              <w:jc w:val="both"/>
              <w:rPr>
                <w:sz w:val="28"/>
                <w:szCs w:val="28"/>
              </w:rPr>
            </w:pPr>
            <w:r w:rsidRPr="00DB33E0">
              <w:rPr>
                <w:b/>
                <w:bCs/>
                <w:sz w:val="28"/>
                <w:szCs w:val="28"/>
              </w:rPr>
              <w:t>Наиболее крупные (по объему экспорта) группы машин и оборудования,</w:t>
            </w:r>
            <w:r w:rsidRPr="00DB33E0">
              <w:rPr>
                <w:b/>
                <w:bCs/>
                <w:sz w:val="28"/>
                <w:szCs w:val="28"/>
              </w:rPr>
              <w:br/>
              <w:t>на долю которых в 2001г. пришлось 94% всего машинотехнического российского экспорта в Египет.</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Коды групп по ETH</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Наименование групп товаров</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Доля в общем объеме экспорта, %</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87.04</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Автомобили грузовые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25,3</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87.05</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Автомобили специальные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21,1</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Автомобили легковые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10</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Запчасти к авиационной технике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9,9</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90.22-90.33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Контрольно-измерительная аппаратура и части к ней</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9,3</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84.07 – 84.09</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Двигатели внутреннего сгорания и части к ним</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5,9</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87.06 – 87.08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Части к автомобилям</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03.08.02</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85.18-85.48</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Аудио-, видео-, электронн. оборуд.,лампы,</w:t>
            </w:r>
            <w:r w:rsidRPr="00DB33E0">
              <w:rPr>
                <w:sz w:val="28"/>
                <w:szCs w:val="28"/>
              </w:rPr>
              <w:br/>
              <w:t>электрооборудование. узлы, детали</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2,9</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87.01</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Тракторы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2,4</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84.74</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Оборудование для обработки мин. ископаемых</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2</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85.01-85.03</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Электродвигатели, генераторы,</w:t>
            </w:r>
            <w:r w:rsidRPr="00DB33E0">
              <w:rPr>
                <w:sz w:val="28"/>
                <w:szCs w:val="28"/>
              </w:rPr>
              <w:br/>
              <w:t>генераторные установки, части к ним</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1,8</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84.13-84.16</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Оборудование насосно-компрессное, вентилляционное, кондиционеры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1,2</w:t>
            </w:r>
          </w:p>
        </w:tc>
      </w:tr>
      <w:tr w:rsidR="00DB33E0" w:rsidRPr="00DB33E0">
        <w:trPr>
          <w:tblCellSpacing w:w="15" w:type="dxa"/>
          <w:jc w:val="center"/>
        </w:trPr>
        <w:tc>
          <w:tcPr>
            <w:tcW w:w="0" w:type="auto"/>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Итого</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93,9</w:t>
            </w:r>
          </w:p>
        </w:tc>
      </w:tr>
    </w:tbl>
    <w:p w:rsidR="00DB33E0" w:rsidRDefault="00DB33E0">
      <w:pPr>
        <w:spacing w:line="360" w:lineRule="auto"/>
        <w:jc w:val="both"/>
        <w:rPr>
          <w:sz w:val="28"/>
          <w:szCs w:val="28"/>
        </w:rPr>
      </w:pPr>
    </w:p>
    <w:p w:rsidR="00DB33E0" w:rsidRDefault="00DB33E0">
      <w:pPr>
        <w:pageBreakBefore/>
        <w:spacing w:line="360" w:lineRule="auto"/>
        <w:jc w:val="both"/>
        <w:rPr>
          <w:sz w:val="28"/>
          <w:szCs w:val="28"/>
        </w:rPr>
      </w:pPr>
    </w:p>
    <w:tbl>
      <w:tblPr>
        <w:tblW w:w="3993"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997"/>
        <w:gridCol w:w="3296"/>
        <w:gridCol w:w="1274"/>
      </w:tblGrid>
      <w:tr w:rsidR="00DB33E0" w:rsidRPr="00DB33E0">
        <w:trPr>
          <w:tblCellSpacing w:w="15" w:type="dxa"/>
          <w:jc w:val="center"/>
        </w:trPr>
        <w:tc>
          <w:tcPr>
            <w:tcW w:w="4960" w:type="pct"/>
            <w:gridSpan w:val="3"/>
            <w:tcBorders>
              <w:top w:val="outset" w:sz="6" w:space="0" w:color="auto"/>
              <w:bottom w:val="outset" w:sz="6" w:space="0" w:color="auto"/>
            </w:tcBorders>
            <w:vAlign w:val="center"/>
          </w:tcPr>
          <w:p w:rsidR="00DB33E0" w:rsidRPr="00DB33E0" w:rsidRDefault="00DB33E0">
            <w:pPr>
              <w:jc w:val="both"/>
              <w:rPr>
                <w:sz w:val="28"/>
                <w:szCs w:val="28"/>
              </w:rPr>
            </w:pPr>
            <w:r w:rsidRPr="00DB33E0">
              <w:rPr>
                <w:b/>
                <w:bCs/>
                <w:sz w:val="28"/>
                <w:szCs w:val="28"/>
              </w:rPr>
              <w:t xml:space="preserve">Российские организации-экспортеры, </w:t>
            </w:r>
            <w:r w:rsidRPr="00DB33E0">
              <w:rPr>
                <w:b/>
                <w:bCs/>
                <w:sz w:val="28"/>
                <w:szCs w:val="28"/>
              </w:rPr>
              <w:br/>
              <w:t xml:space="preserve">обеспечившие в 2001г. значительные объемы </w:t>
            </w:r>
            <w:r w:rsidRPr="00DB33E0">
              <w:rPr>
                <w:b/>
                <w:bCs/>
                <w:sz w:val="28"/>
                <w:szCs w:val="28"/>
              </w:rPr>
              <w:br/>
              <w:t>поставок в Египет машин и оборудования (80%)</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 </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Наименование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млн.долл.</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«Рособоронэкспорт»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Специмущество, ЗИП</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32</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«Авиаэкспорт»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Запчасти к авиационной технике, услуги</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5,3</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«АвтоВаз»</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Легковые автомобили ВАЗ, 1710 шт.</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5,1</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«Тяжпромэкспорт»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Запчасти, сменное оборудование, услуги</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1,3</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«Трактороэкспорт»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С/х трактора, колесные, 74 шт., бульдозеры, 7 шт.</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1,3</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«КамАЗ»</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Запчасти к грузовым автомобилям</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1,2</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«Автоэкспорт»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Запчасти к автомобилям</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0,3</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«Технопромэкспорт»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Энергетическое оборудование</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0,3</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«Техностройэкспорт»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Запчасти к оборудованию цементной промышленности</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0,2</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«Станкоимпорт»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Запчасти к металлорежущим станкам и режущий инструмент</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0,1</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«Химмашэкспорт»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Запчасти к насосно-компрессорному оборудованию</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0,1</w:t>
            </w:r>
          </w:p>
        </w:tc>
      </w:tr>
      <w:tr w:rsidR="00DB33E0" w:rsidRPr="00DB33E0">
        <w:trPr>
          <w:tblCellSpacing w:w="15" w:type="dxa"/>
          <w:jc w:val="center"/>
        </w:trPr>
        <w:tc>
          <w:tcPr>
            <w:tcW w:w="1343" w:type="pct"/>
            <w:tcBorders>
              <w:top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«Стройдормашэкспорт»</w:t>
            </w:r>
          </w:p>
        </w:tc>
        <w:tc>
          <w:tcPr>
            <w:tcW w:w="0" w:type="auto"/>
            <w:tcBorders>
              <w:top w:val="outset" w:sz="6" w:space="0" w:color="auto"/>
              <w:left w:val="outset" w:sz="6" w:space="0" w:color="auto"/>
              <w:bottom w:val="outset" w:sz="6" w:space="0" w:color="auto"/>
              <w:right w:val="outset" w:sz="6" w:space="0" w:color="auto"/>
            </w:tcBorders>
            <w:vAlign w:val="center"/>
          </w:tcPr>
          <w:p w:rsidR="00DB33E0" w:rsidRPr="00DB33E0" w:rsidRDefault="00DB33E0">
            <w:pPr>
              <w:jc w:val="both"/>
              <w:rPr>
                <w:sz w:val="28"/>
                <w:szCs w:val="28"/>
              </w:rPr>
            </w:pPr>
            <w:r w:rsidRPr="00DB33E0">
              <w:rPr>
                <w:sz w:val="28"/>
                <w:szCs w:val="28"/>
              </w:rPr>
              <w:t>Дорожно-строит. машины</w:t>
            </w:r>
          </w:p>
        </w:tc>
        <w:tc>
          <w:tcPr>
            <w:tcW w:w="0" w:type="auto"/>
            <w:tcBorders>
              <w:top w:val="outset" w:sz="6" w:space="0" w:color="auto"/>
              <w:left w:val="outset" w:sz="6" w:space="0" w:color="auto"/>
              <w:bottom w:val="outset" w:sz="6" w:space="0" w:color="auto"/>
            </w:tcBorders>
            <w:vAlign w:val="center"/>
          </w:tcPr>
          <w:p w:rsidR="00DB33E0" w:rsidRPr="00DB33E0" w:rsidRDefault="00DB33E0">
            <w:pPr>
              <w:jc w:val="both"/>
              <w:rPr>
                <w:sz w:val="28"/>
                <w:szCs w:val="28"/>
              </w:rPr>
            </w:pPr>
            <w:r w:rsidRPr="00DB33E0">
              <w:rPr>
                <w:sz w:val="28"/>
                <w:szCs w:val="28"/>
              </w:rPr>
              <w:t>0,1</w:t>
            </w:r>
          </w:p>
        </w:tc>
      </w:tr>
    </w:tbl>
    <w:p w:rsidR="00DB33E0" w:rsidRDefault="00DB33E0">
      <w:pPr>
        <w:tabs>
          <w:tab w:val="left" w:pos="3330"/>
        </w:tabs>
        <w:spacing w:line="360" w:lineRule="auto"/>
        <w:jc w:val="both"/>
      </w:pPr>
      <w:bookmarkStart w:id="22" w:name="_GoBack"/>
      <w:bookmarkEnd w:id="22"/>
    </w:p>
    <w:sectPr w:rsidR="00DB33E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3E0" w:rsidRDefault="00DB33E0">
      <w:r>
        <w:separator/>
      </w:r>
    </w:p>
  </w:endnote>
  <w:endnote w:type="continuationSeparator" w:id="0">
    <w:p w:rsidR="00DB33E0" w:rsidRDefault="00DB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3E0" w:rsidRDefault="00DF2AD9">
    <w:pPr>
      <w:pStyle w:val="ac"/>
      <w:framePr w:wrap="auto" w:vAnchor="text" w:hAnchor="margin" w:xAlign="right" w:y="1"/>
      <w:rPr>
        <w:rStyle w:val="ae"/>
      </w:rPr>
    </w:pPr>
    <w:r>
      <w:rPr>
        <w:rStyle w:val="ae"/>
        <w:noProof/>
      </w:rPr>
      <w:t>2</w:t>
    </w:r>
  </w:p>
  <w:p w:rsidR="00DB33E0" w:rsidRDefault="00DB33E0">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3E0" w:rsidRDefault="00DB33E0">
      <w:r>
        <w:separator/>
      </w:r>
    </w:p>
  </w:footnote>
  <w:footnote w:type="continuationSeparator" w:id="0">
    <w:p w:rsidR="00DB33E0" w:rsidRDefault="00DB33E0">
      <w:r>
        <w:continuationSeparator/>
      </w:r>
    </w:p>
  </w:footnote>
  <w:footnote w:id="1">
    <w:p w:rsidR="00DB33E0" w:rsidRDefault="00DB33E0">
      <w:r>
        <w:rPr>
          <w:rStyle w:val="af1"/>
        </w:rPr>
        <w:footnoteRef/>
      </w:r>
      <w:r>
        <w:t xml:space="preserve"> </w:t>
      </w:r>
      <w:r>
        <w:rPr>
          <w:sz w:val="20"/>
          <w:szCs w:val="20"/>
        </w:rPr>
        <w:t>http://school807.narod.ru</w:t>
      </w:r>
    </w:p>
    <w:p w:rsidR="00DB33E0" w:rsidRDefault="00DB33E0"/>
  </w:footnote>
  <w:footnote w:id="2">
    <w:p w:rsidR="00DB33E0" w:rsidRDefault="00DB33E0">
      <w:pPr>
        <w:rPr>
          <w:sz w:val="20"/>
          <w:szCs w:val="20"/>
        </w:rPr>
      </w:pPr>
      <w:r>
        <w:rPr>
          <w:rStyle w:val="af1"/>
        </w:rPr>
        <w:footnoteRef/>
      </w:r>
      <w:r>
        <w:rPr>
          <w:sz w:val="20"/>
          <w:szCs w:val="20"/>
        </w:rPr>
        <w:t xml:space="preserve"> www.economy.gov.eg</w:t>
      </w:r>
    </w:p>
    <w:p w:rsidR="00DB33E0" w:rsidRDefault="00DB33E0">
      <w:pPr>
        <w:pStyle w:val="af"/>
      </w:pPr>
      <w:r>
        <w:t xml:space="preserve"> </w:t>
      </w:r>
    </w:p>
  </w:footnote>
  <w:footnote w:id="3">
    <w:p w:rsidR="00DB33E0" w:rsidRDefault="00DB33E0">
      <w:pPr>
        <w:rPr>
          <w:sz w:val="20"/>
          <w:szCs w:val="20"/>
        </w:rPr>
      </w:pPr>
      <w:r>
        <w:rPr>
          <w:rStyle w:val="af1"/>
        </w:rPr>
        <w:footnoteRef/>
      </w:r>
      <w:r>
        <w:t xml:space="preserve">  </w:t>
      </w:r>
      <w:r>
        <w:rPr>
          <w:sz w:val="20"/>
          <w:szCs w:val="20"/>
        </w:rPr>
        <w:t>www.middleeast.org.ua</w:t>
      </w:r>
    </w:p>
    <w:p w:rsidR="00DB33E0" w:rsidRDefault="00DB33E0"/>
  </w:footnote>
  <w:footnote w:id="4">
    <w:p w:rsidR="00DB33E0" w:rsidRDefault="00DB33E0">
      <w:pPr>
        <w:rPr>
          <w:sz w:val="20"/>
          <w:szCs w:val="20"/>
        </w:rPr>
      </w:pPr>
      <w:r>
        <w:rPr>
          <w:rStyle w:val="af1"/>
        </w:rPr>
        <w:footnoteRef/>
      </w:r>
      <w:r>
        <w:t xml:space="preserve"> </w:t>
      </w:r>
      <w:r>
        <w:rPr>
          <w:sz w:val="20"/>
          <w:szCs w:val="20"/>
        </w:rPr>
        <w:t>www.egyptagro.com</w:t>
      </w:r>
    </w:p>
    <w:p w:rsidR="00DB33E0" w:rsidRDefault="00DB33E0"/>
  </w:footnote>
  <w:footnote w:id="5">
    <w:p w:rsidR="00DB33E0" w:rsidRDefault="00DB33E0">
      <w:pPr>
        <w:rPr>
          <w:sz w:val="20"/>
          <w:szCs w:val="20"/>
        </w:rPr>
      </w:pPr>
      <w:r>
        <w:rPr>
          <w:rStyle w:val="af1"/>
        </w:rPr>
        <w:footnoteRef/>
      </w:r>
      <w:r>
        <w:t xml:space="preserve">  </w:t>
      </w:r>
      <w:r>
        <w:rPr>
          <w:sz w:val="20"/>
          <w:szCs w:val="20"/>
        </w:rPr>
        <w:t>www.sis.gov.eg</w:t>
      </w:r>
    </w:p>
    <w:p w:rsidR="00DB33E0" w:rsidRDefault="00DB33E0"/>
  </w:footnote>
  <w:footnote w:id="6">
    <w:p w:rsidR="00DB33E0" w:rsidRDefault="00DB33E0">
      <w:pPr>
        <w:rPr>
          <w:sz w:val="20"/>
          <w:szCs w:val="20"/>
        </w:rPr>
      </w:pPr>
      <w:r>
        <w:rPr>
          <w:rStyle w:val="af1"/>
        </w:rPr>
        <w:footnoteRef/>
      </w:r>
      <w:r>
        <w:t xml:space="preserve"> </w:t>
      </w:r>
      <w:r>
        <w:rPr>
          <w:sz w:val="20"/>
          <w:szCs w:val="20"/>
        </w:rPr>
        <w:t>www.idsc.gov.eg</w:t>
      </w:r>
    </w:p>
    <w:p w:rsidR="00DB33E0" w:rsidRDefault="00DB33E0"/>
  </w:footnote>
  <w:footnote w:id="7">
    <w:p w:rsidR="00DB33E0" w:rsidRDefault="00DB33E0">
      <w:pPr>
        <w:rPr>
          <w:sz w:val="20"/>
          <w:szCs w:val="20"/>
        </w:rPr>
      </w:pPr>
      <w:r>
        <w:rPr>
          <w:rStyle w:val="af1"/>
        </w:rPr>
        <w:footnoteRef/>
      </w:r>
      <w:r>
        <w:t xml:space="preserve"> </w:t>
      </w:r>
      <w:r>
        <w:rPr>
          <w:sz w:val="20"/>
          <w:szCs w:val="20"/>
        </w:rPr>
        <w:t>www.egtrade.com</w:t>
      </w:r>
    </w:p>
    <w:p w:rsidR="00DB33E0" w:rsidRDefault="00DB33E0"/>
  </w:footnote>
  <w:footnote w:id="8">
    <w:p w:rsidR="00DB33E0" w:rsidRDefault="00DB33E0">
      <w:pPr>
        <w:rPr>
          <w:sz w:val="20"/>
          <w:szCs w:val="20"/>
        </w:rPr>
      </w:pPr>
      <w:r>
        <w:rPr>
          <w:rStyle w:val="af1"/>
        </w:rPr>
        <w:footnoteRef/>
      </w:r>
      <w:r>
        <w:t xml:space="preserve"> </w:t>
      </w:r>
      <w:r>
        <w:rPr>
          <w:sz w:val="20"/>
          <w:szCs w:val="20"/>
        </w:rPr>
        <w:t>www.telefax.com.eg</w:t>
      </w:r>
    </w:p>
    <w:p w:rsidR="00DB33E0" w:rsidRDefault="00DB33E0"/>
  </w:footnote>
  <w:footnote w:id="9">
    <w:p w:rsidR="00DB33E0" w:rsidRDefault="00DB33E0">
      <w:pPr>
        <w:rPr>
          <w:sz w:val="20"/>
          <w:szCs w:val="20"/>
        </w:rPr>
      </w:pPr>
      <w:r>
        <w:rPr>
          <w:rStyle w:val="af1"/>
        </w:rPr>
        <w:footnoteRef/>
      </w:r>
      <w:r>
        <w:t xml:space="preserve"> </w:t>
      </w:r>
      <w:r>
        <w:rPr>
          <w:sz w:val="20"/>
          <w:szCs w:val="20"/>
        </w:rPr>
        <w:t>www.nbe.com.eg</w:t>
      </w:r>
    </w:p>
    <w:p w:rsidR="00DB33E0" w:rsidRDefault="00DB33E0"/>
  </w:footnote>
  <w:footnote w:id="10">
    <w:p w:rsidR="00DB33E0" w:rsidRDefault="00DB33E0">
      <w:pPr>
        <w:rPr>
          <w:sz w:val="20"/>
          <w:szCs w:val="20"/>
        </w:rPr>
      </w:pPr>
      <w:r>
        <w:rPr>
          <w:rStyle w:val="af1"/>
        </w:rPr>
        <w:footnoteRef/>
      </w:r>
      <w:r>
        <w:t xml:space="preserve"> </w:t>
      </w:r>
      <w:r>
        <w:rPr>
          <w:sz w:val="20"/>
          <w:szCs w:val="20"/>
        </w:rPr>
        <w:t>www.egyptvolt.com</w:t>
      </w:r>
    </w:p>
    <w:p w:rsidR="00DB33E0" w:rsidRDefault="00DB33E0"/>
  </w:footnote>
  <w:footnote w:id="11">
    <w:p w:rsidR="00DB33E0" w:rsidRDefault="00DB33E0">
      <w:pPr>
        <w:rPr>
          <w:sz w:val="20"/>
          <w:szCs w:val="20"/>
        </w:rPr>
      </w:pPr>
      <w:r>
        <w:rPr>
          <w:rStyle w:val="af1"/>
        </w:rPr>
        <w:footnoteRef/>
      </w:r>
      <w:r>
        <w:t xml:space="preserve"> </w:t>
      </w:r>
      <w:r>
        <w:rPr>
          <w:sz w:val="20"/>
          <w:szCs w:val="20"/>
        </w:rPr>
        <w:t xml:space="preserve">www.expolink.org </w:t>
      </w:r>
    </w:p>
    <w:p w:rsidR="00DB33E0" w:rsidRDefault="00DB33E0"/>
  </w:footnote>
  <w:footnote w:id="12">
    <w:p w:rsidR="00DB33E0" w:rsidRDefault="00DB33E0">
      <w:pPr>
        <w:rPr>
          <w:sz w:val="20"/>
          <w:szCs w:val="20"/>
        </w:rPr>
      </w:pPr>
      <w:r>
        <w:rPr>
          <w:rStyle w:val="af1"/>
        </w:rPr>
        <w:footnoteRef/>
      </w:r>
      <w:r>
        <w:t xml:space="preserve"> </w:t>
      </w:r>
      <w:r>
        <w:rPr>
          <w:sz w:val="20"/>
          <w:szCs w:val="20"/>
        </w:rPr>
        <w:t>www.polpred.com</w:t>
      </w:r>
    </w:p>
    <w:p w:rsidR="00DB33E0" w:rsidRDefault="00DB33E0"/>
  </w:footnote>
  <w:footnote w:id="13">
    <w:p w:rsidR="00DB33E0" w:rsidRDefault="00DB33E0">
      <w:pPr>
        <w:rPr>
          <w:sz w:val="20"/>
          <w:szCs w:val="20"/>
        </w:rPr>
      </w:pPr>
      <w:r>
        <w:rPr>
          <w:rStyle w:val="af1"/>
        </w:rPr>
        <w:footnoteRef/>
      </w:r>
      <w:r>
        <w:t xml:space="preserve"> </w:t>
      </w:r>
      <w:r>
        <w:rPr>
          <w:sz w:val="20"/>
          <w:szCs w:val="20"/>
        </w:rPr>
        <w:t>www.us-egypt.org</w:t>
      </w:r>
    </w:p>
    <w:p w:rsidR="00DB33E0" w:rsidRDefault="00DB33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C77A6"/>
    <w:multiLevelType w:val="multilevel"/>
    <w:tmpl w:val="04190023"/>
    <w:lvl w:ilvl="0">
      <w:start w:val="1"/>
      <w:numFmt w:val="upperRoman"/>
      <w:pStyle w:val="1"/>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0B1675CE"/>
    <w:multiLevelType w:val="hybridMultilevel"/>
    <w:tmpl w:val="712C2D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C735B7A"/>
    <w:multiLevelType w:val="hybridMultilevel"/>
    <w:tmpl w:val="488C8208"/>
    <w:lvl w:ilvl="0" w:tplc="41A6D07A">
      <w:start w:val="1"/>
      <w:numFmt w:val="upperRoman"/>
      <w:lvlText w:val="%1."/>
      <w:lvlJc w:val="left"/>
      <w:pPr>
        <w:tabs>
          <w:tab w:val="num" w:pos="720"/>
        </w:tabs>
        <w:ind w:left="72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ED83491"/>
    <w:multiLevelType w:val="hybridMultilevel"/>
    <w:tmpl w:val="DAB2A0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2933AD5"/>
    <w:multiLevelType w:val="hybridMultilevel"/>
    <w:tmpl w:val="938018B4"/>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D6C6BD5"/>
    <w:multiLevelType w:val="hybridMultilevel"/>
    <w:tmpl w:val="C28AAA1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22420468"/>
    <w:multiLevelType w:val="multilevel"/>
    <w:tmpl w:val="93A2394E"/>
    <w:lvl w:ilvl="0">
      <w:start w:val="1"/>
      <w:numFmt w:val="upperRoman"/>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nsid w:val="2AD32E3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C296B3E"/>
    <w:multiLevelType w:val="hybridMultilevel"/>
    <w:tmpl w:val="E59645D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9">
    <w:nsid w:val="32094E49"/>
    <w:multiLevelType w:val="hybridMultilevel"/>
    <w:tmpl w:val="23D62A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DD0B72"/>
    <w:multiLevelType w:val="hybridMultilevel"/>
    <w:tmpl w:val="CEE6E26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nsid w:val="521364B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66243FB3"/>
    <w:multiLevelType w:val="hybridMultilevel"/>
    <w:tmpl w:val="4EEE56C4"/>
    <w:lvl w:ilvl="0" w:tplc="ECC2967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9133F24"/>
    <w:multiLevelType w:val="hybridMultilevel"/>
    <w:tmpl w:val="3F90D048"/>
    <w:lvl w:ilvl="0" w:tplc="41A6D07A">
      <w:start w:val="1"/>
      <w:numFmt w:val="upperRoman"/>
      <w:lvlText w:val="%1."/>
      <w:lvlJc w:val="left"/>
      <w:pPr>
        <w:tabs>
          <w:tab w:val="num" w:pos="720"/>
        </w:tabs>
        <w:ind w:left="720" w:hanging="72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69C7493E"/>
    <w:multiLevelType w:val="hybridMultilevel"/>
    <w:tmpl w:val="3FD8B6D0"/>
    <w:lvl w:ilvl="0" w:tplc="04190013">
      <w:start w:val="1"/>
      <w:numFmt w:val="upperRoman"/>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7B2C2B1F"/>
    <w:multiLevelType w:val="multilevel"/>
    <w:tmpl w:val="10644890"/>
    <w:lvl w:ilvl="0">
      <w:start w:val="1"/>
      <w:numFmt w:val="upperRoman"/>
      <w:lvlText w:val="Статья %1."/>
      <w:lvlJc w:val="left"/>
      <w:pPr>
        <w:tabs>
          <w:tab w:val="num" w:pos="1440"/>
        </w:tabs>
      </w:pPr>
    </w:lvl>
    <w:lvl w:ilvl="1">
      <w:start w:val="1"/>
      <w:numFmt w:val="decimalZero"/>
      <w:isLgl/>
      <w:lvlText w:val="Раздел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7BA54870"/>
    <w:multiLevelType w:val="hybridMultilevel"/>
    <w:tmpl w:val="770ED2E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nsid w:val="7D6260AB"/>
    <w:multiLevelType w:val="hybridMultilevel"/>
    <w:tmpl w:val="B7C233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2"/>
  </w:num>
  <w:num w:numId="2">
    <w:abstractNumId w:val="15"/>
  </w:num>
  <w:num w:numId="3">
    <w:abstractNumId w:val="11"/>
  </w:num>
  <w:num w:numId="4">
    <w:abstractNumId w:val="7"/>
  </w:num>
  <w:num w:numId="5">
    <w:abstractNumId w:val="6"/>
  </w:num>
  <w:num w:numId="6">
    <w:abstractNumId w:val="0"/>
  </w:num>
  <w:num w:numId="7">
    <w:abstractNumId w:val="14"/>
  </w:num>
  <w:num w:numId="8">
    <w:abstractNumId w:val="3"/>
  </w:num>
  <w:num w:numId="9">
    <w:abstractNumId w:val="17"/>
  </w:num>
  <w:num w:numId="10">
    <w:abstractNumId w:val="13"/>
  </w:num>
  <w:num w:numId="11">
    <w:abstractNumId w:val="2"/>
  </w:num>
  <w:num w:numId="12">
    <w:abstractNumId w:val="16"/>
  </w:num>
  <w:num w:numId="13">
    <w:abstractNumId w:val="10"/>
  </w:num>
  <w:num w:numId="14">
    <w:abstractNumId w:val="9"/>
  </w:num>
  <w:num w:numId="15">
    <w:abstractNumId w:val="4"/>
  </w:num>
  <w:num w:numId="16">
    <w:abstractNumId w:val="5"/>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AD9"/>
    <w:rsid w:val="00577104"/>
    <w:rsid w:val="00715699"/>
    <w:rsid w:val="00DB33E0"/>
    <w:rsid w:val="00DF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EB8E07-86E6-48BE-A1F2-F7B6C095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numPr>
        <w:numId w:val="6"/>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line="360" w:lineRule="auto"/>
    </w:pPr>
    <w:rPr>
      <w:rFonts w:ascii="Tahoma" w:hAnsi="Tahoma" w:cs="Tahoma"/>
      <w:sz w:val="18"/>
      <w:szCs w:val="18"/>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31">
    <w:name w:val="toc 3"/>
    <w:basedOn w:val="a"/>
    <w:next w:val="a"/>
    <w:autoRedefine/>
    <w:uiPriority w:val="99"/>
    <w:pPr>
      <w:ind w:left="480"/>
    </w:pPr>
  </w:style>
  <w:style w:type="character" w:styleId="a4">
    <w:name w:val="Hyperlink"/>
    <w:uiPriority w:val="99"/>
    <w:rPr>
      <w:color w:val="0000FF"/>
      <w:u w:val="single"/>
    </w:rPr>
  </w:style>
  <w:style w:type="character" w:styleId="a5">
    <w:name w:val="Strong"/>
    <w:uiPriority w:val="99"/>
    <w:qFormat/>
    <w:rPr>
      <w:b/>
      <w:bCs/>
    </w:rPr>
  </w:style>
  <w:style w:type="paragraph" w:styleId="22">
    <w:name w:val="Body Text 2"/>
    <w:basedOn w:val="a"/>
    <w:link w:val="23"/>
    <w:uiPriority w:val="99"/>
    <w:pPr>
      <w:spacing w:after="120" w:line="480" w:lineRule="auto"/>
    </w:pPr>
  </w:style>
  <w:style w:type="character" w:customStyle="1" w:styleId="23">
    <w:name w:val="Основной текст 2 Знак"/>
    <w:link w:val="22"/>
    <w:uiPriority w:val="99"/>
    <w:semiHidden/>
    <w:rPr>
      <w:rFonts w:ascii="Times New Roman" w:hAnsi="Times New Roman" w:cs="Times New Roman"/>
      <w:sz w:val="24"/>
      <w:szCs w:val="24"/>
    </w:rPr>
  </w:style>
  <w:style w:type="paragraph" w:styleId="a6">
    <w:name w:val="Title"/>
    <w:basedOn w:val="a"/>
    <w:link w:val="a7"/>
    <w:uiPriority w:val="99"/>
    <w:qFormat/>
    <w:pPr>
      <w:spacing w:line="360" w:lineRule="auto"/>
      <w:ind w:firstLine="851"/>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99"/>
    <w:qFormat/>
    <w:pPr>
      <w:spacing w:line="360" w:lineRule="auto"/>
      <w:ind w:firstLine="720"/>
      <w:jc w:val="both"/>
    </w:pPr>
    <w:rPr>
      <w:sz w:val="28"/>
      <w:szCs w:val="28"/>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4"/>
      <w:szCs w:val="24"/>
    </w:rPr>
  </w:style>
  <w:style w:type="character" w:styleId="ae">
    <w:name w:val="page number"/>
    <w:uiPriority w:val="99"/>
  </w:style>
  <w:style w:type="paragraph" w:styleId="af">
    <w:name w:val="footnote text"/>
    <w:basedOn w:val="a"/>
    <w:link w:val="af0"/>
    <w:uiPriority w:val="99"/>
    <w:rPr>
      <w:sz w:val="20"/>
      <w:szCs w:val="20"/>
    </w:rPr>
  </w:style>
  <w:style w:type="character" w:customStyle="1" w:styleId="af0">
    <w:name w:val="Текст сноски Знак"/>
    <w:link w:val="af"/>
    <w:uiPriority w:val="99"/>
    <w:semiHidden/>
    <w:rPr>
      <w:rFonts w:ascii="Times New Roman" w:hAnsi="Times New Roman" w:cs="Times New Roman"/>
      <w:sz w:val="20"/>
      <w:szCs w:val="20"/>
    </w:rPr>
  </w:style>
  <w:style w:type="character" w:styleId="af1">
    <w:name w:val="footnote reference"/>
    <w:uiPriority w:val="99"/>
    <w:rPr>
      <w:vertAlign w:val="superscript"/>
    </w:rPr>
  </w:style>
  <w:style w:type="paragraph" w:styleId="24">
    <w:name w:val="Body Text Indent 2"/>
    <w:basedOn w:val="a"/>
    <w:link w:val="25"/>
    <w:uiPriority w:val="99"/>
    <w:pPr>
      <w:spacing w:line="360" w:lineRule="auto"/>
      <w:ind w:firstLine="360"/>
      <w:jc w:val="both"/>
    </w:pPr>
    <w:rPr>
      <w:sz w:val="28"/>
      <w:szCs w:val="28"/>
    </w:rPr>
  </w:style>
  <w:style w:type="character" w:customStyle="1" w:styleId="25">
    <w:name w:val="Основной текст с отступом 2 Знак"/>
    <w:link w:val="24"/>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18499</Words>
  <Characters>105450</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123702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Шураган</dc:creator>
  <cp:keywords/>
  <dc:description/>
  <cp:lastModifiedBy>admin</cp:lastModifiedBy>
  <cp:revision>2</cp:revision>
  <dcterms:created xsi:type="dcterms:W3CDTF">2014-02-23T08:06:00Z</dcterms:created>
  <dcterms:modified xsi:type="dcterms:W3CDTF">2014-02-23T08:06:00Z</dcterms:modified>
</cp:coreProperties>
</file>