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C1" w:rsidRPr="009C2B33" w:rsidRDefault="003D7EC1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28"/>
        </w:rPr>
        <w:t>Федеральное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Агентство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Железнодорожного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Транспорта</w:t>
      </w:r>
    </w:p>
    <w:p w:rsidR="003D7EC1" w:rsidRPr="009C2B33" w:rsidRDefault="003D7EC1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28"/>
        </w:rPr>
        <w:t>Уральский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Государственный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Университет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Путей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Сообщения</w:t>
      </w:r>
    </w:p>
    <w:p w:rsidR="00FF7F4A" w:rsidRPr="009C2B33" w:rsidRDefault="00FF7F4A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CD2042" w:rsidRPr="009C2B33" w:rsidRDefault="00CD2042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CD2042" w:rsidRPr="009C2B33" w:rsidRDefault="00CD2042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CD2042" w:rsidRPr="009C2B33" w:rsidRDefault="00CD2042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FF7F4A" w:rsidRPr="009C2B33" w:rsidRDefault="00FF7F4A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FF7F4A" w:rsidRPr="009C2B33" w:rsidRDefault="00FF7F4A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FF7F4A" w:rsidRPr="009C2B33" w:rsidRDefault="00FF7F4A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983FBF" w:rsidRPr="009C2B33" w:rsidRDefault="00983FBF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983FBF" w:rsidRPr="009C2B33" w:rsidRDefault="00983FBF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FF7F4A" w:rsidRPr="009C2B33" w:rsidRDefault="00CD2042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28"/>
        </w:rPr>
        <w:t>Кафедра: Экономика транспорта</w:t>
      </w:r>
    </w:p>
    <w:p w:rsidR="00FF7F4A" w:rsidRPr="009C2B33" w:rsidRDefault="003D7EC1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72"/>
        </w:rPr>
        <w:t>Курсовая</w:t>
      </w:r>
      <w:r w:rsidR="00FF7F4A" w:rsidRPr="009C2B33">
        <w:rPr>
          <w:b w:val="0"/>
          <w:color w:val="000000"/>
          <w:sz w:val="28"/>
          <w:szCs w:val="72"/>
        </w:rPr>
        <w:t xml:space="preserve"> </w:t>
      </w:r>
      <w:r w:rsidRPr="009C2B33">
        <w:rPr>
          <w:b w:val="0"/>
          <w:color w:val="000000"/>
          <w:sz w:val="28"/>
          <w:szCs w:val="72"/>
        </w:rPr>
        <w:t>работа</w:t>
      </w:r>
      <w:r w:rsidR="00FF7F4A" w:rsidRPr="009C2B33">
        <w:rPr>
          <w:b w:val="0"/>
          <w:color w:val="000000"/>
          <w:sz w:val="28"/>
          <w:szCs w:val="28"/>
        </w:rPr>
        <w:t xml:space="preserve"> по дисциплине Экономика отрасли</w:t>
      </w:r>
    </w:p>
    <w:p w:rsidR="003D7EC1" w:rsidRPr="009C2B33" w:rsidRDefault="00CD2042" w:rsidP="00CD2042">
      <w:pPr>
        <w:pStyle w:val="ac"/>
        <w:spacing w:line="360" w:lineRule="auto"/>
        <w:ind w:firstLine="709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5902A8" w:rsidRPr="009C2B33">
        <w:rPr>
          <w:color w:val="000000"/>
          <w:sz w:val="28"/>
          <w:szCs w:val="28"/>
        </w:rPr>
        <w:t>ариант</w:t>
      </w:r>
      <w:r w:rsidR="00FF7F4A" w:rsidRPr="009C2B33">
        <w:rPr>
          <w:color w:val="000000"/>
          <w:sz w:val="28"/>
          <w:szCs w:val="28"/>
        </w:rPr>
        <w:t xml:space="preserve"> </w:t>
      </w:r>
      <w:r w:rsidR="005902A8" w:rsidRPr="009C2B33">
        <w:rPr>
          <w:color w:val="000000"/>
          <w:sz w:val="28"/>
          <w:szCs w:val="28"/>
        </w:rPr>
        <w:t>№</w:t>
      </w:r>
      <w:r w:rsidR="00FF7F4A" w:rsidRPr="009C2B33">
        <w:rPr>
          <w:color w:val="000000"/>
          <w:sz w:val="28"/>
          <w:szCs w:val="28"/>
        </w:rPr>
        <w:t xml:space="preserve"> </w:t>
      </w:r>
      <w:r w:rsidR="005902A8" w:rsidRPr="009C2B33">
        <w:rPr>
          <w:color w:val="000000"/>
          <w:sz w:val="28"/>
          <w:szCs w:val="28"/>
        </w:rPr>
        <w:t>18</w:t>
      </w:r>
    </w:p>
    <w:p w:rsidR="005C656A" w:rsidRPr="009C2B33" w:rsidRDefault="005C656A" w:rsidP="005C656A">
      <w:pPr>
        <w:pStyle w:val="ac"/>
        <w:spacing w:line="360" w:lineRule="auto"/>
        <w:ind w:firstLine="709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Экономически выгодные пассажирские перевозки железнодорожным транспортом</w:t>
      </w:r>
    </w:p>
    <w:p w:rsidR="003D7EC1" w:rsidRPr="009C2B33" w:rsidRDefault="003D7EC1" w:rsidP="00CD2042">
      <w:pPr>
        <w:pStyle w:val="ac"/>
        <w:spacing w:line="360" w:lineRule="auto"/>
        <w:ind w:firstLine="709"/>
        <w:rPr>
          <w:color w:val="000000"/>
          <w:sz w:val="28"/>
          <w:szCs w:val="18"/>
        </w:rPr>
      </w:pPr>
    </w:p>
    <w:p w:rsidR="003D7EC1" w:rsidRPr="009C2B33" w:rsidRDefault="003D7EC1" w:rsidP="00983FBF">
      <w:pPr>
        <w:pStyle w:val="ac"/>
        <w:spacing w:line="360" w:lineRule="auto"/>
        <w:ind w:firstLine="709"/>
        <w:jc w:val="left"/>
        <w:rPr>
          <w:color w:val="000000"/>
          <w:sz w:val="28"/>
        </w:rPr>
      </w:pPr>
    </w:p>
    <w:p w:rsidR="005902A8" w:rsidRPr="009C2B33" w:rsidRDefault="003D7EC1" w:rsidP="00983FBF">
      <w:pPr>
        <w:spacing w:line="360" w:lineRule="auto"/>
        <w:ind w:firstLine="709"/>
        <w:rPr>
          <w:color w:val="000000"/>
          <w:sz w:val="28"/>
        </w:rPr>
      </w:pPr>
      <w:r w:rsidRPr="009C2B33">
        <w:rPr>
          <w:color w:val="000000"/>
          <w:sz w:val="28"/>
        </w:rPr>
        <w:t>Проверил:</w:t>
      </w:r>
      <w:r w:rsidR="00FF7F4A" w:rsidRPr="009C2B33">
        <w:rPr>
          <w:color w:val="000000"/>
          <w:sz w:val="28"/>
        </w:rPr>
        <w:t xml:space="preserve"> </w:t>
      </w:r>
      <w:r w:rsidR="005902A8" w:rsidRPr="009C2B33">
        <w:rPr>
          <w:color w:val="000000"/>
          <w:sz w:val="28"/>
        </w:rPr>
        <w:t>Выполнил:</w:t>
      </w:r>
    </w:p>
    <w:p w:rsidR="003D7EC1" w:rsidRPr="009C2B33" w:rsidRDefault="005902A8" w:rsidP="00983FBF">
      <w:pPr>
        <w:spacing w:line="360" w:lineRule="auto"/>
        <w:ind w:firstLine="709"/>
        <w:rPr>
          <w:color w:val="000000"/>
          <w:sz w:val="28"/>
        </w:rPr>
      </w:pPr>
      <w:r w:rsidRPr="009C2B33">
        <w:rPr>
          <w:color w:val="000000"/>
          <w:sz w:val="28"/>
        </w:rPr>
        <w:t>Преподаватель:</w:t>
      </w:r>
      <w:r w:rsidRPr="009C2B33">
        <w:rPr>
          <w:color w:val="000000"/>
          <w:sz w:val="28"/>
          <w:szCs w:val="28"/>
        </w:rPr>
        <w:t>студент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ЭК-416</w:t>
      </w:r>
    </w:p>
    <w:p w:rsidR="003D7EC1" w:rsidRPr="009C2B33" w:rsidRDefault="005902A8" w:rsidP="00983FBF">
      <w:pPr>
        <w:spacing w:line="360" w:lineRule="auto"/>
        <w:ind w:firstLine="709"/>
        <w:rPr>
          <w:color w:val="000000"/>
          <w:sz w:val="28"/>
          <w:szCs w:val="28"/>
        </w:rPr>
      </w:pPr>
      <w:r w:rsidRPr="009C2B33">
        <w:rPr>
          <w:color w:val="000000"/>
          <w:sz w:val="28"/>
        </w:rPr>
        <w:t>Денисова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А.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А.</w:t>
      </w:r>
      <w:r w:rsidR="003D7EC1" w:rsidRPr="009C2B33">
        <w:rPr>
          <w:color w:val="000000"/>
          <w:sz w:val="28"/>
          <w:szCs w:val="28"/>
        </w:rPr>
        <w:t>№</w:t>
      </w:r>
      <w:r w:rsidR="00FF7F4A" w:rsidRPr="009C2B33">
        <w:rPr>
          <w:color w:val="000000"/>
          <w:sz w:val="28"/>
          <w:szCs w:val="28"/>
        </w:rPr>
        <w:t xml:space="preserve"> </w:t>
      </w:r>
      <w:r w:rsidR="003D7EC1" w:rsidRPr="009C2B33">
        <w:rPr>
          <w:color w:val="000000"/>
          <w:sz w:val="28"/>
          <w:szCs w:val="28"/>
        </w:rPr>
        <w:t>зач.</w:t>
      </w:r>
      <w:r w:rsidR="00FF7F4A" w:rsidRPr="009C2B33">
        <w:rPr>
          <w:color w:val="000000"/>
          <w:sz w:val="28"/>
          <w:szCs w:val="28"/>
        </w:rPr>
        <w:t xml:space="preserve"> </w:t>
      </w:r>
      <w:r w:rsidR="003D7EC1" w:rsidRPr="009C2B33">
        <w:rPr>
          <w:color w:val="000000"/>
          <w:sz w:val="28"/>
          <w:szCs w:val="28"/>
        </w:rPr>
        <w:t>кн.:06/Эк/1020</w:t>
      </w:r>
    </w:p>
    <w:p w:rsidR="003D7EC1" w:rsidRPr="009C2B33" w:rsidRDefault="003D7EC1" w:rsidP="00983FBF">
      <w:pPr>
        <w:spacing w:line="360" w:lineRule="auto"/>
        <w:ind w:firstLine="709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Травина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В.</w:t>
      </w:r>
    </w:p>
    <w:p w:rsidR="003D7EC1" w:rsidRPr="009C2B33" w:rsidRDefault="003D7EC1" w:rsidP="00CD2042">
      <w:pPr>
        <w:pStyle w:val="ac"/>
        <w:spacing w:line="360" w:lineRule="auto"/>
        <w:ind w:firstLine="709"/>
        <w:rPr>
          <w:color w:val="000000"/>
          <w:sz w:val="28"/>
        </w:rPr>
      </w:pPr>
    </w:p>
    <w:p w:rsidR="005902A8" w:rsidRPr="009C2B33" w:rsidRDefault="005902A8" w:rsidP="00CD2042">
      <w:pPr>
        <w:pStyle w:val="ac"/>
        <w:spacing w:line="360" w:lineRule="auto"/>
        <w:ind w:firstLine="709"/>
        <w:rPr>
          <w:color w:val="000000"/>
          <w:sz w:val="28"/>
        </w:rPr>
      </w:pPr>
    </w:p>
    <w:p w:rsidR="005902A8" w:rsidRPr="009C2B33" w:rsidRDefault="005902A8" w:rsidP="00CD2042">
      <w:pPr>
        <w:pStyle w:val="ac"/>
        <w:spacing w:line="360" w:lineRule="auto"/>
        <w:ind w:firstLine="709"/>
        <w:rPr>
          <w:color w:val="000000"/>
          <w:sz w:val="28"/>
        </w:rPr>
      </w:pPr>
    </w:p>
    <w:p w:rsidR="005902A8" w:rsidRPr="009C2B33" w:rsidRDefault="005902A8" w:rsidP="00CD2042">
      <w:pPr>
        <w:pStyle w:val="ac"/>
        <w:spacing w:line="360" w:lineRule="auto"/>
        <w:ind w:firstLine="709"/>
        <w:rPr>
          <w:color w:val="000000"/>
          <w:sz w:val="28"/>
        </w:rPr>
      </w:pPr>
    </w:p>
    <w:p w:rsidR="005C656A" w:rsidRPr="009C2B33" w:rsidRDefault="005C656A" w:rsidP="00CD2042">
      <w:pPr>
        <w:pStyle w:val="ac"/>
        <w:spacing w:line="360" w:lineRule="auto"/>
        <w:ind w:firstLine="709"/>
        <w:rPr>
          <w:color w:val="000000"/>
          <w:sz w:val="28"/>
        </w:rPr>
      </w:pPr>
    </w:p>
    <w:p w:rsidR="005C656A" w:rsidRPr="009C2B33" w:rsidRDefault="005C656A" w:rsidP="00CD2042">
      <w:pPr>
        <w:pStyle w:val="ac"/>
        <w:spacing w:line="360" w:lineRule="auto"/>
        <w:ind w:firstLine="709"/>
        <w:rPr>
          <w:color w:val="000000"/>
          <w:sz w:val="28"/>
        </w:rPr>
      </w:pPr>
    </w:p>
    <w:p w:rsidR="00FF7F4A" w:rsidRPr="009C2B33" w:rsidRDefault="003D7EC1" w:rsidP="00CD2042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28"/>
        </w:rPr>
        <w:t>Екатеринбург</w:t>
      </w:r>
      <w:r w:rsidR="00CD2042" w:rsidRPr="009C2B33">
        <w:rPr>
          <w:b w:val="0"/>
          <w:color w:val="000000"/>
          <w:sz w:val="28"/>
          <w:szCs w:val="28"/>
        </w:rPr>
        <w:t xml:space="preserve"> </w:t>
      </w:r>
      <w:r w:rsidR="00FF7F4A" w:rsidRPr="009C2B33">
        <w:rPr>
          <w:b w:val="0"/>
          <w:color w:val="000000"/>
          <w:sz w:val="28"/>
          <w:szCs w:val="28"/>
        </w:rPr>
        <w:t>2010г.</w:t>
      </w:r>
    </w:p>
    <w:p w:rsidR="005902A8" w:rsidRPr="009C2B33" w:rsidRDefault="00CD2042" w:rsidP="003C1B5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28"/>
        </w:rPr>
        <w:br w:type="page"/>
      </w:r>
      <w:r w:rsidR="00FF7F4A" w:rsidRPr="009C2B33">
        <w:rPr>
          <w:color w:val="000000"/>
          <w:sz w:val="28"/>
          <w:szCs w:val="28"/>
        </w:rPr>
        <w:t>Содержание</w:t>
      </w:r>
    </w:p>
    <w:p w:rsidR="00FF7F4A" w:rsidRPr="009C2B33" w:rsidRDefault="00FF7F4A" w:rsidP="003C1B5F">
      <w:pPr>
        <w:pStyle w:val="ac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8C4D9F" w:rsidRPr="009C2B33" w:rsidRDefault="00F62130" w:rsidP="00CD2042">
      <w:pPr>
        <w:pStyle w:val="ac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28"/>
        </w:rPr>
        <w:t>Введение</w:t>
      </w:r>
    </w:p>
    <w:p w:rsidR="008C4D9F" w:rsidRPr="009C2B33" w:rsidRDefault="00FF7F4A" w:rsidP="003C1B5F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/>
        </w:rPr>
      </w:pPr>
      <w:r w:rsidRPr="009C2B33">
        <w:rPr>
          <w:rFonts w:ascii="Times New Roman" w:hAnsi="Times New Roman"/>
          <w:b w:val="0"/>
          <w:i w:val="0"/>
          <w:color w:val="000000"/>
        </w:rPr>
        <w:t>1.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Организация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пригородных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пассажи</w:t>
      </w:r>
      <w:r w:rsidR="00A81467" w:rsidRPr="009C2B33">
        <w:rPr>
          <w:rFonts w:ascii="Times New Roman" w:hAnsi="Times New Roman"/>
          <w:b w:val="0"/>
          <w:i w:val="0"/>
          <w:color w:val="000000"/>
        </w:rPr>
        <w:t>рских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A81467" w:rsidRPr="009C2B33">
        <w:rPr>
          <w:rFonts w:ascii="Times New Roman" w:hAnsi="Times New Roman"/>
          <w:b w:val="0"/>
          <w:i w:val="0"/>
          <w:color w:val="000000"/>
        </w:rPr>
        <w:t>перевозок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ж</w:t>
      </w:r>
      <w:r w:rsidR="00A81467" w:rsidRPr="009C2B33">
        <w:rPr>
          <w:rFonts w:ascii="Times New Roman" w:hAnsi="Times New Roman"/>
          <w:b w:val="0"/>
          <w:i w:val="0"/>
          <w:color w:val="000000"/>
        </w:rPr>
        <w:t>елезнодорожным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транспортом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в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странах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Западной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Европы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на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современном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этапе</w:t>
      </w:r>
    </w:p>
    <w:p w:rsidR="00F62130" w:rsidRPr="009C2B33" w:rsidRDefault="00FF7F4A" w:rsidP="003C1B5F">
      <w:pPr>
        <w:spacing w:line="360" w:lineRule="auto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 xml:space="preserve">1.1 </w:t>
      </w:r>
      <w:r w:rsidR="005F73DD" w:rsidRPr="009C2B33">
        <w:rPr>
          <w:color w:val="000000"/>
          <w:sz w:val="28"/>
          <w:szCs w:val="28"/>
        </w:rPr>
        <w:t>пригородные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и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региональные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пассажирские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перевозки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в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Европе</w:t>
      </w:r>
    </w:p>
    <w:p w:rsidR="005F73DD" w:rsidRPr="009C2B33" w:rsidRDefault="00FF7F4A" w:rsidP="003C1B5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</w:rPr>
        <w:t xml:space="preserve">1.2 </w:t>
      </w:r>
      <w:r w:rsidR="005F73DD" w:rsidRPr="009C2B33">
        <w:rPr>
          <w:color w:val="000000"/>
          <w:sz w:val="28"/>
          <w:szCs w:val="28"/>
        </w:rPr>
        <w:t>признание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экономической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и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социальной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ценности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железных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дорог</w:t>
      </w:r>
    </w:p>
    <w:p w:rsidR="00FF7F4A" w:rsidRPr="009C2B33" w:rsidRDefault="00FF7F4A" w:rsidP="003C1B5F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/>
        </w:rPr>
      </w:pPr>
      <w:r w:rsidRPr="009C2B33">
        <w:rPr>
          <w:rFonts w:ascii="Times New Roman" w:hAnsi="Times New Roman"/>
          <w:b w:val="0"/>
          <w:i w:val="0"/>
          <w:color w:val="000000"/>
        </w:rPr>
        <w:t>2.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Определение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наиболее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выгодного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8C4D9F" w:rsidRPr="009C2B33">
        <w:rPr>
          <w:rFonts w:ascii="Times New Roman" w:hAnsi="Times New Roman"/>
          <w:b w:val="0"/>
          <w:i w:val="0"/>
          <w:color w:val="000000"/>
        </w:rPr>
        <w:t>распределения</w:t>
      </w:r>
      <w:r w:rsidRPr="009C2B33">
        <w:rPr>
          <w:rFonts w:ascii="Times New Roman" w:hAnsi="Times New Roman"/>
          <w:b w:val="0"/>
          <w:i w:val="0"/>
          <w:color w:val="000000"/>
        </w:rPr>
        <w:t xml:space="preserve"> грузопотоков между железнодорожным и автомобильным транспортом</w:t>
      </w:r>
    </w:p>
    <w:p w:rsidR="00611BF7" w:rsidRPr="009C2B33" w:rsidRDefault="00611BF7" w:rsidP="003C1B5F">
      <w:pPr>
        <w:spacing w:line="360" w:lineRule="auto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2.2 Определение капитальных вложений</w:t>
      </w:r>
    </w:p>
    <w:p w:rsidR="00611BF7" w:rsidRPr="009C2B33" w:rsidRDefault="00611BF7" w:rsidP="003C1B5F">
      <w:pPr>
        <w:spacing w:line="360" w:lineRule="auto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2.3 Учет стоимости грузов при сравнении перевозок по видам транспорта</w:t>
      </w:r>
    </w:p>
    <w:p w:rsidR="003C1B5F" w:rsidRPr="009C2B33" w:rsidRDefault="003C1B5F" w:rsidP="003C1B5F">
      <w:pPr>
        <w:spacing w:line="360" w:lineRule="auto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2.4 Сопоставление вариантов по приведенным затратам и выбор наиболее эффективного вида транспорта</w:t>
      </w:r>
    </w:p>
    <w:p w:rsidR="00A81467" w:rsidRPr="009C2B33" w:rsidRDefault="00220D3D" w:rsidP="003C1B5F">
      <w:pPr>
        <w:spacing w:line="360" w:lineRule="auto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Список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литературы</w:t>
      </w:r>
    </w:p>
    <w:p w:rsidR="00FF7F4A" w:rsidRPr="009C2B33" w:rsidRDefault="00FF7F4A" w:rsidP="003C1B5F">
      <w:pPr>
        <w:spacing w:line="360" w:lineRule="auto"/>
        <w:jc w:val="both"/>
        <w:rPr>
          <w:color w:val="000000"/>
          <w:sz w:val="28"/>
          <w:szCs w:val="28"/>
        </w:rPr>
      </w:pPr>
    </w:p>
    <w:p w:rsidR="00FF7F4A" w:rsidRPr="009C2B33" w:rsidRDefault="00FF7F4A" w:rsidP="003C1B5F">
      <w:pPr>
        <w:spacing w:line="360" w:lineRule="auto"/>
        <w:jc w:val="both"/>
        <w:rPr>
          <w:color w:val="000000"/>
          <w:sz w:val="28"/>
          <w:szCs w:val="28"/>
        </w:rPr>
      </w:pPr>
    </w:p>
    <w:p w:rsidR="000B2499" w:rsidRPr="009C2B33" w:rsidRDefault="00FF7F4A" w:rsidP="003C1B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2B33">
        <w:rPr>
          <w:color w:val="000000"/>
          <w:sz w:val="28"/>
        </w:rPr>
        <w:br w:type="page"/>
      </w:r>
      <w:r w:rsidRPr="009C2B33">
        <w:rPr>
          <w:b/>
          <w:color w:val="000000"/>
          <w:sz w:val="28"/>
          <w:szCs w:val="28"/>
        </w:rPr>
        <w:t>Введение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C161D" w:rsidRPr="009C2B33" w:rsidRDefault="001C161D" w:rsidP="003C1B5F">
      <w:pPr>
        <w:pStyle w:val="ac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28"/>
        </w:rPr>
        <w:t>Данная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курсовая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работа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содержит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="00A16A76" w:rsidRPr="009C2B33">
        <w:rPr>
          <w:b w:val="0"/>
          <w:color w:val="000000"/>
          <w:sz w:val="28"/>
          <w:szCs w:val="28"/>
        </w:rPr>
        <w:t>в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="00A16A76" w:rsidRPr="009C2B33">
        <w:rPr>
          <w:b w:val="0"/>
          <w:color w:val="000000"/>
          <w:sz w:val="28"/>
          <w:szCs w:val="28"/>
        </w:rPr>
        <w:t>себе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="00A16A76" w:rsidRPr="009C2B33">
        <w:rPr>
          <w:b w:val="0"/>
          <w:color w:val="000000"/>
          <w:sz w:val="28"/>
          <w:szCs w:val="28"/>
        </w:rPr>
        <w:t>2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="00A16A76" w:rsidRPr="009C2B33">
        <w:rPr>
          <w:b w:val="0"/>
          <w:color w:val="000000"/>
          <w:sz w:val="28"/>
          <w:szCs w:val="28"/>
        </w:rPr>
        <w:t>раздела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="00A16A76" w:rsidRPr="009C2B33">
        <w:rPr>
          <w:b w:val="0"/>
          <w:color w:val="000000"/>
          <w:sz w:val="28"/>
          <w:szCs w:val="28"/>
        </w:rPr>
        <w:t>–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="00A16A76" w:rsidRPr="009C2B33">
        <w:rPr>
          <w:b w:val="0"/>
          <w:color w:val="000000"/>
          <w:sz w:val="28"/>
          <w:szCs w:val="28"/>
        </w:rPr>
        <w:t>теоретический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и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практиче</w:t>
      </w:r>
      <w:r w:rsidR="00A16A76" w:rsidRPr="009C2B33">
        <w:rPr>
          <w:b w:val="0"/>
          <w:color w:val="000000"/>
          <w:sz w:val="28"/>
          <w:szCs w:val="28"/>
        </w:rPr>
        <w:t>ский</w:t>
      </w:r>
      <w:r w:rsidRPr="009C2B33">
        <w:rPr>
          <w:b w:val="0"/>
          <w:color w:val="000000"/>
          <w:sz w:val="28"/>
          <w:szCs w:val="28"/>
        </w:rPr>
        <w:t>.</w:t>
      </w:r>
    </w:p>
    <w:p w:rsidR="001C161D" w:rsidRPr="009C2B33" w:rsidRDefault="001C161D" w:rsidP="003C1B5F">
      <w:pPr>
        <w:pStyle w:val="ac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28"/>
        </w:rPr>
        <w:t>В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теоретической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части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рассматривается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вопрос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="00A5260F" w:rsidRPr="009C2B33">
        <w:rPr>
          <w:b w:val="0"/>
          <w:color w:val="000000"/>
          <w:sz w:val="28"/>
          <w:szCs w:val="28"/>
        </w:rPr>
        <w:t>о</w:t>
      </w:r>
      <w:r w:rsidRPr="009C2B33">
        <w:rPr>
          <w:b w:val="0"/>
          <w:color w:val="000000"/>
          <w:sz w:val="28"/>
          <w:szCs w:val="28"/>
        </w:rPr>
        <w:t>рганизации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пригородных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пассажирских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перевозок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железнодорожным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транспортом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в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странах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Западной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Европы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на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современном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этапе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и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вопросы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экономической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ценности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железных</w:t>
      </w:r>
      <w:r w:rsidR="00FF7F4A" w:rsidRPr="009C2B33">
        <w:rPr>
          <w:b w:val="0"/>
          <w:color w:val="000000"/>
          <w:sz w:val="28"/>
          <w:szCs w:val="28"/>
        </w:rPr>
        <w:t xml:space="preserve"> </w:t>
      </w:r>
      <w:r w:rsidRPr="009C2B33">
        <w:rPr>
          <w:b w:val="0"/>
          <w:color w:val="000000"/>
          <w:sz w:val="28"/>
          <w:szCs w:val="28"/>
        </w:rPr>
        <w:t>дорог.</w:t>
      </w:r>
    </w:p>
    <w:p w:rsidR="00A16A76" w:rsidRPr="009C2B33" w:rsidRDefault="00A16A76" w:rsidP="003C1B5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9C2B33">
        <w:rPr>
          <w:rFonts w:ascii="Times New Roman" w:hAnsi="Times New Roman"/>
          <w:b w:val="0"/>
          <w:i w:val="0"/>
          <w:color w:val="000000"/>
        </w:rPr>
        <w:t>В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практической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части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определяется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наиболее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выгодное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распределение</w:t>
      </w:r>
    </w:p>
    <w:p w:rsidR="002F49EE" w:rsidRPr="009C2B33" w:rsidRDefault="00A16A76" w:rsidP="003C1B5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9C2B33">
        <w:rPr>
          <w:rFonts w:ascii="Times New Roman" w:hAnsi="Times New Roman"/>
          <w:b w:val="0"/>
          <w:i w:val="0"/>
          <w:color w:val="000000"/>
        </w:rPr>
        <w:t>грузопотоков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между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железнодорожным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автомобильным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Pr="009C2B33">
        <w:rPr>
          <w:rFonts w:ascii="Times New Roman" w:hAnsi="Times New Roman"/>
          <w:b w:val="0"/>
          <w:i w:val="0"/>
          <w:color w:val="000000"/>
        </w:rPr>
        <w:t>транспортом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по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средствам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определения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текущих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расходов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на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перевозку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груза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по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каждому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виду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транспорта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отдельно(автомобильный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железнодорожный),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расчета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стоимости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необходимого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для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перевозки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парка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вагонов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автомобилей,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а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так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же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стоимости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грузов,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находящихся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в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процессе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перевозки.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Рассчитана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общая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сумма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годовых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приведенных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расходов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при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перевозке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железнодорожным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автомобильным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транспортом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выбран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вид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транспорта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для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перевозки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заданного</w:t>
      </w:r>
      <w:r w:rsidR="00FF7F4A" w:rsidRPr="009C2B33">
        <w:rPr>
          <w:rFonts w:ascii="Times New Roman" w:hAnsi="Times New Roman"/>
          <w:b w:val="0"/>
          <w:i w:val="0"/>
          <w:color w:val="000000"/>
        </w:rPr>
        <w:t xml:space="preserve"> </w:t>
      </w:r>
      <w:r w:rsidR="002F49EE" w:rsidRPr="009C2B33">
        <w:rPr>
          <w:rFonts w:ascii="Times New Roman" w:hAnsi="Times New Roman"/>
          <w:b w:val="0"/>
          <w:i w:val="0"/>
          <w:color w:val="000000"/>
        </w:rPr>
        <w:t>груза.</w:t>
      </w:r>
    </w:p>
    <w:p w:rsidR="00FF7F4A" w:rsidRPr="00CD2042" w:rsidRDefault="00FF7F4A" w:rsidP="003C1B5F">
      <w:pPr>
        <w:jc w:val="both"/>
      </w:pPr>
    </w:p>
    <w:p w:rsidR="00FF7F4A" w:rsidRPr="00CD2042" w:rsidRDefault="00FF7F4A" w:rsidP="003C1B5F">
      <w:pPr>
        <w:jc w:val="both"/>
      </w:pPr>
    </w:p>
    <w:p w:rsidR="005F73DD" w:rsidRPr="009C2B33" w:rsidRDefault="00FF7F4A" w:rsidP="003C1B5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r w:rsidRPr="009C2B33">
        <w:rPr>
          <w:rFonts w:ascii="Times New Roman" w:hAnsi="Times New Roman"/>
          <w:i w:val="0"/>
          <w:color w:val="000000"/>
        </w:rPr>
        <w:br w:type="page"/>
        <w:t>1.</w:t>
      </w:r>
      <w:r w:rsidR="00CD2042"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Организация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пригородных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пассажирских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перевозок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железнодорожным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транспортом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в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странах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Западной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Европы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на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современном</w:t>
      </w:r>
      <w:r w:rsidRPr="009C2B33">
        <w:rPr>
          <w:rFonts w:ascii="Times New Roman" w:hAnsi="Times New Roman"/>
          <w:i w:val="0"/>
          <w:color w:val="000000"/>
        </w:rPr>
        <w:t xml:space="preserve"> </w:t>
      </w:r>
      <w:r w:rsidR="005F73DD" w:rsidRPr="009C2B33">
        <w:rPr>
          <w:rFonts w:ascii="Times New Roman" w:hAnsi="Times New Roman"/>
          <w:i w:val="0"/>
          <w:color w:val="000000"/>
        </w:rPr>
        <w:t>этапе</w:t>
      </w:r>
    </w:p>
    <w:p w:rsidR="005F73DD" w:rsidRPr="009C2B33" w:rsidRDefault="005F73DD" w:rsidP="003C1B5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740" w:rsidRPr="009C2B33" w:rsidRDefault="00FF7F4A" w:rsidP="003C1B5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1.1</w:t>
      </w:r>
      <w:r w:rsidR="00CD2042"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Пригородные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и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региональные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пассажирские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перевозки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в</w:t>
      </w:r>
      <w:r w:rsidRPr="009C2B33">
        <w:rPr>
          <w:color w:val="000000"/>
          <w:sz w:val="28"/>
          <w:szCs w:val="28"/>
        </w:rPr>
        <w:t xml:space="preserve"> </w:t>
      </w:r>
      <w:r w:rsidR="005F73DD" w:rsidRPr="009C2B33">
        <w:rPr>
          <w:color w:val="000000"/>
          <w:sz w:val="28"/>
          <w:szCs w:val="28"/>
        </w:rPr>
        <w:t>Европе</w:t>
      </w:r>
    </w:p>
    <w:p w:rsidR="00FF7F4A" w:rsidRPr="009C2B33" w:rsidRDefault="00FF7F4A" w:rsidP="003C1B5F">
      <w:pPr>
        <w:pStyle w:val="ac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311937" w:rsidRPr="009C2B33" w:rsidRDefault="00311937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Региональные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играют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роль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рынке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целом.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ниша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общественного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крайне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мобильности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населения,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оптимизации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распределения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между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общественного,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числе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счет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сокращения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CB5740" w:rsidRPr="009C2B33">
        <w:rPr>
          <w:color w:val="000000"/>
          <w:sz w:val="28"/>
          <w:szCs w:val="28"/>
        </w:rPr>
        <w:t>разгрузки,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интенсивно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используемых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коридоров,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образующих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европейским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городам.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принципиально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вывод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позволило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сделать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исследование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теме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«Пригородные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региональные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Европе»,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подготовленное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ERRAC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представленное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Брюсселе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январе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2007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г.</w:t>
      </w:r>
    </w:p>
    <w:p w:rsidR="00311937" w:rsidRPr="009C2B33" w:rsidRDefault="00311937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Признавая,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большинство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положений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стратегии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области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рельсового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сформулированных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последние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15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лет,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ориентировано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высокоскоростных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международных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сообщениях,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ERRAC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отметил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попыток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масштабы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деятельности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услуг,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оказываемых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позволит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адаптироваться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усиливающемуся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последние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законодательному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давлению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сектор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рынка.</w:t>
      </w:r>
    </w:p>
    <w:p w:rsidR="00311937" w:rsidRPr="009C2B33" w:rsidRDefault="00311937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  <w:lang w:val="en-US"/>
        </w:rPr>
        <w:t>ERRAC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уполномочил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UITP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провести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исследование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Европейской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комиссии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рамках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программы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FP</w:t>
      </w:r>
      <w:r w:rsidRPr="009C2B33">
        <w:rPr>
          <w:color w:val="000000"/>
          <w:sz w:val="28"/>
          <w:szCs w:val="28"/>
        </w:rPr>
        <w:t>6.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проведении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исследования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исходили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принятого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Европе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подхода,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типичной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поездка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расстояние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15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продолжительностью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мин.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поездки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увеличивается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70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продолжительность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Метрополитены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трамвайные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исследовании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рассматривались.</w:t>
      </w:r>
    </w:p>
    <w:p w:rsidR="00311937" w:rsidRPr="009C2B33" w:rsidRDefault="00311937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Опросом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охвачены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220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независимых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компаний-операторов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29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сгруппированных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четырем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категориям:</w:t>
      </w:r>
    </w:p>
    <w:p w:rsidR="00311937" w:rsidRPr="009C2B33" w:rsidRDefault="00311937" w:rsidP="003C1B5F">
      <w:pPr>
        <w:numPr>
          <w:ilvl w:val="0"/>
          <w:numId w:val="2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15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«старых»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членов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ЕС;</w:t>
      </w:r>
    </w:p>
    <w:p w:rsidR="00311937" w:rsidRPr="009C2B33" w:rsidRDefault="00311937" w:rsidP="003C1B5F">
      <w:pPr>
        <w:numPr>
          <w:ilvl w:val="0"/>
          <w:numId w:val="2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восемь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недавно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вошедших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ЕС;</w:t>
      </w:r>
    </w:p>
    <w:p w:rsidR="00311937" w:rsidRPr="009C2B33" w:rsidRDefault="00311937" w:rsidP="003C1B5F">
      <w:pPr>
        <w:numPr>
          <w:ilvl w:val="0"/>
          <w:numId w:val="2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Норвегия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Швейцария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пяти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EFTA</w:t>
      </w:r>
      <w:r w:rsidRPr="009C2B33">
        <w:rPr>
          <w:color w:val="000000"/>
          <w:sz w:val="28"/>
          <w:szCs w:val="28"/>
        </w:rPr>
        <w:t>);</w:t>
      </w:r>
    </w:p>
    <w:p w:rsidR="00311937" w:rsidRPr="009C2B33" w:rsidRDefault="00311937" w:rsidP="003C1B5F">
      <w:pPr>
        <w:numPr>
          <w:ilvl w:val="0"/>
          <w:numId w:val="2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страны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кандидаты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вступление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включая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Турцию,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исключая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Македонию.</w:t>
      </w:r>
    </w:p>
    <w:p w:rsidR="00311937" w:rsidRPr="009C2B33" w:rsidRDefault="00311937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Дочерние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например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24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принадлежащие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отделению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Германии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DB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Regio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(рис.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</w:t>
      </w:r>
      <w:r w:rsidR="00A16A76" w:rsidRPr="009C2B33">
        <w:rPr>
          <w:color w:val="000000"/>
          <w:sz w:val="28"/>
          <w:szCs w:val="28"/>
        </w:rPr>
        <w:t>.1.</w:t>
      </w:r>
      <w:r w:rsidRPr="009C2B33">
        <w:rPr>
          <w:color w:val="000000"/>
          <w:sz w:val="28"/>
          <w:szCs w:val="28"/>
        </w:rPr>
        <w:t>),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групп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TER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(обслуживают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периферийные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страны)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Transilien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(обслуживает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Иль-де-Франс,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Париж,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рис.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</w:t>
      </w:r>
      <w:r w:rsidR="00A16A76" w:rsidRPr="009C2B33">
        <w:rPr>
          <w:color w:val="000000"/>
          <w:sz w:val="28"/>
          <w:szCs w:val="28"/>
        </w:rPr>
        <w:t>.1.</w:t>
      </w:r>
      <w:r w:rsidRPr="009C2B33">
        <w:rPr>
          <w:color w:val="000000"/>
          <w:sz w:val="28"/>
          <w:szCs w:val="28"/>
        </w:rPr>
        <w:t>)</w:t>
      </w:r>
    </w:p>
    <w:p w:rsidR="00FF7F4A" w:rsidRPr="009C2B33" w:rsidRDefault="00FF7F4A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Spec="center" w:tblpY="117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1318"/>
        <w:gridCol w:w="1389"/>
        <w:gridCol w:w="998"/>
        <w:gridCol w:w="1133"/>
      </w:tblGrid>
      <w:tr w:rsidR="0051265D" w:rsidRPr="009C2B33" w:rsidTr="00CD2042">
        <w:trPr>
          <w:trHeight w:hRule="exact" w:val="65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Объем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пере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возок,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млн.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Пассажирооборот,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млн.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пассажиро-км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Средняя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дальность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поездки,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Число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поездок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на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1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чел.</w:t>
            </w:r>
          </w:p>
        </w:tc>
      </w:tr>
      <w:tr w:rsidR="0051265D" w:rsidRPr="009C2B33" w:rsidTr="00CD2042">
        <w:trPr>
          <w:trHeight w:hRule="exact" w:val="25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Австрия</w:t>
            </w:r>
          </w:p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Нет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Нет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25</w:t>
            </w:r>
          </w:p>
        </w:tc>
      </w:tr>
      <w:tr w:rsidR="0051265D" w:rsidRPr="009C2B33" w:rsidTr="00CD2042">
        <w:trPr>
          <w:trHeight w:hRule="exact" w:val="2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Бельгия</w:t>
            </w:r>
          </w:p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Тоже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Тоже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1265D" w:rsidRPr="009C2B33" w:rsidTr="00CD2042">
        <w:trPr>
          <w:trHeight w:hRule="exact" w:val="2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21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1265D" w:rsidRPr="009C2B33" w:rsidTr="00CD2042">
        <w:trPr>
          <w:trHeight w:hRule="exact" w:val="25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Нет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Нет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22</w:t>
            </w:r>
          </w:p>
        </w:tc>
      </w:tr>
      <w:tr w:rsidR="0051265D" w:rsidRPr="009C2B33" w:rsidTr="00CD2042">
        <w:trPr>
          <w:trHeight w:hRule="exact" w:val="2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39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1265D" w:rsidRPr="009C2B33" w:rsidTr="00CD2042">
        <w:trPr>
          <w:trHeight w:hRule="exact" w:val="25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11654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1265D" w:rsidRPr="009C2B33" w:rsidTr="00CD2042">
        <w:trPr>
          <w:trHeight w:hRule="exact" w:val="2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22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1265D" w:rsidRPr="009C2B33" w:rsidTr="00CD2042">
        <w:trPr>
          <w:trHeight w:hRule="exact" w:val="2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14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Нет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данных</w:t>
            </w:r>
          </w:p>
        </w:tc>
      </w:tr>
      <w:tr w:rsidR="0051265D" w:rsidRPr="009C2B33" w:rsidTr="00CD2042">
        <w:trPr>
          <w:trHeight w:hRule="exact" w:val="25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Португалия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Нет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Нет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1265D" w:rsidRPr="009C2B33" w:rsidTr="00CD2042">
        <w:trPr>
          <w:trHeight w:hRule="exact" w:val="2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23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1265D" w:rsidRPr="009C2B33" w:rsidTr="00CD2042">
        <w:trPr>
          <w:trHeight w:hRule="exact" w:val="2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Чехия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5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1265D" w:rsidRPr="009C2B33" w:rsidTr="00CD2042">
        <w:trPr>
          <w:trHeight w:hRule="exact" w:val="25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5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49</w:t>
            </w:r>
          </w:p>
        </w:tc>
      </w:tr>
      <w:tr w:rsidR="0051265D" w:rsidRPr="009C2B33" w:rsidTr="00CD2042">
        <w:trPr>
          <w:trHeight w:hRule="exact" w:val="30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Швеция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5D" w:rsidRPr="009C2B33" w:rsidRDefault="0051265D" w:rsidP="00CD20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311937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Таблица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</w:t>
      </w:r>
      <w:r w:rsidR="00CD2042" w:rsidRPr="009C2B33">
        <w:rPr>
          <w:color w:val="000000"/>
          <w:sz w:val="28"/>
          <w:szCs w:val="28"/>
        </w:rPr>
        <w:t xml:space="preserve">. - </w:t>
      </w:r>
      <w:r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региональном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отдельных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</w:t>
      </w:r>
    </w:p>
    <w:p w:rsidR="00311937" w:rsidRPr="009C2B33" w:rsidRDefault="00311937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65D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65D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65D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65D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65D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65D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65D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65D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65D" w:rsidRPr="009C2B33" w:rsidRDefault="0051265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3DD" w:rsidRPr="009C2B33" w:rsidRDefault="00311937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Национального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Франции,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рассматривались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единица,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15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11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входящих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группу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Cercanias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отделения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эксплуатационной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деятельности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Национальных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RENFE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Operadora</w:t>
      </w:r>
      <w:r w:rsidRPr="009C2B33">
        <w:rPr>
          <w:color w:val="000000"/>
          <w:sz w:val="28"/>
          <w:szCs w:val="28"/>
        </w:rPr>
        <w:t>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Опера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владельцы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франшиз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Великобритании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учитывались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отдельности.</w:t>
      </w:r>
    </w:p>
    <w:p w:rsidR="00311937" w:rsidRPr="009C2B33" w:rsidRDefault="00311937" w:rsidP="00CD204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любом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исследовании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сбор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серьезную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задачу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исключены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пробелы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отсутствие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информации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нужном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разрезе.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201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составляет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91%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заявленных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исследовании.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Ряд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операторы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британских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франшиз,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отказались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данные,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составляющие,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мнению,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коммерческую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тайну.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разделить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итоговые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результаты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перевозочной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между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сообщениями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дальнего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региональными.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CB5740" w:rsidRPr="009C2B33">
        <w:rPr>
          <w:color w:val="000000"/>
          <w:sz w:val="28"/>
          <w:szCs w:val="28"/>
        </w:rPr>
        <w:t>менее,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собранная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информация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признана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реалистичного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анализа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ситуации.</w:t>
      </w:r>
    </w:p>
    <w:p w:rsidR="00311937" w:rsidRPr="009C2B33" w:rsidRDefault="00311937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сложности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региональные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перевозят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6,8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выполняют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194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пассажирокм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обороте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21,7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евро.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соответствует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90%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объема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50%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пассажирооборота,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ежегодно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выполняемых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Европы.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исключить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рассмотрения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персонал,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занятый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службах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региональными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связана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четверть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работающих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дорогах,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около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360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тыс.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чел.,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64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тыс.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подвижного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состава,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эксплуатируемого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протяженностью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188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тыс.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км.</w:t>
      </w:r>
    </w:p>
    <w:p w:rsidR="005F73DD" w:rsidRPr="009C2B33" w:rsidRDefault="00311937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Средняя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поездки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составляет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27,9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изменяется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рассматриваемым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группам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17,3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EFTA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77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странах—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кандидатах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вступление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Средняя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15</w:t>
      </w:r>
      <w:r w:rsidR="003C1B5F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странах—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«старых»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членах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равная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25,2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определяется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доминированием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Германии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Франции,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особенно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Иль-де-Франс,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приходится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поездок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1,246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(табл.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1).</w:t>
      </w:r>
    </w:p>
    <w:p w:rsidR="005F73DD" w:rsidRPr="009C2B33" w:rsidRDefault="00FF7F4A" w:rsidP="003C1B5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br w:type="page"/>
      </w:r>
      <w:r w:rsidRPr="009C2B33">
        <w:rPr>
          <w:b/>
          <w:color w:val="000000"/>
          <w:sz w:val="28"/>
          <w:szCs w:val="28"/>
        </w:rPr>
        <w:t xml:space="preserve">1.2 </w:t>
      </w:r>
      <w:r w:rsidR="005F73DD" w:rsidRPr="009C2B33">
        <w:rPr>
          <w:b/>
          <w:color w:val="000000"/>
          <w:sz w:val="28"/>
          <w:szCs w:val="28"/>
        </w:rPr>
        <w:t>Признание</w:t>
      </w:r>
      <w:r w:rsidRPr="009C2B33">
        <w:rPr>
          <w:b/>
          <w:color w:val="000000"/>
          <w:sz w:val="28"/>
          <w:szCs w:val="28"/>
        </w:rPr>
        <w:t xml:space="preserve"> </w:t>
      </w:r>
      <w:r w:rsidR="005F73DD" w:rsidRPr="009C2B33">
        <w:rPr>
          <w:b/>
          <w:color w:val="000000"/>
          <w:sz w:val="28"/>
          <w:szCs w:val="28"/>
        </w:rPr>
        <w:t>экономической</w:t>
      </w:r>
      <w:r w:rsidRPr="009C2B33">
        <w:rPr>
          <w:b/>
          <w:color w:val="000000"/>
          <w:sz w:val="28"/>
          <w:szCs w:val="28"/>
        </w:rPr>
        <w:t xml:space="preserve"> </w:t>
      </w:r>
      <w:r w:rsidR="005F73DD" w:rsidRPr="009C2B33">
        <w:rPr>
          <w:b/>
          <w:color w:val="000000"/>
          <w:sz w:val="28"/>
          <w:szCs w:val="28"/>
        </w:rPr>
        <w:t>и</w:t>
      </w:r>
      <w:r w:rsidRPr="009C2B33">
        <w:rPr>
          <w:b/>
          <w:color w:val="000000"/>
          <w:sz w:val="28"/>
          <w:szCs w:val="28"/>
        </w:rPr>
        <w:t xml:space="preserve"> </w:t>
      </w:r>
      <w:r w:rsidR="005F73DD" w:rsidRPr="009C2B33">
        <w:rPr>
          <w:b/>
          <w:color w:val="000000"/>
          <w:sz w:val="28"/>
          <w:szCs w:val="28"/>
        </w:rPr>
        <w:t>социальной</w:t>
      </w:r>
      <w:r w:rsidRPr="009C2B33">
        <w:rPr>
          <w:b/>
          <w:color w:val="000000"/>
          <w:sz w:val="28"/>
          <w:szCs w:val="28"/>
        </w:rPr>
        <w:t xml:space="preserve"> </w:t>
      </w:r>
      <w:r w:rsidR="005F73DD" w:rsidRPr="009C2B33">
        <w:rPr>
          <w:b/>
          <w:color w:val="000000"/>
          <w:sz w:val="28"/>
          <w:szCs w:val="28"/>
        </w:rPr>
        <w:t>ценности</w:t>
      </w:r>
      <w:r w:rsidRPr="009C2B33">
        <w:rPr>
          <w:b/>
          <w:color w:val="000000"/>
          <w:sz w:val="28"/>
          <w:szCs w:val="28"/>
        </w:rPr>
        <w:t xml:space="preserve"> </w:t>
      </w:r>
      <w:r w:rsidR="005F73DD" w:rsidRPr="009C2B33">
        <w:rPr>
          <w:b/>
          <w:color w:val="000000"/>
          <w:sz w:val="28"/>
          <w:szCs w:val="28"/>
        </w:rPr>
        <w:t>железных</w:t>
      </w:r>
      <w:r w:rsidRPr="009C2B33">
        <w:rPr>
          <w:b/>
          <w:color w:val="000000"/>
          <w:sz w:val="28"/>
          <w:szCs w:val="28"/>
        </w:rPr>
        <w:t xml:space="preserve"> </w:t>
      </w:r>
      <w:r w:rsidR="005F73DD" w:rsidRPr="009C2B33">
        <w:rPr>
          <w:b/>
          <w:color w:val="000000"/>
          <w:sz w:val="28"/>
          <w:szCs w:val="28"/>
        </w:rPr>
        <w:t>дорог</w:t>
      </w:r>
    </w:p>
    <w:p w:rsidR="00FF7F4A" w:rsidRPr="009C2B33" w:rsidRDefault="00FF7F4A" w:rsidP="003C1B5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Практически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обеспечивают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социальные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редко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находят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монетарное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выражение.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Формулирование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точки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отличие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коммерческих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входит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задачу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конкретной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заинтересовано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услугах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жизнеспособных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властям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искать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компенсации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обеспечиваемых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совершенном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мире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разрабатывать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политике,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отличается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равным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отношением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гарантирует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уровень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координации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деятельности.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действительность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отличается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идеала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скоординированную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политику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следуют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Фактически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государственные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деятели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осознанно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интуитивно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предпочтение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автомобилям,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поскольку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политики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редко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реальное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деятельности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считают,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избиратели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поддерживают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последние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частности,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Европе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активизировались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дискуссии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поводу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«внешних»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степени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накладывают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общество: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загрязнение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окружающей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инциденты,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шум,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потребление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энергии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равного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отношения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зависит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поиска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вариантов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актуализации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отражения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вносимой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пользователями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услуги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обладают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социальными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преимуществами,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находят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конкретное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выражение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оператора.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Эффективная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процветающая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принести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преимуществ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административным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образованиям,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территории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проходит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связывает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регионами.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преимущества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монетарное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выражение,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значительно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усилить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стабильность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возможно,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поощрить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активное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через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предложение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совершенных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услуг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низких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тарифов.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C2B33">
        <w:rPr>
          <w:b/>
          <w:i/>
          <w:color w:val="000000"/>
          <w:sz w:val="28"/>
          <w:szCs w:val="28"/>
        </w:rPr>
        <w:t>Определение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экономических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выгод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силу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составляющую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требуют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инвестиций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содержание.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Каждая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достаточный,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покрывать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находится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собственности,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обеспечивать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владельцам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приемлемую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прибыль.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XIX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в.,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занимали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монопольные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позиции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сфере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наземного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поступали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взимать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прибыльности.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зарабатывающие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средства,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становились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банкротами,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поглощались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успешными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переходили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собственность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государства.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настоящее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встречают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серьезную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конкуренцию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секторах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рынка.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положение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усугубляет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неудобство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точки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пользователей),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маршруты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редких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обеспечивают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связи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двери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двери.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Современные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довольствуются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счет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покрывают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эксплуатационные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лучшем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варианте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успешных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хватает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еще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текущее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содержание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ремонт.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совсем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редких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покрытие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возврат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вложенного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капитала.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преимущества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необязательно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выражаются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прямой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отдаче.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Чаще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мультипликативный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эффект: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меньшая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перегруженность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уменьшает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потребность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новых;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повышается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уровень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безопасности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дорогах,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уменьшается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воздействие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состояние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здоровья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населения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окружающей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период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последующей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создают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рабочие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свою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очередь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способствуют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росту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занятости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сфере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обслуживания,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заработанные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деньги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тратятся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товары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услуги.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Справедливости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ради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отметить,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аналогичный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эффект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сфере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занятости.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поддерживает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промышленное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свою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очередь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обеспечивает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прямую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опосредованную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занятость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диапазоне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владельцев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торговых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администраций.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сравнении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воздушным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способность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силу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характеризуется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меньшим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удельным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энергии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единицу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перевозочной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отличается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безопасностью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экологичностью,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выполняет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скоростью,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Доступный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использованию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потенциал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отраслей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экономики,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практически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невозможное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Наличие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особенно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пригородах,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способствовать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значительному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росту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объектов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недвижимости.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исключить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рассмотрения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неосновную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деятельность,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основном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продажи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билетов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провоз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прямых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разгрузки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активизации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отраслей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регионов,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Напротив,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поддерживать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конкурентоспособность,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зачастую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оценивают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свои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услуги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таблице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показаны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категории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достигаемых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счет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поощрения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основные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третьи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получающие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каждом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искать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количественной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монетарного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выражения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Продемонстрировать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нескольких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примерах.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Рост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пассажирооборота.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усиления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перегруженности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растет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привлекательность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особенно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высокоскоростная,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почти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никогда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покрывает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счет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займы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основным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источником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средств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правило,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оказывается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состоянии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вернуть.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Рост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процентов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обязательствам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ведет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тому,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возрастают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вынуждено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брать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себя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реструктуризировать.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ситуация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Национальных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Японии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распаду.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тоннелю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Ла-Маншем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пример,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убытки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пришлись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банков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акционеров.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требуют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предоставлять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услуги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скидкой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категорий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поощрения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социальной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слоев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населения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низкими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доходами,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лиц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ограниченной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мобильностью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политическим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причинам.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Пониженные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представляют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компенсируют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операторов.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результате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баланс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показывает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невысокую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жизнеспособность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перевозках.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Органы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Европейского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союза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предпринимали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попытки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побудить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страны-члены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заключению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контрактов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администрациями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выполнение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невыгодных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согласование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компенсации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легко.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контракт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заключен,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выполняют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оговоренных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обязательств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объеме.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Разгрузка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автомобильных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дорог.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рассматривать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типичный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североамериканский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контейнерный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поезд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двухъярусной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погрузкой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(рис.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480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контейнеров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приведении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6-метровым)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заменяет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около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300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рейсов.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Обычный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многоосный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автопоезд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занимает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сколько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10легковых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автомобилей,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следовательно,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каждый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поезд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«снимает»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300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автомобилей.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загруженной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городской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выигрыш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значение,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сельской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вовсе.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Возникает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вопрос,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полученную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выгоду?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C2B33">
        <w:rPr>
          <w:b/>
          <w:i/>
          <w:color w:val="000000"/>
          <w:sz w:val="28"/>
          <w:szCs w:val="28"/>
        </w:rPr>
        <w:t>Рассмотрим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для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примера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выполняемую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в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чикагском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регионе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США</w:t>
      </w:r>
      <w:r w:rsidR="00FF7F4A" w:rsidRPr="009C2B33">
        <w:rPr>
          <w:color w:val="000000"/>
          <w:sz w:val="28"/>
          <w:szCs w:val="28"/>
          <w:lang w:val="en-US"/>
        </w:rPr>
        <w:t xml:space="preserve"> </w:t>
      </w:r>
      <w:r w:rsidRPr="009C2B33">
        <w:rPr>
          <w:color w:val="000000"/>
          <w:sz w:val="28"/>
          <w:szCs w:val="28"/>
        </w:rPr>
        <w:t>программу</w:t>
      </w:r>
      <w:r w:rsidR="00FF7F4A" w:rsidRPr="009C2B33">
        <w:rPr>
          <w:color w:val="000000"/>
          <w:sz w:val="28"/>
          <w:szCs w:val="28"/>
          <w:lang w:val="en-US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Chicago</w:t>
      </w:r>
      <w:r w:rsidR="00FF7F4A" w:rsidRPr="009C2B33">
        <w:rPr>
          <w:color w:val="000000"/>
          <w:sz w:val="28"/>
          <w:szCs w:val="28"/>
          <w:lang w:val="en-US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Region</w:t>
      </w:r>
      <w:r w:rsidR="00FF7F4A" w:rsidRPr="009C2B33">
        <w:rPr>
          <w:color w:val="000000"/>
          <w:sz w:val="28"/>
          <w:szCs w:val="28"/>
          <w:lang w:val="en-US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Environmental</w:t>
      </w:r>
      <w:r w:rsidR="00FF7F4A" w:rsidRPr="009C2B33">
        <w:rPr>
          <w:color w:val="000000"/>
          <w:sz w:val="28"/>
          <w:szCs w:val="28"/>
          <w:lang w:val="en-US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&amp;</w:t>
      </w:r>
      <w:r w:rsidR="00FF7F4A" w:rsidRPr="009C2B33">
        <w:rPr>
          <w:color w:val="000000"/>
          <w:sz w:val="28"/>
          <w:szCs w:val="28"/>
          <w:lang w:val="en-US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Transportation</w:t>
      </w:r>
      <w:r w:rsidR="00FF7F4A" w:rsidRPr="009C2B33">
        <w:rPr>
          <w:color w:val="000000"/>
          <w:sz w:val="28"/>
          <w:szCs w:val="28"/>
          <w:lang w:val="en-US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Efficiency</w:t>
      </w:r>
      <w:r w:rsidR="00FF7F4A" w:rsidRPr="009C2B33">
        <w:rPr>
          <w:color w:val="000000"/>
          <w:sz w:val="28"/>
          <w:szCs w:val="28"/>
          <w:lang w:val="en-US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(CREATE).</w:t>
      </w:r>
      <w:r w:rsidR="00FF7F4A" w:rsidRPr="009C2B33">
        <w:rPr>
          <w:color w:val="000000"/>
          <w:sz w:val="28"/>
          <w:szCs w:val="28"/>
          <w:lang w:val="en-US"/>
        </w:rPr>
        <w:t xml:space="preserve"> </w:t>
      </w:r>
      <w:r w:rsidRPr="009C2B33">
        <w:rPr>
          <w:color w:val="000000"/>
          <w:sz w:val="28"/>
          <w:szCs w:val="28"/>
        </w:rPr>
        <w:t>Крупные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терминалами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Чикаго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разработали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4млрд.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США,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позволит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эффективно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перерабатывать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транзитные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потоки.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Первый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этап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программы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приблизительно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1,5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даст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оцениваемые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3,9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штата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Иллинойс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договорились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вложить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240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обратились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федеральным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властям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предложением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размере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1,275млрд.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законодатели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отказались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признать,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решение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проблем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приведет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национальном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масштабе,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предоставили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грант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размере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100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Повышение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стоимости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земельных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участков.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способствовать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значительному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росту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земельных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участков.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обычно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выигрывают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владельцы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участков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прилегающих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районах,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владельцы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земли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инфраструктурой,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правило,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нет.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возможных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устранения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дисбаланса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увеличение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ставки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недвижимость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введение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трансферного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последующей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продажи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недвижимости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возврата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(экономической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известно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слишком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подхода.</w:t>
      </w:r>
    </w:p>
    <w:p w:rsidR="00220D3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точки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сбалансированного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подхода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заметить,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районах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сообщениями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небольшими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объемами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ценность,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проходит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вблизи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жилой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застройки,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вовсе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негативную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оценку.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настоящее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абсолютно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зависимы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значительные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преимущества,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подъезды.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число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входят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горнорудные,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металлургические,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цементные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производства,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тепловые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электростанции.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Наличие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подъездных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факторов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выборе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площадки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размещение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Масштаб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потенциальных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рабочих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дополнительных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сборов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штатов,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прибегают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инициативам,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поощряющим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производств.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насколько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влияние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процесс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принятия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решения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компенсируется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образом?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качестве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аргумента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выдвигают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утверждение,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будет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поэтому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подъездного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Производитель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возможность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выбрать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вариант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размещения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где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подъездные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нужны,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выбранная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площадка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устройства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подъезда,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возьмет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себя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соответствующие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расходы?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Учитывая,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ниже,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грузоотправители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требуют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подъездного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намерены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пользоваться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Угроза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предпочтения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варианта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преимущество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переговорах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автотранспортными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предприятиями,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подъездной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грузоотправителя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негативную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Экономия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времени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и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меньшее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загрязнение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окружающей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среды.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оценке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используемой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обоснования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мероприятий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существующей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обычно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учитывается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фактор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времени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пользователями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двойному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учету,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поскольку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фактор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отражение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билетов.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противном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вернуть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материальное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выражение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включая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автомобилистов,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получающих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возможность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ездить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загруженным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магистралям?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Одним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наиболее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употребляемых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аргументов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особенно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последние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удельные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выбросы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углекислого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газа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меньше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30%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сравнению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эквивалентной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поездкой.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механизма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трансляции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эффекта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компаниям-операторам.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Широкое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распространение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выбросы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углеводородов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позволило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выгодам.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трудно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тепловую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станцию,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выплачивающую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компенсацию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изыскивающую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возможности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добиться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низких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конкурентоспособных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поставки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угля.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Износ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шин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соответствующим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образованием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частиц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пыли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(только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США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оцениваемый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ведет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усилению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проблем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здоровьем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населения,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аллергическими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явлениями,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загрязнением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источников.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Связанные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несут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организации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здравоохранения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страховые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невозможно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представить,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структуры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будут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поощрения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населения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рельсовым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транспортом.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American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Association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of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State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Highway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&amp;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Transportation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Officials</w:t>
      </w:r>
      <w:r w:rsidRPr="009C2B33">
        <w:rPr>
          <w:color w:val="000000"/>
          <w:sz w:val="28"/>
          <w:szCs w:val="28"/>
        </w:rPr>
        <w:t>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стандартный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многоосный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автопоезд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максимально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допустимой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массы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(36,2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оказывает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разрушающее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влияние,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эквивалентное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воздействию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9600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легковых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автомобилей.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настоящее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Италии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Франции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появляются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«просвещенные»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операторы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инвестирующие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снижения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износа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разрушения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окажутся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способными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проводить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политику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отношении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общественных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дорог?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C2B33">
        <w:rPr>
          <w:b/>
          <w:i/>
          <w:color w:val="000000"/>
          <w:sz w:val="28"/>
          <w:szCs w:val="28"/>
        </w:rPr>
        <w:t>Кто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может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платить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Основная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проблема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генерируют,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понимается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всеми.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Поэтому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заинтересованы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оценке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обеспечиваемых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аргументации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компенсаций.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Источники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выплат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будут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каждом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сгруппировать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несколько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категорий.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Пригородные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сообщения.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жители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нуждаются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приемлемым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комфорта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(без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учета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приведенных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выгод),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дешевле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организовать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автобусные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сообщения.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автобусов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нужны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свободные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полосы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движения.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привлекательны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властей,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исключают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Обычный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поощрению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субсидировании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проезд,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50%.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окажется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успешной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точки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разгрузки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магистралей,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будут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пользоваться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автобусными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сообщениями,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поездка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дешевле.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граждане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вернуться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собственным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автомобилям.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Замечено,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население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поддерживает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недорогих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рельсовых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систем,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себя,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сограждан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(так,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опросов,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высказываются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98%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жителей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США,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отдавая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предпочтение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общественному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соседей).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Общеизвестен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аргумент,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водители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ездят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загруженным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магистралям.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Топливный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сбор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типичный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механизм,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облагаются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относительно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немногих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перегруженными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участками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совершенный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механизм,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требуется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сильное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(Сингапур),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общественная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(Стокгольм)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персональная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ответственность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политических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деятелей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(Лондон).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центральное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напрямую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субсидирует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основную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отдельные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поэтому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сказать,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платить.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похоже,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наилучшим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отражается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французском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занятость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субсидирования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решений.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редко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средств,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выполнять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обязательства,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списке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приоритетов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позициях.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Другой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просвещенный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подход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превращении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станций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центры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селитебных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территорий,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развлечений,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пропагандируя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услуги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рельсового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генерируя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фонды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практика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принята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Японии.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недвижимости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ориентируются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генерируя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одновременно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пассажиропотоки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недвижимости.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Облегченный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рельсовый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транспорт.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обустройство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сетей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рельсовых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значительно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выше,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аналогичные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автобусные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сообщения.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свидетельства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автолюбители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предпочтение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скорее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облегченному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рельсовому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автобусу.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Например,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Далласе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замена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автобусных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рельсовыми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(рис.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вызвала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рост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общественным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300%.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Кроме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трамвая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способствовала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оживлению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восстановлению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привлекательности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городского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центра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значительному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росту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недвижимости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районах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тяготения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станциям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рельсовой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системы.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Источниками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инвестиций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федеральные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гранты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1%-ный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продаж.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Возникает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вопрос,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должен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снижение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нагрузки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оптимизацию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мобильности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городского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населения?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Инвестиции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в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новые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линии.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условиях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конкуренции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водным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трубопроводным,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ограничивает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уровень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окупаемости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построенной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условии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самых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невысоких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(1млн.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дол./км),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потребуется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5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нетто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сожалению,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мире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построить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невысокими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затратами.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Обычно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соответствии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современными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нормами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вложений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15-20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больших,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оправдания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масштаба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должен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достигать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100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нетто,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ближайшие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сроки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ввода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эксплуатацию.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Новые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безусловно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приносят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обществу.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Возникает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вопрос: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вносить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вклад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строительство?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Китая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</w:t>
      </w:r>
      <w:r w:rsidRPr="009C2B33">
        <w:rPr>
          <w:color w:val="000000"/>
          <w:sz w:val="28"/>
          <w:szCs w:val="28"/>
          <w:lang w:val="en-US"/>
        </w:rPr>
        <w:t>CR</w:t>
      </w:r>
      <w:r w:rsidRPr="009C2B33">
        <w:rPr>
          <w:color w:val="000000"/>
          <w:sz w:val="28"/>
          <w:szCs w:val="28"/>
        </w:rPr>
        <w:t>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входит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составляющая,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направляемая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финансирование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отражающая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идею,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выигрывает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общество.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сожалению,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составляющая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велика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настолько,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отвращает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отправления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дороге.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привлечения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дополнительных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фондов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CR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провинций,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территории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пройдет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погашения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приобретение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земельных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участков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переселение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жителей.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планируют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станции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большим,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базовый,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набором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предлагаемых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возможностей,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доплатить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разницу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большинстве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дополнительные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вклады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далеки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необходимых.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Очевидно,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участия,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полнее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соответствующие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получаемым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выгодам.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2002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китайском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Йюду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провинции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Цзянси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положено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начало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созданию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технопарка.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привлечения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заинтересованных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сообщали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проходящей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через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Спустя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открытия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технопарк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оказался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почти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полностью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заполненным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обосновались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98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практически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выполняет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Один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выводов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промышленные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выбрали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размещения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производства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потому,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гарантирует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наличие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рабочей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силы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повышает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уровень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городского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быта.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Собственно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фактически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условий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процессе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принятия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решений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компаниями.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Базовое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заключение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следовательно,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сформулировать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агрессивно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искать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активно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принимать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промышленном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гарантируя,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ориентированные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рельсовый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обоснуются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районе,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т.е.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принципу,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прямо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противоположному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утверждению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«Если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построим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придут».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Случай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китайского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Йю-ду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отражает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ситуацию,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нет.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Обоснованно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вкладе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расходы?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Вряд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учесть,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обладая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полномочиями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выборе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альтернативного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маршрута,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этапе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проектирования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изменила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трассу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прошла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через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Несмотря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определенную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привлекательность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концепции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получающей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третьей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финансировании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содержания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реализовать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четко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трудно.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Ошибки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концессионирования.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Ряд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национальных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пришли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заключению,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концессионирование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продажа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номинальной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решением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дилеммы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финансирования.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большинстве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надежды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запланируют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полнят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инвестиции,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оправдываются.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Правительство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передать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основные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фонды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номинальной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техническому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обновлению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(исключая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реконструкцию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ликвидацию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задолженности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отсроченному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обслуживанию)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редко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покрываются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ошибаются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понимании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обычно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намного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результаты.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состоятельной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отношении,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обычно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нуждается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поддержки.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Европейская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модель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вертикального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разделения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позволяет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принять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предоставлению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основываясь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теории,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операторы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обеспечивают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эквивалентных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инвестиций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обычно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приходится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20%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эксплуатационных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поэтому,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компания-оператор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свободный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(бесплатный)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доступ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заработать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инвестировать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прибыль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выплат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акционерам.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Системные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улучшения.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Действующая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инвестиционных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варьирующихся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диапазоне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ликвидации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задолженности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отсроченному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текущему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содержанию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финансирования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реконструкции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обновлению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подвижного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состава,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выполняемых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увеличения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провозной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способности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повышения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обслуживания.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возможна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кредитов,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низкопроцентных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займов,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целевых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грантов,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предоставляемых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решение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конкретных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задач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странах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гранты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предоставляются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имеющегося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подъездного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расчете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будет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пользоваться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транспортом.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прошлом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большинство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США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отказывались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государственной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опасаясь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будут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сопровождать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неприемлемые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условия.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настоящее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сталкиваются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высокоэффективным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конкурентоспособным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транспортом,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зарабатывает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порядок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Рыночная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конкуренция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ведет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тому,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повышать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генерировать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фонды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реализации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испытывая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потребность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инвестициях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провозной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способности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расчете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прогнозируемый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ближайшие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рост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спроса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готовы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рассчитывать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государственные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гранты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низкопроцентные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займы.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Проект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коридора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Alameda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(Лос-Анджелес)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отличие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опыта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Чикаго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(проект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CREATE</w:t>
      </w:r>
      <w:r w:rsidRPr="009C2B33">
        <w:rPr>
          <w:color w:val="000000"/>
          <w:sz w:val="28"/>
          <w:szCs w:val="28"/>
        </w:rPr>
        <w:t>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интересный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пример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успеха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совместного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начинания.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Калифорнийские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Лос-Анджелес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Лонг-Бич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вместе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представляют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один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крупнейших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контейнерных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терминалов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мира.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коридор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проходит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через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пригороды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Лос-Анджелеса.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реализации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Alameda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множество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пересечений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создавало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заторы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ограничивало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продвижение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поездов.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Железнодорожная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городские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реализации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2,4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млрд.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образовали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совместное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Alameda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Corridor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Transportation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Authority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(АСТА)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проектированию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длиной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32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половина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ходит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выемке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улиц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(рис.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3).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Гранты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размере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0,6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150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млн.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поступили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девяти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источников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охватили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13,5%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проекту.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Остальное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получено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счет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выпуска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облигаций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займов,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предстоит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вернуть.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решено,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пропуск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каждого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контейнера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взимается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размере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15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груженом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состоянии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8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порожнем,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каждого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вагона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—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8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являются,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сути,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товары,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приобретенные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проданные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США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прошедшие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через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упомянутых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порта.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Иначе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говоря,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национальный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эквивалентный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порядка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0,5%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оплачивающий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населения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Лос-Анджелеса.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Опыт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национального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вагоны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контейнеры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оказался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настолько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успешным,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штат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ввел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дополнительный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сбор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финансирование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ввод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низким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выброса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углеводородов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атмосферу.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дополнительные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сборы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тому,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начнут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терять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свою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рынке.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iCs/>
          <w:color w:val="000000"/>
          <w:sz w:val="28"/>
          <w:szCs w:val="28"/>
        </w:rPr>
        <w:t>Эксплуатационная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i/>
          <w:iCs/>
          <w:color w:val="000000"/>
          <w:sz w:val="28"/>
          <w:szCs w:val="28"/>
        </w:rPr>
        <w:t>поддержка.</w:t>
      </w:r>
      <w:r w:rsidR="00FF7F4A" w:rsidRPr="009C2B33">
        <w:rPr>
          <w:i/>
          <w:iCs/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допустимо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субсидирование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хотя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минимум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расчете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компенсировать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текущее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содержание.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ограничиваемых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рыночными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условиями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каждой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1млн.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нетто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оправданна.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Если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меньше,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кто-то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должен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оказывать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поддержку.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грузоотправители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соглашаются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продолжения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обслуживания.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противном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субсидии.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прогрессивных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сообществах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административных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образований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предоставлением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субсидий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отражают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получаемые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продолжения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модель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типична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малых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США,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оказывают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грузоотправители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секторе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наибольшее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распространение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качестве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метода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компенсации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контракты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типа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Public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Service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Obligation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</w:t>
      </w:r>
      <w:r w:rsidRPr="009C2B33">
        <w:rPr>
          <w:color w:val="000000"/>
          <w:sz w:val="28"/>
          <w:szCs w:val="28"/>
          <w:lang w:val="en-US"/>
        </w:rPr>
        <w:t>PSO</w:t>
      </w:r>
      <w:r w:rsidRPr="009C2B33">
        <w:rPr>
          <w:color w:val="000000"/>
          <w:sz w:val="28"/>
          <w:szCs w:val="28"/>
        </w:rPr>
        <w:t>).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применяется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малоиспользуемых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линиях.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Стандартного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формата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контрактов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PSO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нет.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определяют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обслуживания,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соотношение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между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пассажирским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движением,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частоту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сообщений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тарифы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основании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обосновывают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уровень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проводятся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переговоры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объявляется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тендер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конкурирующих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операторов.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наличии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множества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вариантов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контрактов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лучшими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представляются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четко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оговариваются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инициативы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штрафные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санкции.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C2B33">
        <w:rPr>
          <w:b/>
          <w:i/>
          <w:color w:val="000000"/>
          <w:sz w:val="28"/>
          <w:szCs w:val="28"/>
        </w:rPr>
        <w:t>Частно-государственные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партнерства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Растет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популярность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варианта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финансирования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компаний.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Административный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орган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любого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входит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партнер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концессионное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соглашение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несколькими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партнерами,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внося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вклад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объектов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собственности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помощи.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причинам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характера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итоги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действия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партнерств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очень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обнадеживающие.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число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возникающих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проблем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входит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отсутствие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анализа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публичных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организаций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подписания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сделки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преувеличенные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предположения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сектора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пересмотрены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подписания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контракта.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Несмотря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соглашения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носят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название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партнерств,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соглашаются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участвовать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финансировании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оговаривают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собственности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объекте.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Оценка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поддержки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действительности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готовы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предлагают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помощь,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компенсирующую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самих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выявить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соответствующей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сделать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квалифицированно,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четкое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представление:</w:t>
      </w:r>
    </w:p>
    <w:p w:rsidR="001C161D" w:rsidRPr="009C2B33" w:rsidRDefault="001C161D" w:rsidP="003C1B5F">
      <w:pPr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своих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расходах.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строительство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обычно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просто,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труднее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определить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эксплуатационные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растут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экспоненциально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масштабами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Очень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систему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точного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учета,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принимаются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внимание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распределение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ответственности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взаимосвязи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между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службами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компании;</w:t>
      </w:r>
    </w:p>
    <w:p w:rsidR="001C161D" w:rsidRPr="009C2B33" w:rsidRDefault="001C161D" w:rsidP="003C1B5F">
      <w:pPr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об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условиях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конкуренции.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понимание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того,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эффект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любое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изменение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услуги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конкуренцию.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нужно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детальное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конкурирующих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включая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структуру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ценовую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стратегию;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воздействии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окружающую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среду.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обладают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многими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преимуществами,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только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сторону.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включать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аспекты: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выбросов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углеводородов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пыли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истирания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шин.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Проблема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влияние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трудно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выразить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количественно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подобные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уровне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трудно;</w:t>
      </w:r>
    </w:p>
    <w:p w:rsidR="001C161D" w:rsidRPr="009C2B33" w:rsidRDefault="001C161D" w:rsidP="003C1B5F">
      <w:pPr>
        <w:numPr>
          <w:ilvl w:val="0"/>
          <w:numId w:val="2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потенциале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промышленного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делового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развития,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перспективах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зоне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тяготения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Сюда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включать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мультипликативные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эффекты,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помнить,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бизнес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легко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разместить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местах;</w:t>
      </w:r>
    </w:p>
    <w:p w:rsidR="001C161D" w:rsidRPr="009C2B33" w:rsidRDefault="001C161D" w:rsidP="003C1B5F">
      <w:pPr>
        <w:numPr>
          <w:ilvl w:val="0"/>
          <w:numId w:val="2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приведении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полученных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результатов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приемлемую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публикации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обнародования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удобную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восприятия.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оказаться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полезными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основ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анализа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транспорта;</w:t>
      </w:r>
    </w:p>
    <w:p w:rsidR="001C161D" w:rsidRPr="009C2B33" w:rsidRDefault="001C161D" w:rsidP="003C1B5F">
      <w:pPr>
        <w:numPr>
          <w:ilvl w:val="0"/>
          <w:numId w:val="2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подготовке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материалов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широких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кругов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учетом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бизнес-обоснований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политической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аргументацией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силами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специализированных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команд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профессионалов,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включающих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специалистов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связям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правительственными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кругами.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Обзор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материалов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преуспевших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аргументации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показал,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занимались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группы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составе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специалистов.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оплату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труда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оказаться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мизерными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сравнению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потенциальными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контрибуциями.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Бывают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когда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признает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справедливость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структурированы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«негативные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концессии»,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операторы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выставляют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ежегодных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выплат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стороны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претенденты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подготовить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соответствующие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обоснования.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C2B33">
        <w:rPr>
          <w:b/>
          <w:i/>
          <w:color w:val="000000"/>
          <w:sz w:val="28"/>
          <w:szCs w:val="28"/>
        </w:rPr>
        <w:t>Управление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деньгами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Одна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проблем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контроле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расходуются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практике.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Суммы,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предоставляемые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рамках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субсидий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грантов,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направлены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выделили,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которые,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администрации,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данный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момент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дадут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большую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отдачу.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Актуальными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являются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вопросы: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например,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перейдут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будут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созданы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прогнозируемые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рабочие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места.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может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новую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линию,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дополнительные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эффект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точки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зрения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оказывается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значимым,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ожидалось.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достаточный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опыт,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подтверждающий,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некоторых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отсутствие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следствием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просчетов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востребует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вложенные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средства?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участия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предприятий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появляется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другой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серьезный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вопрос: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степени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акционеры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могут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денег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налогоплательщиков?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Безусловно,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вправе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рассчитывать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дивиденды,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поскольку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реализация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проекта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дала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акционеры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разделяют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возможные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риски.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Четкая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атрибуция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рисков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представляет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сложную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проблему,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особенно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частно-государственных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партнерствах,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рассматривается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каждого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отдельно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опять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зависит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качественного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анализа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прозрачности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вопросов.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C2B33">
        <w:rPr>
          <w:b/>
          <w:i/>
          <w:color w:val="000000"/>
          <w:sz w:val="28"/>
          <w:szCs w:val="28"/>
        </w:rPr>
        <w:t>Выгоды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и</w:t>
      </w:r>
      <w:r w:rsidR="00FF7F4A" w:rsidRPr="009C2B33">
        <w:rPr>
          <w:b/>
          <w:i/>
          <w:color w:val="000000"/>
          <w:sz w:val="28"/>
          <w:szCs w:val="28"/>
        </w:rPr>
        <w:t xml:space="preserve"> </w:t>
      </w:r>
      <w:r w:rsidRPr="009C2B33">
        <w:rPr>
          <w:b/>
          <w:i/>
          <w:color w:val="000000"/>
          <w:sz w:val="28"/>
          <w:szCs w:val="28"/>
        </w:rPr>
        <w:t>риски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Администрация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Великобритании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Railtrack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после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приватизации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1996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заявляла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заимствования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крупных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средств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финансирования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ремонту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реконструкции.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чтобы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занимать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коммерческих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рынках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невысокий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процент,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следовало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доказать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рентабельность: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администрация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использовала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доходы,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формируемые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счет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пользование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сути,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субсидии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государства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компаниям-операторам),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увеличения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дивидендов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акционеров.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Высшее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управленческое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звено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оценивало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важности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работоспособности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поэтому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ушли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многие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специалисты.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результате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крушение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Хат-филде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(октябрь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2000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г.)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выявило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истинную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степень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ухудшения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состояния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Railtrack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продолжала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требовать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усиления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поддержки,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инициировало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банкротство,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акционеры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увидели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коллапс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своих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инвестиций.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настоящее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Великобритании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передана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ведение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Network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  <w:lang w:val="en-US"/>
        </w:rPr>
        <w:t>Rail</w:t>
      </w:r>
      <w:r w:rsidRPr="009C2B33">
        <w:rPr>
          <w:color w:val="000000"/>
          <w:sz w:val="28"/>
          <w:szCs w:val="28"/>
        </w:rPr>
        <w:t>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номинально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которой,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однако,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акционеров.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низкопроцентных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займов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рынке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капитала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изначально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имеет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гарантии.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Компания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получает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значительные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прямые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гранты,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выделяемые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правительством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целью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снижения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планы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открытый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доступ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инфраструктуре.</w:t>
      </w:r>
    </w:p>
    <w:p w:rsidR="001C161D" w:rsidRPr="009C2B33" w:rsidRDefault="001C161D" w:rsidP="003C1B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Любые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средства,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выделяемые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качестве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оплаты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общественных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экономических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социальных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должны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быть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точно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определены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контрактной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форме.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предусматривать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также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штрафные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санкции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нарушение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предписанных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направлений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вложения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средств.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условие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прозрачности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справедливо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случае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финансирования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оператора,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так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государственной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дороги.</w:t>
      </w:r>
    </w:p>
    <w:p w:rsidR="000B2499" w:rsidRPr="009C2B33" w:rsidRDefault="000B2499" w:rsidP="003C1B5F">
      <w:pPr>
        <w:pStyle w:val="ac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0B2499" w:rsidRPr="009C2B33" w:rsidRDefault="000B2499" w:rsidP="003C1B5F">
      <w:pPr>
        <w:pStyle w:val="ac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31685E" w:rsidRPr="009C2B33" w:rsidRDefault="00FF7F4A" w:rsidP="003C1B5F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b w:val="0"/>
          <w:color w:val="000000"/>
          <w:sz w:val="28"/>
          <w:szCs w:val="28"/>
        </w:rPr>
        <w:br w:type="page"/>
      </w:r>
      <w:r w:rsidR="0031685E" w:rsidRPr="009C2B33">
        <w:rPr>
          <w:color w:val="000000"/>
          <w:sz w:val="28"/>
          <w:szCs w:val="28"/>
        </w:rPr>
        <w:t>2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Определение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наиболее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выгодного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распределения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грузопотоков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между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железнодорожным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и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автомобильным</w:t>
      </w:r>
      <w:r w:rsidRPr="009C2B33">
        <w:rPr>
          <w:color w:val="000000"/>
          <w:sz w:val="28"/>
          <w:szCs w:val="28"/>
        </w:rPr>
        <w:t xml:space="preserve"> </w:t>
      </w:r>
      <w:r w:rsidR="0031685E" w:rsidRPr="009C2B33">
        <w:rPr>
          <w:color w:val="000000"/>
          <w:sz w:val="28"/>
          <w:szCs w:val="28"/>
        </w:rPr>
        <w:t>транспортом</w:t>
      </w:r>
    </w:p>
    <w:p w:rsidR="0031685E" w:rsidRPr="009C2B33" w:rsidRDefault="0031685E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5E48" w:rsidRPr="009C2B33" w:rsidRDefault="00995E48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Задача</w:t>
      </w:r>
    </w:p>
    <w:p w:rsidR="00995E48" w:rsidRPr="009C2B33" w:rsidRDefault="00995E48" w:rsidP="003C1B5F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основе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технико-экономических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расчетов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выбрать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наиболее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эффективный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(железнодорожный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автомобильный)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между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двумя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пунктами.</w:t>
      </w:r>
    </w:p>
    <w:p w:rsidR="00995E48" w:rsidRPr="009C2B33" w:rsidRDefault="00995E48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Требуется:</w:t>
      </w:r>
    </w:p>
    <w:p w:rsidR="00995E48" w:rsidRPr="009C2B33" w:rsidRDefault="00995E48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а)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определить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текущие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(эксплуатационные)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каждому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виду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отдельно,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вагонов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автомобилей,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находящихся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процессе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перевозки;</w:t>
      </w:r>
    </w:p>
    <w:p w:rsidR="00995E48" w:rsidRPr="009C2B33" w:rsidRDefault="00995E48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б)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определить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общую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сумму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годовых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приведенных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железнодорожным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автомобильным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транспортом;</w:t>
      </w:r>
    </w:p>
    <w:p w:rsidR="00995E48" w:rsidRPr="009C2B33" w:rsidRDefault="00995E48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в)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произвести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выбор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вида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транспорта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для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заданного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груза.</w:t>
      </w:r>
    </w:p>
    <w:p w:rsidR="00995E48" w:rsidRPr="009C2B33" w:rsidRDefault="00995E48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995E48" w:rsidRPr="009C2B33" w:rsidRDefault="00995E48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</w:rPr>
        <w:t>Таблица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1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–</w:t>
      </w:r>
      <w:r w:rsidR="00FF7F4A" w:rsidRPr="009C2B33">
        <w:rPr>
          <w:color w:val="000000"/>
          <w:sz w:val="28"/>
        </w:rPr>
        <w:t xml:space="preserve"> </w:t>
      </w:r>
      <w:r w:rsidR="00CE20DC" w:rsidRPr="009C2B33">
        <w:rPr>
          <w:color w:val="000000"/>
          <w:sz w:val="28"/>
        </w:rPr>
        <w:t>Исходные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данные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6"/>
        <w:gridCol w:w="2268"/>
      </w:tblGrid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№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86" w:type="dxa"/>
          </w:tcPr>
          <w:p w:rsidR="00995E48" w:rsidRPr="009C2B33" w:rsidRDefault="00CE20DC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995E48" w:rsidRPr="009C2B33" w:rsidRDefault="00CE20DC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Данные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Перевозимый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груз</w:t>
            </w:r>
          </w:p>
        </w:tc>
        <w:tc>
          <w:tcPr>
            <w:tcW w:w="2268" w:type="dxa"/>
          </w:tcPr>
          <w:p w:rsidR="00995E48" w:rsidRPr="009C2B33" w:rsidRDefault="00A74E97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Сахар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Категория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(класс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груза)</w:t>
            </w:r>
          </w:p>
        </w:tc>
        <w:tc>
          <w:tcPr>
            <w:tcW w:w="2268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Род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вагонов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(4-осных),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используемых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для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2268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Крытый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Расстояния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между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пунктами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отправления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железной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дороге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пользования,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268" w:type="dxa"/>
          </w:tcPr>
          <w:p w:rsidR="00995E48" w:rsidRPr="009C2B33" w:rsidRDefault="008C41D2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То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же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автодороге,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268" w:type="dxa"/>
          </w:tcPr>
          <w:p w:rsidR="00995E48" w:rsidRPr="009C2B33" w:rsidRDefault="008C41D2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2</w:t>
            </w:r>
            <w:r w:rsidR="00995E48" w:rsidRPr="009C2B3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Направление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перевозки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груза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железной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дороге</w:t>
            </w:r>
          </w:p>
        </w:tc>
        <w:tc>
          <w:tcPr>
            <w:tcW w:w="2268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Груженое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Вид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тяги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на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направлении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2268" w:type="dxa"/>
          </w:tcPr>
          <w:p w:rsidR="00995E48" w:rsidRPr="009C2B33" w:rsidRDefault="008C41D2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тепл</w:t>
            </w:r>
            <w:r w:rsidR="00995E48" w:rsidRPr="009C2B33">
              <w:rPr>
                <w:color w:val="000000"/>
                <w:sz w:val="20"/>
                <w:szCs w:val="20"/>
              </w:rPr>
              <w:t>овозная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Категории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поездов,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в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которых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выполняются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2268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Сборные</w:t>
            </w:r>
          </w:p>
        </w:tc>
      </w:tr>
      <w:tr w:rsidR="00FF7F4A" w:rsidRPr="009C2B33" w:rsidTr="00CD2042">
        <w:tc>
          <w:tcPr>
            <w:tcW w:w="993" w:type="dxa"/>
          </w:tcPr>
          <w:p w:rsidR="00CE20DC" w:rsidRPr="009C2B33" w:rsidRDefault="00995E48" w:rsidP="00CD20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86" w:type="dxa"/>
          </w:tcPr>
          <w:p w:rsidR="00995E48" w:rsidRPr="009C2B33" w:rsidRDefault="00995E48" w:rsidP="00CD20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Подвоз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груза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к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станции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="00CE20DC" w:rsidRPr="009C2B33">
              <w:rPr>
                <w:color w:val="000000"/>
                <w:sz w:val="20"/>
                <w:szCs w:val="20"/>
              </w:rPr>
              <w:t>ж.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="00CE20DC" w:rsidRPr="009C2B33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2268" w:type="dxa"/>
          </w:tcPr>
          <w:p w:rsidR="00CE20DC" w:rsidRPr="009C2B33" w:rsidRDefault="0083532B" w:rsidP="00CD20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Подъездной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="008C41D2" w:rsidRPr="009C2B33">
              <w:rPr>
                <w:color w:val="000000"/>
                <w:sz w:val="20"/>
                <w:szCs w:val="20"/>
              </w:rPr>
              <w:t>путь,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="008C41D2" w:rsidRPr="009C2B33">
              <w:rPr>
                <w:color w:val="000000"/>
                <w:sz w:val="20"/>
                <w:szCs w:val="20"/>
              </w:rPr>
              <w:t>6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="00995E48" w:rsidRPr="009C2B33">
              <w:rPr>
                <w:color w:val="000000"/>
                <w:sz w:val="20"/>
                <w:szCs w:val="20"/>
              </w:rPr>
              <w:t>км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Вывоз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груза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со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станции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ж.д.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склада</w:t>
            </w:r>
          </w:p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2268" w:type="dxa"/>
          </w:tcPr>
          <w:p w:rsidR="0083532B" w:rsidRPr="009C2B33" w:rsidRDefault="0083532B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Автотранспортный</w:t>
            </w:r>
          </w:p>
          <w:p w:rsidR="00995E48" w:rsidRPr="009C2B33" w:rsidRDefault="008C41D2" w:rsidP="00CD20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путь</w:t>
            </w:r>
            <w:r w:rsidR="00995E48" w:rsidRPr="009C2B33">
              <w:rPr>
                <w:color w:val="000000"/>
                <w:sz w:val="20"/>
                <w:szCs w:val="20"/>
              </w:rPr>
              <w:t>,</w:t>
            </w:r>
            <w:r w:rsidR="00CD2042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3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="00995E48" w:rsidRPr="009C2B33">
              <w:rPr>
                <w:color w:val="000000"/>
                <w:sz w:val="20"/>
                <w:szCs w:val="20"/>
              </w:rPr>
              <w:t>км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Тип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автомобиля</w:t>
            </w:r>
          </w:p>
        </w:tc>
        <w:tc>
          <w:tcPr>
            <w:tcW w:w="2268" w:type="dxa"/>
          </w:tcPr>
          <w:p w:rsidR="00995E48" w:rsidRPr="009C2B33" w:rsidRDefault="00995E48" w:rsidP="00CD2042">
            <w:pPr>
              <w:pStyle w:val="1"/>
              <w:keepNext w:val="0"/>
              <w:spacing w:line="360" w:lineRule="auto"/>
              <w:jc w:val="both"/>
              <w:rPr>
                <w:color w:val="000000"/>
              </w:rPr>
            </w:pPr>
            <w:r w:rsidRPr="009C2B33">
              <w:rPr>
                <w:b w:val="0"/>
                <w:color w:val="000000"/>
              </w:rPr>
              <w:t>ЗИЛ-130</w:t>
            </w:r>
          </w:p>
        </w:tc>
      </w:tr>
      <w:tr w:rsidR="00FF7F4A" w:rsidRPr="009C2B33" w:rsidTr="00CD2042">
        <w:tc>
          <w:tcPr>
            <w:tcW w:w="993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995E48" w:rsidRPr="009C2B33" w:rsidRDefault="00995E48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Объём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перевозок,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="002246FB">
              <w:rPr>
                <w:color w:val="000000"/>
                <w:position w:val="-1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7.25pt" fillcolor="window">
                  <v:imagedata r:id="rId8" o:title=""/>
                </v:shape>
              </w:pict>
            </w:r>
          </w:p>
        </w:tc>
        <w:tc>
          <w:tcPr>
            <w:tcW w:w="2268" w:type="dxa"/>
          </w:tcPr>
          <w:p w:rsidR="00995E48" w:rsidRPr="009C2B33" w:rsidRDefault="008C41D2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545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="00995E48" w:rsidRPr="009C2B33">
              <w:rPr>
                <w:color w:val="000000"/>
                <w:sz w:val="20"/>
                <w:szCs w:val="20"/>
              </w:rPr>
              <w:t>000</w:t>
            </w:r>
          </w:p>
        </w:tc>
      </w:tr>
    </w:tbl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8E0A9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br w:type="page"/>
      </w:r>
      <w:r w:rsidR="008E0A92" w:rsidRPr="009C2B33">
        <w:rPr>
          <w:color w:val="000000"/>
          <w:sz w:val="28"/>
        </w:rPr>
        <w:t>Оценка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эффективности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вариантов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перевозки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груза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производится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величине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годовых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приведенных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затрат</w:t>
      </w:r>
    </w:p>
    <w:p w:rsidR="008E0A92" w:rsidRPr="009C2B33" w:rsidRDefault="008E0A9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8E0A92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26" type="#_x0000_t75" style="width:180pt;height:22.5pt" fillcolor="window">
            <v:imagedata r:id="rId9" o:title=""/>
          </v:shape>
        </w:pict>
      </w:r>
    </w:p>
    <w:p w:rsidR="008E0A92" w:rsidRPr="009C2B33" w:rsidRDefault="008E0A9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8E0A92" w:rsidRPr="009C2B33" w:rsidRDefault="008E0A92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где</w:t>
      </w:r>
      <w:r w:rsidR="00FF7F4A" w:rsidRPr="009C2B33">
        <w:rPr>
          <w:color w:val="000000"/>
          <w:sz w:val="28"/>
        </w:rPr>
        <w:t xml:space="preserve"> </w:t>
      </w:r>
      <w:r w:rsidR="002246FB">
        <w:rPr>
          <w:color w:val="000000"/>
          <w:position w:val="-12"/>
          <w:sz w:val="28"/>
        </w:rPr>
        <w:pict>
          <v:shape id="_x0000_i1027" type="#_x0000_t75" style="width:17.25pt;height:18pt" fillcolor="window">
            <v:imagedata r:id="rId10" o:title=""/>
          </v:shape>
        </w:pict>
      </w:r>
      <w:r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годовые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текущие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(эксплуатационные)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</w:p>
    <w:p w:rsidR="008E0A92" w:rsidRPr="009C2B33" w:rsidRDefault="008E0A92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сравниваемым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вариантам;</w:t>
      </w:r>
    </w:p>
    <w:p w:rsidR="008E0A92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8" type="#_x0000_t75" style="width:18.75pt;height:18pt" fillcolor="window">
            <v:imagedata r:id="rId11" o:title=""/>
          </v:shape>
        </w:pict>
      </w:r>
      <w:r w:rsidR="008E0A92"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соответствующие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капитальные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вложения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подвижной</w:t>
      </w:r>
    </w:p>
    <w:p w:rsidR="008E0A92" w:rsidRPr="009C2B33" w:rsidRDefault="008E0A92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состав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постоянные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устройства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транспорта;</w:t>
      </w:r>
    </w:p>
    <w:p w:rsidR="008E0A92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29" type="#_x0000_t75" style="width:20.25pt;height:18.75pt" fillcolor="window">
            <v:imagedata r:id="rId12" o:title=""/>
          </v:shape>
        </w:pict>
      </w:r>
      <w:r w:rsidR="008E0A92"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стоимость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груза,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находящегося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процессе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перевозки;</w:t>
      </w:r>
    </w:p>
    <w:p w:rsidR="008E0A92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0" type="#_x0000_t75" style="width:15.75pt;height:18pt" fillcolor="window">
            <v:imagedata r:id="rId13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нормативный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коэффициент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эффективности</w:t>
      </w:r>
      <w:r w:rsidR="00FF7F4A" w:rsidRPr="009C2B33">
        <w:rPr>
          <w:color w:val="000000"/>
          <w:sz w:val="28"/>
        </w:rPr>
        <w:t xml:space="preserve"> </w:t>
      </w:r>
      <w:r w:rsidR="008E0A92" w:rsidRPr="009C2B33">
        <w:rPr>
          <w:color w:val="000000"/>
          <w:sz w:val="28"/>
        </w:rPr>
        <w:t>капитальных</w:t>
      </w:r>
    </w:p>
    <w:p w:rsidR="008E0A92" w:rsidRPr="009C2B33" w:rsidRDefault="008E0A92" w:rsidP="003C1B5F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вложений,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принимаемый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равным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0,12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0,15;</w:t>
      </w:r>
    </w:p>
    <w:p w:rsidR="008E0A92" w:rsidRPr="009C2B33" w:rsidRDefault="008E0A92" w:rsidP="003C1B5F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  <w:lang w:val="en-US"/>
        </w:rPr>
        <w:t>R</w:t>
      </w:r>
      <w:r w:rsidRPr="009C2B33">
        <w:rPr>
          <w:color w:val="000000"/>
          <w:sz w:val="28"/>
          <w:szCs w:val="28"/>
          <w:vertAlign w:val="subscript"/>
          <w:lang w:val="en-US"/>
        </w:rPr>
        <w:t>b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–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средневзвешенная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ставка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банковским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срочным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депозитам,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принимается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равной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0,175.</w:t>
      </w:r>
    </w:p>
    <w:p w:rsidR="008E0A92" w:rsidRPr="009C2B33" w:rsidRDefault="008E0A9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4E47" w:rsidRPr="009C2B33" w:rsidRDefault="00844E47" w:rsidP="003C1B5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C2B33">
        <w:rPr>
          <w:b/>
          <w:color w:val="000000"/>
          <w:sz w:val="28"/>
        </w:rPr>
        <w:t>2.1</w:t>
      </w:r>
      <w:r w:rsidR="00FF7F4A" w:rsidRPr="009C2B33">
        <w:rPr>
          <w:b/>
          <w:color w:val="000000"/>
          <w:sz w:val="28"/>
        </w:rPr>
        <w:t xml:space="preserve"> </w:t>
      </w:r>
      <w:r w:rsidRPr="009C2B33">
        <w:rPr>
          <w:b/>
          <w:color w:val="000000"/>
          <w:sz w:val="28"/>
        </w:rPr>
        <w:t>Определение</w:t>
      </w:r>
      <w:r w:rsidR="00FF7F4A" w:rsidRPr="009C2B33">
        <w:rPr>
          <w:b/>
          <w:color w:val="000000"/>
          <w:sz w:val="28"/>
        </w:rPr>
        <w:t xml:space="preserve"> </w:t>
      </w:r>
      <w:r w:rsidRPr="009C2B33">
        <w:rPr>
          <w:b/>
          <w:color w:val="000000"/>
          <w:sz w:val="28"/>
        </w:rPr>
        <w:t>текущих</w:t>
      </w:r>
      <w:r w:rsidR="00FF7F4A" w:rsidRPr="009C2B33">
        <w:rPr>
          <w:b/>
          <w:color w:val="000000"/>
          <w:sz w:val="28"/>
        </w:rPr>
        <w:t xml:space="preserve"> </w:t>
      </w:r>
      <w:r w:rsidRPr="009C2B33">
        <w:rPr>
          <w:b/>
          <w:color w:val="000000"/>
          <w:sz w:val="28"/>
        </w:rPr>
        <w:t>расходов</w:t>
      </w:r>
    </w:p>
    <w:p w:rsidR="00844E47" w:rsidRPr="009C2B33" w:rsidRDefault="00844E47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4E47" w:rsidRPr="009C2B33" w:rsidRDefault="00844E47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Определение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текущих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производится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выражению</w:t>
      </w:r>
      <w:r w:rsidR="00923059" w:rsidRPr="009C2B33">
        <w:rPr>
          <w:color w:val="000000"/>
          <w:sz w:val="28"/>
        </w:rPr>
        <w:t>: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4E47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szCs w:val="28"/>
        </w:rPr>
        <w:pict>
          <v:shape id="_x0000_i1031" type="#_x0000_t75" style="width:228pt;height:20.25pt" fillcolor="window">
            <v:imagedata r:id="rId14" o:title=""/>
          </v:shape>
        </w:pict>
      </w:r>
      <w:r w:rsidR="00923059" w:rsidRPr="009C2B33">
        <w:rPr>
          <w:color w:val="000000"/>
          <w:sz w:val="28"/>
        </w:rPr>
        <w:t>,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4E47" w:rsidRPr="009C2B33" w:rsidRDefault="00844E47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где</w:t>
      </w:r>
      <w:r w:rsidR="00FF7F4A" w:rsidRPr="009C2B33">
        <w:rPr>
          <w:color w:val="000000"/>
          <w:sz w:val="28"/>
        </w:rPr>
        <w:t xml:space="preserve"> </w:t>
      </w:r>
      <w:r w:rsidR="002246FB">
        <w:rPr>
          <w:color w:val="000000"/>
          <w:position w:val="-12"/>
          <w:sz w:val="28"/>
        </w:rPr>
        <w:pict>
          <v:shape id="_x0000_i1032" type="#_x0000_t75" style="width:17.25pt;height:18pt" fillcolor="window">
            <v:imagedata r:id="rId15" o:title=""/>
          </v:shape>
        </w:pict>
      </w:r>
      <w:r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полная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величина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текущих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(эксплуатационных)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доставку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1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пункта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производства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пункта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потребления,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р.;</w:t>
      </w:r>
    </w:p>
    <w:p w:rsidR="00844E47" w:rsidRPr="009C2B33" w:rsidRDefault="002246FB" w:rsidP="003C1B5F">
      <w:pPr>
        <w:pStyle w:val="7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15.75pt;height:18pt" fillcolor="window">
            <v:imagedata r:id="rId16" o:title=""/>
          </v:shape>
        </w:pic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себестоимость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т-км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подвозе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магистральному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транспорту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подъездному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пути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автомобильным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другим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видом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транспорта;</w:t>
      </w:r>
    </w:p>
    <w:p w:rsidR="00844E47" w:rsidRPr="009C2B33" w:rsidRDefault="002246FB" w:rsidP="003C1B5F">
      <w:pPr>
        <w:pStyle w:val="7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15pt;height:18pt" fillcolor="window">
            <v:imagedata r:id="rId17" o:title=""/>
          </v:shape>
        </w:pic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же,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доставке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магистрального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транспорта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автомобильным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другим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видом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транспорта;</w:t>
      </w:r>
    </w:p>
    <w:p w:rsidR="00844E47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5" type="#_x0000_t75" style="width:18.75pt;height:18pt" fillcolor="window">
            <v:imagedata r:id="rId18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погрузке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выгрузке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груза;</w:t>
      </w:r>
    </w:p>
    <w:p w:rsidR="00844E47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6" type="#_x0000_t75" style="width:18.75pt;height:18pt" fillcolor="window">
            <v:imagedata r:id="rId19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начальную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конечную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операции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магистральном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транспорте,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приходящиеся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1т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груза;</w:t>
      </w:r>
    </w:p>
    <w:p w:rsidR="00844E47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7" type="#_x0000_t75" style="width:18.75pt;height:18pt" fillcolor="window">
            <v:imagedata r:id="rId20" o:title=""/>
          </v:shape>
        </w:pic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передвижению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магистральном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транспорте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т-км;</w:t>
      </w:r>
    </w:p>
    <w:p w:rsidR="00844E47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38" type="#_x0000_t75" style="width:12pt;height:18pt" fillcolor="window">
            <v:imagedata r:id="rId21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дальность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подвоза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к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магистральному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транспорту,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км;</w:t>
      </w:r>
    </w:p>
    <w:p w:rsidR="00844E47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39" type="#_x0000_t75" style="width:11.25pt;height:18pt" fillcolor="window">
            <v:imagedata r:id="rId22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дальность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вывоза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магистрального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транспорта,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км;</w:t>
      </w:r>
    </w:p>
    <w:p w:rsidR="00844E47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40" type="#_x0000_t75" style="width:15.75pt;height:18pt" fillcolor="window">
            <v:imagedata r:id="rId23" o:title=""/>
          </v:shape>
        </w:pic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дальность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магистральным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транспортом,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км;</w:t>
      </w:r>
    </w:p>
    <w:p w:rsidR="00844E47" w:rsidRPr="009C2B33" w:rsidRDefault="00844E47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B33">
        <w:rPr>
          <w:rFonts w:ascii="Times New Roman" w:hAnsi="Times New Roman"/>
          <w:color w:val="000000"/>
          <w:sz w:val="28"/>
          <w:szCs w:val="28"/>
        </w:rPr>
        <w:t>При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наличии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заранее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рассчитанных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ставок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расходов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по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основным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операциям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расчет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текущих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(эксплуатационных)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расходов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перевозку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груза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железнодорожным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магистральным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транспортом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по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формуле</w:t>
      </w:r>
    </w:p>
    <w:p w:rsidR="00844E47" w:rsidRPr="009C2B33" w:rsidRDefault="00844E47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E47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41" type="#_x0000_t75" style="width:237.75pt;height:18.75pt" fillcolor="window">
            <v:imagedata r:id="rId24" o:title=""/>
          </v:shape>
        </w:pic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,</w:t>
      </w:r>
    </w:p>
    <w:p w:rsidR="00844E47" w:rsidRPr="009C2B33" w:rsidRDefault="00844E47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E47" w:rsidRPr="009C2B33" w:rsidRDefault="00844E47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B33">
        <w:rPr>
          <w:rFonts w:ascii="Times New Roman" w:hAnsi="Times New Roman"/>
          <w:color w:val="000000"/>
          <w:sz w:val="28"/>
          <w:szCs w:val="28"/>
        </w:rPr>
        <w:t>где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46FB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42" type="#_x0000_t75" style="width:27.75pt;height:20.25pt" fillcolor="window">
            <v:imagedata r:id="rId25" o:title=""/>
          </v:shape>
        </w:pict>
      </w:r>
      <w:r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расходы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перевозку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1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груза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части,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зависящей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от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размеров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движения,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р.;</w:t>
      </w:r>
    </w:p>
    <w:p w:rsidR="00241CCA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3" type="#_x0000_t75" style="width:18.75pt;height:18pt" fillcolor="window">
            <v:imagedata r:id="rId26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себестоимость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погрузки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или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выгрузки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т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груза</w:t>
      </w:r>
      <w:r w:rsidR="00241CCA" w:rsidRPr="009C2B33">
        <w:rPr>
          <w:color w:val="000000"/>
          <w:sz w:val="28"/>
          <w:szCs w:val="28"/>
        </w:rPr>
        <w:t>,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равна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25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руб.</w:t>
      </w:r>
      <w:r w:rsidR="00844E47" w:rsidRPr="009C2B33">
        <w:rPr>
          <w:color w:val="000000"/>
          <w:sz w:val="28"/>
          <w:szCs w:val="28"/>
        </w:rPr>
        <w:t>;</w:t>
      </w:r>
    </w:p>
    <w:p w:rsidR="00844E47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4" type="#_x0000_t75" style="width:15.75pt;height:18.75pt" fillcolor="window">
            <v:imagedata r:id="rId27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количество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грузовых</w:t>
      </w:r>
      <w:r w:rsidR="00FF7F4A" w:rsidRPr="009C2B33">
        <w:rPr>
          <w:color w:val="000000"/>
          <w:sz w:val="28"/>
          <w:szCs w:val="28"/>
        </w:rPr>
        <w:t xml:space="preserve"> </w:t>
      </w:r>
      <w:r w:rsidR="00844E47" w:rsidRPr="009C2B33">
        <w:rPr>
          <w:color w:val="000000"/>
          <w:sz w:val="28"/>
          <w:szCs w:val="28"/>
        </w:rPr>
        <w:t>операций</w:t>
      </w:r>
      <w:r w:rsidR="00241CCA" w:rsidRPr="009C2B33">
        <w:rPr>
          <w:color w:val="000000"/>
          <w:sz w:val="28"/>
          <w:szCs w:val="28"/>
        </w:rPr>
        <w:t>,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приходящихся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т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перевозимо-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го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всем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пути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следования,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равно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241CCA" w:rsidRPr="009C2B33">
        <w:rPr>
          <w:color w:val="000000"/>
          <w:sz w:val="28"/>
          <w:szCs w:val="28"/>
        </w:rPr>
        <w:t>4</w:t>
      </w:r>
      <w:r w:rsidR="00844E47" w:rsidRPr="009C2B33">
        <w:rPr>
          <w:color w:val="000000"/>
          <w:sz w:val="28"/>
          <w:szCs w:val="28"/>
        </w:rPr>
        <w:t>;</w:t>
      </w:r>
    </w:p>
    <w:p w:rsidR="00844E47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45" type="#_x0000_t75" style="width:18.75pt;height:18pt" fillcolor="window">
            <v:imagedata r:id="rId28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расходы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начально-конечные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операции,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зависящие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от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размеров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движения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рода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вагонов,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для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перевозки,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отнесен</w:t>
      </w:r>
      <w:r w:rsidR="00184BD6" w:rsidRPr="009C2B33">
        <w:rPr>
          <w:rFonts w:ascii="Times New Roman" w:hAnsi="Times New Roman"/>
          <w:color w:val="000000"/>
          <w:sz w:val="28"/>
          <w:szCs w:val="28"/>
        </w:rPr>
        <w:t>ные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4BD6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4BD6" w:rsidRPr="009C2B33">
        <w:rPr>
          <w:rFonts w:ascii="Times New Roman" w:hAnsi="Times New Roman"/>
          <w:color w:val="000000"/>
          <w:sz w:val="28"/>
          <w:szCs w:val="28"/>
        </w:rPr>
        <w:t>1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4BD6" w:rsidRPr="009C2B33">
        <w:rPr>
          <w:rFonts w:ascii="Times New Roman" w:hAnsi="Times New Roman"/>
          <w:color w:val="000000"/>
          <w:sz w:val="28"/>
          <w:szCs w:val="28"/>
        </w:rPr>
        <w:t>т,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4BD6" w:rsidRPr="009C2B33">
        <w:rPr>
          <w:rFonts w:ascii="Times New Roman" w:hAnsi="Times New Roman"/>
          <w:color w:val="000000"/>
          <w:sz w:val="28"/>
          <w:szCs w:val="28"/>
        </w:rPr>
        <w:t>р.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;</w:t>
      </w:r>
    </w:p>
    <w:p w:rsidR="00844E47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46" type="#_x0000_t75" style="width:27.75pt;height:18.75pt" fillcolor="window">
            <v:imagedata r:id="rId29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расходы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передвижение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груза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поездах,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включая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расходы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переработку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поездов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технических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станциях,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отнесенные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1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т,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р.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(здесь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47" type="#_x0000_t75" style="width:18.75pt;height:18.75pt" fillcolor="window">
            <v:imagedata r:id="rId30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=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48" type="#_x0000_t75" style="width:18.75pt;height:18pt" fillcolor="window">
            <v:imagedata r:id="rId31" o:title=""/>
          </v:shape>
        </w:pic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49" type="#_x0000_t75" style="width:24.75pt;height:20.25pt" fillcolor="window">
            <v:imagedata r:id="rId32" o:title=""/>
          </v:shape>
        </w:pict>
      </w:r>
      <w:r w:rsidR="006A0398" w:rsidRPr="009C2B33">
        <w:rPr>
          <w:rFonts w:ascii="Times New Roman" w:hAnsi="Times New Roman"/>
          <w:color w:val="000000"/>
          <w:sz w:val="28"/>
          <w:szCs w:val="28"/>
        </w:rPr>
        <w:t>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50" type="#_x0000_t75" style="width:14.25pt;height:18.75pt" fillcolor="window">
            <v:imagedata r:id="rId33" o:title=""/>
          </v:shape>
        </w:pic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перевозки,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км.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51" type="#_x0000_t75" style="width:18.75pt;height:18pt" fillcolor="window">
            <v:imagedata r:id="rId34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можно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принимать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табл.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1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исходных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данных,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52" type="#_x0000_t75" style="width:24.75pt;height:20.25pt" fillcolor="window">
            <v:imagedata r:id="rId32" o:title=""/>
          </v:shape>
        </w:pic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прил.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В,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причем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последнюю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величину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следует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учитывать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при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53" type="#_x0000_t75" style="width:14.25pt;height:18.75pt" fillcolor="window">
            <v:imagedata r:id="rId35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&gt;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127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км);</w:t>
      </w:r>
    </w:p>
    <w:p w:rsidR="00844E47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54" type="#_x0000_t75" style="width:39pt;height:18.75pt" fillcolor="window">
            <v:imagedata r:id="rId36" o:title=""/>
          </v:shape>
        </w:pic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расходы,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связанные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с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пробегом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порожних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вагонов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зависящие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от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размеров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движения,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отнесенные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1т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перевозимого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47" w:rsidRPr="009C2B33">
        <w:rPr>
          <w:rFonts w:ascii="Times New Roman" w:hAnsi="Times New Roman"/>
          <w:color w:val="000000"/>
          <w:sz w:val="28"/>
          <w:szCs w:val="28"/>
        </w:rPr>
        <w:t>груза.</w:t>
      </w:r>
    </w:p>
    <w:p w:rsidR="00763C93" w:rsidRPr="009C2B33" w:rsidRDefault="00763C93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C2B33">
        <w:rPr>
          <w:rFonts w:ascii="Times New Roman" w:hAnsi="Times New Roman"/>
          <w:color w:val="000000"/>
          <w:sz w:val="28"/>
        </w:rPr>
        <w:t>Для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определения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всех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текущих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расходов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перевозку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необходимо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прибавить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расходы,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связанные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с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подвозом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(вывозом)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грузов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к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магистральному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транспорту.</w:t>
      </w:r>
    </w:p>
    <w:p w:rsidR="00A72D1F" w:rsidRPr="009C2B33" w:rsidRDefault="00A72D1F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Расходы,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связанные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начально-конечными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операциями:</w:t>
      </w:r>
    </w:p>
    <w:p w:rsidR="00A72D1F" w:rsidRPr="009C2B33" w:rsidRDefault="00A72D1F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C35004" w:rsidRPr="009C2B33" w:rsidRDefault="00A72D1F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Э</w:t>
      </w:r>
      <w:r w:rsidRPr="009C2B33">
        <w:rPr>
          <w:color w:val="000000"/>
          <w:sz w:val="28"/>
          <w:vertAlign w:val="subscript"/>
        </w:rPr>
        <w:t>нк</w:t>
      </w:r>
      <w:r w:rsidR="00FF7F4A" w:rsidRPr="009C2B33">
        <w:rPr>
          <w:color w:val="000000"/>
          <w:sz w:val="28"/>
          <w:vertAlign w:val="subscript"/>
        </w:rPr>
        <w:t xml:space="preserve"> </w:t>
      </w:r>
      <w:r w:rsidRPr="009C2B33">
        <w:rPr>
          <w:color w:val="000000"/>
          <w:sz w:val="28"/>
        </w:rPr>
        <w:t>=</w:t>
      </w:r>
      <w:r w:rsidR="00FF7F4A" w:rsidRPr="009C2B33">
        <w:rPr>
          <w:color w:val="000000"/>
          <w:sz w:val="28"/>
        </w:rPr>
        <w:t xml:space="preserve"> </w:t>
      </w:r>
      <w:r w:rsidR="002246FB">
        <w:rPr>
          <w:color w:val="000000"/>
          <w:position w:val="-28"/>
          <w:sz w:val="28"/>
        </w:rPr>
        <w:pict>
          <v:shape id="_x0000_i1055" type="#_x0000_t75" style="width:35.25pt;height:33pt">
            <v:imagedata r:id="rId37" o:title=""/>
          </v:shape>
        </w:pict>
      </w:r>
      <w:r w:rsidR="00C35004" w:rsidRPr="009C2B33">
        <w:rPr>
          <w:color w:val="000000"/>
          <w:sz w:val="28"/>
        </w:rPr>
        <w:t>,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C35004" w:rsidRPr="009C2B33" w:rsidRDefault="00C3500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где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–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динамическая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нагрузка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ось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груженого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вагона,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равна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15,75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т;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C3500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6" type="#_x0000_t75" style="width:102pt;height:33pt">
            <v:imagedata r:id="rId38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C35004" w:rsidRPr="009C2B33">
        <w:rPr>
          <w:color w:val="000000"/>
          <w:sz w:val="28"/>
        </w:rPr>
        <w:t>р/10</w:t>
      </w:r>
      <w:r w:rsidR="00FF7F4A" w:rsidRPr="009C2B33">
        <w:rPr>
          <w:color w:val="000000"/>
          <w:sz w:val="28"/>
        </w:rPr>
        <w:t xml:space="preserve"> </w:t>
      </w:r>
      <w:r w:rsidR="00C35004" w:rsidRPr="009C2B33">
        <w:rPr>
          <w:color w:val="000000"/>
          <w:sz w:val="28"/>
        </w:rPr>
        <w:t>т.</w:t>
      </w:r>
    </w:p>
    <w:p w:rsidR="00763C93" w:rsidRPr="009C2B33" w:rsidRDefault="00763C93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A72D1F" w:rsidRPr="009C2B33" w:rsidRDefault="00A72D1F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Расходы,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связанные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передвижением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поездах,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включая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простою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технических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станциях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пути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следования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без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переработки: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C3500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7" type="#_x0000_t75" style="width:195pt;height:33pt">
            <v:imagedata r:id="rId39" o:title=""/>
          </v:shape>
        </w:pict>
      </w:r>
      <w:r w:rsidR="00C35004" w:rsidRPr="009C2B33">
        <w:rPr>
          <w:color w:val="000000"/>
          <w:sz w:val="28"/>
        </w:rPr>
        <w:t>,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A72D1F" w:rsidRPr="009C2B33" w:rsidRDefault="00C3500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где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–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коэффициент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изменения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энергетических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расходов,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равен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0,807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р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=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15,75;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A72D1F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8" type="#_x0000_t75" style="width:249pt;height:33pt">
            <v:imagedata r:id="rId40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р/10</w:t>
      </w:r>
      <w:r w:rsidR="00FF7F4A" w:rsidRPr="009C2B33">
        <w:rPr>
          <w:color w:val="000000"/>
          <w:sz w:val="28"/>
        </w:rPr>
        <w:t xml:space="preserve"> </w:t>
      </w:r>
      <w:r w:rsidR="00E80175" w:rsidRPr="009C2B33">
        <w:rPr>
          <w:color w:val="000000"/>
          <w:sz w:val="28"/>
        </w:rPr>
        <w:t>т-км.</w:t>
      </w:r>
    </w:p>
    <w:p w:rsidR="00A72D1F" w:rsidRPr="009C2B33" w:rsidRDefault="00A72D1F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0175" w:rsidRPr="009C2B33" w:rsidRDefault="00E80175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Расходы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переработке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груженых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порожних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технических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станциях: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CD2042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9" type="#_x0000_t75" style="width:66.75pt;height:33pt">
            <v:imagedata r:id="rId41" o:title=""/>
          </v:shape>
        </w:pict>
      </w:r>
      <w:r w:rsidR="00E80175" w:rsidRPr="009C2B33">
        <w:rPr>
          <w:color w:val="000000"/>
          <w:sz w:val="28"/>
        </w:rPr>
        <w:t>,</w:t>
      </w:r>
    </w:p>
    <w:p w:rsidR="00E80175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br w:type="page"/>
      </w:r>
      <w:r w:rsidR="002246FB">
        <w:rPr>
          <w:color w:val="000000"/>
          <w:position w:val="-28"/>
          <w:sz w:val="28"/>
        </w:rPr>
        <w:pict>
          <v:shape id="_x0000_i1060" type="#_x0000_t75" style="width:96.75pt;height:33pt">
            <v:imagedata r:id="rId42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3421B4" w:rsidRPr="009C2B33">
        <w:rPr>
          <w:color w:val="000000"/>
          <w:sz w:val="28"/>
        </w:rPr>
        <w:t>р/10</w:t>
      </w:r>
      <w:r w:rsidR="00FF7F4A" w:rsidRPr="009C2B33">
        <w:rPr>
          <w:color w:val="000000"/>
          <w:sz w:val="28"/>
        </w:rPr>
        <w:t xml:space="preserve"> </w:t>
      </w:r>
      <w:r w:rsidR="003421B4" w:rsidRPr="009C2B33">
        <w:rPr>
          <w:color w:val="000000"/>
          <w:sz w:val="28"/>
        </w:rPr>
        <w:t>т.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общих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эксплуатационных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расходах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не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учитываются,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т.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к.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  <w:lang w:val="en-US"/>
        </w:rPr>
        <w:t>L</w:t>
      </w:r>
      <w:r w:rsidR="00B03752" w:rsidRPr="009C2B33">
        <w:rPr>
          <w:color w:val="000000"/>
          <w:sz w:val="28"/>
          <w:vertAlign w:val="subscript"/>
        </w:rPr>
        <w:t>гр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‹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127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км.</w:t>
      </w:r>
    </w:p>
    <w:p w:rsidR="003421B4" w:rsidRPr="009C2B33" w:rsidRDefault="003421B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Расходы,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связанные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передвижением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порожних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зависящие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размеров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движения: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3421B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1" type="#_x0000_t75" style="width:66pt;height:33pt">
            <v:imagedata r:id="rId43" o:title=""/>
          </v:shape>
        </w:pict>
      </w:r>
      <w:r w:rsidR="003421B4" w:rsidRPr="009C2B33">
        <w:rPr>
          <w:color w:val="000000"/>
          <w:sz w:val="28"/>
        </w:rPr>
        <w:t>,</w:t>
      </w:r>
    </w:p>
    <w:p w:rsidR="003421B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2" type="#_x0000_t75" style="width:99pt;height:33pt">
            <v:imagedata r:id="rId44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3421B4" w:rsidRPr="009C2B33">
        <w:rPr>
          <w:color w:val="000000"/>
          <w:sz w:val="28"/>
        </w:rPr>
        <w:t>р/10</w:t>
      </w:r>
      <w:r w:rsidR="00FF7F4A" w:rsidRPr="009C2B33">
        <w:rPr>
          <w:color w:val="000000"/>
          <w:sz w:val="28"/>
        </w:rPr>
        <w:t xml:space="preserve"> </w:t>
      </w:r>
      <w:r w:rsidR="003421B4" w:rsidRPr="009C2B33">
        <w:rPr>
          <w:color w:val="000000"/>
          <w:sz w:val="28"/>
        </w:rPr>
        <w:t>т-км.</w:t>
      </w:r>
    </w:p>
    <w:p w:rsidR="00B03752" w:rsidRPr="009C2B33" w:rsidRDefault="00B0375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6A0398" w:rsidRPr="009C2B33" w:rsidRDefault="00F93B52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Общие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эксплуатационные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перевозку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картофеля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магистральным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железнодорожным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транспортом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составят: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F93B52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3" type="#_x0000_t75" style="width:291.75pt;height:18pt">
            <v:imagedata r:id="rId45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р/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10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т.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3421B4" w:rsidRPr="009C2B33" w:rsidRDefault="00B03752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Всего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потока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груза: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B03752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4" type="#_x0000_t75" style="width:159pt;height:30.75pt">
            <v:imagedata r:id="rId46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тыс.</w:t>
      </w:r>
      <w:r w:rsidR="00FF7F4A" w:rsidRPr="009C2B33">
        <w:rPr>
          <w:color w:val="000000"/>
          <w:sz w:val="28"/>
        </w:rPr>
        <w:t xml:space="preserve"> </w:t>
      </w:r>
      <w:r w:rsidR="00B03752" w:rsidRPr="009C2B33">
        <w:rPr>
          <w:color w:val="000000"/>
          <w:sz w:val="28"/>
        </w:rPr>
        <w:t>р.</w:t>
      </w:r>
      <w:r w:rsidR="00F903B1" w:rsidRPr="009C2B33">
        <w:rPr>
          <w:color w:val="000000"/>
          <w:sz w:val="28"/>
        </w:rPr>
        <w:t>/год.</w:t>
      </w:r>
    </w:p>
    <w:p w:rsidR="007757EB" w:rsidRPr="009C2B33" w:rsidRDefault="007757E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757EB" w:rsidRPr="009C2B33" w:rsidRDefault="007757E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C2B33">
        <w:rPr>
          <w:rFonts w:ascii="Times New Roman" w:hAnsi="Times New Roman"/>
          <w:color w:val="000000"/>
          <w:sz w:val="28"/>
        </w:rPr>
        <w:t>Эксплуатационные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расходы,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связанные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с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подвозом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грузов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к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станции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отправления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по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подъездным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путям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в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р./т,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определяются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по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формуле</w:t>
      </w:r>
    </w:p>
    <w:p w:rsidR="00CD2042" w:rsidRPr="009C2B33" w:rsidRDefault="00CD2042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D2042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2"/>
          <w:sz w:val="28"/>
        </w:rPr>
        <w:pict>
          <v:shape id="_x0000_i1065" type="#_x0000_t75" style="width:150pt;height:42.75pt" fillcolor="window">
            <v:imagedata r:id="rId47" o:title=""/>
          </v:shape>
        </w:pict>
      </w:r>
    </w:p>
    <w:p w:rsidR="00CD2042" w:rsidRPr="009C2B33" w:rsidRDefault="00CD2042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757EB" w:rsidRPr="009C2B33" w:rsidRDefault="007757E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C2B33">
        <w:rPr>
          <w:rFonts w:ascii="Times New Roman" w:hAnsi="Times New Roman"/>
          <w:color w:val="000000"/>
          <w:sz w:val="28"/>
        </w:rPr>
        <w:t>где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2246FB">
        <w:rPr>
          <w:rFonts w:ascii="Times New Roman" w:hAnsi="Times New Roman"/>
          <w:color w:val="000000"/>
          <w:position w:val="-12"/>
          <w:sz w:val="28"/>
        </w:rPr>
        <w:pict>
          <v:shape id="_x0000_i1066" type="#_x0000_t75" style="width:15.75pt;height:18pt" fillcolor="window">
            <v:imagedata r:id="rId48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стоимость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1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локомотиво-ч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маневровой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работы,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р.</w:t>
      </w:r>
    </w:p>
    <w:p w:rsidR="007757EB" w:rsidRPr="009C2B33" w:rsidRDefault="007757E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C2B33">
        <w:rPr>
          <w:rFonts w:ascii="Times New Roman" w:hAnsi="Times New Roman"/>
          <w:color w:val="000000"/>
          <w:sz w:val="28"/>
        </w:rPr>
        <w:t>(принимается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для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маневровых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тепловозов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в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среднем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960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р.);</w:t>
      </w:r>
    </w:p>
    <w:p w:rsidR="007757EB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67" type="#_x0000_t75" style="width:14.25pt;height:18pt" fillcolor="window">
            <v:imagedata r:id="rId49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средняя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затрата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локомотиво-ч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обслуживание</w:t>
      </w:r>
    </w:p>
    <w:p w:rsidR="007757EB" w:rsidRPr="009C2B33" w:rsidRDefault="007757E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C2B33">
        <w:rPr>
          <w:rFonts w:ascii="Times New Roman" w:hAnsi="Times New Roman"/>
          <w:color w:val="000000"/>
          <w:sz w:val="28"/>
        </w:rPr>
        <w:t>подъездного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пути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за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</w:rPr>
        <w:t>сутки;</w:t>
      </w:r>
    </w:p>
    <w:p w:rsidR="007757EB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68" type="#_x0000_t75" style="width:17.25pt;height:18pt" fillcolor="window">
            <v:imagedata r:id="rId50" o:title=""/>
          </v:shape>
        </w:pict>
      </w:r>
      <w:r w:rsidR="007757EB" w:rsidRPr="009C2B33">
        <w:rPr>
          <w:rFonts w:ascii="Times New Roman" w:hAnsi="Times New Roman"/>
          <w:color w:val="000000"/>
          <w:sz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общее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число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вагонов;</w:t>
      </w:r>
    </w:p>
    <w:p w:rsidR="007757EB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  <w:lang w:val="en-US"/>
        </w:rPr>
        <w:pict>
          <v:shape id="_x0000_i1069" type="#_x0000_t75" style="width:11.25pt;height:18pt" fillcolor="window">
            <v:imagedata r:id="rId51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средний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оборот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вагона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подъездном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пути,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ч;</w:t>
      </w:r>
    </w:p>
    <w:p w:rsidR="00AA4F7F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70" type="#_x0000_t75" style="width:15.75pt;height:18pt" fillcolor="window">
            <v:imagedata r:id="rId52" o:title=""/>
          </v:shape>
        </w:pict>
      </w:r>
      <w:r w:rsidR="007757EB" w:rsidRPr="009C2B33">
        <w:rPr>
          <w:rFonts w:ascii="Times New Roman" w:hAnsi="Times New Roman"/>
          <w:color w:val="000000"/>
          <w:sz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расходы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ремонт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и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амортизацию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вагонов,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равны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5,09</w:t>
      </w:r>
      <w:r w:rsidR="00FF7F4A" w:rsidRPr="009C2B33">
        <w:rPr>
          <w:rFonts w:ascii="Times New Roman" w:hAnsi="Times New Roman"/>
          <w:color w:val="000000"/>
          <w:sz w:val="28"/>
        </w:rPr>
        <w:t xml:space="preserve"> </w:t>
      </w:r>
      <w:r w:rsidR="007757EB" w:rsidRPr="009C2B33">
        <w:rPr>
          <w:rFonts w:ascii="Times New Roman" w:hAnsi="Times New Roman"/>
          <w:color w:val="000000"/>
          <w:sz w:val="28"/>
        </w:rPr>
        <w:t>р.</w:t>
      </w:r>
    </w:p>
    <w:p w:rsidR="007F2FE2" w:rsidRPr="009C2B33" w:rsidRDefault="007F2FE2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Общее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число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вагонов,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находим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формуле: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FE2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1" type="#_x0000_t75" style="width:150.75pt;height:33pt">
            <v:imagedata r:id="rId53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7F2FE2" w:rsidRPr="009C2B33">
        <w:rPr>
          <w:color w:val="000000"/>
          <w:sz w:val="28"/>
          <w:szCs w:val="28"/>
        </w:rPr>
        <w:t>ваг.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57EB" w:rsidRPr="009C2B33" w:rsidRDefault="00AA4F7F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рассматриваемом</w:t>
      </w:r>
      <w:r w:rsidR="00FF7F4A" w:rsidRPr="009C2B33">
        <w:rPr>
          <w:color w:val="000000"/>
          <w:sz w:val="28"/>
        </w:rPr>
        <w:t xml:space="preserve"> </w:t>
      </w:r>
      <w:r w:rsidR="00515890" w:rsidRPr="009C2B33">
        <w:rPr>
          <w:color w:val="000000"/>
          <w:sz w:val="28"/>
        </w:rPr>
        <w:t>примере</w:t>
      </w:r>
      <w:r w:rsidR="00FF7F4A" w:rsidRPr="009C2B33">
        <w:rPr>
          <w:color w:val="000000"/>
          <w:sz w:val="28"/>
        </w:rPr>
        <w:t xml:space="preserve"> </w:t>
      </w:r>
      <w:r w:rsidR="00515890" w:rsidRPr="009C2B33">
        <w:rPr>
          <w:color w:val="000000"/>
          <w:sz w:val="28"/>
        </w:rPr>
        <w:t>подъездные</w:t>
      </w:r>
      <w:r w:rsidR="00FF7F4A" w:rsidRPr="009C2B33">
        <w:rPr>
          <w:color w:val="000000"/>
          <w:sz w:val="28"/>
        </w:rPr>
        <w:t xml:space="preserve"> </w:t>
      </w:r>
      <w:r w:rsidR="00515890" w:rsidRPr="009C2B33">
        <w:rPr>
          <w:color w:val="000000"/>
          <w:sz w:val="28"/>
        </w:rPr>
        <w:t>пути</w:t>
      </w:r>
      <w:r w:rsidR="00FF7F4A" w:rsidRPr="009C2B33">
        <w:rPr>
          <w:color w:val="000000"/>
          <w:sz w:val="28"/>
        </w:rPr>
        <w:t xml:space="preserve"> </w:t>
      </w:r>
      <w:r w:rsidR="00515890" w:rsidRPr="009C2B33">
        <w:rPr>
          <w:color w:val="000000"/>
          <w:sz w:val="28"/>
        </w:rPr>
        <w:t>равны</w:t>
      </w:r>
      <w:r w:rsidR="00FF7F4A" w:rsidRPr="009C2B33">
        <w:rPr>
          <w:color w:val="000000"/>
          <w:sz w:val="28"/>
        </w:rPr>
        <w:t xml:space="preserve"> </w:t>
      </w:r>
      <w:r w:rsidR="00515890" w:rsidRPr="009C2B33">
        <w:rPr>
          <w:color w:val="000000"/>
          <w:sz w:val="28"/>
        </w:rPr>
        <w:t>6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км,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следовательно</w:t>
      </w:r>
      <w:r w:rsidR="007757EB" w:rsidRPr="009C2B33">
        <w:rPr>
          <w:color w:val="000000"/>
          <w:sz w:val="28"/>
        </w:rPr>
        <w:t>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скорость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движения</w:t>
      </w:r>
      <w:r w:rsidR="00FF7F4A" w:rsidRPr="009C2B33">
        <w:rPr>
          <w:color w:val="000000"/>
          <w:sz w:val="28"/>
        </w:rPr>
        <w:t xml:space="preserve"> </w:t>
      </w:r>
      <w:r w:rsidR="00550E2E" w:rsidRPr="009C2B33">
        <w:rPr>
          <w:color w:val="000000"/>
          <w:sz w:val="28"/>
        </w:rPr>
        <w:t>может</w:t>
      </w:r>
      <w:r w:rsidR="00FF7F4A" w:rsidRPr="009C2B33">
        <w:rPr>
          <w:color w:val="000000"/>
          <w:sz w:val="28"/>
        </w:rPr>
        <w:t xml:space="preserve"> </w:t>
      </w:r>
      <w:r w:rsidR="00550E2E" w:rsidRPr="009C2B33">
        <w:rPr>
          <w:color w:val="000000"/>
          <w:sz w:val="28"/>
        </w:rPr>
        <w:t>быть</w:t>
      </w:r>
      <w:r w:rsidR="00FF7F4A" w:rsidRPr="009C2B33">
        <w:rPr>
          <w:color w:val="000000"/>
          <w:sz w:val="28"/>
        </w:rPr>
        <w:t xml:space="preserve"> </w:t>
      </w:r>
      <w:r w:rsidR="00550E2E" w:rsidRPr="009C2B33">
        <w:rPr>
          <w:color w:val="000000"/>
          <w:sz w:val="28"/>
        </w:rPr>
        <w:t>принята</w:t>
      </w:r>
      <w:r w:rsidR="00FF7F4A" w:rsidRPr="009C2B33">
        <w:rPr>
          <w:color w:val="000000"/>
          <w:sz w:val="28"/>
        </w:rPr>
        <w:t xml:space="preserve"> </w:t>
      </w:r>
      <w:r w:rsidR="00550E2E" w:rsidRPr="009C2B33">
        <w:rPr>
          <w:color w:val="000000"/>
          <w:sz w:val="28"/>
        </w:rPr>
        <w:t>равной</w:t>
      </w:r>
      <w:r w:rsidR="00FF7F4A" w:rsidRPr="009C2B33">
        <w:rPr>
          <w:color w:val="000000"/>
          <w:sz w:val="28"/>
        </w:rPr>
        <w:t xml:space="preserve"> </w:t>
      </w:r>
      <w:r w:rsidR="00550E2E" w:rsidRPr="009C2B33">
        <w:rPr>
          <w:color w:val="000000"/>
          <w:sz w:val="28"/>
        </w:rPr>
        <w:t>12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км/ч.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условии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продолжительности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расстановки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фронтам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выгрузки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0,3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</w:t>
      </w:r>
      <w:r w:rsidR="007757EB" w:rsidRPr="009C2B33">
        <w:rPr>
          <w:color w:val="000000"/>
          <w:sz w:val="28"/>
        </w:rPr>
        <w:t>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затрата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локо</w:t>
      </w:r>
      <w:r w:rsidR="00FF7F4A" w:rsidRPr="009C2B33">
        <w:rPr>
          <w:color w:val="000000"/>
          <w:sz w:val="28"/>
        </w:rPr>
        <w:t xml:space="preserve">мотива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один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заезд</w:t>
      </w:r>
      <w:r w:rsidR="00FF7F4A" w:rsidRPr="009C2B33">
        <w:rPr>
          <w:color w:val="000000"/>
          <w:sz w:val="28"/>
        </w:rPr>
        <w:t xml:space="preserve"> </w:t>
      </w:r>
      <w:r w:rsidR="002246FB">
        <w:rPr>
          <w:color w:val="000000"/>
          <w:position w:val="-28"/>
          <w:sz w:val="28"/>
        </w:rPr>
        <w:pict>
          <v:shape id="_x0000_i1072" type="#_x0000_t75" style="width:90.75pt;height:33.75pt" fillcolor="window">
            <v:imagedata r:id="rId54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учетом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заезда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за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порожними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вагонам</w:t>
      </w:r>
      <w:r w:rsidR="00FF7F4A" w:rsidRPr="009C2B33">
        <w:rPr>
          <w:color w:val="000000"/>
          <w:sz w:val="28"/>
        </w:rPr>
        <w:t xml:space="preserve"> </w:t>
      </w:r>
      <w:r w:rsidR="002246FB">
        <w:rPr>
          <w:color w:val="000000"/>
          <w:position w:val="-12"/>
          <w:sz w:val="28"/>
        </w:rPr>
        <w:pict>
          <v:shape id="_x0000_i1073" type="#_x0000_t75" style="width:12.75pt;height:18pt" fillcolor="window">
            <v:imagedata r:id="rId55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=</w:t>
      </w:r>
      <w:r w:rsidR="00550E2E" w:rsidRPr="009C2B33">
        <w:rPr>
          <w:color w:val="000000"/>
          <w:sz w:val="28"/>
        </w:rPr>
        <w:t>2</w:t>
      </w:r>
      <w:r w:rsidR="002246FB">
        <w:rPr>
          <w:color w:val="000000"/>
          <w:position w:val="-4"/>
          <w:sz w:val="28"/>
        </w:rPr>
        <w:pict>
          <v:shape id="_x0000_i1074" type="#_x0000_t75" style="width:9.75pt;height:9.75pt" fillcolor="window">
            <v:imagedata r:id="rId56" o:title=""/>
          </v:shape>
        </w:pict>
      </w:r>
      <w:r w:rsidR="00550E2E" w:rsidRPr="009C2B33">
        <w:rPr>
          <w:color w:val="000000"/>
          <w:sz w:val="28"/>
        </w:rPr>
        <w:t>0,8</w:t>
      </w:r>
      <w:r w:rsidR="00271A67" w:rsidRPr="009C2B33">
        <w:rPr>
          <w:color w:val="000000"/>
          <w:sz w:val="28"/>
        </w:rPr>
        <w:t>=</w:t>
      </w:r>
      <w:r w:rsidR="00550E2E" w:rsidRPr="009C2B33">
        <w:rPr>
          <w:color w:val="000000"/>
          <w:sz w:val="28"/>
        </w:rPr>
        <w:t>1,6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ч.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Если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принять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время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загрузки,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выгрузки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маршрута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за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6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оборот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подъездном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пути</w:t>
      </w:r>
      <w:r w:rsidR="00FF7F4A" w:rsidRPr="009C2B33">
        <w:rPr>
          <w:color w:val="000000"/>
          <w:sz w:val="28"/>
        </w:rPr>
        <w:t xml:space="preserve"> </w:t>
      </w:r>
      <w:r w:rsidR="002246FB">
        <w:rPr>
          <w:color w:val="000000"/>
          <w:position w:val="-24"/>
          <w:sz w:val="28"/>
        </w:rPr>
        <w:pict>
          <v:shape id="_x0000_i1075" type="#_x0000_t75" style="width:93pt;height:30.75pt" fillcolor="window">
            <v:imagedata r:id="rId57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ч.</w:t>
      </w:r>
    </w:p>
    <w:p w:rsidR="007757EB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76" type="#_x0000_t75" style="width:225pt;height:38.25pt" fillcolor="window">
            <v:imagedata r:id="rId58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7757EB" w:rsidRPr="009C2B33">
        <w:rPr>
          <w:color w:val="000000"/>
          <w:sz w:val="28"/>
        </w:rPr>
        <w:t>р/т.</w:t>
      </w:r>
    </w:p>
    <w:p w:rsidR="008A07E8" w:rsidRPr="009C2B33" w:rsidRDefault="008A07E8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Всего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годового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объема: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8A07E8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4"/>
          <w:sz w:val="28"/>
        </w:rPr>
        <w:pict>
          <v:shape id="_x0000_i1077" type="#_x0000_t75" style="width:192pt;height:50.25pt">
            <v:imagedata r:id="rId59" o:title=""/>
          </v:shape>
        </w:pic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7F2FE2" w:rsidRPr="009C2B33" w:rsidRDefault="007F2FE2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Эксплуатационные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связанные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="00190861" w:rsidRPr="009C2B33">
        <w:rPr>
          <w:color w:val="000000"/>
          <w:sz w:val="28"/>
          <w:szCs w:val="28"/>
        </w:rPr>
        <w:t>вывозом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190861" w:rsidRPr="009C2B33">
        <w:rPr>
          <w:color w:val="000000"/>
          <w:sz w:val="28"/>
          <w:szCs w:val="28"/>
        </w:rPr>
        <w:t>сахара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A07E8"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станции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8A07E8" w:rsidRPr="009C2B33">
        <w:rPr>
          <w:color w:val="000000"/>
          <w:sz w:val="28"/>
          <w:szCs w:val="28"/>
        </w:rPr>
        <w:t>назначения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8A07E8" w:rsidRPr="009C2B33">
        <w:rPr>
          <w:color w:val="000000"/>
          <w:sz w:val="28"/>
          <w:szCs w:val="28"/>
        </w:rPr>
        <w:t>до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8A07E8" w:rsidRPr="009C2B33">
        <w:rPr>
          <w:color w:val="000000"/>
          <w:sz w:val="28"/>
          <w:szCs w:val="28"/>
        </w:rPr>
        <w:t>склада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8A07E8" w:rsidRPr="009C2B33">
        <w:rPr>
          <w:color w:val="000000"/>
          <w:sz w:val="28"/>
          <w:szCs w:val="28"/>
        </w:rPr>
        <w:t>получателя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автотранспортом:</w:t>
      </w:r>
    </w:p>
    <w:p w:rsidR="008A07E8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4"/>
          <w:sz w:val="28"/>
          <w:lang w:val="en-US"/>
        </w:rPr>
        <w:pict>
          <v:shape id="_x0000_i1078" type="#_x0000_t75" style="width:207pt;height:90pt" fillcolor="window">
            <v:imagedata r:id="rId60" o:title=""/>
          </v:shape>
        </w:pict>
      </w:r>
    </w:p>
    <w:p w:rsidR="00657979" w:rsidRPr="009C2B33" w:rsidRDefault="00CD2042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B33">
        <w:rPr>
          <w:rFonts w:ascii="Times New Roman" w:hAnsi="Times New Roman"/>
          <w:color w:val="000000"/>
          <w:sz w:val="28"/>
          <w:szCs w:val="28"/>
        </w:rPr>
        <w:br w:type="page"/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где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46FB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79" type="#_x0000_t75" style="width:17.25pt;height:18pt" fillcolor="window">
            <v:imagedata r:id="rId61" o:title=""/>
          </v:shape>
        </w:pic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месячная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ставка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платы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шофера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класса,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равна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12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000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р.;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0" type="#_x0000_t75" style="width:11.25pt;height:18pt" fillcolor="window">
            <v:imagedata r:id="rId62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коэффициент,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учитывающий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дополнительную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заработную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плату,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начисления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надбавки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шоферам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за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классность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(принимается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равным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1,25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1,3);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1" type="#_x0000_t75" style="width:12.75pt;height:18pt" fillcolor="window">
            <v:imagedata r:id="rId63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месячная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норма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рабочих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часов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(176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ч);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2" type="#_x0000_t75" style="width:15pt;height:18pt" fillcolor="window">
            <v:imagedata r:id="rId64" o:title=""/>
          </v:shape>
        </w:pic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техническая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скорость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движения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автомобилей,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равная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23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км/ч;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83" type="#_x0000_t75" style="width:12pt;height:15.75pt" fillcolor="window">
            <v:imagedata r:id="rId65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коэффициент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пробега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автомобилей;</w:t>
      </w:r>
    </w:p>
    <w:p w:rsidR="00536FF8" w:rsidRPr="009C2B33" w:rsidRDefault="00536FF8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B33">
        <w:rPr>
          <w:rFonts w:ascii="Times New Roman" w:hAnsi="Times New Roman"/>
          <w:color w:val="000000"/>
          <w:sz w:val="28"/>
          <w:szCs w:val="28"/>
        </w:rPr>
        <w:t>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равен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0,5.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84" type="#_x0000_t75" style="width:12pt;height:12.75pt" fillcolor="window">
            <v:imagedata r:id="rId66" o:title=""/>
          </v:shape>
        </w:pic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грузоподъемность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автомобиля,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равна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6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т;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85" type="#_x0000_t75" style="width:9.75pt;height:12.75pt" fillcolor="window">
            <v:imagedata r:id="rId67" o:title=""/>
          </v:shape>
        </w:pic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коэффициент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использов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ания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грузоподъемности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по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отдельным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класс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ам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груза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(1-й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класс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груза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1,0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);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6" type="#_x0000_t75" style="width:20.25pt;height:18pt" fillcolor="window">
            <v:imagedata r:id="rId68" o:title=""/>
          </v:shape>
        </w:pic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норма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расхода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топлива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100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порожнего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пробега,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л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(ЗИЛ-</w:t>
      </w:r>
    </w:p>
    <w:p w:rsidR="00657979" w:rsidRPr="009C2B33" w:rsidRDefault="00657979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B33">
        <w:rPr>
          <w:rFonts w:ascii="Times New Roman" w:hAnsi="Times New Roman"/>
          <w:color w:val="000000"/>
          <w:sz w:val="28"/>
          <w:szCs w:val="28"/>
        </w:rPr>
        <w:t>130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38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л);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7" type="#_x0000_t75" style="width:24.75pt;height:18pt" fillcolor="window">
            <v:imagedata r:id="rId69" o:title=""/>
          </v:shape>
        </w:pic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норма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расхода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топлива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100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т-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км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транспортной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работы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(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для</w:t>
      </w:r>
    </w:p>
    <w:p w:rsidR="00657979" w:rsidRPr="009C2B33" w:rsidRDefault="00657979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B33">
        <w:rPr>
          <w:rFonts w:ascii="Times New Roman" w:hAnsi="Times New Roman"/>
          <w:color w:val="000000"/>
          <w:sz w:val="28"/>
          <w:szCs w:val="28"/>
        </w:rPr>
        <w:t>дизельных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1,5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л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)</w:t>
      </w:r>
      <w:r w:rsidRPr="009C2B33">
        <w:rPr>
          <w:rFonts w:ascii="Times New Roman" w:hAnsi="Times New Roman"/>
          <w:color w:val="000000"/>
          <w:sz w:val="28"/>
          <w:szCs w:val="28"/>
        </w:rPr>
        <w:t>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8" type="#_x0000_t75" style="width:18pt;height:18pt" fillcolor="window">
            <v:imagedata r:id="rId70" o:title=""/>
          </v:shape>
        </w:pic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стоимость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топлива,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равн</w:t>
      </w:r>
      <w:r w:rsidR="00F4540A" w:rsidRPr="009C2B33">
        <w:rPr>
          <w:rFonts w:ascii="Times New Roman" w:hAnsi="Times New Roman"/>
          <w:color w:val="000000"/>
          <w:sz w:val="28"/>
          <w:szCs w:val="28"/>
        </w:rPr>
        <w:t>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7000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FF8" w:rsidRPr="009C2B33">
        <w:rPr>
          <w:rFonts w:ascii="Times New Roman" w:hAnsi="Times New Roman"/>
          <w:color w:val="000000"/>
          <w:sz w:val="28"/>
          <w:szCs w:val="28"/>
        </w:rPr>
        <w:t>р/</w:t>
      </w:r>
      <w:r w:rsidR="00F4540A" w:rsidRPr="009C2B33">
        <w:rPr>
          <w:rFonts w:ascii="Times New Roman" w:hAnsi="Times New Roman"/>
          <w:color w:val="000000"/>
          <w:sz w:val="28"/>
          <w:szCs w:val="28"/>
        </w:rPr>
        <w:t>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40A" w:rsidRPr="009C2B33">
        <w:rPr>
          <w:rFonts w:ascii="Times New Roman" w:hAnsi="Times New Roman"/>
          <w:color w:val="000000"/>
          <w:sz w:val="28"/>
          <w:szCs w:val="28"/>
        </w:rPr>
        <w:t>или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40A" w:rsidRPr="009C2B33">
        <w:rPr>
          <w:rFonts w:ascii="Times New Roman" w:hAnsi="Times New Roman"/>
          <w:color w:val="000000"/>
          <w:sz w:val="28"/>
          <w:szCs w:val="28"/>
        </w:rPr>
        <w:t>7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40A" w:rsidRPr="009C2B33">
        <w:rPr>
          <w:rFonts w:ascii="Times New Roman" w:hAnsi="Times New Roman"/>
          <w:color w:val="000000"/>
          <w:sz w:val="28"/>
          <w:szCs w:val="28"/>
        </w:rPr>
        <w:t>р./л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9" type="#_x0000_t75" style="width:12.75pt;height:18pt" fillcolor="window">
            <v:imagedata r:id="rId71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коэффициент,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учитывающий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повышенный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расход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топлива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в</w:t>
      </w:r>
    </w:p>
    <w:p w:rsidR="00657979" w:rsidRPr="009C2B33" w:rsidRDefault="00657979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B33">
        <w:rPr>
          <w:rFonts w:ascii="Times New Roman" w:hAnsi="Times New Roman"/>
          <w:color w:val="000000"/>
          <w:sz w:val="28"/>
          <w:szCs w:val="28"/>
        </w:rPr>
        <w:t>зимний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период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B33">
        <w:rPr>
          <w:rFonts w:ascii="Times New Roman" w:hAnsi="Times New Roman"/>
          <w:color w:val="000000"/>
          <w:sz w:val="28"/>
          <w:szCs w:val="28"/>
        </w:rPr>
        <w:t>(10%).</w:t>
      </w:r>
    </w:p>
    <w:p w:rsidR="00CD2042" w:rsidRPr="009C2B33" w:rsidRDefault="00CD2042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90" type="#_x0000_t75" style="width:81pt;height:41.25pt" fillcolor="window">
            <v:imagedata r:id="rId72" o:title=""/>
          </v:shape>
        </w:pic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,</w:t>
      </w:r>
    </w:p>
    <w:p w:rsidR="00CD2042" w:rsidRPr="009C2B33" w:rsidRDefault="00CD2042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40A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91" type="#_x0000_t75" style="width:24pt;height:18pt" fillcolor="window">
            <v:imagedata r:id="rId73" o:title=""/>
          </v:shape>
        </w:pic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месяцев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зимнего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летнего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периодов;</w: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92" type="#_x0000_t75" style="width:122.25pt;height:37.5pt" fillcolor="window">
            <v:imagedata r:id="rId74" o:title=""/>
          </v:shape>
        </w:pict>
      </w:r>
    </w:p>
    <w:p w:rsidR="00657979" w:rsidRPr="009C2B33" w:rsidRDefault="002246FB" w:rsidP="003C1B5F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93" type="#_x0000_t75" style="width:21pt;height:18pt" fillcolor="window">
            <v:imagedata r:id="rId75" o:title=""/>
          </v:shape>
        </w:pic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затраты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техническое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обслуживание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и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ремонт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F4540A" w:rsidRPr="009C2B33">
        <w:rPr>
          <w:rFonts w:ascii="Times New Roman" w:hAnsi="Times New Roman"/>
          <w:color w:val="000000"/>
          <w:sz w:val="28"/>
          <w:szCs w:val="28"/>
        </w:rPr>
        <w:t>,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40A" w:rsidRPr="009C2B33">
        <w:rPr>
          <w:rFonts w:ascii="Times New Roman" w:hAnsi="Times New Roman"/>
          <w:color w:val="000000"/>
          <w:sz w:val="28"/>
          <w:szCs w:val="28"/>
        </w:rPr>
        <w:t>равны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241,2</w:t>
      </w:r>
      <w:r w:rsidR="00FF7F4A" w:rsidRPr="009C2B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40A" w:rsidRPr="009C2B33">
        <w:rPr>
          <w:rFonts w:ascii="Times New Roman" w:hAnsi="Times New Roman"/>
          <w:color w:val="000000"/>
          <w:sz w:val="28"/>
          <w:szCs w:val="28"/>
        </w:rPr>
        <w:t>р/км</w:t>
      </w:r>
      <w:r w:rsidR="00657979" w:rsidRPr="009C2B33">
        <w:rPr>
          <w:rFonts w:ascii="Times New Roman" w:hAnsi="Times New Roman"/>
          <w:color w:val="000000"/>
          <w:sz w:val="28"/>
          <w:szCs w:val="28"/>
        </w:rPr>
        <w:t>;</w:t>
      </w:r>
    </w:p>
    <w:p w:rsidR="00657979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4" type="#_x0000_t75" style="width:18.75pt;height:17.25pt" fillcolor="window">
            <v:imagedata r:id="rId76" o:title=""/>
          </v:shape>
        </w:pict>
      </w:r>
      <w:r w:rsidR="00657979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стоимость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автомобилей,</w:t>
      </w:r>
      <w:r w:rsidR="00FF7F4A" w:rsidRPr="009C2B33">
        <w:rPr>
          <w:color w:val="000000"/>
          <w:sz w:val="28"/>
          <w:szCs w:val="28"/>
        </w:rPr>
        <w:t xml:space="preserve"> </w:t>
      </w:r>
      <w:r w:rsidR="00D66779" w:rsidRPr="009C2B33">
        <w:rPr>
          <w:color w:val="000000"/>
          <w:sz w:val="28"/>
          <w:szCs w:val="28"/>
        </w:rPr>
        <w:t>383</w:t>
      </w:r>
      <w:r w:rsidR="00FF7F4A" w:rsidRPr="009C2B33">
        <w:rPr>
          <w:color w:val="000000"/>
          <w:sz w:val="28"/>
          <w:szCs w:val="28"/>
        </w:rPr>
        <w:t xml:space="preserve"> </w:t>
      </w:r>
      <w:r w:rsidR="00D66779" w:rsidRPr="009C2B33">
        <w:rPr>
          <w:color w:val="000000"/>
          <w:sz w:val="28"/>
          <w:szCs w:val="28"/>
        </w:rPr>
        <w:t>000</w:t>
      </w:r>
      <w:r w:rsidR="00FF7F4A" w:rsidRPr="009C2B33">
        <w:rPr>
          <w:color w:val="000000"/>
          <w:sz w:val="28"/>
          <w:szCs w:val="28"/>
        </w:rPr>
        <w:t xml:space="preserve"> </w:t>
      </w:r>
      <w:r w:rsidR="00D66779" w:rsidRPr="009C2B33">
        <w:rPr>
          <w:color w:val="000000"/>
          <w:sz w:val="28"/>
          <w:szCs w:val="28"/>
        </w:rPr>
        <w:t>р.</w:t>
      </w:r>
      <w:r w:rsidR="00657979" w:rsidRPr="009C2B33">
        <w:rPr>
          <w:color w:val="000000"/>
          <w:sz w:val="28"/>
          <w:szCs w:val="28"/>
        </w:rPr>
        <w:t>;</w:t>
      </w:r>
    </w:p>
    <w:p w:rsidR="00657979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5" type="#_x0000_t75" style="width:39.75pt;height:17.25pt" fillcolor="window">
            <v:imagedata r:id="rId77" o:title=""/>
          </v:shape>
        </w:pict>
      </w:r>
      <w:r w:rsidR="00657979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нормы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амортизационных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отчислений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собственно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капитальный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рем</w:t>
      </w:r>
      <w:r w:rsidR="00C9191C" w:rsidRPr="009C2B33">
        <w:rPr>
          <w:color w:val="000000"/>
          <w:sz w:val="28"/>
          <w:szCs w:val="28"/>
        </w:rPr>
        <w:t>онт</w:t>
      </w:r>
      <w:r w:rsidR="00FF7F4A" w:rsidRPr="009C2B33">
        <w:rPr>
          <w:color w:val="000000"/>
          <w:sz w:val="28"/>
          <w:szCs w:val="28"/>
        </w:rPr>
        <w:t xml:space="preserve"> </w:t>
      </w:r>
      <w:r w:rsidR="00C9191C"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C9191C" w:rsidRPr="009C2B33">
        <w:rPr>
          <w:color w:val="000000"/>
          <w:sz w:val="28"/>
          <w:szCs w:val="28"/>
        </w:rPr>
        <w:t>восстановление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C9191C" w:rsidRPr="009C2B33">
        <w:rPr>
          <w:color w:val="000000"/>
          <w:sz w:val="28"/>
          <w:szCs w:val="28"/>
        </w:rPr>
        <w:t>автомашин;</w:t>
      </w:r>
    </w:p>
    <w:p w:rsidR="00C9191C" w:rsidRPr="009C2B33" w:rsidRDefault="00C9191C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0861" w:rsidRPr="009C2B33" w:rsidRDefault="000E404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Таблица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2</w:t>
      </w:r>
      <w:r w:rsidR="00FF7F4A" w:rsidRPr="009C2B33">
        <w:rPr>
          <w:color w:val="000000"/>
          <w:sz w:val="28"/>
          <w:szCs w:val="28"/>
        </w:rPr>
        <w:t xml:space="preserve"> Нормы амортизационных отчислений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51"/>
        <w:gridCol w:w="2535"/>
      </w:tblGrid>
      <w:tr w:rsidR="00657979" w:rsidRPr="009C2B33" w:rsidTr="00CD2042">
        <w:tc>
          <w:tcPr>
            <w:tcW w:w="2694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Подвижной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состав</w:t>
            </w:r>
          </w:p>
        </w:tc>
        <w:tc>
          <w:tcPr>
            <w:tcW w:w="2851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Норма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амортизационных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отчислений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на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капиталь-ный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ремонт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на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1000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км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в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%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от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цены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подвижного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состава</w:t>
            </w:r>
          </w:p>
        </w:tc>
        <w:tc>
          <w:tcPr>
            <w:tcW w:w="2535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Отчисление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на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="00C9191C" w:rsidRPr="009C2B33">
              <w:rPr>
                <w:color w:val="000000"/>
                <w:sz w:val="20"/>
                <w:szCs w:val="20"/>
              </w:rPr>
              <w:t>восстановление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в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%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от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стоимости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подвижного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состава</w:t>
            </w:r>
          </w:p>
        </w:tc>
      </w:tr>
      <w:tr w:rsidR="00657979" w:rsidRPr="009C2B33" w:rsidTr="00CD2042">
        <w:tc>
          <w:tcPr>
            <w:tcW w:w="2694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Автомобили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грузоподъёмность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от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2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до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4т</w:t>
            </w:r>
          </w:p>
        </w:tc>
        <w:tc>
          <w:tcPr>
            <w:tcW w:w="2851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2535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657979" w:rsidRPr="009C2B33" w:rsidTr="00CD2042">
        <w:tc>
          <w:tcPr>
            <w:tcW w:w="2694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То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же,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свыше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4</w:t>
            </w:r>
            <w:r w:rsidR="00FF7F4A" w:rsidRPr="009C2B33">
              <w:rPr>
                <w:color w:val="000000"/>
                <w:sz w:val="20"/>
                <w:szCs w:val="20"/>
              </w:rPr>
              <w:t xml:space="preserve"> </w:t>
            </w:r>
            <w:r w:rsidRPr="009C2B33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2851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535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657979" w:rsidRPr="009C2B33" w:rsidTr="00CD2042">
        <w:tc>
          <w:tcPr>
            <w:tcW w:w="2694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Прицепы</w:t>
            </w:r>
          </w:p>
        </w:tc>
        <w:tc>
          <w:tcPr>
            <w:tcW w:w="2851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2535" w:type="dxa"/>
          </w:tcPr>
          <w:p w:rsidR="00657979" w:rsidRPr="009C2B33" w:rsidRDefault="00657979" w:rsidP="003C1B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2B33">
              <w:rPr>
                <w:color w:val="000000"/>
                <w:sz w:val="20"/>
                <w:szCs w:val="20"/>
              </w:rPr>
              <w:t>12,9</w:t>
            </w:r>
          </w:p>
        </w:tc>
      </w:tr>
    </w:tbl>
    <w:p w:rsidR="00C9191C" w:rsidRPr="009C2B33" w:rsidRDefault="00C9191C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979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96" type="#_x0000_t75" style="width:12pt;height:11.25pt" fillcolor="window">
            <v:imagedata r:id="rId78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коэффициент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использования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парка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автомобилей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(принимается</w:t>
      </w:r>
      <w:r w:rsidR="00FF7F4A" w:rsidRPr="009C2B3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097" type="#_x0000_t75" style="width:12pt;height:11.25pt" fillcolor="window">
            <v:imagedata r:id="rId78" o:title=""/>
          </v:shape>
        </w:pict>
      </w:r>
      <w:r w:rsidR="00657979" w:rsidRPr="009C2B33">
        <w:rPr>
          <w:color w:val="000000"/>
          <w:sz w:val="28"/>
          <w:szCs w:val="28"/>
        </w:rPr>
        <w:t>=0,75</w:t>
      </w:r>
      <w:r w:rsidR="00C9191C" w:rsidRPr="009C2B33">
        <w:rPr>
          <w:color w:val="000000"/>
          <w:sz w:val="28"/>
          <w:szCs w:val="28"/>
        </w:rPr>
        <w:t>);</w:t>
      </w:r>
    </w:p>
    <w:p w:rsidR="00657979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8" type="#_x0000_t75" style="width:18.75pt;height:18.75pt" fillcolor="window">
            <v:imagedata r:id="rId79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наряде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сутки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(9,6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12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ч);</w:t>
      </w:r>
    </w:p>
    <w:p w:rsidR="00657979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99" type="#_x0000_t75" style="width:12.75pt;height:12pt" fillcolor="window">
            <v:imagedata r:id="rId80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расчетный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годовой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объем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перевозок,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т;</w:t>
      </w:r>
    </w:p>
    <w:p w:rsidR="00657979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00" type="#_x0000_t75" style="width:8.25pt;height:14.25pt" fillcolor="window">
            <v:imagedata r:id="rId81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расстояние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перевозки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груза,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км;</w:t>
      </w:r>
    </w:p>
    <w:p w:rsidR="00657979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1" type="#_x0000_t75" style="width:14.25pt;height:18pt" fillcolor="window">
            <v:imagedata r:id="rId82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простоя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автомобиля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под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погрузкой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657979" w:rsidRPr="009C2B33">
        <w:rPr>
          <w:color w:val="000000"/>
          <w:sz w:val="28"/>
          <w:szCs w:val="28"/>
        </w:rPr>
        <w:t>разгрузкой,</w:t>
      </w:r>
      <w:r w:rsidR="00FF7F4A" w:rsidRPr="009C2B33">
        <w:rPr>
          <w:color w:val="000000"/>
          <w:sz w:val="28"/>
          <w:szCs w:val="28"/>
        </w:rPr>
        <w:t xml:space="preserve"> </w:t>
      </w:r>
      <w:r w:rsidR="00C9191C" w:rsidRPr="009C2B33">
        <w:rPr>
          <w:color w:val="000000"/>
          <w:sz w:val="28"/>
          <w:szCs w:val="28"/>
        </w:rPr>
        <w:t>равно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C9191C" w:rsidRPr="009C2B33">
        <w:rPr>
          <w:color w:val="000000"/>
          <w:sz w:val="28"/>
          <w:szCs w:val="28"/>
        </w:rPr>
        <w:t>7ч</w:t>
      </w:r>
      <w:r w:rsidR="00657979" w:rsidRPr="009C2B33">
        <w:rPr>
          <w:color w:val="000000"/>
          <w:sz w:val="28"/>
          <w:szCs w:val="28"/>
        </w:rPr>
        <w:t>;</w:t>
      </w:r>
    </w:p>
    <w:p w:rsidR="00657979" w:rsidRPr="009C2B33" w:rsidRDefault="00657979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i/>
          <w:color w:val="000000"/>
          <w:sz w:val="28"/>
          <w:szCs w:val="28"/>
        </w:rPr>
        <w:t>0,15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эксплуатации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автодорог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коп.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1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км.</w:t>
      </w:r>
    </w:p>
    <w:p w:rsidR="007F2FE2" w:rsidRPr="009C2B33" w:rsidRDefault="007F2FE2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191C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34"/>
          <w:sz w:val="28"/>
          <w:lang w:val="en-US"/>
        </w:rPr>
        <w:pict>
          <v:shape id="_x0000_i1102" type="#_x0000_t75" style="width:351pt;height:89.25pt" fillcolor="window">
            <v:imagedata r:id="rId83" o:title=""/>
          </v:shape>
        </w:pict>
      </w:r>
    </w:p>
    <w:p w:rsidR="00F903B1" w:rsidRPr="009C2B33" w:rsidRDefault="00F903B1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374A0C" w:rsidRPr="009C2B33" w:rsidRDefault="00F903B1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Полные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эксплуатационные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перевозку</w:t>
      </w:r>
      <w:r w:rsidR="00FF7F4A" w:rsidRPr="009C2B33">
        <w:rPr>
          <w:color w:val="000000"/>
          <w:sz w:val="28"/>
        </w:rPr>
        <w:t xml:space="preserve"> </w:t>
      </w:r>
      <w:r w:rsidR="00133C85" w:rsidRPr="009C2B33">
        <w:rPr>
          <w:color w:val="000000"/>
          <w:sz w:val="28"/>
        </w:rPr>
        <w:t>зерна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железнодорожном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варианте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составят: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F903B1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03" type="#_x0000_t75" style="width:146.25pt;height:20.25pt" fillcolor="window">
            <v:imagedata r:id="rId84" o:title=""/>
          </v:shape>
        </w:pict>
      </w:r>
      <w:r w:rsidR="00374A0C" w:rsidRPr="009C2B33">
        <w:rPr>
          <w:color w:val="000000"/>
          <w:sz w:val="28"/>
        </w:rPr>
        <w:t>,</w:t>
      </w:r>
    </w:p>
    <w:p w:rsidR="00CD2042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04" type="#_x0000_t75" style="width:317.25pt;height:32.25pt" fillcolor="window">
            <v:imagedata r:id="rId85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374A0C" w:rsidRPr="009C2B33">
        <w:rPr>
          <w:color w:val="000000"/>
          <w:sz w:val="28"/>
        </w:rPr>
        <w:t>тыс.</w:t>
      </w:r>
      <w:r w:rsidR="00FF7F4A" w:rsidRPr="009C2B33">
        <w:rPr>
          <w:color w:val="000000"/>
          <w:sz w:val="28"/>
        </w:rPr>
        <w:t xml:space="preserve"> </w:t>
      </w:r>
      <w:r w:rsidR="00374A0C" w:rsidRPr="009C2B33">
        <w:rPr>
          <w:color w:val="000000"/>
          <w:sz w:val="28"/>
        </w:rPr>
        <w:t>р./год.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br w:type="page"/>
      </w:r>
      <w:r w:rsidR="00D36F6F" w:rsidRPr="009C2B33">
        <w:rPr>
          <w:color w:val="000000"/>
          <w:sz w:val="28"/>
        </w:rPr>
        <w:t>Текущие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(эксплуатационные)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расходы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перевозку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груза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автомобильным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транспортом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(тыс.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р.)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определяются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="00D36F6F" w:rsidRPr="009C2B33">
        <w:rPr>
          <w:color w:val="000000"/>
          <w:sz w:val="28"/>
        </w:rPr>
        <w:t>формуле: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374A0C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4"/>
          <w:sz w:val="28"/>
          <w:lang w:val="en-US"/>
        </w:rPr>
        <w:pict>
          <v:shape id="_x0000_i1105" type="#_x0000_t75" style="width:234.75pt;height:135pt" fillcolor="window">
            <v:imagedata r:id="rId86" o:title=""/>
          </v:shape>
        </w:pict>
      </w:r>
    </w:p>
    <w:p w:rsidR="00133C85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34"/>
          <w:sz w:val="28"/>
          <w:lang w:val="en-US"/>
        </w:rPr>
        <w:pict>
          <v:shape id="_x0000_i1106" type="#_x0000_t75" style="width:357pt;height:131.25pt" fillcolor="window">
            <v:imagedata r:id="rId87" o:title=""/>
          </v:shape>
        </w:pict>
      </w:r>
    </w:p>
    <w:p w:rsidR="00133C85" w:rsidRPr="009C2B33" w:rsidRDefault="00133C85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133C85" w:rsidRPr="009C2B33" w:rsidRDefault="00133C85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Полные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эксплуатационные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перевозку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картофеля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автомобильном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варианте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составят: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133C85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07" type="#_x0000_t75" style="width:84.75pt;height:18.75pt">
            <v:imagedata r:id="rId88" o:title=""/>
          </v:shape>
        </w:pict>
      </w:r>
      <w:r w:rsidR="00133C85" w:rsidRPr="009C2B33">
        <w:rPr>
          <w:color w:val="000000"/>
          <w:sz w:val="28"/>
        </w:rPr>
        <w:t>,</w:t>
      </w:r>
      <w:r>
        <w:rPr>
          <w:color w:val="000000"/>
          <w:position w:val="-10"/>
          <w:sz w:val="28"/>
        </w:rPr>
        <w:pict>
          <v:shape id="_x0000_i1108" type="#_x0000_t75" style="width:9pt;height:18pt" fillcolor="window">
            <v:imagedata r:id="rId89" o:title=""/>
          </v:shape>
        </w:pict>
      </w:r>
    </w:p>
    <w:p w:rsidR="00133C85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09" type="#_x0000_t75" style="width:212.25pt;height:30.75pt">
            <v:imagedata r:id="rId90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133C85" w:rsidRPr="009C2B33">
        <w:rPr>
          <w:color w:val="000000"/>
          <w:sz w:val="28"/>
        </w:rPr>
        <w:t>тыс.</w:t>
      </w:r>
      <w:r w:rsidR="00FF7F4A" w:rsidRPr="009C2B33">
        <w:rPr>
          <w:color w:val="000000"/>
          <w:sz w:val="28"/>
        </w:rPr>
        <w:t xml:space="preserve"> </w:t>
      </w:r>
      <w:r w:rsidR="00133C85" w:rsidRPr="009C2B33">
        <w:rPr>
          <w:color w:val="000000"/>
          <w:sz w:val="28"/>
        </w:rPr>
        <w:t>р./год.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Результаты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расчетов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показали,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что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эксплуатационные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расходы,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связанные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собственно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груза,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автотранспортной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доставке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выше,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чем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железнодорожной.</w:t>
      </w:r>
    </w:p>
    <w:p w:rsidR="00FF7F4A" w:rsidRPr="009C2B33" w:rsidRDefault="00FF7F4A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774" w:rsidRPr="009C2B33" w:rsidRDefault="00FF7F4A" w:rsidP="003C1B5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C2B33">
        <w:rPr>
          <w:color w:val="000000"/>
          <w:sz w:val="28"/>
        </w:rPr>
        <w:br w:type="page"/>
      </w:r>
      <w:r w:rsidR="00263774" w:rsidRPr="009C2B33">
        <w:rPr>
          <w:b/>
          <w:color w:val="000000"/>
          <w:sz w:val="28"/>
        </w:rPr>
        <w:t>2.2</w:t>
      </w:r>
      <w:r w:rsidRPr="009C2B33">
        <w:rPr>
          <w:b/>
          <w:color w:val="000000"/>
          <w:sz w:val="28"/>
        </w:rPr>
        <w:t xml:space="preserve"> </w:t>
      </w:r>
      <w:r w:rsidR="00263774" w:rsidRPr="009C2B33">
        <w:rPr>
          <w:b/>
          <w:color w:val="000000"/>
          <w:sz w:val="28"/>
        </w:rPr>
        <w:t>Определение</w:t>
      </w:r>
      <w:r w:rsidRPr="009C2B33">
        <w:rPr>
          <w:b/>
          <w:color w:val="000000"/>
          <w:sz w:val="28"/>
        </w:rPr>
        <w:t xml:space="preserve"> </w:t>
      </w:r>
      <w:r w:rsidR="00263774" w:rsidRPr="009C2B33">
        <w:rPr>
          <w:b/>
          <w:color w:val="000000"/>
          <w:sz w:val="28"/>
        </w:rPr>
        <w:t>капитальных</w:t>
      </w:r>
      <w:r w:rsidRPr="009C2B33">
        <w:rPr>
          <w:b/>
          <w:color w:val="000000"/>
          <w:sz w:val="28"/>
        </w:rPr>
        <w:t xml:space="preserve"> </w:t>
      </w:r>
      <w:r w:rsidR="00263774" w:rsidRPr="009C2B33">
        <w:rPr>
          <w:b/>
          <w:color w:val="000000"/>
          <w:sz w:val="28"/>
        </w:rPr>
        <w:t>вложений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Наряду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текущими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расходами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перераспределение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перевозок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между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видами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транспорта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вызывает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изменение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капитальных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вложений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эти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виды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транспорта.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Стоимость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парка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рублях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устанавливается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формуле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10" type="#_x0000_t75" style="width:143.25pt;height:39pt" fillcolor="window">
            <v:imagedata r:id="rId91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(4)</w:t>
      </w:r>
    </w:p>
    <w:p w:rsidR="00611BF7" w:rsidRPr="009C2B33" w:rsidRDefault="00611BF7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где</w:t>
      </w:r>
      <w:r w:rsidR="00FF7F4A" w:rsidRPr="009C2B33">
        <w:rPr>
          <w:color w:val="000000"/>
          <w:sz w:val="28"/>
        </w:rPr>
        <w:t xml:space="preserve"> </w:t>
      </w:r>
      <w:r w:rsidR="002246FB">
        <w:rPr>
          <w:color w:val="000000"/>
          <w:position w:val="-14"/>
          <w:sz w:val="28"/>
        </w:rPr>
        <w:pict>
          <v:shape id="_x0000_i1111" type="#_x0000_t75" style="width:48pt;height:18.75pt" fillcolor="window">
            <v:imagedata r:id="rId92" o:title=""/>
          </v:shape>
        </w:pict>
      </w:r>
      <w:r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время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нахождения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груженого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порожнего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под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начально-конечными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операциями,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время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движении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транзитными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поездами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поездах,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находящихся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станциях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(в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числе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подъездных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путях),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ч;</w:t>
      </w: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12" type="#_x0000_t75" style="width:18pt;height:18pt" fillcolor="window">
            <v:imagedata r:id="rId93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цена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вагона,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р.;</w:t>
      </w: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13" type="#_x0000_t75" style="width:12.75pt;height:18.75pt" fillcolor="window">
            <v:imagedata r:id="rId94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коэффициент,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учитывающий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вагоны,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находящиеся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резерве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для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замены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неисправных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связи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неравномерностью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перевозок</w:t>
      </w:r>
      <w:r w:rsidR="00FF7F4A" w:rsidRPr="009C2B33">
        <w:rPr>
          <w:color w:val="000000"/>
          <w:sz w:val="28"/>
        </w:rPr>
        <w:t xml:space="preserve"> </w:t>
      </w:r>
      <w:r>
        <w:rPr>
          <w:color w:val="000000"/>
          <w:position w:val="-14"/>
          <w:sz w:val="28"/>
        </w:rPr>
        <w:pict>
          <v:shape id="_x0000_i1114" type="#_x0000_t75" style="width:53.25pt;height:20.25pt" fillcolor="window">
            <v:imagedata r:id="rId95" o:title=""/>
          </v:shape>
        </w:pict>
      </w:r>
      <w:r w:rsidR="00263774" w:rsidRPr="009C2B33">
        <w:rPr>
          <w:color w:val="000000"/>
          <w:sz w:val="28"/>
        </w:rPr>
        <w:t>;</w:t>
      </w: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"/>
          <w:sz w:val="28"/>
        </w:rPr>
        <w:pict>
          <v:shape id="_x0000_i1115" type="#_x0000_t75" style="width:12.75pt;height:12pt" fillcolor="window">
            <v:imagedata r:id="rId96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расчетный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годовой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объем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перевозок,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т;</w:t>
      </w: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16" type="#_x0000_t75" style="width:18.75pt;height:18pt" fillcolor="window">
            <v:imagedata r:id="rId97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статическая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нагрузка,</w:t>
      </w:r>
      <w:r w:rsidR="00FF7F4A" w:rsidRPr="009C2B33">
        <w:rPr>
          <w:color w:val="000000"/>
          <w:sz w:val="28"/>
        </w:rPr>
        <w:t xml:space="preserve"> </w:t>
      </w:r>
      <w:r w:rsidR="00263774" w:rsidRPr="009C2B33">
        <w:rPr>
          <w:color w:val="000000"/>
          <w:sz w:val="28"/>
        </w:rPr>
        <w:t>т/ваг.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настоящее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время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простой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под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одной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грузовой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операцией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составляет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среднем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для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крытых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22,7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для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полувагонов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15,4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для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платформ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20,5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ч;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простой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технической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станции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без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переработки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среднем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равен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1,1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расстоянии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между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техническими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станциями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более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127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км.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Дополнительный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простой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связи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переработкой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занимает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около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7,0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ч.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Время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нахождения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поездах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определяется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участковой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скоростью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движения,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составляющей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прямых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поездах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электровозной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тяге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40,5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км/ч,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тепловозной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33,6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км/ч,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сборных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поездах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тепловозной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тяге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20,9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км/ч.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нашем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примере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стоимость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парка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необходимого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для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освоения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расчетного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объема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перевозок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железнодорожном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варианте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доставки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цене</w:t>
      </w:r>
      <w:r w:rsidR="00FF7F4A" w:rsidRPr="009C2B33">
        <w:rPr>
          <w:color w:val="000000"/>
          <w:sz w:val="28"/>
        </w:rPr>
        <w:t xml:space="preserve"> </w:t>
      </w:r>
      <w:r w:rsidR="0064222A" w:rsidRPr="009C2B33">
        <w:rPr>
          <w:color w:val="000000"/>
          <w:sz w:val="28"/>
        </w:rPr>
        <w:t>крытого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вагона</w:t>
      </w:r>
      <w:r w:rsidR="00FF7F4A" w:rsidRPr="009C2B33">
        <w:rPr>
          <w:color w:val="000000"/>
          <w:sz w:val="28"/>
        </w:rPr>
        <w:t xml:space="preserve"> </w:t>
      </w:r>
      <w:r w:rsidR="0064222A" w:rsidRPr="009C2B33">
        <w:rPr>
          <w:color w:val="000000"/>
          <w:sz w:val="28"/>
        </w:rPr>
        <w:t>74</w:t>
      </w:r>
      <w:r w:rsidR="00FF7F4A" w:rsidRPr="009C2B33">
        <w:rPr>
          <w:color w:val="000000"/>
          <w:sz w:val="28"/>
        </w:rPr>
        <w:t xml:space="preserve"> </w:t>
      </w:r>
      <w:r w:rsidR="0064222A" w:rsidRPr="009C2B33">
        <w:rPr>
          <w:color w:val="000000"/>
          <w:sz w:val="28"/>
        </w:rPr>
        <w:t>400</w:t>
      </w:r>
      <w:r w:rsidR="00FF7F4A" w:rsidRPr="009C2B33">
        <w:rPr>
          <w:color w:val="000000"/>
          <w:sz w:val="28"/>
        </w:rPr>
        <w:t xml:space="preserve"> </w:t>
      </w:r>
      <w:r w:rsidR="0064222A" w:rsidRPr="009C2B33">
        <w:rPr>
          <w:color w:val="000000"/>
          <w:sz w:val="28"/>
        </w:rPr>
        <w:t>р.</w:t>
      </w:r>
      <w:r w:rsidRPr="009C2B33">
        <w:rPr>
          <w:color w:val="000000"/>
          <w:sz w:val="28"/>
        </w:rPr>
        <w:t>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принятых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условиях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работы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составит:</w:t>
      </w:r>
    </w:p>
    <w:p w:rsidR="00263774" w:rsidRPr="009C2B33" w:rsidRDefault="00263774" w:rsidP="003C1B5F">
      <w:pPr>
        <w:pStyle w:val="af2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а)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части,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связанной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нахождением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магистральном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транспорте,</w:t>
      </w:r>
    </w:p>
    <w:p w:rsidR="00611BF7" w:rsidRPr="009C2B33" w:rsidRDefault="00611BF7" w:rsidP="003C1B5F">
      <w:pPr>
        <w:pStyle w:val="af2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64222A" w:rsidRPr="009C2B33" w:rsidRDefault="002246FB" w:rsidP="003C1B5F">
      <w:pPr>
        <w:pStyle w:val="af2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64"/>
          <w:sz w:val="28"/>
        </w:rPr>
        <w:pict>
          <v:shape id="_x0000_i1117" type="#_x0000_t75" style="width:328.5pt;height:68.25pt" fillcolor="window">
            <v:imagedata r:id="rId98" o:title=""/>
          </v:shape>
        </w:pict>
      </w:r>
      <w:r w:rsidR="00FF7F4A" w:rsidRPr="009C2B33">
        <w:rPr>
          <w:color w:val="000000"/>
          <w:sz w:val="28"/>
        </w:rPr>
        <w:t xml:space="preserve"> </w:t>
      </w:r>
      <w:r w:rsidR="00FE4525" w:rsidRPr="009C2B33">
        <w:rPr>
          <w:color w:val="000000"/>
          <w:sz w:val="28"/>
        </w:rPr>
        <w:t>тыс.</w:t>
      </w:r>
      <w:r w:rsidR="00FF7F4A" w:rsidRPr="009C2B33">
        <w:rPr>
          <w:color w:val="000000"/>
          <w:sz w:val="28"/>
        </w:rPr>
        <w:t xml:space="preserve"> </w:t>
      </w:r>
      <w:r w:rsidR="00FE4525" w:rsidRPr="009C2B33">
        <w:rPr>
          <w:color w:val="000000"/>
          <w:sz w:val="28"/>
        </w:rPr>
        <w:t>р./год;</w:t>
      </w:r>
    </w:p>
    <w:p w:rsidR="0064222A" w:rsidRPr="009C2B33" w:rsidRDefault="0064222A" w:rsidP="003C1B5F">
      <w:pPr>
        <w:pStyle w:val="af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</w:rPr>
        <w:t>б</w:t>
      </w:r>
      <w:r w:rsidRPr="009C2B33">
        <w:rPr>
          <w:color w:val="000000"/>
          <w:sz w:val="28"/>
          <w:szCs w:val="28"/>
        </w:rPr>
        <w:t>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части,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связанной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нахождением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вагонов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подъездных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путях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станции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35337B" w:rsidRPr="009C2B33">
        <w:rPr>
          <w:color w:val="000000"/>
          <w:sz w:val="28"/>
          <w:szCs w:val="28"/>
        </w:rPr>
        <w:t>погрузки,</w:t>
      </w:r>
    </w:p>
    <w:p w:rsidR="00611BF7" w:rsidRPr="009C2B33" w:rsidRDefault="00611BF7" w:rsidP="003C1B5F">
      <w:pPr>
        <w:pStyle w:val="af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4222A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18" type="#_x0000_t75" style="width:315pt;height:33pt" fillcolor="window">
            <v:imagedata r:id="rId99" o:title=""/>
          </v:shape>
        </w:pict>
      </w:r>
    </w:p>
    <w:p w:rsidR="0064222A" w:rsidRPr="009C2B33" w:rsidRDefault="0064222A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337B" w:rsidRPr="009C2B33" w:rsidRDefault="0064222A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Общая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величина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капитальных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вагонный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парк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варианте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доставки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груза</w:t>
      </w:r>
      <w:r w:rsidR="0035337B" w:rsidRPr="009C2B33">
        <w:rPr>
          <w:color w:val="000000"/>
          <w:sz w:val="28"/>
          <w:szCs w:val="28"/>
        </w:rPr>
        <w:t>:</w:t>
      </w:r>
    </w:p>
    <w:p w:rsidR="00611BF7" w:rsidRPr="009C2B33" w:rsidRDefault="00611BF7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222A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9" type="#_x0000_t75" style="width:233.25pt;height:20.25pt" fillcolor="window">
            <v:imagedata r:id="rId100" o:title=""/>
          </v:shape>
        </w:pict>
      </w:r>
    </w:p>
    <w:p w:rsidR="0064222A" w:rsidRPr="009C2B33" w:rsidRDefault="0064222A" w:rsidP="003C1B5F">
      <w:pPr>
        <w:pStyle w:val="af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Стоимость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автомобилей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(в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рублях)</w:t>
      </w:r>
      <w:r w:rsidR="0035337B" w:rsidRPr="009C2B33">
        <w:rPr>
          <w:color w:val="000000"/>
          <w:sz w:val="28"/>
          <w:szCs w:val="28"/>
        </w:rPr>
        <w:t>:</w:t>
      </w:r>
    </w:p>
    <w:p w:rsidR="00611BF7" w:rsidRPr="009C2B33" w:rsidRDefault="00611BF7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0" type="#_x0000_t75" style="width:125.25pt;height:45.75pt" fillcolor="window">
            <v:imagedata r:id="rId101" o:title=""/>
          </v:shape>
        </w:pic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337B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где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2246FB">
        <w:rPr>
          <w:color w:val="000000"/>
          <w:position w:val="-12"/>
          <w:sz w:val="28"/>
          <w:szCs w:val="28"/>
        </w:rPr>
        <w:pict>
          <v:shape id="_x0000_i1121" type="#_x0000_t75" style="width:11.25pt;height:18pt" fillcolor="window">
            <v:imagedata r:id="rId102" o:title=""/>
          </v:shape>
        </w:pict>
      </w:r>
      <w:r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затрачиваемое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одну</w:t>
      </w:r>
      <w:r w:rsidR="00FF7F4A" w:rsidRPr="009C2B33">
        <w:rPr>
          <w:color w:val="000000"/>
          <w:sz w:val="28"/>
          <w:szCs w:val="28"/>
        </w:rPr>
        <w:t xml:space="preserve"> </w:t>
      </w:r>
      <w:r w:rsidR="0035337B" w:rsidRPr="009C2B33">
        <w:rPr>
          <w:color w:val="000000"/>
          <w:sz w:val="28"/>
          <w:szCs w:val="28"/>
        </w:rPr>
        <w:t>по</w:t>
      </w:r>
      <w:r w:rsidRPr="009C2B33">
        <w:rPr>
          <w:color w:val="000000"/>
          <w:sz w:val="28"/>
          <w:szCs w:val="28"/>
        </w:rPr>
        <w:t>ездку,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включающее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время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погрузку-выгрузку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движение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груженом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порожнем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состоянии;</w:t>
      </w: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2" type="#_x0000_t75" style="width:26.25pt;height:18pt" fillcolor="window">
            <v:imagedata r:id="rId103" o:title=""/>
          </v:shape>
        </w:pict>
      </w:r>
      <w:r w:rsidR="00263774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цена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автомоб</w:t>
      </w:r>
      <w:r w:rsidR="0035337B" w:rsidRPr="009C2B33">
        <w:rPr>
          <w:color w:val="000000"/>
          <w:sz w:val="28"/>
          <w:szCs w:val="28"/>
        </w:rPr>
        <w:t>иля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35337B" w:rsidRPr="009C2B33">
        <w:rPr>
          <w:color w:val="000000"/>
          <w:sz w:val="28"/>
          <w:szCs w:val="28"/>
        </w:rPr>
        <w:t>(автопоезда),</w:t>
      </w:r>
      <w:r w:rsidR="00FF7F4A" w:rsidRPr="009C2B33">
        <w:rPr>
          <w:color w:val="000000"/>
          <w:sz w:val="28"/>
          <w:szCs w:val="28"/>
        </w:rPr>
        <w:t xml:space="preserve"> </w:t>
      </w:r>
      <w:r w:rsidR="0035337B" w:rsidRPr="009C2B33">
        <w:rPr>
          <w:color w:val="000000"/>
          <w:sz w:val="28"/>
          <w:szCs w:val="28"/>
        </w:rPr>
        <w:t>р.</w:t>
      </w:r>
      <w:r w:rsidR="00263774" w:rsidRPr="009C2B33">
        <w:rPr>
          <w:color w:val="000000"/>
          <w:sz w:val="28"/>
          <w:szCs w:val="28"/>
        </w:rPr>
        <w:t>;</w:t>
      </w: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23" type="#_x0000_t75" style="width:21.75pt;height:20.25pt" fillcolor="window">
            <v:imagedata r:id="rId104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коэффициент,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учитывающий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парк,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находящийся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резерве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замены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неисправных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автомобилей,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связи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с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неравномерностью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перевозок,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принимается</w:t>
      </w:r>
      <w:r w:rsidR="00FF7F4A" w:rsidRPr="009C2B3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124" type="#_x0000_t75" style="width:48.75pt;height:20.25pt" fillcolor="window">
            <v:imagedata r:id="rId105" o:title=""/>
          </v:shape>
        </w:pict>
      </w:r>
      <w:r w:rsidR="00263774" w:rsidRPr="009C2B33">
        <w:rPr>
          <w:color w:val="000000"/>
          <w:sz w:val="28"/>
          <w:szCs w:val="28"/>
        </w:rPr>
        <w:t>;</w:t>
      </w: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5" type="#_x0000_t75" style="width:21.75pt;height:22.5pt" fillcolor="window">
            <v:imagedata r:id="rId106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число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смен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работы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автомобиля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(принимается</w:t>
      </w:r>
      <w:r w:rsidR="00FF7F4A" w:rsidRPr="009C2B3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126" type="#_x0000_t75" style="width:17.25pt;height:18pt" fillcolor="window">
            <v:imagedata r:id="rId107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=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2);</w:t>
      </w:r>
    </w:p>
    <w:p w:rsidR="00263774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7" type="#_x0000_t75" style="width:15.75pt;height:18pt" fillcolor="window">
            <v:imagedata r:id="rId108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продолжительность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одной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смены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(принимается</w:t>
      </w:r>
      <w:r w:rsidR="00FF7F4A" w:rsidRPr="009C2B3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128" type="#_x0000_t75" style="width:15pt;height:18pt" fillcolor="window">
            <v:imagedata r:id="rId109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=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7</w:t>
      </w:r>
      <w:r w:rsidR="00FF7F4A" w:rsidRPr="009C2B33">
        <w:rPr>
          <w:color w:val="000000"/>
          <w:sz w:val="28"/>
          <w:szCs w:val="28"/>
        </w:rPr>
        <w:t xml:space="preserve"> </w:t>
      </w:r>
      <w:r w:rsidR="00263774" w:rsidRPr="009C2B33">
        <w:rPr>
          <w:color w:val="000000"/>
          <w:sz w:val="28"/>
          <w:szCs w:val="28"/>
        </w:rPr>
        <w:t>ч).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загородных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расчетах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вместо</w:t>
      </w:r>
      <w:r w:rsidR="00FF7F4A" w:rsidRPr="009C2B33">
        <w:rPr>
          <w:color w:val="000000"/>
          <w:sz w:val="28"/>
          <w:szCs w:val="28"/>
        </w:rPr>
        <w:t xml:space="preserve"> </w:t>
      </w:r>
      <w:r w:rsidR="002246FB">
        <w:rPr>
          <w:color w:val="000000"/>
          <w:position w:val="-12"/>
          <w:sz w:val="28"/>
          <w:szCs w:val="28"/>
        </w:rPr>
        <w:pict>
          <v:shape id="_x0000_i1129" type="#_x0000_t75" style="width:21.75pt;height:22.5pt" fillcolor="window">
            <v:imagedata r:id="rId110" o:title=""/>
          </v:shape>
        </w:pict>
      </w:r>
      <w:r w:rsidRPr="009C2B33">
        <w:rPr>
          <w:color w:val="000000"/>
          <w:sz w:val="28"/>
          <w:szCs w:val="28"/>
        </w:rPr>
        <w:t>,</w:t>
      </w:r>
      <w:r w:rsidR="002246FB">
        <w:rPr>
          <w:color w:val="000000"/>
          <w:position w:val="-12"/>
          <w:sz w:val="28"/>
          <w:szCs w:val="28"/>
        </w:rPr>
        <w:pict>
          <v:shape id="_x0000_i1130" type="#_x0000_t75" style="width:15.75pt;height:18pt" fillcolor="window">
            <v:imagedata r:id="rId108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принимается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="002246FB">
        <w:rPr>
          <w:color w:val="000000"/>
          <w:position w:val="-14"/>
          <w:sz w:val="28"/>
          <w:szCs w:val="28"/>
        </w:rPr>
        <w:pict>
          <v:shape id="_x0000_i1131" type="#_x0000_t75" style="width:66pt;height:18.75pt" fillcolor="window">
            <v:imagedata r:id="rId111" o:title=""/>
          </v:shape>
        </w:pic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ч</w:t>
      </w:r>
      <w:r w:rsidR="0035337B" w:rsidRPr="009C2B33">
        <w:rPr>
          <w:color w:val="000000"/>
          <w:sz w:val="28"/>
          <w:szCs w:val="28"/>
        </w:rPr>
        <w:t>.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рассматриваемого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примера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стоимость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парка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автомобилей,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необходимого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освоения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расчетного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грузооборота,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цене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марки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ЗИЛ-1</w:t>
      </w:r>
      <w:r w:rsidR="0035337B" w:rsidRPr="009C2B33">
        <w:rPr>
          <w:color w:val="000000"/>
          <w:sz w:val="28"/>
          <w:szCs w:val="28"/>
        </w:rPr>
        <w:t>30</w:t>
      </w:r>
      <w:r w:rsidR="00FF7F4A" w:rsidRPr="009C2B33">
        <w:rPr>
          <w:color w:val="000000"/>
          <w:sz w:val="28"/>
          <w:szCs w:val="28"/>
        </w:rPr>
        <w:t xml:space="preserve"> </w:t>
      </w:r>
      <w:r w:rsidR="0035337B" w:rsidRPr="009C2B33">
        <w:rPr>
          <w:color w:val="000000"/>
          <w:sz w:val="28"/>
          <w:szCs w:val="28"/>
        </w:rPr>
        <w:t>-</w:t>
      </w:r>
      <w:r w:rsidR="00FF7F4A" w:rsidRPr="009C2B33">
        <w:rPr>
          <w:color w:val="000000"/>
          <w:sz w:val="28"/>
          <w:szCs w:val="28"/>
        </w:rPr>
        <w:t xml:space="preserve"> </w:t>
      </w:r>
      <w:r w:rsidR="0035337B" w:rsidRPr="009C2B33">
        <w:rPr>
          <w:color w:val="000000"/>
          <w:sz w:val="28"/>
          <w:szCs w:val="28"/>
        </w:rPr>
        <w:t>383000</w:t>
      </w:r>
      <w:r w:rsidR="00FF7F4A" w:rsidRPr="009C2B33">
        <w:rPr>
          <w:color w:val="000000"/>
          <w:sz w:val="28"/>
          <w:szCs w:val="28"/>
        </w:rPr>
        <w:t xml:space="preserve"> </w:t>
      </w:r>
      <w:r w:rsidR="0035337B" w:rsidRPr="009C2B33">
        <w:rPr>
          <w:color w:val="000000"/>
          <w:sz w:val="28"/>
          <w:szCs w:val="28"/>
        </w:rPr>
        <w:t>р.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равна:</w:t>
      </w:r>
    </w:p>
    <w:p w:rsidR="00263774" w:rsidRPr="009C2B33" w:rsidRDefault="00263774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а)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="0035337B" w:rsidRPr="009C2B33">
        <w:rPr>
          <w:color w:val="000000"/>
          <w:sz w:val="28"/>
          <w:szCs w:val="28"/>
        </w:rPr>
        <w:t>вывозе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="0035337B" w:rsidRPr="009C2B33">
        <w:rPr>
          <w:color w:val="000000"/>
          <w:sz w:val="28"/>
          <w:szCs w:val="28"/>
        </w:rPr>
        <w:t>от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станции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автотранспортом</w:t>
      </w:r>
      <w:r w:rsidR="007431C5" w:rsidRPr="009C2B33">
        <w:rPr>
          <w:color w:val="000000"/>
          <w:sz w:val="28"/>
          <w:szCs w:val="28"/>
        </w:rPr>
        <w:t>,</w:t>
      </w:r>
    </w:p>
    <w:p w:rsidR="007431C5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szCs w:val="28"/>
        </w:rPr>
        <w:pict>
          <v:shape id="_x0000_i1132" type="#_x0000_t75" style="width:9pt;height:17.25pt">
            <v:imagedata r:id="rId89" o:title=""/>
          </v:shape>
        </w:pict>
      </w:r>
      <w:r>
        <w:rPr>
          <w:color w:val="000000"/>
          <w:position w:val="-28"/>
          <w:sz w:val="28"/>
        </w:rPr>
        <w:pict>
          <v:shape id="_x0000_i1133" type="#_x0000_t75" style="width:358.5pt;height:56.25pt" fillcolor="window">
            <v:imagedata r:id="rId112" o:title=""/>
          </v:shape>
        </w:pict>
      </w:r>
    </w:p>
    <w:p w:rsidR="007431C5" w:rsidRPr="009C2B33" w:rsidRDefault="007431C5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б)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автомобильном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варианте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перевозок</w:t>
      </w:r>
    </w:p>
    <w:p w:rsidR="007431C5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34" type="#_x0000_t75" style="width:358.5pt;height:55.5pt" fillcolor="window">
            <v:imagedata r:id="rId113" o:title=""/>
          </v:shape>
        </w:pict>
      </w:r>
    </w:p>
    <w:p w:rsidR="007431C5" w:rsidRPr="009C2B33" w:rsidRDefault="007431C5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Общая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стоимость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подвижного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состава,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необходимого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для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освоения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грузопотока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="007762CF" w:rsidRPr="009C2B33">
        <w:rPr>
          <w:color w:val="000000"/>
          <w:sz w:val="28"/>
        </w:rPr>
        <w:t>автомобильном</w:t>
      </w:r>
      <w:r w:rsidR="00FF7F4A" w:rsidRPr="009C2B33">
        <w:rPr>
          <w:color w:val="000000"/>
          <w:sz w:val="28"/>
        </w:rPr>
        <w:t xml:space="preserve"> </w:t>
      </w:r>
      <w:r w:rsidR="002A1A7E" w:rsidRPr="009C2B33">
        <w:rPr>
          <w:color w:val="000000"/>
          <w:sz w:val="28"/>
        </w:rPr>
        <w:t>варианте</w:t>
      </w:r>
      <w:r w:rsidR="00FF7F4A" w:rsidRPr="009C2B33">
        <w:rPr>
          <w:color w:val="000000"/>
          <w:sz w:val="28"/>
        </w:rPr>
        <w:t xml:space="preserve"> </w:t>
      </w:r>
      <w:r w:rsidR="002A1A7E" w:rsidRPr="009C2B33">
        <w:rPr>
          <w:color w:val="000000"/>
          <w:sz w:val="28"/>
        </w:rPr>
        <w:t>перевозок:</w:t>
      </w:r>
    </w:p>
    <w:p w:rsidR="00611BF7" w:rsidRPr="009C2B33" w:rsidRDefault="00611BF7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7431C5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5" type="#_x0000_t75" style="width:339pt;height:21pt" fillcolor="window">
            <v:imagedata r:id="rId114" o:title=""/>
          </v:shape>
        </w:pict>
      </w:r>
    </w:p>
    <w:p w:rsidR="00611BF7" w:rsidRPr="009C2B33" w:rsidRDefault="00611BF7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CD2042" w:rsidRPr="009C2B33" w:rsidRDefault="007431C5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Таким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образом,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капиталь</w:t>
      </w:r>
      <w:r w:rsidR="002A1A7E" w:rsidRPr="009C2B33">
        <w:rPr>
          <w:color w:val="000000"/>
          <w:sz w:val="28"/>
        </w:rPr>
        <w:t>ным</w:t>
      </w:r>
      <w:r w:rsidR="00FF7F4A" w:rsidRPr="009C2B33">
        <w:rPr>
          <w:color w:val="000000"/>
          <w:sz w:val="28"/>
        </w:rPr>
        <w:t xml:space="preserve"> </w:t>
      </w:r>
      <w:r w:rsidR="002A1A7E" w:rsidRPr="009C2B33">
        <w:rPr>
          <w:color w:val="000000"/>
          <w:sz w:val="28"/>
        </w:rPr>
        <w:t>затратам</w:t>
      </w:r>
      <w:r w:rsidR="00FF7F4A" w:rsidRPr="009C2B33">
        <w:rPr>
          <w:color w:val="000000"/>
          <w:sz w:val="28"/>
        </w:rPr>
        <w:t xml:space="preserve"> </w:t>
      </w:r>
      <w:r w:rsidR="002A1A7E"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рассматриваемом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примере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железнодорожный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вариант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эффективнее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прямого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автомобильного.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5435F3" w:rsidRPr="009C2B33" w:rsidRDefault="00CD2042" w:rsidP="003C1B5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C2B33">
        <w:rPr>
          <w:color w:val="000000"/>
          <w:sz w:val="28"/>
        </w:rPr>
        <w:br w:type="page"/>
      </w:r>
      <w:r w:rsidR="005435F3" w:rsidRPr="009C2B33">
        <w:rPr>
          <w:b/>
          <w:color w:val="000000"/>
          <w:sz w:val="28"/>
        </w:rPr>
        <w:t>2.3</w:t>
      </w:r>
      <w:r w:rsidR="00FF7F4A" w:rsidRPr="009C2B33">
        <w:rPr>
          <w:b/>
          <w:color w:val="000000"/>
          <w:sz w:val="28"/>
        </w:rPr>
        <w:t xml:space="preserve"> </w:t>
      </w:r>
      <w:r w:rsidR="005435F3" w:rsidRPr="009C2B33">
        <w:rPr>
          <w:b/>
          <w:color w:val="000000"/>
          <w:sz w:val="28"/>
        </w:rPr>
        <w:t>Учет</w:t>
      </w:r>
      <w:r w:rsidR="00FF7F4A" w:rsidRPr="009C2B33">
        <w:rPr>
          <w:b/>
          <w:color w:val="000000"/>
          <w:sz w:val="28"/>
        </w:rPr>
        <w:t xml:space="preserve"> </w:t>
      </w:r>
      <w:r w:rsidR="005435F3" w:rsidRPr="009C2B33">
        <w:rPr>
          <w:b/>
          <w:color w:val="000000"/>
          <w:sz w:val="28"/>
        </w:rPr>
        <w:t>стоимости</w:t>
      </w:r>
      <w:r w:rsidR="00FF7F4A" w:rsidRPr="009C2B33">
        <w:rPr>
          <w:b/>
          <w:color w:val="000000"/>
          <w:sz w:val="28"/>
        </w:rPr>
        <w:t xml:space="preserve"> </w:t>
      </w:r>
      <w:r w:rsidR="005435F3" w:rsidRPr="009C2B33">
        <w:rPr>
          <w:b/>
          <w:color w:val="000000"/>
          <w:sz w:val="28"/>
        </w:rPr>
        <w:t>грузов</w:t>
      </w:r>
      <w:r w:rsidR="00FF7F4A" w:rsidRPr="009C2B33">
        <w:rPr>
          <w:b/>
          <w:color w:val="000000"/>
          <w:sz w:val="28"/>
        </w:rPr>
        <w:t xml:space="preserve"> </w:t>
      </w:r>
      <w:r w:rsidR="005435F3" w:rsidRPr="009C2B33">
        <w:rPr>
          <w:b/>
          <w:color w:val="000000"/>
          <w:sz w:val="28"/>
        </w:rPr>
        <w:t>при</w:t>
      </w:r>
      <w:r w:rsidR="00FF7F4A" w:rsidRPr="009C2B33">
        <w:rPr>
          <w:b/>
          <w:color w:val="000000"/>
          <w:sz w:val="28"/>
        </w:rPr>
        <w:t xml:space="preserve"> </w:t>
      </w:r>
      <w:r w:rsidR="005435F3" w:rsidRPr="009C2B33">
        <w:rPr>
          <w:b/>
          <w:color w:val="000000"/>
          <w:sz w:val="28"/>
        </w:rPr>
        <w:t>сравнении</w:t>
      </w:r>
      <w:r w:rsidR="00FF7F4A" w:rsidRPr="009C2B33">
        <w:rPr>
          <w:b/>
          <w:color w:val="000000"/>
          <w:sz w:val="28"/>
        </w:rPr>
        <w:t xml:space="preserve"> </w:t>
      </w:r>
      <w:r w:rsidR="005435F3" w:rsidRPr="009C2B33">
        <w:rPr>
          <w:b/>
          <w:color w:val="000000"/>
          <w:sz w:val="28"/>
        </w:rPr>
        <w:t>перевозок</w:t>
      </w:r>
      <w:r w:rsidR="00FF7F4A" w:rsidRPr="009C2B33">
        <w:rPr>
          <w:b/>
          <w:color w:val="000000"/>
          <w:sz w:val="28"/>
        </w:rPr>
        <w:t xml:space="preserve"> </w:t>
      </w:r>
      <w:r w:rsidR="005435F3" w:rsidRPr="009C2B33">
        <w:rPr>
          <w:b/>
          <w:color w:val="000000"/>
          <w:sz w:val="28"/>
        </w:rPr>
        <w:t>по</w:t>
      </w:r>
      <w:r w:rsidR="00FF7F4A" w:rsidRPr="009C2B33">
        <w:rPr>
          <w:b/>
          <w:color w:val="000000"/>
          <w:sz w:val="28"/>
        </w:rPr>
        <w:t xml:space="preserve"> </w:t>
      </w:r>
      <w:r w:rsidR="005435F3" w:rsidRPr="009C2B33">
        <w:rPr>
          <w:b/>
          <w:color w:val="000000"/>
          <w:sz w:val="28"/>
        </w:rPr>
        <w:t>видам</w:t>
      </w:r>
      <w:r w:rsidR="00FF7F4A" w:rsidRPr="009C2B33">
        <w:rPr>
          <w:b/>
          <w:color w:val="000000"/>
          <w:sz w:val="28"/>
        </w:rPr>
        <w:t xml:space="preserve"> </w:t>
      </w:r>
      <w:r w:rsidR="005435F3" w:rsidRPr="009C2B33">
        <w:rPr>
          <w:b/>
          <w:color w:val="000000"/>
          <w:sz w:val="28"/>
        </w:rPr>
        <w:t>транспорта</w:t>
      </w:r>
    </w:p>
    <w:p w:rsidR="005435F3" w:rsidRPr="009C2B33" w:rsidRDefault="005435F3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5435F3" w:rsidRPr="009C2B33" w:rsidRDefault="005435F3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Наряду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стоимостью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парка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автомобилей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следует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учитывать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изменение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стоимости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грузов,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находящихся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процессе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перевозки,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грузам,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ускорение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доставки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которых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создает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возможность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сокращения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оборотных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средств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народном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хозяйстве.</w:t>
      </w:r>
    </w:p>
    <w:p w:rsidR="005435F3" w:rsidRPr="009C2B33" w:rsidRDefault="005435F3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Для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грузов,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скорость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доставки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которых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приводит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к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изменению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оборотных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средств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народном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хозяйстве,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следует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учитывать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стоимость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грузовой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массы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пути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рублях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следующей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формуле: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5435F3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36" type="#_x0000_t75" style="width:82.5pt;height:33pt" fillcolor="window">
            <v:imagedata r:id="rId115" o:title=""/>
          </v:shape>
        </w:pict>
      </w:r>
    </w:p>
    <w:p w:rsidR="005435F3" w:rsidRPr="009C2B33" w:rsidRDefault="005435F3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5435F3" w:rsidRPr="009C2B33" w:rsidRDefault="005435F3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где</w:t>
      </w:r>
      <w:r w:rsidR="00FF7F4A" w:rsidRPr="009C2B33">
        <w:rPr>
          <w:color w:val="000000"/>
          <w:sz w:val="28"/>
        </w:rPr>
        <w:t xml:space="preserve"> </w:t>
      </w:r>
      <w:r w:rsidR="002246FB">
        <w:rPr>
          <w:color w:val="000000"/>
          <w:position w:val="-4"/>
          <w:sz w:val="28"/>
        </w:rPr>
        <w:pict>
          <v:shape id="_x0000_i1137" type="#_x0000_t75" style="width:12.75pt;height:12pt" fillcolor="window">
            <v:imagedata r:id="rId116" o:title=""/>
          </v:shape>
        </w:pict>
      </w:r>
      <w:r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размер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рассма</w:t>
      </w:r>
      <w:r w:rsidR="007762CF" w:rsidRPr="009C2B33">
        <w:rPr>
          <w:color w:val="000000"/>
          <w:sz w:val="28"/>
        </w:rPr>
        <w:t>триваемого</w:t>
      </w:r>
      <w:r w:rsidR="00FF7F4A" w:rsidRPr="009C2B33">
        <w:rPr>
          <w:color w:val="000000"/>
          <w:sz w:val="28"/>
        </w:rPr>
        <w:t xml:space="preserve"> </w:t>
      </w:r>
      <w:r w:rsidR="007762CF" w:rsidRPr="009C2B33">
        <w:rPr>
          <w:color w:val="000000"/>
          <w:sz w:val="28"/>
        </w:rPr>
        <w:t>годового</w:t>
      </w:r>
      <w:r w:rsidR="00FF7F4A" w:rsidRPr="009C2B33">
        <w:rPr>
          <w:color w:val="000000"/>
          <w:sz w:val="28"/>
        </w:rPr>
        <w:t xml:space="preserve"> </w:t>
      </w:r>
      <w:r w:rsidR="007762CF" w:rsidRPr="009C2B33">
        <w:rPr>
          <w:color w:val="000000"/>
          <w:sz w:val="28"/>
        </w:rPr>
        <w:t>грузопотока</w:t>
      </w:r>
      <w:r w:rsidRPr="009C2B33">
        <w:rPr>
          <w:color w:val="000000"/>
          <w:sz w:val="28"/>
        </w:rPr>
        <w:t>,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т;</w:t>
      </w:r>
    </w:p>
    <w:p w:rsidR="005435F3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38" type="#_x0000_t75" style="width:14.25pt;height:15pt" fillcolor="window">
            <v:imagedata r:id="rId117" o:title=""/>
          </v:shape>
        </w:pict>
      </w:r>
      <w:r w:rsidR="005435F3"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средняя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цена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1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т</w:t>
      </w:r>
      <w:r w:rsidR="00FF7F4A" w:rsidRPr="009C2B33">
        <w:rPr>
          <w:color w:val="000000"/>
          <w:sz w:val="28"/>
        </w:rPr>
        <w:t xml:space="preserve"> </w:t>
      </w:r>
      <w:r w:rsidR="00EB2746" w:rsidRPr="009C2B33">
        <w:rPr>
          <w:color w:val="000000"/>
          <w:sz w:val="28"/>
        </w:rPr>
        <w:t>перевозимого</w:t>
      </w:r>
      <w:r w:rsidR="00FF7F4A" w:rsidRPr="009C2B33">
        <w:rPr>
          <w:color w:val="000000"/>
          <w:sz w:val="28"/>
        </w:rPr>
        <w:t xml:space="preserve"> </w:t>
      </w:r>
      <w:r w:rsidR="00EB2746" w:rsidRPr="009C2B33">
        <w:rPr>
          <w:color w:val="000000"/>
          <w:sz w:val="28"/>
        </w:rPr>
        <w:t>груза,</w:t>
      </w:r>
      <w:r w:rsidR="00FF7F4A" w:rsidRPr="009C2B33">
        <w:rPr>
          <w:color w:val="000000"/>
          <w:sz w:val="28"/>
        </w:rPr>
        <w:t xml:space="preserve"> </w:t>
      </w:r>
      <w:r w:rsidR="00EB2746" w:rsidRPr="009C2B33">
        <w:rPr>
          <w:color w:val="000000"/>
          <w:sz w:val="28"/>
        </w:rPr>
        <w:t>р.;</w:t>
      </w:r>
    </w:p>
    <w:p w:rsidR="005435F3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139" type="#_x0000_t75" style="width:6.75pt;height:12pt" fillcolor="window">
            <v:imagedata r:id="rId118" o:title=""/>
          </v:shape>
        </w:pict>
      </w:r>
      <w:r w:rsidR="005435F3" w:rsidRPr="009C2B33">
        <w:rPr>
          <w:color w:val="000000"/>
          <w:sz w:val="28"/>
        </w:rPr>
        <w:t>-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время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доставки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груза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соответственно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железнодорожным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или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автомо</w:t>
      </w:r>
      <w:r w:rsidR="00EB2746" w:rsidRPr="009C2B33">
        <w:rPr>
          <w:color w:val="000000"/>
          <w:sz w:val="28"/>
        </w:rPr>
        <w:t>бильным</w:t>
      </w:r>
      <w:r w:rsidR="00FF7F4A" w:rsidRPr="009C2B33">
        <w:rPr>
          <w:color w:val="000000"/>
          <w:sz w:val="28"/>
        </w:rPr>
        <w:t xml:space="preserve"> </w:t>
      </w:r>
      <w:r w:rsidR="00EB2746" w:rsidRPr="009C2B33">
        <w:rPr>
          <w:color w:val="000000"/>
          <w:sz w:val="28"/>
        </w:rPr>
        <w:t>транспортом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(включая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время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нахождения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вагонов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автомобилей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с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грузом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пунктах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отправления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и</w:t>
      </w:r>
      <w:r w:rsidR="00FF7F4A" w:rsidRPr="009C2B33">
        <w:rPr>
          <w:color w:val="000000"/>
          <w:sz w:val="28"/>
        </w:rPr>
        <w:t xml:space="preserve"> </w:t>
      </w:r>
      <w:r w:rsidR="005435F3" w:rsidRPr="009C2B33">
        <w:rPr>
          <w:color w:val="000000"/>
          <w:sz w:val="28"/>
        </w:rPr>
        <w:t>назначения),ч.</w:t>
      </w:r>
    </w:p>
    <w:p w:rsidR="005435F3" w:rsidRPr="009C2B33" w:rsidRDefault="005435F3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В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рассматриваемом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примере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стоимость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грузовой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массы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(цена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1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т</w:t>
      </w:r>
      <w:r w:rsidR="00FF7F4A" w:rsidRPr="009C2B33">
        <w:rPr>
          <w:color w:val="000000"/>
          <w:sz w:val="28"/>
        </w:rPr>
        <w:t xml:space="preserve"> </w:t>
      </w:r>
      <w:r w:rsidR="00EB2746" w:rsidRPr="009C2B33">
        <w:rPr>
          <w:color w:val="000000"/>
          <w:sz w:val="28"/>
        </w:rPr>
        <w:t>зерна</w:t>
      </w:r>
      <w:r w:rsidR="00FF7F4A" w:rsidRPr="009C2B33">
        <w:rPr>
          <w:color w:val="000000"/>
          <w:sz w:val="28"/>
        </w:rPr>
        <w:t xml:space="preserve"> </w:t>
      </w:r>
      <w:r w:rsidR="00EB2746" w:rsidRPr="009C2B33">
        <w:rPr>
          <w:color w:val="000000"/>
          <w:sz w:val="28"/>
        </w:rPr>
        <w:t>–</w:t>
      </w:r>
      <w:r w:rsidR="00FF7F4A" w:rsidRPr="009C2B33">
        <w:rPr>
          <w:color w:val="000000"/>
          <w:sz w:val="28"/>
        </w:rPr>
        <w:t xml:space="preserve"> </w:t>
      </w:r>
      <w:r w:rsidR="00EB2746" w:rsidRPr="009C2B33">
        <w:rPr>
          <w:color w:val="000000"/>
          <w:sz w:val="28"/>
        </w:rPr>
        <w:t>25000</w:t>
      </w:r>
      <w:r w:rsidR="00FF7F4A" w:rsidRPr="009C2B33">
        <w:rPr>
          <w:color w:val="000000"/>
          <w:sz w:val="28"/>
        </w:rPr>
        <w:t xml:space="preserve"> </w:t>
      </w:r>
      <w:r w:rsidR="00EB2746" w:rsidRPr="009C2B33">
        <w:rPr>
          <w:color w:val="000000"/>
          <w:sz w:val="28"/>
        </w:rPr>
        <w:t>р.).</w:t>
      </w:r>
    </w:p>
    <w:p w:rsidR="00910B26" w:rsidRPr="009C2B33" w:rsidRDefault="005435F3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а)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перевозке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железной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дороге</w:t>
      </w:r>
      <w:r w:rsidR="00EB2746" w:rsidRPr="009C2B33">
        <w:rPr>
          <w:color w:val="000000"/>
          <w:sz w:val="28"/>
        </w:rPr>
        <w:t>:</w:t>
      </w:r>
      <w:r w:rsidR="00FF7F4A" w:rsidRPr="009C2B33">
        <w:rPr>
          <w:color w:val="000000"/>
          <w:sz w:val="28"/>
        </w:rPr>
        <w:t xml:space="preserve"> </w:t>
      </w:r>
      <w:r w:rsidR="002246FB">
        <w:rPr>
          <w:color w:val="000000"/>
          <w:position w:val="-46"/>
          <w:sz w:val="28"/>
        </w:rPr>
        <w:pict>
          <v:shape id="_x0000_i1140" type="#_x0000_t75" style="width:355.5pt;height:76.5pt" fillcolor="window">
            <v:imagedata r:id="rId119" o:title=""/>
          </v:shape>
        </w:pict>
      </w:r>
    </w:p>
    <w:p w:rsidR="005435F3" w:rsidRPr="009C2B33" w:rsidRDefault="005435F3" w:rsidP="003C1B5F">
      <w:pPr>
        <w:spacing w:line="360" w:lineRule="auto"/>
        <w:ind w:firstLine="709"/>
        <w:jc w:val="both"/>
        <w:rPr>
          <w:color w:val="000000"/>
          <w:sz w:val="28"/>
        </w:rPr>
      </w:pPr>
      <w:r w:rsidRPr="009C2B33">
        <w:rPr>
          <w:color w:val="000000"/>
          <w:sz w:val="28"/>
        </w:rPr>
        <w:t>б)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при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полной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автомобильной</w:t>
      </w:r>
      <w:r w:rsidR="00FF7F4A" w:rsidRPr="009C2B33">
        <w:rPr>
          <w:color w:val="000000"/>
          <w:sz w:val="28"/>
        </w:rPr>
        <w:t xml:space="preserve"> </w:t>
      </w:r>
      <w:r w:rsidRPr="009C2B33">
        <w:rPr>
          <w:color w:val="000000"/>
          <w:sz w:val="28"/>
        </w:rPr>
        <w:t>перевозке</w:t>
      </w:r>
      <w:r w:rsidR="00910B26" w:rsidRPr="009C2B33">
        <w:rPr>
          <w:color w:val="000000"/>
          <w:sz w:val="28"/>
        </w:rPr>
        <w:t>:</w:t>
      </w:r>
    </w:p>
    <w:p w:rsidR="005435F3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41" type="#_x0000_t75" style="width:304.5pt;height:53.25pt" fillcolor="window">
            <v:imagedata r:id="rId120" o:title=""/>
          </v:shape>
        </w:pict>
      </w:r>
    </w:p>
    <w:p w:rsidR="00910B26" w:rsidRPr="009C2B33" w:rsidRDefault="00910B26" w:rsidP="003C1B5F">
      <w:pPr>
        <w:spacing w:line="360" w:lineRule="auto"/>
        <w:ind w:firstLine="709"/>
        <w:jc w:val="both"/>
        <w:rPr>
          <w:color w:val="000000"/>
          <w:sz w:val="28"/>
        </w:rPr>
      </w:pPr>
    </w:p>
    <w:p w:rsidR="00910B26" w:rsidRPr="009C2B33" w:rsidRDefault="003C1B5F" w:rsidP="003C1B5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C2B33">
        <w:rPr>
          <w:color w:val="000000"/>
          <w:sz w:val="28"/>
        </w:rPr>
        <w:br w:type="page"/>
      </w:r>
      <w:r w:rsidR="00910B26" w:rsidRPr="009C2B33">
        <w:rPr>
          <w:b/>
          <w:color w:val="000000"/>
          <w:sz w:val="28"/>
        </w:rPr>
        <w:t>2.4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Сопоставление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вариантов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по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приведенным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затратам</w:t>
      </w:r>
      <w:r w:rsidR="00983FBF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и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выбор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наиболее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эффективного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вида</w:t>
      </w:r>
      <w:r w:rsidR="00FF7F4A" w:rsidRPr="009C2B33">
        <w:rPr>
          <w:b/>
          <w:color w:val="000000"/>
          <w:sz w:val="28"/>
        </w:rPr>
        <w:t xml:space="preserve"> </w:t>
      </w:r>
      <w:r w:rsidR="00910B26" w:rsidRPr="009C2B33">
        <w:rPr>
          <w:b/>
          <w:color w:val="000000"/>
          <w:sz w:val="28"/>
        </w:rPr>
        <w:t>транспорта</w:t>
      </w:r>
    </w:p>
    <w:p w:rsidR="00910B26" w:rsidRPr="009C2B33" w:rsidRDefault="00910B26" w:rsidP="003C1B5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10B26" w:rsidRPr="009C2B33" w:rsidRDefault="00910B26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Определив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приведенные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перевозку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заданного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автомобильным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транспортом,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выбираем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тот,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у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которого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эти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меньше.</w:t>
      </w:r>
    </w:p>
    <w:p w:rsidR="00910B26" w:rsidRPr="009C2B33" w:rsidRDefault="00910B26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В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нашем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примере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приведённые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железнодорожном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варианте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перевозок</w:t>
      </w:r>
    </w:p>
    <w:p w:rsidR="00910B26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2" type="#_x0000_t75" style="width:371.25pt;height:21.75pt" fillcolor="window">
            <v:imagedata r:id="rId121" o:title=""/>
          </v:shape>
        </w:pict>
      </w:r>
    </w:p>
    <w:p w:rsidR="00910B26" w:rsidRPr="009C2B33" w:rsidRDefault="00910B26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Приведенные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расходы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прямой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автотранспортной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доставке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грузов</w:t>
      </w:r>
    </w:p>
    <w:p w:rsidR="00910B26" w:rsidRPr="009C2B33" w:rsidRDefault="002246FB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3" type="#_x0000_t75" style="width:347.25pt;height:21pt" fillcolor="window">
            <v:imagedata r:id="rId122" o:title=""/>
          </v:shape>
        </w:pict>
      </w:r>
    </w:p>
    <w:p w:rsidR="00844E47" w:rsidRPr="009C2B33" w:rsidRDefault="00910B26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Таким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образом,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по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приведенным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расходам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железнодорожный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вариант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доставки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груза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является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более</w:t>
      </w:r>
      <w:r w:rsidR="00FF7F4A" w:rsidRPr="009C2B33">
        <w:rPr>
          <w:color w:val="000000"/>
          <w:sz w:val="28"/>
          <w:szCs w:val="28"/>
        </w:rPr>
        <w:t xml:space="preserve"> </w:t>
      </w:r>
      <w:r w:rsidRPr="009C2B33">
        <w:rPr>
          <w:color w:val="000000"/>
          <w:sz w:val="28"/>
          <w:szCs w:val="28"/>
        </w:rPr>
        <w:t>выгодным.</w:t>
      </w:r>
    </w:p>
    <w:p w:rsidR="00A81467" w:rsidRPr="009C2B33" w:rsidRDefault="00A81467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B5F" w:rsidRPr="009C2B33" w:rsidRDefault="003C1B5F" w:rsidP="003C1B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B5F" w:rsidRPr="009C2B33" w:rsidRDefault="003C1B5F" w:rsidP="003C1B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br w:type="page"/>
      </w:r>
      <w:r w:rsidR="00A81467" w:rsidRPr="009C2B33">
        <w:rPr>
          <w:b/>
          <w:color w:val="000000"/>
          <w:sz w:val="28"/>
          <w:szCs w:val="28"/>
        </w:rPr>
        <w:t>Список</w:t>
      </w:r>
      <w:r w:rsidR="00FF7F4A" w:rsidRPr="009C2B33">
        <w:rPr>
          <w:b/>
          <w:color w:val="000000"/>
          <w:sz w:val="28"/>
          <w:szCs w:val="28"/>
        </w:rPr>
        <w:t xml:space="preserve"> </w:t>
      </w:r>
      <w:r w:rsidR="00CD2042" w:rsidRPr="009C2B33">
        <w:rPr>
          <w:b/>
          <w:color w:val="000000"/>
          <w:sz w:val="28"/>
          <w:szCs w:val="28"/>
        </w:rPr>
        <w:t>литературы</w:t>
      </w:r>
    </w:p>
    <w:p w:rsidR="00CD2042" w:rsidRPr="009C2B33" w:rsidRDefault="00CD2042" w:rsidP="003C1B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81467" w:rsidRPr="009C2B33" w:rsidRDefault="00A81467" w:rsidP="00CD2042">
      <w:pPr>
        <w:spacing w:line="360" w:lineRule="auto"/>
        <w:jc w:val="both"/>
        <w:rPr>
          <w:color w:val="000000"/>
          <w:sz w:val="28"/>
          <w:szCs w:val="28"/>
        </w:rPr>
      </w:pPr>
      <w:r w:rsidRPr="009C2B33">
        <w:rPr>
          <w:color w:val="000000"/>
          <w:sz w:val="28"/>
          <w:szCs w:val="28"/>
        </w:rPr>
        <w:t>1.</w:t>
      </w:r>
      <w:r w:rsidR="00FF7F4A" w:rsidRPr="009C2B33">
        <w:rPr>
          <w:color w:val="000000"/>
          <w:sz w:val="28"/>
          <w:szCs w:val="28"/>
        </w:rPr>
        <w:t xml:space="preserve"> </w:t>
      </w:r>
      <w:r w:rsidR="00527A2E" w:rsidRPr="009C2B33">
        <w:rPr>
          <w:color w:val="000000"/>
          <w:sz w:val="28"/>
          <w:szCs w:val="28"/>
          <w:lang w:val="en-US"/>
        </w:rPr>
        <w:t>www</w:t>
      </w:r>
      <w:r w:rsidR="00527A2E" w:rsidRPr="009C2B33">
        <w:rPr>
          <w:color w:val="000000"/>
          <w:sz w:val="28"/>
          <w:szCs w:val="28"/>
        </w:rPr>
        <w:t>.</w:t>
      </w:r>
      <w:r w:rsidR="00527A2E" w:rsidRPr="009C2B33">
        <w:rPr>
          <w:color w:val="000000"/>
          <w:sz w:val="28"/>
          <w:szCs w:val="28"/>
          <w:lang w:val="en-US"/>
        </w:rPr>
        <w:t>rzd</w:t>
      </w:r>
      <w:r w:rsidR="00527A2E" w:rsidRPr="009C2B33">
        <w:rPr>
          <w:color w:val="000000"/>
          <w:sz w:val="28"/>
          <w:szCs w:val="28"/>
        </w:rPr>
        <w:t>.</w:t>
      </w:r>
      <w:r w:rsidR="00527A2E" w:rsidRPr="009C2B33">
        <w:rPr>
          <w:color w:val="000000"/>
          <w:sz w:val="28"/>
          <w:szCs w:val="28"/>
          <w:lang w:val="en-US"/>
        </w:rPr>
        <w:t>ru</w:t>
      </w:r>
    </w:p>
    <w:p w:rsidR="00527A2E" w:rsidRPr="009C2B33" w:rsidRDefault="00527A2E" w:rsidP="00CD2042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9C2B33">
        <w:rPr>
          <w:color w:val="000000"/>
          <w:sz w:val="28"/>
          <w:szCs w:val="28"/>
        </w:rPr>
        <w:t>2.</w:t>
      </w:r>
      <w:r w:rsidRPr="009C2B33">
        <w:rPr>
          <w:color w:val="000000"/>
          <w:sz w:val="28"/>
          <w:szCs w:val="28"/>
          <w:lang w:val="en-US"/>
        </w:rPr>
        <w:t>www</w:t>
      </w:r>
      <w:r w:rsidRPr="009C2B33">
        <w:rPr>
          <w:color w:val="000000"/>
          <w:sz w:val="28"/>
          <w:szCs w:val="28"/>
        </w:rPr>
        <w:t>.</w:t>
      </w:r>
      <w:r w:rsidRPr="009C2B33">
        <w:rPr>
          <w:color w:val="000000"/>
          <w:sz w:val="28"/>
          <w:szCs w:val="28"/>
          <w:lang w:val="en-US"/>
        </w:rPr>
        <w:t>zdm</w:t>
      </w:r>
      <w:r w:rsidRPr="009C2B33">
        <w:rPr>
          <w:color w:val="000000"/>
          <w:sz w:val="28"/>
          <w:szCs w:val="28"/>
        </w:rPr>
        <w:t>.</w:t>
      </w:r>
      <w:r w:rsidRPr="009C2B33">
        <w:rPr>
          <w:color w:val="000000"/>
          <w:sz w:val="28"/>
          <w:szCs w:val="28"/>
          <w:lang w:val="en-US"/>
        </w:rPr>
        <w:t>ru</w:t>
      </w:r>
    </w:p>
    <w:p w:rsidR="00DB313E" w:rsidRPr="009C2B33" w:rsidRDefault="00527A2E" w:rsidP="00CD2042">
      <w:pPr>
        <w:pStyle w:val="5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3.</w:t>
      </w:r>
      <w:r w:rsidR="00FF7F4A" w:rsidRPr="009C2B3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Методические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указания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к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заданиям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контрольную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работу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для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студентов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специальности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«060800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-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Экономика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и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управление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на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предприятии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(железнодорожный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транспорт)»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Авторы: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Е.Н.Тимухина,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ст.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преподаватель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(УрГУПС),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С.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В.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Рачек,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доктор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экономических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наук,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профессор,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заведующий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кафедрой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«Экономика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транспорта»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(УрГУПС),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О.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А.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Лисенко,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аспирант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кафедры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«Экономика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транспорта»</w:t>
      </w:r>
      <w:r w:rsidR="00FF7F4A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B313E" w:rsidRPr="009C2B33">
        <w:rPr>
          <w:rFonts w:ascii="Times New Roman" w:hAnsi="Times New Roman"/>
          <w:b w:val="0"/>
          <w:i w:val="0"/>
          <w:color w:val="000000"/>
          <w:sz w:val="28"/>
          <w:szCs w:val="28"/>
        </w:rPr>
        <w:t>(УрГУПС)</w:t>
      </w:r>
      <w:bookmarkStart w:id="0" w:name="_GoBack"/>
      <w:bookmarkEnd w:id="0"/>
    </w:p>
    <w:sectPr w:rsidR="00DB313E" w:rsidRPr="009C2B33" w:rsidSect="00FF7F4A">
      <w:footerReference w:type="even" r:id="rId123"/>
      <w:footerReference w:type="default" r:id="rId1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33" w:rsidRDefault="009C2B33">
      <w:r>
        <w:separator/>
      </w:r>
    </w:p>
  </w:endnote>
  <w:endnote w:type="continuationSeparator" w:id="0">
    <w:p w:rsidR="009C2B33" w:rsidRDefault="009C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42" w:rsidRDefault="00CD2042" w:rsidP="00A9698C">
    <w:pPr>
      <w:pStyle w:val="a3"/>
      <w:framePr w:wrap="around" w:vAnchor="text" w:hAnchor="margin" w:xAlign="right" w:y="1"/>
      <w:rPr>
        <w:rStyle w:val="a5"/>
      </w:rPr>
    </w:pPr>
  </w:p>
  <w:p w:rsidR="00CD2042" w:rsidRDefault="00CD2042" w:rsidP="006A38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42" w:rsidRDefault="00CD2042" w:rsidP="006A38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33" w:rsidRDefault="009C2B33">
      <w:r>
        <w:separator/>
      </w:r>
    </w:p>
  </w:footnote>
  <w:footnote w:type="continuationSeparator" w:id="0">
    <w:p w:rsidR="009C2B33" w:rsidRDefault="009C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20D98"/>
    <w:multiLevelType w:val="hybridMultilevel"/>
    <w:tmpl w:val="2FD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F0AE0"/>
    <w:multiLevelType w:val="multilevel"/>
    <w:tmpl w:val="DE888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AE40378"/>
    <w:multiLevelType w:val="hybridMultilevel"/>
    <w:tmpl w:val="750CE6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EAF7D2C"/>
    <w:multiLevelType w:val="hybridMultilevel"/>
    <w:tmpl w:val="9250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BD5FCA"/>
    <w:multiLevelType w:val="hybridMultilevel"/>
    <w:tmpl w:val="0F5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F73B0C"/>
    <w:multiLevelType w:val="multilevel"/>
    <w:tmpl w:val="CDB06E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28020455"/>
    <w:multiLevelType w:val="hybridMultilevel"/>
    <w:tmpl w:val="E334FC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EB4FFF"/>
    <w:multiLevelType w:val="hybridMultilevel"/>
    <w:tmpl w:val="5BAC3D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F13E3A"/>
    <w:multiLevelType w:val="singleLevel"/>
    <w:tmpl w:val="D24E8BA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Harmonica" w:hAnsi="NTHarmonica" w:cs="NTHarmonica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0">
    <w:nsid w:val="2B7D07D1"/>
    <w:multiLevelType w:val="hybridMultilevel"/>
    <w:tmpl w:val="3E9654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2423EE"/>
    <w:multiLevelType w:val="hybridMultilevel"/>
    <w:tmpl w:val="F1ACD3A6"/>
    <w:lvl w:ilvl="0" w:tplc="2DEC088E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8892C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EE8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F4C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84F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DAB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12A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0AE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12E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8CF2698"/>
    <w:multiLevelType w:val="hybridMultilevel"/>
    <w:tmpl w:val="A9BE74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D8F6116"/>
    <w:multiLevelType w:val="hybridMultilevel"/>
    <w:tmpl w:val="E198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902A21"/>
    <w:multiLevelType w:val="multilevel"/>
    <w:tmpl w:val="410830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5">
    <w:nsid w:val="4CA47D49"/>
    <w:multiLevelType w:val="multilevel"/>
    <w:tmpl w:val="4FB423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>
    <w:nsid w:val="60F02327"/>
    <w:multiLevelType w:val="hybridMultilevel"/>
    <w:tmpl w:val="7D48A1CE"/>
    <w:lvl w:ilvl="0" w:tplc="D5B4F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686952E0"/>
    <w:multiLevelType w:val="hybridMultilevel"/>
    <w:tmpl w:val="4FF27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3D4EA6"/>
    <w:multiLevelType w:val="multilevel"/>
    <w:tmpl w:val="2FCE3F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9">
    <w:nsid w:val="7C510F58"/>
    <w:multiLevelType w:val="hybridMultilevel"/>
    <w:tmpl w:val="4F36221E"/>
    <w:lvl w:ilvl="0" w:tplc="DF6491AE">
      <w:start w:val="1"/>
      <w:numFmt w:val="decimal"/>
      <w:lvlText w:val="%1."/>
      <w:lvlJc w:val="left"/>
      <w:pPr>
        <w:tabs>
          <w:tab w:val="num" w:pos="1485"/>
        </w:tabs>
        <w:ind w:left="148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>
    <w:nsid w:val="7CB803B9"/>
    <w:multiLevelType w:val="multilevel"/>
    <w:tmpl w:val="496291C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0"/>
  </w:num>
  <w:num w:numId="5">
    <w:abstractNumId w:val="10"/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8">
    <w:abstractNumId w:val="15"/>
  </w:num>
  <w:num w:numId="9">
    <w:abstractNumId w:val="9"/>
  </w:num>
  <w:num w:numId="10">
    <w:abstractNumId w:val="1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14"/>
  </w:num>
  <w:num w:numId="16">
    <w:abstractNumId w:val="7"/>
  </w:num>
  <w:num w:numId="17">
    <w:abstractNumId w:val="16"/>
  </w:num>
  <w:num w:numId="18">
    <w:abstractNumId w:val="2"/>
  </w:num>
  <w:num w:numId="19">
    <w:abstractNumId w:val="0"/>
    <w:lvlOverride w:ilvl="0">
      <w:lvl w:ilvl="0">
        <w:numFmt w:val="bullet"/>
        <w:lvlText w:val="•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100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875"/>
    <w:rsid w:val="000117AF"/>
    <w:rsid w:val="00014E8B"/>
    <w:rsid w:val="00016868"/>
    <w:rsid w:val="000168AD"/>
    <w:rsid w:val="00023278"/>
    <w:rsid w:val="00035268"/>
    <w:rsid w:val="000358CD"/>
    <w:rsid w:val="000404D7"/>
    <w:rsid w:val="00043A9E"/>
    <w:rsid w:val="0004409E"/>
    <w:rsid w:val="00044214"/>
    <w:rsid w:val="0005545B"/>
    <w:rsid w:val="00060919"/>
    <w:rsid w:val="0006397A"/>
    <w:rsid w:val="0006577C"/>
    <w:rsid w:val="00084CA4"/>
    <w:rsid w:val="00085507"/>
    <w:rsid w:val="000859E9"/>
    <w:rsid w:val="0008627B"/>
    <w:rsid w:val="000A1618"/>
    <w:rsid w:val="000A6BBE"/>
    <w:rsid w:val="000B039A"/>
    <w:rsid w:val="000B2499"/>
    <w:rsid w:val="000B4B8C"/>
    <w:rsid w:val="000C1632"/>
    <w:rsid w:val="000D359B"/>
    <w:rsid w:val="000E0C97"/>
    <w:rsid w:val="000E2F5E"/>
    <w:rsid w:val="000E3BEE"/>
    <w:rsid w:val="000E404B"/>
    <w:rsid w:val="000F5409"/>
    <w:rsid w:val="00101C1E"/>
    <w:rsid w:val="001028A3"/>
    <w:rsid w:val="00117038"/>
    <w:rsid w:val="00117C8C"/>
    <w:rsid w:val="0012624E"/>
    <w:rsid w:val="00133C85"/>
    <w:rsid w:val="00140951"/>
    <w:rsid w:val="00140CAD"/>
    <w:rsid w:val="00141FE5"/>
    <w:rsid w:val="00144314"/>
    <w:rsid w:val="001462DB"/>
    <w:rsid w:val="001522C1"/>
    <w:rsid w:val="00156328"/>
    <w:rsid w:val="0016400C"/>
    <w:rsid w:val="00164AEF"/>
    <w:rsid w:val="00166E99"/>
    <w:rsid w:val="00167418"/>
    <w:rsid w:val="001759B2"/>
    <w:rsid w:val="00175EF5"/>
    <w:rsid w:val="001846B7"/>
    <w:rsid w:val="00184BD6"/>
    <w:rsid w:val="00186880"/>
    <w:rsid w:val="00190861"/>
    <w:rsid w:val="00192D42"/>
    <w:rsid w:val="001A362C"/>
    <w:rsid w:val="001A6D57"/>
    <w:rsid w:val="001C161D"/>
    <w:rsid w:val="001D442B"/>
    <w:rsid w:val="001D6375"/>
    <w:rsid w:val="001D74E4"/>
    <w:rsid w:val="001E1194"/>
    <w:rsid w:val="001E1F3F"/>
    <w:rsid w:val="001F72D8"/>
    <w:rsid w:val="002005CA"/>
    <w:rsid w:val="00202C2E"/>
    <w:rsid w:val="002068CA"/>
    <w:rsid w:val="002122E8"/>
    <w:rsid w:val="0021559C"/>
    <w:rsid w:val="00220D3D"/>
    <w:rsid w:val="002246FB"/>
    <w:rsid w:val="0022654E"/>
    <w:rsid w:val="0022704A"/>
    <w:rsid w:val="00227642"/>
    <w:rsid w:val="00235BBB"/>
    <w:rsid w:val="002372E6"/>
    <w:rsid w:val="00241CCA"/>
    <w:rsid w:val="00241F93"/>
    <w:rsid w:val="0024494C"/>
    <w:rsid w:val="00247A29"/>
    <w:rsid w:val="00257769"/>
    <w:rsid w:val="00260F21"/>
    <w:rsid w:val="00263774"/>
    <w:rsid w:val="00265994"/>
    <w:rsid w:val="00271A67"/>
    <w:rsid w:val="0029062E"/>
    <w:rsid w:val="00293EC8"/>
    <w:rsid w:val="0029783F"/>
    <w:rsid w:val="002A1491"/>
    <w:rsid w:val="002A198F"/>
    <w:rsid w:val="002A1A7E"/>
    <w:rsid w:val="002A447C"/>
    <w:rsid w:val="002A48FD"/>
    <w:rsid w:val="002A7777"/>
    <w:rsid w:val="002B1DF2"/>
    <w:rsid w:val="002B281D"/>
    <w:rsid w:val="002B361E"/>
    <w:rsid w:val="002B45CA"/>
    <w:rsid w:val="002C0A26"/>
    <w:rsid w:val="002C766E"/>
    <w:rsid w:val="002E3973"/>
    <w:rsid w:val="002F02B8"/>
    <w:rsid w:val="002F3EC9"/>
    <w:rsid w:val="002F49EE"/>
    <w:rsid w:val="00303767"/>
    <w:rsid w:val="00306C24"/>
    <w:rsid w:val="00311937"/>
    <w:rsid w:val="0031685E"/>
    <w:rsid w:val="003421B4"/>
    <w:rsid w:val="0034471C"/>
    <w:rsid w:val="003457BA"/>
    <w:rsid w:val="0035337B"/>
    <w:rsid w:val="00353A76"/>
    <w:rsid w:val="003612CC"/>
    <w:rsid w:val="00374A0C"/>
    <w:rsid w:val="00383FBE"/>
    <w:rsid w:val="0038641A"/>
    <w:rsid w:val="003A1B93"/>
    <w:rsid w:val="003A6A00"/>
    <w:rsid w:val="003B2316"/>
    <w:rsid w:val="003B5966"/>
    <w:rsid w:val="003B61B4"/>
    <w:rsid w:val="003B7417"/>
    <w:rsid w:val="003B78ED"/>
    <w:rsid w:val="003C1B5F"/>
    <w:rsid w:val="003C47F1"/>
    <w:rsid w:val="003C581E"/>
    <w:rsid w:val="003D3555"/>
    <w:rsid w:val="003D5B30"/>
    <w:rsid w:val="003D7481"/>
    <w:rsid w:val="003D7EC1"/>
    <w:rsid w:val="003E0C50"/>
    <w:rsid w:val="003E4A29"/>
    <w:rsid w:val="003F2032"/>
    <w:rsid w:val="003F7126"/>
    <w:rsid w:val="00412E7B"/>
    <w:rsid w:val="00421394"/>
    <w:rsid w:val="004228DC"/>
    <w:rsid w:val="00426ED6"/>
    <w:rsid w:val="004373EA"/>
    <w:rsid w:val="00437D68"/>
    <w:rsid w:val="00441BC9"/>
    <w:rsid w:val="00464914"/>
    <w:rsid w:val="00465E13"/>
    <w:rsid w:val="004738F8"/>
    <w:rsid w:val="0047728E"/>
    <w:rsid w:val="00481848"/>
    <w:rsid w:val="00483883"/>
    <w:rsid w:val="0048533C"/>
    <w:rsid w:val="0048552A"/>
    <w:rsid w:val="00496900"/>
    <w:rsid w:val="004A4893"/>
    <w:rsid w:val="004B21FE"/>
    <w:rsid w:val="004B614F"/>
    <w:rsid w:val="004C10B5"/>
    <w:rsid w:val="004C5EBA"/>
    <w:rsid w:val="004C7927"/>
    <w:rsid w:val="004D1010"/>
    <w:rsid w:val="004D15FF"/>
    <w:rsid w:val="004D637E"/>
    <w:rsid w:val="004D7D68"/>
    <w:rsid w:val="004E0DE2"/>
    <w:rsid w:val="004E3720"/>
    <w:rsid w:val="004F1D81"/>
    <w:rsid w:val="004F54D9"/>
    <w:rsid w:val="005006B5"/>
    <w:rsid w:val="005027C2"/>
    <w:rsid w:val="00503448"/>
    <w:rsid w:val="00506A04"/>
    <w:rsid w:val="0051265D"/>
    <w:rsid w:val="00512D79"/>
    <w:rsid w:val="00514AFF"/>
    <w:rsid w:val="00515890"/>
    <w:rsid w:val="00515D1D"/>
    <w:rsid w:val="005179AE"/>
    <w:rsid w:val="00524A3B"/>
    <w:rsid w:val="00527A2E"/>
    <w:rsid w:val="00534BCF"/>
    <w:rsid w:val="0053501D"/>
    <w:rsid w:val="00536FF8"/>
    <w:rsid w:val="005435F3"/>
    <w:rsid w:val="0054612D"/>
    <w:rsid w:val="00546D86"/>
    <w:rsid w:val="005474FB"/>
    <w:rsid w:val="00550E2E"/>
    <w:rsid w:val="00551162"/>
    <w:rsid w:val="0056160C"/>
    <w:rsid w:val="00562DBD"/>
    <w:rsid w:val="0056709E"/>
    <w:rsid w:val="00576BC8"/>
    <w:rsid w:val="005902A8"/>
    <w:rsid w:val="005966C6"/>
    <w:rsid w:val="005A052E"/>
    <w:rsid w:val="005C27AD"/>
    <w:rsid w:val="005C5660"/>
    <w:rsid w:val="005C656A"/>
    <w:rsid w:val="005D1631"/>
    <w:rsid w:val="005D5D64"/>
    <w:rsid w:val="005D66DC"/>
    <w:rsid w:val="005E1C36"/>
    <w:rsid w:val="005E72A4"/>
    <w:rsid w:val="005E741C"/>
    <w:rsid w:val="005F1226"/>
    <w:rsid w:val="005F3156"/>
    <w:rsid w:val="005F6831"/>
    <w:rsid w:val="005F73DD"/>
    <w:rsid w:val="00607E3D"/>
    <w:rsid w:val="00611BF7"/>
    <w:rsid w:val="00612548"/>
    <w:rsid w:val="0061436B"/>
    <w:rsid w:val="006149D9"/>
    <w:rsid w:val="00615DEA"/>
    <w:rsid w:val="00621D17"/>
    <w:rsid w:val="00624DE3"/>
    <w:rsid w:val="00631580"/>
    <w:rsid w:val="006331C0"/>
    <w:rsid w:val="00635E00"/>
    <w:rsid w:val="00637A93"/>
    <w:rsid w:val="00640011"/>
    <w:rsid w:val="00640C5A"/>
    <w:rsid w:val="0064222A"/>
    <w:rsid w:val="00643B78"/>
    <w:rsid w:val="00655406"/>
    <w:rsid w:val="00655BE3"/>
    <w:rsid w:val="00657979"/>
    <w:rsid w:val="0068424A"/>
    <w:rsid w:val="00695FC9"/>
    <w:rsid w:val="006A0398"/>
    <w:rsid w:val="006A3875"/>
    <w:rsid w:val="006B5AB5"/>
    <w:rsid w:val="006D08C2"/>
    <w:rsid w:val="006D621B"/>
    <w:rsid w:val="006E14CB"/>
    <w:rsid w:val="006F6AAD"/>
    <w:rsid w:val="007045DE"/>
    <w:rsid w:val="00710866"/>
    <w:rsid w:val="00724F92"/>
    <w:rsid w:val="00734DD2"/>
    <w:rsid w:val="0073545E"/>
    <w:rsid w:val="007431C5"/>
    <w:rsid w:val="00744F99"/>
    <w:rsid w:val="00760258"/>
    <w:rsid w:val="00763C93"/>
    <w:rsid w:val="007757EB"/>
    <w:rsid w:val="007762CF"/>
    <w:rsid w:val="00791DBF"/>
    <w:rsid w:val="0079614B"/>
    <w:rsid w:val="007A13B8"/>
    <w:rsid w:val="007A538F"/>
    <w:rsid w:val="007A70E7"/>
    <w:rsid w:val="007B4B73"/>
    <w:rsid w:val="007B7488"/>
    <w:rsid w:val="007C571B"/>
    <w:rsid w:val="007C6523"/>
    <w:rsid w:val="007E5584"/>
    <w:rsid w:val="007F2FE2"/>
    <w:rsid w:val="007F3404"/>
    <w:rsid w:val="007F3A81"/>
    <w:rsid w:val="007F4C5D"/>
    <w:rsid w:val="00802138"/>
    <w:rsid w:val="00806D6F"/>
    <w:rsid w:val="0080747C"/>
    <w:rsid w:val="00815EBA"/>
    <w:rsid w:val="0083532B"/>
    <w:rsid w:val="008363F9"/>
    <w:rsid w:val="00836803"/>
    <w:rsid w:val="00844E47"/>
    <w:rsid w:val="008470F8"/>
    <w:rsid w:val="008551C5"/>
    <w:rsid w:val="00862CBF"/>
    <w:rsid w:val="0087561F"/>
    <w:rsid w:val="008A07E8"/>
    <w:rsid w:val="008A367C"/>
    <w:rsid w:val="008A7439"/>
    <w:rsid w:val="008C362E"/>
    <w:rsid w:val="008C41D2"/>
    <w:rsid w:val="008C4D9F"/>
    <w:rsid w:val="008C7EFE"/>
    <w:rsid w:val="008D689B"/>
    <w:rsid w:val="008E0A92"/>
    <w:rsid w:val="008E47AB"/>
    <w:rsid w:val="008E508A"/>
    <w:rsid w:val="008E7FF4"/>
    <w:rsid w:val="00910B26"/>
    <w:rsid w:val="00916560"/>
    <w:rsid w:val="009169CE"/>
    <w:rsid w:val="00920B74"/>
    <w:rsid w:val="00923059"/>
    <w:rsid w:val="009251B5"/>
    <w:rsid w:val="00942406"/>
    <w:rsid w:val="009573CC"/>
    <w:rsid w:val="00962026"/>
    <w:rsid w:val="00962A9C"/>
    <w:rsid w:val="00965EEF"/>
    <w:rsid w:val="00977E15"/>
    <w:rsid w:val="00982F16"/>
    <w:rsid w:val="009835F5"/>
    <w:rsid w:val="00983FBF"/>
    <w:rsid w:val="00986F3B"/>
    <w:rsid w:val="00987928"/>
    <w:rsid w:val="009941EF"/>
    <w:rsid w:val="00995E48"/>
    <w:rsid w:val="009B4081"/>
    <w:rsid w:val="009B7452"/>
    <w:rsid w:val="009B77E8"/>
    <w:rsid w:val="009C03C4"/>
    <w:rsid w:val="009C2620"/>
    <w:rsid w:val="009C2B33"/>
    <w:rsid w:val="009D3702"/>
    <w:rsid w:val="009D5A55"/>
    <w:rsid w:val="009E1657"/>
    <w:rsid w:val="009E33E6"/>
    <w:rsid w:val="009F3D53"/>
    <w:rsid w:val="00A039A2"/>
    <w:rsid w:val="00A16A76"/>
    <w:rsid w:val="00A17F7C"/>
    <w:rsid w:val="00A246F4"/>
    <w:rsid w:val="00A26EE6"/>
    <w:rsid w:val="00A503AB"/>
    <w:rsid w:val="00A50939"/>
    <w:rsid w:val="00A5260F"/>
    <w:rsid w:val="00A6433B"/>
    <w:rsid w:val="00A72D1F"/>
    <w:rsid w:val="00A74E97"/>
    <w:rsid w:val="00A81467"/>
    <w:rsid w:val="00A95F35"/>
    <w:rsid w:val="00A9698C"/>
    <w:rsid w:val="00AA10E4"/>
    <w:rsid w:val="00AA13DA"/>
    <w:rsid w:val="00AA4F7F"/>
    <w:rsid w:val="00AA5BC1"/>
    <w:rsid w:val="00AB3A69"/>
    <w:rsid w:val="00AC47D7"/>
    <w:rsid w:val="00AE166B"/>
    <w:rsid w:val="00AE4197"/>
    <w:rsid w:val="00B03752"/>
    <w:rsid w:val="00B122B8"/>
    <w:rsid w:val="00B1498A"/>
    <w:rsid w:val="00B2489F"/>
    <w:rsid w:val="00B33938"/>
    <w:rsid w:val="00B34F69"/>
    <w:rsid w:val="00B350D3"/>
    <w:rsid w:val="00B413F2"/>
    <w:rsid w:val="00B415E4"/>
    <w:rsid w:val="00B44977"/>
    <w:rsid w:val="00B53D55"/>
    <w:rsid w:val="00B55B02"/>
    <w:rsid w:val="00B55ECF"/>
    <w:rsid w:val="00B71711"/>
    <w:rsid w:val="00B747E6"/>
    <w:rsid w:val="00B81EBF"/>
    <w:rsid w:val="00B95673"/>
    <w:rsid w:val="00BA3604"/>
    <w:rsid w:val="00BB3A28"/>
    <w:rsid w:val="00BB5E5E"/>
    <w:rsid w:val="00BC0264"/>
    <w:rsid w:val="00BC0D1A"/>
    <w:rsid w:val="00BD045C"/>
    <w:rsid w:val="00BD1697"/>
    <w:rsid w:val="00BD56ED"/>
    <w:rsid w:val="00BE047F"/>
    <w:rsid w:val="00C06C20"/>
    <w:rsid w:val="00C138C8"/>
    <w:rsid w:val="00C13B5A"/>
    <w:rsid w:val="00C21EF1"/>
    <w:rsid w:val="00C246AF"/>
    <w:rsid w:val="00C30B98"/>
    <w:rsid w:val="00C32E02"/>
    <w:rsid w:val="00C35004"/>
    <w:rsid w:val="00C515B5"/>
    <w:rsid w:val="00C547DA"/>
    <w:rsid w:val="00C56A57"/>
    <w:rsid w:val="00C60E1E"/>
    <w:rsid w:val="00C86B75"/>
    <w:rsid w:val="00C906BD"/>
    <w:rsid w:val="00C9191C"/>
    <w:rsid w:val="00C94902"/>
    <w:rsid w:val="00C949A1"/>
    <w:rsid w:val="00CA1F5C"/>
    <w:rsid w:val="00CA3BFC"/>
    <w:rsid w:val="00CB075D"/>
    <w:rsid w:val="00CB0F07"/>
    <w:rsid w:val="00CB18A8"/>
    <w:rsid w:val="00CB3E6A"/>
    <w:rsid w:val="00CB5740"/>
    <w:rsid w:val="00CC3A16"/>
    <w:rsid w:val="00CD1C6E"/>
    <w:rsid w:val="00CD1E6A"/>
    <w:rsid w:val="00CD2042"/>
    <w:rsid w:val="00CE0B3D"/>
    <w:rsid w:val="00CE20DC"/>
    <w:rsid w:val="00CF2CB7"/>
    <w:rsid w:val="00CF2CEE"/>
    <w:rsid w:val="00D0031B"/>
    <w:rsid w:val="00D05F05"/>
    <w:rsid w:val="00D05F97"/>
    <w:rsid w:val="00D14556"/>
    <w:rsid w:val="00D1687D"/>
    <w:rsid w:val="00D2005E"/>
    <w:rsid w:val="00D23B42"/>
    <w:rsid w:val="00D34B8C"/>
    <w:rsid w:val="00D35E7F"/>
    <w:rsid w:val="00D36F6F"/>
    <w:rsid w:val="00D42FB6"/>
    <w:rsid w:val="00D47B37"/>
    <w:rsid w:val="00D66779"/>
    <w:rsid w:val="00D7100D"/>
    <w:rsid w:val="00D85A18"/>
    <w:rsid w:val="00DA2A6A"/>
    <w:rsid w:val="00DA4CD5"/>
    <w:rsid w:val="00DB313E"/>
    <w:rsid w:val="00DB4193"/>
    <w:rsid w:val="00DB7A80"/>
    <w:rsid w:val="00DE33E9"/>
    <w:rsid w:val="00DE4A76"/>
    <w:rsid w:val="00DF0944"/>
    <w:rsid w:val="00DF63E0"/>
    <w:rsid w:val="00E02A98"/>
    <w:rsid w:val="00E07E1B"/>
    <w:rsid w:val="00E1072C"/>
    <w:rsid w:val="00E15A03"/>
    <w:rsid w:val="00E417EF"/>
    <w:rsid w:val="00E51A49"/>
    <w:rsid w:val="00E55811"/>
    <w:rsid w:val="00E56369"/>
    <w:rsid w:val="00E62FD2"/>
    <w:rsid w:val="00E725DE"/>
    <w:rsid w:val="00E769C2"/>
    <w:rsid w:val="00E80175"/>
    <w:rsid w:val="00E87689"/>
    <w:rsid w:val="00E9571A"/>
    <w:rsid w:val="00EB2746"/>
    <w:rsid w:val="00EB7F48"/>
    <w:rsid w:val="00EC1DAC"/>
    <w:rsid w:val="00EC2F6F"/>
    <w:rsid w:val="00EC5106"/>
    <w:rsid w:val="00EC6EAC"/>
    <w:rsid w:val="00ED1266"/>
    <w:rsid w:val="00EE3E90"/>
    <w:rsid w:val="00EF3B60"/>
    <w:rsid w:val="00EF543B"/>
    <w:rsid w:val="00F011AA"/>
    <w:rsid w:val="00F10CD6"/>
    <w:rsid w:val="00F21246"/>
    <w:rsid w:val="00F23C32"/>
    <w:rsid w:val="00F26BA6"/>
    <w:rsid w:val="00F37B99"/>
    <w:rsid w:val="00F37DB6"/>
    <w:rsid w:val="00F44869"/>
    <w:rsid w:val="00F4540A"/>
    <w:rsid w:val="00F5077E"/>
    <w:rsid w:val="00F51016"/>
    <w:rsid w:val="00F62130"/>
    <w:rsid w:val="00F7327F"/>
    <w:rsid w:val="00F903B1"/>
    <w:rsid w:val="00F93B52"/>
    <w:rsid w:val="00F93E66"/>
    <w:rsid w:val="00FB27D6"/>
    <w:rsid w:val="00FC0D10"/>
    <w:rsid w:val="00FC78CE"/>
    <w:rsid w:val="00FC7FE3"/>
    <w:rsid w:val="00FE4525"/>
    <w:rsid w:val="00FE558B"/>
    <w:rsid w:val="00FE57A0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0"/>
  <w15:chartTrackingRefBased/>
  <w15:docId w15:val="{86ED1C3D-32E3-4ED3-A9F5-5CC66E04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5E4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7A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27A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44E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95E4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8C4D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527A2E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527A2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6A387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A387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EC1DAC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locked/>
    <w:rsid w:val="00EC1DAC"/>
    <w:rPr>
      <w:rFonts w:cs="Times New Roman"/>
      <w:lang w:val="ru-RU" w:eastAsia="ru-RU" w:bidi="ar-SA"/>
    </w:rPr>
  </w:style>
  <w:style w:type="character" w:styleId="a8">
    <w:name w:val="footnote reference"/>
    <w:uiPriority w:val="99"/>
    <w:semiHidden/>
    <w:rsid w:val="00EC1DA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EC1DA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EC1DAC"/>
    <w:rPr>
      <w:rFonts w:cs="Times New Roman"/>
      <w:sz w:val="24"/>
      <w:szCs w:val="24"/>
      <w:lang w:val="ru-RU" w:eastAsia="ru-RU" w:bidi="ar-SA"/>
    </w:rPr>
  </w:style>
  <w:style w:type="paragraph" w:styleId="ab">
    <w:name w:val="caption"/>
    <w:basedOn w:val="a"/>
    <w:next w:val="a"/>
    <w:uiPriority w:val="35"/>
    <w:qFormat/>
    <w:rsid w:val="0080747C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80747C"/>
    <w:pPr>
      <w:widowControl w:val="0"/>
      <w:spacing w:before="120" w:line="360" w:lineRule="auto"/>
      <w:ind w:firstLine="851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locked/>
    <w:rsid w:val="0080747C"/>
    <w:rPr>
      <w:rFonts w:cs="Times New Roman"/>
      <w:sz w:val="28"/>
      <w:szCs w:val="28"/>
      <w:lang w:val="ru-RU" w:eastAsia="ru-RU" w:bidi="ar-SA"/>
    </w:rPr>
  </w:style>
  <w:style w:type="paragraph" w:styleId="ac">
    <w:name w:val="Title"/>
    <w:basedOn w:val="a"/>
    <w:link w:val="ad"/>
    <w:uiPriority w:val="10"/>
    <w:qFormat/>
    <w:rsid w:val="00506A04"/>
    <w:pPr>
      <w:jc w:val="center"/>
    </w:pPr>
    <w:rPr>
      <w:b/>
      <w:bCs/>
    </w:rPr>
  </w:style>
  <w:style w:type="character" w:customStyle="1" w:styleId="ad">
    <w:name w:val="Назва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e">
    <w:name w:val="Table Grid"/>
    <w:basedOn w:val="a1"/>
    <w:uiPriority w:val="59"/>
    <w:rsid w:val="00014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"/>
    <w:basedOn w:val="af0"/>
    <w:rsid w:val="0024494C"/>
    <w:pPr>
      <w:spacing w:after="0" w:line="360" w:lineRule="auto"/>
      <w:ind w:firstLine="709"/>
      <w:jc w:val="both"/>
    </w:pPr>
    <w:rPr>
      <w:color w:val="000000"/>
      <w:sz w:val="28"/>
    </w:rPr>
  </w:style>
  <w:style w:type="paragraph" w:styleId="af0">
    <w:name w:val="Body Text"/>
    <w:basedOn w:val="a"/>
    <w:link w:val="af1"/>
    <w:uiPriority w:val="99"/>
    <w:rsid w:val="0024494C"/>
    <w:pPr>
      <w:spacing w:after="120"/>
    </w:pPr>
  </w:style>
  <w:style w:type="character" w:customStyle="1" w:styleId="af1">
    <w:name w:val="Основний текст Знак"/>
    <w:link w:val="af0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95E4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8E0A92"/>
    <w:pPr>
      <w:spacing w:after="120"/>
      <w:ind w:left="283"/>
    </w:pPr>
  </w:style>
  <w:style w:type="character" w:customStyle="1" w:styleId="af3">
    <w:name w:val="Основний текст з відступом Знак"/>
    <w:link w:val="af2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8E0A92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4">
    <w:name w:val="Plain Text"/>
    <w:basedOn w:val="a"/>
    <w:link w:val="af5"/>
    <w:uiPriority w:val="99"/>
    <w:rsid w:val="008E0A92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 w:cs="Courier New"/>
    </w:rPr>
  </w:style>
  <w:style w:type="character" w:styleId="af6">
    <w:name w:val="Hyperlink"/>
    <w:uiPriority w:val="99"/>
    <w:rsid w:val="00527A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footer" Target="footer2.xml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CCB1-9BBF-474D-AB3B-9F799AD4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8004</Words>
  <Characters>45625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polyot</Company>
  <LinksUpToDate>false</LinksUpToDate>
  <CharactersWithSpaces>53522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ruzan063</dc:creator>
  <cp:keywords/>
  <dc:description/>
  <cp:lastModifiedBy>Irina</cp:lastModifiedBy>
  <cp:revision>2</cp:revision>
  <cp:lastPrinted>2010-06-08T16:09:00Z</cp:lastPrinted>
  <dcterms:created xsi:type="dcterms:W3CDTF">2014-09-12T07:56:00Z</dcterms:created>
  <dcterms:modified xsi:type="dcterms:W3CDTF">2014-09-12T07:56:00Z</dcterms:modified>
</cp:coreProperties>
</file>