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E1" w:rsidRPr="00197CB0" w:rsidRDefault="00B533FE" w:rsidP="00197CB0">
      <w:pPr>
        <w:pStyle w:val="af3"/>
        <w:keepNext w:val="0"/>
        <w:keepLines w:val="0"/>
        <w:widowControl w:val="0"/>
        <w:spacing w:before="0" w:line="360" w:lineRule="auto"/>
        <w:ind w:firstLine="709"/>
        <w:jc w:val="both"/>
        <w:rPr>
          <w:rFonts w:ascii="Times New Roman" w:hAnsi="Times New Roman"/>
          <w:b w:val="0"/>
          <w:color w:val="auto"/>
        </w:rPr>
      </w:pPr>
      <w:r w:rsidRPr="00197CB0">
        <w:rPr>
          <w:rFonts w:ascii="Times New Roman" w:hAnsi="Times New Roman"/>
          <w:b w:val="0"/>
          <w:bCs w:val="0"/>
          <w:color w:val="auto"/>
        </w:rPr>
        <w:t>Содержание</w:t>
      </w:r>
    </w:p>
    <w:p w:rsidR="00595495" w:rsidRPr="00197CB0" w:rsidRDefault="00595495" w:rsidP="00197CB0">
      <w:pPr>
        <w:pStyle w:val="1"/>
        <w:keepNext w:val="0"/>
        <w:keepLines w:val="0"/>
        <w:widowControl w:val="0"/>
        <w:spacing w:before="0" w:line="360" w:lineRule="auto"/>
        <w:ind w:firstLine="709"/>
        <w:jc w:val="both"/>
        <w:rPr>
          <w:rFonts w:ascii="Times New Roman" w:hAnsi="Times New Roman"/>
          <w:b w:val="0"/>
          <w:color w:val="auto"/>
        </w:rPr>
      </w:pPr>
    </w:p>
    <w:p w:rsidR="00197CB0" w:rsidRPr="00197CB0" w:rsidRDefault="00197CB0" w:rsidP="00197CB0">
      <w:pPr>
        <w:widowControl w:val="0"/>
        <w:spacing w:after="0" w:line="360" w:lineRule="auto"/>
        <w:jc w:val="both"/>
        <w:rPr>
          <w:rFonts w:ascii="Times New Roman" w:hAnsi="Times New Roman"/>
          <w:sz w:val="28"/>
        </w:rPr>
      </w:pPr>
      <w:r>
        <w:rPr>
          <w:rFonts w:ascii="Times New Roman" w:hAnsi="Times New Roman"/>
          <w:sz w:val="28"/>
        </w:rPr>
        <w:t>Введение</w:t>
      </w:r>
    </w:p>
    <w:p w:rsidR="00197CB0" w:rsidRPr="00197CB0" w:rsidRDefault="00197CB0" w:rsidP="00197CB0">
      <w:pPr>
        <w:widowControl w:val="0"/>
        <w:spacing w:after="0" w:line="360" w:lineRule="auto"/>
        <w:jc w:val="both"/>
        <w:rPr>
          <w:rFonts w:ascii="Times New Roman" w:hAnsi="Times New Roman"/>
          <w:sz w:val="28"/>
        </w:rPr>
      </w:pPr>
      <w:r>
        <w:rPr>
          <w:rFonts w:ascii="Times New Roman" w:hAnsi="Times New Roman"/>
          <w:sz w:val="28"/>
        </w:rPr>
        <w:t xml:space="preserve">1. </w:t>
      </w:r>
      <w:r w:rsidRPr="00197CB0">
        <w:rPr>
          <w:rFonts w:ascii="Times New Roman" w:hAnsi="Times New Roman"/>
          <w:sz w:val="28"/>
        </w:rPr>
        <w:t>ТЕОРЕТИЧЕСКИЕ АСПЕКТЫ</w:t>
      </w:r>
      <w:r>
        <w:rPr>
          <w:rFonts w:ascii="Times New Roman" w:hAnsi="Times New Roman"/>
          <w:sz w:val="28"/>
        </w:rPr>
        <w:t xml:space="preserve"> ФОРМИРОВАНИЯ РАСХОДОВ БЮДЖЕТА</w:t>
      </w:r>
    </w:p>
    <w:p w:rsidR="00197CB0" w:rsidRPr="00197CB0" w:rsidRDefault="004B7EA7" w:rsidP="00197CB0">
      <w:pPr>
        <w:widowControl w:val="0"/>
        <w:spacing w:after="0" w:line="360" w:lineRule="auto"/>
        <w:jc w:val="both"/>
        <w:rPr>
          <w:rFonts w:ascii="Times New Roman" w:hAnsi="Times New Roman"/>
          <w:sz w:val="28"/>
        </w:rPr>
      </w:pPr>
      <w:r>
        <w:rPr>
          <w:rFonts w:ascii="Times New Roman" w:hAnsi="Times New Roman"/>
          <w:sz w:val="28"/>
        </w:rPr>
        <w:t xml:space="preserve">1.1 Понятие и </w:t>
      </w:r>
      <w:r w:rsidR="00197CB0">
        <w:rPr>
          <w:rFonts w:ascii="Times New Roman" w:hAnsi="Times New Roman"/>
          <w:sz w:val="28"/>
        </w:rPr>
        <w:t>сущность бюджета</w:t>
      </w:r>
    </w:p>
    <w:p w:rsidR="00197CB0" w:rsidRPr="00197CB0" w:rsidRDefault="00197CB0" w:rsidP="00197CB0">
      <w:pPr>
        <w:widowControl w:val="0"/>
        <w:spacing w:after="0" w:line="360" w:lineRule="auto"/>
        <w:jc w:val="both"/>
        <w:rPr>
          <w:rFonts w:ascii="Times New Roman" w:hAnsi="Times New Roman"/>
          <w:sz w:val="28"/>
        </w:rPr>
      </w:pPr>
      <w:r>
        <w:rPr>
          <w:rFonts w:ascii="Times New Roman" w:hAnsi="Times New Roman"/>
          <w:sz w:val="28"/>
        </w:rPr>
        <w:t>1.2 История возникновения бюджета</w:t>
      </w:r>
    </w:p>
    <w:p w:rsidR="00197CB0" w:rsidRPr="00197CB0" w:rsidRDefault="00197CB0" w:rsidP="00197CB0">
      <w:pPr>
        <w:widowControl w:val="0"/>
        <w:spacing w:after="0" w:line="360" w:lineRule="auto"/>
        <w:jc w:val="both"/>
        <w:rPr>
          <w:rFonts w:ascii="Times New Roman" w:hAnsi="Times New Roman"/>
          <w:sz w:val="28"/>
        </w:rPr>
      </w:pPr>
      <w:r>
        <w:rPr>
          <w:rFonts w:ascii="Times New Roman" w:hAnsi="Times New Roman"/>
          <w:sz w:val="28"/>
        </w:rPr>
        <w:t xml:space="preserve">2 </w:t>
      </w:r>
      <w:r w:rsidRPr="00197CB0">
        <w:rPr>
          <w:rFonts w:ascii="Times New Roman" w:hAnsi="Times New Roman"/>
          <w:sz w:val="28"/>
        </w:rPr>
        <w:t>СОДЕРЖАНИЕ СИСТЕМЫ РАСХОДОВ</w:t>
      </w:r>
      <w:r>
        <w:rPr>
          <w:rFonts w:ascii="Times New Roman" w:hAnsi="Times New Roman"/>
          <w:sz w:val="28"/>
        </w:rPr>
        <w:t xml:space="preserve"> БЮДЖЕТА</w:t>
      </w:r>
    </w:p>
    <w:p w:rsidR="00197CB0" w:rsidRPr="00197CB0" w:rsidRDefault="00197CB0" w:rsidP="00197CB0">
      <w:pPr>
        <w:widowControl w:val="0"/>
        <w:spacing w:after="0" w:line="360" w:lineRule="auto"/>
        <w:jc w:val="both"/>
        <w:rPr>
          <w:rFonts w:ascii="Times New Roman" w:hAnsi="Times New Roman"/>
          <w:sz w:val="28"/>
        </w:rPr>
      </w:pPr>
      <w:r>
        <w:rPr>
          <w:rFonts w:ascii="Times New Roman" w:hAnsi="Times New Roman"/>
          <w:sz w:val="28"/>
        </w:rPr>
        <w:t>2.1 Классификация расходов бюджета</w:t>
      </w:r>
    </w:p>
    <w:p w:rsidR="00197CB0" w:rsidRPr="00197CB0" w:rsidRDefault="00197CB0" w:rsidP="00197CB0">
      <w:pPr>
        <w:widowControl w:val="0"/>
        <w:spacing w:after="0" w:line="360" w:lineRule="auto"/>
        <w:jc w:val="both"/>
        <w:rPr>
          <w:rFonts w:ascii="Times New Roman" w:hAnsi="Times New Roman"/>
          <w:sz w:val="28"/>
        </w:rPr>
      </w:pPr>
      <w:r>
        <w:rPr>
          <w:rFonts w:ascii="Times New Roman" w:hAnsi="Times New Roman"/>
          <w:sz w:val="28"/>
        </w:rPr>
        <w:t>2.1.1 Расходы федерального бюджета</w:t>
      </w:r>
    </w:p>
    <w:p w:rsidR="00197CB0" w:rsidRPr="00197CB0" w:rsidRDefault="00197CB0" w:rsidP="00197CB0">
      <w:pPr>
        <w:widowControl w:val="0"/>
        <w:spacing w:after="0" w:line="360" w:lineRule="auto"/>
        <w:jc w:val="both"/>
        <w:rPr>
          <w:rFonts w:ascii="Times New Roman" w:hAnsi="Times New Roman"/>
          <w:sz w:val="28"/>
        </w:rPr>
      </w:pPr>
      <w:r w:rsidRPr="00197CB0">
        <w:rPr>
          <w:rFonts w:ascii="Times New Roman" w:hAnsi="Times New Roman"/>
          <w:sz w:val="28"/>
        </w:rPr>
        <w:t>2.</w:t>
      </w:r>
      <w:r>
        <w:rPr>
          <w:rFonts w:ascii="Times New Roman" w:hAnsi="Times New Roman"/>
          <w:sz w:val="28"/>
        </w:rPr>
        <w:t>1.2 Расходы местного бюджета</w:t>
      </w:r>
    </w:p>
    <w:p w:rsidR="00197CB0" w:rsidRPr="00197CB0" w:rsidRDefault="00197CB0" w:rsidP="00197CB0">
      <w:pPr>
        <w:widowControl w:val="0"/>
        <w:spacing w:after="0" w:line="360" w:lineRule="auto"/>
        <w:jc w:val="both"/>
        <w:rPr>
          <w:rFonts w:ascii="Times New Roman" w:hAnsi="Times New Roman"/>
          <w:sz w:val="28"/>
        </w:rPr>
      </w:pPr>
      <w:r>
        <w:rPr>
          <w:rFonts w:ascii="Times New Roman" w:hAnsi="Times New Roman"/>
          <w:sz w:val="28"/>
        </w:rPr>
        <w:t xml:space="preserve">3. </w:t>
      </w:r>
      <w:r w:rsidRPr="00197CB0">
        <w:rPr>
          <w:rFonts w:ascii="Times New Roman" w:hAnsi="Times New Roman"/>
          <w:sz w:val="28"/>
        </w:rPr>
        <w:t>АНАЛИЗ СТРУКТУРЫ РАС</w:t>
      </w:r>
      <w:r>
        <w:rPr>
          <w:rFonts w:ascii="Times New Roman" w:hAnsi="Times New Roman"/>
          <w:sz w:val="28"/>
        </w:rPr>
        <w:t>ХОДОВ БЮДЖЕТА ЗА 2007-2009гг</w:t>
      </w:r>
    </w:p>
    <w:p w:rsidR="00197CB0" w:rsidRPr="00197CB0" w:rsidRDefault="00197CB0" w:rsidP="00197CB0">
      <w:pPr>
        <w:widowControl w:val="0"/>
        <w:spacing w:after="0" w:line="360" w:lineRule="auto"/>
        <w:jc w:val="both"/>
        <w:rPr>
          <w:rFonts w:ascii="Times New Roman" w:hAnsi="Times New Roman"/>
          <w:sz w:val="28"/>
        </w:rPr>
      </w:pPr>
      <w:r>
        <w:rPr>
          <w:rFonts w:ascii="Times New Roman" w:hAnsi="Times New Roman"/>
          <w:sz w:val="28"/>
        </w:rPr>
        <w:t xml:space="preserve">4. </w:t>
      </w:r>
      <w:r w:rsidRPr="00197CB0">
        <w:rPr>
          <w:rFonts w:ascii="Times New Roman" w:hAnsi="Times New Roman"/>
          <w:sz w:val="28"/>
        </w:rPr>
        <w:t>СОВЕРШЕНСТВОВАНИЕ ЭФФЕК</w:t>
      </w:r>
      <w:r>
        <w:rPr>
          <w:rFonts w:ascii="Times New Roman" w:hAnsi="Times New Roman"/>
          <w:sz w:val="28"/>
        </w:rPr>
        <w:t>ТИВНОСТИ РАСХОДОВАНИЯ БЮДЖЕТА</w:t>
      </w:r>
    </w:p>
    <w:p w:rsidR="00197CB0" w:rsidRPr="00197CB0" w:rsidRDefault="00197CB0" w:rsidP="00197CB0">
      <w:pPr>
        <w:widowControl w:val="0"/>
        <w:spacing w:after="0" w:line="360" w:lineRule="auto"/>
        <w:jc w:val="both"/>
        <w:rPr>
          <w:rFonts w:ascii="Times New Roman" w:hAnsi="Times New Roman"/>
          <w:sz w:val="28"/>
        </w:rPr>
      </w:pPr>
      <w:r>
        <w:rPr>
          <w:rFonts w:ascii="Times New Roman" w:hAnsi="Times New Roman"/>
          <w:sz w:val="28"/>
        </w:rPr>
        <w:t>Заключение</w:t>
      </w:r>
    </w:p>
    <w:p w:rsidR="00197CB0" w:rsidRPr="00197CB0" w:rsidRDefault="00197CB0" w:rsidP="00197CB0">
      <w:pPr>
        <w:widowControl w:val="0"/>
        <w:spacing w:after="0" w:line="360" w:lineRule="auto"/>
        <w:jc w:val="both"/>
        <w:rPr>
          <w:rFonts w:ascii="Times New Roman" w:hAnsi="Times New Roman"/>
          <w:sz w:val="28"/>
        </w:rPr>
      </w:pPr>
      <w:r w:rsidRPr="00197CB0">
        <w:rPr>
          <w:rFonts w:ascii="Times New Roman" w:hAnsi="Times New Roman"/>
          <w:sz w:val="28"/>
        </w:rPr>
        <w:t>Спи</w:t>
      </w:r>
      <w:r>
        <w:rPr>
          <w:rFonts w:ascii="Times New Roman" w:hAnsi="Times New Roman"/>
          <w:sz w:val="28"/>
        </w:rPr>
        <w:t>сок использованной литературы</w:t>
      </w:r>
    </w:p>
    <w:p w:rsidR="00197CB0" w:rsidRPr="00197CB0" w:rsidRDefault="00197CB0" w:rsidP="00197CB0">
      <w:pPr>
        <w:widowControl w:val="0"/>
        <w:spacing w:after="0" w:line="360" w:lineRule="auto"/>
        <w:jc w:val="both"/>
        <w:rPr>
          <w:rFonts w:ascii="Times New Roman" w:hAnsi="Times New Roman"/>
          <w:sz w:val="28"/>
        </w:rPr>
      </w:pPr>
      <w:r>
        <w:rPr>
          <w:rFonts w:ascii="Times New Roman" w:hAnsi="Times New Roman"/>
          <w:sz w:val="28"/>
        </w:rPr>
        <w:t>Приложение</w:t>
      </w:r>
    </w:p>
    <w:p w:rsidR="0028027F" w:rsidRPr="00197CB0" w:rsidRDefault="0028027F" w:rsidP="00197CB0">
      <w:pPr>
        <w:widowControl w:val="0"/>
        <w:spacing w:after="0" w:line="360" w:lineRule="auto"/>
        <w:jc w:val="both"/>
        <w:rPr>
          <w:rFonts w:ascii="Times New Roman" w:hAnsi="Times New Roman"/>
          <w:sz w:val="28"/>
        </w:rPr>
      </w:pPr>
    </w:p>
    <w:p w:rsidR="00BF12E1" w:rsidRPr="00197CB0" w:rsidRDefault="00197CB0" w:rsidP="00197CB0">
      <w:pPr>
        <w:pStyle w:val="1"/>
        <w:keepNext w:val="0"/>
        <w:keepLines w:val="0"/>
        <w:widowControl w:val="0"/>
        <w:spacing w:before="0" w:line="360" w:lineRule="auto"/>
        <w:ind w:firstLine="709"/>
        <w:jc w:val="both"/>
        <w:rPr>
          <w:rFonts w:ascii="Times New Roman" w:hAnsi="Times New Roman"/>
          <w:b w:val="0"/>
          <w:color w:val="auto"/>
        </w:rPr>
      </w:pPr>
      <w:bookmarkStart w:id="0" w:name="_Toc244790965"/>
      <w:r>
        <w:rPr>
          <w:rFonts w:ascii="Times New Roman" w:hAnsi="Times New Roman"/>
          <w:b w:val="0"/>
          <w:color w:val="auto"/>
        </w:rPr>
        <w:br w:type="page"/>
      </w:r>
      <w:r w:rsidR="00D60744" w:rsidRPr="00197CB0">
        <w:rPr>
          <w:rFonts w:ascii="Times New Roman" w:hAnsi="Times New Roman"/>
          <w:b w:val="0"/>
          <w:color w:val="auto"/>
        </w:rPr>
        <w:t>Введение</w:t>
      </w:r>
      <w:bookmarkEnd w:id="0"/>
    </w:p>
    <w:p w:rsidR="006517F3" w:rsidRPr="00197CB0" w:rsidRDefault="006517F3" w:rsidP="00197CB0">
      <w:pPr>
        <w:widowControl w:val="0"/>
        <w:spacing w:after="0" w:line="360" w:lineRule="auto"/>
        <w:ind w:firstLine="709"/>
        <w:jc w:val="both"/>
        <w:rPr>
          <w:rFonts w:ascii="Times New Roman" w:hAnsi="Times New Roman"/>
          <w:sz w:val="28"/>
        </w:rPr>
      </w:pPr>
    </w:p>
    <w:p w:rsidR="004604EB" w:rsidRPr="00197CB0" w:rsidRDefault="006517F3" w:rsidP="00197CB0">
      <w:pPr>
        <w:widowControl w:val="0"/>
        <w:spacing w:after="0" w:line="360" w:lineRule="auto"/>
        <w:ind w:firstLine="709"/>
        <w:jc w:val="both"/>
        <w:rPr>
          <w:rFonts w:ascii="Times New Roman" w:hAnsi="Times New Roman"/>
          <w:sz w:val="28"/>
          <w:szCs w:val="28"/>
        </w:rPr>
      </w:pPr>
      <w:r w:rsidRPr="00197CB0">
        <w:rPr>
          <w:rFonts w:ascii="Times New Roman" w:hAnsi="Times New Roman"/>
          <w:sz w:val="28"/>
          <w:szCs w:val="28"/>
        </w:rPr>
        <w:t>Бюджет необходим каждому государству для удовлетворения его объективных потребностей в денежном фонде, служащем в выполнении экономической, социальной и политической функции. Бюджет любого государства включает одни и те же категории: налоги, займы, доходы, расходы и т.д., содержание которых не изменяется при переходе от одной общественно-экономической формации к другой. Данное обстоятельство позволяет определить бюджет как экономическую категорию и центральное звено системы финансов для осуществления задач и функций государства.</w:t>
      </w:r>
    </w:p>
    <w:p w:rsidR="006517F3" w:rsidRPr="00197CB0" w:rsidRDefault="004604EB" w:rsidP="00197CB0">
      <w:pPr>
        <w:widowControl w:val="0"/>
        <w:spacing w:after="0" w:line="360" w:lineRule="auto"/>
        <w:ind w:firstLine="709"/>
        <w:jc w:val="both"/>
        <w:rPr>
          <w:rFonts w:ascii="Times New Roman" w:hAnsi="Times New Roman"/>
          <w:sz w:val="28"/>
          <w:szCs w:val="28"/>
        </w:rPr>
      </w:pPr>
      <w:r w:rsidRPr="00197CB0">
        <w:rPr>
          <w:rFonts w:ascii="Times New Roman" w:hAnsi="Times New Roman"/>
          <w:sz w:val="28"/>
          <w:szCs w:val="28"/>
        </w:rPr>
        <w:t>Ускоренное внедрение казначейской системы исполнения федерального бюджета привело к централизации доходов и средств федерального бюджета на</w:t>
      </w:r>
      <w:r w:rsidR="00197CB0">
        <w:rPr>
          <w:rFonts w:ascii="Times New Roman" w:hAnsi="Times New Roman"/>
          <w:sz w:val="28"/>
          <w:szCs w:val="28"/>
        </w:rPr>
        <w:t xml:space="preserve"> </w:t>
      </w:r>
      <w:r w:rsidRPr="00197CB0">
        <w:rPr>
          <w:rFonts w:ascii="Times New Roman" w:hAnsi="Times New Roman"/>
          <w:sz w:val="28"/>
          <w:szCs w:val="28"/>
        </w:rPr>
        <w:t>счетах казначейских органов, переходу к единому счету федерального казначейства в целях рационального управления кассовыми средствами федерального бюджета.</w:t>
      </w:r>
    </w:p>
    <w:p w:rsidR="004604EB" w:rsidRPr="00197CB0" w:rsidRDefault="004604EB" w:rsidP="00197CB0">
      <w:pPr>
        <w:widowControl w:val="0"/>
        <w:spacing w:after="0" w:line="360" w:lineRule="auto"/>
        <w:ind w:firstLine="709"/>
        <w:jc w:val="both"/>
        <w:rPr>
          <w:rFonts w:ascii="Times New Roman" w:hAnsi="Times New Roman"/>
          <w:sz w:val="28"/>
          <w:szCs w:val="28"/>
        </w:rPr>
      </w:pPr>
      <w:r w:rsidRPr="00197CB0">
        <w:rPr>
          <w:rFonts w:ascii="Times New Roman" w:hAnsi="Times New Roman"/>
          <w:sz w:val="28"/>
          <w:szCs w:val="28"/>
        </w:rPr>
        <w:t>Для развития российской бюджетной системы, несомненно, будет полезно использование широкого опыта других государств, уже создавших у себя достаточно успешно функционирующие бюджетные органы.</w:t>
      </w:r>
    </w:p>
    <w:p w:rsidR="004604EB" w:rsidRPr="00197CB0" w:rsidRDefault="004604EB" w:rsidP="00197CB0">
      <w:pPr>
        <w:widowControl w:val="0"/>
        <w:spacing w:after="0" w:line="360" w:lineRule="auto"/>
        <w:ind w:firstLine="709"/>
        <w:jc w:val="both"/>
        <w:rPr>
          <w:rFonts w:ascii="Times New Roman" w:hAnsi="Times New Roman"/>
          <w:sz w:val="28"/>
          <w:szCs w:val="28"/>
        </w:rPr>
      </w:pPr>
      <w:r w:rsidRPr="00197CB0">
        <w:rPr>
          <w:rFonts w:ascii="Times New Roman" w:hAnsi="Times New Roman"/>
          <w:sz w:val="28"/>
          <w:szCs w:val="28"/>
        </w:rPr>
        <w:t>Только научный подход</w:t>
      </w:r>
      <w:r w:rsidR="00402506" w:rsidRPr="00197CB0">
        <w:rPr>
          <w:rFonts w:ascii="Times New Roman" w:hAnsi="Times New Roman"/>
          <w:sz w:val="28"/>
          <w:szCs w:val="28"/>
        </w:rPr>
        <w:t>, знание и изучение всех факторов, определяющих финансовую политику, служит гарантией тому, что ее относительная самостоятельность не перерастет в независимость от объективных экономических отношений. Опыт показывает, что отрыв финансовой политики от экономики оборачивается серьезными экономическими трудностями, неизбежно сдерживает реализацию возможностей, заложенных в последней. Научный подход к выработке финансовой политики предполагает ее соответствие закономерностям общественного развития, постоянный учет выводов финансовой теории.</w:t>
      </w:r>
    </w:p>
    <w:p w:rsidR="008A5AB9" w:rsidRPr="00197CB0" w:rsidRDefault="008A5AB9" w:rsidP="00197CB0">
      <w:pPr>
        <w:widowControl w:val="0"/>
        <w:spacing w:after="0" w:line="360" w:lineRule="auto"/>
        <w:ind w:firstLine="709"/>
        <w:jc w:val="both"/>
        <w:rPr>
          <w:rFonts w:ascii="Times New Roman" w:hAnsi="Times New Roman"/>
          <w:sz w:val="28"/>
          <w:szCs w:val="28"/>
        </w:rPr>
      </w:pPr>
      <w:r w:rsidRPr="00197CB0">
        <w:rPr>
          <w:rFonts w:ascii="Times New Roman" w:hAnsi="Times New Roman"/>
          <w:sz w:val="28"/>
          <w:szCs w:val="28"/>
        </w:rPr>
        <w:t>Главное назначение всех бюджетов – финансовое обеспечение выполнения функций, возложенных на органы власти. В зависимости от характера этих функций формируется система бюджетных расходов.</w:t>
      </w:r>
    </w:p>
    <w:p w:rsidR="006517F3" w:rsidRPr="00197CB0" w:rsidRDefault="006E1CEE" w:rsidP="00197CB0">
      <w:pPr>
        <w:widowControl w:val="0"/>
        <w:spacing w:after="0" w:line="360" w:lineRule="auto"/>
        <w:ind w:firstLine="709"/>
        <w:jc w:val="both"/>
        <w:rPr>
          <w:rFonts w:ascii="Times New Roman" w:hAnsi="Times New Roman"/>
          <w:sz w:val="28"/>
          <w:szCs w:val="28"/>
        </w:rPr>
      </w:pPr>
      <w:r w:rsidRPr="00197CB0">
        <w:rPr>
          <w:rFonts w:ascii="Times New Roman" w:hAnsi="Times New Roman"/>
          <w:sz w:val="28"/>
          <w:szCs w:val="28"/>
        </w:rPr>
        <w:t>Целью настоящей работы является анализ расходов бюджета, как одного из инструментов воздействия государства на различные отрасли экономики; анализ изменений в составе и структуре расходов.</w:t>
      </w:r>
    </w:p>
    <w:p w:rsidR="006E1CEE" w:rsidRPr="00197CB0" w:rsidRDefault="006E1CEE" w:rsidP="00197CB0">
      <w:pPr>
        <w:pStyle w:val="af4"/>
        <w:widowControl w:val="0"/>
        <w:spacing w:after="0" w:line="360" w:lineRule="auto"/>
        <w:ind w:left="0" w:firstLine="709"/>
        <w:jc w:val="both"/>
        <w:rPr>
          <w:rFonts w:ascii="Times New Roman" w:hAnsi="Times New Roman"/>
          <w:sz w:val="28"/>
          <w:szCs w:val="28"/>
        </w:rPr>
      </w:pPr>
      <w:r w:rsidRPr="00197CB0">
        <w:rPr>
          <w:rFonts w:ascii="Times New Roman" w:hAnsi="Times New Roman"/>
          <w:sz w:val="28"/>
          <w:szCs w:val="28"/>
        </w:rPr>
        <w:t>Для этого необходимо решить следующие задачи:</w:t>
      </w:r>
    </w:p>
    <w:p w:rsidR="00C210CA" w:rsidRPr="00197CB0" w:rsidRDefault="00E908F4" w:rsidP="00197CB0">
      <w:pPr>
        <w:pStyle w:val="af4"/>
        <w:widowControl w:val="0"/>
        <w:numPr>
          <w:ilvl w:val="0"/>
          <w:numId w:val="3"/>
        </w:numPr>
        <w:spacing w:after="0" w:line="360" w:lineRule="auto"/>
        <w:ind w:left="0" w:firstLine="709"/>
        <w:jc w:val="both"/>
        <w:rPr>
          <w:rFonts w:ascii="Times New Roman" w:hAnsi="Times New Roman"/>
          <w:sz w:val="28"/>
          <w:szCs w:val="28"/>
        </w:rPr>
      </w:pPr>
      <w:r w:rsidRPr="00197CB0">
        <w:rPr>
          <w:rFonts w:ascii="Times New Roman" w:hAnsi="Times New Roman"/>
          <w:sz w:val="28"/>
          <w:szCs w:val="28"/>
        </w:rPr>
        <w:t xml:space="preserve">Изучить теоретические аспекты </w:t>
      </w:r>
      <w:r w:rsidR="00C210CA" w:rsidRPr="00197CB0">
        <w:rPr>
          <w:rFonts w:ascii="Times New Roman" w:hAnsi="Times New Roman"/>
          <w:sz w:val="28"/>
          <w:szCs w:val="28"/>
        </w:rPr>
        <w:t>расходов бюджета</w:t>
      </w:r>
      <w:r w:rsidRPr="00197CB0">
        <w:rPr>
          <w:rFonts w:ascii="Times New Roman" w:hAnsi="Times New Roman"/>
          <w:sz w:val="28"/>
          <w:szCs w:val="28"/>
        </w:rPr>
        <w:t>;</w:t>
      </w:r>
    </w:p>
    <w:p w:rsidR="00C210CA" w:rsidRPr="00197CB0" w:rsidRDefault="00C210CA" w:rsidP="00197CB0">
      <w:pPr>
        <w:pStyle w:val="af4"/>
        <w:widowControl w:val="0"/>
        <w:numPr>
          <w:ilvl w:val="0"/>
          <w:numId w:val="3"/>
        </w:numPr>
        <w:spacing w:after="0" w:line="360" w:lineRule="auto"/>
        <w:ind w:left="0" w:firstLine="709"/>
        <w:jc w:val="both"/>
        <w:rPr>
          <w:rFonts w:ascii="Times New Roman" w:hAnsi="Times New Roman"/>
          <w:sz w:val="28"/>
          <w:szCs w:val="28"/>
        </w:rPr>
      </w:pPr>
      <w:r w:rsidRPr="00197CB0">
        <w:rPr>
          <w:rFonts w:ascii="Times New Roman" w:hAnsi="Times New Roman"/>
          <w:sz w:val="28"/>
          <w:szCs w:val="28"/>
        </w:rPr>
        <w:t>Изучить структуру экономического содержания расходов;</w:t>
      </w:r>
    </w:p>
    <w:p w:rsidR="00C210CA" w:rsidRPr="00197CB0" w:rsidRDefault="00C210CA" w:rsidP="00197CB0">
      <w:pPr>
        <w:pStyle w:val="af4"/>
        <w:widowControl w:val="0"/>
        <w:numPr>
          <w:ilvl w:val="0"/>
          <w:numId w:val="3"/>
        </w:numPr>
        <w:spacing w:after="0" w:line="360" w:lineRule="auto"/>
        <w:ind w:left="0" w:firstLine="709"/>
        <w:jc w:val="both"/>
        <w:rPr>
          <w:rFonts w:ascii="Times New Roman" w:hAnsi="Times New Roman"/>
          <w:sz w:val="28"/>
          <w:szCs w:val="28"/>
        </w:rPr>
      </w:pPr>
      <w:r w:rsidRPr="00197CB0">
        <w:rPr>
          <w:rFonts w:ascii="Times New Roman" w:hAnsi="Times New Roman"/>
          <w:sz w:val="28"/>
          <w:szCs w:val="28"/>
        </w:rPr>
        <w:t>Проанализировать изменение в составе и структуре расходов;</w:t>
      </w:r>
    </w:p>
    <w:p w:rsidR="0028027F" w:rsidRPr="00197CB0" w:rsidRDefault="00C210CA" w:rsidP="00197CB0">
      <w:pPr>
        <w:pStyle w:val="af4"/>
        <w:widowControl w:val="0"/>
        <w:numPr>
          <w:ilvl w:val="0"/>
          <w:numId w:val="3"/>
        </w:numPr>
        <w:spacing w:after="0" w:line="360" w:lineRule="auto"/>
        <w:ind w:left="0" w:firstLine="709"/>
        <w:jc w:val="both"/>
        <w:rPr>
          <w:rFonts w:ascii="Times New Roman" w:hAnsi="Times New Roman"/>
          <w:sz w:val="28"/>
          <w:szCs w:val="28"/>
        </w:rPr>
      </w:pPr>
      <w:r w:rsidRPr="00197CB0">
        <w:rPr>
          <w:rFonts w:ascii="Times New Roman" w:hAnsi="Times New Roman"/>
          <w:sz w:val="28"/>
          <w:szCs w:val="28"/>
        </w:rPr>
        <w:t xml:space="preserve">Обозначить тенденции повышения </w:t>
      </w:r>
      <w:r w:rsidR="00197CB0">
        <w:rPr>
          <w:rFonts w:ascii="Times New Roman" w:hAnsi="Times New Roman"/>
          <w:sz w:val="28"/>
          <w:szCs w:val="28"/>
        </w:rPr>
        <w:t>эффективности расходов бюджета.</w:t>
      </w:r>
    </w:p>
    <w:p w:rsidR="0028027F" w:rsidRPr="00197CB0" w:rsidRDefault="0028027F" w:rsidP="00197CB0">
      <w:pPr>
        <w:widowControl w:val="0"/>
        <w:spacing w:after="0" w:line="360" w:lineRule="auto"/>
        <w:ind w:firstLine="709"/>
        <w:jc w:val="both"/>
        <w:rPr>
          <w:rFonts w:ascii="Times New Roman" w:hAnsi="Times New Roman"/>
          <w:sz w:val="28"/>
        </w:rPr>
      </w:pPr>
    </w:p>
    <w:p w:rsidR="001259AF" w:rsidRDefault="00197CB0" w:rsidP="00197CB0">
      <w:pPr>
        <w:pStyle w:val="1"/>
        <w:keepNext w:val="0"/>
        <w:keepLines w:val="0"/>
        <w:widowControl w:val="0"/>
        <w:numPr>
          <w:ilvl w:val="0"/>
          <w:numId w:val="1"/>
        </w:numPr>
        <w:spacing w:before="0" w:line="360" w:lineRule="auto"/>
        <w:ind w:left="0" w:firstLine="709"/>
        <w:jc w:val="both"/>
        <w:rPr>
          <w:rFonts w:ascii="Times New Roman" w:hAnsi="Times New Roman"/>
          <w:b w:val="0"/>
          <w:color w:val="auto"/>
        </w:rPr>
      </w:pPr>
      <w:bookmarkStart w:id="1" w:name="_Toc244790966"/>
      <w:r>
        <w:rPr>
          <w:rFonts w:ascii="Times New Roman" w:hAnsi="Times New Roman"/>
          <w:b w:val="0"/>
          <w:color w:val="auto"/>
        </w:rPr>
        <w:br w:type="page"/>
      </w:r>
      <w:r w:rsidR="00AE2793" w:rsidRPr="00197CB0">
        <w:rPr>
          <w:rFonts w:ascii="Times New Roman" w:hAnsi="Times New Roman"/>
          <w:b w:val="0"/>
          <w:color w:val="auto"/>
        </w:rPr>
        <w:t>ТЕОРЕТИЧЕСКИЕ АСПЕКТЫ ФОРМИРОВАНИЯ РАСХОДОВ БЮДЖЕТА</w:t>
      </w:r>
      <w:bookmarkEnd w:id="1"/>
    </w:p>
    <w:p w:rsidR="00197CB0" w:rsidRDefault="00197CB0" w:rsidP="00197CB0">
      <w:pPr>
        <w:pStyle w:val="2"/>
        <w:keepNext w:val="0"/>
        <w:keepLines w:val="0"/>
        <w:widowControl w:val="0"/>
        <w:spacing w:before="0" w:line="360" w:lineRule="auto"/>
        <w:ind w:left="709"/>
        <w:jc w:val="both"/>
        <w:rPr>
          <w:rFonts w:ascii="Times New Roman" w:hAnsi="Times New Roman"/>
          <w:b w:val="0"/>
          <w:color w:val="auto"/>
          <w:sz w:val="28"/>
          <w:szCs w:val="28"/>
        </w:rPr>
      </w:pPr>
      <w:bookmarkStart w:id="2" w:name="_Toc244790967"/>
    </w:p>
    <w:p w:rsidR="00BF12E1" w:rsidRPr="00197CB0" w:rsidRDefault="00104C6E" w:rsidP="004B7EA7">
      <w:pPr>
        <w:pStyle w:val="2"/>
        <w:keepNext w:val="0"/>
        <w:keepLines w:val="0"/>
        <w:widowControl w:val="0"/>
        <w:numPr>
          <w:ilvl w:val="1"/>
          <w:numId w:val="4"/>
        </w:numPr>
        <w:spacing w:before="0" w:line="360" w:lineRule="auto"/>
        <w:jc w:val="both"/>
        <w:rPr>
          <w:rFonts w:ascii="Times New Roman" w:hAnsi="Times New Roman"/>
          <w:b w:val="0"/>
          <w:color w:val="auto"/>
          <w:sz w:val="28"/>
          <w:szCs w:val="28"/>
        </w:rPr>
      </w:pPr>
      <w:r w:rsidRPr="00197CB0">
        <w:rPr>
          <w:rFonts w:ascii="Times New Roman" w:hAnsi="Times New Roman"/>
          <w:b w:val="0"/>
          <w:color w:val="auto"/>
          <w:sz w:val="28"/>
          <w:szCs w:val="28"/>
        </w:rPr>
        <w:t>Понятие и</w:t>
      </w:r>
      <w:r w:rsidR="007A5243" w:rsidRPr="00197CB0">
        <w:rPr>
          <w:rFonts w:ascii="Times New Roman" w:hAnsi="Times New Roman"/>
          <w:b w:val="0"/>
          <w:color w:val="auto"/>
          <w:sz w:val="28"/>
          <w:szCs w:val="28"/>
        </w:rPr>
        <w:t xml:space="preserve"> сущность бюджета</w:t>
      </w:r>
      <w:bookmarkEnd w:id="2"/>
    </w:p>
    <w:p w:rsidR="00197CB0" w:rsidRDefault="00197CB0"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E519B1" w:rsidRPr="00197CB0" w:rsidRDefault="00E519B1"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w:t>
      </w:r>
      <w:r w:rsidRPr="00197CB0">
        <w:rPr>
          <w:rFonts w:ascii="Times New Roman" w:hAnsi="Times New Roman"/>
          <w:iCs/>
          <w:sz w:val="28"/>
          <w:szCs w:val="28"/>
        </w:rPr>
        <w:t xml:space="preserve">государственный бюджет. </w:t>
      </w:r>
      <w:r w:rsidRPr="00197CB0">
        <w:rPr>
          <w:rFonts w:ascii="Times New Roman" w:hAnsi="Times New Roman"/>
          <w:sz w:val="28"/>
          <w:szCs w:val="28"/>
        </w:rPr>
        <w:t>Именно через государственный бюджет производится направленное воздействие на образование и использование централизованных и децентрализованных фондов денежных средств.</w:t>
      </w:r>
    </w:p>
    <w:p w:rsidR="007A5243" w:rsidRPr="00197CB0" w:rsidRDefault="007A5243"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В соответствии с бюджетным кодексом Российской Федерации от 31 июля 1998 г. №145-ФЗ, принятым 23 января 2003 г. И одобренным советом федерации</w:t>
      </w:r>
      <w:r w:rsidR="001439BB" w:rsidRPr="00197CB0">
        <w:rPr>
          <w:rStyle w:val="aa"/>
          <w:rFonts w:ascii="Times New Roman" w:hAnsi="Times New Roman"/>
          <w:sz w:val="28"/>
          <w:szCs w:val="28"/>
        </w:rPr>
        <w:footnoteReference w:id="1"/>
      </w:r>
      <w:r w:rsidRPr="00197CB0">
        <w:rPr>
          <w:rFonts w:ascii="Times New Roman" w:hAnsi="Times New Roman"/>
          <w:sz w:val="28"/>
          <w:szCs w:val="28"/>
        </w:rPr>
        <w:t>:</w:t>
      </w:r>
    </w:p>
    <w:p w:rsidR="00E519B1" w:rsidRPr="00197CB0" w:rsidRDefault="00E519B1"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iCs/>
          <w:sz w:val="28"/>
          <w:szCs w:val="28"/>
        </w:rPr>
        <w:t xml:space="preserve">Бюджет </w:t>
      </w:r>
      <w:r w:rsidR="004B7EA7">
        <w:rPr>
          <w:rFonts w:ascii="Times New Roman" w:hAnsi="Times New Roman"/>
          <w:sz w:val="28"/>
          <w:szCs w:val="28"/>
        </w:rPr>
        <w:t xml:space="preserve">— это </w:t>
      </w:r>
      <w:r w:rsidRPr="00197CB0">
        <w:rPr>
          <w:rFonts w:ascii="Times New Roman" w:hAnsi="Times New Roman"/>
          <w:sz w:val="28"/>
          <w:szCs w:val="28"/>
        </w:rPr>
        <w:t>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E519B1" w:rsidRPr="00197CB0" w:rsidRDefault="00E519B1"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С помощью государственного бюджета государственные власти получают финансовые ресурсы для содержания государственного аппарата, армии, осуществления социальных мероприятий, реализаций экономических задач, т.е. для выполнения государством возложенных на него функций.</w:t>
      </w:r>
    </w:p>
    <w:p w:rsidR="0096010F" w:rsidRPr="00197CB0" w:rsidRDefault="00E519B1"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Государственный бюджет как основной финансовый план государства дает органам власти </w:t>
      </w:r>
      <w:r w:rsidRPr="00197CB0">
        <w:rPr>
          <w:rFonts w:ascii="Times New Roman" w:hAnsi="Times New Roman"/>
          <w:iCs/>
          <w:sz w:val="28"/>
          <w:szCs w:val="28"/>
        </w:rPr>
        <w:t xml:space="preserve">реальную </w:t>
      </w:r>
      <w:r w:rsidRPr="00197CB0">
        <w:rPr>
          <w:rFonts w:ascii="Times New Roman" w:hAnsi="Times New Roman"/>
          <w:sz w:val="28"/>
          <w:szCs w:val="28"/>
        </w:rPr>
        <w:t>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w:t>
      </w:r>
      <w:r w:rsidR="001439BB" w:rsidRPr="00197CB0">
        <w:rPr>
          <w:rFonts w:ascii="Times New Roman" w:hAnsi="Times New Roman"/>
          <w:sz w:val="28"/>
          <w:szCs w:val="28"/>
        </w:rPr>
        <w:t>сходования средств, перераспреде</w:t>
      </w:r>
      <w:r w:rsidRPr="00197CB0">
        <w:rPr>
          <w:rFonts w:ascii="Times New Roman" w:hAnsi="Times New Roman"/>
          <w:sz w:val="28"/>
          <w:szCs w:val="28"/>
        </w:rPr>
        <w:t>ление национального дохода и внутреннего валового продукта, что позволяет ему выступать в качестве эффективного регулятора экономики.</w:t>
      </w:r>
    </w:p>
    <w:p w:rsidR="001439BB" w:rsidRPr="00197CB0" w:rsidRDefault="001439B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Бюджет</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как</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экономическая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категория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представляет</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собой</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систему</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экономических</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(денежных)</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отношений,</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возникновение</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и</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реализация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которых</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связана с формированием, распределением и</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использованием</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бюджетных</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фондов</w:t>
      </w:r>
      <w:r w:rsidR="00047E8D" w:rsidRPr="00197CB0">
        <w:rPr>
          <w:rFonts w:ascii="Times New Roman" w:hAnsi="Times New Roman"/>
          <w:sz w:val="28"/>
          <w:szCs w:val="28"/>
          <w:lang w:eastAsia="ru-RU"/>
        </w:rPr>
        <w:t xml:space="preserve"> </w:t>
      </w:r>
      <w:r w:rsidRPr="00197CB0">
        <w:rPr>
          <w:rFonts w:ascii="Times New Roman" w:hAnsi="Times New Roman"/>
          <w:sz w:val="28"/>
          <w:szCs w:val="28"/>
          <w:lang w:eastAsia="ru-RU"/>
        </w:rPr>
        <w:t>разного уровня.</w:t>
      </w:r>
    </w:p>
    <w:p w:rsidR="00047E8D" w:rsidRPr="00197CB0" w:rsidRDefault="001439BB" w:rsidP="00197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В</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материальном</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смысле</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бюджет</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представляет</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 xml:space="preserve">собой </w:t>
      </w:r>
      <w:r w:rsidR="00047E8D" w:rsidRPr="00197CB0">
        <w:rPr>
          <w:rFonts w:ascii="Times New Roman" w:hAnsi="Times New Roman"/>
          <w:sz w:val="28"/>
          <w:szCs w:val="28"/>
          <w:lang w:eastAsia="ru-RU"/>
        </w:rPr>
        <w:t>ц</w:t>
      </w:r>
      <w:r w:rsidRPr="00197CB0">
        <w:rPr>
          <w:rFonts w:ascii="Times New Roman" w:hAnsi="Times New Roman"/>
          <w:sz w:val="28"/>
          <w:szCs w:val="28"/>
          <w:lang w:eastAsia="ru-RU"/>
        </w:rPr>
        <w:t>ентрализованный</w:t>
      </w:r>
      <w:r w:rsidR="00047E8D" w:rsidRPr="00197CB0">
        <w:rPr>
          <w:rFonts w:ascii="Times New Roman" w:hAnsi="Times New Roman"/>
          <w:sz w:val="28"/>
          <w:szCs w:val="28"/>
          <w:lang w:eastAsia="ru-RU"/>
        </w:rPr>
        <w:t xml:space="preserve"> </w:t>
      </w:r>
      <w:r w:rsidRPr="00197CB0">
        <w:rPr>
          <w:rFonts w:ascii="Times New Roman" w:hAnsi="Times New Roman"/>
          <w:sz w:val="28"/>
          <w:szCs w:val="28"/>
          <w:lang w:eastAsia="ru-RU"/>
        </w:rPr>
        <w:t>денежный фонд, формируемый на том или ином уровне</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для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обеспечения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функций</w:t>
      </w:r>
      <w:r w:rsidR="00047E8D" w:rsidRPr="00197CB0">
        <w:rPr>
          <w:rFonts w:ascii="Times New Roman" w:hAnsi="Times New Roman"/>
          <w:sz w:val="28"/>
          <w:szCs w:val="28"/>
          <w:lang w:eastAsia="ru-RU"/>
        </w:rPr>
        <w:t xml:space="preserve"> </w:t>
      </w:r>
      <w:r w:rsidRPr="00197CB0">
        <w:rPr>
          <w:rFonts w:ascii="Times New Roman" w:hAnsi="Times New Roman"/>
          <w:sz w:val="28"/>
          <w:szCs w:val="28"/>
          <w:lang w:eastAsia="ru-RU"/>
        </w:rPr>
        <w:t>соответствующих органов государственной</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или</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местной</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власти.</w:t>
      </w:r>
      <w:r w:rsidR="00197CB0">
        <w:rPr>
          <w:rFonts w:ascii="Times New Roman" w:hAnsi="Times New Roman"/>
          <w:sz w:val="28"/>
          <w:szCs w:val="28"/>
          <w:lang w:eastAsia="ru-RU"/>
        </w:rPr>
        <w:t xml:space="preserve"> </w:t>
      </w:r>
    </w:p>
    <w:p w:rsidR="00047E8D" w:rsidRPr="00197CB0" w:rsidRDefault="001439BB" w:rsidP="00197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Бюджет как правовая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категория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является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основным</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финансовым</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планом</w:t>
      </w:r>
      <w:r w:rsidR="00047E8D" w:rsidRPr="00197CB0">
        <w:rPr>
          <w:rFonts w:ascii="Times New Roman" w:hAnsi="Times New Roman"/>
          <w:sz w:val="28"/>
          <w:szCs w:val="28"/>
          <w:lang w:eastAsia="ru-RU"/>
        </w:rPr>
        <w:t xml:space="preserve"> </w:t>
      </w:r>
      <w:r w:rsidRPr="00197CB0">
        <w:rPr>
          <w:rFonts w:ascii="Times New Roman" w:hAnsi="Times New Roman"/>
          <w:sz w:val="28"/>
          <w:szCs w:val="28"/>
          <w:lang w:eastAsia="ru-RU"/>
        </w:rPr>
        <w:t>образования,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распределения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и</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использования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централизованного</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денежного</w:t>
      </w:r>
      <w:r w:rsidR="00047E8D" w:rsidRPr="00197CB0">
        <w:rPr>
          <w:rFonts w:ascii="Times New Roman" w:hAnsi="Times New Roman"/>
          <w:sz w:val="28"/>
          <w:szCs w:val="28"/>
          <w:lang w:eastAsia="ru-RU"/>
        </w:rPr>
        <w:t xml:space="preserve"> </w:t>
      </w:r>
      <w:r w:rsidRPr="00197CB0">
        <w:rPr>
          <w:rFonts w:ascii="Times New Roman" w:hAnsi="Times New Roman"/>
          <w:sz w:val="28"/>
          <w:szCs w:val="28"/>
          <w:lang w:eastAsia="ru-RU"/>
        </w:rPr>
        <w:t>фонда</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соответствующей</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территории,</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утверждаемый</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соответствующими</w:t>
      </w:r>
      <w:r w:rsidR="00047E8D" w:rsidRPr="00197CB0">
        <w:rPr>
          <w:rFonts w:ascii="Times New Roman" w:hAnsi="Times New Roman"/>
          <w:sz w:val="28"/>
          <w:szCs w:val="28"/>
          <w:lang w:eastAsia="ru-RU"/>
        </w:rPr>
        <w:t xml:space="preserve"> </w:t>
      </w:r>
      <w:r w:rsidRPr="00197CB0">
        <w:rPr>
          <w:rFonts w:ascii="Times New Roman" w:hAnsi="Times New Roman"/>
          <w:sz w:val="28"/>
          <w:szCs w:val="28"/>
          <w:lang w:eastAsia="ru-RU"/>
        </w:rPr>
        <w:t>представительными органами государственной или местной власти.</w:t>
      </w:r>
    </w:p>
    <w:p w:rsidR="00FF3FFA" w:rsidRPr="00197CB0" w:rsidRDefault="001439BB" w:rsidP="00197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Утвержденный в установленном</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законом</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порядке</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бюджет</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выступает</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как</w:t>
      </w:r>
      <w:r w:rsidR="00047E8D" w:rsidRPr="00197CB0">
        <w:rPr>
          <w:rFonts w:ascii="Times New Roman" w:hAnsi="Times New Roman"/>
          <w:sz w:val="28"/>
          <w:szCs w:val="28"/>
          <w:lang w:eastAsia="ru-RU"/>
        </w:rPr>
        <w:t xml:space="preserve"> </w:t>
      </w:r>
      <w:r w:rsidRPr="00197CB0">
        <w:rPr>
          <w:rFonts w:ascii="Times New Roman" w:hAnsi="Times New Roman"/>
          <w:sz w:val="28"/>
          <w:szCs w:val="28"/>
          <w:lang w:eastAsia="ru-RU"/>
        </w:rPr>
        <w:t>основной государственный</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финансово-плановый</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акт</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или</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основной</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финансово-плановый акт местного уровня.</w:t>
      </w:r>
      <w:r w:rsidR="00FF3FFA" w:rsidRPr="00197CB0">
        <w:rPr>
          <w:rFonts w:ascii="Times New Roman" w:hAnsi="Times New Roman"/>
          <w:sz w:val="28"/>
          <w:szCs w:val="28"/>
          <w:lang w:eastAsia="ru-RU"/>
        </w:rPr>
        <w:t xml:space="preserve"> Он базируется</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на</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показателе прогноза социально-экономического развития страны на</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очередной</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год.</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Общие показатели и структура доходов и расходов</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органически</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связаны</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с</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объемами</w:t>
      </w:r>
      <w:r w:rsidR="00047E8D" w:rsidRP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общественного продукта</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и</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национального</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дохода</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и определяются</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налоговой</w:t>
      </w:r>
      <w:r w:rsidR="00047E8D" w:rsidRP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системой и бюджетно-финансовой политикой государства.</w:t>
      </w:r>
    </w:p>
    <w:p w:rsidR="00E519B1" w:rsidRPr="00197CB0" w:rsidRDefault="001439BB" w:rsidP="00197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Бюджет</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Российской</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Федерации</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является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важнейшим</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звеном</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финансовой</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системы страны.</w:t>
      </w:r>
      <w:r w:rsidR="00FF3FFA" w:rsidRPr="00197CB0">
        <w:rPr>
          <w:rFonts w:ascii="Times New Roman" w:hAnsi="Times New Roman"/>
          <w:sz w:val="28"/>
          <w:szCs w:val="28"/>
          <w:lang w:eastAsia="ru-RU"/>
        </w:rPr>
        <w:t xml:space="preserve"> </w:t>
      </w:r>
      <w:r w:rsidRPr="00197CB0">
        <w:rPr>
          <w:rFonts w:ascii="Times New Roman" w:hAnsi="Times New Roman"/>
          <w:sz w:val="28"/>
          <w:szCs w:val="28"/>
          <w:lang w:eastAsia="ru-RU"/>
        </w:rPr>
        <w:t>В бюджете ежегодно централизуется часть денежных доходов предприятий и</w:t>
      </w:r>
      <w:r w:rsidR="00FF3FFA" w:rsidRPr="00197CB0">
        <w:rPr>
          <w:rFonts w:ascii="Times New Roman" w:hAnsi="Times New Roman"/>
          <w:sz w:val="28"/>
          <w:szCs w:val="28"/>
          <w:lang w:eastAsia="ru-RU"/>
        </w:rPr>
        <w:t xml:space="preserve"> </w:t>
      </w:r>
      <w:r w:rsidRPr="00197CB0">
        <w:rPr>
          <w:rFonts w:ascii="Times New Roman" w:hAnsi="Times New Roman"/>
          <w:sz w:val="28"/>
          <w:szCs w:val="28"/>
          <w:lang w:eastAsia="ru-RU"/>
        </w:rPr>
        <w:t>населения.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Аккумулированные</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средства</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распределяются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и</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используются</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на</w:t>
      </w:r>
      <w:r w:rsidR="00FF3FFA" w:rsidRPr="00197CB0">
        <w:rPr>
          <w:rFonts w:ascii="Times New Roman" w:hAnsi="Times New Roman"/>
          <w:sz w:val="28"/>
          <w:szCs w:val="28"/>
          <w:lang w:eastAsia="ru-RU"/>
        </w:rPr>
        <w:t xml:space="preserve"> </w:t>
      </w:r>
      <w:r w:rsidRPr="00197CB0">
        <w:rPr>
          <w:rFonts w:ascii="Times New Roman" w:hAnsi="Times New Roman"/>
          <w:sz w:val="28"/>
          <w:szCs w:val="28"/>
          <w:lang w:eastAsia="ru-RU"/>
        </w:rPr>
        <w:t>финансирование</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затрат</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по</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осущес</w:t>
      </w:r>
      <w:r w:rsidR="00FF3FFA" w:rsidRPr="00197CB0">
        <w:rPr>
          <w:rFonts w:ascii="Times New Roman" w:hAnsi="Times New Roman"/>
          <w:sz w:val="28"/>
          <w:szCs w:val="28"/>
          <w:lang w:eastAsia="ru-RU"/>
        </w:rPr>
        <w:t>твлению</w:t>
      </w:r>
      <w:r w:rsidR="00197CB0">
        <w:rPr>
          <w:rFonts w:ascii="Times New Roman" w:hAnsi="Times New Roman"/>
          <w:sz w:val="28"/>
          <w:szCs w:val="28"/>
          <w:lang w:eastAsia="ru-RU"/>
        </w:rPr>
        <w:t xml:space="preserve"> </w:t>
      </w:r>
      <w:r w:rsidR="00FF3FFA" w:rsidRPr="00197CB0">
        <w:rPr>
          <w:rFonts w:ascii="Times New Roman" w:hAnsi="Times New Roman"/>
          <w:sz w:val="28"/>
          <w:szCs w:val="28"/>
          <w:lang w:eastAsia="ru-RU"/>
        </w:rPr>
        <w:t xml:space="preserve">функций </w:t>
      </w:r>
      <w:r w:rsidRPr="00197CB0">
        <w:rPr>
          <w:rFonts w:ascii="Times New Roman" w:hAnsi="Times New Roman"/>
          <w:sz w:val="28"/>
          <w:szCs w:val="28"/>
          <w:lang w:eastAsia="ru-RU"/>
        </w:rPr>
        <w:t>государства.</w:t>
      </w:r>
    </w:p>
    <w:p w:rsidR="0096010F" w:rsidRPr="00197CB0" w:rsidRDefault="0096010F" w:rsidP="00197C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7101E6" w:rsidRPr="00197CB0" w:rsidRDefault="00197CB0" w:rsidP="004B7EA7">
      <w:pPr>
        <w:pStyle w:val="2"/>
        <w:keepNext w:val="0"/>
        <w:keepLines w:val="0"/>
        <w:widowControl w:val="0"/>
        <w:numPr>
          <w:ilvl w:val="1"/>
          <w:numId w:val="4"/>
        </w:numPr>
        <w:spacing w:before="0" w:line="360" w:lineRule="auto"/>
        <w:jc w:val="both"/>
        <w:rPr>
          <w:rFonts w:ascii="Times New Roman" w:hAnsi="Times New Roman"/>
          <w:b w:val="0"/>
          <w:color w:val="auto"/>
          <w:sz w:val="28"/>
          <w:szCs w:val="28"/>
        </w:rPr>
      </w:pPr>
      <w:bookmarkStart w:id="3" w:name="_Toc244790968"/>
      <w:r>
        <w:rPr>
          <w:rFonts w:ascii="Times New Roman" w:hAnsi="Times New Roman"/>
          <w:b w:val="0"/>
          <w:color w:val="auto"/>
          <w:sz w:val="28"/>
          <w:szCs w:val="28"/>
        </w:rPr>
        <w:br w:type="page"/>
      </w:r>
      <w:r w:rsidR="00BF12E1" w:rsidRPr="00197CB0">
        <w:rPr>
          <w:rFonts w:ascii="Times New Roman" w:hAnsi="Times New Roman"/>
          <w:b w:val="0"/>
          <w:color w:val="auto"/>
          <w:sz w:val="28"/>
          <w:szCs w:val="28"/>
        </w:rPr>
        <w:t>История возникновения бюджета</w:t>
      </w:r>
      <w:bookmarkEnd w:id="3"/>
    </w:p>
    <w:p w:rsidR="00BF12E1" w:rsidRPr="00197CB0" w:rsidRDefault="00BF12E1" w:rsidP="00197CB0">
      <w:pPr>
        <w:widowControl w:val="0"/>
        <w:spacing w:after="0" w:line="360" w:lineRule="auto"/>
        <w:ind w:firstLine="709"/>
        <w:jc w:val="both"/>
        <w:rPr>
          <w:rFonts w:ascii="Times New Roman" w:hAnsi="Times New Roman"/>
          <w:sz w:val="28"/>
        </w:rPr>
      </w:pPr>
    </w:p>
    <w:p w:rsidR="007101E6" w:rsidRPr="00197CB0" w:rsidRDefault="007101E6" w:rsidP="00197CB0">
      <w:pPr>
        <w:widowControl w:val="0"/>
        <w:shd w:val="clear" w:color="auto" w:fill="FFFFFF"/>
        <w:spacing w:after="0" w:line="360" w:lineRule="auto"/>
        <w:ind w:firstLine="709"/>
        <w:jc w:val="both"/>
        <w:rPr>
          <w:rFonts w:ascii="Times New Roman" w:hAnsi="Times New Roman"/>
          <w:sz w:val="28"/>
          <w:szCs w:val="28"/>
        </w:rPr>
      </w:pPr>
      <w:r w:rsidRPr="00197CB0">
        <w:rPr>
          <w:rFonts w:ascii="Times New Roman" w:hAnsi="Times New Roman"/>
          <w:sz w:val="28"/>
          <w:szCs w:val="28"/>
        </w:rPr>
        <w:t>История финансов свидетельствует, что бюджет не был присущ государству на всех стадиях его развития. Долгое время государство вообще не имело бюджета. Во всех европейских государствах, в том числе и России, собирались доходы и проводились расходы, т.е. на юридических нормах существовала система доходов и расходов. Полностью бюджет сформировался тогда, когда государство в свою финансовую деятельность ввело плановое начало — стало составлять систему доходов и расходов на определённый период.</w:t>
      </w:r>
    </w:p>
    <w:p w:rsidR="007101E6" w:rsidRPr="00197CB0" w:rsidRDefault="007101E6" w:rsidP="00197CB0">
      <w:pPr>
        <w:widowControl w:val="0"/>
        <w:shd w:val="clear" w:color="auto" w:fill="FFFFFF"/>
        <w:spacing w:after="0" w:line="360" w:lineRule="auto"/>
        <w:ind w:firstLine="709"/>
        <w:jc w:val="both"/>
        <w:rPr>
          <w:rFonts w:ascii="Times New Roman" w:hAnsi="Times New Roman"/>
          <w:sz w:val="28"/>
          <w:szCs w:val="28"/>
        </w:rPr>
      </w:pPr>
      <w:r w:rsidRPr="00197CB0">
        <w:rPr>
          <w:rFonts w:ascii="Times New Roman" w:hAnsi="Times New Roman"/>
          <w:sz w:val="28"/>
          <w:szCs w:val="28"/>
        </w:rPr>
        <w:t>Когда палата общин в Англии 14-15 вв. утверждала субсидию королям, то перед окончанием заседания канцлер казначейства (министр финансов) открыл портфель, в котором хранилась бумага с соответствующим законопроектом. Это действие условно называлось открытием бюджета. С конца 17 в. бюджетом стал называться документ, который содержал, утверждаемый парламентом, план доходов и расходов государства. Этот документ также называли «росписью денежных доходов и расходов государства», «сметой доходов и расходов государства», «государственной росписью».</w:t>
      </w:r>
    </w:p>
    <w:p w:rsidR="007101E6" w:rsidRPr="00197CB0" w:rsidRDefault="007101E6" w:rsidP="00197CB0">
      <w:pPr>
        <w:widowControl w:val="0"/>
        <w:shd w:val="clear" w:color="auto" w:fill="FFFFFF"/>
        <w:spacing w:after="0" w:line="360" w:lineRule="auto"/>
        <w:ind w:firstLine="709"/>
        <w:jc w:val="both"/>
        <w:rPr>
          <w:rFonts w:ascii="Times New Roman" w:hAnsi="Times New Roman"/>
          <w:sz w:val="28"/>
          <w:szCs w:val="28"/>
        </w:rPr>
      </w:pPr>
      <w:r w:rsidRPr="00197CB0">
        <w:rPr>
          <w:rFonts w:ascii="Times New Roman" w:hAnsi="Times New Roman"/>
          <w:sz w:val="28"/>
          <w:szCs w:val="28"/>
        </w:rPr>
        <w:t>Глубокие перемены, произо</w:t>
      </w:r>
      <w:r w:rsidR="009D5E20" w:rsidRPr="00197CB0">
        <w:rPr>
          <w:rFonts w:ascii="Times New Roman" w:hAnsi="Times New Roman"/>
          <w:sz w:val="28"/>
          <w:szCs w:val="28"/>
        </w:rPr>
        <w:t>шедшие в конце 18 - начале 19 в</w:t>
      </w:r>
      <w:r w:rsidRPr="00197CB0">
        <w:rPr>
          <w:rFonts w:ascii="Times New Roman" w:hAnsi="Times New Roman"/>
          <w:sz w:val="28"/>
          <w:szCs w:val="28"/>
        </w:rPr>
        <w:t>в. в политике, социальных отношениях и в сфере экономики, повлекли за собой коренные перемены в государственном порядке. Одним из общих признаков новых условий государственной жизни было быстрое увеличение госуд</w:t>
      </w:r>
      <w:r w:rsidR="009D5E20" w:rsidRPr="00197CB0">
        <w:rPr>
          <w:rFonts w:ascii="Times New Roman" w:hAnsi="Times New Roman"/>
          <w:sz w:val="28"/>
          <w:szCs w:val="28"/>
        </w:rPr>
        <w:t>арственных расходов и долгов. В</w:t>
      </w:r>
      <w:r w:rsidRPr="00197CB0">
        <w:rPr>
          <w:rFonts w:ascii="Times New Roman" w:hAnsi="Times New Roman"/>
          <w:sz w:val="28"/>
          <w:szCs w:val="28"/>
        </w:rPr>
        <w:t>начале этот рост казался явлением исключительным. Финансисты начала 19 века считали, что с наступлением спокойных времён бюджет уменьшится, однако рост бюджетов превзошёл все ожидания. В связи с этим возник вопрос о необходимости планомерной деятельности государства, и средством такой планомерности стал государственный бюджет. Он представлял собой государственную роспись доходов и расходов в цифровом выражении. Бюджет превратился в необходимое условие развития государственного хозяйства.</w:t>
      </w:r>
    </w:p>
    <w:p w:rsidR="007101E6" w:rsidRPr="00197CB0" w:rsidRDefault="007101E6" w:rsidP="00197CB0">
      <w:pPr>
        <w:widowControl w:val="0"/>
        <w:shd w:val="clear" w:color="auto" w:fill="FFFFFF"/>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Подчёркивая такой признак бюджета, как плановость, исследователи определили его как финансовый или хозяйственный план государства. Заслуга немецкого финансиста </w:t>
      </w:r>
      <w:r w:rsidRPr="00197CB0">
        <w:rPr>
          <w:rFonts w:ascii="Times New Roman" w:hAnsi="Times New Roman"/>
          <w:bCs/>
          <w:sz w:val="28"/>
          <w:szCs w:val="28"/>
        </w:rPr>
        <w:t xml:space="preserve">Шанца </w:t>
      </w:r>
      <w:r w:rsidRPr="00197CB0">
        <w:rPr>
          <w:rFonts w:ascii="Times New Roman" w:hAnsi="Times New Roman"/>
          <w:sz w:val="28"/>
          <w:szCs w:val="28"/>
        </w:rPr>
        <w:t xml:space="preserve">заключается в том, что он первым отметил плановую природу бюджета. В своей конструкции Шанц не только показал значение баланса бюджета, но дал картину самого бюджетного процесса. Тождественность бюджета и хозяйственного плана встречаются и у </w:t>
      </w:r>
      <w:r w:rsidR="0096010F" w:rsidRPr="00197CB0">
        <w:rPr>
          <w:rFonts w:ascii="Times New Roman" w:hAnsi="Times New Roman"/>
          <w:sz w:val="28"/>
          <w:szCs w:val="28"/>
        </w:rPr>
        <w:t>российских</w:t>
      </w:r>
      <w:r w:rsidRPr="00197CB0">
        <w:rPr>
          <w:rFonts w:ascii="Times New Roman" w:hAnsi="Times New Roman"/>
          <w:sz w:val="28"/>
          <w:szCs w:val="28"/>
        </w:rPr>
        <w:t xml:space="preserve"> учёных - И.А. Озерова, М.Д. Загряцкого.</w:t>
      </w:r>
    </w:p>
    <w:p w:rsidR="007101E6" w:rsidRPr="00197CB0" w:rsidRDefault="007101E6" w:rsidP="00197CB0">
      <w:pPr>
        <w:widowControl w:val="0"/>
        <w:shd w:val="clear" w:color="auto" w:fill="FFFFFF"/>
        <w:spacing w:after="0" w:line="360" w:lineRule="auto"/>
        <w:ind w:firstLine="709"/>
        <w:jc w:val="both"/>
        <w:rPr>
          <w:rFonts w:ascii="Times New Roman" w:hAnsi="Times New Roman"/>
          <w:sz w:val="28"/>
          <w:szCs w:val="28"/>
        </w:rPr>
      </w:pPr>
      <w:r w:rsidRPr="00197CB0">
        <w:rPr>
          <w:rFonts w:ascii="Times New Roman" w:hAnsi="Times New Roman"/>
          <w:sz w:val="28"/>
          <w:szCs w:val="28"/>
        </w:rPr>
        <w:t>Как и любой другой план, государственный бюджет должен составляться на определённый период. Во многих государствах таким периодом был избран один год, который получил название финансового. В большинстве стран он соответствует календарному году (Россия, Италия, Франция и др.), а в некоторых начинается</w:t>
      </w:r>
      <w:r w:rsidR="00197CB0">
        <w:rPr>
          <w:rFonts w:ascii="Times New Roman" w:hAnsi="Times New Roman"/>
          <w:sz w:val="28"/>
          <w:szCs w:val="28"/>
        </w:rPr>
        <w:t xml:space="preserve"> </w:t>
      </w:r>
      <w:r w:rsidRPr="00197CB0">
        <w:rPr>
          <w:rFonts w:ascii="Times New Roman" w:hAnsi="Times New Roman"/>
          <w:sz w:val="28"/>
          <w:szCs w:val="28"/>
        </w:rPr>
        <w:t>1</w:t>
      </w:r>
      <w:r w:rsidR="00197CB0">
        <w:rPr>
          <w:rFonts w:ascii="Times New Roman" w:hAnsi="Times New Roman"/>
          <w:sz w:val="28"/>
          <w:szCs w:val="28"/>
        </w:rPr>
        <w:t xml:space="preserve"> </w:t>
      </w:r>
      <w:r w:rsidRPr="00197CB0">
        <w:rPr>
          <w:rFonts w:ascii="Times New Roman" w:hAnsi="Times New Roman"/>
          <w:sz w:val="28"/>
          <w:szCs w:val="28"/>
        </w:rPr>
        <w:t>апреля и заканчивается 31</w:t>
      </w:r>
      <w:r w:rsidR="00197CB0">
        <w:rPr>
          <w:rFonts w:ascii="Times New Roman" w:hAnsi="Times New Roman"/>
          <w:sz w:val="28"/>
          <w:szCs w:val="28"/>
        </w:rPr>
        <w:t xml:space="preserve"> </w:t>
      </w:r>
      <w:r w:rsidRPr="00197CB0">
        <w:rPr>
          <w:rFonts w:ascii="Times New Roman" w:hAnsi="Times New Roman"/>
          <w:sz w:val="28"/>
          <w:szCs w:val="28"/>
        </w:rPr>
        <w:t>марта (Великобритания, Япония), или длится с 1 июля по 30 июня (Канада), с 1 октября по 30 сентября (США), с 1 марта по 28 февраля (Турция). Отличие финансового года от календарного объясняется исторически сложившейся практикой, сроками созыва сессий парламентов.</w:t>
      </w:r>
    </w:p>
    <w:p w:rsidR="007101E6" w:rsidRPr="00197CB0" w:rsidRDefault="007101E6" w:rsidP="00197CB0">
      <w:pPr>
        <w:widowControl w:val="0"/>
        <w:shd w:val="clear" w:color="auto" w:fill="FFFFFF"/>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В России порядок становления «государственной росписи», или «сметы доходов и расходов», ведёт начало с </w:t>
      </w:r>
      <w:smartTag w:uri="urn:schemas-microsoft-com:office:smarttags" w:element="metricconverter">
        <w:smartTagPr>
          <w:attr w:name="ProductID" w:val="1863 г"/>
        </w:smartTagPr>
        <w:r w:rsidRPr="00197CB0">
          <w:rPr>
            <w:rFonts w:ascii="Times New Roman" w:hAnsi="Times New Roman"/>
            <w:sz w:val="28"/>
            <w:szCs w:val="28"/>
          </w:rPr>
          <w:t>1863 г</w:t>
        </w:r>
      </w:smartTag>
      <w:r w:rsidRPr="00197CB0">
        <w:rPr>
          <w:rFonts w:ascii="Times New Roman" w:hAnsi="Times New Roman"/>
          <w:sz w:val="28"/>
          <w:szCs w:val="28"/>
        </w:rPr>
        <w:t>. До этого времени бюджетного права в России не существовало, т.к. бюджетная практика отрицала все его принципы.</w:t>
      </w:r>
    </w:p>
    <w:p w:rsidR="007101E6" w:rsidRPr="00197CB0" w:rsidRDefault="007101E6" w:rsidP="00197CB0">
      <w:pPr>
        <w:widowControl w:val="0"/>
        <w:shd w:val="clear" w:color="auto" w:fill="FFFFFF"/>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После Февральской революции при Временном правительстве расходы производились с использованием кредитов. До середины </w:t>
      </w:r>
      <w:smartTag w:uri="urn:schemas-microsoft-com:office:smarttags" w:element="metricconverter">
        <w:smartTagPr>
          <w:attr w:name="ProductID" w:val="1918 г"/>
        </w:smartTagPr>
        <w:r w:rsidRPr="00197CB0">
          <w:rPr>
            <w:rFonts w:ascii="Times New Roman" w:hAnsi="Times New Roman"/>
            <w:sz w:val="28"/>
            <w:szCs w:val="28"/>
          </w:rPr>
          <w:t>1918 г</w:t>
        </w:r>
      </w:smartTag>
      <w:r w:rsidRPr="00197CB0">
        <w:rPr>
          <w:rFonts w:ascii="Times New Roman" w:hAnsi="Times New Roman"/>
          <w:sz w:val="28"/>
          <w:szCs w:val="28"/>
        </w:rPr>
        <w:t xml:space="preserve">. продолжали действовать кредиты, ассигнованные по сметам </w:t>
      </w:r>
      <w:smartTag w:uri="urn:schemas-microsoft-com:office:smarttags" w:element="metricconverter">
        <w:smartTagPr>
          <w:attr w:name="ProductID" w:val="1917 г"/>
        </w:smartTagPr>
        <w:r w:rsidRPr="00197CB0">
          <w:rPr>
            <w:rFonts w:ascii="Times New Roman" w:hAnsi="Times New Roman"/>
            <w:sz w:val="28"/>
            <w:szCs w:val="28"/>
          </w:rPr>
          <w:t>1917 г</w:t>
        </w:r>
      </w:smartTag>
      <w:r w:rsidRPr="00197CB0">
        <w:rPr>
          <w:rFonts w:ascii="Times New Roman" w:hAnsi="Times New Roman"/>
          <w:sz w:val="28"/>
          <w:szCs w:val="28"/>
        </w:rPr>
        <w:t>. Буквально с первых дней 1918г. был издан первый нормативный акт советского бюджетного</w:t>
      </w:r>
      <w:r w:rsidR="00D479B0" w:rsidRPr="00197CB0">
        <w:rPr>
          <w:rFonts w:ascii="Times New Roman" w:hAnsi="Times New Roman"/>
          <w:sz w:val="28"/>
          <w:szCs w:val="28"/>
        </w:rPr>
        <w:t xml:space="preserve"> права.</w:t>
      </w:r>
    </w:p>
    <w:p w:rsidR="007101E6" w:rsidRPr="00197CB0" w:rsidRDefault="007101E6" w:rsidP="00197CB0">
      <w:pPr>
        <w:widowControl w:val="0"/>
        <w:shd w:val="clear" w:color="auto" w:fill="FFFFFF"/>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Основы бюджетного устройства государства были сформулированы в Конституции РСФСР </w:t>
      </w:r>
      <w:smartTag w:uri="urn:schemas-microsoft-com:office:smarttags" w:element="metricconverter">
        <w:smartTagPr>
          <w:attr w:name="ProductID" w:val="1918 г"/>
        </w:smartTagPr>
        <w:r w:rsidRPr="00197CB0">
          <w:rPr>
            <w:rFonts w:ascii="Times New Roman" w:hAnsi="Times New Roman"/>
            <w:sz w:val="28"/>
            <w:szCs w:val="28"/>
          </w:rPr>
          <w:t>1918 г</w:t>
        </w:r>
      </w:smartTag>
      <w:r w:rsidRPr="00197CB0">
        <w:rPr>
          <w:rFonts w:ascii="Times New Roman" w:hAnsi="Times New Roman"/>
          <w:sz w:val="28"/>
          <w:szCs w:val="28"/>
        </w:rPr>
        <w:t xml:space="preserve">., в которой 5 раздел так и назывался «Бюджетное право». Конституция </w:t>
      </w:r>
      <w:smartTag w:uri="urn:schemas-microsoft-com:office:smarttags" w:element="metricconverter">
        <w:smartTagPr>
          <w:attr w:name="ProductID" w:val="1918 г"/>
        </w:smartTagPr>
        <w:r w:rsidRPr="00197CB0">
          <w:rPr>
            <w:rFonts w:ascii="Times New Roman" w:hAnsi="Times New Roman"/>
            <w:sz w:val="28"/>
            <w:szCs w:val="28"/>
          </w:rPr>
          <w:t>1918 г</w:t>
        </w:r>
      </w:smartTag>
      <w:r w:rsidRPr="00197CB0">
        <w:rPr>
          <w:rFonts w:ascii="Times New Roman" w:hAnsi="Times New Roman"/>
          <w:sz w:val="28"/>
          <w:szCs w:val="28"/>
        </w:rPr>
        <w:t>. установила федеративное устройство РСФСР, а именно единый госбюджет, включавший в себя государственные доходы и расходы.</w:t>
      </w:r>
    </w:p>
    <w:p w:rsidR="007101E6" w:rsidRPr="00197CB0" w:rsidRDefault="007101E6" w:rsidP="00197CB0">
      <w:pPr>
        <w:widowControl w:val="0"/>
        <w:shd w:val="clear" w:color="auto" w:fill="FFFFFF"/>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В </w:t>
      </w:r>
      <w:smartTag w:uri="urn:schemas-microsoft-com:office:smarttags" w:element="metricconverter">
        <w:smartTagPr>
          <w:attr w:name="ProductID" w:val="1921 г"/>
        </w:smartTagPr>
        <w:r w:rsidRPr="00197CB0">
          <w:rPr>
            <w:rFonts w:ascii="Times New Roman" w:hAnsi="Times New Roman"/>
            <w:sz w:val="28"/>
            <w:szCs w:val="28"/>
          </w:rPr>
          <w:t>1921 г</w:t>
        </w:r>
      </w:smartTag>
      <w:r w:rsidRPr="00197CB0">
        <w:rPr>
          <w:rFonts w:ascii="Times New Roman" w:hAnsi="Times New Roman"/>
          <w:sz w:val="28"/>
          <w:szCs w:val="28"/>
        </w:rPr>
        <w:t xml:space="preserve">. с переходом к новой экономической политике (НЭП) Декретом ВЦИК о мерах по упорядочению финансового хозяйства от 10 октября </w:t>
      </w:r>
      <w:smartTag w:uri="urn:schemas-microsoft-com:office:smarttags" w:element="metricconverter">
        <w:smartTagPr>
          <w:attr w:name="ProductID" w:val="1921 г"/>
        </w:smartTagPr>
        <w:r w:rsidRPr="00197CB0">
          <w:rPr>
            <w:rFonts w:ascii="Times New Roman" w:hAnsi="Times New Roman"/>
            <w:sz w:val="28"/>
            <w:szCs w:val="28"/>
          </w:rPr>
          <w:t>1921 г</w:t>
        </w:r>
      </w:smartTag>
      <w:r w:rsidRPr="00197CB0">
        <w:rPr>
          <w:rFonts w:ascii="Times New Roman" w:hAnsi="Times New Roman"/>
          <w:sz w:val="28"/>
          <w:szCs w:val="28"/>
        </w:rPr>
        <w:t>. бюджет был восстановлен в своих правах. Самым крупным успехом этого курса была финансовая реформа. В её ходе был восстановлен Государственный банк, появились кооперативные банки, кредитные и страховые товарищества, частные банки на концессионной основе. Восстановилась система налогов, пошлин и платежей за пользование транспортом, введена устойчивая валюта - червонец.</w:t>
      </w:r>
    </w:p>
    <w:p w:rsidR="007101E6" w:rsidRPr="00197CB0" w:rsidRDefault="007101E6" w:rsidP="00197CB0">
      <w:pPr>
        <w:widowControl w:val="0"/>
        <w:shd w:val="clear" w:color="auto" w:fill="FFFFFF"/>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С выходом в </w:t>
      </w:r>
      <w:smartTag w:uri="urn:schemas-microsoft-com:office:smarttags" w:element="metricconverter">
        <w:smartTagPr>
          <w:attr w:name="ProductID" w:val="1924 г"/>
        </w:smartTagPr>
        <w:r w:rsidRPr="00197CB0">
          <w:rPr>
            <w:rFonts w:ascii="Times New Roman" w:hAnsi="Times New Roman"/>
            <w:sz w:val="28"/>
            <w:szCs w:val="28"/>
          </w:rPr>
          <w:t>1924 г</w:t>
        </w:r>
      </w:smartTag>
      <w:r w:rsidRPr="00197CB0">
        <w:rPr>
          <w:rFonts w:ascii="Times New Roman" w:hAnsi="Times New Roman"/>
          <w:sz w:val="28"/>
          <w:szCs w:val="28"/>
        </w:rPr>
        <w:t xml:space="preserve">. Конституции СССР были внесены изменения в банковскую систему РФ. В </w:t>
      </w:r>
      <w:smartTag w:uri="urn:schemas-microsoft-com:office:smarttags" w:element="metricconverter">
        <w:smartTagPr>
          <w:attr w:name="ProductID" w:val="1925 г"/>
        </w:smartTagPr>
        <w:r w:rsidRPr="00197CB0">
          <w:rPr>
            <w:rFonts w:ascii="Times New Roman" w:hAnsi="Times New Roman"/>
            <w:sz w:val="28"/>
            <w:szCs w:val="28"/>
          </w:rPr>
          <w:t>1925 г</w:t>
        </w:r>
      </w:smartTag>
      <w:r w:rsidRPr="00197CB0">
        <w:rPr>
          <w:rFonts w:ascii="Times New Roman" w:hAnsi="Times New Roman"/>
          <w:sz w:val="28"/>
          <w:szCs w:val="28"/>
        </w:rPr>
        <w:t>. продналог был заменён денежным налогом. Деньги в России вновь стали товаром. После проведения денежных реформ бюджет приобретал значение твёрдого и реального финансового плана.</w:t>
      </w:r>
    </w:p>
    <w:p w:rsidR="007101E6" w:rsidRPr="000D5188" w:rsidRDefault="00C77482" w:rsidP="00C77482">
      <w:pPr>
        <w:widowControl w:val="0"/>
        <w:spacing w:after="0" w:line="360" w:lineRule="auto"/>
        <w:ind w:firstLine="709"/>
        <w:jc w:val="center"/>
        <w:rPr>
          <w:rFonts w:ascii="Times New Roman" w:hAnsi="Times New Roman"/>
          <w:color w:val="FFFFFF"/>
          <w:sz w:val="28"/>
          <w:szCs w:val="24"/>
        </w:rPr>
      </w:pPr>
      <w:r w:rsidRPr="000D5188">
        <w:rPr>
          <w:rFonts w:ascii="Times New Roman" w:hAnsi="Times New Roman"/>
          <w:color w:val="FFFFFF"/>
          <w:sz w:val="28"/>
          <w:szCs w:val="24"/>
        </w:rPr>
        <w:t>бюджет экономический расход</w:t>
      </w:r>
    </w:p>
    <w:p w:rsidR="007101E6" w:rsidRDefault="00197CB0" w:rsidP="004B7EA7">
      <w:pPr>
        <w:pStyle w:val="1"/>
        <w:keepNext w:val="0"/>
        <w:keepLines w:val="0"/>
        <w:widowControl w:val="0"/>
        <w:numPr>
          <w:ilvl w:val="0"/>
          <w:numId w:val="4"/>
        </w:numPr>
        <w:spacing w:before="0" w:line="360" w:lineRule="auto"/>
        <w:ind w:left="0" w:firstLine="709"/>
        <w:jc w:val="both"/>
        <w:rPr>
          <w:rFonts w:ascii="Times New Roman" w:hAnsi="Times New Roman"/>
          <w:b w:val="0"/>
          <w:color w:val="auto"/>
        </w:rPr>
      </w:pPr>
      <w:bookmarkStart w:id="4" w:name="_Toc244790969"/>
      <w:r>
        <w:rPr>
          <w:rFonts w:ascii="Times New Roman" w:hAnsi="Times New Roman"/>
          <w:b w:val="0"/>
          <w:color w:val="auto"/>
        </w:rPr>
        <w:br w:type="page"/>
      </w:r>
      <w:r w:rsidR="00EA729C" w:rsidRPr="00197CB0">
        <w:rPr>
          <w:rFonts w:ascii="Times New Roman" w:hAnsi="Times New Roman"/>
          <w:b w:val="0"/>
          <w:color w:val="auto"/>
        </w:rPr>
        <w:t>СОДЕРЖАНИЕ СИСТЕМЫ РАСХОДОВ</w:t>
      </w:r>
      <w:r>
        <w:rPr>
          <w:rFonts w:ascii="Times New Roman" w:hAnsi="Times New Roman"/>
          <w:b w:val="0"/>
          <w:color w:val="auto"/>
        </w:rPr>
        <w:t xml:space="preserve"> </w:t>
      </w:r>
      <w:r w:rsidR="00EA729C" w:rsidRPr="00197CB0">
        <w:rPr>
          <w:rFonts w:ascii="Times New Roman" w:hAnsi="Times New Roman"/>
          <w:b w:val="0"/>
          <w:color w:val="auto"/>
        </w:rPr>
        <w:t>БЮДЖЕТА</w:t>
      </w:r>
      <w:bookmarkEnd w:id="4"/>
    </w:p>
    <w:p w:rsidR="00197CB0" w:rsidRDefault="00197CB0" w:rsidP="00197CB0">
      <w:pPr>
        <w:pStyle w:val="2"/>
        <w:keepNext w:val="0"/>
        <w:keepLines w:val="0"/>
        <w:widowControl w:val="0"/>
        <w:spacing w:before="0" w:line="360" w:lineRule="auto"/>
        <w:ind w:left="709"/>
        <w:jc w:val="both"/>
        <w:rPr>
          <w:rFonts w:ascii="Times New Roman" w:hAnsi="Times New Roman"/>
          <w:b w:val="0"/>
          <w:color w:val="auto"/>
          <w:sz w:val="28"/>
          <w:szCs w:val="28"/>
          <w:lang w:eastAsia="ru-RU"/>
        </w:rPr>
      </w:pPr>
      <w:bookmarkStart w:id="5" w:name="_Toc244790970"/>
    </w:p>
    <w:p w:rsidR="00EE57C7" w:rsidRPr="00197CB0" w:rsidRDefault="00505D0B" w:rsidP="004B7EA7">
      <w:pPr>
        <w:pStyle w:val="2"/>
        <w:keepNext w:val="0"/>
        <w:keepLines w:val="0"/>
        <w:widowControl w:val="0"/>
        <w:numPr>
          <w:ilvl w:val="1"/>
          <w:numId w:val="4"/>
        </w:numPr>
        <w:spacing w:before="0" w:line="360" w:lineRule="auto"/>
        <w:ind w:left="0" w:firstLine="709"/>
        <w:jc w:val="both"/>
        <w:rPr>
          <w:rFonts w:ascii="Times New Roman" w:hAnsi="Times New Roman"/>
          <w:b w:val="0"/>
          <w:color w:val="auto"/>
          <w:sz w:val="28"/>
          <w:szCs w:val="28"/>
          <w:lang w:eastAsia="ru-RU"/>
        </w:rPr>
      </w:pPr>
      <w:r w:rsidRPr="00197CB0">
        <w:rPr>
          <w:rFonts w:ascii="Times New Roman" w:hAnsi="Times New Roman"/>
          <w:b w:val="0"/>
          <w:color w:val="auto"/>
          <w:sz w:val="28"/>
          <w:szCs w:val="28"/>
          <w:lang w:eastAsia="ru-RU"/>
        </w:rPr>
        <w:t>Классификация расходов</w:t>
      </w:r>
      <w:r w:rsidR="002646BE" w:rsidRPr="00197CB0">
        <w:rPr>
          <w:rFonts w:ascii="Times New Roman" w:hAnsi="Times New Roman"/>
          <w:b w:val="0"/>
          <w:color w:val="auto"/>
          <w:sz w:val="28"/>
          <w:szCs w:val="28"/>
          <w:lang w:eastAsia="ru-RU"/>
        </w:rPr>
        <w:t xml:space="preserve"> бюджета</w:t>
      </w:r>
      <w:bookmarkEnd w:id="5"/>
    </w:p>
    <w:p w:rsidR="009C2C30" w:rsidRPr="00197CB0" w:rsidRDefault="009C2C30" w:rsidP="00197CB0">
      <w:pPr>
        <w:widowControl w:val="0"/>
        <w:spacing w:after="0" w:line="360" w:lineRule="auto"/>
        <w:ind w:firstLine="709"/>
        <w:jc w:val="both"/>
        <w:rPr>
          <w:rFonts w:ascii="Times New Roman" w:hAnsi="Times New Roman"/>
          <w:sz w:val="28"/>
          <w:lang w:eastAsia="ru-RU"/>
        </w:rPr>
      </w:pPr>
    </w:p>
    <w:p w:rsidR="00B75A1D" w:rsidRPr="00197CB0" w:rsidRDefault="0010087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iCs/>
          <w:sz w:val="28"/>
          <w:szCs w:val="28"/>
        </w:rPr>
        <w:t>Расходы бюджета, будучи компонентом общей финансовой категории бюджета, -</w:t>
      </w:r>
      <w:r w:rsidR="00A440EC" w:rsidRPr="00197CB0">
        <w:rPr>
          <w:rFonts w:ascii="Times New Roman" w:hAnsi="Times New Roman"/>
          <w:iCs/>
          <w:sz w:val="28"/>
          <w:szCs w:val="28"/>
        </w:rPr>
        <w:t xml:space="preserve"> </w:t>
      </w:r>
      <w:r w:rsidRPr="00197CB0">
        <w:rPr>
          <w:rFonts w:ascii="Times New Roman" w:hAnsi="Times New Roman"/>
          <w:iCs/>
          <w:sz w:val="28"/>
          <w:szCs w:val="28"/>
        </w:rPr>
        <w:t xml:space="preserve">представляют собой затраты, возникающие в связи с выполнением государством своих функций. </w:t>
      </w:r>
      <w:r w:rsidRPr="00197CB0">
        <w:rPr>
          <w:rFonts w:ascii="Times New Roman" w:hAnsi="Times New Roman"/>
          <w:iCs/>
          <w:smallCaps/>
          <w:sz w:val="28"/>
          <w:szCs w:val="28"/>
        </w:rPr>
        <w:t xml:space="preserve">Эти </w:t>
      </w:r>
      <w:r w:rsidRPr="00197CB0">
        <w:rPr>
          <w:rFonts w:ascii="Times New Roman" w:hAnsi="Times New Roman"/>
          <w:iCs/>
          <w:sz w:val="28"/>
          <w:szCs w:val="28"/>
        </w:rPr>
        <w:t xml:space="preserve">затраты выражают </w:t>
      </w:r>
      <w:r w:rsidRPr="00197CB0">
        <w:rPr>
          <w:rFonts w:ascii="Times New Roman" w:hAnsi="Times New Roman"/>
          <w:sz w:val="28"/>
          <w:szCs w:val="28"/>
        </w:rPr>
        <w:t>экономические отношения, на основе которых происходит</w:t>
      </w:r>
      <w:r w:rsidR="00B75A1D" w:rsidRPr="00197CB0">
        <w:rPr>
          <w:rFonts w:ascii="Times New Roman" w:hAnsi="Times New Roman"/>
          <w:sz w:val="28"/>
          <w:szCs w:val="28"/>
        </w:rPr>
        <w:t xml:space="preserve"> процесс использования средств централизованного фонда денежных средств государства по различным направлениям. Экономическая сущность расходов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w:t>
      </w:r>
    </w:p>
    <w:p w:rsidR="00197CB0" w:rsidRDefault="00B75A1D" w:rsidP="00197CB0">
      <w:pPr>
        <w:widowControl w:val="0"/>
        <w:spacing w:after="0" w:line="360" w:lineRule="auto"/>
        <w:ind w:firstLine="709"/>
        <w:jc w:val="both"/>
        <w:rPr>
          <w:rFonts w:ascii="Times New Roman" w:hAnsi="Times New Roman"/>
          <w:sz w:val="28"/>
          <w:szCs w:val="28"/>
        </w:rPr>
      </w:pPr>
      <w:r w:rsidRPr="00197CB0">
        <w:rPr>
          <w:rFonts w:ascii="Times New Roman" w:hAnsi="Times New Roman"/>
          <w:sz w:val="28"/>
          <w:szCs w:val="28"/>
        </w:rPr>
        <w:t>Для выяснения роли и значения бюджетных расходов в экономической жизни общества их классифицируют по определенным признакам.</w:t>
      </w:r>
    </w:p>
    <w:p w:rsidR="00197CB0" w:rsidRDefault="0052252D"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rPr>
        <w:t xml:space="preserve">В </w:t>
      </w:r>
      <w:r w:rsidRPr="00197CB0">
        <w:rPr>
          <w:rFonts w:ascii="Times New Roman" w:hAnsi="Times New Roman"/>
          <w:sz w:val="28"/>
          <w:szCs w:val="28"/>
          <w:lang w:eastAsia="ru-RU"/>
        </w:rPr>
        <w:t>Российской Федерации используется единая бюджетная классификация Российской Федерации, утвержденная Федеральным законом от 15 августа 1996 г. № 115-ФЗ "О бюджетной классификации РФ" и Законом РФ от 8 августа 2001 г. "О внесении изменений и дополнений в Федеральный закон "О бюджетной классификации Российской Федерации" № 127-ФЗ</w:t>
      </w:r>
      <w:bookmarkStart w:id="6" w:name="1"/>
      <w:bookmarkEnd w:id="6"/>
      <w:r w:rsidR="00AB50FE" w:rsidRPr="00197CB0">
        <w:rPr>
          <w:rFonts w:ascii="Times New Roman" w:hAnsi="Times New Roman"/>
          <w:sz w:val="28"/>
          <w:szCs w:val="28"/>
          <w:lang w:eastAsia="ru-RU"/>
        </w:rPr>
        <w:t>.</w:t>
      </w:r>
    </w:p>
    <w:p w:rsidR="00505D0B" w:rsidRP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xml:space="preserve">Бюджетная классификация Российской Федерации — это группировка доходов и расходов бюджетов всех уровней бюджетной системы РФ, а также источников финансирования дефицитов бюджетов. Она обеспечивает сопоставимость показателей бюджетов всех уровней бюджетной системы Российской Федерации. </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Бюджетная классификация включает в свой состав:</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1. Классификацию доходов бюджетов Российской Федерации.</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2. Функциональную классификацию расходов бюджетов Российской Федерации.</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3. Экономическую классификацию расходов бюджетов Российской Федерации.</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4. Ведомственную классификацию расходов федерального бюджета.</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5. Классификацию источников внутреннего финансирования дефицитов бюджетов Российской Федерации.</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6. Классификацию внешнего финансирования дефицита федерального бюджета.</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7. Классификацию видов государственных внутренних долгов Российской Федерации субъектов Российской Федерации, унитарных образований.</w:t>
      </w:r>
    </w:p>
    <w:p w:rsidR="00505D0B" w:rsidRP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8. Классификацию видов государственного внешнего долга Российской Федерации и государственных внешни</w:t>
      </w:r>
      <w:r w:rsidR="00197CB0">
        <w:rPr>
          <w:rFonts w:ascii="Times New Roman" w:hAnsi="Times New Roman"/>
          <w:sz w:val="28"/>
          <w:szCs w:val="28"/>
          <w:lang w:eastAsia="ru-RU"/>
        </w:rPr>
        <w:t>х активов Российской Федерации.</w:t>
      </w:r>
    </w:p>
    <w:p w:rsidR="00197CB0" w:rsidRDefault="00505D0B" w:rsidP="00197CB0">
      <w:pPr>
        <w:widowControl w:val="0"/>
        <w:spacing w:after="0" w:line="360" w:lineRule="auto"/>
        <w:ind w:firstLine="709"/>
        <w:jc w:val="both"/>
        <w:rPr>
          <w:rFonts w:ascii="Times New Roman" w:hAnsi="Times New Roman"/>
          <w:bCs/>
          <w:iCs/>
          <w:sz w:val="28"/>
          <w:szCs w:val="28"/>
          <w:lang w:eastAsia="ru-RU"/>
        </w:rPr>
      </w:pPr>
      <w:r w:rsidRPr="00197CB0">
        <w:rPr>
          <w:rFonts w:ascii="Times New Roman" w:hAnsi="Times New Roman"/>
          <w:bCs/>
          <w:iCs/>
          <w:sz w:val="28"/>
          <w:szCs w:val="28"/>
          <w:lang w:eastAsia="ru-RU"/>
        </w:rPr>
        <w:t>Функциональная классификация расходов бюджета</w:t>
      </w:r>
    </w:p>
    <w:p w:rsidR="00505D0B" w:rsidRP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xml:space="preserve">Функциональная классификация расходов бюджетов РФ является группировкой расходов бюджетов и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организациями государственной власти РФ и органами государственной власти субъектов РФ, на финансирование осуществления отдельных государственных полномочий, передаваемых на иные уровни власти. Отдельно выделяются расходы на содержание Президента РФ и полномочных представителей Президента РФ, Совета Федерации, Правительства РФ, Прокуратуры, судов, фундаментальных исследований. </w:t>
      </w:r>
    </w:p>
    <w:p w:rsidR="00505D0B" w:rsidRP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xml:space="preserve">Первым уровнем функциональной классификации расходов бюджетов РФ являются разделы, определяющие расходование бюджетных средств: на государственное и местное управление, средств на выполнение функций государства, государственное управление и др. Функциональная классификация расходов бюджетов включает следующие разделы: </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государственное управление и местное самоуправление;</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судебная власть;</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международная деятельность;</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национальная оборона;</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правоохранительная деятельность и обеспечение безопасности государства;</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фундаментальные исследования и содействие научно-техническому прогрессу;</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промышленность, энергетика и строительство;</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сельское хозяйство и рыболовство;</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охрана окружающей природной среды и природных ресурсов, гидрометеорология, картография и геодезия;</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транспорт, дорожное хозяйство, связь и информатика;</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развитие рыночной инфраструктуры;</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жилищно-коммунальное хозяйство;</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предупреждение и ликвидация последствий чрезвычайных ситуаций и стихийных бедствий;</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образование;</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культура, искусство и кинематография;</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средства массовой информации;</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здравоохранение и физическая культура;</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социальная политика;</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обслуживание государственного долга;</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пополнение государственных запасов и резервов;</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финансовая помощь бюджетам других уровней;</w:t>
      </w:r>
    </w:p>
    <w:p w:rsid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утилизация и ликвидация вооружений, включая выполнение международных договоров;</w:t>
      </w:r>
    </w:p>
    <w:p w:rsidR="00197CB0" w:rsidRDefault="00197CB0" w:rsidP="00197CB0">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505D0B" w:rsidRPr="00197CB0">
        <w:rPr>
          <w:rFonts w:ascii="Times New Roman" w:hAnsi="Times New Roman"/>
          <w:sz w:val="28"/>
          <w:szCs w:val="28"/>
          <w:lang w:eastAsia="ru-RU"/>
        </w:rPr>
        <w:t>• мобилизационная подготовка экономики;</w:t>
      </w:r>
    </w:p>
    <w:p w:rsidR="00197CB0" w:rsidRDefault="00197CB0" w:rsidP="00197CB0">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505D0B" w:rsidRPr="00197CB0">
        <w:rPr>
          <w:rFonts w:ascii="Times New Roman" w:hAnsi="Times New Roman"/>
          <w:sz w:val="28"/>
          <w:szCs w:val="28"/>
          <w:lang w:eastAsia="ru-RU"/>
        </w:rPr>
        <w:t>• исследование и использование космического пространства;</w:t>
      </w:r>
    </w:p>
    <w:p w:rsidR="00197CB0" w:rsidRDefault="00197CB0" w:rsidP="00197CB0">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505D0B" w:rsidRPr="00197CB0">
        <w:rPr>
          <w:rFonts w:ascii="Times New Roman" w:hAnsi="Times New Roman"/>
          <w:sz w:val="28"/>
          <w:szCs w:val="28"/>
          <w:lang w:eastAsia="ru-RU"/>
        </w:rPr>
        <w:t>• прочие расходы;</w:t>
      </w:r>
    </w:p>
    <w:p w:rsidR="00505D0B" w:rsidRPr="00197CB0" w:rsidRDefault="00197CB0" w:rsidP="00197CB0">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505D0B" w:rsidRPr="00197CB0">
        <w:rPr>
          <w:rFonts w:ascii="Times New Roman" w:hAnsi="Times New Roman"/>
          <w:sz w:val="28"/>
          <w:szCs w:val="28"/>
          <w:lang w:eastAsia="ru-RU"/>
        </w:rPr>
        <w:t xml:space="preserve">• целевые бюджетные фонды. </w:t>
      </w:r>
    </w:p>
    <w:p w:rsidR="00197CB0" w:rsidRDefault="00505D0B" w:rsidP="00197CB0">
      <w:pPr>
        <w:widowControl w:val="0"/>
        <w:spacing w:after="0" w:line="360" w:lineRule="auto"/>
        <w:ind w:firstLine="709"/>
        <w:jc w:val="both"/>
        <w:rPr>
          <w:rFonts w:ascii="Times New Roman" w:hAnsi="Times New Roman"/>
          <w:bCs/>
          <w:iCs/>
          <w:sz w:val="28"/>
          <w:szCs w:val="28"/>
          <w:lang w:eastAsia="ru-RU"/>
        </w:rPr>
      </w:pPr>
      <w:r w:rsidRPr="00197CB0">
        <w:rPr>
          <w:rFonts w:ascii="Times New Roman" w:hAnsi="Times New Roman"/>
          <w:bCs/>
          <w:iCs/>
          <w:sz w:val="28"/>
          <w:szCs w:val="28"/>
          <w:lang w:eastAsia="ru-RU"/>
        </w:rPr>
        <w:t>Экономическая и ведомственная классификация расходов бюджета</w:t>
      </w:r>
    </w:p>
    <w:p w:rsidR="00505D0B" w:rsidRP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xml:space="preserve">Экономическая классификация расходов бюджетов Российской Федерации является группировкой расходов бюджетов всех уровней бюджетной системы Российской Федерации по их экономическому содержанию. Классификация включает следующие разделы: </w:t>
      </w:r>
    </w:p>
    <w:p w:rsidR="00505D0B" w:rsidRP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xml:space="preserve">1)текущие расходы; </w:t>
      </w:r>
    </w:p>
    <w:p w:rsidR="00505D0B" w:rsidRP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xml:space="preserve">2)капитальные расходы; </w:t>
      </w:r>
    </w:p>
    <w:p w:rsidR="00505D0B" w:rsidRP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xml:space="preserve">3) капитальный ремонт; </w:t>
      </w:r>
    </w:p>
    <w:p w:rsidR="00505D0B" w:rsidRP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xml:space="preserve">4) приобретение земли; </w:t>
      </w:r>
    </w:p>
    <w:p w:rsidR="00505D0B" w:rsidRP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5) предоставление кредитов.</w:t>
      </w:r>
      <w:r w:rsidR="00197CB0">
        <w:rPr>
          <w:rFonts w:ascii="Times New Roman" w:hAnsi="Times New Roman"/>
          <w:sz w:val="28"/>
          <w:szCs w:val="28"/>
          <w:lang w:eastAsia="ru-RU"/>
        </w:rPr>
        <w:t xml:space="preserve"> </w:t>
      </w:r>
    </w:p>
    <w:p w:rsidR="00505D0B" w:rsidRPr="00197CB0" w:rsidRDefault="00505D0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Ведомственная классификация расходов федерального бюджета, бюджетов других уровней является группировкой расходов, отражающей распределение бюджетных средств по главным распорядителям средств бюджетов, по разделам, подразделам, целевым статьям и видам расходов функциональной классификации расходов бюджетов РФ, предметным статьям и элементам расходов экономической классификации расходов бюджетов РФ</w:t>
      </w:r>
      <w:r w:rsidR="00197CB0">
        <w:rPr>
          <w:rFonts w:ascii="Times New Roman" w:hAnsi="Times New Roman"/>
          <w:sz w:val="28"/>
          <w:szCs w:val="28"/>
          <w:lang w:eastAsia="ru-RU"/>
        </w:rPr>
        <w:t>.</w:t>
      </w:r>
    </w:p>
    <w:p w:rsidR="00505D0B" w:rsidRPr="00197CB0" w:rsidRDefault="00505D0B" w:rsidP="00197CB0">
      <w:pPr>
        <w:widowControl w:val="0"/>
        <w:spacing w:after="0" w:line="360" w:lineRule="auto"/>
        <w:ind w:firstLine="709"/>
        <w:jc w:val="both"/>
        <w:rPr>
          <w:rFonts w:ascii="Times New Roman" w:hAnsi="Times New Roman"/>
          <w:sz w:val="28"/>
        </w:rPr>
      </w:pPr>
    </w:p>
    <w:p w:rsidR="0022793F" w:rsidRPr="00197CB0" w:rsidRDefault="00AB50FE" w:rsidP="004B7EA7">
      <w:pPr>
        <w:pStyle w:val="3"/>
        <w:keepNext w:val="0"/>
        <w:keepLines w:val="0"/>
        <w:widowControl w:val="0"/>
        <w:numPr>
          <w:ilvl w:val="2"/>
          <w:numId w:val="4"/>
        </w:numPr>
        <w:spacing w:before="0" w:line="360" w:lineRule="auto"/>
        <w:ind w:left="0" w:firstLine="709"/>
        <w:jc w:val="both"/>
        <w:rPr>
          <w:rFonts w:ascii="Times New Roman" w:hAnsi="Times New Roman"/>
          <w:b w:val="0"/>
          <w:color w:val="auto"/>
          <w:sz w:val="28"/>
          <w:szCs w:val="28"/>
        </w:rPr>
      </w:pPr>
      <w:bookmarkStart w:id="7" w:name="_Toc244790971"/>
      <w:r w:rsidRPr="00197CB0">
        <w:rPr>
          <w:rFonts w:ascii="Times New Roman" w:hAnsi="Times New Roman"/>
          <w:b w:val="0"/>
          <w:color w:val="auto"/>
          <w:sz w:val="28"/>
          <w:szCs w:val="28"/>
        </w:rPr>
        <w:t>Р</w:t>
      </w:r>
      <w:r w:rsidR="0022793F" w:rsidRPr="00197CB0">
        <w:rPr>
          <w:rFonts w:ascii="Times New Roman" w:hAnsi="Times New Roman"/>
          <w:b w:val="0"/>
          <w:color w:val="auto"/>
          <w:sz w:val="28"/>
          <w:szCs w:val="28"/>
        </w:rPr>
        <w:t>асходы федерального бюджета</w:t>
      </w:r>
      <w:bookmarkEnd w:id="7"/>
    </w:p>
    <w:p w:rsidR="0022793F" w:rsidRPr="00197CB0" w:rsidRDefault="0022793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В</w:t>
      </w:r>
      <w:r w:rsidR="00197CB0">
        <w:rPr>
          <w:rFonts w:ascii="Times New Roman" w:hAnsi="Times New Roman"/>
          <w:sz w:val="28"/>
          <w:szCs w:val="28"/>
        </w:rPr>
        <w:t xml:space="preserve"> </w:t>
      </w:r>
      <w:r w:rsidRPr="00197CB0">
        <w:rPr>
          <w:rFonts w:ascii="Times New Roman" w:hAnsi="Times New Roman"/>
          <w:sz w:val="28"/>
          <w:szCs w:val="28"/>
        </w:rPr>
        <w:t>соответствии с действующим</w:t>
      </w:r>
      <w:r w:rsidR="00197CB0">
        <w:rPr>
          <w:rFonts w:ascii="Times New Roman" w:hAnsi="Times New Roman"/>
          <w:sz w:val="28"/>
          <w:szCs w:val="28"/>
        </w:rPr>
        <w:t xml:space="preserve"> </w:t>
      </w:r>
      <w:r w:rsidRPr="00197CB0">
        <w:rPr>
          <w:rFonts w:ascii="Times New Roman" w:hAnsi="Times New Roman"/>
          <w:sz w:val="28"/>
          <w:szCs w:val="28"/>
        </w:rPr>
        <w:t>в</w:t>
      </w:r>
      <w:r w:rsidR="00197CB0">
        <w:rPr>
          <w:rFonts w:ascii="Times New Roman" w:hAnsi="Times New Roman"/>
          <w:sz w:val="28"/>
          <w:szCs w:val="28"/>
        </w:rPr>
        <w:t xml:space="preserve"> </w:t>
      </w:r>
      <w:r w:rsidRPr="00197CB0">
        <w:rPr>
          <w:rFonts w:ascii="Times New Roman" w:hAnsi="Times New Roman"/>
          <w:sz w:val="28"/>
          <w:szCs w:val="28"/>
        </w:rPr>
        <w:t>Российской</w:t>
      </w:r>
      <w:r w:rsidR="00197CB0">
        <w:rPr>
          <w:rFonts w:ascii="Times New Roman" w:hAnsi="Times New Roman"/>
          <w:sz w:val="28"/>
          <w:szCs w:val="28"/>
        </w:rPr>
        <w:t xml:space="preserve"> </w:t>
      </w:r>
      <w:r w:rsidRPr="00197CB0">
        <w:rPr>
          <w:rFonts w:ascii="Times New Roman" w:hAnsi="Times New Roman"/>
          <w:sz w:val="28"/>
          <w:szCs w:val="28"/>
        </w:rPr>
        <w:t>Федераци</w:t>
      </w:r>
      <w:r w:rsidR="00AB50FE" w:rsidRPr="00197CB0">
        <w:rPr>
          <w:rFonts w:ascii="Times New Roman" w:hAnsi="Times New Roman"/>
          <w:sz w:val="28"/>
          <w:szCs w:val="28"/>
        </w:rPr>
        <w:t>и</w:t>
      </w:r>
      <w:r w:rsidR="00197CB0">
        <w:rPr>
          <w:rFonts w:ascii="Times New Roman" w:hAnsi="Times New Roman"/>
          <w:sz w:val="28"/>
          <w:szCs w:val="28"/>
        </w:rPr>
        <w:t xml:space="preserve"> </w:t>
      </w:r>
      <w:r w:rsidRPr="00197CB0">
        <w:rPr>
          <w:rFonts w:ascii="Times New Roman" w:hAnsi="Times New Roman"/>
          <w:sz w:val="28"/>
          <w:szCs w:val="28"/>
        </w:rPr>
        <w:t>законодательством исключительно из федерального бюджета финансируются следующие виды расходов:</w:t>
      </w:r>
    </w:p>
    <w:p w:rsidR="0022793F" w:rsidRPr="00197CB0" w:rsidRDefault="0022793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 xml:space="preserve">обеспечение деятельности Президента Российской Федерации, Федерального собрания Российской Федерации, </w:t>
      </w:r>
      <w:r w:rsidRPr="00197CB0">
        <w:rPr>
          <w:rFonts w:ascii="Times New Roman" w:hAnsi="Times New Roman"/>
          <w:iCs/>
          <w:sz w:val="28"/>
          <w:szCs w:val="28"/>
        </w:rPr>
        <w:t xml:space="preserve">Счетной </w:t>
      </w:r>
      <w:r w:rsidRPr="00197CB0">
        <w:rPr>
          <w:rFonts w:ascii="Times New Roman" w:hAnsi="Times New Roman"/>
          <w:sz w:val="28"/>
          <w:szCs w:val="28"/>
        </w:rPr>
        <w:t>палаты Российской Федерации, Центральной избирательной комиссии Российской Федерации, федеральных органов исполнительной власти и их территориальных органов;</w:t>
      </w:r>
    </w:p>
    <w:p w:rsidR="0022793F" w:rsidRPr="00197CB0" w:rsidRDefault="0022793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000F123E" w:rsidRPr="00197CB0">
        <w:rPr>
          <w:rFonts w:ascii="Times New Roman" w:hAnsi="Times New Roman"/>
          <w:sz w:val="28"/>
          <w:szCs w:val="28"/>
        </w:rPr>
        <w:t>функционирование федеральной судебной</w:t>
      </w:r>
      <w:r w:rsidRPr="00197CB0">
        <w:rPr>
          <w:rFonts w:ascii="Times New Roman" w:hAnsi="Times New Roman"/>
          <w:sz w:val="28"/>
          <w:szCs w:val="28"/>
        </w:rPr>
        <w:t xml:space="preserve"> системы;</w:t>
      </w:r>
      <w:r w:rsidR="00197CB0">
        <w:rPr>
          <w:rFonts w:ascii="Times New Roman" w:hAnsi="Times New Roman"/>
          <w:sz w:val="28"/>
          <w:szCs w:val="28"/>
        </w:rPr>
        <w:t xml:space="preserve"> </w:t>
      </w:r>
    </w:p>
    <w:p w:rsidR="0022793F" w:rsidRPr="00197CB0" w:rsidRDefault="0022793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осуществление</w:t>
      </w:r>
      <w:r w:rsidR="00197CB0">
        <w:rPr>
          <w:rFonts w:ascii="Times New Roman" w:hAnsi="Times New Roman"/>
          <w:sz w:val="28"/>
          <w:szCs w:val="28"/>
        </w:rPr>
        <w:t xml:space="preserve"> </w:t>
      </w:r>
      <w:r w:rsidRPr="00197CB0">
        <w:rPr>
          <w:rFonts w:ascii="Times New Roman" w:hAnsi="Times New Roman"/>
          <w:sz w:val="28"/>
          <w:szCs w:val="28"/>
        </w:rPr>
        <w:t>международной деятельности в общефедеральных интересах;</w:t>
      </w:r>
    </w:p>
    <w:p w:rsidR="0022793F" w:rsidRPr="00197CB0" w:rsidRDefault="0022793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национальная оборона и обеспечение безопасности государства, осуществление конверсии оборонных отраслей промышленности;</w:t>
      </w:r>
    </w:p>
    <w:p w:rsidR="0022793F" w:rsidRPr="00197CB0" w:rsidRDefault="0022793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фундаментальные исследования и содействие научно-техническому прогрессу;</w:t>
      </w:r>
    </w:p>
    <w:p w:rsidR="000F2E6E" w:rsidRPr="00197CB0" w:rsidRDefault="0022793F" w:rsidP="00197CB0">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государственная</w:t>
      </w:r>
      <w:r w:rsidR="00197CB0">
        <w:rPr>
          <w:rFonts w:ascii="Times New Roman" w:hAnsi="Times New Roman"/>
          <w:sz w:val="28"/>
          <w:szCs w:val="28"/>
        </w:rPr>
        <w:t xml:space="preserve"> </w:t>
      </w:r>
      <w:r w:rsidRPr="00197CB0">
        <w:rPr>
          <w:rFonts w:ascii="Times New Roman" w:hAnsi="Times New Roman"/>
          <w:sz w:val="28"/>
          <w:szCs w:val="28"/>
        </w:rPr>
        <w:t>поддержка</w:t>
      </w:r>
      <w:r w:rsidR="00197CB0">
        <w:rPr>
          <w:rFonts w:ascii="Times New Roman" w:hAnsi="Times New Roman"/>
          <w:sz w:val="28"/>
          <w:szCs w:val="28"/>
        </w:rPr>
        <w:t xml:space="preserve"> </w:t>
      </w:r>
      <w:r w:rsidRPr="00197CB0">
        <w:rPr>
          <w:rFonts w:ascii="Times New Roman" w:hAnsi="Times New Roman"/>
          <w:sz w:val="28"/>
          <w:szCs w:val="28"/>
        </w:rPr>
        <w:t>железнодорожного,</w:t>
      </w:r>
      <w:r w:rsidR="00197CB0">
        <w:rPr>
          <w:rFonts w:ascii="Times New Roman" w:hAnsi="Times New Roman"/>
          <w:sz w:val="28"/>
          <w:szCs w:val="28"/>
        </w:rPr>
        <w:t xml:space="preserve"> </w:t>
      </w:r>
      <w:r w:rsidRPr="00197CB0">
        <w:rPr>
          <w:rFonts w:ascii="Times New Roman" w:hAnsi="Times New Roman"/>
          <w:sz w:val="28"/>
          <w:szCs w:val="28"/>
        </w:rPr>
        <w:t>воздушного</w:t>
      </w:r>
      <w:r w:rsidR="00197CB0">
        <w:rPr>
          <w:rFonts w:ascii="Times New Roman" w:hAnsi="Times New Roman"/>
          <w:sz w:val="28"/>
          <w:szCs w:val="28"/>
        </w:rPr>
        <w:t xml:space="preserve"> </w:t>
      </w:r>
      <w:r w:rsidRPr="00197CB0">
        <w:rPr>
          <w:rFonts w:ascii="Times New Roman" w:hAnsi="Times New Roman"/>
          <w:sz w:val="28"/>
          <w:szCs w:val="28"/>
        </w:rPr>
        <w:t>и</w:t>
      </w:r>
      <w:r w:rsidR="00197CB0">
        <w:rPr>
          <w:rFonts w:ascii="Times New Roman" w:hAnsi="Times New Roman"/>
          <w:sz w:val="28"/>
          <w:szCs w:val="28"/>
        </w:rPr>
        <w:t xml:space="preserve"> </w:t>
      </w:r>
      <w:r w:rsidRPr="00197CB0">
        <w:rPr>
          <w:rFonts w:ascii="Times New Roman" w:hAnsi="Times New Roman"/>
          <w:sz w:val="28"/>
          <w:szCs w:val="28"/>
        </w:rPr>
        <w:t>морского транспорта;</w:t>
      </w:r>
      <w:r w:rsidR="00197CB0">
        <w:rPr>
          <w:rFonts w:ascii="Times New Roman" w:hAnsi="Times New Roman"/>
          <w:sz w:val="28"/>
          <w:szCs w:val="28"/>
        </w:rPr>
        <w:t xml:space="preserve"> </w:t>
      </w:r>
      <w:r w:rsidRPr="00197CB0">
        <w:rPr>
          <w:rFonts w:ascii="Times New Roman" w:hAnsi="Times New Roman"/>
          <w:sz w:val="28"/>
          <w:szCs w:val="28"/>
        </w:rPr>
        <w:t>государственная</w:t>
      </w:r>
      <w:r w:rsidR="00197CB0">
        <w:rPr>
          <w:rFonts w:ascii="Times New Roman" w:hAnsi="Times New Roman"/>
          <w:sz w:val="28"/>
          <w:szCs w:val="28"/>
        </w:rPr>
        <w:t xml:space="preserve"> </w:t>
      </w:r>
      <w:r w:rsidRPr="00197CB0">
        <w:rPr>
          <w:rFonts w:ascii="Times New Roman" w:hAnsi="Times New Roman"/>
          <w:sz w:val="28"/>
          <w:szCs w:val="28"/>
        </w:rPr>
        <w:t>поддержка</w:t>
      </w:r>
      <w:r w:rsidR="00197CB0">
        <w:rPr>
          <w:rFonts w:ascii="Times New Roman" w:hAnsi="Times New Roman"/>
          <w:sz w:val="28"/>
          <w:szCs w:val="28"/>
        </w:rPr>
        <w:t xml:space="preserve"> </w:t>
      </w:r>
      <w:r w:rsidRPr="00197CB0">
        <w:rPr>
          <w:rFonts w:ascii="Times New Roman" w:hAnsi="Times New Roman"/>
          <w:sz w:val="28"/>
          <w:szCs w:val="28"/>
        </w:rPr>
        <w:t>атомной</w:t>
      </w:r>
      <w:r w:rsidR="00197CB0">
        <w:rPr>
          <w:rFonts w:ascii="Times New Roman" w:hAnsi="Times New Roman"/>
          <w:sz w:val="28"/>
          <w:szCs w:val="28"/>
        </w:rPr>
        <w:t xml:space="preserve"> </w:t>
      </w:r>
      <w:r w:rsidRPr="00197CB0">
        <w:rPr>
          <w:rFonts w:ascii="Times New Roman" w:hAnsi="Times New Roman"/>
          <w:sz w:val="28"/>
          <w:szCs w:val="28"/>
        </w:rPr>
        <w:t>энергетики;</w:t>
      </w:r>
      <w:r w:rsidR="00197CB0">
        <w:rPr>
          <w:rFonts w:ascii="Times New Roman" w:hAnsi="Times New Roman"/>
          <w:sz w:val="28"/>
          <w:szCs w:val="28"/>
        </w:rPr>
        <w:t xml:space="preserve"> </w:t>
      </w:r>
      <w:r w:rsidRPr="00197CB0">
        <w:rPr>
          <w:rFonts w:ascii="Times New Roman" w:hAnsi="Times New Roman"/>
          <w:sz w:val="28"/>
          <w:szCs w:val="28"/>
        </w:rPr>
        <w:t>ликвидация</w:t>
      </w:r>
      <w:r w:rsidR="009C2C30" w:rsidRPr="00197CB0">
        <w:rPr>
          <w:rFonts w:ascii="Times New Roman" w:hAnsi="Times New Roman"/>
          <w:sz w:val="28"/>
          <w:szCs w:val="28"/>
        </w:rPr>
        <w:t xml:space="preserve"> последствий</w:t>
      </w:r>
      <w:r w:rsidR="00197CB0">
        <w:rPr>
          <w:rFonts w:ascii="Times New Roman" w:hAnsi="Times New Roman"/>
          <w:sz w:val="28"/>
          <w:szCs w:val="28"/>
        </w:rPr>
        <w:t xml:space="preserve"> </w:t>
      </w:r>
      <w:r w:rsidR="009C2C30" w:rsidRPr="00197CB0">
        <w:rPr>
          <w:rFonts w:ascii="Times New Roman" w:hAnsi="Times New Roman"/>
          <w:sz w:val="28"/>
          <w:szCs w:val="28"/>
        </w:rPr>
        <w:t>чрезвычайных</w:t>
      </w:r>
      <w:r w:rsidR="00197CB0">
        <w:rPr>
          <w:rFonts w:ascii="Times New Roman" w:hAnsi="Times New Roman"/>
          <w:sz w:val="28"/>
          <w:szCs w:val="28"/>
        </w:rPr>
        <w:t xml:space="preserve"> </w:t>
      </w:r>
      <w:r w:rsidR="009C2C30" w:rsidRPr="00197CB0">
        <w:rPr>
          <w:rFonts w:ascii="Times New Roman" w:hAnsi="Times New Roman"/>
          <w:sz w:val="28"/>
          <w:szCs w:val="28"/>
        </w:rPr>
        <w:t>ситуаций</w:t>
      </w:r>
      <w:r w:rsidR="00197CB0">
        <w:rPr>
          <w:rFonts w:ascii="Times New Roman" w:hAnsi="Times New Roman"/>
          <w:sz w:val="28"/>
          <w:szCs w:val="28"/>
        </w:rPr>
        <w:t xml:space="preserve"> </w:t>
      </w:r>
      <w:r w:rsidR="009C2C30" w:rsidRPr="00197CB0">
        <w:rPr>
          <w:rFonts w:ascii="Times New Roman" w:hAnsi="Times New Roman"/>
          <w:sz w:val="28"/>
          <w:szCs w:val="28"/>
        </w:rPr>
        <w:t>и</w:t>
      </w:r>
      <w:r w:rsidR="00197CB0">
        <w:rPr>
          <w:rFonts w:ascii="Times New Roman" w:hAnsi="Times New Roman"/>
          <w:sz w:val="28"/>
          <w:szCs w:val="28"/>
        </w:rPr>
        <w:t xml:space="preserve"> </w:t>
      </w:r>
      <w:r w:rsidR="009C2C30" w:rsidRPr="00197CB0">
        <w:rPr>
          <w:rFonts w:ascii="Times New Roman" w:hAnsi="Times New Roman"/>
          <w:sz w:val="28"/>
          <w:szCs w:val="28"/>
        </w:rPr>
        <w:t>стихийных</w:t>
      </w:r>
      <w:r w:rsidR="00197CB0">
        <w:rPr>
          <w:rFonts w:ascii="Times New Roman" w:hAnsi="Times New Roman"/>
          <w:sz w:val="28"/>
          <w:szCs w:val="28"/>
        </w:rPr>
        <w:t xml:space="preserve"> </w:t>
      </w:r>
      <w:r w:rsidR="009C2C30" w:rsidRPr="00197CB0">
        <w:rPr>
          <w:rFonts w:ascii="Times New Roman" w:hAnsi="Times New Roman"/>
          <w:sz w:val="28"/>
          <w:szCs w:val="28"/>
        </w:rPr>
        <w:t>бедствий</w:t>
      </w:r>
      <w:r w:rsidR="00197CB0">
        <w:rPr>
          <w:rFonts w:ascii="Times New Roman" w:hAnsi="Times New Roman"/>
          <w:sz w:val="28"/>
          <w:szCs w:val="28"/>
        </w:rPr>
        <w:t xml:space="preserve"> </w:t>
      </w:r>
      <w:r w:rsidR="009C2C30" w:rsidRPr="00197CB0">
        <w:rPr>
          <w:rFonts w:ascii="Times New Roman" w:hAnsi="Times New Roman"/>
          <w:sz w:val="28"/>
          <w:szCs w:val="28"/>
        </w:rPr>
        <w:t>федерального</w:t>
      </w:r>
      <w:r w:rsidR="000F123E" w:rsidRPr="00197CB0">
        <w:rPr>
          <w:rFonts w:ascii="Times New Roman" w:hAnsi="Times New Roman"/>
          <w:sz w:val="28"/>
          <w:szCs w:val="28"/>
        </w:rPr>
        <w:t xml:space="preserve"> масштаба; </w:t>
      </w:r>
      <w:r w:rsidR="009C2C30" w:rsidRPr="00197CB0">
        <w:rPr>
          <w:rFonts w:ascii="Times New Roman" w:hAnsi="Times New Roman"/>
          <w:sz w:val="28"/>
          <w:szCs w:val="28"/>
        </w:rPr>
        <w:t>исследование</w:t>
      </w:r>
      <w:r w:rsidR="00197CB0">
        <w:rPr>
          <w:rFonts w:ascii="Times New Roman" w:hAnsi="Times New Roman"/>
          <w:sz w:val="28"/>
          <w:szCs w:val="28"/>
        </w:rPr>
        <w:t xml:space="preserve"> </w:t>
      </w:r>
      <w:r w:rsidR="009C2C30" w:rsidRPr="00197CB0">
        <w:rPr>
          <w:rFonts w:ascii="Times New Roman" w:hAnsi="Times New Roman"/>
          <w:sz w:val="28"/>
          <w:szCs w:val="28"/>
        </w:rPr>
        <w:t>и</w:t>
      </w:r>
      <w:r w:rsidR="00197CB0">
        <w:rPr>
          <w:rFonts w:ascii="Times New Roman" w:hAnsi="Times New Roman"/>
          <w:sz w:val="28"/>
          <w:szCs w:val="28"/>
        </w:rPr>
        <w:t xml:space="preserve"> </w:t>
      </w:r>
      <w:r w:rsidR="009C2C30" w:rsidRPr="00197CB0">
        <w:rPr>
          <w:rFonts w:ascii="Times New Roman" w:hAnsi="Times New Roman"/>
          <w:sz w:val="28"/>
          <w:szCs w:val="28"/>
        </w:rPr>
        <w:t>использование</w:t>
      </w:r>
      <w:r w:rsidR="00197CB0">
        <w:rPr>
          <w:rFonts w:ascii="Times New Roman" w:hAnsi="Times New Roman"/>
          <w:sz w:val="28"/>
          <w:szCs w:val="28"/>
        </w:rPr>
        <w:t xml:space="preserve"> </w:t>
      </w:r>
      <w:r w:rsidR="009C2C30" w:rsidRPr="00197CB0">
        <w:rPr>
          <w:rFonts w:ascii="Times New Roman" w:hAnsi="Times New Roman"/>
          <w:sz w:val="28"/>
          <w:szCs w:val="28"/>
        </w:rPr>
        <w:t>космического</w:t>
      </w:r>
      <w:r w:rsidR="00197CB0">
        <w:rPr>
          <w:rFonts w:ascii="Times New Roman" w:hAnsi="Times New Roman"/>
          <w:sz w:val="28"/>
          <w:szCs w:val="28"/>
        </w:rPr>
        <w:t xml:space="preserve"> </w:t>
      </w:r>
      <w:r w:rsidR="009C2C30" w:rsidRPr="00197CB0">
        <w:rPr>
          <w:rFonts w:ascii="Times New Roman" w:hAnsi="Times New Roman"/>
          <w:sz w:val="28"/>
          <w:szCs w:val="28"/>
        </w:rPr>
        <w:t>пространства; содержание</w:t>
      </w:r>
      <w:r w:rsidR="00197CB0">
        <w:rPr>
          <w:rFonts w:ascii="Times New Roman" w:hAnsi="Times New Roman"/>
          <w:sz w:val="28"/>
          <w:szCs w:val="28"/>
        </w:rPr>
        <w:t xml:space="preserve"> </w:t>
      </w:r>
      <w:r w:rsidR="009C2C30" w:rsidRPr="00197CB0">
        <w:rPr>
          <w:rFonts w:ascii="Times New Roman" w:hAnsi="Times New Roman"/>
          <w:sz w:val="28"/>
          <w:szCs w:val="28"/>
        </w:rPr>
        <w:t>учреждений,</w:t>
      </w:r>
      <w:r w:rsidR="00197CB0">
        <w:rPr>
          <w:rFonts w:ascii="Times New Roman" w:hAnsi="Times New Roman"/>
          <w:sz w:val="28"/>
          <w:szCs w:val="28"/>
        </w:rPr>
        <w:t xml:space="preserve"> </w:t>
      </w:r>
      <w:r w:rsidR="009C2C30" w:rsidRPr="00197CB0">
        <w:rPr>
          <w:rFonts w:ascii="Times New Roman" w:hAnsi="Times New Roman"/>
          <w:sz w:val="28"/>
          <w:szCs w:val="28"/>
        </w:rPr>
        <w:t>находящихся</w:t>
      </w:r>
      <w:r w:rsidR="00197CB0">
        <w:rPr>
          <w:rFonts w:ascii="Times New Roman" w:hAnsi="Times New Roman"/>
          <w:sz w:val="28"/>
          <w:szCs w:val="28"/>
        </w:rPr>
        <w:t xml:space="preserve"> </w:t>
      </w:r>
      <w:r w:rsidR="009C2C30" w:rsidRPr="00197CB0">
        <w:rPr>
          <w:rFonts w:ascii="Times New Roman" w:hAnsi="Times New Roman"/>
          <w:sz w:val="28"/>
          <w:szCs w:val="28"/>
        </w:rPr>
        <w:t>в</w:t>
      </w:r>
      <w:r w:rsidR="00197CB0">
        <w:rPr>
          <w:rFonts w:ascii="Times New Roman" w:hAnsi="Times New Roman"/>
          <w:sz w:val="28"/>
          <w:szCs w:val="28"/>
        </w:rPr>
        <w:t xml:space="preserve"> </w:t>
      </w:r>
      <w:r w:rsidR="009C2C30" w:rsidRPr="00197CB0">
        <w:rPr>
          <w:rFonts w:ascii="Times New Roman" w:hAnsi="Times New Roman"/>
          <w:sz w:val="28"/>
          <w:szCs w:val="28"/>
        </w:rPr>
        <w:t>федеральной</w:t>
      </w:r>
      <w:r w:rsidR="00197CB0">
        <w:rPr>
          <w:rFonts w:ascii="Times New Roman" w:hAnsi="Times New Roman"/>
          <w:sz w:val="28"/>
          <w:szCs w:val="28"/>
        </w:rPr>
        <w:t xml:space="preserve"> </w:t>
      </w:r>
      <w:r w:rsidR="009C2C30" w:rsidRPr="00197CB0">
        <w:rPr>
          <w:rFonts w:ascii="Times New Roman" w:hAnsi="Times New Roman"/>
          <w:sz w:val="28"/>
          <w:szCs w:val="28"/>
        </w:rPr>
        <w:t>собственности или в ведении органов государственной власти Российской Федерации; формирование федеральной собственности; обслуживание и погашение государственного долга Российской Федерации;</w:t>
      </w:r>
      <w:r w:rsidR="000F123E" w:rsidRPr="00197CB0">
        <w:rPr>
          <w:rFonts w:ascii="Times New Roman" w:hAnsi="Times New Roman"/>
          <w:sz w:val="28"/>
          <w:szCs w:val="28"/>
        </w:rPr>
        <w:t xml:space="preserve"> </w:t>
      </w:r>
      <w:r w:rsidR="009C2C30" w:rsidRPr="00197CB0">
        <w:rPr>
          <w:rFonts w:ascii="Times New Roman" w:hAnsi="Times New Roman"/>
          <w:sz w:val="28"/>
          <w:szCs w:val="28"/>
        </w:rPr>
        <w:t>компенсация государственным внебюджетным фондам расходов на выплату</w:t>
      </w:r>
      <w:r w:rsidR="000F123E" w:rsidRPr="00197CB0">
        <w:rPr>
          <w:rFonts w:ascii="Times New Roman" w:hAnsi="Times New Roman"/>
          <w:sz w:val="28"/>
          <w:szCs w:val="28"/>
        </w:rPr>
        <w:t xml:space="preserve"> </w:t>
      </w:r>
      <w:r w:rsidR="009C2C30" w:rsidRPr="00197CB0">
        <w:rPr>
          <w:rFonts w:ascii="Times New Roman" w:hAnsi="Times New Roman"/>
          <w:sz w:val="28"/>
          <w:szCs w:val="28"/>
        </w:rPr>
        <w:t>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 пополнение государственных запасов драгоценных металлов и драгоценных камней, государственного материального резерва;</w:t>
      </w:r>
      <w:r w:rsidR="000F123E" w:rsidRPr="00197CB0">
        <w:rPr>
          <w:rFonts w:ascii="Times New Roman" w:hAnsi="Times New Roman"/>
          <w:sz w:val="28"/>
          <w:szCs w:val="28"/>
        </w:rPr>
        <w:t xml:space="preserve"> </w:t>
      </w:r>
      <w:r w:rsidR="009C2C30" w:rsidRPr="00197CB0">
        <w:rPr>
          <w:rFonts w:ascii="Times New Roman" w:hAnsi="Times New Roman"/>
          <w:sz w:val="28"/>
          <w:szCs w:val="28"/>
        </w:rPr>
        <w:t>проведение выборов и</w:t>
      </w:r>
      <w:r w:rsidR="000F123E" w:rsidRPr="00197CB0">
        <w:rPr>
          <w:rFonts w:ascii="Times New Roman" w:hAnsi="Times New Roman"/>
          <w:sz w:val="28"/>
          <w:szCs w:val="28"/>
        </w:rPr>
        <w:t xml:space="preserve"> референдумов Российской Федерац</w:t>
      </w:r>
      <w:r w:rsidR="009C2C30" w:rsidRPr="00197CB0">
        <w:rPr>
          <w:rFonts w:ascii="Times New Roman" w:hAnsi="Times New Roman"/>
          <w:sz w:val="28"/>
          <w:szCs w:val="28"/>
        </w:rPr>
        <w:t>ии; федеральная инвестиционная программа; обеспечение реализации решений федеральных органов государственной власти, приведших</w:t>
      </w:r>
      <w:r w:rsidR="00197CB0">
        <w:rPr>
          <w:rFonts w:ascii="Times New Roman" w:hAnsi="Times New Roman"/>
          <w:sz w:val="28"/>
          <w:szCs w:val="28"/>
        </w:rPr>
        <w:t xml:space="preserve"> </w:t>
      </w:r>
      <w:r w:rsidR="009C2C30" w:rsidRPr="00197CB0">
        <w:rPr>
          <w:rFonts w:ascii="Times New Roman" w:hAnsi="Times New Roman"/>
          <w:sz w:val="28"/>
          <w:szCs w:val="28"/>
        </w:rPr>
        <w:t>к увеличению бюджетных расходов или уменьшению бюджетных доходов бюджетов других уровней; обеспечение осуществления отдельных государственных полномочий, передаваемых на другое уровни власти; финансовая поддержка субъектов Российской Федерации; официальный статистический учет и т.д.</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Кроме того, 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w:t>
      </w:r>
      <w:r w:rsidR="00AB50FE" w:rsidRPr="00197CB0">
        <w:rPr>
          <w:rFonts w:ascii="Times New Roman" w:hAnsi="Times New Roman"/>
          <w:sz w:val="28"/>
          <w:szCs w:val="28"/>
        </w:rPr>
        <w:t xml:space="preserve"> [1,2]</w:t>
      </w:r>
      <w:r w:rsidRPr="00197CB0">
        <w:rPr>
          <w:rFonts w:ascii="Times New Roman" w:hAnsi="Times New Roman"/>
          <w:sz w:val="28"/>
          <w:szCs w:val="28"/>
        </w:rPr>
        <w:t>.</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По согласованию с региональными и местными органами власти совместно за счет средств федерального бюджета, средств бюджетов субъектов Российской Федерации и средств местных бюджетов финансируются следующие виды расходов:</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государственная поддержка отраслей промышленности, строительства и строительной индустрии, сельского хозяйства, автомобильного и речного транспорта, связи и дорожного хозяйства, метрополитенов;</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обеспечение правоохранительной деятельности;</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обеспечение противопожарной безопасности;</w:t>
      </w:r>
      <w:r w:rsidR="00197CB0">
        <w:rPr>
          <w:rFonts w:ascii="Times New Roman" w:hAnsi="Times New Roman"/>
          <w:sz w:val="28"/>
          <w:szCs w:val="28"/>
        </w:rPr>
        <w:t xml:space="preserve"> </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научно-исследовательские, опытно-конструкторские и проектно-изыскательские работы, обеспечивающие научно-технический прогресс;</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обеспечение социальной защиты населения;</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обеспечение охраны окружающей природной среды, охраны и воспроизводства природных ресурсов, обеспечение гидрометеорологической деятельности;</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обеспечение предупреждения и ликвидации последствий чрезвычайных ситуаций и стихийных бедствий межрегионального масштаба;</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развитие рыночной инфраструктуры;</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обеспечение развития федеративных и национальных отношений;</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обеспечение деятельности избирательных комиссий субъектов Российской Федерации в соответствии с законодательством Российской Федерации;</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обеспечение деятельности средств массовой информации;</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финансовая помощь другим бюджетам;</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прочие расходы, находящиеся в совместном ведении Российской Федерации, субъектов Российской Федерации и муниципальных образований.</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Спецификой федерального бюджета </w:t>
      </w:r>
      <w:r w:rsidR="00E63C87" w:rsidRPr="00197CB0">
        <w:rPr>
          <w:rFonts w:ascii="Times New Roman" w:hAnsi="Times New Roman"/>
          <w:sz w:val="28"/>
          <w:szCs w:val="28"/>
        </w:rPr>
        <w:t xml:space="preserve">является финансирование </w:t>
      </w:r>
      <w:r w:rsidRPr="00197CB0">
        <w:rPr>
          <w:rFonts w:ascii="Times New Roman" w:hAnsi="Times New Roman"/>
          <w:sz w:val="28"/>
          <w:szCs w:val="28"/>
        </w:rPr>
        <w:t>общегосударственных расходов на оборону, международную деятельность, фундаментальные научные исследования. Через федеральный бюджет проходит финансирование 100% общегосударственных р</w:t>
      </w:r>
      <w:r w:rsidR="000F123E" w:rsidRPr="00197CB0">
        <w:rPr>
          <w:rFonts w:ascii="Times New Roman" w:hAnsi="Times New Roman"/>
          <w:sz w:val="28"/>
          <w:szCs w:val="28"/>
        </w:rPr>
        <w:t>асходов на оборону и международн</w:t>
      </w:r>
      <w:r w:rsidRPr="00197CB0">
        <w:rPr>
          <w:rFonts w:ascii="Times New Roman" w:hAnsi="Times New Roman"/>
          <w:sz w:val="28"/>
          <w:szCs w:val="28"/>
        </w:rPr>
        <w:t>ую деятельность,</w:t>
      </w:r>
      <w:r w:rsidR="00197CB0">
        <w:rPr>
          <w:rFonts w:ascii="Times New Roman" w:hAnsi="Times New Roman"/>
          <w:sz w:val="28"/>
          <w:szCs w:val="28"/>
        </w:rPr>
        <w:t xml:space="preserve"> </w:t>
      </w:r>
      <w:r w:rsidRPr="00197CB0">
        <w:rPr>
          <w:rFonts w:ascii="Times New Roman" w:hAnsi="Times New Roman"/>
          <w:sz w:val="28"/>
          <w:szCs w:val="28"/>
        </w:rPr>
        <w:t>93% - на</w:t>
      </w:r>
      <w:r w:rsidR="00197CB0">
        <w:rPr>
          <w:rFonts w:ascii="Times New Roman" w:hAnsi="Times New Roman"/>
          <w:sz w:val="28"/>
          <w:szCs w:val="28"/>
        </w:rPr>
        <w:t xml:space="preserve"> </w:t>
      </w:r>
      <w:r w:rsidRPr="00197CB0">
        <w:rPr>
          <w:rFonts w:ascii="Times New Roman" w:hAnsi="Times New Roman"/>
          <w:sz w:val="28"/>
          <w:szCs w:val="28"/>
        </w:rPr>
        <w:t>фундаментальные</w:t>
      </w:r>
      <w:r w:rsidR="00197CB0">
        <w:rPr>
          <w:rFonts w:ascii="Times New Roman" w:hAnsi="Times New Roman"/>
          <w:sz w:val="28"/>
          <w:szCs w:val="28"/>
        </w:rPr>
        <w:t xml:space="preserve"> </w:t>
      </w:r>
      <w:r w:rsidRPr="00197CB0">
        <w:rPr>
          <w:rFonts w:ascii="Times New Roman" w:hAnsi="Times New Roman"/>
          <w:sz w:val="28"/>
          <w:szCs w:val="28"/>
        </w:rPr>
        <w:t>научные</w:t>
      </w:r>
      <w:r w:rsidR="00197CB0">
        <w:rPr>
          <w:rFonts w:ascii="Times New Roman" w:hAnsi="Times New Roman"/>
          <w:sz w:val="28"/>
          <w:szCs w:val="28"/>
        </w:rPr>
        <w:t xml:space="preserve"> </w:t>
      </w:r>
      <w:r w:rsidRPr="00197CB0">
        <w:rPr>
          <w:rFonts w:ascii="Times New Roman" w:hAnsi="Times New Roman"/>
          <w:sz w:val="28"/>
          <w:szCs w:val="28"/>
        </w:rPr>
        <w:t>исследования,</w:t>
      </w:r>
      <w:r w:rsidR="00197CB0">
        <w:rPr>
          <w:rFonts w:ascii="Times New Roman" w:hAnsi="Times New Roman"/>
          <w:sz w:val="28"/>
          <w:szCs w:val="28"/>
        </w:rPr>
        <w:t xml:space="preserve"> </w:t>
      </w:r>
      <w:r w:rsidRPr="00197CB0">
        <w:rPr>
          <w:rFonts w:ascii="Times New Roman" w:hAnsi="Times New Roman"/>
          <w:sz w:val="28"/>
          <w:szCs w:val="28"/>
        </w:rPr>
        <w:t>76% -на правоохранительную деятельность, 89% - на предупреждение и ликвидацию чрезвычайных ситуаций и последствий стихийных бедствий</w:t>
      </w:r>
      <w:r w:rsidR="00AB50FE" w:rsidRPr="00197CB0">
        <w:rPr>
          <w:rFonts w:ascii="Times New Roman" w:hAnsi="Times New Roman"/>
          <w:sz w:val="28"/>
          <w:szCs w:val="28"/>
        </w:rPr>
        <w:t xml:space="preserve"> [9]</w:t>
      </w:r>
      <w:r w:rsidRPr="00197CB0">
        <w:rPr>
          <w:rFonts w:ascii="Times New Roman" w:hAnsi="Times New Roman"/>
          <w:sz w:val="28"/>
          <w:szCs w:val="28"/>
        </w:rPr>
        <w:t>.</w:t>
      </w:r>
    </w:p>
    <w:p w:rsidR="000F2E6E" w:rsidRPr="00197CB0" w:rsidRDefault="00BF4F03"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Наибольший объем средств расходов</w:t>
      </w:r>
      <w:r w:rsidR="000F2E6E" w:rsidRPr="00197CB0">
        <w:rPr>
          <w:rFonts w:ascii="Times New Roman" w:hAnsi="Times New Roman"/>
          <w:sz w:val="28"/>
          <w:szCs w:val="28"/>
        </w:rPr>
        <w:t xml:space="preserve"> федерального бюджета занимают ассигнования на национальную оборону, вместе с расходами на правоохранительную деятельность и обеспечение безопасности они составляют примерно 1/3 всех бюджетных расходов</w:t>
      </w:r>
      <w:r w:rsidR="00A6695E" w:rsidRPr="00197CB0">
        <w:rPr>
          <w:rFonts w:ascii="Times New Roman" w:hAnsi="Times New Roman"/>
          <w:sz w:val="28"/>
          <w:szCs w:val="28"/>
        </w:rPr>
        <w:t>.</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Второе место (14%) занимают расходы на социально-культурные мероприятия. В объем</w:t>
      </w:r>
      <w:r w:rsidR="00BF4F03" w:rsidRPr="00197CB0">
        <w:rPr>
          <w:rFonts w:ascii="Times New Roman" w:hAnsi="Times New Roman"/>
          <w:sz w:val="28"/>
          <w:szCs w:val="28"/>
        </w:rPr>
        <w:t>е общегосударственных расходов н</w:t>
      </w:r>
      <w:r w:rsidRPr="00197CB0">
        <w:rPr>
          <w:rFonts w:ascii="Times New Roman" w:hAnsi="Times New Roman"/>
          <w:sz w:val="28"/>
          <w:szCs w:val="28"/>
        </w:rPr>
        <w:t>а высшее образование средства федерального бюджета превышают 90%, профессионально-техническое и среднее специальное образование - примерно 50%, на социальную политику - около 50%, культуру и искусство более-20%.</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Третье место в расходах федерального бюджета занимают все возрастающие ассигнования на обслуживание государственного долга (более 9%).</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Затраты на поддержку отраслей народного хозяйства составляют примерно 8% всех расходов. В то же время в общегосударственных расходах на промышленность, энергетику, строительство, расходы федерального бюджета превышают 40%, на сельское хозяйство -</w:t>
      </w:r>
      <w:r w:rsidR="00BF4F03" w:rsidRPr="00197CB0">
        <w:rPr>
          <w:rFonts w:ascii="Times New Roman" w:hAnsi="Times New Roman"/>
          <w:sz w:val="28"/>
          <w:szCs w:val="28"/>
        </w:rPr>
        <w:t xml:space="preserve"> </w:t>
      </w:r>
      <w:r w:rsidRPr="00197CB0">
        <w:rPr>
          <w:rFonts w:ascii="Times New Roman" w:hAnsi="Times New Roman"/>
          <w:sz w:val="28"/>
          <w:szCs w:val="28"/>
        </w:rPr>
        <w:t>свыше 30%.</w:t>
      </w:r>
    </w:p>
    <w:p w:rsidR="000F2E6E"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Федеральный бюджет является важным инструментом межрегионального перераспределения общегосударственных средств. За счет федеральных налогов формируется Фонд финансовой поддержки регионов, из федерального бюджета субъектам Российской Федерации выделяются дотации и субвенции</w:t>
      </w:r>
      <w:r w:rsidR="00A6695E" w:rsidRPr="00197CB0">
        <w:rPr>
          <w:rFonts w:ascii="Times New Roman" w:hAnsi="Times New Roman"/>
          <w:sz w:val="28"/>
          <w:szCs w:val="28"/>
        </w:rPr>
        <w:t>.</w:t>
      </w:r>
    </w:p>
    <w:p w:rsidR="00BF4F03" w:rsidRPr="00197CB0" w:rsidRDefault="00BF4F03" w:rsidP="00197CB0">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BF4F03" w:rsidRPr="00197CB0" w:rsidRDefault="00BF4F03" w:rsidP="004B7EA7">
      <w:pPr>
        <w:pStyle w:val="3"/>
        <w:keepNext w:val="0"/>
        <w:keepLines w:val="0"/>
        <w:widowControl w:val="0"/>
        <w:numPr>
          <w:ilvl w:val="2"/>
          <w:numId w:val="4"/>
        </w:numPr>
        <w:spacing w:before="0" w:line="360" w:lineRule="auto"/>
        <w:ind w:left="0" w:firstLine="709"/>
        <w:jc w:val="both"/>
        <w:rPr>
          <w:rFonts w:ascii="Times New Roman" w:hAnsi="Times New Roman"/>
          <w:b w:val="0"/>
          <w:color w:val="auto"/>
          <w:sz w:val="28"/>
          <w:szCs w:val="28"/>
        </w:rPr>
      </w:pPr>
      <w:bookmarkStart w:id="8" w:name="_Toc244790972"/>
      <w:r w:rsidRPr="00197CB0">
        <w:rPr>
          <w:rFonts w:ascii="Times New Roman" w:hAnsi="Times New Roman"/>
          <w:b w:val="0"/>
          <w:color w:val="auto"/>
          <w:sz w:val="28"/>
          <w:szCs w:val="28"/>
        </w:rPr>
        <w:t xml:space="preserve">Расходы </w:t>
      </w:r>
      <w:r w:rsidR="00D60744" w:rsidRPr="00197CB0">
        <w:rPr>
          <w:rFonts w:ascii="Times New Roman" w:hAnsi="Times New Roman"/>
          <w:b w:val="0"/>
          <w:color w:val="auto"/>
          <w:sz w:val="28"/>
          <w:szCs w:val="28"/>
        </w:rPr>
        <w:t>местного</w:t>
      </w:r>
      <w:r w:rsidR="000F2E6E" w:rsidRPr="00197CB0">
        <w:rPr>
          <w:rFonts w:ascii="Times New Roman" w:hAnsi="Times New Roman"/>
          <w:b w:val="0"/>
          <w:color w:val="auto"/>
          <w:sz w:val="28"/>
          <w:szCs w:val="28"/>
        </w:rPr>
        <w:t xml:space="preserve"> бюджет</w:t>
      </w:r>
      <w:r w:rsidR="00D60744" w:rsidRPr="00197CB0">
        <w:rPr>
          <w:rFonts w:ascii="Times New Roman" w:hAnsi="Times New Roman"/>
          <w:b w:val="0"/>
          <w:color w:val="auto"/>
          <w:sz w:val="28"/>
          <w:szCs w:val="28"/>
        </w:rPr>
        <w:t>а</w:t>
      </w:r>
      <w:bookmarkEnd w:id="8"/>
    </w:p>
    <w:p w:rsidR="00206F1D" w:rsidRPr="00197CB0" w:rsidRDefault="000F2E6E"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Главные стороны деятельности местных органов власти - разработка и осуществление планов экономического и социального развития на подведомственной им территории.</w:t>
      </w:r>
      <w:r w:rsidR="00197CB0">
        <w:rPr>
          <w:rFonts w:ascii="Times New Roman" w:hAnsi="Times New Roman"/>
          <w:sz w:val="28"/>
          <w:szCs w:val="28"/>
        </w:rPr>
        <w:t xml:space="preserve"> </w:t>
      </w:r>
      <w:r w:rsidR="00206F1D" w:rsidRPr="00197CB0">
        <w:rPr>
          <w:rFonts w:ascii="Times New Roman" w:hAnsi="Times New Roman"/>
          <w:sz w:val="28"/>
          <w:szCs w:val="28"/>
        </w:rPr>
        <w:t>В соответствии с Бюджетным кодексом РФ исключительно из местных бюджетов финансируются следующие функциональные виды расходов:</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содержание органов местного самоуправления;</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формирование муниципальной собственности и управление ею;</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содержание муниципальных органов охраны общественного порядка;</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организация,</w:t>
      </w:r>
      <w:r w:rsidR="00197CB0">
        <w:rPr>
          <w:rFonts w:ascii="Times New Roman" w:hAnsi="Times New Roman"/>
          <w:sz w:val="28"/>
          <w:szCs w:val="28"/>
        </w:rPr>
        <w:t xml:space="preserve"> </w:t>
      </w:r>
      <w:r w:rsidRPr="00197CB0">
        <w:rPr>
          <w:rFonts w:ascii="Times New Roman" w:hAnsi="Times New Roman"/>
          <w:sz w:val="28"/>
          <w:szCs w:val="28"/>
        </w:rPr>
        <w:t>содержание</w:t>
      </w:r>
      <w:r w:rsidR="00197CB0">
        <w:rPr>
          <w:rFonts w:ascii="Times New Roman" w:hAnsi="Times New Roman"/>
          <w:sz w:val="28"/>
          <w:szCs w:val="28"/>
        </w:rPr>
        <w:t xml:space="preserve"> </w:t>
      </w:r>
      <w:r w:rsidRPr="00197CB0">
        <w:rPr>
          <w:rFonts w:ascii="Times New Roman" w:hAnsi="Times New Roman"/>
          <w:sz w:val="28"/>
          <w:szCs w:val="28"/>
        </w:rPr>
        <w:t>и</w:t>
      </w:r>
      <w:r w:rsidR="00197CB0">
        <w:rPr>
          <w:rFonts w:ascii="Times New Roman" w:hAnsi="Times New Roman"/>
          <w:sz w:val="28"/>
          <w:szCs w:val="28"/>
        </w:rPr>
        <w:t xml:space="preserve"> </w:t>
      </w:r>
      <w:r w:rsidRPr="00197CB0">
        <w:rPr>
          <w:rFonts w:ascii="Times New Roman" w:hAnsi="Times New Roman"/>
          <w:sz w:val="28"/>
          <w:szCs w:val="28"/>
        </w:rPr>
        <w:t>развитие муниципального</w:t>
      </w:r>
      <w:r w:rsidR="00197CB0">
        <w:rPr>
          <w:rFonts w:ascii="Times New Roman" w:hAnsi="Times New Roman"/>
          <w:sz w:val="28"/>
          <w:szCs w:val="28"/>
        </w:rPr>
        <w:t xml:space="preserve"> </w:t>
      </w:r>
      <w:r w:rsidRPr="00197CB0">
        <w:rPr>
          <w:rFonts w:ascii="Times New Roman" w:hAnsi="Times New Roman"/>
          <w:sz w:val="28"/>
          <w:szCs w:val="28"/>
        </w:rPr>
        <w:t>жилищно-коммунального хозяйства;</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муниципальное дорожное строительство и содержание дорог местного значения;</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благоустройство и озеленение территорий муниципальных образований;</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организация</w:t>
      </w:r>
      <w:r w:rsidR="00197CB0">
        <w:rPr>
          <w:rFonts w:ascii="Times New Roman" w:hAnsi="Times New Roman"/>
          <w:sz w:val="28"/>
          <w:szCs w:val="28"/>
        </w:rPr>
        <w:t xml:space="preserve"> </w:t>
      </w:r>
      <w:r w:rsidRPr="00197CB0">
        <w:rPr>
          <w:rFonts w:ascii="Times New Roman" w:hAnsi="Times New Roman"/>
          <w:sz w:val="28"/>
          <w:szCs w:val="28"/>
        </w:rPr>
        <w:t>утилизации</w:t>
      </w:r>
      <w:r w:rsidR="00197CB0">
        <w:rPr>
          <w:rFonts w:ascii="Times New Roman" w:hAnsi="Times New Roman"/>
          <w:sz w:val="28"/>
          <w:szCs w:val="28"/>
        </w:rPr>
        <w:t xml:space="preserve"> </w:t>
      </w:r>
      <w:r w:rsidRPr="00197CB0">
        <w:rPr>
          <w:rFonts w:ascii="Times New Roman" w:hAnsi="Times New Roman"/>
          <w:sz w:val="28"/>
          <w:szCs w:val="28"/>
        </w:rPr>
        <w:t>и</w:t>
      </w:r>
      <w:r w:rsidR="00197CB0">
        <w:rPr>
          <w:rFonts w:ascii="Times New Roman" w:hAnsi="Times New Roman"/>
          <w:sz w:val="28"/>
          <w:szCs w:val="28"/>
        </w:rPr>
        <w:t xml:space="preserve"> </w:t>
      </w:r>
      <w:r w:rsidRPr="00197CB0">
        <w:rPr>
          <w:rFonts w:ascii="Times New Roman" w:hAnsi="Times New Roman"/>
          <w:sz w:val="28"/>
          <w:szCs w:val="28"/>
        </w:rPr>
        <w:t>переработки</w:t>
      </w:r>
      <w:r w:rsidR="00197CB0">
        <w:rPr>
          <w:rFonts w:ascii="Times New Roman" w:hAnsi="Times New Roman"/>
          <w:sz w:val="28"/>
          <w:szCs w:val="28"/>
        </w:rPr>
        <w:t xml:space="preserve"> </w:t>
      </w:r>
      <w:r w:rsidRPr="00197CB0">
        <w:rPr>
          <w:rFonts w:ascii="Times New Roman" w:hAnsi="Times New Roman"/>
          <w:sz w:val="28"/>
          <w:szCs w:val="28"/>
        </w:rPr>
        <w:t>бытовых</w:t>
      </w:r>
      <w:r w:rsidR="00197CB0">
        <w:rPr>
          <w:rFonts w:ascii="Times New Roman" w:hAnsi="Times New Roman"/>
          <w:sz w:val="28"/>
          <w:szCs w:val="28"/>
        </w:rPr>
        <w:t xml:space="preserve"> </w:t>
      </w:r>
      <w:r w:rsidRPr="00197CB0">
        <w:rPr>
          <w:rFonts w:ascii="Times New Roman" w:hAnsi="Times New Roman"/>
          <w:sz w:val="28"/>
          <w:szCs w:val="28"/>
        </w:rPr>
        <w:t>отходов</w:t>
      </w:r>
      <w:r w:rsidR="00197CB0">
        <w:rPr>
          <w:rFonts w:ascii="Times New Roman" w:hAnsi="Times New Roman"/>
          <w:sz w:val="28"/>
          <w:szCs w:val="28"/>
        </w:rPr>
        <w:t xml:space="preserve"> </w:t>
      </w:r>
      <w:r w:rsidRPr="00197CB0">
        <w:rPr>
          <w:rFonts w:ascii="Times New Roman" w:hAnsi="Times New Roman"/>
          <w:sz w:val="28"/>
          <w:szCs w:val="28"/>
        </w:rPr>
        <w:t>(за</w:t>
      </w:r>
      <w:r w:rsidR="00197CB0">
        <w:rPr>
          <w:rFonts w:ascii="Times New Roman" w:hAnsi="Times New Roman"/>
          <w:sz w:val="28"/>
          <w:szCs w:val="28"/>
        </w:rPr>
        <w:t xml:space="preserve"> </w:t>
      </w:r>
      <w:r w:rsidRPr="00197CB0">
        <w:rPr>
          <w:rFonts w:ascii="Times New Roman" w:hAnsi="Times New Roman"/>
          <w:sz w:val="28"/>
          <w:szCs w:val="28"/>
        </w:rPr>
        <w:t>исключением радиоактивных);</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содержание мест захоронения, находящихся в ведении муниципальных органов;</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обеспечение противопожарной безопасности;</w:t>
      </w:r>
    </w:p>
    <w:p w:rsidR="00BF4F03"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охрана окружающей природной среды на территориях муниципальных образований;</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 •</w:t>
      </w:r>
      <w:r w:rsidR="00197CB0">
        <w:rPr>
          <w:rFonts w:ascii="Times New Roman" w:hAnsi="Times New Roman"/>
          <w:sz w:val="28"/>
          <w:szCs w:val="28"/>
        </w:rPr>
        <w:t xml:space="preserve"> </w:t>
      </w:r>
      <w:r w:rsidRPr="00197CB0">
        <w:rPr>
          <w:rFonts w:ascii="Times New Roman" w:hAnsi="Times New Roman"/>
          <w:sz w:val="28"/>
          <w:szCs w:val="28"/>
        </w:rPr>
        <w:t>реализация целевых программ, принимаемых органами местного самоуправлений;</w:t>
      </w:r>
    </w:p>
    <w:p w:rsidR="00BF4F03"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 xml:space="preserve">обслуживание и погашение муниципального долга; </w:t>
      </w:r>
    </w:p>
    <w:p w:rsidR="00206F1D" w:rsidRPr="00197CB0" w:rsidRDefault="00BF4F03"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целевое дотирование населен</w:t>
      </w:r>
      <w:r w:rsidR="00206F1D" w:rsidRPr="00197CB0">
        <w:rPr>
          <w:rFonts w:ascii="Times New Roman" w:hAnsi="Times New Roman"/>
          <w:sz w:val="28"/>
          <w:szCs w:val="28"/>
        </w:rPr>
        <w:t>ия;</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содержание муниципальных архивов;</w:t>
      </w:r>
    </w:p>
    <w:p w:rsidR="00206F1D" w:rsidRPr="00197CB0" w:rsidRDefault="00206F1D"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проведение муниципальных выборов и местных референдумов</w:t>
      </w:r>
      <w:r w:rsidR="00BF4F03" w:rsidRPr="00197CB0">
        <w:rPr>
          <w:rFonts w:ascii="Times New Roman" w:hAnsi="Times New Roman"/>
          <w:sz w:val="28"/>
          <w:szCs w:val="28"/>
        </w:rPr>
        <w:t>;</w:t>
      </w:r>
    </w:p>
    <w:p w:rsidR="00BF4F03" w:rsidRPr="00197CB0" w:rsidRDefault="00104C6E" w:rsidP="004B7EA7">
      <w:pPr>
        <w:pStyle w:val="1"/>
        <w:keepNext w:val="0"/>
        <w:keepLines w:val="0"/>
        <w:widowControl w:val="0"/>
        <w:numPr>
          <w:ilvl w:val="0"/>
          <w:numId w:val="4"/>
        </w:numPr>
        <w:spacing w:before="0" w:line="360" w:lineRule="auto"/>
        <w:ind w:left="0" w:firstLine="709"/>
        <w:jc w:val="both"/>
        <w:rPr>
          <w:rFonts w:ascii="Times New Roman" w:hAnsi="Times New Roman"/>
          <w:b w:val="0"/>
          <w:color w:val="auto"/>
        </w:rPr>
      </w:pPr>
      <w:bookmarkStart w:id="9" w:name="_Toc244790973"/>
      <w:r w:rsidRPr="00197CB0">
        <w:rPr>
          <w:rFonts w:ascii="Times New Roman" w:hAnsi="Times New Roman"/>
          <w:b w:val="0"/>
          <w:color w:val="auto"/>
        </w:rPr>
        <w:t xml:space="preserve">АНАЛИЗ </w:t>
      </w:r>
      <w:r w:rsidR="00715FF2" w:rsidRPr="00197CB0">
        <w:rPr>
          <w:rFonts w:ascii="Times New Roman" w:hAnsi="Times New Roman"/>
          <w:b w:val="0"/>
          <w:color w:val="auto"/>
        </w:rPr>
        <w:t xml:space="preserve">СТРУКТУРЫ </w:t>
      </w:r>
      <w:r w:rsidR="0045200A" w:rsidRPr="00197CB0">
        <w:rPr>
          <w:rFonts w:ascii="Times New Roman" w:hAnsi="Times New Roman"/>
          <w:b w:val="0"/>
          <w:color w:val="auto"/>
        </w:rPr>
        <w:t>РАСХОД</w:t>
      </w:r>
      <w:r w:rsidR="00B6718D" w:rsidRPr="00197CB0">
        <w:rPr>
          <w:rFonts w:ascii="Times New Roman" w:hAnsi="Times New Roman"/>
          <w:b w:val="0"/>
          <w:color w:val="auto"/>
        </w:rPr>
        <w:t>ОВ</w:t>
      </w:r>
      <w:r w:rsidR="0045200A" w:rsidRPr="00197CB0">
        <w:rPr>
          <w:rFonts w:ascii="Times New Roman" w:hAnsi="Times New Roman"/>
          <w:b w:val="0"/>
          <w:color w:val="auto"/>
        </w:rPr>
        <w:t xml:space="preserve"> БЮДЖЕТА</w:t>
      </w:r>
      <w:r w:rsidR="00197CB0">
        <w:rPr>
          <w:rFonts w:ascii="Times New Roman" w:hAnsi="Times New Roman"/>
          <w:b w:val="0"/>
          <w:color w:val="auto"/>
        </w:rPr>
        <w:t xml:space="preserve"> ЗА 2007 </w:t>
      </w:r>
      <w:r w:rsidR="00E84AA4" w:rsidRPr="00197CB0">
        <w:rPr>
          <w:rFonts w:ascii="Times New Roman" w:hAnsi="Times New Roman"/>
          <w:b w:val="0"/>
          <w:color w:val="auto"/>
        </w:rPr>
        <w:t>2009гг.</w:t>
      </w:r>
      <w:bookmarkEnd w:id="9"/>
    </w:p>
    <w:p w:rsidR="00A6016B" w:rsidRPr="00197CB0" w:rsidRDefault="00A6016B" w:rsidP="00197CB0">
      <w:pPr>
        <w:widowControl w:val="0"/>
        <w:spacing w:after="0" w:line="360" w:lineRule="auto"/>
        <w:ind w:firstLine="709"/>
        <w:jc w:val="both"/>
        <w:rPr>
          <w:rFonts w:ascii="Times New Roman" w:hAnsi="Times New Roman"/>
          <w:sz w:val="28"/>
          <w:szCs w:val="28"/>
          <w:lang w:eastAsia="ru-RU"/>
        </w:rPr>
      </w:pPr>
      <w:bookmarkStart w:id="10" w:name="HL_0"/>
    </w:p>
    <w:p w:rsidR="00A6016B" w:rsidRPr="00197CB0" w:rsidRDefault="00A6016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По данным Федерального казначейства доходы консолидированного бюджета в 2007г. составили 11763,3 млрд. рублей или 35,7% ВВП по сравнению с 35,3% ВВП в 2006 году.</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Расходы консолидированного бюджета составили 9928,9 млрд. рублей или 30,1% ВВП по сравнению с 27,5% ВВП в 2006 году. Таким образом, кассовый</w:t>
      </w:r>
      <w:r w:rsidR="00E84AA4" w:rsidRPr="00197CB0">
        <w:rPr>
          <w:rStyle w:val="aa"/>
          <w:rFonts w:ascii="Times New Roman" w:hAnsi="Times New Roman"/>
          <w:sz w:val="28"/>
          <w:szCs w:val="28"/>
          <w:lang w:eastAsia="ru-RU"/>
        </w:rPr>
        <w:footnoteReference w:id="2"/>
      </w:r>
      <w:r w:rsidRPr="00197CB0">
        <w:rPr>
          <w:rFonts w:ascii="Times New Roman" w:hAnsi="Times New Roman"/>
          <w:sz w:val="28"/>
          <w:szCs w:val="28"/>
          <w:lang w:eastAsia="ru-RU"/>
        </w:rPr>
        <w:t xml:space="preserve"> профицит консолидированного бюджета составил 1834,3 млрд. рублей (5,6% ВВП по сравнению с 7,8% ВВП в предыдущем году). При этом первичный</w:t>
      </w:r>
      <w:r w:rsidR="00E84AA4" w:rsidRPr="00197CB0">
        <w:rPr>
          <w:rStyle w:val="aa"/>
          <w:rFonts w:ascii="Times New Roman" w:hAnsi="Times New Roman"/>
          <w:sz w:val="28"/>
          <w:szCs w:val="28"/>
          <w:lang w:eastAsia="ru-RU"/>
        </w:rPr>
        <w:footnoteReference w:id="3"/>
      </w:r>
      <w:r w:rsidRPr="00197CB0">
        <w:rPr>
          <w:rFonts w:ascii="Times New Roman" w:hAnsi="Times New Roman"/>
          <w:sz w:val="28"/>
          <w:szCs w:val="28"/>
          <w:lang w:eastAsia="ru-RU"/>
        </w:rPr>
        <w:t xml:space="preserve"> профицит консолидированного бюджета достиг 2009,5 млрд. рублей или 6,1% ВВП по сравнению с 8,6% в 2006 году </w:t>
      </w:r>
      <w:r w:rsidR="00CB237D" w:rsidRPr="00197CB0">
        <w:rPr>
          <w:rFonts w:ascii="Times New Roman" w:hAnsi="Times New Roman"/>
          <w:sz w:val="28"/>
          <w:szCs w:val="28"/>
          <w:lang w:eastAsia="ru-RU"/>
        </w:rPr>
        <w:t>(Таблица 1</w:t>
      </w:r>
      <w:r w:rsidRPr="00197CB0">
        <w:rPr>
          <w:rFonts w:ascii="Times New Roman" w:hAnsi="Times New Roman"/>
          <w:sz w:val="28"/>
          <w:szCs w:val="28"/>
          <w:lang w:eastAsia="ru-RU"/>
        </w:rPr>
        <w:t>)</w:t>
      </w:r>
      <w:r w:rsidR="00E84AA4" w:rsidRPr="00197CB0">
        <w:rPr>
          <w:rFonts w:ascii="Times New Roman" w:hAnsi="Times New Roman"/>
          <w:sz w:val="28"/>
          <w:szCs w:val="28"/>
          <w:lang w:eastAsia="ru-RU"/>
        </w:rPr>
        <w:t>.</w:t>
      </w:r>
    </w:p>
    <w:p w:rsidR="00A6016B" w:rsidRPr="00197CB0" w:rsidRDefault="00A6016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xml:space="preserve">В 2007 году Минфин России, как и ранее, придерживался политики опережающего финансирования бюджетных расходов, поэтому основная часть расходов каждого квартала финансировалась в его первом месяце. Главная цель такой политики – обеспечение более равномерного расходования средств в течение года и предотвращение возникновения пика расходов в ноябре-декабре. Тем не менее, положительные результаты пока ограничены. В первые 10 месяцев динамика расходов в целом походила на результаты 2006, 2004 и 2003, хотя и была немного более плавной. В последние же два месяца года наблюдался существенный всплеск расходов, причем в ноябре он был значительно сильнее, а в декабре немного меньше, чем в предыдущие годы. </w:t>
      </w:r>
    </w:p>
    <w:p w:rsidR="00A6016B" w:rsidRPr="00197CB0" w:rsidRDefault="00A6016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Кассовые расходы федерального бюджета в 2007 году составили 5983,0 млрд. рублей или 18,1% ВВП, что на 2,1 п.п. ВВП выше расходов в 2006 году. При этом непроцентные</w:t>
      </w:r>
      <w:r w:rsidR="00E84AA4" w:rsidRPr="00197CB0">
        <w:rPr>
          <w:rStyle w:val="aa"/>
          <w:rFonts w:ascii="Times New Roman" w:hAnsi="Times New Roman"/>
          <w:sz w:val="28"/>
          <w:szCs w:val="28"/>
          <w:lang w:eastAsia="ru-RU"/>
        </w:rPr>
        <w:footnoteReference w:id="4"/>
      </w:r>
      <w:r w:rsidRPr="00197CB0">
        <w:rPr>
          <w:rFonts w:ascii="Times New Roman" w:hAnsi="Times New Roman"/>
          <w:sz w:val="28"/>
          <w:szCs w:val="28"/>
          <w:lang w:eastAsia="ru-RU"/>
        </w:rPr>
        <w:t xml:space="preserve"> расходы увеличились на 2,3 п.п. и составили 17,7% ВВП (без учета единократных перечислений в институты развития – 17,1% ВВП), а расходы на обслуживание долга сократились на 0,2 п.п. до 0,4% ВВП.</w:t>
      </w:r>
    </w:p>
    <w:p w:rsidR="00A6016B" w:rsidRPr="00197CB0" w:rsidRDefault="00A6016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В функциональной классификации наибольший объем непроцентных расходов в 2007 году пришелся на межбюджетные трансферты (5,8% ВВП, из которых 3,2% ВВП составили трансферты внебюджетным фондам и 2,6% ВВП – финансовая помощь регионам), расходы на национальную оборону, национальную безопасность и правоохранительную деятельность (в общем объеме 4,5% ВВП), расходы на общегосударственные вопросы (2,0%) и национальную экономику (2,1%). Расходы по остальным направлениям не превысили 1,0% ВВП (Таблица 5,6).</w:t>
      </w:r>
    </w:p>
    <w:bookmarkEnd w:id="10"/>
    <w:p w:rsidR="00A6016B" w:rsidRPr="00197CB0" w:rsidRDefault="00A6016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Общий результат исполнения консолидированного бюджета регионов в 2007 году можно охарактеризовать вполне положительно. В целом по году бюджет был практически сбалансированным. Просроченная кредиторская задолженность р</w:t>
      </w:r>
      <w:r w:rsidR="00E84AA4" w:rsidRPr="00197CB0">
        <w:rPr>
          <w:rFonts w:ascii="Times New Roman" w:hAnsi="Times New Roman"/>
          <w:sz w:val="28"/>
          <w:szCs w:val="28"/>
          <w:lang w:eastAsia="ru-RU"/>
        </w:rPr>
        <w:t>егионов продолжила сокращаться.</w:t>
      </w:r>
      <w:r w:rsidRPr="00197CB0">
        <w:rPr>
          <w:rFonts w:ascii="Times New Roman" w:hAnsi="Times New Roman"/>
          <w:sz w:val="28"/>
          <w:szCs w:val="28"/>
          <w:lang w:eastAsia="ru-RU"/>
        </w:rPr>
        <w:t xml:space="preserve"> Вместе с тем, темп роста расходов регионов превышал темп роста их доходов, однако, по результатам года расходы в процентах</w:t>
      </w:r>
      <w:r w:rsidR="00E84AA4" w:rsidRPr="00197CB0">
        <w:rPr>
          <w:rFonts w:ascii="Times New Roman" w:hAnsi="Times New Roman"/>
          <w:sz w:val="28"/>
          <w:szCs w:val="28"/>
          <w:lang w:eastAsia="ru-RU"/>
        </w:rPr>
        <w:t xml:space="preserve"> ВВП </w:t>
      </w:r>
      <w:r w:rsidRPr="00197CB0">
        <w:rPr>
          <w:rFonts w:ascii="Times New Roman" w:hAnsi="Times New Roman"/>
          <w:sz w:val="28"/>
          <w:szCs w:val="28"/>
          <w:lang w:eastAsia="ru-RU"/>
        </w:rPr>
        <w:t>лишь догнали</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 xml:space="preserve">доходы. Основными направлениями роста расходов были социальная сфера, национальная экономика и ЖКХ, причём в двух последних направлениях, значительную часть составляют расходы на </w:t>
      </w:r>
      <w:r w:rsidR="00C47C3C" w:rsidRPr="00197CB0">
        <w:rPr>
          <w:rFonts w:ascii="Times New Roman" w:hAnsi="Times New Roman"/>
          <w:sz w:val="28"/>
          <w:szCs w:val="28"/>
          <w:lang w:eastAsia="ru-RU"/>
        </w:rPr>
        <w:t>инфраструктуру</w:t>
      </w:r>
      <w:r w:rsidR="00E84AA4" w:rsidRPr="00197CB0">
        <w:rPr>
          <w:rFonts w:ascii="Times New Roman" w:hAnsi="Times New Roman"/>
          <w:sz w:val="28"/>
          <w:szCs w:val="28"/>
          <w:lang w:eastAsia="ru-RU"/>
        </w:rPr>
        <w:t xml:space="preserve"> (Диаграмма 1)</w:t>
      </w:r>
      <w:r w:rsidRPr="00197CB0">
        <w:rPr>
          <w:rFonts w:ascii="Times New Roman" w:hAnsi="Times New Roman"/>
          <w:sz w:val="28"/>
          <w:szCs w:val="28"/>
          <w:lang w:eastAsia="ru-RU"/>
        </w:rPr>
        <w:t xml:space="preserve">. </w:t>
      </w:r>
    </w:p>
    <w:p w:rsidR="00C47C3C" w:rsidRPr="00197CB0" w:rsidRDefault="00A6016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В 2007 года регионы нарастили как текущие, так и капитальные расходы по сравнению с предыдущим годом (Таблица 5,10).</w:t>
      </w:r>
      <w:r w:rsidR="00197CB0">
        <w:rPr>
          <w:rFonts w:ascii="Times New Roman" w:hAnsi="Times New Roman"/>
          <w:sz w:val="28"/>
          <w:szCs w:val="28"/>
          <w:lang w:eastAsia="ru-RU"/>
        </w:rPr>
        <w:t xml:space="preserve"> </w:t>
      </w:r>
      <w:r w:rsidRPr="00197CB0">
        <w:rPr>
          <w:rFonts w:ascii="Times New Roman" w:hAnsi="Times New Roman"/>
          <w:sz w:val="28"/>
          <w:szCs w:val="28"/>
          <w:lang w:eastAsia="ru-RU"/>
        </w:rPr>
        <w:t>При этом темп роста капитальных расходов (11% от уровней 2006 года в процентах от ВВП) был заметно выше темпа роста текущих расходов (7% от уровней прошлого года).</w:t>
      </w:r>
    </w:p>
    <w:p w:rsidR="00A6016B" w:rsidRPr="00197CB0" w:rsidRDefault="00C47C3C"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П</w:t>
      </w:r>
      <w:r w:rsidR="00A6016B" w:rsidRPr="00197CB0">
        <w:rPr>
          <w:rFonts w:ascii="Times New Roman" w:hAnsi="Times New Roman"/>
          <w:sz w:val="28"/>
          <w:szCs w:val="28"/>
          <w:lang w:eastAsia="ru-RU"/>
        </w:rPr>
        <w:t>очти 40% роста расходов региональных бюджетов были обусловлены наращиванием социальных расходов и, прежде всего, расходов на социальную политику, образование</w:t>
      </w:r>
      <w:r w:rsidR="00197CB0">
        <w:rPr>
          <w:rFonts w:ascii="Times New Roman" w:hAnsi="Times New Roman"/>
          <w:sz w:val="28"/>
          <w:szCs w:val="28"/>
          <w:lang w:eastAsia="ru-RU"/>
        </w:rPr>
        <w:t xml:space="preserve"> </w:t>
      </w:r>
      <w:r w:rsidR="00A6016B" w:rsidRPr="00197CB0">
        <w:rPr>
          <w:rFonts w:ascii="Times New Roman" w:hAnsi="Times New Roman"/>
          <w:sz w:val="28"/>
          <w:szCs w:val="28"/>
          <w:lang w:eastAsia="ru-RU"/>
        </w:rPr>
        <w:t>и здравоохранение. Вместе с тем заметно</w:t>
      </w:r>
      <w:r w:rsidR="00197CB0">
        <w:rPr>
          <w:rFonts w:ascii="Times New Roman" w:hAnsi="Times New Roman"/>
          <w:sz w:val="28"/>
          <w:szCs w:val="28"/>
          <w:lang w:eastAsia="ru-RU"/>
        </w:rPr>
        <w:t xml:space="preserve"> </w:t>
      </w:r>
      <w:r w:rsidR="00A6016B" w:rsidRPr="00197CB0">
        <w:rPr>
          <w:rFonts w:ascii="Times New Roman" w:hAnsi="Times New Roman"/>
          <w:sz w:val="28"/>
          <w:szCs w:val="28"/>
          <w:lang w:eastAsia="ru-RU"/>
        </w:rPr>
        <w:t>возросли расходы на национальную экономику. Их вклад в общий рост расходов регионов практически равен вкладу всей социальной сферы. Следует отметить, что почти половину расходов на национальную экономику составляют расходы на транспорт и дорожное хозяйство. Третьим источником роста расходов региональных бюджетов были расходы на ЖКХ, которые ответственны за оставшуюся часть общего роста расходов (Таблица 5,11)</w:t>
      </w:r>
      <w:r w:rsidR="00197CB0">
        <w:rPr>
          <w:rFonts w:ascii="Times New Roman" w:hAnsi="Times New Roman"/>
          <w:sz w:val="28"/>
          <w:szCs w:val="28"/>
          <w:lang w:eastAsia="ru-RU"/>
        </w:rPr>
        <w:t>.</w:t>
      </w:r>
    </w:p>
    <w:p w:rsidR="00A6016B" w:rsidRPr="00197CB0" w:rsidRDefault="00A6016B"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Исполнение бюджетов регионами было в 2007 году неоднородным. Так 37 регионов исполнили свои консолидированные бюджеты с общим дефицитом в 91,4 млрд. рублей, в то время как общий профицит остальных регионов составил 125,9 млрд. рублей. Более половины суммарного дефицита региональных бюджетов сосредоточены в трёх регионах: Московской и Тюменской областях и в Ханты-Мансийском АО. Однако лишь в Тюменской области из этих трёх регионов дефицит бюджета превосходит 10% бюджетных доходов, составляя 14,3 % доходов. В целом следует отметить, что и дефициты и профициты бюджетов отдельных регионов невелики и лишь в единичных случаях превосходят 10% доходов бюджетов</w:t>
      </w:r>
      <w:r w:rsidR="00197CB0">
        <w:rPr>
          <w:rFonts w:ascii="Times New Roman" w:hAnsi="Times New Roman"/>
          <w:sz w:val="28"/>
          <w:szCs w:val="28"/>
          <w:lang w:eastAsia="ru-RU"/>
        </w:rPr>
        <w:t>.</w:t>
      </w:r>
    </w:p>
    <w:p w:rsidR="00C47C3C" w:rsidRPr="00197CB0" w:rsidRDefault="00C47C3C" w:rsidP="00197CB0">
      <w:pPr>
        <w:widowControl w:val="0"/>
        <w:spacing w:after="0" w:line="360" w:lineRule="auto"/>
        <w:ind w:firstLine="709"/>
        <w:jc w:val="both"/>
        <w:rPr>
          <w:rFonts w:ascii="Times New Roman" w:hAnsi="Times New Roman"/>
          <w:sz w:val="28"/>
          <w:szCs w:val="28"/>
        </w:rPr>
      </w:pPr>
      <w:r w:rsidRPr="00197CB0">
        <w:rPr>
          <w:rFonts w:ascii="Times New Roman" w:hAnsi="Times New Roman"/>
          <w:sz w:val="28"/>
          <w:szCs w:val="28"/>
        </w:rPr>
        <w:t>По итогам за 2008 г. Консолидированный бюджет России был исполнен с пофицитом в размере 2014,2 млрд. руб., или 4,8% ВВП</w:t>
      </w:r>
      <w:r w:rsidR="00CB237D" w:rsidRPr="00197CB0">
        <w:rPr>
          <w:rFonts w:ascii="Times New Roman" w:hAnsi="Times New Roman"/>
          <w:sz w:val="28"/>
          <w:szCs w:val="28"/>
        </w:rPr>
        <w:t xml:space="preserve"> (</w:t>
      </w:r>
      <w:r w:rsidR="00CB237D" w:rsidRPr="00197CB0">
        <w:rPr>
          <w:rFonts w:ascii="Times New Roman" w:hAnsi="Times New Roman"/>
          <w:bCs/>
          <w:sz w:val="28"/>
          <w:szCs w:val="16"/>
          <w:lang w:eastAsia="ru-RU"/>
        </w:rPr>
        <w:t>Таблица 2</w:t>
      </w:r>
      <w:r w:rsidR="00CB237D" w:rsidRPr="00197CB0">
        <w:rPr>
          <w:rFonts w:ascii="Times New Roman" w:hAnsi="Times New Roman"/>
          <w:sz w:val="28"/>
          <w:szCs w:val="28"/>
        </w:rPr>
        <w:t>)</w:t>
      </w:r>
      <w:r w:rsidRPr="00197CB0">
        <w:rPr>
          <w:rFonts w:ascii="Times New Roman" w:hAnsi="Times New Roman"/>
          <w:sz w:val="28"/>
          <w:szCs w:val="28"/>
        </w:rPr>
        <w:t>.</w:t>
      </w:r>
    </w:p>
    <w:p w:rsidR="00C47C3C" w:rsidRPr="00197CB0" w:rsidRDefault="00C47C3C" w:rsidP="00197CB0">
      <w:pPr>
        <w:widowControl w:val="0"/>
        <w:spacing w:after="0" w:line="360" w:lineRule="auto"/>
        <w:ind w:firstLine="709"/>
        <w:jc w:val="both"/>
        <w:rPr>
          <w:rFonts w:ascii="Times New Roman" w:hAnsi="Times New Roman"/>
          <w:sz w:val="28"/>
          <w:szCs w:val="28"/>
        </w:rPr>
      </w:pPr>
      <w:r w:rsidRPr="00197CB0">
        <w:rPr>
          <w:rFonts w:ascii="Times New Roman" w:hAnsi="Times New Roman"/>
          <w:sz w:val="28"/>
          <w:szCs w:val="28"/>
        </w:rPr>
        <w:t>Расходы консолидированного бюджета расширенного правительства составили 13989,2 млрд. руб., или 33,7% ВВП.</w:t>
      </w:r>
      <w:r w:rsidR="00197CB0">
        <w:rPr>
          <w:rFonts w:ascii="Times New Roman" w:hAnsi="Times New Roman"/>
          <w:sz w:val="28"/>
          <w:szCs w:val="28"/>
        </w:rPr>
        <w:t xml:space="preserve"> </w:t>
      </w:r>
      <w:r w:rsidRPr="00197CB0">
        <w:rPr>
          <w:rFonts w:ascii="Times New Roman" w:hAnsi="Times New Roman"/>
          <w:sz w:val="28"/>
          <w:szCs w:val="28"/>
        </w:rPr>
        <w:t xml:space="preserve">При этом наиболее значительный рост расходов консолидированного бюджета имеет место по расходам на национальную экономику - они увеличились на 44,6%. </w:t>
      </w:r>
    </w:p>
    <w:p w:rsidR="00C47C3C" w:rsidRPr="00197CB0" w:rsidRDefault="00C47C3C"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Так же наиболее значительно по сравнению с 2007 г. увеличились расходы на сельское хозяйство и рыболовство - на 62,8%. Существенно возросли и расходы на дорожное </w:t>
      </w:r>
      <w:r w:rsidRPr="00197CB0">
        <w:rPr>
          <w:rFonts w:ascii="Times New Roman" w:hAnsi="Times New Roman"/>
          <w:iCs/>
          <w:sz w:val="28"/>
          <w:szCs w:val="28"/>
        </w:rPr>
        <w:t xml:space="preserve">хозяйство и транспорт - на </w:t>
      </w:r>
      <w:r w:rsidRPr="00197CB0">
        <w:rPr>
          <w:rFonts w:ascii="Times New Roman" w:hAnsi="Times New Roman"/>
          <w:sz w:val="28"/>
          <w:szCs w:val="28"/>
        </w:rPr>
        <w:t>59,3% в общей сумме. Расходы на прикладные научные исследования в области национальной экономики увеличились на 20,0%.</w:t>
      </w:r>
      <w:r w:rsidR="00197CB0">
        <w:rPr>
          <w:rFonts w:ascii="Times New Roman" w:hAnsi="Times New Roman"/>
          <w:sz w:val="28"/>
          <w:szCs w:val="28"/>
        </w:rPr>
        <w:t xml:space="preserve"> </w:t>
      </w:r>
      <w:r w:rsidRPr="00197CB0">
        <w:rPr>
          <w:rFonts w:ascii="Times New Roman" w:hAnsi="Times New Roman"/>
          <w:sz w:val="28"/>
          <w:szCs w:val="28"/>
        </w:rPr>
        <w:t xml:space="preserve">Расходы на социально-культурные мероприятия по итогам 2008 г. составили 7132,4 млрд. руб., или 17,2% ВВП. По сравнению с 2007 г. эти расходы увеличились на 22,5%. </w:t>
      </w:r>
    </w:p>
    <w:p w:rsidR="00C47C3C" w:rsidRPr="00197CB0" w:rsidRDefault="00C47C3C"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Доходы федерального бюджета по итогам 2008 г. сложились в сумме 9274,1 млрд. руб., или 22,3 % ВВП. По сравнению с предшествующим годом поступления в федеральный бюджет увеличились на 19,2% (на 5,1% в реальном исчислении). Расходы федерального бюджета в 2008 г. составили 7566,6 млрд. руб., или 18,3% ВВП</w:t>
      </w:r>
      <w:r w:rsidR="002964BF" w:rsidRPr="00197CB0">
        <w:rPr>
          <w:rFonts w:ascii="Times New Roman" w:hAnsi="Times New Roman"/>
          <w:sz w:val="28"/>
          <w:szCs w:val="28"/>
        </w:rPr>
        <w:t xml:space="preserve">. </w:t>
      </w:r>
      <w:r w:rsidRPr="00197CB0">
        <w:rPr>
          <w:rFonts w:ascii="Times New Roman" w:hAnsi="Times New Roman"/>
          <w:sz w:val="28"/>
          <w:szCs w:val="28"/>
        </w:rPr>
        <w:t>По сравнению с аналогичным периодом 2007 г. расходы федерального бюджета возросли на 20,4% (на 11.5% с поправкой на темпы инфляции).</w:t>
      </w:r>
    </w:p>
    <w:p w:rsidR="00C47C3C" w:rsidRPr="00197CB0" w:rsidRDefault="00C47C3C"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Исполнение федерального бюджета по расходам на дорожное хозяйство составило 119,6%, а по расходам на связь и информатику -160,5%. На этом фоне исполнение расходов федерального бюджета по разделам социально-культурных мероприятий на 112,7% выглядит относительно незначительным. </w:t>
      </w:r>
    </w:p>
    <w:p w:rsidR="002964BF" w:rsidRPr="00197CB0" w:rsidRDefault="002964B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Показатель межбюджетных трансфертов </w:t>
      </w:r>
      <w:r w:rsidR="00C47C3C" w:rsidRPr="00197CB0">
        <w:rPr>
          <w:rFonts w:ascii="Times New Roman" w:hAnsi="Times New Roman"/>
          <w:sz w:val="28"/>
          <w:szCs w:val="28"/>
        </w:rPr>
        <w:t>составил всего 105,9% от утвержденных значений.</w:t>
      </w:r>
      <w:r w:rsidRPr="00197CB0">
        <w:rPr>
          <w:rFonts w:ascii="Times New Roman" w:hAnsi="Times New Roman"/>
          <w:sz w:val="28"/>
          <w:szCs w:val="28"/>
        </w:rPr>
        <w:t xml:space="preserve"> </w:t>
      </w:r>
      <w:r w:rsidR="00C47C3C" w:rsidRPr="00197CB0">
        <w:rPr>
          <w:rFonts w:ascii="Times New Roman" w:hAnsi="Times New Roman"/>
          <w:sz w:val="28"/>
          <w:szCs w:val="28"/>
        </w:rPr>
        <w:t xml:space="preserve">Основную роль в структуре расходов федерального бюджета играют трансферты государственным внебюд жетным фондам - на их долю по итогам 2008 г. пришлось 20,9% всех расходов. Еще 14,5% расходов составляют трансферты другим бюджетам (бюджетам субъектов Федерации и некоторым муниципальным </w:t>
      </w:r>
      <w:r w:rsidRPr="00197CB0">
        <w:rPr>
          <w:rFonts w:ascii="Times New Roman" w:hAnsi="Times New Roman"/>
          <w:sz w:val="28"/>
          <w:szCs w:val="28"/>
        </w:rPr>
        <w:t>образовани</w:t>
      </w:r>
      <w:r w:rsidR="00C47C3C" w:rsidRPr="00197CB0">
        <w:rPr>
          <w:rFonts w:ascii="Times New Roman" w:hAnsi="Times New Roman"/>
          <w:sz w:val="28"/>
          <w:szCs w:val="28"/>
        </w:rPr>
        <w:t xml:space="preserve">ям). </w:t>
      </w:r>
    </w:p>
    <w:p w:rsidR="00C47C3C" w:rsidRPr="00197CB0" w:rsidRDefault="00C47C3C"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Обращает на себя внимание высокая доля расходов на национальную экономику -13,6%, почти столько же составляют и расходы на национальную оборону.</w:t>
      </w:r>
    </w:p>
    <w:p w:rsidR="002964BF" w:rsidRPr="00197CB0" w:rsidRDefault="00C47C3C"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Профицит федерального бюджета </w:t>
      </w:r>
      <w:r w:rsidR="002964BF" w:rsidRPr="00197CB0">
        <w:rPr>
          <w:rFonts w:ascii="Times New Roman" w:hAnsi="Times New Roman"/>
          <w:sz w:val="28"/>
          <w:szCs w:val="28"/>
        </w:rPr>
        <w:t>п</w:t>
      </w:r>
      <w:r w:rsidRPr="00197CB0">
        <w:rPr>
          <w:rFonts w:ascii="Times New Roman" w:hAnsi="Times New Roman"/>
          <w:sz w:val="28"/>
          <w:szCs w:val="28"/>
        </w:rPr>
        <w:t xml:space="preserve">о итогам 2008 г. сложился в сумме 1707,5 млрд. руб. (4,1% ВВП). По сравнению с предшествующим годом общий профицит федерального бюджета сократился и составил всего 95,1% предшествующего года. </w:t>
      </w:r>
    </w:p>
    <w:p w:rsidR="00C47C3C" w:rsidRPr="00197CB0" w:rsidRDefault="00C47C3C"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Доходы консолидированных бюджетов субъектов РФ по итогам 2008 г. сложились в сумме 6199,11 млрд. руб. (14,9% ВВП). Собственные доходы (без учета федеральной финансовой помощи) составили 5066,49 млрд. руб.,</w:t>
      </w:r>
      <w:r w:rsidR="00197CB0">
        <w:rPr>
          <w:rFonts w:ascii="Times New Roman" w:hAnsi="Times New Roman"/>
          <w:sz w:val="28"/>
          <w:szCs w:val="28"/>
        </w:rPr>
        <w:t xml:space="preserve"> </w:t>
      </w:r>
      <w:r w:rsidRPr="00197CB0">
        <w:rPr>
          <w:rFonts w:ascii="Times New Roman" w:hAnsi="Times New Roman"/>
          <w:sz w:val="28"/>
          <w:szCs w:val="28"/>
        </w:rPr>
        <w:t xml:space="preserve">или 12,2% ВВП. Федеральная финансовая помощь в целом по всем субъектам Федерации составляет </w:t>
      </w:r>
      <w:r w:rsidRPr="00197CB0">
        <w:rPr>
          <w:rFonts w:ascii="Times New Roman" w:hAnsi="Times New Roman"/>
          <w:bCs/>
          <w:sz w:val="28"/>
          <w:szCs w:val="28"/>
        </w:rPr>
        <w:t xml:space="preserve">18,3% </w:t>
      </w:r>
      <w:r w:rsidRPr="00197CB0">
        <w:rPr>
          <w:rFonts w:ascii="Times New Roman" w:hAnsi="Times New Roman"/>
          <w:sz w:val="28"/>
          <w:szCs w:val="28"/>
        </w:rPr>
        <w:t xml:space="preserve">доходов. Общие расходы субфедеральных бюджетов в 2008 г. составили 6253,54 млрд. руб. (15,1% ВВП) и </w:t>
      </w:r>
      <w:r w:rsidR="002964BF" w:rsidRPr="00197CB0">
        <w:rPr>
          <w:rFonts w:ascii="Times New Roman" w:hAnsi="Times New Roman"/>
          <w:sz w:val="28"/>
          <w:szCs w:val="28"/>
        </w:rPr>
        <w:t>пок</w:t>
      </w:r>
      <w:r w:rsidRPr="00197CB0">
        <w:rPr>
          <w:rFonts w:ascii="Times New Roman" w:hAnsi="Times New Roman"/>
          <w:sz w:val="28"/>
          <w:szCs w:val="28"/>
        </w:rPr>
        <w:t>рывались собственными доходами на 81,0%.</w:t>
      </w:r>
    </w:p>
    <w:p w:rsidR="009647B3" w:rsidRPr="00197CB0" w:rsidRDefault="00C47C3C"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rPr>
        <w:t xml:space="preserve">Суммарный дефицит консолидированных бюджетов субъектов Федерации по итогам 2008 г. составил </w:t>
      </w:r>
      <w:r w:rsidRPr="00197CB0">
        <w:rPr>
          <w:rFonts w:ascii="Times New Roman" w:hAnsi="Times New Roman"/>
          <w:bCs/>
          <w:sz w:val="28"/>
          <w:szCs w:val="28"/>
        </w:rPr>
        <w:t xml:space="preserve">54,42 </w:t>
      </w:r>
      <w:r w:rsidRPr="00197CB0">
        <w:rPr>
          <w:rFonts w:ascii="Times New Roman" w:hAnsi="Times New Roman"/>
          <w:sz w:val="28"/>
          <w:szCs w:val="28"/>
        </w:rPr>
        <w:t>млрд. руб. Консолидированные бюджеты 45 субъектов Федерации были сведены с дефицитом. Наиболее значительными масштабы дефицита (оцененного относительно расходов) сложились в Ненецком автономном округе (10% расходов), Архангельской области (9,5% расходов) и Ульяновской области (8,5%). Еще 10 регионов имеют дефицит более 7% расходов. В их число входят, в частности, Саратовская, Омская. Смоленская, Ярославская, Московская, Брянская и Челябинская области, Чувашская Республика, Республика Мордовия и Камчатский край</w:t>
      </w:r>
      <w:r w:rsidR="00197CB0">
        <w:rPr>
          <w:rFonts w:ascii="Times New Roman" w:hAnsi="Times New Roman"/>
          <w:sz w:val="28"/>
          <w:szCs w:val="28"/>
        </w:rPr>
        <w:t>.</w:t>
      </w:r>
    </w:p>
    <w:p w:rsidR="00A6016B" w:rsidRPr="00197CB0" w:rsidRDefault="00A6016B"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По итогам </w:t>
      </w:r>
      <w:r w:rsidRPr="00197CB0">
        <w:rPr>
          <w:rFonts w:ascii="Times New Roman" w:hAnsi="Times New Roman"/>
          <w:sz w:val="28"/>
          <w:szCs w:val="28"/>
          <w:lang w:val="en-US"/>
        </w:rPr>
        <w:t>I</w:t>
      </w:r>
      <w:r w:rsidRPr="00197CB0">
        <w:rPr>
          <w:rFonts w:ascii="Times New Roman" w:hAnsi="Times New Roman"/>
          <w:sz w:val="28"/>
          <w:szCs w:val="28"/>
        </w:rPr>
        <w:t xml:space="preserve"> квартала 2009 г консолидированный бюджет России исполнен с общим профицитом в размере 226,4 млрд. руб. (2,8% ВВП</w:t>
      </w:r>
      <w:r w:rsidR="002964BF" w:rsidRPr="00197CB0">
        <w:rPr>
          <w:rFonts w:ascii="Times New Roman" w:hAnsi="Times New Roman"/>
          <w:sz w:val="28"/>
          <w:szCs w:val="28"/>
        </w:rPr>
        <w:t>)</w:t>
      </w:r>
      <w:r w:rsidR="00CB237D" w:rsidRPr="00197CB0">
        <w:rPr>
          <w:rFonts w:ascii="Times New Roman" w:hAnsi="Times New Roman"/>
          <w:sz w:val="28"/>
          <w:szCs w:val="28"/>
        </w:rPr>
        <w:t xml:space="preserve"> (</w:t>
      </w:r>
      <w:r w:rsidR="00CB237D" w:rsidRPr="00197CB0">
        <w:rPr>
          <w:rFonts w:ascii="Times New Roman" w:hAnsi="Times New Roman"/>
          <w:bCs/>
          <w:sz w:val="28"/>
          <w:szCs w:val="16"/>
          <w:lang w:eastAsia="ru-RU"/>
        </w:rPr>
        <w:t xml:space="preserve">Таблица </w:t>
      </w:r>
      <w:r w:rsidR="0009462C" w:rsidRPr="00197CB0">
        <w:rPr>
          <w:rFonts w:ascii="Times New Roman" w:hAnsi="Times New Roman"/>
          <w:bCs/>
          <w:sz w:val="28"/>
          <w:szCs w:val="16"/>
          <w:lang w:eastAsia="ru-RU"/>
        </w:rPr>
        <w:t>2,</w:t>
      </w:r>
      <w:r w:rsidR="00CB237D" w:rsidRPr="00197CB0">
        <w:rPr>
          <w:rFonts w:ascii="Times New Roman" w:hAnsi="Times New Roman"/>
          <w:bCs/>
          <w:sz w:val="28"/>
          <w:szCs w:val="16"/>
          <w:lang w:eastAsia="ru-RU"/>
        </w:rPr>
        <w:t>3,4</w:t>
      </w:r>
      <w:r w:rsidR="00CB237D" w:rsidRPr="00197CB0">
        <w:rPr>
          <w:rFonts w:ascii="Times New Roman" w:hAnsi="Times New Roman"/>
          <w:sz w:val="28"/>
          <w:szCs w:val="28"/>
        </w:rPr>
        <w:t>)</w:t>
      </w:r>
      <w:r w:rsidRPr="00197CB0">
        <w:rPr>
          <w:rFonts w:ascii="Times New Roman" w:hAnsi="Times New Roman"/>
          <w:sz w:val="28"/>
          <w:szCs w:val="28"/>
        </w:rPr>
        <w:t>. Таким образом, по итогам первых трех месяцев</w:t>
      </w:r>
      <w:r w:rsidR="00197CB0">
        <w:rPr>
          <w:rFonts w:ascii="Times New Roman" w:hAnsi="Times New Roman"/>
          <w:sz w:val="28"/>
          <w:szCs w:val="28"/>
        </w:rPr>
        <w:t xml:space="preserve"> </w:t>
      </w:r>
      <w:r w:rsidRPr="00197CB0">
        <w:rPr>
          <w:rFonts w:ascii="Times New Roman" w:hAnsi="Times New Roman"/>
          <w:sz w:val="28"/>
          <w:szCs w:val="28"/>
        </w:rPr>
        <w:t>федеральный бюджет был сведен с дефицитом в размере 29,7 млрд. руб</w:t>
      </w:r>
      <w:r w:rsidR="002964BF" w:rsidRPr="00197CB0">
        <w:rPr>
          <w:rFonts w:ascii="Times New Roman" w:hAnsi="Times New Roman"/>
          <w:sz w:val="28"/>
          <w:szCs w:val="28"/>
        </w:rPr>
        <w:t xml:space="preserve">. </w:t>
      </w:r>
      <w:r w:rsidRPr="00197CB0">
        <w:rPr>
          <w:rFonts w:ascii="Times New Roman" w:hAnsi="Times New Roman"/>
          <w:sz w:val="28"/>
          <w:szCs w:val="28"/>
        </w:rPr>
        <w:t>Общий профицит консолидированного бюджета России по сравнению с аналогичным периодом 2008 г. сократился и составил всего 22,7% прошлогоднего показателя.</w:t>
      </w:r>
    </w:p>
    <w:p w:rsidR="00A6016B" w:rsidRPr="00197CB0" w:rsidRDefault="00A6016B"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Доходы консолидированного бюджета по итогам </w:t>
      </w:r>
      <w:r w:rsidRPr="00197CB0">
        <w:rPr>
          <w:rFonts w:ascii="Times New Roman" w:hAnsi="Times New Roman"/>
          <w:sz w:val="28"/>
          <w:szCs w:val="28"/>
          <w:lang w:val="en-US"/>
        </w:rPr>
        <w:t>I</w:t>
      </w:r>
      <w:r w:rsidRPr="00197CB0">
        <w:rPr>
          <w:rFonts w:ascii="Times New Roman" w:hAnsi="Times New Roman"/>
          <w:sz w:val="28"/>
          <w:szCs w:val="28"/>
        </w:rPr>
        <w:t xml:space="preserve"> квартала 2009 г. сложились в сумме 3033,5 млрд. руб. (36,9% ВВП). По сравнению с аналогичным периодом 2008 г. они сократились и составили всего</w:t>
      </w:r>
      <w:r w:rsidR="002964BF" w:rsidRPr="00197CB0">
        <w:rPr>
          <w:rFonts w:ascii="Times New Roman" w:hAnsi="Times New Roman"/>
          <w:sz w:val="28"/>
          <w:szCs w:val="28"/>
        </w:rPr>
        <w:t xml:space="preserve"> 90,9%.</w:t>
      </w:r>
    </w:p>
    <w:p w:rsidR="00A6016B" w:rsidRPr="00197CB0" w:rsidRDefault="00A6016B"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bCs/>
          <w:sz w:val="28"/>
          <w:szCs w:val="28"/>
        </w:rPr>
        <w:t xml:space="preserve">Расходы консолидированного бюджета </w:t>
      </w:r>
      <w:r w:rsidR="002964BF" w:rsidRPr="00197CB0">
        <w:rPr>
          <w:rFonts w:ascii="Times New Roman" w:hAnsi="Times New Roman"/>
          <w:bCs/>
          <w:sz w:val="28"/>
          <w:szCs w:val="28"/>
        </w:rPr>
        <w:t>расширенно</w:t>
      </w:r>
      <w:r w:rsidRPr="00197CB0">
        <w:rPr>
          <w:rFonts w:ascii="Times New Roman" w:hAnsi="Times New Roman"/>
          <w:bCs/>
          <w:sz w:val="28"/>
          <w:szCs w:val="28"/>
        </w:rPr>
        <w:t xml:space="preserve">го правительства в </w:t>
      </w:r>
      <w:r w:rsidRPr="00197CB0">
        <w:rPr>
          <w:rFonts w:ascii="Times New Roman" w:hAnsi="Times New Roman"/>
          <w:bCs/>
          <w:sz w:val="28"/>
          <w:szCs w:val="28"/>
          <w:lang w:val="en-US"/>
        </w:rPr>
        <w:t>I</w:t>
      </w:r>
      <w:r w:rsidRPr="00197CB0">
        <w:rPr>
          <w:rFonts w:ascii="Times New Roman" w:hAnsi="Times New Roman"/>
          <w:bCs/>
          <w:sz w:val="28"/>
          <w:szCs w:val="28"/>
        </w:rPr>
        <w:t xml:space="preserve"> квартале 2009 г. составили 2807,1 млрд. руб., или 34,1% ВВП. По сравнению с аналогичным периодом прошлого года расходы бюджетной системы увеличились на 20,2%, что с поправкой на темпы инфляции означает их рост на 6,2%.</w:t>
      </w:r>
    </w:p>
    <w:p w:rsidR="00A6016B" w:rsidRPr="00197CB0" w:rsidRDefault="002964B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bCs/>
          <w:sz w:val="28"/>
          <w:szCs w:val="28"/>
        </w:rPr>
        <w:t>Ф</w:t>
      </w:r>
      <w:r w:rsidR="00A6016B" w:rsidRPr="00197CB0">
        <w:rPr>
          <w:rFonts w:ascii="Times New Roman" w:hAnsi="Times New Roman"/>
          <w:bCs/>
          <w:sz w:val="28"/>
          <w:szCs w:val="28"/>
        </w:rPr>
        <w:t xml:space="preserve">инансирование расходов консолидированного бюджета по ключевым разделам </w:t>
      </w:r>
      <w:r w:rsidRPr="00197CB0">
        <w:rPr>
          <w:rFonts w:ascii="Times New Roman" w:hAnsi="Times New Roman"/>
          <w:bCs/>
          <w:sz w:val="28"/>
          <w:szCs w:val="28"/>
        </w:rPr>
        <w:t>Бюд</w:t>
      </w:r>
      <w:r w:rsidR="00A6016B" w:rsidRPr="00197CB0">
        <w:rPr>
          <w:rFonts w:ascii="Times New Roman" w:hAnsi="Times New Roman"/>
          <w:bCs/>
          <w:sz w:val="28"/>
          <w:szCs w:val="28"/>
        </w:rPr>
        <w:t xml:space="preserve">жетной классификации было выше прошлогодних значений. Так, расходы на национальную экономику увеличились на 44.1 % и составили 14% всех расходов консолидированного бюджета расширенного правительства. Основную часть этих расходов составляют расходы федерального </w:t>
      </w:r>
      <w:r w:rsidR="009647B3" w:rsidRPr="00197CB0">
        <w:rPr>
          <w:rFonts w:ascii="Times New Roman" w:hAnsi="Times New Roman"/>
          <w:bCs/>
          <w:sz w:val="28"/>
          <w:szCs w:val="28"/>
        </w:rPr>
        <w:t>бюдже</w:t>
      </w:r>
      <w:r w:rsidR="00A6016B" w:rsidRPr="00197CB0">
        <w:rPr>
          <w:rFonts w:ascii="Times New Roman" w:hAnsi="Times New Roman"/>
          <w:bCs/>
          <w:sz w:val="28"/>
          <w:szCs w:val="28"/>
        </w:rPr>
        <w:t>та - на его долю приходится 64% всех расходов данного раздела. Обращает на себя внимание, что если в 2006 г. основной объем этой категории расходов приходился на бюджеты субъектов Федерации (68%), то в текущем году -</w:t>
      </w:r>
      <w:r w:rsidR="009647B3" w:rsidRPr="00197CB0">
        <w:rPr>
          <w:rFonts w:ascii="Times New Roman" w:hAnsi="Times New Roman"/>
          <w:bCs/>
          <w:sz w:val="28"/>
          <w:szCs w:val="28"/>
        </w:rPr>
        <w:t xml:space="preserve"> </w:t>
      </w:r>
      <w:r w:rsidR="00A6016B" w:rsidRPr="00197CB0">
        <w:rPr>
          <w:rFonts w:ascii="Times New Roman" w:hAnsi="Times New Roman"/>
          <w:bCs/>
          <w:sz w:val="28"/>
          <w:szCs w:val="28"/>
        </w:rPr>
        <w:t>на федеральный бюджет.</w:t>
      </w:r>
    </w:p>
    <w:p w:rsidR="00A6016B" w:rsidRPr="00197CB0" w:rsidRDefault="00A6016B"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bCs/>
          <w:sz w:val="28"/>
          <w:szCs w:val="28"/>
        </w:rPr>
        <w:t xml:space="preserve">В группе расходов на национальную экономику </w:t>
      </w:r>
      <w:r w:rsidR="009647B3" w:rsidRPr="00197CB0">
        <w:rPr>
          <w:rFonts w:ascii="Times New Roman" w:hAnsi="Times New Roman"/>
          <w:bCs/>
          <w:sz w:val="28"/>
          <w:szCs w:val="28"/>
        </w:rPr>
        <w:t>наи</w:t>
      </w:r>
      <w:r w:rsidRPr="00197CB0">
        <w:rPr>
          <w:rFonts w:ascii="Times New Roman" w:hAnsi="Times New Roman"/>
          <w:bCs/>
          <w:sz w:val="28"/>
          <w:szCs w:val="28"/>
        </w:rPr>
        <w:t>более значительно увеличились расходы на сельское хозяйство - в 3,7 раза по сравнению с прошлогодними значениями. Значительно возросли расходы на транспорт (на 60%), и на прикладные научные исследования в области национальной экономики (на 68,8%).</w:t>
      </w:r>
    </w:p>
    <w:p w:rsidR="00A6016B" w:rsidRPr="00197CB0" w:rsidRDefault="00A6016B"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bCs/>
          <w:sz w:val="28"/>
          <w:szCs w:val="28"/>
        </w:rPr>
        <w:t xml:space="preserve">Расходы на национальную оборону по итогам </w:t>
      </w:r>
      <w:r w:rsidRPr="00197CB0">
        <w:rPr>
          <w:rFonts w:ascii="Times New Roman" w:hAnsi="Times New Roman"/>
          <w:bCs/>
          <w:sz w:val="28"/>
          <w:szCs w:val="28"/>
          <w:lang w:val="en-US"/>
        </w:rPr>
        <w:t>I</w:t>
      </w:r>
      <w:r w:rsidRPr="00197CB0">
        <w:rPr>
          <w:rFonts w:ascii="Times New Roman" w:hAnsi="Times New Roman"/>
          <w:bCs/>
          <w:sz w:val="28"/>
          <w:szCs w:val="28"/>
        </w:rPr>
        <w:t xml:space="preserve"> квартала 2009 г. увеличились на 25,1% по сравнению с </w:t>
      </w:r>
      <w:r w:rsidR="009647B3" w:rsidRPr="00197CB0">
        <w:rPr>
          <w:rFonts w:ascii="Times New Roman" w:hAnsi="Times New Roman"/>
          <w:bCs/>
          <w:sz w:val="28"/>
          <w:szCs w:val="28"/>
        </w:rPr>
        <w:t>прошлогод</w:t>
      </w:r>
      <w:r w:rsidRPr="00197CB0">
        <w:rPr>
          <w:rFonts w:ascii="Times New Roman" w:hAnsi="Times New Roman"/>
          <w:bCs/>
          <w:sz w:val="28"/>
          <w:szCs w:val="28"/>
        </w:rPr>
        <w:t xml:space="preserve">ними показателями - также как и расходы на </w:t>
      </w:r>
      <w:r w:rsidR="009647B3" w:rsidRPr="00197CB0">
        <w:rPr>
          <w:rFonts w:ascii="Times New Roman" w:hAnsi="Times New Roman"/>
          <w:bCs/>
          <w:sz w:val="28"/>
          <w:szCs w:val="28"/>
        </w:rPr>
        <w:t>националь</w:t>
      </w:r>
      <w:r w:rsidRPr="00197CB0">
        <w:rPr>
          <w:rFonts w:ascii="Times New Roman" w:hAnsi="Times New Roman"/>
          <w:bCs/>
          <w:sz w:val="28"/>
          <w:szCs w:val="28"/>
        </w:rPr>
        <w:t xml:space="preserve">ную безопасность и правоохранительную деятельность (на 25,2%). На долю этих двух групп расходов приходится 7,9% и 9,3% общей суммы расходов консолидированного бюджета, соответственно. Расходы на финансирование социально-культурных мероприятий увеличились на 18,4% по сравнению с аналогичным периодом прошлого года. Пока еще отстает от уровня предшествующего года </w:t>
      </w:r>
      <w:r w:rsidR="009647B3" w:rsidRPr="00197CB0">
        <w:rPr>
          <w:rFonts w:ascii="Times New Roman" w:hAnsi="Times New Roman"/>
          <w:bCs/>
          <w:sz w:val="28"/>
          <w:szCs w:val="28"/>
        </w:rPr>
        <w:t>финансиро</w:t>
      </w:r>
      <w:r w:rsidRPr="00197CB0">
        <w:rPr>
          <w:rFonts w:ascii="Times New Roman" w:hAnsi="Times New Roman"/>
          <w:bCs/>
          <w:sz w:val="28"/>
          <w:szCs w:val="28"/>
        </w:rPr>
        <w:t>вание расходов на общегосударственные нужды. Так, за три месяца 2009 г. расходы по данному разделу составили 99,6% прошлогодних значений.</w:t>
      </w:r>
    </w:p>
    <w:p w:rsidR="00A6016B" w:rsidRPr="00197CB0" w:rsidRDefault="00A6016B"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bCs/>
          <w:sz w:val="28"/>
          <w:szCs w:val="28"/>
        </w:rPr>
        <w:t xml:space="preserve">Расходы федерального бюджета по состоянию на 1 апреля 2009 г. составили 1762,4 млрд. руб., или 21,4% ВВП. По сравнению с аналогичным периодом прошлого года </w:t>
      </w:r>
      <w:r w:rsidR="009647B3" w:rsidRPr="00197CB0">
        <w:rPr>
          <w:rFonts w:ascii="Times New Roman" w:hAnsi="Times New Roman"/>
          <w:bCs/>
          <w:sz w:val="28"/>
          <w:szCs w:val="28"/>
        </w:rPr>
        <w:t>рас</w:t>
      </w:r>
      <w:r w:rsidRPr="00197CB0">
        <w:rPr>
          <w:rFonts w:ascii="Times New Roman" w:hAnsi="Times New Roman"/>
          <w:bCs/>
          <w:sz w:val="28"/>
          <w:szCs w:val="28"/>
        </w:rPr>
        <w:t>ходы федерального бюджета увеличились на 29,9%, что в реальном исчислении означает их рост на 14,8%.</w:t>
      </w:r>
    </w:p>
    <w:p w:rsidR="00A6016B" w:rsidRPr="00197CB0" w:rsidRDefault="00A6016B"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bCs/>
          <w:sz w:val="28"/>
          <w:szCs w:val="28"/>
        </w:rPr>
        <w:t>Расходы на национальную экономику в составе фед</w:t>
      </w:r>
      <w:r w:rsidR="009647B3" w:rsidRPr="00197CB0">
        <w:rPr>
          <w:rFonts w:ascii="Times New Roman" w:hAnsi="Times New Roman"/>
          <w:bCs/>
          <w:sz w:val="28"/>
          <w:szCs w:val="28"/>
        </w:rPr>
        <w:t>е</w:t>
      </w:r>
      <w:r w:rsidRPr="00197CB0">
        <w:rPr>
          <w:rFonts w:ascii="Times New Roman" w:hAnsi="Times New Roman"/>
          <w:bCs/>
          <w:sz w:val="28"/>
          <w:szCs w:val="28"/>
        </w:rPr>
        <w:t xml:space="preserve">рального бюджета в </w:t>
      </w:r>
      <w:r w:rsidRPr="00197CB0">
        <w:rPr>
          <w:rFonts w:ascii="Times New Roman" w:hAnsi="Times New Roman"/>
          <w:bCs/>
          <w:sz w:val="28"/>
          <w:szCs w:val="28"/>
          <w:lang w:val="en-US"/>
        </w:rPr>
        <w:t>I</w:t>
      </w:r>
      <w:r w:rsidRPr="00197CB0">
        <w:rPr>
          <w:rFonts w:ascii="Times New Roman" w:hAnsi="Times New Roman"/>
          <w:bCs/>
          <w:sz w:val="28"/>
          <w:szCs w:val="28"/>
        </w:rPr>
        <w:t xml:space="preserve"> квартале 2009 г. были </w:t>
      </w:r>
      <w:r w:rsidR="009647B3" w:rsidRPr="00197CB0">
        <w:rPr>
          <w:rFonts w:ascii="Times New Roman" w:hAnsi="Times New Roman"/>
          <w:bCs/>
          <w:sz w:val="28"/>
          <w:szCs w:val="28"/>
        </w:rPr>
        <w:t>профинанси</w:t>
      </w:r>
      <w:r w:rsidRPr="00197CB0">
        <w:rPr>
          <w:rFonts w:ascii="Times New Roman" w:hAnsi="Times New Roman"/>
          <w:bCs/>
          <w:sz w:val="28"/>
          <w:szCs w:val="28"/>
        </w:rPr>
        <w:t xml:space="preserve">рованы на 20,3% годовых назначений. При этом расходы на сельское хозяйство были профинансированы на 57,7% от установленных на год объемов. Расходы на национальную оборону были профинансированы на 16,3% от годовых назначений, а расходы на национальную безопасность и правоохранительную деятельность - на 19,6%. </w:t>
      </w:r>
    </w:p>
    <w:p w:rsidR="00A6016B" w:rsidRPr="00197CB0" w:rsidRDefault="00A6016B" w:rsidP="00197CB0">
      <w:pPr>
        <w:widowControl w:val="0"/>
        <w:spacing w:after="0" w:line="360" w:lineRule="auto"/>
        <w:ind w:firstLine="709"/>
        <w:jc w:val="both"/>
        <w:rPr>
          <w:rFonts w:ascii="Times New Roman" w:hAnsi="Times New Roman"/>
          <w:sz w:val="28"/>
          <w:szCs w:val="28"/>
        </w:rPr>
      </w:pPr>
      <w:r w:rsidRPr="00197CB0">
        <w:rPr>
          <w:rFonts w:ascii="Times New Roman" w:hAnsi="Times New Roman"/>
          <w:bCs/>
          <w:sz w:val="28"/>
          <w:szCs w:val="28"/>
        </w:rPr>
        <w:t xml:space="preserve">Доходы консолидированных бюджетов субъектов Российской Федерации в </w:t>
      </w:r>
      <w:r w:rsidRPr="00197CB0">
        <w:rPr>
          <w:rFonts w:ascii="Times New Roman" w:hAnsi="Times New Roman"/>
          <w:bCs/>
          <w:sz w:val="28"/>
          <w:szCs w:val="28"/>
          <w:lang w:val="en-US"/>
        </w:rPr>
        <w:t>I</w:t>
      </w:r>
      <w:r w:rsidRPr="00197CB0">
        <w:rPr>
          <w:rFonts w:ascii="Times New Roman" w:hAnsi="Times New Roman"/>
          <w:bCs/>
          <w:sz w:val="28"/>
          <w:szCs w:val="28"/>
        </w:rPr>
        <w:t xml:space="preserve"> квартале 2009 г. сложились в сумме 1219,3 млрд. руб., или 14,8% ВВП. Собственные доходы (без учета федеральной финансовой помощи) составили 935,3 млрд. руб., или 11,4% ВВП. Федеральная финансовая помощь составляет в целом по всем субъектам Федерации 23,3% до ходов, поступления налога на прибыль организаций - 21,3%, а налога на доходы физических лиц - 27,8%.</w:t>
      </w:r>
      <w:r w:rsidR="009647B3" w:rsidRPr="00197CB0">
        <w:rPr>
          <w:rFonts w:ascii="Times New Roman" w:hAnsi="Times New Roman"/>
          <w:bCs/>
          <w:sz w:val="28"/>
          <w:szCs w:val="28"/>
        </w:rPr>
        <w:t xml:space="preserve"> </w:t>
      </w:r>
      <w:r w:rsidRPr="00197CB0">
        <w:rPr>
          <w:rFonts w:ascii="Times New Roman" w:hAnsi="Times New Roman"/>
          <w:sz w:val="28"/>
          <w:szCs w:val="28"/>
        </w:rPr>
        <w:t>Общие расходы субфедеральных бюджетов за рассматриваемый период составили 1051,3 млрд. руб. (12,7% ВВП) покрывались собственными доходами на 88,9%.</w:t>
      </w:r>
    </w:p>
    <w:p w:rsidR="00A6016B" w:rsidRPr="00197CB0" w:rsidRDefault="00A6016B" w:rsidP="00197CB0">
      <w:pPr>
        <w:widowControl w:val="0"/>
        <w:spacing w:after="0" w:line="360" w:lineRule="auto"/>
        <w:ind w:firstLine="709"/>
        <w:jc w:val="both"/>
        <w:rPr>
          <w:rFonts w:ascii="Times New Roman" w:hAnsi="Times New Roman"/>
          <w:sz w:val="28"/>
          <w:szCs w:val="28"/>
        </w:rPr>
      </w:pPr>
    </w:p>
    <w:p w:rsidR="00272EA1" w:rsidRPr="00197CB0" w:rsidRDefault="00197CB0" w:rsidP="004B7EA7">
      <w:pPr>
        <w:pStyle w:val="1"/>
        <w:keepNext w:val="0"/>
        <w:keepLines w:val="0"/>
        <w:widowControl w:val="0"/>
        <w:numPr>
          <w:ilvl w:val="0"/>
          <w:numId w:val="4"/>
        </w:numPr>
        <w:spacing w:before="0" w:line="360" w:lineRule="auto"/>
        <w:ind w:left="0" w:firstLine="709"/>
        <w:jc w:val="both"/>
        <w:rPr>
          <w:rFonts w:ascii="Times New Roman" w:hAnsi="Times New Roman"/>
          <w:b w:val="0"/>
          <w:color w:val="auto"/>
        </w:rPr>
      </w:pPr>
      <w:bookmarkStart w:id="11" w:name="_Toc244790974"/>
      <w:r>
        <w:rPr>
          <w:rFonts w:ascii="Times New Roman" w:hAnsi="Times New Roman"/>
          <w:b w:val="0"/>
          <w:color w:val="auto"/>
        </w:rPr>
        <w:br w:type="page"/>
      </w:r>
      <w:r w:rsidR="00AE2793" w:rsidRPr="00197CB0">
        <w:rPr>
          <w:rFonts w:ascii="Times New Roman" w:hAnsi="Times New Roman"/>
          <w:b w:val="0"/>
          <w:color w:val="auto"/>
        </w:rPr>
        <w:t xml:space="preserve">СОВЕРШЕНСТВОВАНИЕ </w:t>
      </w:r>
      <w:r w:rsidR="00B6718D" w:rsidRPr="00197CB0">
        <w:rPr>
          <w:rFonts w:ascii="Times New Roman" w:hAnsi="Times New Roman"/>
          <w:b w:val="0"/>
          <w:color w:val="auto"/>
        </w:rPr>
        <w:t>ЭФФЕКТИВНОСТИ РАСХОДОВАНИЯ БЮДЖЕТА</w:t>
      </w:r>
      <w:bookmarkEnd w:id="11"/>
    </w:p>
    <w:p w:rsidR="00D60744" w:rsidRPr="00197CB0" w:rsidRDefault="00D60744"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В Российской Федерации с 2004 г.</w:t>
      </w:r>
      <w:r w:rsidR="00197CB0">
        <w:rPr>
          <w:rFonts w:ascii="Times New Roman" w:hAnsi="Times New Roman"/>
          <w:sz w:val="28"/>
          <w:szCs w:val="28"/>
        </w:rPr>
        <w:t xml:space="preserve"> </w:t>
      </w:r>
      <w:r w:rsidRPr="00197CB0">
        <w:rPr>
          <w:rFonts w:ascii="Times New Roman" w:hAnsi="Times New Roman"/>
          <w:sz w:val="28"/>
          <w:szCs w:val="28"/>
        </w:rPr>
        <w:t>начала действовать бюджетная реформа. Она имеет следующую цель: повысить эффективность и экономичность расходов бюджетов всех уровней,</w:t>
      </w:r>
      <w:r w:rsidR="00197CB0">
        <w:rPr>
          <w:rFonts w:ascii="Times New Roman" w:hAnsi="Times New Roman"/>
          <w:sz w:val="28"/>
          <w:szCs w:val="28"/>
        </w:rPr>
        <w:t xml:space="preserve"> </w:t>
      </w:r>
      <w:r w:rsidRPr="00197CB0">
        <w:rPr>
          <w:rFonts w:ascii="Times New Roman" w:hAnsi="Times New Roman"/>
          <w:sz w:val="28"/>
          <w:szCs w:val="28"/>
        </w:rPr>
        <w:t>т.к. по оценкам Минфина России, около З0% всех бюджетных средств на данный момент расходуются неэффективно.</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Особенно актуальной задача оценки эффективности расходов становится на фоне разграничения расходных обязательств. </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Развитие системы расходных полномочий трех уровней бюджетной системы должно не только создать условия для эффективного использования финансовых ресурсов, но и определить зоны ответственности властей.</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В последние годы в России была проведена сложная работа по более четкому разграничению расходных полномочий и ответственности между бюджетами всех уровней бюджетной системы. Осуществлена комплексная инвентаризация существующих нормативно-правовых актов, которые содержат регламентацию обязательств и полномочий по расходам. На этой основе сформирована базовая схема закрепления расходных полномочий и ответственности каждого уровня власти за предоставление и финансирование необходимых бюджетных услуг. Уточнены расходные полномочия каждого уровня бюджетной системы. Реформирован механизм распределения Фонда финансовой поддержки регионов. Определены основы инвестиционной поддержки субъектов Федерации. Разработаны методики формирования и использования Фонда регионального развития и Фонда развития региональных финансов, а также методика оценки кредитоспособности регионов. Проведена работа по реформированию межбюджетных отношений на уровне «регион — местные органы власти», а также по созданию соответствующего методического обеспечения. </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Однако в настоящее время в российской экономике проявились новые факторы, активно воздействующие на развитие расходных полномочий уровней власти и предопределяющие их дальнейшую эволюцию. К этим факторам относятся:</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изменения в финансовых потребностях регионов и муниципалитетов в результате дифференциации в темпах их экономического развития;</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проявление под воздействием мирового финансового кризиса неустойчивости развития российских регионов;</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отсутствие четкости в законодательном разграничении расходных полномочий;</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дисбаланс в расходных полномочиях уровней власти в результате изменения бюджетного законодательства;</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w:t>
      </w:r>
      <w:r w:rsidR="00197CB0">
        <w:rPr>
          <w:rFonts w:ascii="Times New Roman" w:hAnsi="Times New Roman"/>
          <w:sz w:val="28"/>
          <w:szCs w:val="28"/>
        </w:rPr>
        <w:t xml:space="preserve"> </w:t>
      </w:r>
      <w:r w:rsidRPr="00197CB0">
        <w:rPr>
          <w:rFonts w:ascii="Times New Roman" w:hAnsi="Times New Roman"/>
          <w:sz w:val="28"/>
          <w:szCs w:val="28"/>
        </w:rPr>
        <w:t xml:space="preserve">увеличение роли дотаций и субвенций в финансовой помощи, оказываемой из федерального бюджета региональным бюджетам, при одновременном снижении значения субсидий. </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 xml:space="preserve">В условиях значительного расхождения темпов экономического роста финансовые возможности конкретных регионов оказались различными. Это обострило проблему сильной дифференциации регионального развития. В перспективе экономический рост может поддерживаться как за счет предоставления регионам дополнительных ресурсов для реализации инвестиционных проектов, так и за счет разработки и осуществления общефедеральных инвестиционных программ. При правильном сочетании инвестиции могут распределяться по территории страны с учетом требований сбалансированной региональной политики, т.е. в целях выравнивания регионального развития и стимулирования экономического роста в депрессивных регионах. </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197CB0">
        <w:rPr>
          <w:rFonts w:ascii="Times New Roman" w:hAnsi="Times New Roman"/>
          <w:sz w:val="28"/>
          <w:szCs w:val="28"/>
        </w:rPr>
        <w:t xml:space="preserve">В условиях влияния мирового финансового кризиса на развитие российских регионов наиболее актуальной становится проблема воздействия расходных полномочий уровней власти на активизацию экономических процессов. Широкие расходные полномочия региональных и местных властей в сфере развития инфраструктуры могут создавать своеобразную «подушку безопасности» на случай возникновения локальной экономической неустойчивости при кризисных ситуациях. Региональные и местные </w:t>
      </w:r>
      <w:r w:rsidRPr="00197CB0">
        <w:rPr>
          <w:rFonts w:ascii="Times New Roman" w:hAnsi="Times New Roman"/>
          <w:iCs/>
          <w:sz w:val="28"/>
          <w:szCs w:val="28"/>
        </w:rPr>
        <w:t xml:space="preserve">власти </w:t>
      </w:r>
      <w:r w:rsidRPr="00197CB0">
        <w:rPr>
          <w:rFonts w:ascii="Times New Roman" w:hAnsi="Times New Roman"/>
          <w:sz w:val="28"/>
          <w:szCs w:val="28"/>
        </w:rPr>
        <w:t xml:space="preserve">способны более оперативно, чем федеральные власти, реагировать на формирование таких </w:t>
      </w:r>
      <w:r w:rsidRPr="00197CB0">
        <w:rPr>
          <w:rFonts w:ascii="Times New Roman" w:hAnsi="Times New Roman"/>
          <w:iCs/>
          <w:sz w:val="28"/>
          <w:szCs w:val="28"/>
        </w:rPr>
        <w:t>явлений</w:t>
      </w:r>
      <w:r w:rsidR="00DF54C7" w:rsidRPr="00197CB0">
        <w:rPr>
          <w:rFonts w:ascii="Times New Roman" w:hAnsi="Times New Roman"/>
          <w:iCs/>
          <w:sz w:val="28"/>
          <w:szCs w:val="28"/>
        </w:rPr>
        <w:t xml:space="preserve"> [19,22]</w:t>
      </w:r>
      <w:r w:rsidRPr="00197CB0">
        <w:rPr>
          <w:rFonts w:ascii="Times New Roman" w:hAnsi="Times New Roman"/>
          <w:iCs/>
          <w:sz w:val="28"/>
          <w:szCs w:val="28"/>
        </w:rPr>
        <w:t xml:space="preserve">. </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С 1 января 2005 г. в Бюджет и кодекс РФ включено понятие «расходные обязательства», под которыми понимаются обусловленные законом или иным нормативным актом обязанности Российской Федерации, субъекта Федерации, муниципального образования предоставлять бюджетополучателям средства соответствующего</w:t>
      </w:r>
      <w:r w:rsidR="00197CB0">
        <w:rPr>
          <w:rFonts w:ascii="Times New Roman" w:hAnsi="Times New Roman"/>
          <w:sz w:val="28"/>
          <w:szCs w:val="28"/>
        </w:rPr>
        <w:t xml:space="preserve"> </w:t>
      </w:r>
      <w:r w:rsidRPr="00197CB0">
        <w:rPr>
          <w:rFonts w:ascii="Times New Roman" w:hAnsi="Times New Roman"/>
          <w:sz w:val="28"/>
          <w:szCs w:val="28"/>
        </w:rPr>
        <w:t>бюджета. «Расходные полномочия» характеризуют потенциал действий по изменению структуры расходов в будущем периоде. Это понятие особенно важно при анализе возможностей бюджетной политики регионов и муниципалитетов на долгосрочную перспективу. Речь идет о том, что в определенных случаях деятельность федеральной власти должна сочетаться с деятельностью субъектов Федерации. Предполагается, что передача регулирования данной сферы в ведение лишь одного из уровней власти снизит правовую защищенность интересов граждан. Это, в частности, касается социальной зашиты. На федеральном уровне должны обеспечиваться минимальные для всей страны социальные стандарты.</w:t>
      </w:r>
      <w:r w:rsidR="00197CB0">
        <w:rPr>
          <w:rFonts w:ascii="Times New Roman" w:hAnsi="Times New Roman"/>
          <w:sz w:val="28"/>
          <w:szCs w:val="28"/>
        </w:rPr>
        <w:t xml:space="preserve"> </w:t>
      </w:r>
      <w:r w:rsidRPr="00197CB0">
        <w:rPr>
          <w:rFonts w:ascii="Times New Roman" w:hAnsi="Times New Roman"/>
          <w:sz w:val="28"/>
          <w:szCs w:val="28"/>
        </w:rPr>
        <w:t>На региональном и местном уровнях</w:t>
      </w:r>
      <w:r w:rsidR="00197CB0">
        <w:rPr>
          <w:rFonts w:ascii="Times New Roman" w:hAnsi="Times New Roman"/>
          <w:sz w:val="28"/>
          <w:szCs w:val="28"/>
        </w:rPr>
        <w:t xml:space="preserve"> </w:t>
      </w:r>
      <w:r w:rsidRPr="00197CB0">
        <w:rPr>
          <w:rFonts w:ascii="Times New Roman" w:hAnsi="Times New Roman"/>
          <w:sz w:val="28"/>
          <w:szCs w:val="28"/>
        </w:rPr>
        <w:t xml:space="preserve">могут устанавливаться дополнительные стандарты. </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При использовании минимальных социальных стандартов необходимо учитывать одно важное обстоятельство. Существует реальная вероятность того, что на практике не всегда удастся применять стабильные показатели этих нормативов. Иными словами, они неизбежно будут зависеть от реальных возможностей бюджетной системы. Например, падение мировых цен на нефть резко снизит доходы консолидированного бюджета, а это потребует соответствующей корректировки расходов. Поэтому законодательно целесообразно установить следующую норму - минимальные социальные стандарты, определяемые в соответствующем законе, должны носить ориентировочный характер и фиксироваться на среднесрочный период. Фактические социальные стандарты следует ежегодно определять при принятии закона о федеральном бюджете.</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В ряде научных работ по проблемам межбюджетных отношений предлагается обеспечить детальное разделение полномочий между уровнями власти, вплоть до определения конкретных объектов финансирования. Такая постановка вопроса фактически предполагает ликвидацию сферы совместного ведения Федерации и ее субъектов. Но, как отмечалось выше, наличие данной сферы продиктовано ее особым значением для защиты прав граждан. Конституцией РФ им гарантируется равная доступность для населения услуг здравоохранения и образования, а также социальная защита. Следовательно, обеспечение интересов граждан в данной сфере в конкретном субъекте Федерации должно сочетаться с наличием уровня услуг, одинакового для всех субъектов Федерации. Эта задача не может быть решена при объектном закреплении расходных полномочий. Она решается использованием минимальных социальных стандартов, общих для всех регионов.</w:t>
      </w:r>
    </w:p>
    <w:p w:rsidR="0028027F"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D60744" w:rsidRPr="00197CB0" w:rsidRDefault="00F20E23" w:rsidP="00197CB0">
      <w:pPr>
        <w:pStyle w:val="1"/>
        <w:keepNext w:val="0"/>
        <w:keepLines w:val="0"/>
        <w:widowControl w:val="0"/>
        <w:spacing w:before="0" w:line="360" w:lineRule="auto"/>
        <w:ind w:firstLine="709"/>
        <w:jc w:val="both"/>
        <w:rPr>
          <w:rFonts w:ascii="Times New Roman" w:hAnsi="Times New Roman"/>
          <w:b w:val="0"/>
          <w:color w:val="auto"/>
        </w:rPr>
      </w:pPr>
      <w:bookmarkStart w:id="12" w:name="_Toc244790975"/>
      <w:r>
        <w:rPr>
          <w:rFonts w:ascii="Times New Roman" w:hAnsi="Times New Roman"/>
          <w:b w:val="0"/>
          <w:color w:val="auto"/>
        </w:rPr>
        <w:br w:type="page"/>
      </w:r>
      <w:r w:rsidR="00D60744" w:rsidRPr="00197CB0">
        <w:rPr>
          <w:rFonts w:ascii="Times New Roman" w:hAnsi="Times New Roman"/>
          <w:b w:val="0"/>
          <w:color w:val="auto"/>
        </w:rPr>
        <w:t>Заключение</w:t>
      </w:r>
      <w:bookmarkEnd w:id="12"/>
    </w:p>
    <w:p w:rsidR="00F20E23" w:rsidRDefault="00F20E23" w:rsidP="00197CB0">
      <w:pPr>
        <w:widowControl w:val="0"/>
        <w:spacing w:after="0" w:line="360" w:lineRule="auto"/>
        <w:ind w:firstLine="709"/>
        <w:jc w:val="both"/>
        <w:rPr>
          <w:rFonts w:ascii="Times New Roman" w:hAnsi="Times New Roman"/>
          <w:sz w:val="28"/>
          <w:szCs w:val="28"/>
          <w:lang w:eastAsia="ru-RU"/>
        </w:rPr>
      </w:pPr>
    </w:p>
    <w:p w:rsidR="00595495" w:rsidRPr="00197CB0" w:rsidRDefault="00595495"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 xml:space="preserve">В современном мире бюджет – это не только экономическая основа для осуществления традиционных функций государства (поддержание обороноспособности, безопасности, регулирование экономики, обеспечение социальных гарантий) сколько важнейший институт финансовой политики регулирования экономики и социальных процессов. </w:t>
      </w:r>
    </w:p>
    <w:p w:rsidR="00595495" w:rsidRPr="00197CB0" w:rsidRDefault="00595495"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sz w:val="28"/>
          <w:szCs w:val="28"/>
          <w:lang w:eastAsia="ru-RU"/>
        </w:rPr>
        <w:t>Многообразие конкретных видов бюджетных расходов обусловлено целым рядом факторов: природой и функциями государства, уровнем социально – экономического развития страны, разветвленностью связей бюджета с народным хозяйством, административным устройством государства, формами предоставления бюджетных средств и т.п. Сочетание тех или иных факторов порождает ту или иную систему расходов бюджета любого государства на определенном этапе социально – экономического развития.</w:t>
      </w:r>
    </w:p>
    <w:p w:rsidR="0022793F" w:rsidRPr="00197CB0" w:rsidRDefault="0022793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Бюджетные нормы</w:t>
      </w:r>
      <w:r w:rsidR="00197CB0">
        <w:rPr>
          <w:rFonts w:ascii="Times New Roman" w:hAnsi="Times New Roman"/>
          <w:sz w:val="28"/>
          <w:szCs w:val="28"/>
        </w:rPr>
        <w:t xml:space="preserve"> </w:t>
      </w:r>
      <w:r w:rsidRPr="00197CB0">
        <w:rPr>
          <w:rFonts w:ascii="Times New Roman" w:hAnsi="Times New Roman"/>
          <w:sz w:val="28"/>
          <w:szCs w:val="28"/>
        </w:rPr>
        <w:t>подвергаются изменениям под влиянием многих факторов. Увеличение норм связано с изменением системы цен и тарифов, ростом заработной платы в народном хозяйстве, с появлением дополнительных возможностей по финансированию расходов в местных бюджетах.</w:t>
      </w:r>
    </w:p>
    <w:p w:rsidR="00C94260" w:rsidRPr="00197CB0" w:rsidRDefault="0028027F" w:rsidP="00197CB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97CB0">
        <w:rPr>
          <w:rFonts w:ascii="Times New Roman" w:hAnsi="Times New Roman"/>
          <w:sz w:val="28"/>
          <w:szCs w:val="28"/>
        </w:rPr>
        <w:t>Основные</w:t>
      </w:r>
      <w:r w:rsidR="0022793F" w:rsidRPr="00197CB0">
        <w:rPr>
          <w:rFonts w:ascii="Times New Roman" w:hAnsi="Times New Roman"/>
          <w:sz w:val="28"/>
          <w:szCs w:val="28"/>
        </w:rPr>
        <w:t xml:space="preserve"> принцип</w:t>
      </w:r>
      <w:r w:rsidRPr="00197CB0">
        <w:rPr>
          <w:rFonts w:ascii="Times New Roman" w:hAnsi="Times New Roman"/>
          <w:sz w:val="28"/>
          <w:szCs w:val="28"/>
        </w:rPr>
        <w:t>ы</w:t>
      </w:r>
      <w:r w:rsidR="0022793F" w:rsidRPr="00197CB0">
        <w:rPr>
          <w:rFonts w:ascii="Times New Roman" w:hAnsi="Times New Roman"/>
          <w:sz w:val="28"/>
          <w:szCs w:val="28"/>
        </w:rPr>
        <w:t xml:space="preserve"> расходования бюджетных средств - строгое их</w:t>
      </w:r>
      <w:r w:rsidR="0024209D" w:rsidRPr="00197CB0">
        <w:rPr>
          <w:rFonts w:ascii="Times New Roman" w:hAnsi="Times New Roman"/>
          <w:sz w:val="28"/>
          <w:szCs w:val="28"/>
        </w:rPr>
        <w:t xml:space="preserve"> регламенти</w:t>
      </w:r>
      <w:r w:rsidRPr="00197CB0">
        <w:rPr>
          <w:rFonts w:ascii="Times New Roman" w:hAnsi="Times New Roman"/>
          <w:sz w:val="28"/>
          <w:szCs w:val="28"/>
        </w:rPr>
        <w:t>рование по назначению и времени, а так же их эффективное использование.</w:t>
      </w:r>
      <w:r w:rsidR="0024209D" w:rsidRPr="00197CB0">
        <w:rPr>
          <w:rFonts w:ascii="Times New Roman" w:hAnsi="Times New Roman"/>
          <w:sz w:val="28"/>
          <w:szCs w:val="28"/>
        </w:rPr>
        <w:t xml:space="preserve"> </w:t>
      </w:r>
      <w:r w:rsidR="00C94260" w:rsidRPr="00197CB0">
        <w:rPr>
          <w:rFonts w:ascii="Times New Roman" w:hAnsi="Times New Roman"/>
          <w:sz w:val="28"/>
          <w:szCs w:val="28"/>
        </w:rPr>
        <w:t>В современных условиях принципы планирования и финансирования в соответствии с достигаемыми результатами внедряются во многих субъектах РФ. Однако большинство методик направлено на оценку эффективности использования средств на уровне отдельных министерств и ведомств. На уровне же получателей бюджетных средств, процесс планирования и финансирования по-прежнему в основном базируется на принципе</w:t>
      </w:r>
      <w:r w:rsidR="00DB7473" w:rsidRPr="00197CB0">
        <w:rPr>
          <w:rFonts w:ascii="Times New Roman" w:hAnsi="Times New Roman"/>
          <w:sz w:val="28"/>
          <w:szCs w:val="28"/>
        </w:rPr>
        <w:t xml:space="preserve"> </w:t>
      </w:r>
      <w:r w:rsidR="00C94260" w:rsidRPr="00197CB0">
        <w:rPr>
          <w:rFonts w:ascii="Times New Roman" w:hAnsi="Times New Roman"/>
          <w:sz w:val="28"/>
          <w:szCs w:val="28"/>
        </w:rPr>
        <w:t>«от достигнутого», что не гарантирует эффективности использования выделяемых ресурсов, сточки зрения реализации комплекса целей государственной политики и максимального удовлетворения потребностей населения.</w:t>
      </w:r>
    </w:p>
    <w:p w:rsidR="00F20E23" w:rsidRDefault="00F20E23" w:rsidP="00197CB0">
      <w:pPr>
        <w:pStyle w:val="1"/>
        <w:keepNext w:val="0"/>
        <w:keepLines w:val="0"/>
        <w:widowControl w:val="0"/>
        <w:spacing w:before="0" w:line="360" w:lineRule="auto"/>
        <w:ind w:firstLine="709"/>
        <w:jc w:val="both"/>
        <w:rPr>
          <w:rFonts w:ascii="Times New Roman" w:hAnsi="Times New Roman"/>
          <w:b w:val="0"/>
          <w:color w:val="auto"/>
          <w:lang w:eastAsia="ru-RU"/>
        </w:rPr>
      </w:pPr>
      <w:bookmarkStart w:id="13" w:name="_Toc244790976"/>
    </w:p>
    <w:p w:rsidR="00EE57C7" w:rsidRPr="00197CB0" w:rsidRDefault="00F20E23" w:rsidP="00197CB0">
      <w:pPr>
        <w:pStyle w:val="1"/>
        <w:keepNext w:val="0"/>
        <w:keepLines w:val="0"/>
        <w:widowControl w:val="0"/>
        <w:spacing w:before="0" w:line="360" w:lineRule="auto"/>
        <w:ind w:firstLine="709"/>
        <w:jc w:val="both"/>
        <w:rPr>
          <w:rFonts w:ascii="Times New Roman" w:hAnsi="Times New Roman"/>
          <w:b w:val="0"/>
          <w:color w:val="auto"/>
          <w:lang w:eastAsia="ru-RU"/>
        </w:rPr>
      </w:pPr>
      <w:r>
        <w:rPr>
          <w:rFonts w:ascii="Times New Roman" w:hAnsi="Times New Roman"/>
          <w:b w:val="0"/>
          <w:color w:val="auto"/>
          <w:lang w:eastAsia="ru-RU"/>
        </w:rPr>
        <w:br w:type="page"/>
      </w:r>
      <w:r w:rsidR="0028027F" w:rsidRPr="00197CB0">
        <w:rPr>
          <w:rFonts w:ascii="Times New Roman" w:hAnsi="Times New Roman"/>
          <w:b w:val="0"/>
          <w:color w:val="auto"/>
          <w:lang w:eastAsia="ru-RU"/>
        </w:rPr>
        <w:t>Список использованной литературы</w:t>
      </w:r>
      <w:bookmarkEnd w:id="13"/>
    </w:p>
    <w:p w:rsidR="00DF54C7" w:rsidRPr="00197CB0" w:rsidRDefault="00DF54C7" w:rsidP="00197CB0">
      <w:pPr>
        <w:widowControl w:val="0"/>
        <w:spacing w:after="0" w:line="360" w:lineRule="auto"/>
        <w:ind w:firstLine="709"/>
        <w:jc w:val="both"/>
        <w:rPr>
          <w:rFonts w:ascii="Times New Roman" w:hAnsi="Times New Roman"/>
          <w:sz w:val="28"/>
          <w:lang w:eastAsia="ru-RU"/>
        </w:rPr>
      </w:pPr>
    </w:p>
    <w:p w:rsidR="00FD58DD"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sz w:val="28"/>
          <w:szCs w:val="28"/>
        </w:rPr>
      </w:pPr>
      <w:r w:rsidRPr="00197CB0">
        <w:rPr>
          <w:rFonts w:ascii="Times New Roman" w:hAnsi="Times New Roman"/>
          <w:bCs/>
          <w:sz w:val="28"/>
          <w:szCs w:val="28"/>
        </w:rPr>
        <w:t>Бюджетный кодекс Российской Федерации</w:t>
      </w:r>
      <w:r w:rsidR="00197CB0">
        <w:rPr>
          <w:rFonts w:ascii="Times New Roman" w:hAnsi="Times New Roman"/>
          <w:bCs/>
          <w:sz w:val="28"/>
          <w:szCs w:val="28"/>
        </w:rPr>
        <w:t xml:space="preserve"> </w:t>
      </w:r>
      <w:r w:rsidRPr="007E782C">
        <w:rPr>
          <w:rFonts w:ascii="Times New Roman" w:hAnsi="Times New Roman"/>
          <w:sz w:val="28"/>
          <w:szCs w:val="28"/>
        </w:rPr>
        <w:t>http://www.gatchina.ru/business/advokat/kodex04/st04.htm</w:t>
      </w:r>
      <w:r w:rsidRPr="00197CB0">
        <w:rPr>
          <w:rFonts w:ascii="Times New Roman" w:hAnsi="Times New Roman"/>
          <w:bCs/>
          <w:sz w:val="28"/>
          <w:szCs w:val="28"/>
        </w:rPr>
        <w:t xml:space="preserve"> </w:t>
      </w:r>
    </w:p>
    <w:p w:rsidR="00FD58DD"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sz w:val="28"/>
          <w:szCs w:val="28"/>
        </w:rPr>
      </w:pPr>
      <w:r w:rsidRPr="00197CB0">
        <w:rPr>
          <w:rFonts w:ascii="Times New Roman" w:hAnsi="Times New Roman"/>
          <w:bCs/>
          <w:sz w:val="28"/>
          <w:szCs w:val="28"/>
          <w:lang w:eastAsia="ru-RU"/>
        </w:rPr>
        <w:t>Справочная правовая система «Консультант плюс» 2009г. Бюджетный кодекс Российской Федерации</w:t>
      </w:r>
    </w:p>
    <w:p w:rsidR="00FD58DD"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sz w:val="28"/>
          <w:szCs w:val="28"/>
        </w:rPr>
      </w:pPr>
      <w:r w:rsidRPr="00197CB0">
        <w:rPr>
          <w:rFonts w:ascii="Times New Roman" w:hAnsi="Times New Roman"/>
          <w:sz w:val="28"/>
          <w:szCs w:val="28"/>
        </w:rPr>
        <w:t xml:space="preserve">Экономико - правовая библиотека </w:t>
      </w:r>
      <w:r w:rsidRPr="007E782C">
        <w:rPr>
          <w:rFonts w:ascii="Times New Roman" w:hAnsi="Times New Roman"/>
          <w:kern w:val="36"/>
          <w:sz w:val="28"/>
          <w:szCs w:val="28"/>
          <w:lang w:eastAsia="ru-RU"/>
        </w:rPr>
        <w:t>http://vuzlib.net/beta3/html/1/1628/1712/</w:t>
      </w:r>
      <w:r w:rsidRPr="00197CB0">
        <w:rPr>
          <w:rFonts w:ascii="Times New Roman" w:hAnsi="Times New Roman"/>
          <w:bCs/>
          <w:kern w:val="36"/>
          <w:sz w:val="28"/>
          <w:szCs w:val="28"/>
          <w:lang w:eastAsia="ru-RU"/>
        </w:rPr>
        <w:t xml:space="preserve"> </w:t>
      </w:r>
    </w:p>
    <w:p w:rsidR="00FD58DD" w:rsidRPr="00197CB0" w:rsidRDefault="00E17D60" w:rsidP="00F20E23">
      <w:pPr>
        <w:pStyle w:val="af4"/>
        <w:widowControl w:val="0"/>
        <w:numPr>
          <w:ilvl w:val="0"/>
          <w:numId w:val="2"/>
        </w:numPr>
        <w:tabs>
          <w:tab w:val="left" w:pos="567"/>
        </w:tabs>
        <w:spacing w:after="0" w:line="360" w:lineRule="auto"/>
        <w:ind w:left="0" w:firstLine="0"/>
        <w:jc w:val="both"/>
        <w:rPr>
          <w:rFonts w:ascii="Times New Roman" w:hAnsi="Times New Roman"/>
          <w:sz w:val="28"/>
          <w:szCs w:val="28"/>
          <w:lang w:val="en-US" w:eastAsia="ru-RU"/>
        </w:rPr>
      </w:pPr>
      <w:r w:rsidRPr="00197CB0">
        <w:rPr>
          <w:rFonts w:ascii="Times New Roman" w:hAnsi="Times New Roman"/>
          <w:bCs/>
          <w:sz w:val="28"/>
          <w:szCs w:val="28"/>
          <w:lang w:eastAsia="ru-RU"/>
        </w:rPr>
        <w:t>Бюджетная система Российской Федерации. Государственные финансы.</w:t>
      </w:r>
      <w:r w:rsidR="00197CB0">
        <w:rPr>
          <w:rFonts w:ascii="Times New Roman" w:hAnsi="Times New Roman"/>
          <w:bCs/>
          <w:sz w:val="28"/>
          <w:szCs w:val="28"/>
          <w:lang w:eastAsia="ru-RU"/>
        </w:rPr>
        <w:t xml:space="preserve"> </w:t>
      </w:r>
      <w:r w:rsidR="001952DA" w:rsidRPr="007E782C">
        <w:rPr>
          <w:rFonts w:ascii="Times New Roman" w:hAnsi="Times New Roman"/>
          <w:bCs/>
          <w:sz w:val="28"/>
          <w:szCs w:val="28"/>
          <w:lang w:val="en-US" w:eastAsia="ru-RU"/>
        </w:rPr>
        <w:t>http://www.budgetrf.ru/Publications/Magazines/ EEG/EEG200802191056/EEG200802191056_p_005.htm</w:t>
      </w:r>
    </w:p>
    <w:p w:rsidR="00FD58DD"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sz w:val="28"/>
          <w:szCs w:val="28"/>
          <w:lang w:eastAsia="ru-RU"/>
        </w:rPr>
      </w:pPr>
      <w:r w:rsidRPr="00197CB0">
        <w:rPr>
          <w:rFonts w:ascii="Times New Roman" w:hAnsi="Times New Roman"/>
          <w:sz w:val="28"/>
          <w:szCs w:val="28"/>
          <w:lang w:eastAsia="ru-RU"/>
        </w:rPr>
        <w:t>Блог о финансах</w:t>
      </w:r>
      <w:r w:rsidR="00197CB0">
        <w:rPr>
          <w:rFonts w:ascii="Times New Roman" w:hAnsi="Times New Roman"/>
          <w:sz w:val="28"/>
          <w:szCs w:val="28"/>
        </w:rPr>
        <w:t xml:space="preserve"> </w:t>
      </w:r>
      <w:r w:rsidRPr="007E782C">
        <w:rPr>
          <w:rFonts w:ascii="Times New Roman" w:hAnsi="Times New Roman"/>
          <w:sz w:val="28"/>
          <w:szCs w:val="28"/>
        </w:rPr>
        <w:t>http://www.amfinances.ru/685</w:t>
      </w:r>
      <w:r w:rsidRPr="00197CB0">
        <w:rPr>
          <w:rFonts w:ascii="Times New Roman" w:hAnsi="Times New Roman"/>
          <w:sz w:val="28"/>
          <w:szCs w:val="28"/>
        </w:rPr>
        <w:t xml:space="preserve"> </w:t>
      </w:r>
    </w:p>
    <w:p w:rsidR="00FD58DD"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sz w:val="28"/>
          <w:szCs w:val="28"/>
        </w:rPr>
      </w:pPr>
      <w:r w:rsidRPr="00197CB0">
        <w:rPr>
          <w:rFonts w:ascii="Times New Roman" w:hAnsi="Times New Roman"/>
          <w:sz w:val="28"/>
          <w:szCs w:val="28"/>
          <w:lang w:eastAsia="ru-RU"/>
        </w:rPr>
        <w:t>Библиотека «Полка букиниста»</w:t>
      </w:r>
      <w:r w:rsidRPr="00197CB0">
        <w:rPr>
          <w:rFonts w:ascii="Times New Roman" w:hAnsi="Times New Roman"/>
          <w:sz w:val="28"/>
          <w:szCs w:val="28"/>
        </w:rPr>
        <w:t xml:space="preserve"> А.М. Бабич, Л.Н. Павлова. Государственные и муниципальные финансы</w:t>
      </w:r>
      <w:r w:rsidR="00197CB0">
        <w:rPr>
          <w:rFonts w:ascii="Times New Roman" w:hAnsi="Times New Roman"/>
          <w:sz w:val="28"/>
          <w:szCs w:val="28"/>
        </w:rPr>
        <w:t xml:space="preserve"> </w:t>
      </w:r>
      <w:r w:rsidRPr="007E782C">
        <w:rPr>
          <w:rFonts w:ascii="Times New Roman" w:hAnsi="Times New Roman"/>
          <w:sz w:val="28"/>
          <w:szCs w:val="28"/>
        </w:rPr>
        <w:t>http://polbu.ru/babich_finance/ch22_all.html</w:t>
      </w:r>
    </w:p>
    <w:p w:rsidR="00FD58DD" w:rsidRPr="00197CB0" w:rsidRDefault="00AE2793" w:rsidP="00F20E23">
      <w:pPr>
        <w:pStyle w:val="af4"/>
        <w:widowControl w:val="0"/>
        <w:numPr>
          <w:ilvl w:val="0"/>
          <w:numId w:val="2"/>
        </w:numPr>
        <w:tabs>
          <w:tab w:val="left" w:pos="567"/>
        </w:tabs>
        <w:spacing w:after="0" w:line="360" w:lineRule="auto"/>
        <w:ind w:left="0" w:firstLine="0"/>
        <w:jc w:val="both"/>
        <w:rPr>
          <w:rFonts w:ascii="Times New Roman" w:hAnsi="Times New Roman"/>
          <w:bCs/>
          <w:sz w:val="28"/>
          <w:szCs w:val="28"/>
          <w:lang w:eastAsia="ru-RU"/>
        </w:rPr>
      </w:pPr>
      <w:r w:rsidRPr="00197CB0">
        <w:rPr>
          <w:rFonts w:ascii="Times New Roman" w:hAnsi="Times New Roman"/>
          <w:bCs/>
          <w:sz w:val="28"/>
          <w:szCs w:val="28"/>
        </w:rPr>
        <w:t xml:space="preserve"> </w:t>
      </w:r>
      <w:bookmarkStart w:id="14" w:name="_Toc244790977"/>
      <w:r w:rsidR="00FD58DD" w:rsidRPr="00197CB0">
        <w:rPr>
          <w:rFonts w:ascii="Times New Roman" w:hAnsi="Times New Roman"/>
          <w:bCs/>
          <w:sz w:val="28"/>
          <w:szCs w:val="28"/>
        </w:rPr>
        <w:t>Доходы и расходы бюджета.</w:t>
      </w:r>
      <w:r w:rsidR="00FD58DD" w:rsidRPr="00197CB0">
        <w:rPr>
          <w:rFonts w:ascii="Times New Roman" w:hAnsi="Times New Roman"/>
          <w:sz w:val="28"/>
          <w:szCs w:val="28"/>
        </w:rPr>
        <w:t xml:space="preserve"> </w:t>
      </w:r>
      <w:r w:rsidR="00FD58DD" w:rsidRPr="00197CB0">
        <w:rPr>
          <w:rFonts w:ascii="Times New Roman" w:hAnsi="Times New Roman"/>
          <w:bCs/>
          <w:sz w:val="28"/>
          <w:szCs w:val="28"/>
        </w:rPr>
        <w:t xml:space="preserve">Учебные материалы по специальности «Финансы и Кредит» </w:t>
      </w:r>
      <w:r w:rsidR="00FD58DD" w:rsidRPr="007E782C">
        <w:rPr>
          <w:rFonts w:ascii="Times New Roman" w:hAnsi="Times New Roman"/>
          <w:sz w:val="28"/>
          <w:szCs w:val="28"/>
        </w:rPr>
        <w:t>http://kankrin.ru/byudzhetnaya-sistema-rossiyskoy-federatsii/dohody-i-rashody-byudzheta-rf.html</w:t>
      </w:r>
      <w:bookmarkEnd w:id="14"/>
    </w:p>
    <w:p w:rsidR="00FD58DD" w:rsidRPr="00197CB0" w:rsidRDefault="00686B33" w:rsidP="00F20E23">
      <w:pPr>
        <w:pStyle w:val="af4"/>
        <w:widowControl w:val="0"/>
        <w:numPr>
          <w:ilvl w:val="0"/>
          <w:numId w:val="2"/>
        </w:numPr>
        <w:tabs>
          <w:tab w:val="left" w:pos="567"/>
        </w:tabs>
        <w:spacing w:after="0" w:line="360" w:lineRule="auto"/>
        <w:ind w:left="0" w:firstLine="0"/>
        <w:jc w:val="both"/>
        <w:rPr>
          <w:rFonts w:ascii="Times New Roman" w:hAnsi="Times New Roman"/>
          <w:bCs/>
          <w:sz w:val="28"/>
          <w:szCs w:val="28"/>
          <w:lang w:eastAsia="ru-RU"/>
        </w:rPr>
      </w:pPr>
      <w:bookmarkStart w:id="15" w:name="_Toc244790978"/>
      <w:r w:rsidRPr="00197CB0">
        <w:rPr>
          <w:rFonts w:ascii="Times New Roman" w:hAnsi="Times New Roman"/>
          <w:bCs/>
          <w:sz w:val="28"/>
          <w:szCs w:val="28"/>
          <w:lang w:eastAsia="ru-RU"/>
        </w:rPr>
        <w:t>Мир в цифрах. Исполнение консолидированного бюджета</w:t>
      </w:r>
      <w:r w:rsidR="00197CB0">
        <w:rPr>
          <w:rFonts w:ascii="Times New Roman" w:hAnsi="Times New Roman"/>
          <w:bCs/>
          <w:sz w:val="28"/>
          <w:szCs w:val="28"/>
          <w:lang w:eastAsia="ru-RU"/>
        </w:rPr>
        <w:t xml:space="preserve"> </w:t>
      </w:r>
      <w:r w:rsidRPr="007E782C">
        <w:rPr>
          <w:rFonts w:ascii="Times New Roman" w:hAnsi="Times New Roman"/>
          <w:bCs/>
          <w:sz w:val="28"/>
          <w:szCs w:val="28"/>
          <w:lang w:eastAsia="ru-RU"/>
        </w:rPr>
        <w:t>http://www.e-stat.ru/index.php?id=1034</w:t>
      </w:r>
      <w:bookmarkEnd w:id="15"/>
    </w:p>
    <w:p w:rsidR="00FD58DD" w:rsidRPr="00197CB0" w:rsidRDefault="00E17D60" w:rsidP="00F20E23">
      <w:pPr>
        <w:pStyle w:val="af4"/>
        <w:widowControl w:val="0"/>
        <w:numPr>
          <w:ilvl w:val="0"/>
          <w:numId w:val="2"/>
        </w:numPr>
        <w:tabs>
          <w:tab w:val="left" w:pos="567"/>
        </w:tabs>
        <w:spacing w:after="0" w:line="360" w:lineRule="auto"/>
        <w:ind w:left="0" w:firstLine="0"/>
        <w:jc w:val="both"/>
        <w:rPr>
          <w:rFonts w:ascii="Times New Roman" w:hAnsi="Times New Roman"/>
          <w:bCs/>
          <w:sz w:val="28"/>
          <w:szCs w:val="28"/>
          <w:lang w:val="en-US" w:eastAsia="ru-RU"/>
        </w:rPr>
      </w:pPr>
      <w:bookmarkStart w:id="16" w:name="_Toc244790979"/>
      <w:r w:rsidRPr="00197CB0">
        <w:rPr>
          <w:rFonts w:ascii="Times New Roman" w:hAnsi="Times New Roman"/>
          <w:bCs/>
          <w:sz w:val="28"/>
          <w:szCs w:val="28"/>
          <w:lang w:eastAsia="ru-RU"/>
        </w:rPr>
        <w:t>Федеральная служба государственной статистики. Исполнение консолидированного бюджета.</w:t>
      </w:r>
      <w:r w:rsidR="00FD58DD" w:rsidRPr="00197CB0">
        <w:rPr>
          <w:rFonts w:ascii="Times New Roman" w:hAnsi="Times New Roman"/>
          <w:bCs/>
          <w:sz w:val="28"/>
          <w:szCs w:val="28"/>
          <w:lang w:eastAsia="ru-RU"/>
        </w:rPr>
        <w:t xml:space="preserve"> </w:t>
      </w:r>
      <w:r w:rsidR="00FD58DD" w:rsidRPr="007E782C">
        <w:rPr>
          <w:rFonts w:ascii="Times New Roman" w:hAnsi="Times New Roman"/>
          <w:bCs/>
          <w:sz w:val="28"/>
          <w:szCs w:val="28"/>
          <w:lang w:val="en-US" w:eastAsia="ru-RU"/>
        </w:rPr>
        <w:t>http://www.gks.ru/bgd/regl/b09_ 01/IssWWW.exe/Stg/d08/2-6-11.htm</w:t>
      </w:r>
      <w:bookmarkEnd w:id="16"/>
    </w:p>
    <w:p w:rsidR="00FD58DD" w:rsidRPr="00197CB0" w:rsidRDefault="00744132" w:rsidP="00F20E23">
      <w:pPr>
        <w:pStyle w:val="af4"/>
        <w:widowControl w:val="0"/>
        <w:numPr>
          <w:ilvl w:val="0"/>
          <w:numId w:val="2"/>
        </w:numPr>
        <w:tabs>
          <w:tab w:val="left" w:pos="567"/>
        </w:tabs>
        <w:spacing w:after="0" w:line="360" w:lineRule="auto"/>
        <w:ind w:left="0" w:firstLine="0"/>
        <w:jc w:val="both"/>
        <w:rPr>
          <w:rFonts w:ascii="Times New Roman" w:hAnsi="Times New Roman"/>
          <w:bCs/>
          <w:sz w:val="28"/>
          <w:szCs w:val="28"/>
          <w:lang w:eastAsia="ru-RU"/>
        </w:rPr>
      </w:pPr>
      <w:bookmarkStart w:id="17" w:name="_Toc244790980"/>
      <w:r w:rsidRPr="00197CB0">
        <w:rPr>
          <w:rFonts w:ascii="Times New Roman" w:hAnsi="Times New Roman"/>
          <w:iCs/>
          <w:sz w:val="28"/>
          <w:szCs w:val="28"/>
        </w:rPr>
        <w:t xml:space="preserve">Финансы и кредит </w:t>
      </w:r>
      <w:r w:rsidR="00381E3A" w:rsidRPr="007E782C">
        <w:rPr>
          <w:rFonts w:ascii="Times New Roman" w:hAnsi="Times New Roman"/>
          <w:sz w:val="28"/>
          <w:szCs w:val="28"/>
          <w:lang w:eastAsia="ru-RU"/>
        </w:rPr>
        <w:t>http://www.bibliotekar.ru/biznes-19/4.htm</w:t>
      </w:r>
      <w:bookmarkEnd w:id="17"/>
      <w:r w:rsidR="00381E3A" w:rsidRPr="00197CB0">
        <w:rPr>
          <w:rFonts w:ascii="Times New Roman" w:hAnsi="Times New Roman"/>
          <w:sz w:val="28"/>
          <w:szCs w:val="28"/>
          <w:lang w:eastAsia="ru-RU"/>
        </w:rPr>
        <w:t xml:space="preserve"> </w:t>
      </w:r>
    </w:p>
    <w:p w:rsidR="00FD58DD" w:rsidRPr="00197CB0" w:rsidRDefault="00744132"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bookmarkStart w:id="18" w:name="_Toc244790981"/>
      <w:r w:rsidRPr="00197CB0">
        <w:rPr>
          <w:rFonts w:ascii="Times New Roman" w:hAnsi="Times New Roman"/>
          <w:bCs/>
          <w:kern w:val="36"/>
          <w:sz w:val="28"/>
          <w:szCs w:val="28"/>
          <w:lang w:eastAsia="ru-RU"/>
        </w:rPr>
        <w:t>финлидер</w:t>
      </w:r>
      <w:r w:rsidR="00197CB0">
        <w:rPr>
          <w:rFonts w:ascii="Times New Roman" w:hAnsi="Times New Roman"/>
          <w:bCs/>
          <w:kern w:val="36"/>
          <w:sz w:val="28"/>
          <w:szCs w:val="28"/>
          <w:lang w:eastAsia="ru-RU"/>
        </w:rPr>
        <w:t xml:space="preserve"> </w:t>
      </w:r>
      <w:r w:rsidR="00381E3A" w:rsidRPr="007E782C">
        <w:rPr>
          <w:rFonts w:ascii="Times New Roman" w:hAnsi="Times New Roman"/>
          <w:kern w:val="36"/>
          <w:sz w:val="28"/>
          <w:szCs w:val="28"/>
          <w:lang w:eastAsia="ru-RU"/>
        </w:rPr>
        <w:t>http://finleader.ru/plan1.html</w:t>
      </w:r>
      <w:bookmarkEnd w:id="18"/>
      <w:r w:rsidR="00381E3A" w:rsidRPr="00197CB0">
        <w:rPr>
          <w:rFonts w:ascii="Times New Roman" w:hAnsi="Times New Roman"/>
          <w:bCs/>
          <w:kern w:val="36"/>
          <w:sz w:val="28"/>
          <w:szCs w:val="28"/>
          <w:lang w:eastAsia="ru-RU"/>
        </w:rPr>
        <w:t xml:space="preserve"> </w:t>
      </w:r>
    </w:p>
    <w:p w:rsidR="00FD58DD"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r w:rsidRPr="00197CB0">
        <w:rPr>
          <w:rFonts w:ascii="Times New Roman" w:hAnsi="Times New Roman"/>
          <w:bCs/>
          <w:iCs/>
          <w:sz w:val="28"/>
          <w:szCs w:val="28"/>
        </w:rPr>
        <w:t xml:space="preserve"> </w:t>
      </w:r>
      <w:bookmarkStart w:id="19" w:name="_Toc244790982"/>
      <w:r w:rsidRPr="00197CB0">
        <w:rPr>
          <w:rFonts w:ascii="Times New Roman" w:hAnsi="Times New Roman"/>
          <w:bCs/>
          <w:iCs/>
          <w:sz w:val="28"/>
          <w:szCs w:val="28"/>
        </w:rPr>
        <w:t xml:space="preserve">Государственные финансы // </w:t>
      </w:r>
      <w:r w:rsidR="00744132" w:rsidRPr="00197CB0">
        <w:rPr>
          <w:rFonts w:ascii="Times New Roman" w:hAnsi="Times New Roman"/>
          <w:bCs/>
          <w:iCs/>
          <w:sz w:val="28"/>
          <w:szCs w:val="28"/>
        </w:rPr>
        <w:t xml:space="preserve">Российская экономика: прогнозы и тенденции </w:t>
      </w:r>
      <w:r w:rsidR="001F54FE" w:rsidRPr="00197CB0">
        <w:rPr>
          <w:rFonts w:ascii="Times New Roman" w:hAnsi="Times New Roman"/>
          <w:bCs/>
          <w:iCs/>
          <w:sz w:val="28"/>
          <w:szCs w:val="28"/>
        </w:rPr>
        <w:t xml:space="preserve">2009 </w:t>
      </w:r>
      <w:r w:rsidR="00744132" w:rsidRPr="00197CB0">
        <w:rPr>
          <w:rFonts w:ascii="Times New Roman" w:hAnsi="Times New Roman"/>
          <w:bCs/>
          <w:iCs/>
          <w:sz w:val="28"/>
          <w:szCs w:val="28"/>
        </w:rPr>
        <w:t>№</w:t>
      </w:r>
      <w:r w:rsidR="001F54FE" w:rsidRPr="00197CB0">
        <w:rPr>
          <w:rFonts w:ascii="Times New Roman" w:hAnsi="Times New Roman"/>
          <w:bCs/>
          <w:iCs/>
          <w:sz w:val="28"/>
          <w:szCs w:val="28"/>
        </w:rPr>
        <w:t>2, с. 9-11</w:t>
      </w:r>
      <w:r w:rsidRPr="00197CB0">
        <w:rPr>
          <w:rFonts w:ascii="Times New Roman" w:hAnsi="Times New Roman"/>
          <w:bCs/>
          <w:iCs/>
          <w:sz w:val="28"/>
          <w:szCs w:val="28"/>
        </w:rPr>
        <w:t>.</w:t>
      </w:r>
      <w:bookmarkEnd w:id="19"/>
    </w:p>
    <w:p w:rsidR="00FD58DD"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bookmarkStart w:id="20" w:name="_Toc244790983"/>
      <w:r w:rsidRPr="00197CB0">
        <w:rPr>
          <w:rFonts w:ascii="Times New Roman" w:hAnsi="Times New Roman"/>
          <w:bCs/>
          <w:iCs/>
          <w:sz w:val="28"/>
          <w:szCs w:val="28"/>
        </w:rPr>
        <w:t>Государственные финансы // Российская экономика: прогнозы и тенденции</w:t>
      </w:r>
      <w:r w:rsidR="001F54FE" w:rsidRPr="00197CB0">
        <w:rPr>
          <w:rFonts w:ascii="Times New Roman" w:hAnsi="Times New Roman"/>
          <w:bCs/>
          <w:iCs/>
          <w:sz w:val="28"/>
          <w:szCs w:val="28"/>
        </w:rPr>
        <w:tab/>
        <w:t>2009 №3, с. 9-11</w:t>
      </w:r>
      <w:r w:rsidRPr="00197CB0">
        <w:rPr>
          <w:rFonts w:ascii="Times New Roman" w:hAnsi="Times New Roman"/>
          <w:bCs/>
          <w:iCs/>
          <w:sz w:val="28"/>
          <w:szCs w:val="28"/>
        </w:rPr>
        <w:t>.</w:t>
      </w:r>
      <w:bookmarkEnd w:id="20"/>
    </w:p>
    <w:p w:rsidR="00FD58DD"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bookmarkStart w:id="21" w:name="_Toc244790984"/>
      <w:r w:rsidRPr="00197CB0">
        <w:rPr>
          <w:rFonts w:ascii="Times New Roman" w:hAnsi="Times New Roman"/>
          <w:bCs/>
          <w:iCs/>
          <w:sz w:val="28"/>
          <w:szCs w:val="28"/>
        </w:rPr>
        <w:t>Государственные финансы // Российская экономика: прогнозы и тенденции</w:t>
      </w:r>
      <w:r w:rsidR="001F54FE" w:rsidRPr="00197CB0">
        <w:rPr>
          <w:rFonts w:ascii="Times New Roman" w:hAnsi="Times New Roman"/>
          <w:bCs/>
          <w:iCs/>
          <w:sz w:val="28"/>
          <w:szCs w:val="28"/>
        </w:rPr>
        <w:tab/>
        <w:t>2009 № 4, с. 9-10</w:t>
      </w:r>
      <w:r w:rsidRPr="00197CB0">
        <w:rPr>
          <w:rFonts w:ascii="Times New Roman" w:hAnsi="Times New Roman"/>
          <w:bCs/>
          <w:iCs/>
          <w:sz w:val="28"/>
          <w:szCs w:val="28"/>
        </w:rPr>
        <w:t>.</w:t>
      </w:r>
      <w:bookmarkEnd w:id="21"/>
    </w:p>
    <w:p w:rsidR="001F54FE"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bookmarkStart w:id="22" w:name="_Toc244790985"/>
      <w:r w:rsidRPr="00197CB0">
        <w:rPr>
          <w:rFonts w:ascii="Times New Roman" w:hAnsi="Times New Roman"/>
          <w:bCs/>
          <w:iCs/>
          <w:sz w:val="28"/>
          <w:szCs w:val="28"/>
        </w:rPr>
        <w:t xml:space="preserve">Государственные финансы // Российская экономика: прогнозы и тенденции </w:t>
      </w:r>
      <w:r w:rsidR="001F54FE" w:rsidRPr="00197CB0">
        <w:rPr>
          <w:rFonts w:ascii="Times New Roman" w:hAnsi="Times New Roman"/>
          <w:bCs/>
          <w:iCs/>
          <w:sz w:val="28"/>
          <w:szCs w:val="28"/>
        </w:rPr>
        <w:t>2009 №5, с.8-10</w:t>
      </w:r>
      <w:r w:rsidRPr="00197CB0">
        <w:rPr>
          <w:rFonts w:ascii="Times New Roman" w:hAnsi="Times New Roman"/>
          <w:bCs/>
          <w:iCs/>
          <w:sz w:val="28"/>
          <w:szCs w:val="28"/>
        </w:rPr>
        <w:t>.</w:t>
      </w:r>
      <w:bookmarkEnd w:id="22"/>
    </w:p>
    <w:p w:rsidR="001F54FE"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bookmarkStart w:id="23" w:name="_Toc244790986"/>
      <w:r w:rsidRPr="00197CB0">
        <w:rPr>
          <w:rFonts w:ascii="Times New Roman" w:hAnsi="Times New Roman"/>
          <w:bCs/>
          <w:iCs/>
          <w:sz w:val="28"/>
          <w:szCs w:val="28"/>
        </w:rPr>
        <w:t>Государственные финансы // Российская экономика: прогнозы и тенденции</w:t>
      </w:r>
      <w:r w:rsidR="001F54FE" w:rsidRPr="00197CB0">
        <w:rPr>
          <w:rFonts w:ascii="Times New Roman" w:hAnsi="Times New Roman"/>
          <w:bCs/>
          <w:iCs/>
          <w:sz w:val="28"/>
          <w:szCs w:val="28"/>
        </w:rPr>
        <w:tab/>
        <w:t>2009 №6, с.</w:t>
      </w:r>
      <w:r w:rsidR="00197CB0">
        <w:rPr>
          <w:rFonts w:ascii="Times New Roman" w:hAnsi="Times New Roman"/>
          <w:bCs/>
          <w:iCs/>
          <w:sz w:val="28"/>
          <w:szCs w:val="28"/>
        </w:rPr>
        <w:t xml:space="preserve"> </w:t>
      </w:r>
      <w:r w:rsidR="001F54FE" w:rsidRPr="00197CB0">
        <w:rPr>
          <w:rFonts w:ascii="Times New Roman" w:hAnsi="Times New Roman"/>
          <w:bCs/>
          <w:iCs/>
          <w:sz w:val="28"/>
          <w:szCs w:val="28"/>
        </w:rPr>
        <w:t>9-11</w:t>
      </w:r>
      <w:r w:rsidRPr="00197CB0">
        <w:rPr>
          <w:rFonts w:ascii="Times New Roman" w:hAnsi="Times New Roman"/>
          <w:bCs/>
          <w:iCs/>
          <w:sz w:val="28"/>
          <w:szCs w:val="28"/>
        </w:rPr>
        <w:t>.</w:t>
      </w:r>
      <w:bookmarkEnd w:id="23"/>
    </w:p>
    <w:p w:rsidR="001F54FE"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bookmarkStart w:id="24" w:name="_Toc244790987"/>
      <w:r w:rsidRPr="00197CB0">
        <w:rPr>
          <w:rFonts w:ascii="Times New Roman" w:hAnsi="Times New Roman"/>
          <w:bCs/>
          <w:iCs/>
          <w:sz w:val="28"/>
          <w:szCs w:val="28"/>
        </w:rPr>
        <w:t>Государственные финансы // Российская экономика: прогнозы и тенденции</w:t>
      </w:r>
      <w:r w:rsidR="001F54FE" w:rsidRPr="00197CB0">
        <w:rPr>
          <w:rFonts w:ascii="Times New Roman" w:hAnsi="Times New Roman"/>
          <w:bCs/>
          <w:iCs/>
          <w:sz w:val="28"/>
          <w:szCs w:val="28"/>
        </w:rPr>
        <w:tab/>
        <w:t>2008 №9, с. 10-12</w:t>
      </w:r>
      <w:r w:rsidRPr="00197CB0">
        <w:rPr>
          <w:rFonts w:ascii="Times New Roman" w:hAnsi="Times New Roman"/>
          <w:bCs/>
          <w:iCs/>
          <w:sz w:val="28"/>
          <w:szCs w:val="28"/>
        </w:rPr>
        <w:t>.</w:t>
      </w:r>
      <w:bookmarkEnd w:id="24"/>
    </w:p>
    <w:p w:rsidR="00FD58DD"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bookmarkStart w:id="25" w:name="_Toc244790988"/>
      <w:r w:rsidRPr="00197CB0">
        <w:rPr>
          <w:rFonts w:ascii="Times New Roman" w:hAnsi="Times New Roman"/>
          <w:bCs/>
          <w:iCs/>
          <w:sz w:val="28"/>
          <w:szCs w:val="28"/>
        </w:rPr>
        <w:t>Государственные финансы // Российская экономика: прогнозы и тенденции</w:t>
      </w:r>
      <w:r w:rsidR="001F54FE" w:rsidRPr="00197CB0">
        <w:rPr>
          <w:rFonts w:ascii="Times New Roman" w:hAnsi="Times New Roman"/>
          <w:bCs/>
          <w:iCs/>
          <w:sz w:val="28"/>
          <w:szCs w:val="28"/>
        </w:rPr>
        <w:tab/>
        <w:t>200</w:t>
      </w:r>
      <w:r w:rsidR="00A6695E" w:rsidRPr="00197CB0">
        <w:rPr>
          <w:rFonts w:ascii="Times New Roman" w:hAnsi="Times New Roman"/>
          <w:bCs/>
          <w:iCs/>
          <w:sz w:val="28"/>
          <w:szCs w:val="28"/>
        </w:rPr>
        <w:t>8</w:t>
      </w:r>
      <w:r w:rsidR="001F54FE" w:rsidRPr="00197CB0">
        <w:rPr>
          <w:rFonts w:ascii="Times New Roman" w:hAnsi="Times New Roman"/>
          <w:bCs/>
          <w:iCs/>
          <w:sz w:val="28"/>
          <w:szCs w:val="28"/>
        </w:rPr>
        <w:t xml:space="preserve"> № 10, с. 9-11</w:t>
      </w:r>
      <w:r w:rsidRPr="00197CB0">
        <w:rPr>
          <w:rFonts w:ascii="Times New Roman" w:hAnsi="Times New Roman"/>
          <w:bCs/>
          <w:iCs/>
          <w:sz w:val="28"/>
          <w:szCs w:val="28"/>
        </w:rPr>
        <w:t>.</w:t>
      </w:r>
      <w:bookmarkEnd w:id="25"/>
    </w:p>
    <w:p w:rsidR="00FD58DD"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bookmarkStart w:id="26" w:name="_Toc244790989"/>
      <w:r w:rsidRPr="00197CB0">
        <w:rPr>
          <w:rFonts w:ascii="Times New Roman" w:hAnsi="Times New Roman"/>
          <w:bCs/>
          <w:iCs/>
          <w:sz w:val="28"/>
          <w:szCs w:val="28"/>
        </w:rPr>
        <w:t xml:space="preserve">Методика оценки результативности расходования бюджетных средств// </w:t>
      </w:r>
      <w:r w:rsidR="001F54FE" w:rsidRPr="00197CB0">
        <w:rPr>
          <w:rFonts w:ascii="Times New Roman" w:hAnsi="Times New Roman"/>
          <w:bCs/>
          <w:iCs/>
          <w:sz w:val="28"/>
          <w:szCs w:val="28"/>
        </w:rPr>
        <w:t>Финансы и кредит. 2009 № 17, с.2-8</w:t>
      </w:r>
      <w:r w:rsidRPr="00197CB0">
        <w:rPr>
          <w:rFonts w:ascii="Times New Roman" w:hAnsi="Times New Roman"/>
          <w:bCs/>
          <w:iCs/>
          <w:sz w:val="28"/>
          <w:szCs w:val="28"/>
        </w:rPr>
        <w:t>.</w:t>
      </w:r>
      <w:bookmarkEnd w:id="26"/>
    </w:p>
    <w:p w:rsidR="001952DA"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bookmarkStart w:id="27" w:name="_Toc244790990"/>
      <w:r w:rsidRPr="00197CB0">
        <w:rPr>
          <w:rFonts w:ascii="Times New Roman" w:hAnsi="Times New Roman"/>
          <w:bCs/>
          <w:iCs/>
          <w:sz w:val="28"/>
          <w:szCs w:val="28"/>
        </w:rPr>
        <w:t>Целевые программы как инструмент управления государственн</w:t>
      </w:r>
      <w:r w:rsidR="001952DA" w:rsidRPr="00197CB0">
        <w:rPr>
          <w:rFonts w:ascii="Times New Roman" w:hAnsi="Times New Roman"/>
          <w:bCs/>
          <w:iCs/>
          <w:sz w:val="28"/>
          <w:szCs w:val="28"/>
        </w:rPr>
        <w:t xml:space="preserve">ыми финансами// </w:t>
      </w:r>
      <w:r w:rsidR="001F54FE" w:rsidRPr="00197CB0">
        <w:rPr>
          <w:rFonts w:ascii="Times New Roman" w:hAnsi="Times New Roman"/>
          <w:bCs/>
          <w:iCs/>
          <w:sz w:val="28"/>
          <w:szCs w:val="28"/>
        </w:rPr>
        <w:t>Финансы. 2009 №4, с. 15-17</w:t>
      </w:r>
      <w:r w:rsidR="001952DA" w:rsidRPr="00197CB0">
        <w:rPr>
          <w:rFonts w:ascii="Times New Roman" w:hAnsi="Times New Roman"/>
          <w:bCs/>
          <w:iCs/>
          <w:sz w:val="28"/>
          <w:szCs w:val="28"/>
        </w:rPr>
        <w:t>.</w:t>
      </w:r>
      <w:bookmarkEnd w:id="27"/>
    </w:p>
    <w:p w:rsidR="001952DA" w:rsidRPr="00197CB0" w:rsidRDefault="00FD58DD"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bookmarkStart w:id="28" w:name="_Toc244790991"/>
      <w:r w:rsidRPr="00197CB0">
        <w:rPr>
          <w:rFonts w:ascii="Times New Roman" w:hAnsi="Times New Roman"/>
          <w:bCs/>
          <w:iCs/>
          <w:sz w:val="28"/>
          <w:szCs w:val="28"/>
        </w:rPr>
        <w:t>Ермасова, Н.Б. Бюджетная система РФ /Н.Б. Урмасова. – М.: Высшее образование, 2009. – 715 с.</w:t>
      </w:r>
      <w:bookmarkEnd w:id="28"/>
    </w:p>
    <w:p w:rsidR="001952DA" w:rsidRPr="00197CB0" w:rsidRDefault="001F54FE" w:rsidP="00F20E23">
      <w:pPr>
        <w:pStyle w:val="af4"/>
        <w:widowControl w:val="0"/>
        <w:numPr>
          <w:ilvl w:val="0"/>
          <w:numId w:val="2"/>
        </w:numPr>
        <w:tabs>
          <w:tab w:val="left" w:pos="567"/>
        </w:tabs>
        <w:spacing w:after="0" w:line="360" w:lineRule="auto"/>
        <w:ind w:left="0" w:firstLine="0"/>
        <w:jc w:val="both"/>
        <w:rPr>
          <w:rFonts w:ascii="Times New Roman" w:hAnsi="Times New Roman"/>
          <w:bCs/>
          <w:iCs/>
          <w:sz w:val="28"/>
          <w:szCs w:val="28"/>
        </w:rPr>
      </w:pPr>
      <w:bookmarkStart w:id="29" w:name="_Toc244790992"/>
      <w:r w:rsidRPr="00197CB0">
        <w:rPr>
          <w:rFonts w:ascii="Times New Roman" w:hAnsi="Times New Roman"/>
          <w:bCs/>
          <w:iCs/>
          <w:sz w:val="28"/>
          <w:szCs w:val="28"/>
        </w:rPr>
        <w:t>Пшенникова Е.И. Бюджет и бюджетный процесс</w:t>
      </w:r>
      <w:r w:rsidR="00686B33" w:rsidRPr="00197CB0">
        <w:rPr>
          <w:rFonts w:ascii="Times New Roman" w:hAnsi="Times New Roman"/>
          <w:bCs/>
          <w:iCs/>
          <w:sz w:val="28"/>
          <w:szCs w:val="28"/>
        </w:rPr>
        <w:t xml:space="preserve"> в Российской Федерации: Учеб. Пособие. – 2-е изд., - СПб.: И</w:t>
      </w:r>
      <w:r w:rsidR="00F20E23">
        <w:rPr>
          <w:rFonts w:ascii="Times New Roman" w:hAnsi="Times New Roman"/>
          <w:bCs/>
          <w:iCs/>
          <w:sz w:val="28"/>
          <w:szCs w:val="28"/>
        </w:rPr>
        <w:t xml:space="preserve">зд-во С.-Петерб. Ун-та, 2004. </w:t>
      </w:r>
      <w:r w:rsidR="00686B33" w:rsidRPr="00197CB0">
        <w:rPr>
          <w:rFonts w:ascii="Times New Roman" w:hAnsi="Times New Roman"/>
          <w:bCs/>
          <w:iCs/>
          <w:sz w:val="28"/>
          <w:szCs w:val="28"/>
        </w:rPr>
        <w:t>196 с.</w:t>
      </w:r>
      <w:bookmarkEnd w:id="29"/>
    </w:p>
    <w:p w:rsidR="00F20E23" w:rsidRDefault="00F20E23" w:rsidP="00F20E23">
      <w:pPr>
        <w:pStyle w:val="1"/>
        <w:keepNext w:val="0"/>
        <w:keepLines w:val="0"/>
        <w:widowControl w:val="0"/>
        <w:tabs>
          <w:tab w:val="left" w:pos="567"/>
        </w:tabs>
        <w:spacing w:before="0" w:line="360" w:lineRule="auto"/>
        <w:jc w:val="both"/>
        <w:rPr>
          <w:rFonts w:ascii="Times New Roman" w:hAnsi="Times New Roman"/>
          <w:b w:val="0"/>
          <w:color w:val="auto"/>
          <w:lang w:eastAsia="ru-RU"/>
        </w:rPr>
      </w:pPr>
      <w:bookmarkStart w:id="30" w:name="_Toc244790993"/>
    </w:p>
    <w:p w:rsidR="00EE57C7" w:rsidRPr="00197CB0" w:rsidRDefault="00F20E23" w:rsidP="00F20E23">
      <w:pPr>
        <w:pStyle w:val="1"/>
        <w:keepNext w:val="0"/>
        <w:keepLines w:val="0"/>
        <w:widowControl w:val="0"/>
        <w:tabs>
          <w:tab w:val="left" w:pos="567"/>
        </w:tabs>
        <w:spacing w:before="0" w:line="360" w:lineRule="auto"/>
        <w:ind w:firstLine="709"/>
        <w:jc w:val="both"/>
        <w:rPr>
          <w:rFonts w:ascii="Times New Roman" w:hAnsi="Times New Roman"/>
          <w:b w:val="0"/>
          <w:color w:val="auto"/>
          <w:lang w:eastAsia="ru-RU"/>
        </w:rPr>
      </w:pPr>
      <w:r>
        <w:rPr>
          <w:rFonts w:ascii="Times New Roman" w:hAnsi="Times New Roman"/>
          <w:b w:val="0"/>
          <w:color w:val="auto"/>
          <w:lang w:eastAsia="ru-RU"/>
        </w:rPr>
        <w:br w:type="page"/>
      </w:r>
      <w:r w:rsidR="0028027F" w:rsidRPr="00197CB0">
        <w:rPr>
          <w:rFonts w:ascii="Times New Roman" w:hAnsi="Times New Roman"/>
          <w:b w:val="0"/>
          <w:color w:val="auto"/>
          <w:lang w:eastAsia="ru-RU"/>
        </w:rPr>
        <w:t>Приложение</w:t>
      </w:r>
      <w:bookmarkEnd w:id="30"/>
    </w:p>
    <w:p w:rsidR="00F20E23" w:rsidRDefault="00F20E23" w:rsidP="00197CB0">
      <w:pPr>
        <w:widowControl w:val="0"/>
        <w:spacing w:after="0" w:line="360" w:lineRule="auto"/>
        <w:ind w:firstLine="709"/>
        <w:jc w:val="both"/>
        <w:rPr>
          <w:rFonts w:ascii="Times New Roman" w:hAnsi="Times New Roman"/>
          <w:sz w:val="28"/>
          <w:szCs w:val="28"/>
          <w:lang w:eastAsia="ru-RU"/>
        </w:rPr>
      </w:pPr>
    </w:p>
    <w:p w:rsidR="00381E3A" w:rsidRDefault="00E84AA4" w:rsidP="00197CB0">
      <w:pPr>
        <w:widowControl w:val="0"/>
        <w:spacing w:after="0" w:line="360" w:lineRule="auto"/>
        <w:ind w:firstLine="709"/>
        <w:jc w:val="both"/>
        <w:rPr>
          <w:rFonts w:ascii="Times New Roman" w:hAnsi="Times New Roman"/>
          <w:noProof/>
          <w:sz w:val="28"/>
          <w:szCs w:val="28"/>
          <w:lang w:eastAsia="ru-RU"/>
        </w:rPr>
      </w:pPr>
      <w:r w:rsidRPr="00197CB0">
        <w:rPr>
          <w:rFonts w:ascii="Times New Roman" w:hAnsi="Times New Roman"/>
          <w:sz w:val="28"/>
          <w:szCs w:val="28"/>
          <w:lang w:eastAsia="ru-RU"/>
        </w:rPr>
        <w:t xml:space="preserve">Диаграмма </w:t>
      </w:r>
      <w:r w:rsidR="00614351">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alt="Описание: http://www.budgetrf.ru/Publications/Magazines/EEG/EEG200802191056/image058.jpg" style="width:392.25pt;height:220.5pt;visibility:visible">
            <v:imagedata r:id="rId8" o:title=""/>
          </v:shape>
        </w:pict>
      </w:r>
    </w:p>
    <w:p w:rsidR="00381E3A" w:rsidRPr="00197CB0" w:rsidRDefault="00381E3A" w:rsidP="00197CB0">
      <w:pPr>
        <w:widowControl w:val="0"/>
        <w:spacing w:after="0" w:line="360" w:lineRule="auto"/>
        <w:ind w:firstLine="709"/>
        <w:jc w:val="both"/>
        <w:rPr>
          <w:rFonts w:ascii="Times New Roman" w:hAnsi="Times New Roman"/>
          <w:sz w:val="28"/>
          <w:szCs w:val="16"/>
        </w:rPr>
      </w:pPr>
    </w:p>
    <w:p w:rsidR="00381E3A" w:rsidRPr="00197CB0" w:rsidRDefault="00CB237D" w:rsidP="00197CB0">
      <w:pPr>
        <w:widowControl w:val="0"/>
        <w:spacing w:after="0" w:line="360" w:lineRule="auto"/>
        <w:ind w:firstLine="709"/>
        <w:jc w:val="both"/>
        <w:rPr>
          <w:rFonts w:ascii="Times New Roman" w:hAnsi="Times New Roman"/>
          <w:sz w:val="28"/>
          <w:szCs w:val="28"/>
          <w:lang w:eastAsia="ru-RU"/>
        </w:rPr>
      </w:pPr>
      <w:r w:rsidRPr="00197CB0">
        <w:rPr>
          <w:rFonts w:ascii="Times New Roman" w:hAnsi="Times New Roman"/>
          <w:bCs/>
          <w:sz w:val="28"/>
          <w:szCs w:val="28"/>
          <w:lang w:eastAsia="ru-RU"/>
        </w:rPr>
        <w:t xml:space="preserve">Таблица 1: </w:t>
      </w:r>
      <w:r w:rsidR="00381E3A" w:rsidRPr="00197CB0">
        <w:rPr>
          <w:rFonts w:ascii="Times New Roman" w:hAnsi="Times New Roman"/>
          <w:bCs/>
          <w:sz w:val="28"/>
          <w:szCs w:val="28"/>
          <w:lang w:eastAsia="ru-RU"/>
        </w:rPr>
        <w:t>Расходы федерального бюджета по основным стать</w:t>
      </w:r>
      <w:r w:rsidR="00F20E23">
        <w:rPr>
          <w:rFonts w:ascii="Times New Roman" w:hAnsi="Times New Roman"/>
          <w:bCs/>
          <w:sz w:val="28"/>
          <w:szCs w:val="28"/>
          <w:lang w:eastAsia="ru-RU"/>
        </w:rPr>
        <w:t>ям функциональной классификации</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1193"/>
        <w:gridCol w:w="1040"/>
        <w:gridCol w:w="1037"/>
        <w:gridCol w:w="1037"/>
        <w:gridCol w:w="1739"/>
      </w:tblGrid>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 ВВП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млрд. рублей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2006 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2007 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2007, факт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2007, закон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2007, закон с поправками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Расходы всего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16,0%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18,1%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5983,0 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5463,5 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6531,4 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Общегосударственные вопросы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2,0%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2,5%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812,1 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808,2 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1122,1 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обслуживание государственного долга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0,7%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0,4%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143,1 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156,8 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149,1 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Национальная оборона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2,6%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2,5%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831,9 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822,0 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839,1 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Национальная безопасность и правоохранительная деятельность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2,1%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2,0%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667,0 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662,9 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674,8 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Национальная экономика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1,3%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2,1%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692,6 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497,2 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730,2 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Жилищно-коммунальное хозяйство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0,2%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0,9%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294,9 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53,0 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296,2 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Охрана окружающей среды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0,0%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0,0%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8,2 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8,1 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8,2 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Образование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0,8%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0,9%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294,6 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277,9 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287,1 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Культура, кинематография и средства массовой информации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0,2%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0,2%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71,0 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67,8 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70,8 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Здравоохранение и спорт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0,6%</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0,6%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196,5 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206,4 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276,7 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Социальная политика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0,8%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0,7%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214,0 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215,6 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286,4 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Межбюджетные трансферты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5,6%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5,8%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1900,1 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1844,3 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1939,7 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Регионам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2,2%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2,6%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856,2 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784,0 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895,8 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Внебюджетным фондам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3,4%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3,2%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1043,9 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1060,4 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1044,0 </w:t>
            </w:r>
          </w:p>
        </w:tc>
      </w:tr>
      <w:tr w:rsidR="00F20E23" w:rsidRPr="000D5188" w:rsidTr="000D5188">
        <w:tc>
          <w:tcPr>
            <w:tcW w:w="2884"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ЕСН </w:t>
            </w:r>
          </w:p>
        </w:tc>
        <w:tc>
          <w:tcPr>
            <w:tcW w:w="1193"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1,2% </w:t>
            </w:r>
          </w:p>
        </w:tc>
        <w:tc>
          <w:tcPr>
            <w:tcW w:w="1040"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1,2%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405,0 </w:t>
            </w:r>
          </w:p>
        </w:tc>
        <w:tc>
          <w:tcPr>
            <w:tcW w:w="1037"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368,8 </w:t>
            </w:r>
          </w:p>
        </w:tc>
        <w:tc>
          <w:tcPr>
            <w:tcW w:w="1739" w:type="dxa"/>
            <w:shd w:val="clear" w:color="auto" w:fill="auto"/>
          </w:tcPr>
          <w:p w:rsidR="00F20E23" w:rsidRPr="000D5188" w:rsidRDefault="00F20E23" w:rsidP="000D5188">
            <w:pPr>
              <w:widowControl w:val="0"/>
              <w:spacing w:after="0" w:line="360" w:lineRule="auto"/>
              <w:rPr>
                <w:rFonts w:ascii="Times New Roman" w:hAnsi="Times New Roman"/>
                <w:sz w:val="20"/>
                <w:szCs w:val="20"/>
                <w:lang w:eastAsia="ru-RU"/>
              </w:rPr>
            </w:pPr>
            <w:r w:rsidRPr="000D5188">
              <w:rPr>
                <w:rFonts w:ascii="Times New Roman" w:hAnsi="Times New Roman"/>
                <w:sz w:val="20"/>
                <w:szCs w:val="20"/>
                <w:lang w:eastAsia="ru-RU"/>
              </w:rPr>
              <w:t>389,1 </w:t>
            </w:r>
          </w:p>
        </w:tc>
      </w:tr>
    </w:tbl>
    <w:p w:rsidR="00F20E23" w:rsidRDefault="00F20E23" w:rsidP="00197CB0">
      <w:pPr>
        <w:widowControl w:val="0"/>
        <w:spacing w:after="0" w:line="360" w:lineRule="auto"/>
        <w:ind w:firstLine="709"/>
        <w:jc w:val="both"/>
        <w:rPr>
          <w:rFonts w:ascii="Times New Roman" w:hAnsi="Times New Roman"/>
          <w:bCs/>
          <w:sz w:val="28"/>
          <w:szCs w:val="28"/>
          <w:lang w:eastAsia="ru-RU"/>
        </w:rPr>
      </w:pPr>
    </w:p>
    <w:p w:rsidR="00686B33" w:rsidRPr="00197CB0" w:rsidRDefault="00CB237D" w:rsidP="00197CB0">
      <w:pPr>
        <w:widowControl w:val="0"/>
        <w:spacing w:after="0" w:line="360" w:lineRule="auto"/>
        <w:ind w:firstLine="709"/>
        <w:jc w:val="both"/>
        <w:rPr>
          <w:rFonts w:ascii="Times New Roman" w:hAnsi="Times New Roman"/>
          <w:sz w:val="28"/>
          <w:szCs w:val="16"/>
          <w:lang w:eastAsia="ru-RU"/>
        </w:rPr>
      </w:pPr>
      <w:r w:rsidRPr="00197CB0">
        <w:rPr>
          <w:rFonts w:ascii="Times New Roman" w:hAnsi="Times New Roman"/>
          <w:bCs/>
          <w:sz w:val="28"/>
          <w:szCs w:val="28"/>
          <w:lang w:eastAsia="ru-RU"/>
        </w:rPr>
        <w:t>Таблица 2:</w:t>
      </w:r>
      <w:r w:rsidR="00197CB0">
        <w:rPr>
          <w:rFonts w:ascii="Times New Roman" w:hAnsi="Times New Roman"/>
          <w:bCs/>
          <w:sz w:val="28"/>
          <w:szCs w:val="28"/>
          <w:lang w:eastAsia="ru-RU"/>
        </w:rPr>
        <w:t xml:space="preserve"> </w:t>
      </w:r>
      <w:r w:rsidR="00686B33" w:rsidRPr="00197CB0">
        <w:rPr>
          <w:rFonts w:ascii="Times New Roman" w:hAnsi="Times New Roman"/>
          <w:bCs/>
          <w:sz w:val="28"/>
          <w:szCs w:val="28"/>
          <w:lang w:eastAsia="ru-RU"/>
        </w:rPr>
        <w:t>Исполнение консол</w:t>
      </w:r>
      <w:r w:rsidRPr="00197CB0">
        <w:rPr>
          <w:rFonts w:ascii="Times New Roman" w:hAnsi="Times New Roman"/>
          <w:bCs/>
          <w:sz w:val="28"/>
          <w:szCs w:val="28"/>
          <w:lang w:eastAsia="ru-RU"/>
        </w:rPr>
        <w:t xml:space="preserve">идированного бюджета Российской </w:t>
      </w:r>
      <w:r w:rsidR="00686B33" w:rsidRPr="00197CB0">
        <w:rPr>
          <w:rFonts w:ascii="Times New Roman" w:hAnsi="Times New Roman"/>
          <w:bCs/>
          <w:sz w:val="28"/>
          <w:szCs w:val="28"/>
          <w:lang w:eastAsia="ru-RU"/>
        </w:rPr>
        <w:t>Федерации и бюджетов государственных внебюджетных фондов</w:t>
      </w:r>
      <w:r w:rsidR="00F20E23">
        <w:rPr>
          <w:rFonts w:ascii="Times New Roman" w:hAnsi="Times New Roman"/>
          <w:bCs/>
          <w:sz w:val="28"/>
          <w:szCs w:val="28"/>
          <w:lang w:eastAsia="ru-RU"/>
        </w:rPr>
        <w:t xml:space="preserve"> </w:t>
      </w:r>
      <w:r w:rsidR="002E6DD5" w:rsidRPr="00197CB0">
        <w:rPr>
          <w:rFonts w:ascii="Times New Roman" w:hAnsi="Times New Roman"/>
          <w:sz w:val="28"/>
          <w:szCs w:val="16"/>
          <w:lang w:eastAsia="ru-RU"/>
        </w:rPr>
        <w:t>м</w:t>
      </w:r>
      <w:r w:rsidR="00686B33" w:rsidRPr="00197CB0">
        <w:rPr>
          <w:rFonts w:ascii="Times New Roman" w:hAnsi="Times New Roman"/>
          <w:sz w:val="28"/>
          <w:szCs w:val="16"/>
          <w:lang w:eastAsia="ru-RU"/>
        </w:rPr>
        <w:t>лрд.</w:t>
      </w:r>
      <w:r w:rsidR="00F20E23">
        <w:rPr>
          <w:rFonts w:ascii="Times New Roman" w:hAnsi="Times New Roman"/>
          <w:sz w:val="28"/>
          <w:szCs w:val="16"/>
          <w:lang w:eastAsia="ru-RU"/>
        </w:rPr>
        <w:t xml:space="preserve"> </w:t>
      </w:r>
      <w:r w:rsidR="00686B33" w:rsidRPr="00197CB0">
        <w:rPr>
          <w:rFonts w:ascii="Times New Roman" w:hAnsi="Times New Roman"/>
          <w:sz w:val="28"/>
          <w:szCs w:val="16"/>
          <w:lang w:eastAsia="ru-RU"/>
        </w:rPr>
        <w:t>рублей</w:t>
      </w:r>
    </w:p>
    <w:tbl>
      <w:tblPr>
        <w:tblW w:w="8788" w:type="dxa"/>
        <w:tblCellSpacing w:w="7" w:type="dxa"/>
        <w:tblInd w:w="4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1969"/>
        <w:gridCol w:w="2216"/>
        <w:gridCol w:w="2216"/>
        <w:gridCol w:w="2387"/>
      </w:tblGrid>
      <w:tr w:rsidR="00686B33" w:rsidRPr="00F20E23" w:rsidTr="004B7EA7">
        <w:trPr>
          <w:trHeight w:val="334"/>
          <w:tblCellSpacing w:w="7" w:type="dxa"/>
        </w:trPr>
        <w:tc>
          <w:tcPr>
            <w:tcW w:w="1113" w:type="pct"/>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 </w:t>
            </w:r>
          </w:p>
        </w:tc>
        <w:tc>
          <w:tcPr>
            <w:tcW w:w="1259" w:type="pct"/>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iCs/>
                <w:sz w:val="20"/>
                <w:szCs w:val="20"/>
                <w:lang w:eastAsia="ru-RU"/>
              </w:rPr>
              <w:t>Доходы</w:t>
            </w:r>
          </w:p>
        </w:tc>
        <w:tc>
          <w:tcPr>
            <w:tcW w:w="1259" w:type="pct"/>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iCs/>
                <w:sz w:val="20"/>
                <w:szCs w:val="20"/>
                <w:lang w:eastAsia="ru-RU"/>
              </w:rPr>
              <w:t>Расходы</w:t>
            </w:r>
          </w:p>
        </w:tc>
        <w:tc>
          <w:tcPr>
            <w:tcW w:w="1329" w:type="pct"/>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iCs/>
                <w:sz w:val="20"/>
                <w:szCs w:val="20"/>
                <w:lang w:eastAsia="ru-RU"/>
              </w:rPr>
              <w:t>Профицит, дефицит(-)</w:t>
            </w:r>
          </w:p>
        </w:tc>
      </w:tr>
      <w:tr w:rsidR="00686B33" w:rsidRPr="00F20E23" w:rsidTr="004B7EA7">
        <w:trPr>
          <w:trHeight w:val="133"/>
          <w:tblCellSpacing w:w="7" w:type="dxa"/>
        </w:trPr>
        <w:tc>
          <w:tcPr>
            <w:tcW w:w="4984" w:type="pct"/>
            <w:gridSpan w:val="4"/>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sz w:val="20"/>
                <w:szCs w:val="20"/>
                <w:lang w:eastAsia="ru-RU"/>
              </w:rPr>
              <w:t>2008г.</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Январь</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1015,5</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454,5</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561,0</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Январь-февраль</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2066,9</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1372,8</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694,1</w:t>
            </w:r>
          </w:p>
        </w:tc>
      </w:tr>
      <w:tr w:rsidR="00686B33" w:rsidRPr="00F20E23" w:rsidTr="004B7EA7">
        <w:trPr>
          <w:trHeight w:val="23"/>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I квартал</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3334,2</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2335,9</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998,4</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Январь-апрель</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5154,8</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3361,9</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1793,0</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Январь-май</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6410,7</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4357,3</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2053,4</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I полугодие</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7543,7</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5515,5</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2028,1</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Январь-июль</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9700,1</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6626,2</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3073,8</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Январь-август</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10939,7</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7634,0</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3305,6</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Январь-сентябрь</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12178,9</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8741,5</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3437,4</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Январь-октябрь</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13785,2</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9950,6</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3834,6</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Январь-ноябрь</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14743,2</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11363,2</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3380,0</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Год</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16003,9</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13991,8</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2012,1</w:t>
            </w:r>
          </w:p>
        </w:tc>
      </w:tr>
      <w:tr w:rsidR="00686B33" w:rsidRPr="00F20E23" w:rsidTr="004B7EA7">
        <w:trPr>
          <w:trHeight w:val="231"/>
          <w:tblCellSpacing w:w="7" w:type="dxa"/>
        </w:trPr>
        <w:tc>
          <w:tcPr>
            <w:tcW w:w="4984" w:type="pct"/>
            <w:gridSpan w:val="4"/>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sz w:val="20"/>
                <w:szCs w:val="20"/>
                <w:lang w:eastAsia="ru-RU"/>
              </w:rPr>
              <w:t>2009г.</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Январь</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1059,9</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477,0</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582,9</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Январь-февраль</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1889,6</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1572,2</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317,4</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I квартал</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3033,5</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2807,1</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226,4</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Январь-апрель</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4156,3</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4140,7</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15,6</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Январь-май</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5048,2</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5210,9</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sz w:val="20"/>
                <w:szCs w:val="20"/>
                <w:lang w:eastAsia="ru-RU"/>
              </w:rPr>
              <w:t>-162,6</w:t>
            </w:r>
          </w:p>
        </w:tc>
      </w:tr>
      <w:tr w:rsidR="00686B33" w:rsidRPr="00F20E23" w:rsidTr="004B7EA7">
        <w:trPr>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I полугодие</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6042,7</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6619,7</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-577,0</w:t>
            </w:r>
          </w:p>
        </w:tc>
      </w:tr>
      <w:tr w:rsidR="00686B33" w:rsidRPr="00F20E23" w:rsidTr="004B7EA7">
        <w:trPr>
          <w:trHeight w:val="23"/>
          <w:tblCellSpacing w:w="7" w:type="dxa"/>
        </w:trPr>
        <w:tc>
          <w:tcPr>
            <w:tcW w:w="1113"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Январь-июль</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7353,7</w:t>
            </w:r>
          </w:p>
        </w:tc>
        <w:tc>
          <w:tcPr>
            <w:tcW w:w="125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7929,1</w:t>
            </w:r>
          </w:p>
        </w:tc>
        <w:tc>
          <w:tcPr>
            <w:tcW w:w="1329" w:type="pct"/>
            <w:vAlign w:val="bottom"/>
            <w:hideMark/>
          </w:tcPr>
          <w:p w:rsidR="00686B33" w:rsidRPr="00F20E23" w:rsidRDefault="00686B33" w:rsidP="00F20E23">
            <w:pPr>
              <w:widowControl w:val="0"/>
              <w:spacing w:after="0" w:line="360" w:lineRule="auto"/>
              <w:jc w:val="both"/>
              <w:rPr>
                <w:rFonts w:ascii="Times New Roman" w:hAnsi="Times New Roman"/>
                <w:sz w:val="20"/>
                <w:szCs w:val="20"/>
                <w:lang w:eastAsia="ru-RU"/>
              </w:rPr>
            </w:pPr>
            <w:r w:rsidRPr="00F20E23">
              <w:rPr>
                <w:rFonts w:ascii="Times New Roman" w:hAnsi="Times New Roman"/>
                <w:bCs/>
                <w:iCs/>
                <w:sz w:val="20"/>
                <w:szCs w:val="20"/>
                <w:lang w:eastAsia="ru-RU"/>
              </w:rPr>
              <w:t>-575,4</w:t>
            </w:r>
          </w:p>
        </w:tc>
      </w:tr>
    </w:tbl>
    <w:p w:rsidR="00F20E23" w:rsidRDefault="00F20E23" w:rsidP="00197CB0">
      <w:pPr>
        <w:widowControl w:val="0"/>
        <w:spacing w:after="0" w:line="360" w:lineRule="auto"/>
        <w:ind w:firstLine="709"/>
        <w:jc w:val="both"/>
        <w:rPr>
          <w:rFonts w:ascii="Times New Roman" w:hAnsi="Times New Roman"/>
          <w:bCs/>
          <w:sz w:val="28"/>
          <w:szCs w:val="28"/>
          <w:lang w:eastAsia="ru-RU"/>
        </w:rPr>
      </w:pPr>
    </w:p>
    <w:p w:rsidR="00686B33" w:rsidRPr="00197CB0" w:rsidRDefault="00CB237D" w:rsidP="00197CB0">
      <w:pPr>
        <w:widowControl w:val="0"/>
        <w:spacing w:after="0" w:line="360" w:lineRule="auto"/>
        <w:ind w:firstLine="709"/>
        <w:jc w:val="both"/>
        <w:rPr>
          <w:rFonts w:ascii="Times New Roman" w:hAnsi="Times New Roman"/>
          <w:bCs/>
          <w:sz w:val="28"/>
          <w:szCs w:val="28"/>
          <w:lang w:eastAsia="ru-RU"/>
        </w:rPr>
      </w:pPr>
      <w:r w:rsidRPr="00197CB0">
        <w:rPr>
          <w:rFonts w:ascii="Times New Roman" w:hAnsi="Times New Roman"/>
          <w:bCs/>
          <w:sz w:val="28"/>
          <w:szCs w:val="28"/>
          <w:lang w:eastAsia="ru-RU"/>
        </w:rPr>
        <w:t>Таблица 3:</w:t>
      </w:r>
      <w:r w:rsidR="00197CB0">
        <w:rPr>
          <w:rFonts w:ascii="Times New Roman" w:hAnsi="Times New Roman"/>
          <w:bCs/>
          <w:sz w:val="28"/>
          <w:szCs w:val="28"/>
          <w:lang w:eastAsia="ru-RU"/>
        </w:rPr>
        <w:t xml:space="preserve"> </w:t>
      </w:r>
      <w:r w:rsidR="00686B33" w:rsidRPr="00197CB0">
        <w:rPr>
          <w:rFonts w:ascii="Times New Roman" w:hAnsi="Times New Roman"/>
          <w:bCs/>
          <w:sz w:val="28"/>
          <w:szCs w:val="28"/>
          <w:lang w:eastAsia="ru-RU"/>
        </w:rPr>
        <w:t>Структура консолидированного бюджета Российской федерации и бюджетов государственных внебюджетных фондов</w:t>
      </w:r>
      <w:r w:rsidRPr="00197CB0">
        <w:rPr>
          <w:rFonts w:ascii="Times New Roman" w:hAnsi="Times New Roman"/>
          <w:bCs/>
          <w:sz w:val="28"/>
          <w:szCs w:val="28"/>
          <w:lang w:eastAsia="ru-RU"/>
        </w:rPr>
        <w:t xml:space="preserve"> </w:t>
      </w:r>
      <w:r w:rsidR="00686B33" w:rsidRPr="00197CB0">
        <w:rPr>
          <w:rFonts w:ascii="Times New Roman" w:hAnsi="Times New Roman"/>
          <w:bCs/>
          <w:sz w:val="28"/>
          <w:szCs w:val="28"/>
          <w:lang w:eastAsia="ru-RU"/>
        </w:rPr>
        <w:t>в январе-июле 2009 года</w:t>
      </w:r>
    </w:p>
    <w:tbl>
      <w:tblPr>
        <w:tblW w:w="9214" w:type="dxa"/>
        <w:tblCellSpacing w:w="7" w:type="dxa"/>
        <w:tblInd w:w="2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4A0" w:firstRow="1" w:lastRow="0" w:firstColumn="1" w:lastColumn="0" w:noHBand="0" w:noVBand="1"/>
      </w:tblPr>
      <w:tblGrid>
        <w:gridCol w:w="4193"/>
        <w:gridCol w:w="1104"/>
        <w:gridCol w:w="1104"/>
        <w:gridCol w:w="1220"/>
        <w:gridCol w:w="1593"/>
      </w:tblGrid>
      <w:tr w:rsidR="00686B33" w:rsidRPr="00C448E3" w:rsidTr="004B7EA7">
        <w:trPr>
          <w:trHeight w:val="445"/>
          <w:tblCellSpacing w:w="7" w:type="dxa"/>
        </w:trPr>
        <w:tc>
          <w:tcPr>
            <w:tcW w:w="2268" w:type="pct"/>
            <w:vMerge w:val="restar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 </w:t>
            </w:r>
          </w:p>
        </w:tc>
        <w:tc>
          <w:tcPr>
            <w:tcW w:w="593" w:type="pct"/>
            <w:vMerge w:val="restart"/>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Млрд.</w:t>
            </w:r>
            <w:r w:rsidR="00F20E23" w:rsidRPr="00C448E3">
              <w:rPr>
                <w:rFonts w:ascii="Times New Roman" w:hAnsi="Times New Roman"/>
                <w:iCs/>
                <w:sz w:val="20"/>
                <w:szCs w:val="20"/>
                <w:lang w:eastAsia="ru-RU"/>
              </w:rPr>
              <w:t xml:space="preserve"> </w:t>
            </w:r>
            <w:r w:rsidRPr="00C448E3">
              <w:rPr>
                <w:rFonts w:ascii="Times New Roman" w:hAnsi="Times New Roman"/>
                <w:iCs/>
                <w:sz w:val="20"/>
                <w:szCs w:val="20"/>
                <w:lang w:eastAsia="ru-RU"/>
              </w:rPr>
              <w:t>рублей</w:t>
            </w:r>
          </w:p>
        </w:tc>
        <w:tc>
          <w:tcPr>
            <w:tcW w:w="593" w:type="pct"/>
            <w:vMerge w:val="restart"/>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В % к</w:t>
            </w:r>
            <w:r w:rsidR="00F20E23" w:rsidRPr="00C448E3">
              <w:rPr>
                <w:rFonts w:ascii="Times New Roman" w:hAnsi="Times New Roman"/>
                <w:iCs/>
                <w:sz w:val="20"/>
                <w:szCs w:val="20"/>
                <w:lang w:eastAsia="ru-RU"/>
              </w:rPr>
              <w:t xml:space="preserve"> </w:t>
            </w:r>
            <w:r w:rsidRPr="00C448E3">
              <w:rPr>
                <w:rFonts w:ascii="Times New Roman" w:hAnsi="Times New Roman"/>
                <w:iCs/>
                <w:sz w:val="20"/>
                <w:szCs w:val="20"/>
                <w:lang w:eastAsia="ru-RU"/>
              </w:rPr>
              <w:t>итогу</w:t>
            </w:r>
          </w:p>
        </w:tc>
        <w:tc>
          <w:tcPr>
            <w:tcW w:w="1509" w:type="pct"/>
            <w:gridSpan w:val="2"/>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Справочно январь-июль 2008г.</w:t>
            </w:r>
          </w:p>
        </w:tc>
      </w:tr>
      <w:tr w:rsidR="00686B33" w:rsidRPr="00C448E3" w:rsidTr="004B7EA7">
        <w:trPr>
          <w:tblCellSpacing w:w="7" w:type="dxa"/>
        </w:trPr>
        <w:tc>
          <w:tcPr>
            <w:tcW w:w="0" w:type="auto"/>
            <w:vMerge/>
            <w:vAlign w:val="center"/>
            <w:hideMark/>
          </w:tcPr>
          <w:p w:rsidR="00686B33" w:rsidRPr="00C448E3" w:rsidRDefault="00686B33" w:rsidP="00C448E3">
            <w:pPr>
              <w:widowControl w:val="0"/>
              <w:spacing w:after="0" w:line="360" w:lineRule="auto"/>
              <w:jc w:val="both"/>
              <w:rPr>
                <w:rFonts w:ascii="Times New Roman" w:hAnsi="Times New Roman"/>
                <w:sz w:val="20"/>
                <w:szCs w:val="20"/>
                <w:lang w:eastAsia="ru-RU"/>
              </w:rPr>
            </w:pPr>
          </w:p>
        </w:tc>
        <w:tc>
          <w:tcPr>
            <w:tcW w:w="0" w:type="auto"/>
            <w:vMerge/>
            <w:vAlign w:val="center"/>
            <w:hideMark/>
          </w:tcPr>
          <w:p w:rsidR="00686B33" w:rsidRPr="00C448E3" w:rsidRDefault="00686B33" w:rsidP="00C448E3">
            <w:pPr>
              <w:widowControl w:val="0"/>
              <w:spacing w:after="0" w:line="360" w:lineRule="auto"/>
              <w:jc w:val="both"/>
              <w:rPr>
                <w:rFonts w:ascii="Times New Roman" w:hAnsi="Times New Roman"/>
                <w:sz w:val="20"/>
                <w:szCs w:val="20"/>
                <w:lang w:eastAsia="ru-RU"/>
              </w:rPr>
            </w:pPr>
          </w:p>
        </w:tc>
        <w:tc>
          <w:tcPr>
            <w:tcW w:w="0" w:type="auto"/>
            <w:vMerge/>
            <w:vAlign w:val="center"/>
            <w:hideMark/>
          </w:tcPr>
          <w:p w:rsidR="00686B33" w:rsidRPr="00C448E3" w:rsidRDefault="00686B33" w:rsidP="00C448E3">
            <w:pPr>
              <w:widowControl w:val="0"/>
              <w:spacing w:after="0" w:line="360" w:lineRule="auto"/>
              <w:jc w:val="both"/>
              <w:rPr>
                <w:rFonts w:ascii="Times New Roman" w:hAnsi="Times New Roman"/>
                <w:sz w:val="20"/>
                <w:szCs w:val="20"/>
                <w:lang w:eastAsia="ru-RU"/>
              </w:rPr>
            </w:pPr>
          </w:p>
        </w:tc>
        <w:tc>
          <w:tcPr>
            <w:tcW w:w="654" w:type="pct"/>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млрд.рублей</w:t>
            </w:r>
          </w:p>
        </w:tc>
        <w:tc>
          <w:tcPr>
            <w:tcW w:w="847" w:type="pct"/>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 xml:space="preserve">в % к </w:t>
            </w:r>
            <w:r w:rsidRPr="00C448E3">
              <w:rPr>
                <w:rFonts w:ascii="Times New Roman" w:hAnsi="Times New Roman"/>
                <w:iCs/>
                <w:sz w:val="20"/>
                <w:szCs w:val="20"/>
                <w:lang w:eastAsia="ru-RU"/>
              </w:rPr>
              <w:br/>
              <w:t>итогу</w:t>
            </w:r>
          </w:p>
        </w:tc>
      </w:tr>
      <w:tr w:rsidR="00686B33" w:rsidRPr="00C448E3" w:rsidTr="004B7EA7">
        <w:trPr>
          <w:trHeight w:val="56"/>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Доходы</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7353,7</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100</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9700,1</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100</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Расходы</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7929,1</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100</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6626,2</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100</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 xml:space="preserve">из них на: </w:t>
            </w:r>
            <w:r w:rsidRPr="00C448E3">
              <w:rPr>
                <w:rFonts w:ascii="Times New Roman" w:hAnsi="Times New Roman"/>
                <w:sz w:val="20"/>
                <w:szCs w:val="20"/>
                <w:lang w:eastAsia="ru-RU"/>
              </w:rPr>
              <w:br/>
              <w:t xml:space="preserve">общегосударственные вопросы </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682,1</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8,6</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657,2</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9,9</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из них на обслуживание государственного и муниципального долга</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132,7</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1,7</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106,3</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1,6</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национальную оборону</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612,8</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7,7</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498,7</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7,5</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национальную безопасность и правоохранительную деятельность</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642,5</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8,1</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550,5</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8,3</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национальную экономику</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1245,2</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15,7</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849,6</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12,8</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из нее на:</w:t>
            </w:r>
            <w:r w:rsidR="00F20E23" w:rsidRPr="00C448E3">
              <w:rPr>
                <w:rFonts w:ascii="Times New Roman" w:hAnsi="Times New Roman"/>
                <w:sz w:val="20"/>
                <w:szCs w:val="20"/>
                <w:lang w:eastAsia="ru-RU"/>
              </w:rPr>
              <w:t xml:space="preserve"> </w:t>
            </w:r>
            <w:r w:rsidRPr="00C448E3">
              <w:rPr>
                <w:rFonts w:ascii="Times New Roman" w:hAnsi="Times New Roman"/>
                <w:sz w:val="20"/>
                <w:szCs w:val="20"/>
                <w:lang w:eastAsia="ru-RU"/>
              </w:rPr>
              <w:t xml:space="preserve">топливно-энергетический комплекс </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22,8</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0,3</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13,0</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0,2</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сельское хозяйство и рыболовство</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148,0</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1,9</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80,6</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1,2</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 xml:space="preserve">транспорт </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153,4</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1,9</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104,8</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1,6</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дорожное хозяйство</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262,8</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3,3</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264,4</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4,0</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связь и информатику</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19,7</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0,2</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15,0</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0,2</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 xml:space="preserve">прикладные научные исследования в области </w:t>
            </w:r>
            <w:r w:rsidRPr="00C448E3">
              <w:rPr>
                <w:rFonts w:ascii="Times New Roman" w:hAnsi="Times New Roman"/>
                <w:sz w:val="20"/>
                <w:szCs w:val="20"/>
                <w:lang w:eastAsia="ru-RU"/>
              </w:rPr>
              <w:br/>
              <w:t>национальной экономики</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56,4</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0,7</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37,0</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0,6</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другие вопросы в области национальной экономики</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507,2</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6,4</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275,1</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4,2</w:t>
            </w:r>
          </w:p>
        </w:tc>
      </w:tr>
      <w:tr w:rsidR="00686B33" w:rsidRPr="00C448E3" w:rsidTr="004B7EA7">
        <w:trPr>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жилищно-коммунальное хозяйство</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417,5</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5,3</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413,0</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6,2</w:t>
            </w:r>
          </w:p>
        </w:tc>
      </w:tr>
      <w:tr w:rsidR="00686B33" w:rsidRPr="00C448E3" w:rsidTr="004B7EA7">
        <w:trPr>
          <w:trHeight w:val="94"/>
          <w:tblCellSpacing w:w="7" w:type="dxa"/>
        </w:trPr>
        <w:tc>
          <w:tcPr>
            <w:tcW w:w="2268"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социально-культурные мероприятия</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4314,9</w:t>
            </w:r>
          </w:p>
        </w:tc>
        <w:tc>
          <w:tcPr>
            <w:tcW w:w="59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54,4</w:t>
            </w:r>
          </w:p>
        </w:tc>
        <w:tc>
          <w:tcPr>
            <w:tcW w:w="654"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3643,9</w:t>
            </w:r>
          </w:p>
        </w:tc>
        <w:tc>
          <w:tcPr>
            <w:tcW w:w="84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55,0</w:t>
            </w:r>
          </w:p>
        </w:tc>
      </w:tr>
    </w:tbl>
    <w:p w:rsidR="00C448E3" w:rsidRDefault="00C448E3" w:rsidP="00197CB0">
      <w:pPr>
        <w:widowControl w:val="0"/>
        <w:spacing w:after="0" w:line="360" w:lineRule="auto"/>
        <w:ind w:firstLine="709"/>
        <w:jc w:val="both"/>
        <w:rPr>
          <w:rFonts w:ascii="Times New Roman" w:hAnsi="Times New Roman"/>
          <w:bCs/>
          <w:sz w:val="28"/>
          <w:szCs w:val="28"/>
          <w:lang w:eastAsia="ru-RU"/>
        </w:rPr>
      </w:pPr>
    </w:p>
    <w:p w:rsidR="00686B33" w:rsidRPr="00197CB0" w:rsidRDefault="00CB237D" w:rsidP="00197CB0">
      <w:pPr>
        <w:widowControl w:val="0"/>
        <w:spacing w:after="0" w:line="360" w:lineRule="auto"/>
        <w:ind w:firstLine="709"/>
        <w:jc w:val="both"/>
        <w:rPr>
          <w:rFonts w:ascii="Times New Roman" w:hAnsi="Times New Roman"/>
          <w:sz w:val="28"/>
          <w:szCs w:val="16"/>
          <w:lang w:eastAsia="ru-RU"/>
        </w:rPr>
      </w:pPr>
      <w:r w:rsidRPr="00197CB0">
        <w:rPr>
          <w:rFonts w:ascii="Times New Roman" w:hAnsi="Times New Roman"/>
          <w:bCs/>
          <w:sz w:val="28"/>
          <w:szCs w:val="28"/>
          <w:lang w:eastAsia="ru-RU"/>
        </w:rPr>
        <w:t>Таблица 4:</w:t>
      </w:r>
      <w:r w:rsidR="00197CB0">
        <w:rPr>
          <w:rFonts w:ascii="Times New Roman" w:hAnsi="Times New Roman"/>
          <w:bCs/>
          <w:sz w:val="28"/>
          <w:szCs w:val="28"/>
          <w:lang w:eastAsia="ru-RU"/>
        </w:rPr>
        <w:t xml:space="preserve"> </w:t>
      </w:r>
      <w:r w:rsidRPr="00197CB0">
        <w:rPr>
          <w:rFonts w:ascii="Times New Roman" w:hAnsi="Times New Roman"/>
          <w:bCs/>
          <w:sz w:val="28"/>
          <w:szCs w:val="28"/>
          <w:lang w:eastAsia="ru-RU"/>
        </w:rPr>
        <w:t xml:space="preserve">Распределение </w:t>
      </w:r>
      <w:r w:rsidR="00686B33" w:rsidRPr="00197CB0">
        <w:rPr>
          <w:rFonts w:ascii="Times New Roman" w:hAnsi="Times New Roman"/>
          <w:bCs/>
          <w:sz w:val="28"/>
          <w:szCs w:val="28"/>
          <w:lang w:eastAsia="ru-RU"/>
        </w:rPr>
        <w:t>расходов консолидированного бюджета Российской Федерации и бюджетов государственных небюджетных фондов по уровням бюджетной системы</w:t>
      </w:r>
      <w:r w:rsidRPr="00197CB0">
        <w:rPr>
          <w:rFonts w:ascii="Times New Roman" w:hAnsi="Times New Roman"/>
          <w:bCs/>
          <w:sz w:val="28"/>
          <w:szCs w:val="28"/>
          <w:lang w:eastAsia="ru-RU"/>
        </w:rPr>
        <w:t xml:space="preserve"> </w:t>
      </w:r>
      <w:r w:rsidR="00686B33" w:rsidRPr="00197CB0">
        <w:rPr>
          <w:rFonts w:ascii="Times New Roman" w:hAnsi="Times New Roman"/>
          <w:bCs/>
          <w:sz w:val="28"/>
          <w:szCs w:val="28"/>
          <w:lang w:eastAsia="ru-RU"/>
        </w:rPr>
        <w:t>в январе-июле 2009 года</w:t>
      </w:r>
      <w:r w:rsidR="00C448E3">
        <w:rPr>
          <w:rFonts w:ascii="Times New Roman" w:hAnsi="Times New Roman"/>
          <w:bCs/>
          <w:sz w:val="28"/>
          <w:szCs w:val="28"/>
          <w:lang w:eastAsia="ru-RU"/>
        </w:rPr>
        <w:t xml:space="preserve"> </w:t>
      </w:r>
      <w:r w:rsidR="00686B33" w:rsidRPr="00197CB0">
        <w:rPr>
          <w:rFonts w:ascii="Times New Roman" w:hAnsi="Times New Roman"/>
          <w:sz w:val="28"/>
          <w:szCs w:val="16"/>
          <w:lang w:eastAsia="ru-RU"/>
        </w:rPr>
        <w:t>млрд.рублей</w:t>
      </w:r>
    </w:p>
    <w:tbl>
      <w:tblPr>
        <w:tblW w:w="9417" w:type="dxa"/>
        <w:tblCellSpacing w:w="7" w:type="dxa"/>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0" w:type="dxa"/>
          <w:left w:w="60" w:type="dxa"/>
          <w:bottom w:w="60" w:type="dxa"/>
          <w:right w:w="60" w:type="dxa"/>
        </w:tblCellMar>
        <w:tblLook w:val="04A0" w:firstRow="1" w:lastRow="0" w:firstColumn="1" w:lastColumn="0" w:noHBand="0" w:noVBand="1"/>
      </w:tblPr>
      <w:tblGrid>
        <w:gridCol w:w="1250"/>
        <w:gridCol w:w="964"/>
        <w:gridCol w:w="775"/>
        <w:gridCol w:w="1083"/>
        <w:gridCol w:w="973"/>
        <w:gridCol w:w="825"/>
        <w:gridCol w:w="997"/>
        <w:gridCol w:w="1150"/>
        <w:gridCol w:w="1400"/>
      </w:tblGrid>
      <w:tr w:rsidR="00C448E3" w:rsidRPr="00C448E3" w:rsidTr="004B7EA7">
        <w:trPr>
          <w:tblCellSpacing w:w="7" w:type="dxa"/>
        </w:trPr>
        <w:tc>
          <w:tcPr>
            <w:tcW w:w="655" w:type="pct"/>
            <w:vMerge w:val="restart"/>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 </w:t>
            </w:r>
          </w:p>
        </w:tc>
        <w:tc>
          <w:tcPr>
            <w:tcW w:w="507" w:type="pct"/>
            <w:vMerge w:val="restart"/>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Федеральный</w:t>
            </w:r>
            <w:r w:rsidR="00C448E3" w:rsidRPr="00C448E3">
              <w:rPr>
                <w:rFonts w:ascii="Times New Roman" w:hAnsi="Times New Roman"/>
                <w:iCs/>
                <w:sz w:val="20"/>
                <w:szCs w:val="20"/>
                <w:lang w:eastAsia="ru-RU"/>
              </w:rPr>
              <w:t xml:space="preserve"> </w:t>
            </w:r>
            <w:r w:rsidRPr="00C448E3">
              <w:rPr>
                <w:rFonts w:ascii="Times New Roman" w:hAnsi="Times New Roman"/>
                <w:iCs/>
                <w:sz w:val="20"/>
                <w:szCs w:val="20"/>
                <w:lang w:eastAsia="ru-RU"/>
              </w:rPr>
              <w:t>бюджет</w:t>
            </w:r>
          </w:p>
        </w:tc>
        <w:tc>
          <w:tcPr>
            <w:tcW w:w="406" w:type="pct"/>
            <w:vMerge w:val="restart"/>
            <w:hideMark/>
          </w:tcPr>
          <w:p w:rsidR="00686B33" w:rsidRPr="00C448E3" w:rsidRDefault="00C448E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Бюджеты госу</w:t>
            </w:r>
            <w:r>
              <w:rPr>
                <w:rFonts w:ascii="Times New Roman" w:hAnsi="Times New Roman"/>
                <w:iCs/>
                <w:sz w:val="20"/>
                <w:szCs w:val="20"/>
                <w:lang w:eastAsia="ru-RU"/>
              </w:rPr>
              <w:t>дарственных внебюд</w:t>
            </w:r>
            <w:r w:rsidR="00686B33" w:rsidRPr="00C448E3">
              <w:rPr>
                <w:rFonts w:ascii="Times New Roman" w:hAnsi="Times New Roman"/>
                <w:iCs/>
                <w:sz w:val="20"/>
                <w:szCs w:val="20"/>
                <w:lang w:eastAsia="ru-RU"/>
              </w:rPr>
              <w:t>жетных фондов</w:t>
            </w:r>
          </w:p>
        </w:tc>
        <w:tc>
          <w:tcPr>
            <w:tcW w:w="570" w:type="pct"/>
            <w:vMerge w:val="restart"/>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К</w:t>
            </w:r>
            <w:r w:rsidR="00C448E3">
              <w:rPr>
                <w:rFonts w:ascii="Times New Roman" w:hAnsi="Times New Roman"/>
                <w:iCs/>
                <w:sz w:val="20"/>
                <w:szCs w:val="20"/>
                <w:lang w:eastAsia="ru-RU"/>
              </w:rPr>
              <w:t>онсоли</w:t>
            </w:r>
            <w:r w:rsidR="00C448E3" w:rsidRPr="00C448E3">
              <w:rPr>
                <w:rFonts w:ascii="Times New Roman" w:hAnsi="Times New Roman"/>
                <w:iCs/>
                <w:sz w:val="20"/>
                <w:szCs w:val="20"/>
                <w:lang w:eastAsia="ru-RU"/>
              </w:rPr>
              <w:t>дирован</w:t>
            </w:r>
            <w:r w:rsidR="00C448E3">
              <w:rPr>
                <w:rFonts w:ascii="Times New Roman" w:hAnsi="Times New Roman"/>
                <w:iCs/>
                <w:sz w:val="20"/>
                <w:szCs w:val="20"/>
                <w:lang w:eastAsia="ru-RU"/>
              </w:rPr>
              <w:t>ные бюд</w:t>
            </w:r>
            <w:r w:rsidRPr="00C448E3">
              <w:rPr>
                <w:rFonts w:ascii="Times New Roman" w:hAnsi="Times New Roman"/>
                <w:iCs/>
                <w:sz w:val="20"/>
                <w:szCs w:val="20"/>
                <w:lang w:eastAsia="ru-RU"/>
              </w:rPr>
              <w:t xml:space="preserve">жеты субъектов Российской </w:t>
            </w:r>
            <w:r w:rsidR="00C448E3">
              <w:rPr>
                <w:rFonts w:ascii="Times New Roman" w:hAnsi="Times New Roman"/>
                <w:iCs/>
                <w:sz w:val="20"/>
                <w:szCs w:val="20"/>
                <w:lang w:eastAsia="ru-RU"/>
              </w:rPr>
              <w:t>Федера</w:t>
            </w:r>
            <w:r w:rsidRPr="00C448E3">
              <w:rPr>
                <w:rFonts w:ascii="Times New Roman" w:hAnsi="Times New Roman"/>
                <w:iCs/>
                <w:sz w:val="20"/>
                <w:szCs w:val="20"/>
                <w:lang w:eastAsia="ru-RU"/>
              </w:rPr>
              <w:t>ции</w:t>
            </w:r>
          </w:p>
        </w:tc>
        <w:tc>
          <w:tcPr>
            <w:tcW w:w="512" w:type="pct"/>
            <w:vMerge w:val="restart"/>
            <w:hideMark/>
          </w:tcPr>
          <w:p w:rsidR="00686B33" w:rsidRPr="00C448E3" w:rsidRDefault="00C448E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Бюджеты тер</w:t>
            </w:r>
            <w:r>
              <w:rPr>
                <w:rFonts w:ascii="Times New Roman" w:hAnsi="Times New Roman"/>
                <w:iCs/>
                <w:sz w:val="20"/>
                <w:szCs w:val="20"/>
                <w:lang w:eastAsia="ru-RU"/>
              </w:rPr>
              <w:t>ритори</w:t>
            </w:r>
            <w:r w:rsidR="00686B33" w:rsidRPr="00C448E3">
              <w:rPr>
                <w:rFonts w:ascii="Times New Roman" w:hAnsi="Times New Roman"/>
                <w:iCs/>
                <w:sz w:val="20"/>
                <w:szCs w:val="20"/>
                <w:lang w:eastAsia="ru-RU"/>
              </w:rPr>
              <w:t>альных государственных внебюджетных фондов</w:t>
            </w:r>
          </w:p>
        </w:tc>
        <w:tc>
          <w:tcPr>
            <w:tcW w:w="2299" w:type="pct"/>
            <w:gridSpan w:val="4"/>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Справочно январь-июль 2008г.</w:t>
            </w:r>
          </w:p>
        </w:tc>
      </w:tr>
      <w:tr w:rsidR="00C448E3" w:rsidRPr="00C448E3" w:rsidTr="004B7EA7">
        <w:trPr>
          <w:tblCellSpacing w:w="7" w:type="dxa"/>
        </w:trPr>
        <w:tc>
          <w:tcPr>
            <w:tcW w:w="655" w:type="pct"/>
            <w:vMerge/>
            <w:vAlign w:val="center"/>
            <w:hideMark/>
          </w:tcPr>
          <w:p w:rsidR="00686B33" w:rsidRPr="00C448E3" w:rsidRDefault="00686B33" w:rsidP="00C448E3">
            <w:pPr>
              <w:widowControl w:val="0"/>
              <w:spacing w:after="0" w:line="360" w:lineRule="auto"/>
              <w:jc w:val="both"/>
              <w:rPr>
                <w:rFonts w:ascii="Times New Roman" w:hAnsi="Times New Roman"/>
                <w:sz w:val="20"/>
                <w:szCs w:val="20"/>
                <w:lang w:eastAsia="ru-RU"/>
              </w:rPr>
            </w:pPr>
          </w:p>
        </w:tc>
        <w:tc>
          <w:tcPr>
            <w:tcW w:w="507" w:type="pct"/>
            <w:vMerge/>
            <w:vAlign w:val="center"/>
            <w:hideMark/>
          </w:tcPr>
          <w:p w:rsidR="00686B33" w:rsidRPr="00C448E3" w:rsidRDefault="00686B33" w:rsidP="00C448E3">
            <w:pPr>
              <w:widowControl w:val="0"/>
              <w:spacing w:after="0" w:line="360" w:lineRule="auto"/>
              <w:jc w:val="both"/>
              <w:rPr>
                <w:rFonts w:ascii="Times New Roman" w:hAnsi="Times New Roman"/>
                <w:sz w:val="20"/>
                <w:szCs w:val="20"/>
                <w:lang w:eastAsia="ru-RU"/>
              </w:rPr>
            </w:pPr>
          </w:p>
        </w:tc>
        <w:tc>
          <w:tcPr>
            <w:tcW w:w="406" w:type="pct"/>
            <w:vMerge/>
            <w:vAlign w:val="center"/>
            <w:hideMark/>
          </w:tcPr>
          <w:p w:rsidR="00686B33" w:rsidRPr="00C448E3" w:rsidRDefault="00686B33" w:rsidP="00C448E3">
            <w:pPr>
              <w:widowControl w:val="0"/>
              <w:spacing w:after="0" w:line="360" w:lineRule="auto"/>
              <w:jc w:val="both"/>
              <w:rPr>
                <w:rFonts w:ascii="Times New Roman" w:hAnsi="Times New Roman"/>
                <w:sz w:val="20"/>
                <w:szCs w:val="20"/>
                <w:lang w:eastAsia="ru-RU"/>
              </w:rPr>
            </w:pPr>
          </w:p>
        </w:tc>
        <w:tc>
          <w:tcPr>
            <w:tcW w:w="570" w:type="pct"/>
            <w:vMerge/>
            <w:vAlign w:val="center"/>
            <w:hideMark/>
          </w:tcPr>
          <w:p w:rsidR="00686B33" w:rsidRPr="00C448E3" w:rsidRDefault="00686B33" w:rsidP="00C448E3">
            <w:pPr>
              <w:widowControl w:val="0"/>
              <w:spacing w:after="0" w:line="360" w:lineRule="auto"/>
              <w:jc w:val="both"/>
              <w:rPr>
                <w:rFonts w:ascii="Times New Roman" w:hAnsi="Times New Roman"/>
                <w:sz w:val="20"/>
                <w:szCs w:val="20"/>
                <w:lang w:eastAsia="ru-RU"/>
              </w:rPr>
            </w:pPr>
          </w:p>
        </w:tc>
        <w:tc>
          <w:tcPr>
            <w:tcW w:w="512" w:type="pct"/>
            <w:vMerge/>
            <w:vAlign w:val="center"/>
            <w:hideMark/>
          </w:tcPr>
          <w:p w:rsidR="00686B33" w:rsidRPr="00C448E3" w:rsidRDefault="00686B33" w:rsidP="00C448E3">
            <w:pPr>
              <w:widowControl w:val="0"/>
              <w:spacing w:after="0" w:line="360" w:lineRule="auto"/>
              <w:jc w:val="both"/>
              <w:rPr>
                <w:rFonts w:ascii="Times New Roman" w:hAnsi="Times New Roman"/>
                <w:sz w:val="20"/>
                <w:szCs w:val="20"/>
                <w:lang w:eastAsia="ru-RU"/>
              </w:rPr>
            </w:pPr>
          </w:p>
        </w:tc>
        <w:tc>
          <w:tcPr>
            <w:tcW w:w="433" w:type="pct"/>
            <w:hideMark/>
          </w:tcPr>
          <w:p w:rsidR="00686B33" w:rsidRPr="00C448E3" w:rsidRDefault="00C448E3" w:rsidP="00C448E3">
            <w:pPr>
              <w:widowControl w:val="0"/>
              <w:spacing w:after="0" w:line="360" w:lineRule="auto"/>
              <w:jc w:val="both"/>
              <w:rPr>
                <w:rFonts w:ascii="Times New Roman" w:hAnsi="Times New Roman"/>
                <w:sz w:val="20"/>
                <w:szCs w:val="20"/>
                <w:lang w:eastAsia="ru-RU"/>
              </w:rPr>
            </w:pPr>
            <w:r>
              <w:rPr>
                <w:rFonts w:ascii="Times New Roman" w:hAnsi="Times New Roman"/>
                <w:iCs/>
                <w:sz w:val="20"/>
                <w:szCs w:val="20"/>
                <w:lang w:eastAsia="ru-RU"/>
              </w:rPr>
              <w:t>феде</w:t>
            </w:r>
            <w:r w:rsidR="00686B33" w:rsidRPr="00C448E3">
              <w:rPr>
                <w:rFonts w:ascii="Times New Roman" w:hAnsi="Times New Roman"/>
                <w:iCs/>
                <w:sz w:val="20"/>
                <w:szCs w:val="20"/>
                <w:lang w:eastAsia="ru-RU"/>
              </w:rPr>
              <w:t>ральный бюджет</w:t>
            </w:r>
          </w:p>
        </w:tc>
        <w:tc>
          <w:tcPr>
            <w:tcW w:w="525" w:type="pct"/>
            <w:hideMark/>
          </w:tcPr>
          <w:p w:rsidR="00686B33" w:rsidRPr="00C448E3" w:rsidRDefault="00C448E3" w:rsidP="00C448E3">
            <w:pPr>
              <w:widowControl w:val="0"/>
              <w:spacing w:after="0" w:line="360" w:lineRule="auto"/>
              <w:jc w:val="both"/>
              <w:rPr>
                <w:rFonts w:ascii="Times New Roman" w:hAnsi="Times New Roman"/>
                <w:sz w:val="20"/>
                <w:szCs w:val="20"/>
                <w:lang w:eastAsia="ru-RU"/>
              </w:rPr>
            </w:pPr>
            <w:r>
              <w:rPr>
                <w:rFonts w:ascii="Times New Roman" w:hAnsi="Times New Roman"/>
                <w:iCs/>
                <w:sz w:val="20"/>
                <w:szCs w:val="20"/>
                <w:lang w:eastAsia="ru-RU"/>
              </w:rPr>
              <w:t>бюджеты государственных внебюд</w:t>
            </w:r>
            <w:r w:rsidR="00686B33" w:rsidRPr="00C448E3">
              <w:rPr>
                <w:rFonts w:ascii="Times New Roman" w:hAnsi="Times New Roman"/>
                <w:iCs/>
                <w:sz w:val="20"/>
                <w:szCs w:val="20"/>
                <w:lang w:eastAsia="ru-RU"/>
              </w:rPr>
              <w:t>жетных фондов</w:t>
            </w:r>
          </w:p>
        </w:tc>
        <w:tc>
          <w:tcPr>
            <w:tcW w:w="606" w:type="pct"/>
            <w:hideMark/>
          </w:tcPr>
          <w:p w:rsidR="00686B33" w:rsidRPr="00C448E3" w:rsidRDefault="00C448E3" w:rsidP="00C448E3">
            <w:pPr>
              <w:widowControl w:val="0"/>
              <w:spacing w:after="0" w:line="360" w:lineRule="auto"/>
              <w:jc w:val="both"/>
              <w:rPr>
                <w:rFonts w:ascii="Times New Roman" w:hAnsi="Times New Roman"/>
                <w:sz w:val="20"/>
                <w:szCs w:val="20"/>
                <w:lang w:eastAsia="ru-RU"/>
              </w:rPr>
            </w:pPr>
            <w:r>
              <w:rPr>
                <w:rFonts w:ascii="Times New Roman" w:hAnsi="Times New Roman"/>
                <w:iCs/>
                <w:sz w:val="20"/>
                <w:szCs w:val="20"/>
                <w:lang w:eastAsia="ru-RU"/>
              </w:rPr>
              <w:t>консолидированные бюд</w:t>
            </w:r>
            <w:r w:rsidR="00686B33" w:rsidRPr="00C448E3">
              <w:rPr>
                <w:rFonts w:ascii="Times New Roman" w:hAnsi="Times New Roman"/>
                <w:iCs/>
                <w:sz w:val="20"/>
                <w:szCs w:val="20"/>
                <w:lang w:eastAsia="ru-RU"/>
              </w:rPr>
              <w:t>жеты субъектов Российской Федерации</w:t>
            </w:r>
          </w:p>
        </w:tc>
        <w:tc>
          <w:tcPr>
            <w:tcW w:w="712" w:type="pct"/>
            <w:hideMark/>
          </w:tcPr>
          <w:p w:rsidR="00686B33" w:rsidRPr="00C448E3" w:rsidRDefault="00C448E3" w:rsidP="00C448E3">
            <w:pPr>
              <w:widowControl w:val="0"/>
              <w:spacing w:after="0" w:line="360" w:lineRule="auto"/>
              <w:jc w:val="both"/>
              <w:rPr>
                <w:rFonts w:ascii="Times New Roman" w:hAnsi="Times New Roman"/>
                <w:sz w:val="20"/>
                <w:szCs w:val="20"/>
                <w:lang w:eastAsia="ru-RU"/>
              </w:rPr>
            </w:pPr>
            <w:r>
              <w:rPr>
                <w:rFonts w:ascii="Times New Roman" w:hAnsi="Times New Roman"/>
                <w:iCs/>
                <w:sz w:val="20"/>
                <w:szCs w:val="20"/>
                <w:lang w:eastAsia="ru-RU"/>
              </w:rPr>
              <w:t>бюджеты территориальных государственных внебюд</w:t>
            </w:r>
            <w:r w:rsidR="00686B33" w:rsidRPr="00C448E3">
              <w:rPr>
                <w:rFonts w:ascii="Times New Roman" w:hAnsi="Times New Roman"/>
                <w:iCs/>
                <w:sz w:val="20"/>
                <w:szCs w:val="20"/>
                <w:lang w:eastAsia="ru-RU"/>
              </w:rPr>
              <w:t>жетных фондов</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Доходы</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3805,8</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1840,3</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3397,9</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311,9</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5676,8</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1645,6</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3678,9</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311,9</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Расходы</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4698,8</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1770,3</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3155,5</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306,7</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3557,9</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1450,5</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2936,0</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294,9</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из них на:</w:t>
            </w:r>
            <w:r w:rsidR="00C448E3">
              <w:rPr>
                <w:rFonts w:ascii="Times New Roman" w:hAnsi="Times New Roman"/>
                <w:sz w:val="20"/>
                <w:szCs w:val="20"/>
                <w:lang w:eastAsia="ru-RU"/>
              </w:rPr>
              <w:t xml:space="preserve"> </w:t>
            </w:r>
            <w:r w:rsidRPr="00C448E3">
              <w:rPr>
                <w:rFonts w:ascii="Times New Roman" w:hAnsi="Times New Roman"/>
                <w:sz w:val="20"/>
                <w:szCs w:val="20"/>
                <w:lang w:eastAsia="ru-RU"/>
              </w:rPr>
              <w:t xml:space="preserve">общегосударственные вопросы </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435,7</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0,3</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242,7</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4,1</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434,3</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0,2</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218,9</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3,8</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и</w:t>
            </w:r>
            <w:r w:rsidR="00C448E3">
              <w:rPr>
                <w:rFonts w:ascii="Times New Roman" w:hAnsi="Times New Roman"/>
                <w:sz w:val="20"/>
                <w:szCs w:val="20"/>
                <w:lang w:eastAsia="ru-RU"/>
              </w:rPr>
              <w:t>з них на обслуживание государст</w:t>
            </w:r>
            <w:r w:rsidRPr="00C448E3">
              <w:rPr>
                <w:rFonts w:ascii="Times New Roman" w:hAnsi="Times New Roman"/>
                <w:sz w:val="20"/>
                <w:szCs w:val="20"/>
                <w:lang w:eastAsia="ru-RU"/>
              </w:rPr>
              <w:t>венного и муниципального долга</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103,0</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30,2</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87,7</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18,6</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национальную оборону</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611,4</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1,4</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497,4</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1,3</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национальную безопасность и правоохранительную деятельность</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521,1</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121,4</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425,4</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125,1</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национальную экономику</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737,8</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507,4</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326,2</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523,4</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из нее на:</w:t>
            </w:r>
            <w:r w:rsidR="00C448E3">
              <w:rPr>
                <w:rFonts w:ascii="Times New Roman" w:hAnsi="Times New Roman"/>
                <w:sz w:val="20"/>
                <w:szCs w:val="20"/>
                <w:lang w:eastAsia="ru-RU"/>
              </w:rPr>
              <w:t xml:space="preserve"> </w:t>
            </w:r>
            <w:r w:rsidRPr="00C448E3">
              <w:rPr>
                <w:rFonts w:ascii="Times New Roman" w:hAnsi="Times New Roman"/>
                <w:sz w:val="20"/>
                <w:szCs w:val="20"/>
                <w:lang w:eastAsia="ru-RU"/>
              </w:rPr>
              <w:t>топливно-энергетический комплекс</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9,3</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13,6</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3,9</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9,1</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сельское хозяйство и рыболовство</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59,3</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88,7</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11,3</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69,3</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 xml:space="preserve">транспорт </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81,7</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71,7</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28,6</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76,1</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дорожное хозяйство</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102,0</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160,8</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72,0</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192,4</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связь и информатику</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12,0</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7,7</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7,5</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7,6</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прикладные научные исследования в области национальной экономики</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55,7</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0,8</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35,9</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1,0</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другие вопросы в области национальной экономики</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377,8</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129,4</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132,6</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142,5</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жилищно-коммунальное хозяйство</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32,6</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385,0</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19,9</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393,2</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социально-культурные мероприятия</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574,3</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1707,2</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1731,7</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302,2</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480,9</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1355,8</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1550,0</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271,7</w:t>
            </w:r>
          </w:p>
        </w:tc>
      </w:tr>
      <w:tr w:rsidR="00C448E3" w:rsidRPr="00C448E3" w:rsidTr="004B7EA7">
        <w:trPr>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межбюджетные трансферты бюджетам государственных внебюджетных фондов</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974,8</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62,3</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155,7</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779,0</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94,0</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111,8</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w:t>
            </w:r>
          </w:p>
        </w:tc>
      </w:tr>
      <w:tr w:rsidR="00C448E3" w:rsidRPr="00C448E3" w:rsidTr="004B7EA7">
        <w:trPr>
          <w:trHeight w:val="304"/>
          <w:tblCellSpacing w:w="7" w:type="dxa"/>
        </w:trPr>
        <w:tc>
          <w:tcPr>
            <w:tcW w:w="65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 xml:space="preserve">Профицит, дефицит (-) </w:t>
            </w:r>
          </w:p>
        </w:tc>
        <w:tc>
          <w:tcPr>
            <w:tcW w:w="50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-893,1</w:t>
            </w:r>
          </w:p>
        </w:tc>
        <w:tc>
          <w:tcPr>
            <w:tcW w:w="4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70,0</w:t>
            </w:r>
          </w:p>
        </w:tc>
        <w:tc>
          <w:tcPr>
            <w:tcW w:w="570"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242,4</w:t>
            </w:r>
          </w:p>
        </w:tc>
        <w:tc>
          <w:tcPr>
            <w:tcW w:w="5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5,2</w:t>
            </w:r>
          </w:p>
        </w:tc>
        <w:tc>
          <w:tcPr>
            <w:tcW w:w="433"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2118,9</w:t>
            </w:r>
          </w:p>
        </w:tc>
        <w:tc>
          <w:tcPr>
            <w:tcW w:w="525"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195,0</w:t>
            </w:r>
          </w:p>
        </w:tc>
        <w:tc>
          <w:tcPr>
            <w:tcW w:w="606"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742,8</w:t>
            </w:r>
          </w:p>
        </w:tc>
        <w:tc>
          <w:tcPr>
            <w:tcW w:w="712"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17,0</w:t>
            </w:r>
          </w:p>
        </w:tc>
      </w:tr>
    </w:tbl>
    <w:p w:rsidR="00C448E3" w:rsidRDefault="00C448E3" w:rsidP="00197CB0">
      <w:pPr>
        <w:widowControl w:val="0"/>
        <w:spacing w:after="0" w:line="360" w:lineRule="auto"/>
        <w:ind w:firstLine="709"/>
        <w:jc w:val="both"/>
        <w:rPr>
          <w:rFonts w:ascii="Times New Roman" w:hAnsi="Times New Roman"/>
          <w:bCs/>
          <w:sz w:val="28"/>
          <w:szCs w:val="28"/>
          <w:lang w:eastAsia="ru-RU"/>
        </w:rPr>
      </w:pPr>
    </w:p>
    <w:p w:rsidR="00686B33" w:rsidRPr="00197CB0" w:rsidRDefault="0009462C" w:rsidP="00197CB0">
      <w:pPr>
        <w:widowControl w:val="0"/>
        <w:spacing w:after="0" w:line="360" w:lineRule="auto"/>
        <w:ind w:firstLine="709"/>
        <w:jc w:val="both"/>
        <w:rPr>
          <w:rFonts w:ascii="Times New Roman" w:hAnsi="Times New Roman"/>
          <w:bCs/>
          <w:sz w:val="28"/>
          <w:szCs w:val="28"/>
          <w:lang w:eastAsia="ru-RU"/>
        </w:rPr>
      </w:pPr>
      <w:r w:rsidRPr="00197CB0">
        <w:rPr>
          <w:rFonts w:ascii="Times New Roman" w:hAnsi="Times New Roman"/>
          <w:bCs/>
          <w:sz w:val="28"/>
          <w:szCs w:val="28"/>
          <w:lang w:eastAsia="ru-RU"/>
        </w:rPr>
        <w:t>Таблица 4:</w:t>
      </w:r>
      <w:r w:rsidR="00197CB0">
        <w:rPr>
          <w:rFonts w:ascii="Times New Roman" w:hAnsi="Times New Roman"/>
          <w:bCs/>
          <w:sz w:val="28"/>
          <w:szCs w:val="28"/>
          <w:lang w:eastAsia="ru-RU"/>
        </w:rPr>
        <w:t xml:space="preserve"> </w:t>
      </w:r>
      <w:r w:rsidR="00686B33" w:rsidRPr="00197CB0">
        <w:rPr>
          <w:rFonts w:ascii="Times New Roman" w:hAnsi="Times New Roman"/>
          <w:bCs/>
          <w:sz w:val="28"/>
          <w:szCs w:val="28"/>
          <w:lang w:eastAsia="ru-RU"/>
        </w:rPr>
        <w:t xml:space="preserve">Исполнение расходной части федерального бюджета </w:t>
      </w:r>
    </w:p>
    <w:tbl>
      <w:tblPr>
        <w:tblW w:w="9072" w:type="dxa"/>
        <w:tblCellSpacing w:w="7"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4A0" w:firstRow="1" w:lastRow="0" w:firstColumn="1" w:lastColumn="0" w:noHBand="0" w:noVBand="1"/>
      </w:tblPr>
      <w:tblGrid>
        <w:gridCol w:w="4770"/>
        <w:gridCol w:w="1423"/>
        <w:gridCol w:w="801"/>
        <w:gridCol w:w="2078"/>
      </w:tblGrid>
      <w:tr w:rsidR="00686B33" w:rsidRPr="00C448E3" w:rsidTr="004B7EA7">
        <w:trPr>
          <w:trHeight w:val="176"/>
          <w:tblCellSpacing w:w="7" w:type="dxa"/>
        </w:trPr>
        <w:tc>
          <w:tcPr>
            <w:tcW w:w="2631" w:type="pct"/>
            <w:vMerge w:val="restart"/>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 </w:t>
            </w:r>
          </w:p>
        </w:tc>
        <w:tc>
          <w:tcPr>
            <w:tcW w:w="777" w:type="pct"/>
            <w:vMerge w:val="restart"/>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Утвержденные бюджетные</w:t>
            </w:r>
            <w:r w:rsidR="00C448E3" w:rsidRPr="00C448E3">
              <w:rPr>
                <w:rFonts w:ascii="Times New Roman" w:hAnsi="Times New Roman"/>
                <w:iCs/>
                <w:sz w:val="20"/>
                <w:szCs w:val="20"/>
                <w:lang w:eastAsia="ru-RU"/>
              </w:rPr>
              <w:t xml:space="preserve"> </w:t>
            </w:r>
            <w:r w:rsidRPr="00C448E3">
              <w:rPr>
                <w:rFonts w:ascii="Times New Roman" w:hAnsi="Times New Roman"/>
                <w:iCs/>
                <w:sz w:val="20"/>
                <w:szCs w:val="20"/>
                <w:lang w:eastAsia="ru-RU"/>
              </w:rPr>
              <w:t>назначения на 2009г.</w:t>
            </w:r>
            <w:r w:rsidRPr="00C448E3">
              <w:rPr>
                <w:rFonts w:ascii="Times New Roman" w:hAnsi="Times New Roman"/>
                <w:iCs/>
                <w:sz w:val="20"/>
                <w:szCs w:val="20"/>
                <w:vertAlign w:val="superscript"/>
                <w:lang w:eastAsia="ru-RU"/>
              </w:rPr>
              <w:t>1)</w:t>
            </w:r>
          </w:p>
        </w:tc>
        <w:tc>
          <w:tcPr>
            <w:tcW w:w="1562" w:type="pct"/>
            <w:gridSpan w:val="2"/>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Фактическое исполнение в январе-июле 2009г.</w:t>
            </w:r>
          </w:p>
        </w:tc>
      </w:tr>
      <w:tr w:rsidR="00686B33" w:rsidRPr="00C448E3" w:rsidTr="004B7EA7">
        <w:trPr>
          <w:trHeight w:val="1062"/>
          <w:tblCellSpacing w:w="7" w:type="dxa"/>
        </w:trPr>
        <w:tc>
          <w:tcPr>
            <w:tcW w:w="2631" w:type="pct"/>
            <w:vMerge/>
            <w:vAlign w:val="center"/>
            <w:hideMark/>
          </w:tcPr>
          <w:p w:rsidR="00686B33" w:rsidRPr="00C448E3" w:rsidRDefault="00686B33" w:rsidP="00C448E3">
            <w:pPr>
              <w:widowControl w:val="0"/>
              <w:spacing w:after="0" w:line="360" w:lineRule="auto"/>
              <w:jc w:val="both"/>
              <w:rPr>
                <w:rFonts w:ascii="Times New Roman" w:hAnsi="Times New Roman"/>
                <w:sz w:val="20"/>
                <w:szCs w:val="20"/>
                <w:lang w:eastAsia="ru-RU"/>
              </w:rPr>
            </w:pPr>
          </w:p>
        </w:tc>
        <w:tc>
          <w:tcPr>
            <w:tcW w:w="777" w:type="pct"/>
            <w:vMerge/>
            <w:vAlign w:val="center"/>
            <w:hideMark/>
          </w:tcPr>
          <w:p w:rsidR="00686B33" w:rsidRPr="00C448E3" w:rsidRDefault="00686B33" w:rsidP="00C448E3">
            <w:pPr>
              <w:widowControl w:val="0"/>
              <w:spacing w:after="0" w:line="360" w:lineRule="auto"/>
              <w:jc w:val="both"/>
              <w:rPr>
                <w:rFonts w:ascii="Times New Roman" w:hAnsi="Times New Roman"/>
                <w:sz w:val="20"/>
                <w:szCs w:val="20"/>
                <w:lang w:eastAsia="ru-RU"/>
              </w:rPr>
            </w:pPr>
          </w:p>
        </w:tc>
        <w:tc>
          <w:tcPr>
            <w:tcW w:w="437" w:type="pct"/>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млрд.</w:t>
            </w:r>
            <w:r w:rsidR="00C448E3">
              <w:rPr>
                <w:rFonts w:ascii="Times New Roman" w:hAnsi="Times New Roman"/>
                <w:iCs/>
                <w:sz w:val="20"/>
                <w:szCs w:val="20"/>
                <w:lang w:eastAsia="ru-RU"/>
              </w:rPr>
              <w:t xml:space="preserve"> </w:t>
            </w:r>
            <w:r w:rsidRPr="00C448E3">
              <w:rPr>
                <w:rFonts w:ascii="Times New Roman" w:hAnsi="Times New Roman"/>
                <w:iCs/>
                <w:sz w:val="20"/>
                <w:szCs w:val="20"/>
                <w:lang w:eastAsia="ru-RU"/>
              </w:rPr>
              <w:t>рублей</w:t>
            </w:r>
          </w:p>
        </w:tc>
        <w:tc>
          <w:tcPr>
            <w:tcW w:w="1117" w:type="pct"/>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в % к</w:t>
            </w:r>
            <w:r w:rsidR="00C448E3" w:rsidRPr="00C448E3">
              <w:rPr>
                <w:rFonts w:ascii="Times New Roman" w:hAnsi="Times New Roman"/>
                <w:iCs/>
                <w:sz w:val="20"/>
                <w:szCs w:val="20"/>
                <w:lang w:eastAsia="ru-RU"/>
              </w:rPr>
              <w:t xml:space="preserve"> </w:t>
            </w:r>
            <w:r w:rsidRPr="00C448E3">
              <w:rPr>
                <w:rFonts w:ascii="Times New Roman" w:hAnsi="Times New Roman"/>
                <w:iCs/>
                <w:sz w:val="20"/>
                <w:szCs w:val="20"/>
                <w:lang w:eastAsia="ru-RU"/>
              </w:rPr>
              <w:t>утвержденным бюджетным назначениям на 2009г.</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Расходы</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9778,4</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4698,8</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bCs/>
                <w:sz w:val="20"/>
                <w:szCs w:val="20"/>
                <w:lang w:eastAsia="ru-RU"/>
              </w:rPr>
              <w:t>48,1</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из них на:</w:t>
            </w:r>
            <w:r w:rsidR="00C448E3" w:rsidRPr="00C448E3">
              <w:rPr>
                <w:rFonts w:ascii="Times New Roman" w:hAnsi="Times New Roman"/>
                <w:sz w:val="20"/>
                <w:szCs w:val="20"/>
                <w:lang w:eastAsia="ru-RU"/>
              </w:rPr>
              <w:t xml:space="preserve"> </w:t>
            </w:r>
            <w:r w:rsidRPr="00C448E3">
              <w:rPr>
                <w:rFonts w:ascii="Times New Roman" w:hAnsi="Times New Roman"/>
                <w:sz w:val="20"/>
                <w:szCs w:val="20"/>
                <w:lang w:eastAsia="ru-RU"/>
              </w:rPr>
              <w:t xml:space="preserve">общегосударственные вопросы </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1038,8</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435,7</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41,9</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из них на обслуживание государственного и муниципального долга</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235,1</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103,0</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43,8</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национальную оборону</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1216,2</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611,4</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50,3</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национальную безопасность и правоохранительную деятельность</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1006,0</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521,1</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51,8</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национальную экономику</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1641,9</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737,8</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44,9</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из нее на:</w:t>
            </w:r>
            <w:r w:rsidR="00C448E3" w:rsidRPr="00C448E3">
              <w:rPr>
                <w:rFonts w:ascii="Times New Roman" w:hAnsi="Times New Roman"/>
                <w:sz w:val="20"/>
                <w:szCs w:val="20"/>
                <w:lang w:eastAsia="ru-RU"/>
              </w:rPr>
              <w:t xml:space="preserve"> </w:t>
            </w:r>
            <w:r w:rsidRPr="00C448E3">
              <w:rPr>
                <w:rFonts w:ascii="Times New Roman" w:hAnsi="Times New Roman"/>
                <w:sz w:val="20"/>
                <w:szCs w:val="20"/>
                <w:lang w:eastAsia="ru-RU"/>
              </w:rPr>
              <w:t>топливно-энергетический комплекс</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40,3</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9,3</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23,0</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сельское хозяйство и рыболовство</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78,2</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59,3</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75,8</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 xml:space="preserve">транспорт </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239,5</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81,7</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34,1</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дорожное хозяйство</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239,6</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102,0</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42,6</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связь и информатику</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31,1</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12,0</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38,6</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прикладные научные исследования в области</w:t>
            </w:r>
            <w:r w:rsidR="00C448E3" w:rsidRPr="00C448E3">
              <w:rPr>
                <w:rFonts w:ascii="Times New Roman" w:hAnsi="Times New Roman"/>
                <w:sz w:val="20"/>
                <w:szCs w:val="20"/>
                <w:lang w:eastAsia="ru-RU"/>
              </w:rPr>
              <w:t xml:space="preserve"> </w:t>
            </w:r>
            <w:r w:rsidRPr="00C448E3">
              <w:rPr>
                <w:rFonts w:ascii="Times New Roman" w:hAnsi="Times New Roman"/>
                <w:sz w:val="20"/>
                <w:szCs w:val="20"/>
                <w:lang w:eastAsia="ru-RU"/>
              </w:rPr>
              <w:t>национальной экономики</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112,1</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55,7</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49,7</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другие вопросы в области национальной экономики</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728,4</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377,8</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51,9</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жилищно-коммунальное хозяйство</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112,5</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32,6</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28,9</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социально-культурные мероприятия</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1192,6</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574,3</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48,2</w:t>
            </w:r>
          </w:p>
        </w:tc>
      </w:tr>
      <w:tr w:rsidR="00686B33" w:rsidRPr="00C448E3" w:rsidTr="004B7EA7">
        <w:trPr>
          <w:tblCellSpacing w:w="7" w:type="dxa"/>
        </w:trPr>
        <w:tc>
          <w:tcPr>
            <w:tcW w:w="2631"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межбюджетные трансферты</w:t>
            </w:r>
          </w:p>
        </w:tc>
        <w:tc>
          <w:tcPr>
            <w:tcW w:w="77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3556,9</w:t>
            </w:r>
          </w:p>
        </w:tc>
        <w:tc>
          <w:tcPr>
            <w:tcW w:w="43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1780,1</w:t>
            </w:r>
          </w:p>
        </w:tc>
        <w:tc>
          <w:tcPr>
            <w:tcW w:w="1117" w:type="pct"/>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sz w:val="20"/>
                <w:szCs w:val="20"/>
                <w:lang w:eastAsia="ru-RU"/>
              </w:rPr>
              <w:t>50,0</w:t>
            </w:r>
          </w:p>
        </w:tc>
      </w:tr>
      <w:tr w:rsidR="00686B33" w:rsidRPr="00C448E3" w:rsidTr="004B7EA7">
        <w:trPr>
          <w:trHeight w:val="23"/>
          <w:tblCellSpacing w:w="7" w:type="dxa"/>
        </w:trPr>
        <w:tc>
          <w:tcPr>
            <w:tcW w:w="4985" w:type="pct"/>
            <w:gridSpan w:val="4"/>
            <w:vAlign w:val="bottom"/>
            <w:hideMark/>
          </w:tcPr>
          <w:p w:rsidR="00686B33" w:rsidRPr="00C448E3" w:rsidRDefault="00686B33" w:rsidP="00C448E3">
            <w:pPr>
              <w:widowControl w:val="0"/>
              <w:spacing w:after="0" w:line="360" w:lineRule="auto"/>
              <w:jc w:val="both"/>
              <w:rPr>
                <w:rFonts w:ascii="Times New Roman" w:hAnsi="Times New Roman"/>
                <w:sz w:val="20"/>
                <w:szCs w:val="20"/>
                <w:lang w:eastAsia="ru-RU"/>
              </w:rPr>
            </w:pPr>
            <w:r w:rsidRPr="00C448E3">
              <w:rPr>
                <w:rFonts w:ascii="Times New Roman" w:hAnsi="Times New Roman"/>
                <w:iCs/>
                <w:sz w:val="20"/>
                <w:szCs w:val="20"/>
                <w:lang w:eastAsia="ru-RU"/>
              </w:rPr>
              <w:t>1) Данные приведены в соответствии с уточненной бюджетной росписью.</w:t>
            </w:r>
          </w:p>
        </w:tc>
      </w:tr>
    </w:tbl>
    <w:p w:rsidR="00686B33" w:rsidRPr="000D5188" w:rsidRDefault="00686B33" w:rsidP="00C448E3">
      <w:pPr>
        <w:widowControl w:val="0"/>
        <w:spacing w:after="0" w:line="360" w:lineRule="auto"/>
        <w:jc w:val="center"/>
        <w:rPr>
          <w:rFonts w:ascii="Times New Roman" w:hAnsi="Times New Roman"/>
          <w:color w:val="FFFFFF"/>
          <w:sz w:val="28"/>
          <w:szCs w:val="28"/>
        </w:rPr>
      </w:pPr>
      <w:bookmarkStart w:id="31" w:name="_GoBack"/>
      <w:bookmarkEnd w:id="31"/>
    </w:p>
    <w:sectPr w:rsidR="00686B33" w:rsidRPr="000D5188" w:rsidSect="00197CB0">
      <w:headerReference w:type="default" r:id="rId9"/>
      <w:pgSz w:w="11906" w:h="16838" w:code="9"/>
      <w:pgMar w:top="1134" w:right="851" w:bottom="1134" w:left="1701" w:header="397"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188" w:rsidRDefault="000D5188" w:rsidP="001439BB">
      <w:pPr>
        <w:spacing w:after="0" w:line="240" w:lineRule="auto"/>
      </w:pPr>
      <w:r>
        <w:separator/>
      </w:r>
    </w:p>
  </w:endnote>
  <w:endnote w:type="continuationSeparator" w:id="0">
    <w:p w:rsidR="000D5188" w:rsidRDefault="000D5188" w:rsidP="0014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188" w:rsidRDefault="000D5188" w:rsidP="001439BB">
      <w:pPr>
        <w:spacing w:after="0" w:line="240" w:lineRule="auto"/>
      </w:pPr>
      <w:r>
        <w:separator/>
      </w:r>
    </w:p>
  </w:footnote>
  <w:footnote w:type="continuationSeparator" w:id="0">
    <w:p w:rsidR="000D5188" w:rsidRDefault="000D5188" w:rsidP="001439BB">
      <w:pPr>
        <w:spacing w:after="0" w:line="240" w:lineRule="auto"/>
      </w:pPr>
      <w:r>
        <w:continuationSeparator/>
      </w:r>
    </w:p>
  </w:footnote>
  <w:footnote w:id="1">
    <w:p w:rsidR="000D5188" w:rsidRDefault="00F20E23">
      <w:pPr>
        <w:pStyle w:val="a8"/>
      </w:pPr>
      <w:r>
        <w:rPr>
          <w:rStyle w:val="aa"/>
        </w:rPr>
        <w:footnoteRef/>
      </w:r>
      <w:r>
        <w:t xml:space="preserve"> </w:t>
      </w:r>
      <w:r w:rsidRPr="00AB50FE">
        <w:rPr>
          <w:rFonts w:ascii="Times New Roman" w:hAnsi="Times New Roman"/>
          <w:bCs/>
          <w:sz w:val="16"/>
          <w:szCs w:val="28"/>
        </w:rPr>
        <w:t>Бюджетный кодекс Российской Федерации</w:t>
      </w:r>
    </w:p>
  </w:footnote>
  <w:footnote w:id="2">
    <w:p w:rsidR="000D5188" w:rsidRDefault="00F20E23">
      <w:pPr>
        <w:pStyle w:val="a8"/>
      </w:pPr>
      <w:r w:rsidRPr="00B533FE">
        <w:rPr>
          <w:rStyle w:val="aa"/>
          <w:rFonts w:ascii="Times New Roman" w:hAnsi="Times New Roman"/>
          <w:sz w:val="16"/>
          <w:szCs w:val="16"/>
        </w:rPr>
        <w:footnoteRef/>
      </w:r>
      <w:r w:rsidRPr="00B533FE">
        <w:rPr>
          <w:rFonts w:ascii="Times New Roman" w:hAnsi="Times New Roman"/>
          <w:sz w:val="16"/>
          <w:szCs w:val="16"/>
        </w:rPr>
        <w:t xml:space="preserve"> Кассовый профицит - положительное </w:t>
      </w:r>
      <w:r w:rsidRPr="007E782C">
        <w:rPr>
          <w:rFonts w:ascii="Times New Roman" w:hAnsi="Times New Roman"/>
          <w:sz w:val="16"/>
          <w:szCs w:val="16"/>
        </w:rPr>
        <w:t>сальдо</w:t>
      </w:r>
    </w:p>
  </w:footnote>
  <w:footnote w:id="3">
    <w:p w:rsidR="000D5188" w:rsidRDefault="00F20E23">
      <w:pPr>
        <w:pStyle w:val="a8"/>
      </w:pPr>
      <w:r w:rsidRPr="00B533FE">
        <w:rPr>
          <w:rStyle w:val="aa"/>
          <w:rFonts w:ascii="Times New Roman" w:hAnsi="Times New Roman"/>
          <w:sz w:val="16"/>
          <w:szCs w:val="16"/>
        </w:rPr>
        <w:footnoteRef/>
      </w:r>
      <w:r w:rsidRPr="00B533FE">
        <w:rPr>
          <w:rFonts w:ascii="Times New Roman" w:hAnsi="Times New Roman"/>
          <w:sz w:val="16"/>
          <w:szCs w:val="16"/>
        </w:rPr>
        <w:t xml:space="preserve"> Первичный профицит - Представляет </w:t>
      </w:r>
      <w:r w:rsidRPr="007E782C">
        <w:rPr>
          <w:rFonts w:ascii="Times New Roman" w:hAnsi="Times New Roman"/>
          <w:sz w:val="16"/>
          <w:szCs w:val="16"/>
        </w:rPr>
        <w:t>собой</w:t>
      </w:r>
      <w:r w:rsidRPr="00B533FE">
        <w:rPr>
          <w:rFonts w:ascii="Times New Roman" w:hAnsi="Times New Roman"/>
          <w:sz w:val="16"/>
          <w:szCs w:val="16"/>
        </w:rPr>
        <w:t xml:space="preserve"> первую стадию профицита бюджета.</w:t>
      </w:r>
    </w:p>
  </w:footnote>
  <w:footnote w:id="4">
    <w:p w:rsidR="000D5188" w:rsidRDefault="00F20E23">
      <w:pPr>
        <w:pStyle w:val="a8"/>
      </w:pPr>
      <w:r w:rsidRPr="00B533FE">
        <w:rPr>
          <w:rStyle w:val="aa"/>
          <w:rFonts w:ascii="Times New Roman" w:hAnsi="Times New Roman"/>
          <w:sz w:val="16"/>
          <w:szCs w:val="16"/>
        </w:rPr>
        <w:footnoteRef/>
      </w:r>
      <w:r w:rsidRPr="00B533FE">
        <w:rPr>
          <w:rFonts w:ascii="Times New Roman" w:hAnsi="Times New Roman"/>
          <w:sz w:val="16"/>
          <w:szCs w:val="16"/>
        </w:rPr>
        <w:t xml:space="preserve"> Процентные расходы – Сумма, указанная, за счет заемных средств. Проценты рассчитываются как процент от суммы задолженности за каждый период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23" w:rsidRPr="00197CB0" w:rsidRDefault="00F20E23" w:rsidP="00197CB0">
    <w:pPr>
      <w:pStyle w:val="af"/>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66C1"/>
    <w:multiLevelType w:val="hybridMultilevel"/>
    <w:tmpl w:val="B0620D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10469C"/>
    <w:multiLevelType w:val="multilevel"/>
    <w:tmpl w:val="65805EB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800" w:hanging="144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2">
    <w:nsid w:val="18150E47"/>
    <w:multiLevelType w:val="multilevel"/>
    <w:tmpl w:val="C2884C2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570A58EA"/>
    <w:multiLevelType w:val="hybridMultilevel"/>
    <w:tmpl w:val="7E366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9B1"/>
    <w:rsid w:val="000225BE"/>
    <w:rsid w:val="00047E8D"/>
    <w:rsid w:val="0009462C"/>
    <w:rsid w:val="000D5188"/>
    <w:rsid w:val="000F123E"/>
    <w:rsid w:val="000F2E6E"/>
    <w:rsid w:val="0010087E"/>
    <w:rsid w:val="00104C6E"/>
    <w:rsid w:val="001259AF"/>
    <w:rsid w:val="001439BB"/>
    <w:rsid w:val="00161573"/>
    <w:rsid w:val="001952DA"/>
    <w:rsid w:val="00197CB0"/>
    <w:rsid w:val="001F54FE"/>
    <w:rsid w:val="00206F1D"/>
    <w:rsid w:val="00222B93"/>
    <w:rsid w:val="0022793F"/>
    <w:rsid w:val="0024209D"/>
    <w:rsid w:val="002646BE"/>
    <w:rsid w:val="00272EA1"/>
    <w:rsid w:val="0028027F"/>
    <w:rsid w:val="002964BF"/>
    <w:rsid w:val="002E6DD5"/>
    <w:rsid w:val="002F013E"/>
    <w:rsid w:val="003354B5"/>
    <w:rsid w:val="00350718"/>
    <w:rsid w:val="00381E3A"/>
    <w:rsid w:val="00402506"/>
    <w:rsid w:val="00432BC4"/>
    <w:rsid w:val="0045200A"/>
    <w:rsid w:val="004604EB"/>
    <w:rsid w:val="0047384F"/>
    <w:rsid w:val="004B7EA7"/>
    <w:rsid w:val="004C627E"/>
    <w:rsid w:val="00505D0B"/>
    <w:rsid w:val="00515551"/>
    <w:rsid w:val="0052252D"/>
    <w:rsid w:val="00532AFF"/>
    <w:rsid w:val="005815A4"/>
    <w:rsid w:val="00595495"/>
    <w:rsid w:val="00614351"/>
    <w:rsid w:val="006517F3"/>
    <w:rsid w:val="00686B33"/>
    <w:rsid w:val="006D235B"/>
    <w:rsid w:val="006E1CEE"/>
    <w:rsid w:val="00705C70"/>
    <w:rsid w:val="007101E6"/>
    <w:rsid w:val="00715FF2"/>
    <w:rsid w:val="00744132"/>
    <w:rsid w:val="00747AD2"/>
    <w:rsid w:val="00764D67"/>
    <w:rsid w:val="007A5243"/>
    <w:rsid w:val="007D14F7"/>
    <w:rsid w:val="007E76C9"/>
    <w:rsid w:val="007E782C"/>
    <w:rsid w:val="0080460A"/>
    <w:rsid w:val="00865125"/>
    <w:rsid w:val="008663C4"/>
    <w:rsid w:val="008A38E9"/>
    <w:rsid w:val="008A5AB9"/>
    <w:rsid w:val="008C183E"/>
    <w:rsid w:val="00935196"/>
    <w:rsid w:val="00946EBD"/>
    <w:rsid w:val="0096010F"/>
    <w:rsid w:val="009642BA"/>
    <w:rsid w:val="009647B3"/>
    <w:rsid w:val="009A76B1"/>
    <w:rsid w:val="009C0243"/>
    <w:rsid w:val="009C2C30"/>
    <w:rsid w:val="009D5E20"/>
    <w:rsid w:val="00A440EC"/>
    <w:rsid w:val="00A6016B"/>
    <w:rsid w:val="00A6695E"/>
    <w:rsid w:val="00AB50FE"/>
    <w:rsid w:val="00AC2064"/>
    <w:rsid w:val="00AE2793"/>
    <w:rsid w:val="00AF6DF1"/>
    <w:rsid w:val="00B02F5A"/>
    <w:rsid w:val="00B533FE"/>
    <w:rsid w:val="00B6718D"/>
    <w:rsid w:val="00B75A1D"/>
    <w:rsid w:val="00B90324"/>
    <w:rsid w:val="00BA0EEE"/>
    <w:rsid w:val="00BA5649"/>
    <w:rsid w:val="00BC02B6"/>
    <w:rsid w:val="00BF12E1"/>
    <w:rsid w:val="00BF4F03"/>
    <w:rsid w:val="00C210CA"/>
    <w:rsid w:val="00C43596"/>
    <w:rsid w:val="00C448E3"/>
    <w:rsid w:val="00C47C3C"/>
    <w:rsid w:val="00C77482"/>
    <w:rsid w:val="00C94260"/>
    <w:rsid w:val="00CB237D"/>
    <w:rsid w:val="00CD5148"/>
    <w:rsid w:val="00D04FB0"/>
    <w:rsid w:val="00D479B0"/>
    <w:rsid w:val="00D60744"/>
    <w:rsid w:val="00DA4F71"/>
    <w:rsid w:val="00DB7473"/>
    <w:rsid w:val="00DE512F"/>
    <w:rsid w:val="00DF54C7"/>
    <w:rsid w:val="00E07150"/>
    <w:rsid w:val="00E16F06"/>
    <w:rsid w:val="00E17D60"/>
    <w:rsid w:val="00E519B1"/>
    <w:rsid w:val="00E5674A"/>
    <w:rsid w:val="00E63C87"/>
    <w:rsid w:val="00E84AA4"/>
    <w:rsid w:val="00E908F4"/>
    <w:rsid w:val="00EA729C"/>
    <w:rsid w:val="00EC609F"/>
    <w:rsid w:val="00EE1E90"/>
    <w:rsid w:val="00EE57C7"/>
    <w:rsid w:val="00F20E23"/>
    <w:rsid w:val="00F5717C"/>
    <w:rsid w:val="00F60BCC"/>
    <w:rsid w:val="00F723B7"/>
    <w:rsid w:val="00FB76D3"/>
    <w:rsid w:val="00FD226E"/>
    <w:rsid w:val="00FD58DD"/>
    <w:rsid w:val="00FD5E4F"/>
    <w:rsid w:val="00FF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F25C909-E559-439B-AE2B-43F63EEF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8E9"/>
    <w:pPr>
      <w:spacing w:after="200" w:line="276" w:lineRule="auto"/>
    </w:pPr>
    <w:rPr>
      <w:rFonts w:cs="Times New Roman"/>
      <w:sz w:val="22"/>
      <w:szCs w:val="22"/>
      <w:lang w:eastAsia="en-US"/>
    </w:rPr>
  </w:style>
  <w:style w:type="paragraph" w:styleId="1">
    <w:name w:val="heading 1"/>
    <w:basedOn w:val="a"/>
    <w:next w:val="a"/>
    <w:link w:val="10"/>
    <w:uiPriority w:val="9"/>
    <w:qFormat/>
    <w:rsid w:val="007A524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7A5243"/>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7A5243"/>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7A5243"/>
    <w:pPr>
      <w:keepNext/>
      <w:keepLines/>
      <w:spacing w:before="200" w:after="0"/>
      <w:outlineLvl w:val="3"/>
    </w:pPr>
    <w:rPr>
      <w:rFonts w:ascii="Cambria" w:hAnsi="Cambria"/>
      <w:b/>
      <w:bCs/>
      <w:i/>
      <w:iCs/>
      <w:color w:val="4F81BD"/>
    </w:rPr>
  </w:style>
  <w:style w:type="paragraph" w:styleId="5">
    <w:name w:val="heading 5"/>
    <w:basedOn w:val="a"/>
    <w:next w:val="a"/>
    <w:link w:val="50"/>
    <w:uiPriority w:val="9"/>
    <w:unhideWhenUsed/>
    <w:qFormat/>
    <w:rsid w:val="007A5243"/>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A5243"/>
    <w:rPr>
      <w:rFonts w:ascii="Cambria" w:hAnsi="Cambria" w:cs="Times New Roman"/>
      <w:b/>
      <w:color w:val="365F91"/>
      <w:sz w:val="28"/>
    </w:rPr>
  </w:style>
  <w:style w:type="character" w:customStyle="1" w:styleId="20">
    <w:name w:val="Заголовок 2 Знак"/>
    <w:link w:val="2"/>
    <w:uiPriority w:val="9"/>
    <w:locked/>
    <w:rsid w:val="007A5243"/>
    <w:rPr>
      <w:rFonts w:ascii="Cambria" w:hAnsi="Cambria" w:cs="Times New Roman"/>
      <w:b/>
      <w:color w:val="4F81BD"/>
      <w:sz w:val="26"/>
    </w:rPr>
  </w:style>
  <w:style w:type="character" w:customStyle="1" w:styleId="30">
    <w:name w:val="Заголовок 3 Знак"/>
    <w:link w:val="3"/>
    <w:uiPriority w:val="9"/>
    <w:locked/>
    <w:rsid w:val="007A5243"/>
    <w:rPr>
      <w:rFonts w:ascii="Cambria" w:hAnsi="Cambria" w:cs="Times New Roman"/>
      <w:b/>
      <w:color w:val="4F81BD"/>
    </w:rPr>
  </w:style>
  <w:style w:type="character" w:customStyle="1" w:styleId="40">
    <w:name w:val="Заголовок 4 Знак"/>
    <w:link w:val="4"/>
    <w:uiPriority w:val="9"/>
    <w:locked/>
    <w:rsid w:val="007A5243"/>
    <w:rPr>
      <w:rFonts w:ascii="Cambria" w:hAnsi="Cambria" w:cs="Times New Roman"/>
      <w:b/>
      <w:i/>
      <w:color w:val="4F81BD"/>
    </w:rPr>
  </w:style>
  <w:style w:type="character" w:customStyle="1" w:styleId="50">
    <w:name w:val="Заголовок 5 Знак"/>
    <w:link w:val="5"/>
    <w:uiPriority w:val="9"/>
    <w:locked/>
    <w:rsid w:val="007A5243"/>
    <w:rPr>
      <w:rFonts w:ascii="Cambria" w:hAnsi="Cambria" w:cs="Times New Roman"/>
      <w:color w:val="243F60"/>
    </w:rPr>
  </w:style>
  <w:style w:type="paragraph" w:customStyle="1" w:styleId="CharCharCharCharCharChar">
    <w:name w:val="Char Char Знак Знак Char Char Знак Знак Char Char Знак Знак Знак"/>
    <w:basedOn w:val="a"/>
    <w:rsid w:val="007101E6"/>
    <w:pPr>
      <w:spacing w:after="160" w:line="240" w:lineRule="exact"/>
    </w:pPr>
    <w:rPr>
      <w:rFonts w:ascii="Verdana" w:hAnsi="Verdana"/>
      <w:sz w:val="20"/>
      <w:szCs w:val="20"/>
      <w:lang w:val="en-US"/>
    </w:rPr>
  </w:style>
  <w:style w:type="character" w:styleId="a3">
    <w:name w:val="Book Title"/>
    <w:uiPriority w:val="33"/>
    <w:qFormat/>
    <w:rsid w:val="007A5243"/>
    <w:rPr>
      <w:rFonts w:cs="Times New Roman"/>
      <w:b/>
      <w:smallCaps/>
      <w:spacing w:val="5"/>
    </w:rPr>
  </w:style>
  <w:style w:type="character" w:styleId="a4">
    <w:name w:val="Intense Reference"/>
    <w:uiPriority w:val="32"/>
    <w:qFormat/>
    <w:rsid w:val="007A5243"/>
    <w:rPr>
      <w:rFonts w:cs="Times New Roman"/>
      <w:b/>
      <w:smallCaps/>
      <w:color w:val="C0504D"/>
      <w:spacing w:val="5"/>
      <w:u w:val="single"/>
    </w:rPr>
  </w:style>
  <w:style w:type="paragraph" w:styleId="a5">
    <w:name w:val="endnote text"/>
    <w:basedOn w:val="a"/>
    <w:link w:val="a6"/>
    <w:uiPriority w:val="99"/>
    <w:semiHidden/>
    <w:unhideWhenUsed/>
    <w:rsid w:val="001439BB"/>
    <w:pPr>
      <w:spacing w:after="0" w:line="240" w:lineRule="auto"/>
    </w:pPr>
    <w:rPr>
      <w:sz w:val="20"/>
      <w:szCs w:val="20"/>
    </w:rPr>
  </w:style>
  <w:style w:type="character" w:customStyle="1" w:styleId="a6">
    <w:name w:val="Текст концевой сноски Знак"/>
    <w:link w:val="a5"/>
    <w:uiPriority w:val="99"/>
    <w:semiHidden/>
    <w:locked/>
    <w:rsid w:val="001439BB"/>
    <w:rPr>
      <w:rFonts w:cs="Times New Roman"/>
      <w:sz w:val="20"/>
    </w:rPr>
  </w:style>
  <w:style w:type="character" w:styleId="a7">
    <w:name w:val="endnote reference"/>
    <w:uiPriority w:val="99"/>
    <w:semiHidden/>
    <w:unhideWhenUsed/>
    <w:rsid w:val="001439BB"/>
    <w:rPr>
      <w:rFonts w:cs="Times New Roman"/>
      <w:vertAlign w:val="superscript"/>
    </w:rPr>
  </w:style>
  <w:style w:type="paragraph" w:styleId="a8">
    <w:name w:val="footnote text"/>
    <w:basedOn w:val="a"/>
    <w:link w:val="a9"/>
    <w:uiPriority w:val="99"/>
    <w:semiHidden/>
    <w:unhideWhenUsed/>
    <w:rsid w:val="001439BB"/>
    <w:pPr>
      <w:spacing w:after="0" w:line="240" w:lineRule="auto"/>
    </w:pPr>
    <w:rPr>
      <w:sz w:val="20"/>
      <w:szCs w:val="20"/>
    </w:rPr>
  </w:style>
  <w:style w:type="character" w:customStyle="1" w:styleId="a9">
    <w:name w:val="Текст сноски Знак"/>
    <w:link w:val="a8"/>
    <w:uiPriority w:val="99"/>
    <w:semiHidden/>
    <w:locked/>
    <w:rsid w:val="001439BB"/>
    <w:rPr>
      <w:rFonts w:cs="Times New Roman"/>
      <w:sz w:val="20"/>
    </w:rPr>
  </w:style>
  <w:style w:type="character" w:styleId="aa">
    <w:name w:val="footnote reference"/>
    <w:uiPriority w:val="99"/>
    <w:semiHidden/>
    <w:unhideWhenUsed/>
    <w:rsid w:val="001439BB"/>
    <w:rPr>
      <w:rFonts w:cs="Times New Roman"/>
      <w:vertAlign w:val="superscript"/>
    </w:rPr>
  </w:style>
  <w:style w:type="paragraph" w:styleId="ab">
    <w:name w:val="Balloon Text"/>
    <w:basedOn w:val="a"/>
    <w:link w:val="ac"/>
    <w:uiPriority w:val="99"/>
    <w:semiHidden/>
    <w:unhideWhenUsed/>
    <w:rsid w:val="00DE512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DE512F"/>
    <w:rPr>
      <w:rFonts w:ascii="Tahoma" w:hAnsi="Tahoma" w:cs="Times New Roman"/>
      <w:sz w:val="16"/>
    </w:rPr>
  </w:style>
  <w:style w:type="character" w:styleId="ad">
    <w:name w:val="Hyperlink"/>
    <w:uiPriority w:val="99"/>
    <w:unhideWhenUsed/>
    <w:rsid w:val="00F60BCC"/>
    <w:rPr>
      <w:rFonts w:cs="Times New Roman"/>
      <w:color w:val="0000FF"/>
      <w:u w:val="single"/>
    </w:rPr>
  </w:style>
  <w:style w:type="paragraph" w:styleId="ae">
    <w:name w:val="Normal (Web)"/>
    <w:basedOn w:val="a"/>
    <w:uiPriority w:val="99"/>
    <w:unhideWhenUsed/>
    <w:rsid w:val="00F60BCC"/>
    <w:pPr>
      <w:spacing w:before="100" w:beforeAutospacing="1" w:after="100" w:afterAutospacing="1" w:line="240" w:lineRule="auto"/>
    </w:pPr>
    <w:rPr>
      <w:rFonts w:ascii="Times New Roman" w:hAnsi="Times New Roman"/>
      <w:sz w:val="24"/>
      <w:szCs w:val="24"/>
      <w:lang w:eastAsia="ru-RU"/>
    </w:rPr>
  </w:style>
  <w:style w:type="paragraph" w:styleId="af">
    <w:name w:val="header"/>
    <w:basedOn w:val="a"/>
    <w:link w:val="af0"/>
    <w:uiPriority w:val="99"/>
    <w:semiHidden/>
    <w:unhideWhenUsed/>
    <w:rsid w:val="00BF12E1"/>
    <w:pPr>
      <w:tabs>
        <w:tab w:val="center" w:pos="4677"/>
        <w:tab w:val="right" w:pos="9355"/>
      </w:tabs>
      <w:spacing w:after="0" w:line="240" w:lineRule="auto"/>
    </w:pPr>
  </w:style>
  <w:style w:type="character" w:customStyle="1" w:styleId="af0">
    <w:name w:val="Верхний колонтитул Знак"/>
    <w:link w:val="af"/>
    <w:uiPriority w:val="99"/>
    <w:semiHidden/>
    <w:locked/>
    <w:rsid w:val="00BF12E1"/>
    <w:rPr>
      <w:rFonts w:cs="Times New Roman"/>
    </w:rPr>
  </w:style>
  <w:style w:type="paragraph" w:styleId="af1">
    <w:name w:val="footer"/>
    <w:basedOn w:val="a"/>
    <w:link w:val="af2"/>
    <w:uiPriority w:val="99"/>
    <w:unhideWhenUsed/>
    <w:rsid w:val="00BF12E1"/>
    <w:pPr>
      <w:tabs>
        <w:tab w:val="center" w:pos="4677"/>
        <w:tab w:val="right" w:pos="9355"/>
      </w:tabs>
      <w:spacing w:after="0" w:line="240" w:lineRule="auto"/>
    </w:pPr>
  </w:style>
  <w:style w:type="character" w:customStyle="1" w:styleId="af2">
    <w:name w:val="Нижний колонтитул Знак"/>
    <w:link w:val="af1"/>
    <w:uiPriority w:val="99"/>
    <w:locked/>
    <w:rsid w:val="00BF12E1"/>
    <w:rPr>
      <w:rFonts w:cs="Times New Roman"/>
    </w:rPr>
  </w:style>
  <w:style w:type="paragraph" w:styleId="af3">
    <w:name w:val="TOC Heading"/>
    <w:basedOn w:val="1"/>
    <w:next w:val="a"/>
    <w:uiPriority w:val="39"/>
    <w:semiHidden/>
    <w:unhideWhenUsed/>
    <w:qFormat/>
    <w:rsid w:val="00BF12E1"/>
    <w:pPr>
      <w:outlineLvl w:val="9"/>
    </w:pPr>
  </w:style>
  <w:style w:type="paragraph" w:styleId="11">
    <w:name w:val="toc 1"/>
    <w:basedOn w:val="a"/>
    <w:next w:val="a"/>
    <w:autoRedefine/>
    <w:uiPriority w:val="39"/>
    <w:unhideWhenUsed/>
    <w:rsid w:val="00BF12E1"/>
    <w:pPr>
      <w:spacing w:after="100"/>
    </w:pPr>
  </w:style>
  <w:style w:type="paragraph" w:styleId="21">
    <w:name w:val="toc 2"/>
    <w:basedOn w:val="a"/>
    <w:next w:val="a"/>
    <w:autoRedefine/>
    <w:uiPriority w:val="39"/>
    <w:unhideWhenUsed/>
    <w:rsid w:val="00BF12E1"/>
    <w:pPr>
      <w:spacing w:after="100"/>
      <w:ind w:left="220"/>
    </w:pPr>
  </w:style>
  <w:style w:type="paragraph" w:styleId="af4">
    <w:name w:val="List Paragraph"/>
    <w:basedOn w:val="a"/>
    <w:uiPriority w:val="34"/>
    <w:qFormat/>
    <w:rsid w:val="00EA729C"/>
    <w:pPr>
      <w:ind w:left="720"/>
      <w:contextualSpacing/>
    </w:pPr>
  </w:style>
  <w:style w:type="paragraph" w:styleId="31">
    <w:name w:val="toc 3"/>
    <w:basedOn w:val="a"/>
    <w:next w:val="a"/>
    <w:autoRedefine/>
    <w:uiPriority w:val="39"/>
    <w:unhideWhenUsed/>
    <w:rsid w:val="00D60744"/>
    <w:pPr>
      <w:spacing w:after="100"/>
      <w:ind w:left="440"/>
    </w:pPr>
  </w:style>
  <w:style w:type="table" w:styleId="af5">
    <w:name w:val="Table Grid"/>
    <w:basedOn w:val="a1"/>
    <w:uiPriority w:val="59"/>
    <w:rsid w:val="002E6DD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82642">
      <w:marLeft w:val="0"/>
      <w:marRight w:val="0"/>
      <w:marTop w:val="0"/>
      <w:marBottom w:val="0"/>
      <w:divBdr>
        <w:top w:val="none" w:sz="0" w:space="0" w:color="auto"/>
        <w:left w:val="none" w:sz="0" w:space="0" w:color="auto"/>
        <w:bottom w:val="none" w:sz="0" w:space="0" w:color="auto"/>
        <w:right w:val="none" w:sz="0" w:space="0" w:color="auto"/>
      </w:divBdr>
      <w:divsChild>
        <w:div w:id="1535582651">
          <w:marLeft w:val="0"/>
          <w:marRight w:val="0"/>
          <w:marTop w:val="0"/>
          <w:marBottom w:val="0"/>
          <w:divBdr>
            <w:top w:val="none" w:sz="0" w:space="0" w:color="auto"/>
            <w:left w:val="none" w:sz="0" w:space="0" w:color="auto"/>
            <w:bottom w:val="none" w:sz="0" w:space="0" w:color="auto"/>
            <w:right w:val="none" w:sz="0" w:space="0" w:color="auto"/>
          </w:divBdr>
          <w:divsChild>
            <w:div w:id="1535582652">
              <w:marLeft w:val="0"/>
              <w:marRight w:val="0"/>
              <w:marTop w:val="0"/>
              <w:marBottom w:val="0"/>
              <w:divBdr>
                <w:top w:val="none" w:sz="0" w:space="0" w:color="auto"/>
                <w:left w:val="none" w:sz="0" w:space="0" w:color="auto"/>
                <w:bottom w:val="none" w:sz="0" w:space="0" w:color="auto"/>
                <w:right w:val="none" w:sz="0" w:space="0" w:color="auto"/>
              </w:divBdr>
              <w:divsChild>
                <w:div w:id="1535582653">
                  <w:marLeft w:val="0"/>
                  <w:marRight w:val="0"/>
                  <w:marTop w:val="0"/>
                  <w:marBottom w:val="0"/>
                  <w:divBdr>
                    <w:top w:val="none" w:sz="0" w:space="0" w:color="auto"/>
                    <w:left w:val="none" w:sz="0" w:space="0" w:color="auto"/>
                    <w:bottom w:val="none" w:sz="0" w:space="0" w:color="auto"/>
                    <w:right w:val="none" w:sz="0" w:space="0" w:color="auto"/>
                  </w:divBdr>
                  <w:divsChild>
                    <w:div w:id="1535582646">
                      <w:marLeft w:val="0"/>
                      <w:marRight w:val="0"/>
                      <w:marTop w:val="0"/>
                      <w:marBottom w:val="0"/>
                      <w:divBdr>
                        <w:top w:val="none" w:sz="0" w:space="0" w:color="auto"/>
                        <w:left w:val="none" w:sz="0" w:space="0" w:color="auto"/>
                        <w:bottom w:val="none" w:sz="0" w:space="0" w:color="auto"/>
                        <w:right w:val="none" w:sz="0" w:space="0" w:color="auto"/>
                      </w:divBdr>
                      <w:divsChild>
                        <w:div w:id="1535582643">
                          <w:marLeft w:val="0"/>
                          <w:marRight w:val="0"/>
                          <w:marTop w:val="0"/>
                          <w:marBottom w:val="0"/>
                          <w:divBdr>
                            <w:top w:val="none" w:sz="0" w:space="0" w:color="auto"/>
                            <w:left w:val="none" w:sz="0" w:space="0" w:color="auto"/>
                            <w:bottom w:val="none" w:sz="0" w:space="0" w:color="auto"/>
                            <w:right w:val="none" w:sz="0" w:space="0" w:color="auto"/>
                          </w:divBdr>
                        </w:div>
                        <w:div w:id="15355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82644">
      <w:marLeft w:val="0"/>
      <w:marRight w:val="0"/>
      <w:marTop w:val="0"/>
      <w:marBottom w:val="0"/>
      <w:divBdr>
        <w:top w:val="none" w:sz="0" w:space="0" w:color="auto"/>
        <w:left w:val="none" w:sz="0" w:space="0" w:color="auto"/>
        <w:bottom w:val="none" w:sz="0" w:space="0" w:color="auto"/>
        <w:right w:val="none" w:sz="0" w:space="0" w:color="auto"/>
      </w:divBdr>
      <w:divsChild>
        <w:div w:id="1535582650">
          <w:marLeft w:val="0"/>
          <w:marRight w:val="0"/>
          <w:marTop w:val="0"/>
          <w:marBottom w:val="0"/>
          <w:divBdr>
            <w:top w:val="none" w:sz="0" w:space="0" w:color="auto"/>
            <w:left w:val="none" w:sz="0" w:space="0" w:color="auto"/>
            <w:bottom w:val="none" w:sz="0" w:space="0" w:color="auto"/>
            <w:right w:val="none" w:sz="0" w:space="0" w:color="auto"/>
          </w:divBdr>
          <w:divsChild>
            <w:div w:id="1535582647">
              <w:marLeft w:val="0"/>
              <w:marRight w:val="0"/>
              <w:marTop w:val="0"/>
              <w:marBottom w:val="0"/>
              <w:divBdr>
                <w:top w:val="none" w:sz="0" w:space="0" w:color="auto"/>
                <w:left w:val="none" w:sz="0" w:space="0" w:color="auto"/>
                <w:bottom w:val="none" w:sz="0" w:space="0" w:color="auto"/>
                <w:right w:val="none" w:sz="0" w:space="0" w:color="auto"/>
              </w:divBdr>
            </w:div>
            <w:div w:id="15355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88B16-2C9F-4562-B691-E9D950B9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7547</Words>
  <Characters>43022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cp:lastPrinted>2009-10-31T21:42:00Z</cp:lastPrinted>
  <dcterms:created xsi:type="dcterms:W3CDTF">2014-03-22T22:15:00Z</dcterms:created>
  <dcterms:modified xsi:type="dcterms:W3CDTF">2014-03-22T22:15:00Z</dcterms:modified>
</cp:coreProperties>
</file>