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E99" w:rsidRPr="0070673E" w:rsidRDefault="00C85E99" w:rsidP="0070673E">
      <w:pPr>
        <w:spacing w:after="0" w:line="360" w:lineRule="auto"/>
        <w:ind w:firstLine="709"/>
        <w:jc w:val="both"/>
        <w:rPr>
          <w:rFonts w:ascii="Times New Roman" w:hAnsi="Times New Roman"/>
          <w:color w:val="000000"/>
          <w:sz w:val="28"/>
          <w:szCs w:val="28"/>
        </w:rPr>
      </w:pPr>
    </w:p>
    <w:p w:rsidR="00C85E99" w:rsidRPr="0070673E" w:rsidRDefault="00C85E99" w:rsidP="0070673E">
      <w:pPr>
        <w:spacing w:after="0" w:line="360" w:lineRule="auto"/>
        <w:ind w:firstLine="709"/>
        <w:jc w:val="both"/>
        <w:rPr>
          <w:rFonts w:ascii="Times New Roman" w:hAnsi="Times New Roman"/>
          <w:color w:val="000000"/>
          <w:sz w:val="28"/>
          <w:szCs w:val="28"/>
        </w:rPr>
      </w:pPr>
    </w:p>
    <w:p w:rsidR="00C85E99" w:rsidRPr="0070673E" w:rsidRDefault="00C85E99" w:rsidP="0070673E">
      <w:pPr>
        <w:spacing w:after="0" w:line="360" w:lineRule="auto"/>
        <w:ind w:firstLine="709"/>
        <w:jc w:val="both"/>
        <w:rPr>
          <w:rFonts w:ascii="Times New Roman" w:hAnsi="Times New Roman"/>
          <w:color w:val="000000"/>
          <w:sz w:val="28"/>
          <w:szCs w:val="28"/>
        </w:rPr>
      </w:pPr>
    </w:p>
    <w:p w:rsidR="00C85E99" w:rsidRPr="0070673E" w:rsidRDefault="00C85E99" w:rsidP="0070673E">
      <w:pPr>
        <w:spacing w:after="0" w:line="360" w:lineRule="auto"/>
        <w:ind w:firstLine="709"/>
        <w:jc w:val="both"/>
        <w:rPr>
          <w:rFonts w:ascii="Times New Roman" w:hAnsi="Times New Roman"/>
          <w:color w:val="000000"/>
          <w:sz w:val="28"/>
          <w:szCs w:val="28"/>
        </w:rPr>
      </w:pPr>
    </w:p>
    <w:p w:rsidR="00C85E99" w:rsidRDefault="00C85E99" w:rsidP="0070673E">
      <w:pPr>
        <w:spacing w:after="0" w:line="360" w:lineRule="auto"/>
        <w:ind w:firstLine="709"/>
        <w:jc w:val="both"/>
        <w:rPr>
          <w:rFonts w:ascii="Times New Roman" w:hAnsi="Times New Roman"/>
          <w:color w:val="000000"/>
          <w:sz w:val="28"/>
          <w:szCs w:val="28"/>
        </w:rPr>
      </w:pPr>
    </w:p>
    <w:p w:rsidR="005E13C1" w:rsidRDefault="005E13C1" w:rsidP="0070673E">
      <w:pPr>
        <w:spacing w:after="0" w:line="360" w:lineRule="auto"/>
        <w:ind w:firstLine="709"/>
        <w:jc w:val="both"/>
        <w:rPr>
          <w:rFonts w:ascii="Times New Roman" w:hAnsi="Times New Roman"/>
          <w:color w:val="000000"/>
          <w:sz w:val="28"/>
          <w:szCs w:val="28"/>
        </w:rPr>
      </w:pPr>
    </w:p>
    <w:p w:rsidR="005E13C1" w:rsidRDefault="005E13C1" w:rsidP="0070673E">
      <w:pPr>
        <w:spacing w:after="0" w:line="360" w:lineRule="auto"/>
        <w:ind w:firstLine="709"/>
        <w:jc w:val="both"/>
        <w:rPr>
          <w:rFonts w:ascii="Times New Roman" w:hAnsi="Times New Roman"/>
          <w:color w:val="000000"/>
          <w:sz w:val="28"/>
          <w:szCs w:val="28"/>
        </w:rPr>
      </w:pPr>
    </w:p>
    <w:p w:rsidR="005E13C1" w:rsidRDefault="005E13C1" w:rsidP="0070673E">
      <w:pPr>
        <w:spacing w:after="0" w:line="360" w:lineRule="auto"/>
        <w:ind w:firstLine="709"/>
        <w:jc w:val="both"/>
        <w:rPr>
          <w:rFonts w:ascii="Times New Roman" w:hAnsi="Times New Roman"/>
          <w:color w:val="000000"/>
          <w:sz w:val="28"/>
          <w:szCs w:val="28"/>
        </w:rPr>
      </w:pPr>
    </w:p>
    <w:p w:rsidR="005E13C1" w:rsidRDefault="005E13C1" w:rsidP="0070673E">
      <w:pPr>
        <w:spacing w:after="0" w:line="360" w:lineRule="auto"/>
        <w:ind w:firstLine="709"/>
        <w:jc w:val="both"/>
        <w:rPr>
          <w:rFonts w:ascii="Times New Roman" w:hAnsi="Times New Roman"/>
          <w:color w:val="000000"/>
          <w:sz w:val="28"/>
          <w:szCs w:val="28"/>
        </w:rPr>
      </w:pPr>
    </w:p>
    <w:p w:rsidR="005E13C1" w:rsidRDefault="005E13C1" w:rsidP="0070673E">
      <w:pPr>
        <w:spacing w:after="0" w:line="360" w:lineRule="auto"/>
        <w:ind w:firstLine="709"/>
        <w:jc w:val="both"/>
        <w:rPr>
          <w:rFonts w:ascii="Times New Roman" w:hAnsi="Times New Roman"/>
          <w:color w:val="000000"/>
          <w:sz w:val="28"/>
          <w:szCs w:val="28"/>
        </w:rPr>
      </w:pPr>
    </w:p>
    <w:p w:rsidR="005E13C1" w:rsidRPr="0070673E" w:rsidRDefault="005E13C1" w:rsidP="0070673E">
      <w:pPr>
        <w:spacing w:after="0" w:line="360" w:lineRule="auto"/>
        <w:ind w:firstLine="709"/>
        <w:jc w:val="both"/>
        <w:rPr>
          <w:rFonts w:ascii="Times New Roman" w:hAnsi="Times New Roman"/>
          <w:color w:val="000000"/>
          <w:sz w:val="28"/>
          <w:szCs w:val="28"/>
        </w:rPr>
      </w:pPr>
    </w:p>
    <w:p w:rsidR="00C85E99" w:rsidRPr="0070673E" w:rsidRDefault="00C85E99" w:rsidP="0070673E">
      <w:pPr>
        <w:spacing w:after="0" w:line="360" w:lineRule="auto"/>
        <w:ind w:firstLine="709"/>
        <w:jc w:val="both"/>
        <w:rPr>
          <w:rFonts w:ascii="Times New Roman" w:hAnsi="Times New Roman"/>
          <w:color w:val="000000"/>
          <w:sz w:val="28"/>
          <w:szCs w:val="28"/>
        </w:rPr>
      </w:pPr>
    </w:p>
    <w:p w:rsidR="005E13C1" w:rsidRPr="0070673E" w:rsidRDefault="005E13C1" w:rsidP="005E13C1">
      <w:pPr>
        <w:spacing w:after="0" w:line="360" w:lineRule="auto"/>
        <w:jc w:val="center"/>
        <w:rPr>
          <w:rFonts w:ascii="Times New Roman" w:hAnsi="Times New Roman"/>
          <w:color w:val="000000"/>
          <w:sz w:val="28"/>
          <w:szCs w:val="28"/>
        </w:rPr>
      </w:pPr>
      <w:r w:rsidRPr="0070673E">
        <w:rPr>
          <w:rFonts w:ascii="Times New Roman" w:hAnsi="Times New Roman"/>
          <w:color w:val="000000"/>
          <w:sz w:val="28"/>
          <w:szCs w:val="28"/>
        </w:rPr>
        <w:t>Курсовая работа</w:t>
      </w:r>
    </w:p>
    <w:p w:rsidR="00C85E99" w:rsidRPr="0070673E" w:rsidRDefault="00C85E99" w:rsidP="005E13C1">
      <w:pPr>
        <w:spacing w:after="0" w:line="360" w:lineRule="auto"/>
        <w:jc w:val="center"/>
        <w:rPr>
          <w:rFonts w:ascii="Times New Roman" w:hAnsi="Times New Roman"/>
          <w:color w:val="000000"/>
          <w:sz w:val="28"/>
          <w:szCs w:val="28"/>
        </w:rPr>
      </w:pPr>
    </w:p>
    <w:p w:rsidR="00C85E99" w:rsidRPr="0070673E" w:rsidRDefault="00C85E99" w:rsidP="005E13C1">
      <w:pPr>
        <w:spacing w:after="0" w:line="360" w:lineRule="auto"/>
        <w:jc w:val="center"/>
        <w:rPr>
          <w:rFonts w:ascii="Times New Roman" w:hAnsi="Times New Roman"/>
          <w:b/>
          <w:color w:val="000000"/>
          <w:sz w:val="28"/>
          <w:szCs w:val="28"/>
        </w:rPr>
      </w:pPr>
      <w:r w:rsidRPr="0070673E">
        <w:rPr>
          <w:rFonts w:ascii="Times New Roman" w:hAnsi="Times New Roman"/>
          <w:b/>
          <w:color w:val="000000"/>
          <w:sz w:val="28"/>
          <w:szCs w:val="36"/>
        </w:rPr>
        <w:t>ЭКСПЕРТИЗА</w:t>
      </w:r>
      <w:r w:rsidR="00013A32" w:rsidRPr="0070673E">
        <w:rPr>
          <w:rFonts w:ascii="Times New Roman" w:hAnsi="Times New Roman"/>
          <w:b/>
          <w:color w:val="000000"/>
          <w:sz w:val="28"/>
          <w:szCs w:val="36"/>
        </w:rPr>
        <w:t xml:space="preserve"> СОЦИАЛЬНО-КУЛЬТУ</w:t>
      </w:r>
      <w:r w:rsidRPr="0070673E">
        <w:rPr>
          <w:rFonts w:ascii="Times New Roman" w:hAnsi="Times New Roman"/>
          <w:b/>
          <w:color w:val="000000"/>
          <w:sz w:val="28"/>
          <w:szCs w:val="36"/>
        </w:rPr>
        <w:t>РНЫХ ПРОЕКТОВ</w:t>
      </w:r>
    </w:p>
    <w:p w:rsidR="00C85E99" w:rsidRPr="0070673E" w:rsidRDefault="00C85E99" w:rsidP="0070673E">
      <w:pPr>
        <w:spacing w:after="0" w:line="360" w:lineRule="auto"/>
        <w:ind w:firstLine="709"/>
        <w:jc w:val="both"/>
        <w:rPr>
          <w:rFonts w:ascii="Times New Roman" w:hAnsi="Times New Roman"/>
          <w:color w:val="000000"/>
          <w:sz w:val="28"/>
          <w:szCs w:val="28"/>
        </w:rPr>
      </w:pPr>
    </w:p>
    <w:p w:rsidR="00790671" w:rsidRPr="0070673E" w:rsidRDefault="005E13C1" w:rsidP="0070673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Pr="005E13C1">
        <w:rPr>
          <w:rFonts w:ascii="Times New Roman" w:hAnsi="Times New Roman"/>
          <w:b/>
          <w:color w:val="000000"/>
          <w:sz w:val="28"/>
          <w:szCs w:val="28"/>
        </w:rPr>
        <w:t>Введение</w:t>
      </w:r>
    </w:p>
    <w:p w:rsidR="005E13C1" w:rsidRDefault="005E13C1" w:rsidP="0070673E">
      <w:pPr>
        <w:tabs>
          <w:tab w:val="left" w:pos="709"/>
          <w:tab w:val="left" w:leader="dot" w:pos="8505"/>
        </w:tabs>
        <w:spacing w:after="0" w:line="360" w:lineRule="auto"/>
        <w:ind w:firstLine="709"/>
        <w:jc w:val="both"/>
        <w:rPr>
          <w:rFonts w:ascii="Times New Roman" w:hAnsi="Times New Roman"/>
          <w:b/>
          <w:color w:val="000000"/>
          <w:sz w:val="28"/>
          <w:szCs w:val="28"/>
        </w:rPr>
      </w:pPr>
    </w:p>
    <w:p w:rsidR="003679FB" w:rsidRPr="0070673E" w:rsidRDefault="00790671"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b/>
          <w:color w:val="000000"/>
          <w:sz w:val="28"/>
          <w:szCs w:val="28"/>
        </w:rPr>
        <w:t>Актуальность темы</w:t>
      </w:r>
      <w:r w:rsidRPr="0070673E">
        <w:rPr>
          <w:rFonts w:ascii="Times New Roman" w:hAnsi="Times New Roman"/>
          <w:color w:val="000000"/>
          <w:sz w:val="28"/>
          <w:szCs w:val="28"/>
        </w:rPr>
        <w:t xml:space="preserve"> работы заключается в том, что в современной России</w:t>
      </w:r>
      <w:r w:rsidR="003679FB" w:rsidRPr="0070673E">
        <w:rPr>
          <w:rFonts w:ascii="Times New Roman" w:hAnsi="Times New Roman"/>
          <w:color w:val="000000"/>
          <w:sz w:val="28"/>
          <w:szCs w:val="28"/>
        </w:rPr>
        <w:t xml:space="preserve"> рыночный тип экономики диктует новые условия для существования учреждений культуры</w:t>
      </w:r>
      <w:r w:rsidRPr="0070673E">
        <w:rPr>
          <w:rFonts w:ascii="Times New Roman" w:hAnsi="Times New Roman"/>
          <w:color w:val="000000"/>
          <w:sz w:val="28"/>
          <w:szCs w:val="28"/>
        </w:rPr>
        <w:t>.</w:t>
      </w:r>
      <w:r w:rsidR="003679FB" w:rsidRPr="0070673E">
        <w:rPr>
          <w:rFonts w:ascii="Times New Roman" w:hAnsi="Times New Roman"/>
          <w:color w:val="000000"/>
          <w:sz w:val="28"/>
          <w:szCs w:val="28"/>
        </w:rPr>
        <w:t xml:space="preserve"> Проектная деятельность является сегодня новым и уже наиболее распространенным способом привлечения и аккумулирования денежных средств в социально-культурной сфере. Основами проектной деятельности сегодня должен владеть каждый специалист, работающий в сфере культуры, обладать теоретическими знаниями и иметь практический опыт. Однако массовость такого рода деятельности приводит </w:t>
      </w:r>
      <w:r w:rsidR="007C70B2" w:rsidRPr="0070673E">
        <w:rPr>
          <w:rFonts w:ascii="Times New Roman" w:hAnsi="Times New Roman"/>
          <w:color w:val="000000"/>
          <w:sz w:val="28"/>
          <w:szCs w:val="28"/>
        </w:rPr>
        <w:t xml:space="preserve">к </w:t>
      </w:r>
      <w:r w:rsidR="003679FB" w:rsidRPr="0070673E">
        <w:rPr>
          <w:rFonts w:ascii="Times New Roman" w:hAnsi="Times New Roman"/>
          <w:color w:val="000000"/>
          <w:sz w:val="28"/>
          <w:szCs w:val="28"/>
        </w:rPr>
        <w:t xml:space="preserve">многочисленным просчетам, снижению эффективности </w:t>
      </w:r>
      <w:r w:rsidR="007C70B2" w:rsidRPr="0070673E">
        <w:rPr>
          <w:rFonts w:ascii="Times New Roman" w:hAnsi="Times New Roman"/>
          <w:color w:val="000000"/>
          <w:sz w:val="28"/>
          <w:szCs w:val="28"/>
        </w:rPr>
        <w:t xml:space="preserve">предложенных в проектах </w:t>
      </w:r>
      <w:r w:rsidR="003679FB" w:rsidRPr="0070673E">
        <w:rPr>
          <w:rFonts w:ascii="Times New Roman" w:hAnsi="Times New Roman"/>
          <w:color w:val="000000"/>
          <w:sz w:val="28"/>
          <w:szCs w:val="28"/>
        </w:rPr>
        <w:t>программ</w:t>
      </w:r>
      <w:r w:rsidR="007C70B2" w:rsidRPr="0070673E">
        <w:rPr>
          <w:rFonts w:ascii="Times New Roman" w:hAnsi="Times New Roman"/>
          <w:color w:val="000000"/>
          <w:sz w:val="28"/>
          <w:szCs w:val="28"/>
        </w:rPr>
        <w:t>, несоответствию проекта социальным требованиям.</w:t>
      </w:r>
    </w:p>
    <w:p w:rsidR="007C70B2" w:rsidRPr="0070673E" w:rsidRDefault="007C70B2"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Здесь возникает необходимость создания экспертных комиссий в среде учредителей конкурса. Оценка эффективности и актуальности предложенных на конкурс проектов осуществляется ими, и часто не учитывается уровень компетентности членов этих комиссий.</w:t>
      </w:r>
      <w:r w:rsidR="009A24EB" w:rsidRPr="0070673E">
        <w:rPr>
          <w:rFonts w:ascii="Times New Roman" w:hAnsi="Times New Roman"/>
          <w:color w:val="000000"/>
          <w:sz w:val="28"/>
          <w:szCs w:val="28"/>
        </w:rPr>
        <w:t xml:space="preserve"> Анализ, приведенный в данной работе, призван выявить особенности экспертизы социально-культурных проектов как научного метода. Данные, приведенные в работе</w:t>
      </w:r>
      <w:r w:rsidR="00C3142C" w:rsidRPr="0070673E">
        <w:rPr>
          <w:rFonts w:ascii="Times New Roman" w:hAnsi="Times New Roman"/>
          <w:color w:val="000000"/>
          <w:sz w:val="28"/>
          <w:szCs w:val="28"/>
        </w:rPr>
        <w:t>,</w:t>
      </w:r>
      <w:r w:rsidR="009A24EB" w:rsidRPr="0070673E">
        <w:rPr>
          <w:rFonts w:ascii="Times New Roman" w:hAnsi="Times New Roman"/>
          <w:color w:val="000000"/>
          <w:sz w:val="28"/>
          <w:szCs w:val="28"/>
        </w:rPr>
        <w:t xml:space="preserve"> могут оказаться полезны как для разработчиков проектов, так и для экспертов в оценке их эффективности.</w:t>
      </w:r>
    </w:p>
    <w:p w:rsidR="00790671" w:rsidRPr="0070673E" w:rsidRDefault="00790671"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b/>
          <w:color w:val="000000"/>
          <w:sz w:val="28"/>
          <w:szCs w:val="28"/>
        </w:rPr>
        <w:t>Социальная значимость проблемы.</w:t>
      </w:r>
      <w:r w:rsidR="0070673E">
        <w:rPr>
          <w:rFonts w:ascii="Times New Roman" w:hAnsi="Times New Roman"/>
          <w:color w:val="000000"/>
          <w:sz w:val="28"/>
          <w:szCs w:val="28"/>
        </w:rPr>
        <w:t xml:space="preserve"> </w:t>
      </w:r>
      <w:r w:rsidR="009A24EB" w:rsidRPr="0070673E">
        <w:rPr>
          <w:rFonts w:ascii="Times New Roman" w:hAnsi="Times New Roman"/>
          <w:color w:val="000000"/>
          <w:sz w:val="28"/>
          <w:szCs w:val="28"/>
        </w:rPr>
        <w:t xml:space="preserve">Проектная деятельность сегодня </w:t>
      </w:r>
      <w:r w:rsidR="00E5515E" w:rsidRPr="0070673E">
        <w:rPr>
          <w:rFonts w:ascii="Times New Roman" w:hAnsi="Times New Roman"/>
          <w:color w:val="000000"/>
          <w:sz w:val="28"/>
          <w:szCs w:val="28"/>
        </w:rPr>
        <w:t>является строительным материалом для создания социальной реальности. Именно поэтому так важна качественная оценка эффективности и фильтрация идей, предлагаемых на реализацию в социально-культурной сфере. Реализуемые проекты формируют общественное сознание, а низкий уровень экспертной группы может привести к обеднению национально-культурного сознания.</w:t>
      </w:r>
    </w:p>
    <w:p w:rsidR="00E0316B" w:rsidRPr="0070673E" w:rsidRDefault="00790671"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b/>
          <w:color w:val="000000"/>
          <w:sz w:val="28"/>
          <w:szCs w:val="28"/>
        </w:rPr>
        <w:t>Цель</w:t>
      </w:r>
      <w:r w:rsidRPr="0070673E">
        <w:rPr>
          <w:rFonts w:ascii="Times New Roman" w:hAnsi="Times New Roman"/>
          <w:color w:val="000000"/>
          <w:sz w:val="28"/>
          <w:szCs w:val="28"/>
        </w:rPr>
        <w:t xml:space="preserve"> курсовой работы – обобщение теории и практики </w:t>
      </w:r>
      <w:r w:rsidR="00194124" w:rsidRPr="0070673E">
        <w:rPr>
          <w:rFonts w:ascii="Times New Roman" w:hAnsi="Times New Roman"/>
          <w:color w:val="000000"/>
          <w:sz w:val="28"/>
          <w:szCs w:val="28"/>
        </w:rPr>
        <w:t>в сфере экспертизы</w:t>
      </w:r>
      <w:r w:rsidRPr="0070673E">
        <w:rPr>
          <w:rFonts w:ascii="Times New Roman" w:hAnsi="Times New Roman"/>
          <w:color w:val="000000"/>
          <w:sz w:val="28"/>
          <w:szCs w:val="28"/>
        </w:rPr>
        <w:t xml:space="preserve"> социально-</w:t>
      </w:r>
      <w:r w:rsidR="00194124" w:rsidRPr="0070673E">
        <w:rPr>
          <w:rFonts w:ascii="Times New Roman" w:hAnsi="Times New Roman"/>
          <w:color w:val="000000"/>
          <w:sz w:val="28"/>
          <w:szCs w:val="28"/>
        </w:rPr>
        <w:t>культурн</w:t>
      </w:r>
      <w:r w:rsidRPr="0070673E">
        <w:rPr>
          <w:rFonts w:ascii="Times New Roman" w:hAnsi="Times New Roman"/>
          <w:color w:val="000000"/>
          <w:sz w:val="28"/>
          <w:szCs w:val="28"/>
        </w:rPr>
        <w:t>ых проектов.</w:t>
      </w:r>
    </w:p>
    <w:p w:rsidR="0070673E" w:rsidRDefault="00790671"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Среди основных </w:t>
      </w:r>
      <w:r w:rsidRPr="0070673E">
        <w:rPr>
          <w:rFonts w:ascii="Times New Roman" w:hAnsi="Times New Roman"/>
          <w:b/>
          <w:color w:val="000000"/>
          <w:sz w:val="28"/>
          <w:szCs w:val="28"/>
        </w:rPr>
        <w:t>задач</w:t>
      </w:r>
      <w:r w:rsidRPr="0070673E">
        <w:rPr>
          <w:rFonts w:ascii="Times New Roman" w:hAnsi="Times New Roman"/>
          <w:color w:val="000000"/>
          <w:sz w:val="28"/>
          <w:szCs w:val="28"/>
        </w:rPr>
        <w:t>:</w:t>
      </w:r>
    </w:p>
    <w:p w:rsidR="0070673E" w:rsidRDefault="0070673E" w:rsidP="0070673E">
      <w:pPr>
        <w:tabs>
          <w:tab w:val="left" w:pos="709"/>
          <w:tab w:val="left" w:leader="dot" w:pos="8505"/>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94124" w:rsidRPr="0070673E">
        <w:rPr>
          <w:rFonts w:ascii="Times New Roman" w:hAnsi="Times New Roman"/>
          <w:color w:val="000000"/>
          <w:sz w:val="28"/>
          <w:szCs w:val="28"/>
        </w:rPr>
        <w:t>рассмотрение теоретических аспектов социально-культурного проектирования и экспертной деятельности</w:t>
      </w:r>
      <w:r w:rsidR="00790671" w:rsidRPr="0070673E">
        <w:rPr>
          <w:rFonts w:ascii="Times New Roman" w:hAnsi="Times New Roman"/>
          <w:color w:val="000000"/>
          <w:sz w:val="28"/>
          <w:szCs w:val="28"/>
        </w:rPr>
        <w:t>;</w:t>
      </w:r>
    </w:p>
    <w:p w:rsidR="00790671" w:rsidRPr="0070673E" w:rsidRDefault="0070673E" w:rsidP="0070673E">
      <w:pPr>
        <w:tabs>
          <w:tab w:val="left" w:pos="709"/>
          <w:tab w:val="left" w:leader="dot" w:pos="8505"/>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90671" w:rsidRPr="0070673E">
        <w:rPr>
          <w:rFonts w:ascii="Times New Roman" w:hAnsi="Times New Roman"/>
          <w:color w:val="000000"/>
          <w:sz w:val="28"/>
          <w:szCs w:val="28"/>
        </w:rPr>
        <w:t>знакомство с</w:t>
      </w:r>
      <w:r w:rsidR="00194124" w:rsidRPr="0070673E">
        <w:rPr>
          <w:rFonts w:ascii="Times New Roman" w:hAnsi="Times New Roman"/>
          <w:color w:val="000000"/>
          <w:sz w:val="28"/>
          <w:szCs w:val="28"/>
        </w:rPr>
        <w:t xml:space="preserve"> методами экспертизы</w:t>
      </w:r>
      <w:r w:rsidR="00790671" w:rsidRPr="0070673E">
        <w:rPr>
          <w:rFonts w:ascii="Times New Roman" w:hAnsi="Times New Roman"/>
          <w:color w:val="000000"/>
          <w:sz w:val="28"/>
          <w:szCs w:val="28"/>
        </w:rPr>
        <w:t>;</w:t>
      </w:r>
    </w:p>
    <w:p w:rsidR="0070673E" w:rsidRDefault="0070673E" w:rsidP="0070673E">
      <w:pPr>
        <w:tabs>
          <w:tab w:val="left" w:pos="709"/>
          <w:tab w:val="left" w:leader="dot" w:pos="8505"/>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94124" w:rsidRPr="0070673E">
        <w:rPr>
          <w:rFonts w:ascii="Times New Roman" w:hAnsi="Times New Roman"/>
          <w:color w:val="000000"/>
          <w:sz w:val="28"/>
          <w:szCs w:val="28"/>
        </w:rPr>
        <w:t>анализ опыта работы экспертных советов на современном этапе в мире, России, крае;</w:t>
      </w:r>
    </w:p>
    <w:p w:rsidR="00790671" w:rsidRPr="0070673E" w:rsidRDefault="0070673E" w:rsidP="0070673E">
      <w:pPr>
        <w:tabs>
          <w:tab w:val="left" w:pos="709"/>
          <w:tab w:val="left" w:leader="dot" w:pos="8505"/>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90671" w:rsidRPr="0070673E">
        <w:rPr>
          <w:rFonts w:ascii="Times New Roman" w:hAnsi="Times New Roman"/>
          <w:color w:val="000000"/>
          <w:sz w:val="28"/>
          <w:szCs w:val="28"/>
        </w:rPr>
        <w:t xml:space="preserve">разработка </w:t>
      </w:r>
      <w:r w:rsidR="00194124" w:rsidRPr="0070673E">
        <w:rPr>
          <w:rFonts w:ascii="Times New Roman" w:hAnsi="Times New Roman"/>
          <w:color w:val="000000"/>
          <w:sz w:val="28"/>
          <w:szCs w:val="28"/>
        </w:rPr>
        <w:t>проекта</w:t>
      </w:r>
      <w:r w:rsidR="00790671" w:rsidRPr="0070673E">
        <w:rPr>
          <w:rFonts w:ascii="Times New Roman" w:hAnsi="Times New Roman"/>
          <w:color w:val="000000"/>
          <w:sz w:val="28"/>
          <w:szCs w:val="28"/>
        </w:rPr>
        <w:t>.</w:t>
      </w:r>
    </w:p>
    <w:p w:rsidR="00E0316B" w:rsidRPr="0070673E" w:rsidRDefault="00790671"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b/>
          <w:color w:val="000000"/>
          <w:sz w:val="28"/>
          <w:szCs w:val="28"/>
        </w:rPr>
        <w:t>Объектом</w:t>
      </w:r>
      <w:r w:rsidRPr="0070673E">
        <w:rPr>
          <w:rFonts w:ascii="Times New Roman" w:hAnsi="Times New Roman"/>
          <w:color w:val="000000"/>
          <w:sz w:val="28"/>
          <w:szCs w:val="28"/>
        </w:rPr>
        <w:t xml:space="preserve"> изучения данной работы является </w:t>
      </w:r>
      <w:r w:rsidR="00194124" w:rsidRPr="0070673E">
        <w:rPr>
          <w:rFonts w:ascii="Times New Roman" w:hAnsi="Times New Roman"/>
          <w:color w:val="000000"/>
          <w:sz w:val="28"/>
          <w:szCs w:val="28"/>
        </w:rPr>
        <w:t>социально-культурное проектирование</w:t>
      </w:r>
      <w:r w:rsidRPr="0070673E">
        <w:rPr>
          <w:rFonts w:ascii="Times New Roman" w:hAnsi="Times New Roman"/>
          <w:color w:val="000000"/>
          <w:sz w:val="28"/>
          <w:szCs w:val="28"/>
        </w:rPr>
        <w:t>.</w:t>
      </w:r>
    </w:p>
    <w:p w:rsidR="00790671" w:rsidRPr="0070673E" w:rsidRDefault="00790671"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b/>
          <w:color w:val="000000"/>
          <w:sz w:val="28"/>
          <w:szCs w:val="28"/>
        </w:rPr>
        <w:t>Предметом</w:t>
      </w:r>
      <w:r w:rsidRPr="0070673E">
        <w:rPr>
          <w:rFonts w:ascii="Times New Roman" w:hAnsi="Times New Roman"/>
          <w:color w:val="000000"/>
          <w:sz w:val="28"/>
          <w:szCs w:val="28"/>
        </w:rPr>
        <w:t xml:space="preserve"> выступает </w:t>
      </w:r>
      <w:r w:rsidR="00194124" w:rsidRPr="0070673E">
        <w:rPr>
          <w:rFonts w:ascii="Times New Roman" w:hAnsi="Times New Roman"/>
          <w:color w:val="000000"/>
          <w:sz w:val="28"/>
          <w:szCs w:val="28"/>
        </w:rPr>
        <w:t xml:space="preserve">экспертиза </w:t>
      </w:r>
      <w:r w:rsidRPr="0070673E">
        <w:rPr>
          <w:rFonts w:ascii="Times New Roman" w:hAnsi="Times New Roman"/>
          <w:color w:val="000000"/>
          <w:sz w:val="28"/>
          <w:szCs w:val="28"/>
        </w:rPr>
        <w:t>социально-</w:t>
      </w:r>
      <w:r w:rsidR="00194124" w:rsidRPr="0070673E">
        <w:rPr>
          <w:rFonts w:ascii="Times New Roman" w:hAnsi="Times New Roman"/>
          <w:color w:val="000000"/>
          <w:sz w:val="28"/>
          <w:szCs w:val="28"/>
        </w:rPr>
        <w:t>культурных проектов.</w:t>
      </w:r>
    </w:p>
    <w:p w:rsidR="00790671" w:rsidRPr="0070673E" w:rsidRDefault="00790671"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b/>
          <w:color w:val="000000"/>
          <w:sz w:val="28"/>
          <w:szCs w:val="28"/>
        </w:rPr>
        <w:t>Методы исследования</w:t>
      </w:r>
      <w:r w:rsidRPr="0070673E">
        <w:rPr>
          <w:rFonts w:ascii="Times New Roman" w:hAnsi="Times New Roman"/>
          <w:color w:val="000000"/>
          <w:sz w:val="28"/>
          <w:szCs w:val="28"/>
        </w:rPr>
        <w:t xml:space="preserve">, используемые в ходе выполнения работы – анализ сборников научных статей, авторефератов диссертаций, периодических изданий, </w:t>
      </w:r>
      <w:r w:rsidR="00FC0005" w:rsidRPr="0070673E">
        <w:rPr>
          <w:rFonts w:ascii="Times New Roman" w:hAnsi="Times New Roman"/>
          <w:color w:val="000000"/>
          <w:sz w:val="28"/>
          <w:szCs w:val="28"/>
        </w:rPr>
        <w:t xml:space="preserve">нормативно-правовых актов, регулирующих деятельность эксперт-советов конкурсов социально-культурных проектов, </w:t>
      </w:r>
      <w:r w:rsidRPr="0070673E">
        <w:rPr>
          <w:rFonts w:ascii="Times New Roman" w:hAnsi="Times New Roman"/>
          <w:color w:val="000000"/>
          <w:sz w:val="28"/>
          <w:szCs w:val="28"/>
        </w:rPr>
        <w:t xml:space="preserve">научно-методических и учебных пособий, тематически соответствующих материалов из сети интернет, а также анализ практического опыта </w:t>
      </w:r>
      <w:r w:rsidR="00194124" w:rsidRPr="0070673E">
        <w:rPr>
          <w:rFonts w:ascii="Times New Roman" w:hAnsi="Times New Roman"/>
          <w:color w:val="000000"/>
          <w:sz w:val="28"/>
          <w:szCs w:val="28"/>
        </w:rPr>
        <w:t>создания социально-культурных проектов</w:t>
      </w:r>
      <w:r w:rsidRPr="0070673E">
        <w:rPr>
          <w:rFonts w:ascii="Times New Roman" w:hAnsi="Times New Roman"/>
          <w:color w:val="000000"/>
          <w:sz w:val="28"/>
          <w:szCs w:val="28"/>
        </w:rPr>
        <w:t>.</w:t>
      </w:r>
    </w:p>
    <w:p w:rsidR="00FC0005" w:rsidRPr="0070673E" w:rsidRDefault="00790671"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b/>
          <w:color w:val="000000"/>
          <w:sz w:val="28"/>
          <w:szCs w:val="28"/>
        </w:rPr>
        <w:t>Степень разработанности проблемы.</w:t>
      </w:r>
      <w:r w:rsidRPr="0070673E">
        <w:rPr>
          <w:rFonts w:ascii="Times New Roman" w:hAnsi="Times New Roman"/>
          <w:color w:val="000000"/>
          <w:sz w:val="28"/>
          <w:szCs w:val="28"/>
        </w:rPr>
        <w:t xml:space="preserve"> </w:t>
      </w:r>
      <w:r w:rsidR="00FC0005" w:rsidRPr="0070673E">
        <w:rPr>
          <w:rFonts w:ascii="Times New Roman" w:hAnsi="Times New Roman"/>
          <w:color w:val="000000"/>
          <w:sz w:val="28"/>
          <w:szCs w:val="28"/>
        </w:rPr>
        <w:t xml:space="preserve">Проблемы экспертизы социально-культурных проектов не достаточно полно рассмотрены в научной литературе. Однако с экспертизой социально-культурных проектов связаны труды отечественных исследователей </w:t>
      </w:r>
      <w:r w:rsidR="0070673E" w:rsidRPr="0070673E">
        <w:rPr>
          <w:rFonts w:ascii="Times New Roman" w:hAnsi="Times New Roman"/>
          <w:color w:val="000000"/>
          <w:sz w:val="28"/>
          <w:szCs w:val="28"/>
        </w:rPr>
        <w:t>Кузицына</w:t>
      </w:r>
      <w:r w:rsidR="0070673E">
        <w:rPr>
          <w:rFonts w:ascii="Times New Roman" w:hAnsi="Times New Roman"/>
          <w:color w:val="000000"/>
          <w:sz w:val="28"/>
          <w:szCs w:val="28"/>
        </w:rPr>
        <w:t> </w:t>
      </w:r>
      <w:r w:rsidR="0070673E" w:rsidRPr="0070673E">
        <w:rPr>
          <w:rFonts w:ascii="Times New Roman" w:hAnsi="Times New Roman"/>
          <w:color w:val="000000"/>
          <w:sz w:val="28"/>
          <w:szCs w:val="28"/>
        </w:rPr>
        <w:t>Г.М.</w:t>
      </w:r>
      <w:r w:rsidR="00FC0005" w:rsidRPr="0070673E">
        <w:rPr>
          <w:rFonts w:ascii="Times New Roman" w:hAnsi="Times New Roman"/>
          <w:color w:val="000000"/>
          <w:sz w:val="28"/>
          <w:szCs w:val="28"/>
        </w:rPr>
        <w:t xml:space="preserve">, </w:t>
      </w:r>
      <w:r w:rsidR="0070673E" w:rsidRPr="0070673E">
        <w:rPr>
          <w:rFonts w:ascii="Times New Roman" w:hAnsi="Times New Roman"/>
          <w:color w:val="000000"/>
          <w:sz w:val="28"/>
          <w:szCs w:val="28"/>
        </w:rPr>
        <w:t>Игнатьевой</w:t>
      </w:r>
      <w:r w:rsidR="0070673E">
        <w:rPr>
          <w:rFonts w:ascii="Times New Roman" w:hAnsi="Times New Roman"/>
          <w:color w:val="000000"/>
          <w:sz w:val="28"/>
          <w:szCs w:val="28"/>
        </w:rPr>
        <w:t> </w:t>
      </w:r>
      <w:r w:rsidR="0070673E" w:rsidRPr="0070673E">
        <w:rPr>
          <w:rFonts w:ascii="Times New Roman" w:hAnsi="Times New Roman"/>
          <w:color w:val="000000"/>
          <w:sz w:val="28"/>
          <w:szCs w:val="28"/>
        </w:rPr>
        <w:t>Г.А.</w:t>
      </w:r>
      <w:r w:rsidR="00FC0005" w:rsidRPr="0070673E">
        <w:rPr>
          <w:rFonts w:ascii="Times New Roman" w:hAnsi="Times New Roman"/>
          <w:color w:val="000000"/>
          <w:sz w:val="28"/>
          <w:szCs w:val="28"/>
        </w:rPr>
        <w:t xml:space="preserve">, </w:t>
      </w:r>
      <w:r w:rsidR="0070673E" w:rsidRPr="0070673E">
        <w:rPr>
          <w:rFonts w:ascii="Times New Roman" w:hAnsi="Times New Roman"/>
          <w:color w:val="000000"/>
          <w:sz w:val="28"/>
          <w:szCs w:val="28"/>
        </w:rPr>
        <w:t>Слободчикова</w:t>
      </w:r>
      <w:r w:rsidR="0070673E">
        <w:rPr>
          <w:rFonts w:ascii="Times New Roman" w:hAnsi="Times New Roman"/>
          <w:color w:val="000000"/>
          <w:sz w:val="28"/>
          <w:szCs w:val="28"/>
        </w:rPr>
        <w:t> </w:t>
      </w:r>
      <w:r w:rsidR="0070673E" w:rsidRPr="0070673E">
        <w:rPr>
          <w:rFonts w:ascii="Times New Roman" w:hAnsi="Times New Roman"/>
          <w:color w:val="000000"/>
          <w:sz w:val="28"/>
          <w:szCs w:val="28"/>
        </w:rPr>
        <w:t>В.И.</w:t>
      </w:r>
      <w:r w:rsidR="00FC0005" w:rsidRPr="0070673E">
        <w:rPr>
          <w:rFonts w:ascii="Times New Roman" w:hAnsi="Times New Roman"/>
          <w:color w:val="000000"/>
          <w:sz w:val="28"/>
          <w:szCs w:val="28"/>
        </w:rPr>
        <w:t xml:space="preserve">, </w:t>
      </w:r>
      <w:r w:rsidR="0070673E" w:rsidRPr="0070673E">
        <w:rPr>
          <w:rFonts w:ascii="Times New Roman" w:hAnsi="Times New Roman"/>
          <w:color w:val="000000"/>
          <w:sz w:val="28"/>
          <w:szCs w:val="28"/>
        </w:rPr>
        <w:t>Лукова</w:t>
      </w:r>
      <w:r w:rsidR="0070673E">
        <w:rPr>
          <w:rFonts w:ascii="Times New Roman" w:hAnsi="Times New Roman"/>
          <w:color w:val="000000"/>
          <w:sz w:val="28"/>
          <w:szCs w:val="28"/>
        </w:rPr>
        <w:t> </w:t>
      </w:r>
      <w:r w:rsidR="0070673E" w:rsidRPr="0070673E">
        <w:rPr>
          <w:rFonts w:ascii="Times New Roman" w:hAnsi="Times New Roman"/>
          <w:color w:val="000000"/>
          <w:sz w:val="28"/>
          <w:szCs w:val="28"/>
        </w:rPr>
        <w:t>В.А.</w:t>
      </w:r>
      <w:r w:rsidR="0070673E">
        <w:rPr>
          <w:rFonts w:ascii="Times New Roman" w:hAnsi="Times New Roman"/>
          <w:color w:val="000000"/>
          <w:sz w:val="28"/>
          <w:szCs w:val="28"/>
        </w:rPr>
        <w:t> </w:t>
      </w:r>
      <w:r w:rsidR="0070673E" w:rsidRPr="0070673E">
        <w:rPr>
          <w:rFonts w:ascii="Times New Roman" w:hAnsi="Times New Roman"/>
          <w:color w:val="000000"/>
          <w:sz w:val="28"/>
          <w:szCs w:val="28"/>
        </w:rPr>
        <w:t>Чаще</w:t>
      </w:r>
      <w:r w:rsidR="00FC0005" w:rsidRPr="0070673E">
        <w:rPr>
          <w:rFonts w:ascii="Times New Roman" w:hAnsi="Times New Roman"/>
          <w:color w:val="000000"/>
          <w:sz w:val="28"/>
          <w:szCs w:val="28"/>
        </w:rPr>
        <w:t xml:space="preserve"> в литературе можно встретить понятие экспертизы инвестиционных проектов не связанных или частично связанных </w:t>
      </w:r>
      <w:r w:rsidR="00B60C67" w:rsidRPr="0070673E">
        <w:rPr>
          <w:rFonts w:ascii="Times New Roman" w:hAnsi="Times New Roman"/>
          <w:color w:val="000000"/>
          <w:sz w:val="28"/>
          <w:szCs w:val="28"/>
        </w:rPr>
        <w:t xml:space="preserve">с </w:t>
      </w:r>
      <w:r w:rsidR="00FC0005" w:rsidRPr="0070673E">
        <w:rPr>
          <w:rFonts w:ascii="Times New Roman" w:hAnsi="Times New Roman"/>
          <w:color w:val="000000"/>
          <w:sz w:val="28"/>
          <w:szCs w:val="28"/>
        </w:rPr>
        <w:t>социально-культурной деятельностью.</w:t>
      </w:r>
    </w:p>
    <w:p w:rsidR="00C95B8C" w:rsidRPr="0070673E" w:rsidRDefault="00790671"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b/>
          <w:color w:val="000000"/>
          <w:sz w:val="28"/>
          <w:szCs w:val="28"/>
        </w:rPr>
        <w:t>Структура курсовой работы.</w:t>
      </w:r>
      <w:r w:rsidRPr="0070673E">
        <w:rPr>
          <w:rFonts w:ascii="Times New Roman" w:hAnsi="Times New Roman"/>
          <w:color w:val="000000"/>
          <w:sz w:val="28"/>
          <w:szCs w:val="28"/>
        </w:rPr>
        <w:t xml:space="preserve"> Данная работа состоит из введения, </w:t>
      </w:r>
      <w:r w:rsidR="00FC0005" w:rsidRPr="0070673E">
        <w:rPr>
          <w:rFonts w:ascii="Times New Roman" w:hAnsi="Times New Roman"/>
          <w:color w:val="000000"/>
          <w:sz w:val="28"/>
          <w:szCs w:val="28"/>
        </w:rPr>
        <w:t>тре</w:t>
      </w:r>
      <w:r w:rsidRPr="0070673E">
        <w:rPr>
          <w:rFonts w:ascii="Times New Roman" w:hAnsi="Times New Roman"/>
          <w:color w:val="000000"/>
          <w:sz w:val="28"/>
          <w:szCs w:val="28"/>
        </w:rPr>
        <w:t xml:space="preserve">х основных глав, заключения, списка использованных источников и приложений. В первой главе раскрывается сущность и специфика </w:t>
      </w:r>
      <w:r w:rsidR="00B60C67" w:rsidRPr="0070673E">
        <w:rPr>
          <w:rFonts w:ascii="Times New Roman" w:hAnsi="Times New Roman"/>
          <w:color w:val="000000"/>
          <w:sz w:val="28"/>
          <w:szCs w:val="28"/>
        </w:rPr>
        <w:t xml:space="preserve">экспертной </w:t>
      </w:r>
      <w:r w:rsidRPr="0070673E">
        <w:rPr>
          <w:rFonts w:ascii="Times New Roman" w:hAnsi="Times New Roman"/>
          <w:color w:val="000000"/>
          <w:sz w:val="28"/>
          <w:szCs w:val="28"/>
        </w:rPr>
        <w:t xml:space="preserve">деятельности, а также </w:t>
      </w:r>
      <w:r w:rsidR="00B60C67" w:rsidRPr="0070673E">
        <w:rPr>
          <w:rFonts w:ascii="Times New Roman" w:hAnsi="Times New Roman"/>
          <w:color w:val="000000"/>
          <w:sz w:val="28"/>
          <w:szCs w:val="28"/>
        </w:rPr>
        <w:t>теоретические основы социально-культурного</w:t>
      </w:r>
      <w:r w:rsidR="0070673E">
        <w:rPr>
          <w:rFonts w:ascii="Times New Roman" w:hAnsi="Times New Roman"/>
          <w:color w:val="000000"/>
          <w:sz w:val="28"/>
          <w:szCs w:val="28"/>
        </w:rPr>
        <w:t xml:space="preserve"> </w:t>
      </w:r>
      <w:r w:rsidR="00B60C67" w:rsidRPr="0070673E">
        <w:rPr>
          <w:rFonts w:ascii="Times New Roman" w:hAnsi="Times New Roman"/>
          <w:color w:val="000000"/>
          <w:sz w:val="28"/>
          <w:szCs w:val="28"/>
        </w:rPr>
        <w:t>проектирования, дано понятие экспертизе и ее значению в социально-культурной сфере. Также рассмотрены методы экспертизы</w:t>
      </w:r>
      <w:r w:rsidRPr="0070673E">
        <w:rPr>
          <w:rFonts w:ascii="Times New Roman" w:hAnsi="Times New Roman"/>
          <w:color w:val="000000"/>
          <w:sz w:val="28"/>
          <w:szCs w:val="28"/>
        </w:rPr>
        <w:t>. Вторая глава посвящена</w:t>
      </w:r>
      <w:r w:rsidR="00B60C67" w:rsidRPr="0070673E">
        <w:rPr>
          <w:rFonts w:ascii="Times New Roman" w:hAnsi="Times New Roman"/>
          <w:color w:val="000000"/>
          <w:sz w:val="28"/>
          <w:szCs w:val="28"/>
        </w:rPr>
        <w:t xml:space="preserve"> изучению опыта экспертной оценки в мире, стране и в регионе</w:t>
      </w:r>
      <w:r w:rsidRPr="0070673E">
        <w:rPr>
          <w:rFonts w:ascii="Times New Roman" w:hAnsi="Times New Roman"/>
          <w:color w:val="000000"/>
          <w:sz w:val="28"/>
          <w:szCs w:val="28"/>
        </w:rPr>
        <w:t xml:space="preserve">. </w:t>
      </w:r>
      <w:r w:rsidR="007B5853" w:rsidRPr="0070673E">
        <w:rPr>
          <w:rFonts w:ascii="Times New Roman" w:hAnsi="Times New Roman"/>
          <w:color w:val="000000"/>
          <w:sz w:val="28"/>
          <w:szCs w:val="28"/>
        </w:rPr>
        <w:t>Третья глава представляет собой проект студенческой экспертной группы «Практик»</w:t>
      </w:r>
      <w:r w:rsidR="00B60C67" w:rsidRPr="0070673E">
        <w:rPr>
          <w:rFonts w:ascii="Times New Roman" w:hAnsi="Times New Roman"/>
          <w:color w:val="000000"/>
          <w:sz w:val="28"/>
          <w:szCs w:val="28"/>
        </w:rPr>
        <w:t xml:space="preserve">. </w:t>
      </w:r>
      <w:r w:rsidRPr="0070673E">
        <w:rPr>
          <w:rFonts w:ascii="Times New Roman" w:hAnsi="Times New Roman"/>
          <w:color w:val="000000"/>
          <w:sz w:val="28"/>
          <w:szCs w:val="28"/>
        </w:rPr>
        <w:t xml:space="preserve">К </w:t>
      </w:r>
      <w:r w:rsidR="007B5853" w:rsidRPr="0070673E">
        <w:rPr>
          <w:rFonts w:ascii="Times New Roman" w:hAnsi="Times New Roman"/>
          <w:color w:val="000000"/>
          <w:sz w:val="28"/>
          <w:szCs w:val="28"/>
        </w:rPr>
        <w:t>теоретической и практической</w:t>
      </w:r>
      <w:r w:rsidRPr="0070673E">
        <w:rPr>
          <w:rFonts w:ascii="Times New Roman" w:hAnsi="Times New Roman"/>
          <w:color w:val="000000"/>
          <w:sz w:val="28"/>
          <w:szCs w:val="28"/>
        </w:rPr>
        <w:t xml:space="preserve"> части даны введение и заключение, список литературы из </w:t>
      </w:r>
      <w:r w:rsidR="00DC3D6C" w:rsidRPr="0070673E">
        <w:rPr>
          <w:rFonts w:ascii="Times New Roman" w:hAnsi="Times New Roman"/>
          <w:color w:val="000000"/>
          <w:sz w:val="28"/>
          <w:szCs w:val="28"/>
        </w:rPr>
        <w:t>31</w:t>
      </w:r>
      <w:r w:rsidRPr="0070673E">
        <w:rPr>
          <w:rFonts w:ascii="Times New Roman" w:hAnsi="Times New Roman"/>
          <w:color w:val="000000"/>
          <w:sz w:val="28"/>
          <w:szCs w:val="28"/>
        </w:rPr>
        <w:t xml:space="preserve"> ис</w:t>
      </w:r>
      <w:r w:rsidR="00DC3D6C" w:rsidRPr="0070673E">
        <w:rPr>
          <w:rFonts w:ascii="Times New Roman" w:hAnsi="Times New Roman"/>
          <w:color w:val="000000"/>
          <w:sz w:val="28"/>
          <w:szCs w:val="28"/>
        </w:rPr>
        <w:t>точника</w:t>
      </w:r>
      <w:r w:rsidRPr="0070673E">
        <w:rPr>
          <w:rFonts w:ascii="Times New Roman" w:hAnsi="Times New Roman"/>
          <w:color w:val="000000"/>
          <w:sz w:val="28"/>
          <w:szCs w:val="28"/>
        </w:rPr>
        <w:t xml:space="preserve"> и </w:t>
      </w:r>
      <w:r w:rsidR="00AE058D" w:rsidRPr="0070673E">
        <w:rPr>
          <w:rFonts w:ascii="Times New Roman" w:hAnsi="Times New Roman"/>
          <w:color w:val="000000"/>
          <w:sz w:val="28"/>
          <w:szCs w:val="28"/>
        </w:rPr>
        <w:t xml:space="preserve">5 </w:t>
      </w:r>
      <w:r w:rsidRPr="0070673E">
        <w:rPr>
          <w:rFonts w:ascii="Times New Roman" w:hAnsi="Times New Roman"/>
          <w:color w:val="000000"/>
          <w:sz w:val="28"/>
          <w:szCs w:val="28"/>
        </w:rPr>
        <w:t>приложени</w:t>
      </w:r>
      <w:r w:rsidR="00AE058D" w:rsidRPr="0070673E">
        <w:rPr>
          <w:rFonts w:ascii="Times New Roman" w:hAnsi="Times New Roman"/>
          <w:color w:val="000000"/>
          <w:sz w:val="28"/>
          <w:szCs w:val="28"/>
        </w:rPr>
        <w:t>й</w:t>
      </w:r>
      <w:r w:rsidRPr="0070673E">
        <w:rPr>
          <w:rFonts w:ascii="Times New Roman" w:hAnsi="Times New Roman"/>
          <w:color w:val="000000"/>
          <w:sz w:val="28"/>
          <w:szCs w:val="28"/>
        </w:rPr>
        <w:t>.</w:t>
      </w:r>
      <w:r w:rsidR="00DC3D6C" w:rsidRPr="0070673E">
        <w:rPr>
          <w:rFonts w:ascii="Times New Roman" w:hAnsi="Times New Roman"/>
          <w:color w:val="000000"/>
          <w:sz w:val="28"/>
          <w:szCs w:val="28"/>
        </w:rPr>
        <w:t xml:space="preserve"> Объем работы – 57</w:t>
      </w:r>
      <w:r w:rsidR="00AE058D" w:rsidRPr="0070673E">
        <w:rPr>
          <w:rFonts w:ascii="Times New Roman" w:hAnsi="Times New Roman"/>
          <w:color w:val="000000"/>
          <w:sz w:val="28"/>
          <w:szCs w:val="28"/>
        </w:rPr>
        <w:t xml:space="preserve"> страниц.</w:t>
      </w:r>
    </w:p>
    <w:p w:rsidR="005E13C1" w:rsidRDefault="005E13C1" w:rsidP="0070673E">
      <w:pPr>
        <w:tabs>
          <w:tab w:val="left" w:pos="709"/>
          <w:tab w:val="left" w:leader="dot" w:pos="8505"/>
        </w:tabs>
        <w:spacing w:after="0" w:line="360" w:lineRule="auto"/>
        <w:ind w:firstLine="709"/>
        <w:jc w:val="both"/>
        <w:rPr>
          <w:rFonts w:ascii="Times New Roman" w:hAnsi="Times New Roman"/>
          <w:b/>
          <w:color w:val="000000"/>
          <w:sz w:val="28"/>
          <w:szCs w:val="28"/>
        </w:rPr>
      </w:pPr>
    </w:p>
    <w:p w:rsidR="005E13C1" w:rsidRDefault="005E13C1" w:rsidP="0070673E">
      <w:pPr>
        <w:tabs>
          <w:tab w:val="left" w:pos="709"/>
          <w:tab w:val="left" w:leader="dot" w:pos="8505"/>
        </w:tabs>
        <w:spacing w:after="0" w:line="360" w:lineRule="auto"/>
        <w:ind w:firstLine="709"/>
        <w:jc w:val="both"/>
        <w:rPr>
          <w:rFonts w:ascii="Times New Roman" w:hAnsi="Times New Roman"/>
          <w:b/>
          <w:color w:val="000000"/>
          <w:sz w:val="28"/>
          <w:szCs w:val="28"/>
        </w:rPr>
      </w:pPr>
    </w:p>
    <w:p w:rsidR="00790671" w:rsidRPr="0070673E" w:rsidRDefault="005E13C1" w:rsidP="0070673E">
      <w:pPr>
        <w:tabs>
          <w:tab w:val="left" w:pos="709"/>
          <w:tab w:val="left" w:leader="dot" w:pos="8505"/>
        </w:tabs>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E0316B" w:rsidRPr="0070673E">
        <w:rPr>
          <w:rFonts w:ascii="Times New Roman" w:hAnsi="Times New Roman"/>
          <w:b/>
          <w:color w:val="000000"/>
          <w:sz w:val="28"/>
          <w:szCs w:val="28"/>
        </w:rPr>
        <w:t>1</w:t>
      </w:r>
      <w:r w:rsidR="00485277" w:rsidRPr="0070673E">
        <w:rPr>
          <w:rFonts w:ascii="Times New Roman" w:hAnsi="Times New Roman"/>
          <w:b/>
          <w:color w:val="000000"/>
          <w:sz w:val="28"/>
          <w:szCs w:val="28"/>
        </w:rPr>
        <w:t>. Э</w:t>
      </w:r>
      <w:r w:rsidR="00702B8E" w:rsidRPr="0070673E">
        <w:rPr>
          <w:rFonts w:ascii="Times New Roman" w:hAnsi="Times New Roman"/>
          <w:b/>
          <w:color w:val="000000"/>
          <w:sz w:val="28"/>
          <w:szCs w:val="28"/>
        </w:rPr>
        <w:t>кспертиза</w:t>
      </w:r>
      <w:r w:rsidR="00485277" w:rsidRPr="0070673E">
        <w:rPr>
          <w:rFonts w:ascii="Times New Roman" w:hAnsi="Times New Roman"/>
          <w:b/>
          <w:color w:val="000000"/>
          <w:sz w:val="28"/>
          <w:szCs w:val="28"/>
        </w:rPr>
        <w:t xml:space="preserve"> </w:t>
      </w:r>
      <w:r w:rsidR="00702B8E" w:rsidRPr="0070673E">
        <w:rPr>
          <w:rFonts w:ascii="Times New Roman" w:hAnsi="Times New Roman"/>
          <w:b/>
          <w:color w:val="000000"/>
          <w:sz w:val="28"/>
          <w:szCs w:val="28"/>
        </w:rPr>
        <w:t>социально-культурного</w:t>
      </w:r>
      <w:r w:rsidR="00485277" w:rsidRPr="0070673E">
        <w:rPr>
          <w:rFonts w:ascii="Times New Roman" w:hAnsi="Times New Roman"/>
          <w:b/>
          <w:color w:val="000000"/>
          <w:sz w:val="28"/>
          <w:szCs w:val="28"/>
        </w:rPr>
        <w:t xml:space="preserve"> </w:t>
      </w:r>
      <w:r w:rsidR="00702B8E" w:rsidRPr="0070673E">
        <w:rPr>
          <w:rFonts w:ascii="Times New Roman" w:hAnsi="Times New Roman"/>
          <w:b/>
          <w:color w:val="000000"/>
          <w:sz w:val="28"/>
          <w:szCs w:val="28"/>
        </w:rPr>
        <w:t>проекта как проблема научного исследования</w:t>
      </w:r>
    </w:p>
    <w:p w:rsidR="00715CBD" w:rsidRPr="0070673E" w:rsidRDefault="00715CBD" w:rsidP="0070673E">
      <w:pPr>
        <w:tabs>
          <w:tab w:val="left" w:pos="709"/>
          <w:tab w:val="left" w:leader="dot" w:pos="8505"/>
        </w:tabs>
        <w:spacing w:after="0" w:line="360" w:lineRule="auto"/>
        <w:ind w:firstLine="709"/>
        <w:jc w:val="both"/>
        <w:rPr>
          <w:rFonts w:ascii="Times New Roman" w:hAnsi="Times New Roman"/>
          <w:color w:val="000000"/>
          <w:sz w:val="28"/>
          <w:szCs w:val="28"/>
        </w:rPr>
      </w:pPr>
    </w:p>
    <w:p w:rsidR="005E5972" w:rsidRPr="0070673E" w:rsidRDefault="005E5972"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В данной главе автором </w:t>
      </w:r>
      <w:r w:rsidR="00715CBD" w:rsidRPr="0070673E">
        <w:rPr>
          <w:rFonts w:ascii="Times New Roman" w:hAnsi="Times New Roman"/>
          <w:color w:val="000000"/>
          <w:sz w:val="28"/>
          <w:szCs w:val="28"/>
        </w:rPr>
        <w:t xml:space="preserve">подробно </w:t>
      </w:r>
      <w:r w:rsidRPr="0070673E">
        <w:rPr>
          <w:rFonts w:ascii="Times New Roman" w:hAnsi="Times New Roman"/>
          <w:color w:val="000000"/>
          <w:sz w:val="28"/>
          <w:szCs w:val="28"/>
        </w:rPr>
        <w:t>рассмотрены</w:t>
      </w:r>
      <w:r w:rsidR="006D2B9F" w:rsidRPr="0070673E">
        <w:rPr>
          <w:rFonts w:ascii="Times New Roman" w:hAnsi="Times New Roman"/>
          <w:color w:val="000000"/>
          <w:sz w:val="28"/>
          <w:szCs w:val="28"/>
        </w:rPr>
        <w:t xml:space="preserve"> </w:t>
      </w:r>
      <w:r w:rsidR="003F6DFE" w:rsidRPr="0070673E">
        <w:rPr>
          <w:rFonts w:ascii="Times New Roman" w:hAnsi="Times New Roman"/>
          <w:color w:val="000000"/>
          <w:sz w:val="28"/>
          <w:szCs w:val="28"/>
        </w:rPr>
        <w:t xml:space="preserve">понятия </w:t>
      </w:r>
      <w:r w:rsidR="00715CBD" w:rsidRPr="0070673E">
        <w:rPr>
          <w:rFonts w:ascii="Times New Roman" w:hAnsi="Times New Roman"/>
          <w:color w:val="000000"/>
          <w:sz w:val="28"/>
          <w:szCs w:val="28"/>
        </w:rPr>
        <w:t>«экспертиза», «методы экспертизы» и подробно описана технология специализированной экспертной деятельности в отношении социально-культурного проекта.</w:t>
      </w:r>
    </w:p>
    <w:p w:rsidR="0033307D" w:rsidRPr="0070673E" w:rsidRDefault="0033307D" w:rsidP="0070673E">
      <w:pPr>
        <w:tabs>
          <w:tab w:val="left" w:pos="709"/>
          <w:tab w:val="left" w:leader="dot" w:pos="8505"/>
        </w:tabs>
        <w:spacing w:after="0" w:line="360" w:lineRule="auto"/>
        <w:ind w:firstLine="709"/>
        <w:jc w:val="both"/>
        <w:rPr>
          <w:rFonts w:ascii="Times New Roman" w:hAnsi="Times New Roman"/>
          <w:color w:val="000000"/>
          <w:sz w:val="28"/>
          <w:szCs w:val="28"/>
        </w:rPr>
      </w:pPr>
    </w:p>
    <w:p w:rsidR="00485277" w:rsidRPr="0070673E" w:rsidRDefault="004B0D9F" w:rsidP="0070673E">
      <w:pPr>
        <w:tabs>
          <w:tab w:val="left" w:pos="709"/>
          <w:tab w:val="left" w:leader="dot" w:pos="8505"/>
        </w:tabs>
        <w:spacing w:after="0" w:line="360" w:lineRule="auto"/>
        <w:ind w:firstLine="709"/>
        <w:jc w:val="both"/>
        <w:rPr>
          <w:rFonts w:ascii="Times New Roman" w:hAnsi="Times New Roman"/>
          <w:b/>
          <w:color w:val="000000"/>
          <w:sz w:val="28"/>
          <w:szCs w:val="28"/>
        </w:rPr>
      </w:pPr>
      <w:r w:rsidRPr="0070673E">
        <w:rPr>
          <w:rFonts w:ascii="Times New Roman" w:hAnsi="Times New Roman"/>
          <w:b/>
          <w:color w:val="000000"/>
          <w:sz w:val="28"/>
          <w:szCs w:val="28"/>
        </w:rPr>
        <w:t>1</w:t>
      </w:r>
      <w:r w:rsidR="005E13C1">
        <w:rPr>
          <w:rFonts w:ascii="Times New Roman" w:hAnsi="Times New Roman"/>
          <w:b/>
          <w:color w:val="000000"/>
          <w:sz w:val="28"/>
          <w:szCs w:val="28"/>
        </w:rPr>
        <w:t>.1</w:t>
      </w:r>
      <w:r w:rsidR="00485277" w:rsidRPr="0070673E">
        <w:rPr>
          <w:rFonts w:ascii="Times New Roman" w:hAnsi="Times New Roman"/>
          <w:b/>
          <w:color w:val="000000"/>
          <w:sz w:val="28"/>
          <w:szCs w:val="28"/>
        </w:rPr>
        <w:t xml:space="preserve"> Понятие «экспертиза»</w:t>
      </w:r>
    </w:p>
    <w:p w:rsidR="005E13C1" w:rsidRDefault="005E13C1" w:rsidP="0070673E">
      <w:pPr>
        <w:tabs>
          <w:tab w:val="left" w:pos="709"/>
          <w:tab w:val="left" w:leader="dot" w:pos="8505"/>
        </w:tabs>
        <w:spacing w:after="0" w:line="360" w:lineRule="auto"/>
        <w:ind w:firstLine="709"/>
        <w:jc w:val="both"/>
        <w:rPr>
          <w:rFonts w:ascii="Times New Roman" w:hAnsi="Times New Roman"/>
          <w:color w:val="000000"/>
          <w:sz w:val="28"/>
          <w:szCs w:val="28"/>
        </w:rPr>
      </w:pPr>
    </w:p>
    <w:p w:rsidR="00B50B7D" w:rsidRPr="0070673E" w:rsidRDefault="00A0092F"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Сегодня понятие «экспертиза» рассматривают в совокупности с д</w:t>
      </w:r>
      <w:r w:rsidR="004E512B" w:rsidRPr="0070673E">
        <w:rPr>
          <w:rFonts w:ascii="Times New Roman" w:hAnsi="Times New Roman"/>
          <w:color w:val="000000"/>
          <w:sz w:val="28"/>
          <w:szCs w:val="28"/>
        </w:rPr>
        <w:t>ругими предметами, так как с</w:t>
      </w:r>
      <w:r w:rsidRPr="0070673E">
        <w:rPr>
          <w:rFonts w:ascii="Times New Roman" w:hAnsi="Times New Roman"/>
          <w:color w:val="000000"/>
          <w:sz w:val="28"/>
          <w:szCs w:val="28"/>
        </w:rPr>
        <w:t xml:space="preserve">ама экспертная деятельность не имеет </w:t>
      </w:r>
      <w:r w:rsidR="00B50B7D" w:rsidRPr="0070673E">
        <w:rPr>
          <w:rFonts w:ascii="Times New Roman" w:hAnsi="Times New Roman"/>
          <w:color w:val="000000"/>
          <w:sz w:val="28"/>
          <w:szCs w:val="28"/>
        </w:rPr>
        <w:t>смысла без предмета, подлежащего экспертизе.</w:t>
      </w:r>
    </w:p>
    <w:p w:rsidR="00A0092F" w:rsidRPr="0070673E" w:rsidRDefault="00A0092F"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Под экспертизой принято понимать исследование какого-либо вопроса, требующего специальных знаний, с представлением мотивированного заключения. Общим для множества специальных видов экспертиз является то, что они представляют собой исследование, а в некоторых случаях (врачебно-трудовая, судебно-психиатрическая и некоторые другие экспертизы) </w:t>
      </w:r>
      <w:r w:rsidR="0070673E">
        <w:rPr>
          <w:rFonts w:ascii="Times New Roman" w:hAnsi="Times New Roman"/>
          <w:color w:val="000000"/>
          <w:sz w:val="28"/>
          <w:szCs w:val="28"/>
        </w:rPr>
        <w:t>–</w:t>
      </w:r>
      <w:r w:rsidR="0070673E" w:rsidRPr="0070673E">
        <w:rPr>
          <w:rFonts w:ascii="Times New Roman" w:hAnsi="Times New Roman"/>
          <w:color w:val="000000"/>
          <w:sz w:val="28"/>
          <w:szCs w:val="28"/>
        </w:rPr>
        <w:t xml:space="preserve"> </w:t>
      </w:r>
      <w:r w:rsidRPr="0070673E">
        <w:rPr>
          <w:rFonts w:ascii="Times New Roman" w:hAnsi="Times New Roman"/>
          <w:color w:val="000000"/>
          <w:sz w:val="28"/>
          <w:szCs w:val="28"/>
        </w:rPr>
        <w:t xml:space="preserve">освидетельствование; предполагают указание на специальный, порой закрепленный в ведомственных актах или даже в законах порядок их назначения и проведения; в основном применяются при диагностике, проектировании и составлении прогнозов. В ряде экспертиз точно фиксируется характер окончательного вывода: судебно-психиатрическая экспертиза решает вопросы вменяемости и невменяемости; судебно-почерковедческая экспертиза устанавливает исполнителя текстов </w:t>
      </w:r>
      <w:r w:rsidR="0070673E">
        <w:rPr>
          <w:rFonts w:ascii="Times New Roman" w:hAnsi="Times New Roman"/>
          <w:color w:val="000000"/>
          <w:sz w:val="28"/>
          <w:szCs w:val="28"/>
        </w:rPr>
        <w:t>и т.д.</w:t>
      </w:r>
      <w:r w:rsidRPr="0070673E">
        <w:rPr>
          <w:rFonts w:ascii="Times New Roman" w:hAnsi="Times New Roman"/>
          <w:color w:val="000000"/>
          <w:sz w:val="28"/>
          <w:szCs w:val="28"/>
        </w:rPr>
        <w:t xml:space="preserve"> Но главная специфическая черта экспертизы состоит в том, что она представляет собой исследование задачи, плохо поддающейся количественному анализу и трудно формализуемой, которое осуществляется путем формирования мнения (составления заключения) специалиста, способного восполнить недостаток информации по исследуемому вопросу, опираясь на свои знания, интуицию, опыт решения сходных задач и «здравый смысл», и систематизировать эту информацию</w:t>
      </w:r>
      <w:r w:rsidR="0070673E" w:rsidRPr="0070673E">
        <w:rPr>
          <w:rFonts w:ascii="Times New Roman" w:hAnsi="Times New Roman"/>
          <w:color w:val="000000"/>
          <w:sz w:val="28"/>
          <w:szCs w:val="28"/>
        </w:rPr>
        <w:t>.</w:t>
      </w:r>
      <w:r w:rsidR="0070673E">
        <w:rPr>
          <w:rFonts w:ascii="Times New Roman" w:hAnsi="Times New Roman"/>
          <w:color w:val="000000"/>
          <w:sz w:val="28"/>
          <w:szCs w:val="28"/>
        </w:rPr>
        <w:t xml:space="preserve"> </w:t>
      </w:r>
      <w:r w:rsidR="0070673E" w:rsidRPr="0070673E">
        <w:rPr>
          <w:rFonts w:ascii="Times New Roman" w:hAnsi="Times New Roman"/>
          <w:color w:val="000000"/>
          <w:sz w:val="28"/>
          <w:szCs w:val="28"/>
        </w:rPr>
        <w:t>[1</w:t>
      </w:r>
      <w:r w:rsidRPr="0070673E">
        <w:rPr>
          <w:rFonts w:ascii="Times New Roman" w:hAnsi="Times New Roman"/>
          <w:color w:val="000000"/>
          <w:sz w:val="28"/>
          <w:szCs w:val="28"/>
        </w:rPr>
        <w:t>0, С.</w:t>
      </w:r>
      <w:r w:rsidR="0070673E">
        <w:rPr>
          <w:rFonts w:ascii="Times New Roman" w:hAnsi="Times New Roman"/>
          <w:color w:val="000000"/>
          <w:sz w:val="28"/>
          <w:szCs w:val="28"/>
        </w:rPr>
        <w:t> </w:t>
      </w:r>
      <w:r w:rsidR="0070673E" w:rsidRPr="0070673E">
        <w:rPr>
          <w:rFonts w:ascii="Times New Roman" w:hAnsi="Times New Roman"/>
          <w:color w:val="000000"/>
          <w:sz w:val="28"/>
          <w:szCs w:val="28"/>
        </w:rPr>
        <w:t>9</w:t>
      </w:r>
      <w:r w:rsidRPr="0070673E">
        <w:rPr>
          <w:rFonts w:ascii="Times New Roman" w:hAnsi="Times New Roman"/>
          <w:color w:val="000000"/>
          <w:sz w:val="28"/>
          <w:szCs w:val="28"/>
        </w:rPr>
        <w:t>]</w:t>
      </w:r>
    </w:p>
    <w:p w:rsidR="00C97102" w:rsidRPr="0070673E" w:rsidRDefault="00C97102"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Итак, экспертиза – это процедура, ее основа – регламент. Объектом экспертизы всегда является документация о намерениях, </w:t>
      </w:r>
      <w:r w:rsidR="0070673E">
        <w:rPr>
          <w:rFonts w:ascii="Times New Roman" w:hAnsi="Times New Roman"/>
          <w:color w:val="000000"/>
          <w:sz w:val="28"/>
          <w:szCs w:val="28"/>
        </w:rPr>
        <w:t>т.е.</w:t>
      </w:r>
      <w:r w:rsidRPr="0070673E">
        <w:rPr>
          <w:rFonts w:ascii="Times New Roman" w:hAnsi="Times New Roman"/>
          <w:color w:val="000000"/>
          <w:sz w:val="28"/>
          <w:szCs w:val="28"/>
        </w:rPr>
        <w:t xml:space="preserve"> уже упоминавшиеся проекты, планы и пр. Нет документации, нет и экспертизы. «Экспертиза проблемы» </w:t>
      </w:r>
      <w:r w:rsidR="0070673E">
        <w:rPr>
          <w:rFonts w:ascii="Times New Roman" w:hAnsi="Times New Roman"/>
          <w:color w:val="000000"/>
          <w:sz w:val="28"/>
          <w:szCs w:val="28"/>
        </w:rPr>
        <w:t>–</w:t>
      </w:r>
      <w:r w:rsidR="0070673E" w:rsidRPr="0070673E">
        <w:rPr>
          <w:rFonts w:ascii="Times New Roman" w:hAnsi="Times New Roman"/>
          <w:color w:val="000000"/>
          <w:sz w:val="28"/>
          <w:szCs w:val="28"/>
        </w:rPr>
        <w:t xml:space="preserve"> </w:t>
      </w:r>
      <w:r w:rsidRPr="0070673E">
        <w:rPr>
          <w:rFonts w:ascii="Times New Roman" w:hAnsi="Times New Roman"/>
          <w:color w:val="000000"/>
          <w:sz w:val="28"/>
          <w:szCs w:val="28"/>
        </w:rPr>
        <w:t xml:space="preserve">это фигура речи, не более, ведь ее выводы будут зависеть от исходной постановки проблемы, следовательно, обеспечить однозначность выводов невозможно в принципе. Закон в этом отношении строг: если объект экспертизы (документация) изменился, заключение теряет силу. «Экспертиза решений» </w:t>
      </w:r>
      <w:r w:rsidR="0070673E">
        <w:rPr>
          <w:rFonts w:ascii="Times New Roman" w:hAnsi="Times New Roman"/>
          <w:color w:val="000000"/>
          <w:sz w:val="28"/>
          <w:szCs w:val="28"/>
        </w:rPr>
        <w:t>–</w:t>
      </w:r>
      <w:r w:rsidR="0070673E" w:rsidRPr="0070673E">
        <w:rPr>
          <w:rFonts w:ascii="Times New Roman" w:hAnsi="Times New Roman"/>
          <w:color w:val="000000"/>
          <w:sz w:val="28"/>
          <w:szCs w:val="28"/>
        </w:rPr>
        <w:t xml:space="preserve"> </w:t>
      </w:r>
      <w:r w:rsidRPr="0070673E">
        <w:rPr>
          <w:rFonts w:ascii="Times New Roman" w:hAnsi="Times New Roman"/>
          <w:color w:val="000000"/>
          <w:sz w:val="28"/>
          <w:szCs w:val="28"/>
        </w:rPr>
        <w:t>тоже всего лишь литературный оборот: экспертизе подлежит документация, которая является основой для решений, а само решение полномочного органа может разве что быть оспорено в суде.</w:t>
      </w:r>
    </w:p>
    <w:p w:rsidR="00C97102" w:rsidRPr="0070673E" w:rsidRDefault="00C97102"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Если объектом исследования является не проект, а осуществляемая деятельность </w:t>
      </w:r>
      <w:r w:rsidR="0070673E">
        <w:rPr>
          <w:rFonts w:ascii="Times New Roman" w:hAnsi="Times New Roman"/>
          <w:color w:val="000000"/>
          <w:sz w:val="28"/>
          <w:szCs w:val="28"/>
        </w:rPr>
        <w:t>–</w:t>
      </w:r>
      <w:r w:rsidR="0070673E" w:rsidRPr="0070673E">
        <w:rPr>
          <w:rFonts w:ascii="Times New Roman" w:hAnsi="Times New Roman"/>
          <w:color w:val="000000"/>
          <w:sz w:val="28"/>
          <w:szCs w:val="28"/>
        </w:rPr>
        <w:t xml:space="preserve"> </w:t>
      </w:r>
      <w:r w:rsidRPr="0070673E">
        <w:rPr>
          <w:rFonts w:ascii="Times New Roman" w:hAnsi="Times New Roman"/>
          <w:color w:val="000000"/>
          <w:sz w:val="28"/>
          <w:szCs w:val="28"/>
        </w:rPr>
        <w:t>это уже не экспертиза. Это аудит, или, хуже того, общественный контроль. Такой термин в законодательстве тоже есть, правда, пока без содержания. [7]</w:t>
      </w:r>
    </w:p>
    <w:p w:rsidR="0085436C" w:rsidRPr="0070673E" w:rsidRDefault="0085436C"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C точки зрения социологов</w:t>
      </w:r>
      <w:r w:rsidR="0070673E">
        <w:rPr>
          <w:rFonts w:ascii="Times New Roman" w:hAnsi="Times New Roman"/>
          <w:color w:val="000000"/>
          <w:sz w:val="28"/>
          <w:szCs w:val="28"/>
        </w:rPr>
        <w:t xml:space="preserve"> </w:t>
      </w:r>
      <w:r w:rsidRPr="0070673E">
        <w:rPr>
          <w:rFonts w:ascii="Times New Roman" w:hAnsi="Times New Roman"/>
          <w:color w:val="000000"/>
          <w:sz w:val="28"/>
          <w:szCs w:val="28"/>
        </w:rPr>
        <w:t>человек как существо природное является также частью социальной среды и устойчивость социальной среды, ее прерывность или беспрерывность нуждается в социальном регулировании ее процессов. Проектирование становится этим регулятором как средством развития социально-культурного ландшафта и среды обитания человека.</w:t>
      </w:r>
    </w:p>
    <w:p w:rsidR="0085436C" w:rsidRPr="0070673E" w:rsidRDefault="0085436C"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Обратившись к опыту, описанному в труде </w:t>
      </w:r>
      <w:r w:rsidR="0070673E" w:rsidRPr="0070673E">
        <w:rPr>
          <w:rFonts w:ascii="Times New Roman" w:hAnsi="Times New Roman"/>
          <w:color w:val="000000"/>
          <w:sz w:val="28"/>
          <w:szCs w:val="28"/>
        </w:rPr>
        <w:t>Г.М.</w:t>
      </w:r>
      <w:r w:rsidR="0070673E">
        <w:rPr>
          <w:rFonts w:ascii="Times New Roman" w:hAnsi="Times New Roman"/>
          <w:color w:val="000000"/>
          <w:sz w:val="28"/>
          <w:szCs w:val="28"/>
        </w:rPr>
        <w:t> </w:t>
      </w:r>
      <w:r w:rsidR="0070673E" w:rsidRPr="0070673E">
        <w:rPr>
          <w:rFonts w:ascii="Times New Roman" w:hAnsi="Times New Roman"/>
          <w:color w:val="000000"/>
          <w:sz w:val="28"/>
          <w:szCs w:val="28"/>
        </w:rPr>
        <w:t>Кузицына</w:t>
      </w:r>
      <w:r w:rsidRPr="0070673E">
        <w:rPr>
          <w:rFonts w:ascii="Times New Roman" w:hAnsi="Times New Roman"/>
          <w:color w:val="000000"/>
          <w:sz w:val="28"/>
          <w:szCs w:val="28"/>
        </w:rPr>
        <w:t xml:space="preserve"> «Проектирование социально-культурных процессов», заметим, что в социально-культурных процессах фиксируются все указанные фазы продвижения. При разработке конкретных проектов, следует учитывать исторический фактор становления и развития культурного ландшафта, его активность и продолжительность в определенной эпохе и на основании этих факторов давать обоснованную экспертную оценку [8, </w:t>
      </w:r>
      <w:r w:rsidR="0070673E" w:rsidRPr="0070673E">
        <w:rPr>
          <w:rFonts w:ascii="Times New Roman" w:hAnsi="Times New Roman"/>
          <w:color w:val="000000"/>
          <w:sz w:val="28"/>
          <w:szCs w:val="28"/>
        </w:rPr>
        <w:t>С.</w:t>
      </w:r>
      <w:r w:rsidR="0070673E">
        <w:rPr>
          <w:rFonts w:ascii="Times New Roman" w:hAnsi="Times New Roman"/>
          <w:color w:val="000000"/>
          <w:sz w:val="28"/>
          <w:szCs w:val="28"/>
        </w:rPr>
        <w:t> </w:t>
      </w:r>
      <w:r w:rsidR="0070673E" w:rsidRPr="0070673E">
        <w:rPr>
          <w:rFonts w:ascii="Times New Roman" w:hAnsi="Times New Roman"/>
          <w:color w:val="000000"/>
          <w:sz w:val="28"/>
          <w:szCs w:val="28"/>
        </w:rPr>
        <w:t>9</w:t>
      </w:r>
      <w:r w:rsidRPr="0070673E">
        <w:rPr>
          <w:rFonts w:ascii="Times New Roman" w:hAnsi="Times New Roman"/>
          <w:color w:val="000000"/>
          <w:sz w:val="28"/>
          <w:szCs w:val="28"/>
        </w:rPr>
        <w:t>].</w:t>
      </w:r>
    </w:p>
    <w:p w:rsidR="00A0092F" w:rsidRPr="0070673E" w:rsidRDefault="00A0092F"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В социально-культурной сфере насчитывается великое множество задач, которые с трудом поддаются точным расчетам (</w:t>
      </w:r>
      <w:r w:rsidR="0070673E">
        <w:rPr>
          <w:rFonts w:ascii="Times New Roman" w:hAnsi="Times New Roman"/>
          <w:color w:val="000000"/>
          <w:sz w:val="28"/>
          <w:szCs w:val="28"/>
        </w:rPr>
        <w:t>т.е.</w:t>
      </w:r>
      <w:r w:rsidRPr="0070673E">
        <w:rPr>
          <w:rFonts w:ascii="Times New Roman" w:hAnsi="Times New Roman"/>
          <w:color w:val="000000"/>
          <w:sz w:val="28"/>
          <w:szCs w:val="28"/>
        </w:rPr>
        <w:t xml:space="preserve"> трудно формализуемых задач), поэтому экспертные оценки здесь находят широкое применение. Чаще всего они имеют вид заключения по тому или иному нормативному документу или его проекту (закон и законопроект, программа социально-экономического развития, социально-культурный проект, присылаемый на конкурс, </w:t>
      </w:r>
      <w:r w:rsidR="0070673E">
        <w:rPr>
          <w:rFonts w:ascii="Times New Roman" w:hAnsi="Times New Roman"/>
          <w:color w:val="000000"/>
          <w:sz w:val="28"/>
          <w:szCs w:val="28"/>
        </w:rPr>
        <w:t>и т.д.</w:t>
      </w:r>
      <w:r w:rsidRPr="0070673E">
        <w:rPr>
          <w:rFonts w:ascii="Times New Roman" w:hAnsi="Times New Roman"/>
          <w:color w:val="000000"/>
          <w:sz w:val="28"/>
          <w:szCs w:val="28"/>
        </w:rPr>
        <w:t>), а иногда это итоговый протокол совещания специалистов. В совокупности различные виды оценивания решений или проектов решений в социально-культурной сфере представляют собой социально-культурную экспертизу.</w:t>
      </w:r>
    </w:p>
    <w:p w:rsidR="00A0092F" w:rsidRPr="0070673E" w:rsidRDefault="004E512B"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Таким образом</w:t>
      </w:r>
      <w:r w:rsidR="0085436C" w:rsidRPr="0070673E">
        <w:rPr>
          <w:rFonts w:ascii="Times New Roman" w:hAnsi="Times New Roman"/>
          <w:color w:val="000000"/>
          <w:sz w:val="28"/>
          <w:szCs w:val="28"/>
        </w:rPr>
        <w:t xml:space="preserve">, </w:t>
      </w:r>
      <w:r w:rsidRPr="0070673E">
        <w:rPr>
          <w:rFonts w:ascii="Times New Roman" w:hAnsi="Times New Roman"/>
          <w:color w:val="000000"/>
          <w:sz w:val="28"/>
          <w:szCs w:val="28"/>
        </w:rPr>
        <w:t xml:space="preserve">под </w:t>
      </w:r>
      <w:r w:rsidR="00A0092F" w:rsidRPr="0070673E">
        <w:rPr>
          <w:rFonts w:ascii="Times New Roman" w:hAnsi="Times New Roman"/>
          <w:color w:val="000000"/>
          <w:sz w:val="28"/>
          <w:szCs w:val="28"/>
        </w:rPr>
        <w:t>социально-культурн</w:t>
      </w:r>
      <w:r w:rsidRPr="0070673E">
        <w:rPr>
          <w:rFonts w:ascii="Times New Roman" w:hAnsi="Times New Roman"/>
          <w:color w:val="000000"/>
          <w:sz w:val="28"/>
          <w:szCs w:val="28"/>
        </w:rPr>
        <w:t>ой</w:t>
      </w:r>
      <w:r w:rsidR="00A0092F" w:rsidRPr="0070673E">
        <w:rPr>
          <w:rFonts w:ascii="Times New Roman" w:hAnsi="Times New Roman"/>
          <w:color w:val="000000"/>
          <w:sz w:val="28"/>
          <w:szCs w:val="28"/>
        </w:rPr>
        <w:t xml:space="preserve"> экспертиз</w:t>
      </w:r>
      <w:r w:rsidRPr="0070673E">
        <w:rPr>
          <w:rFonts w:ascii="Times New Roman" w:hAnsi="Times New Roman"/>
          <w:color w:val="000000"/>
          <w:sz w:val="28"/>
          <w:szCs w:val="28"/>
        </w:rPr>
        <w:t>ой</w:t>
      </w:r>
      <w:r w:rsidR="00A0092F" w:rsidRPr="0070673E">
        <w:rPr>
          <w:rFonts w:ascii="Times New Roman" w:hAnsi="Times New Roman"/>
          <w:color w:val="000000"/>
          <w:sz w:val="28"/>
          <w:szCs w:val="28"/>
        </w:rPr>
        <w:t xml:space="preserve"> </w:t>
      </w:r>
      <w:r w:rsidRPr="0070673E">
        <w:rPr>
          <w:rFonts w:ascii="Times New Roman" w:hAnsi="Times New Roman"/>
          <w:color w:val="000000"/>
          <w:sz w:val="28"/>
          <w:szCs w:val="28"/>
        </w:rPr>
        <w:t xml:space="preserve">будем понимать </w:t>
      </w:r>
      <w:r w:rsidR="00A0092F" w:rsidRPr="0070673E">
        <w:rPr>
          <w:rFonts w:ascii="Times New Roman" w:hAnsi="Times New Roman"/>
          <w:color w:val="000000"/>
          <w:sz w:val="28"/>
          <w:szCs w:val="28"/>
        </w:rPr>
        <w:t>исследование, проводим</w:t>
      </w:r>
      <w:r w:rsidRPr="0070673E">
        <w:rPr>
          <w:rFonts w:ascii="Times New Roman" w:hAnsi="Times New Roman"/>
          <w:color w:val="000000"/>
          <w:sz w:val="28"/>
          <w:szCs w:val="28"/>
        </w:rPr>
        <w:t>ое</w:t>
      </w:r>
      <w:r w:rsidR="00A0092F" w:rsidRPr="0070673E">
        <w:rPr>
          <w:rFonts w:ascii="Times New Roman" w:hAnsi="Times New Roman"/>
          <w:color w:val="000000"/>
          <w:sz w:val="28"/>
          <w:szCs w:val="28"/>
        </w:rPr>
        <w:t xml:space="preserve"> специалистами (экспертами), включающ</w:t>
      </w:r>
      <w:r w:rsidRPr="0070673E">
        <w:rPr>
          <w:rFonts w:ascii="Times New Roman" w:hAnsi="Times New Roman"/>
          <w:color w:val="000000"/>
          <w:sz w:val="28"/>
          <w:szCs w:val="28"/>
        </w:rPr>
        <w:t>ее</w:t>
      </w:r>
      <w:r w:rsidR="00A0092F" w:rsidRPr="0070673E">
        <w:rPr>
          <w:rFonts w:ascii="Times New Roman" w:hAnsi="Times New Roman"/>
          <w:color w:val="000000"/>
          <w:sz w:val="28"/>
          <w:szCs w:val="28"/>
        </w:rPr>
        <w:t xml:space="preserve"> диагностику состояния социального объекта, установление достоверности информации о нем и окружающей его среде, прогнозирование его последующих изменений и влияния на другие социальные объекты, а также выработку рекомендаций для принятия управленческих решений и социального проектирования в условиях, когда исследовательская задача трудно формализуема. На основании этого определения выделим четыре функции социально-культурной экспертизы:</w:t>
      </w:r>
    </w:p>
    <w:p w:rsidR="00A0092F" w:rsidRPr="0070673E" w:rsidRDefault="00A0092F"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1. диагностическая функция </w:t>
      </w:r>
      <w:r w:rsidR="0070673E">
        <w:rPr>
          <w:rFonts w:ascii="Times New Roman" w:hAnsi="Times New Roman"/>
          <w:color w:val="000000"/>
          <w:sz w:val="28"/>
          <w:szCs w:val="28"/>
        </w:rPr>
        <w:t>–</w:t>
      </w:r>
      <w:r w:rsidR="0070673E" w:rsidRPr="0070673E">
        <w:rPr>
          <w:rFonts w:ascii="Times New Roman" w:hAnsi="Times New Roman"/>
          <w:color w:val="000000"/>
          <w:sz w:val="28"/>
          <w:szCs w:val="28"/>
        </w:rPr>
        <w:t xml:space="preserve"> </w:t>
      </w:r>
      <w:r w:rsidRPr="0070673E">
        <w:rPr>
          <w:rFonts w:ascii="Times New Roman" w:hAnsi="Times New Roman"/>
          <w:color w:val="000000"/>
          <w:sz w:val="28"/>
          <w:szCs w:val="28"/>
        </w:rPr>
        <w:t>освидетельствование состояния объекта в момент исследования;</w:t>
      </w:r>
    </w:p>
    <w:p w:rsidR="00A0092F" w:rsidRPr="0070673E" w:rsidRDefault="00A0092F"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2.</w:t>
      </w:r>
      <w:r w:rsidR="0070673E">
        <w:rPr>
          <w:rFonts w:ascii="Times New Roman" w:hAnsi="Times New Roman"/>
          <w:color w:val="000000"/>
          <w:sz w:val="28"/>
          <w:szCs w:val="28"/>
        </w:rPr>
        <w:t xml:space="preserve"> </w:t>
      </w:r>
      <w:r w:rsidRPr="0070673E">
        <w:rPr>
          <w:rFonts w:ascii="Times New Roman" w:hAnsi="Times New Roman"/>
          <w:color w:val="000000"/>
          <w:sz w:val="28"/>
          <w:szCs w:val="28"/>
        </w:rPr>
        <w:t xml:space="preserve">информационно-контрольная функция </w:t>
      </w:r>
      <w:r w:rsidR="0070673E">
        <w:rPr>
          <w:rFonts w:ascii="Times New Roman" w:hAnsi="Times New Roman"/>
          <w:color w:val="000000"/>
          <w:sz w:val="28"/>
          <w:szCs w:val="28"/>
        </w:rPr>
        <w:t>–</w:t>
      </w:r>
      <w:r w:rsidR="0070673E" w:rsidRPr="0070673E">
        <w:rPr>
          <w:rFonts w:ascii="Times New Roman" w:hAnsi="Times New Roman"/>
          <w:color w:val="000000"/>
          <w:sz w:val="28"/>
          <w:szCs w:val="28"/>
        </w:rPr>
        <w:t xml:space="preserve"> </w:t>
      </w:r>
      <w:r w:rsidRPr="0070673E">
        <w:rPr>
          <w:rFonts w:ascii="Times New Roman" w:hAnsi="Times New Roman"/>
          <w:color w:val="000000"/>
          <w:sz w:val="28"/>
          <w:szCs w:val="28"/>
        </w:rPr>
        <w:t>исследование информации об объекте и его окружении с целью установить ее достоверность и внести соответствующие коррективы, если информация содержит искажения;</w:t>
      </w:r>
    </w:p>
    <w:p w:rsidR="00A0092F" w:rsidRPr="0070673E" w:rsidRDefault="00A0092F"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3. прогностическая функция </w:t>
      </w:r>
      <w:r w:rsidR="0070673E">
        <w:rPr>
          <w:rFonts w:ascii="Times New Roman" w:hAnsi="Times New Roman"/>
          <w:color w:val="000000"/>
          <w:sz w:val="28"/>
          <w:szCs w:val="28"/>
        </w:rPr>
        <w:t>–</w:t>
      </w:r>
      <w:r w:rsidR="0070673E" w:rsidRPr="0070673E">
        <w:rPr>
          <w:rFonts w:ascii="Times New Roman" w:hAnsi="Times New Roman"/>
          <w:color w:val="000000"/>
          <w:sz w:val="28"/>
          <w:szCs w:val="28"/>
        </w:rPr>
        <w:t xml:space="preserve"> </w:t>
      </w:r>
      <w:r w:rsidRPr="0070673E">
        <w:rPr>
          <w:rFonts w:ascii="Times New Roman" w:hAnsi="Times New Roman"/>
          <w:color w:val="000000"/>
          <w:sz w:val="28"/>
          <w:szCs w:val="28"/>
        </w:rPr>
        <w:t>выявление возможных состояний объекта в кратко-, средне- и долгосрочной перспективе и возможных сценариев достижения объектом этих состояний;</w:t>
      </w:r>
    </w:p>
    <w:p w:rsidR="00A0092F" w:rsidRPr="0070673E" w:rsidRDefault="00A0092F"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4. проектировочная функция </w:t>
      </w:r>
      <w:r w:rsidR="0070673E">
        <w:rPr>
          <w:rFonts w:ascii="Times New Roman" w:hAnsi="Times New Roman"/>
          <w:color w:val="000000"/>
          <w:sz w:val="28"/>
          <w:szCs w:val="28"/>
        </w:rPr>
        <w:t>–</w:t>
      </w:r>
      <w:r w:rsidR="0070673E" w:rsidRPr="0070673E">
        <w:rPr>
          <w:rFonts w:ascii="Times New Roman" w:hAnsi="Times New Roman"/>
          <w:color w:val="000000"/>
          <w:sz w:val="28"/>
          <w:szCs w:val="28"/>
        </w:rPr>
        <w:t xml:space="preserve"> </w:t>
      </w:r>
      <w:r w:rsidRPr="0070673E">
        <w:rPr>
          <w:rFonts w:ascii="Times New Roman" w:hAnsi="Times New Roman"/>
          <w:color w:val="000000"/>
          <w:sz w:val="28"/>
          <w:szCs w:val="28"/>
        </w:rPr>
        <w:t>выработка рекомендаций по тематике экспертизы социально-культурного объекта для проектирования и принятия управленческих решений [10, С.</w:t>
      </w:r>
      <w:r w:rsidR="0070673E">
        <w:rPr>
          <w:rFonts w:ascii="Times New Roman" w:hAnsi="Times New Roman"/>
          <w:color w:val="000000"/>
          <w:sz w:val="28"/>
          <w:szCs w:val="28"/>
        </w:rPr>
        <w:t> </w:t>
      </w:r>
      <w:r w:rsidR="0070673E" w:rsidRPr="0070673E">
        <w:rPr>
          <w:rFonts w:ascii="Times New Roman" w:hAnsi="Times New Roman"/>
          <w:color w:val="000000"/>
          <w:sz w:val="28"/>
          <w:szCs w:val="28"/>
        </w:rPr>
        <w:t>167</w:t>
      </w:r>
      <w:r w:rsidRPr="0070673E">
        <w:rPr>
          <w:rFonts w:ascii="Times New Roman" w:hAnsi="Times New Roman"/>
          <w:color w:val="000000"/>
          <w:sz w:val="28"/>
          <w:szCs w:val="28"/>
        </w:rPr>
        <w:t>]</w:t>
      </w:r>
      <w:r w:rsidR="0070673E">
        <w:rPr>
          <w:rFonts w:ascii="Times New Roman" w:hAnsi="Times New Roman"/>
          <w:color w:val="000000"/>
          <w:sz w:val="28"/>
          <w:szCs w:val="28"/>
        </w:rPr>
        <w:t>.</w:t>
      </w:r>
    </w:p>
    <w:p w:rsidR="00A0092F" w:rsidRPr="0070673E" w:rsidRDefault="004E512B"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Здесь</w:t>
      </w:r>
      <w:r w:rsidR="00A0092F" w:rsidRPr="0070673E">
        <w:rPr>
          <w:rFonts w:ascii="Times New Roman" w:hAnsi="Times New Roman"/>
          <w:color w:val="000000"/>
          <w:sz w:val="28"/>
          <w:szCs w:val="28"/>
        </w:rPr>
        <w:t xml:space="preserve"> социально-культурными объектами </w:t>
      </w:r>
      <w:r w:rsidRPr="0070673E">
        <w:rPr>
          <w:rFonts w:ascii="Times New Roman" w:hAnsi="Times New Roman"/>
          <w:color w:val="000000"/>
          <w:sz w:val="28"/>
          <w:szCs w:val="28"/>
        </w:rPr>
        <w:t>выступают</w:t>
      </w:r>
      <w:r w:rsidR="00A0092F" w:rsidRPr="0070673E">
        <w:rPr>
          <w:rFonts w:ascii="Times New Roman" w:hAnsi="Times New Roman"/>
          <w:color w:val="000000"/>
          <w:sz w:val="28"/>
          <w:szCs w:val="28"/>
        </w:rPr>
        <w:t xml:space="preserve"> люд</w:t>
      </w:r>
      <w:r w:rsidRPr="0070673E">
        <w:rPr>
          <w:rFonts w:ascii="Times New Roman" w:hAnsi="Times New Roman"/>
          <w:color w:val="000000"/>
          <w:sz w:val="28"/>
          <w:szCs w:val="28"/>
        </w:rPr>
        <w:t>и</w:t>
      </w:r>
      <w:r w:rsidR="00A0092F" w:rsidRPr="0070673E">
        <w:rPr>
          <w:rFonts w:ascii="Times New Roman" w:hAnsi="Times New Roman"/>
          <w:color w:val="000000"/>
          <w:sz w:val="28"/>
          <w:szCs w:val="28"/>
        </w:rPr>
        <w:t xml:space="preserve">, социальные общности, социальные институты и процессы, организации, социальные ценности, идеи, концепции, нормативные акты </w:t>
      </w:r>
      <w:r w:rsidR="0070673E">
        <w:rPr>
          <w:rFonts w:ascii="Times New Roman" w:hAnsi="Times New Roman"/>
          <w:color w:val="000000"/>
          <w:sz w:val="28"/>
          <w:szCs w:val="28"/>
        </w:rPr>
        <w:t>и т.п.</w:t>
      </w:r>
      <w:r w:rsidR="00A0092F" w:rsidRPr="0070673E">
        <w:rPr>
          <w:rFonts w:ascii="Times New Roman" w:hAnsi="Times New Roman"/>
          <w:color w:val="000000"/>
          <w:sz w:val="28"/>
          <w:szCs w:val="28"/>
        </w:rPr>
        <w:t>, прямо или косвенно предусматривающие изменения. Перечень данных объектов не может быть четко определен, поскольку социально-культурное пространство многообразно и несводимо к небольшому числу характеристик. В то же время практические задачи экспертизы заставляют если не исключать какие-то объекты из сферы проведения экспертного исследования, то, по крайней мере, придавать разным объектам разное значение.</w:t>
      </w:r>
    </w:p>
    <w:p w:rsidR="00B14807" w:rsidRPr="0070673E" w:rsidRDefault="00E7161A"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b/>
          <w:color w:val="000000"/>
          <w:sz w:val="28"/>
          <w:szCs w:val="28"/>
        </w:rPr>
        <w:t>Подводя итог вышесказанному</w:t>
      </w:r>
      <w:r w:rsidR="00A0092F" w:rsidRPr="0070673E">
        <w:rPr>
          <w:rFonts w:ascii="Times New Roman" w:hAnsi="Times New Roman"/>
          <w:color w:val="000000"/>
          <w:sz w:val="28"/>
          <w:szCs w:val="28"/>
        </w:rPr>
        <w:t xml:space="preserve">, </w:t>
      </w:r>
      <w:r w:rsidRPr="0070673E">
        <w:rPr>
          <w:rFonts w:ascii="Times New Roman" w:hAnsi="Times New Roman"/>
          <w:color w:val="000000"/>
          <w:sz w:val="28"/>
          <w:szCs w:val="28"/>
        </w:rPr>
        <w:t>отметим, что экспертиза всегда есть исследование какого-либо вопроса, требующего специальных знаний, с представлением мотивированного заключения. Экспертные оценки находят широкое применение в социально-культурной сфере из-за большого количества трудно формализуемых задач в этой сфере. Среди основных</w:t>
      </w:r>
      <w:r w:rsidR="00A0092F" w:rsidRPr="0070673E">
        <w:rPr>
          <w:rFonts w:ascii="Times New Roman" w:hAnsi="Times New Roman"/>
          <w:color w:val="000000"/>
          <w:sz w:val="28"/>
          <w:szCs w:val="28"/>
        </w:rPr>
        <w:t xml:space="preserve"> функци</w:t>
      </w:r>
      <w:r w:rsidRPr="0070673E">
        <w:rPr>
          <w:rFonts w:ascii="Times New Roman" w:hAnsi="Times New Roman"/>
          <w:color w:val="000000"/>
          <w:sz w:val="28"/>
          <w:szCs w:val="28"/>
        </w:rPr>
        <w:t>й</w:t>
      </w:r>
      <w:r w:rsidR="00A0092F" w:rsidRPr="0070673E">
        <w:rPr>
          <w:rFonts w:ascii="Times New Roman" w:hAnsi="Times New Roman"/>
          <w:color w:val="000000"/>
          <w:sz w:val="28"/>
          <w:szCs w:val="28"/>
        </w:rPr>
        <w:t xml:space="preserve"> </w:t>
      </w:r>
      <w:r w:rsidRPr="0070673E">
        <w:rPr>
          <w:rFonts w:ascii="Times New Roman" w:hAnsi="Times New Roman"/>
          <w:color w:val="000000"/>
          <w:sz w:val="28"/>
          <w:szCs w:val="28"/>
        </w:rPr>
        <w:t xml:space="preserve">социально-культурной </w:t>
      </w:r>
      <w:r w:rsidR="00A0092F" w:rsidRPr="0070673E">
        <w:rPr>
          <w:rFonts w:ascii="Times New Roman" w:hAnsi="Times New Roman"/>
          <w:color w:val="000000"/>
          <w:sz w:val="28"/>
          <w:szCs w:val="28"/>
        </w:rPr>
        <w:t>экспертизы</w:t>
      </w:r>
      <w:r w:rsidRPr="0070673E">
        <w:rPr>
          <w:rFonts w:ascii="Times New Roman" w:hAnsi="Times New Roman"/>
          <w:color w:val="000000"/>
          <w:sz w:val="28"/>
          <w:szCs w:val="28"/>
        </w:rPr>
        <w:t xml:space="preserve"> – диагностическая, информационно-контрольная</w:t>
      </w:r>
      <w:r w:rsidR="00A0092F" w:rsidRPr="0070673E">
        <w:rPr>
          <w:rFonts w:ascii="Times New Roman" w:hAnsi="Times New Roman"/>
          <w:color w:val="000000"/>
          <w:sz w:val="28"/>
          <w:szCs w:val="28"/>
        </w:rPr>
        <w:t>,</w:t>
      </w:r>
      <w:r w:rsidRPr="0070673E">
        <w:rPr>
          <w:rFonts w:ascii="Times New Roman" w:hAnsi="Times New Roman"/>
          <w:color w:val="000000"/>
          <w:sz w:val="28"/>
          <w:szCs w:val="28"/>
        </w:rPr>
        <w:t xml:space="preserve"> прогностическая и проектировочная.</w:t>
      </w:r>
    </w:p>
    <w:p w:rsidR="005E13C1" w:rsidRPr="005E13C1" w:rsidRDefault="005E13C1" w:rsidP="005E13C1">
      <w:pPr>
        <w:tabs>
          <w:tab w:val="left" w:pos="709"/>
          <w:tab w:val="left" w:leader="dot" w:pos="8505"/>
        </w:tabs>
        <w:spacing w:after="0" w:line="360" w:lineRule="auto"/>
        <w:ind w:firstLine="709"/>
        <w:jc w:val="both"/>
        <w:rPr>
          <w:rFonts w:ascii="Times New Roman" w:hAnsi="Times New Roman"/>
          <w:color w:val="FFFFFF"/>
          <w:sz w:val="28"/>
          <w:szCs w:val="28"/>
        </w:rPr>
      </w:pPr>
      <w:r w:rsidRPr="005E13C1">
        <w:rPr>
          <w:rFonts w:ascii="Times New Roman" w:hAnsi="Times New Roman"/>
          <w:color w:val="FFFFFF"/>
          <w:sz w:val="28"/>
          <w:szCs w:val="28"/>
        </w:rPr>
        <w:t>экспертиза социальный культурный студенческий</w:t>
      </w:r>
    </w:p>
    <w:p w:rsidR="00653947" w:rsidRPr="0070673E" w:rsidRDefault="005E13C1" w:rsidP="0070673E">
      <w:pPr>
        <w:tabs>
          <w:tab w:val="left" w:pos="709"/>
          <w:tab w:val="left" w:leader="dot" w:pos="8505"/>
        </w:tabs>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1.2</w:t>
      </w:r>
      <w:r w:rsidR="00B14807" w:rsidRPr="0070673E">
        <w:rPr>
          <w:rFonts w:ascii="Times New Roman" w:hAnsi="Times New Roman"/>
          <w:b/>
          <w:color w:val="000000"/>
          <w:sz w:val="28"/>
          <w:szCs w:val="28"/>
        </w:rPr>
        <w:t xml:space="preserve"> Методы экспертизы</w:t>
      </w:r>
    </w:p>
    <w:p w:rsidR="005E13C1" w:rsidRDefault="005E13C1" w:rsidP="0070673E">
      <w:pPr>
        <w:tabs>
          <w:tab w:val="left" w:pos="709"/>
          <w:tab w:val="left" w:leader="dot" w:pos="8505"/>
        </w:tabs>
        <w:spacing w:after="0" w:line="360" w:lineRule="auto"/>
        <w:ind w:firstLine="709"/>
        <w:jc w:val="both"/>
        <w:rPr>
          <w:rFonts w:ascii="Times New Roman" w:hAnsi="Times New Roman"/>
          <w:color w:val="000000"/>
          <w:sz w:val="28"/>
          <w:szCs w:val="28"/>
        </w:rPr>
      </w:pPr>
    </w:p>
    <w:p w:rsidR="00543B37" w:rsidRPr="0070673E" w:rsidRDefault="00653947"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Итогом любой экспертизы является конечная продукция эксперта </w:t>
      </w:r>
      <w:r w:rsidR="0070673E">
        <w:rPr>
          <w:rFonts w:ascii="Times New Roman" w:hAnsi="Times New Roman"/>
          <w:color w:val="000000"/>
          <w:sz w:val="28"/>
          <w:szCs w:val="28"/>
        </w:rPr>
        <w:t>–</w:t>
      </w:r>
      <w:r w:rsidR="0070673E" w:rsidRPr="0070673E">
        <w:rPr>
          <w:rFonts w:ascii="Times New Roman" w:hAnsi="Times New Roman"/>
          <w:color w:val="000000"/>
          <w:sz w:val="28"/>
          <w:szCs w:val="28"/>
        </w:rPr>
        <w:t xml:space="preserve"> </w:t>
      </w:r>
      <w:r w:rsidRPr="0070673E">
        <w:rPr>
          <w:rFonts w:ascii="Times New Roman" w:hAnsi="Times New Roman"/>
          <w:color w:val="000000"/>
          <w:sz w:val="28"/>
          <w:szCs w:val="28"/>
        </w:rPr>
        <w:t>мнение, представленное в определенной форме. Оно создается на основании различных методов экспертирования. В силу характера экспертизы одним из гарантов ее объективности является совместная работа экспертов, а также избираемый тип организационной модели экспертирования.</w:t>
      </w:r>
    </w:p>
    <w:p w:rsidR="00653947" w:rsidRPr="0070673E" w:rsidRDefault="00543B37"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Экспертами, исходя из поставленных задач, используются различные методы работы – </w:t>
      </w:r>
      <w:r w:rsidR="00653947" w:rsidRPr="0070673E">
        <w:rPr>
          <w:rFonts w:ascii="Times New Roman" w:hAnsi="Times New Roman"/>
          <w:color w:val="000000"/>
          <w:sz w:val="28"/>
          <w:szCs w:val="28"/>
        </w:rPr>
        <w:t>метод экспертных оценок, организационно-деятельностн</w:t>
      </w:r>
      <w:r w:rsidRPr="0070673E">
        <w:rPr>
          <w:rFonts w:ascii="Times New Roman" w:hAnsi="Times New Roman"/>
          <w:color w:val="000000"/>
          <w:sz w:val="28"/>
          <w:szCs w:val="28"/>
        </w:rPr>
        <w:t>ая</w:t>
      </w:r>
      <w:r w:rsidR="00653947" w:rsidRPr="0070673E">
        <w:rPr>
          <w:rFonts w:ascii="Times New Roman" w:hAnsi="Times New Roman"/>
          <w:color w:val="000000"/>
          <w:sz w:val="28"/>
          <w:szCs w:val="28"/>
        </w:rPr>
        <w:t xml:space="preserve"> игр</w:t>
      </w:r>
      <w:r w:rsidRPr="0070673E">
        <w:rPr>
          <w:rFonts w:ascii="Times New Roman" w:hAnsi="Times New Roman"/>
          <w:color w:val="000000"/>
          <w:sz w:val="28"/>
          <w:szCs w:val="28"/>
        </w:rPr>
        <w:t>а</w:t>
      </w:r>
      <w:r w:rsidR="00653947" w:rsidRPr="0070673E">
        <w:rPr>
          <w:rFonts w:ascii="Times New Roman" w:hAnsi="Times New Roman"/>
          <w:color w:val="000000"/>
          <w:sz w:val="28"/>
          <w:szCs w:val="28"/>
        </w:rPr>
        <w:t>, «мозгов</w:t>
      </w:r>
      <w:r w:rsidRPr="0070673E">
        <w:rPr>
          <w:rFonts w:ascii="Times New Roman" w:hAnsi="Times New Roman"/>
          <w:color w:val="000000"/>
          <w:sz w:val="28"/>
          <w:szCs w:val="28"/>
        </w:rPr>
        <w:t>ая</w:t>
      </w:r>
      <w:r w:rsidR="00653947" w:rsidRPr="0070673E">
        <w:rPr>
          <w:rFonts w:ascii="Times New Roman" w:hAnsi="Times New Roman"/>
          <w:color w:val="000000"/>
          <w:sz w:val="28"/>
          <w:szCs w:val="28"/>
        </w:rPr>
        <w:t xml:space="preserve"> атак</w:t>
      </w:r>
      <w:r w:rsidRPr="0070673E">
        <w:rPr>
          <w:rFonts w:ascii="Times New Roman" w:hAnsi="Times New Roman"/>
          <w:color w:val="000000"/>
          <w:sz w:val="28"/>
          <w:szCs w:val="28"/>
        </w:rPr>
        <w:t>а», метод сценариев и др.). Но ч</w:t>
      </w:r>
      <w:r w:rsidR="00653947" w:rsidRPr="0070673E">
        <w:rPr>
          <w:rFonts w:ascii="Times New Roman" w:hAnsi="Times New Roman"/>
          <w:color w:val="000000"/>
          <w:sz w:val="28"/>
          <w:szCs w:val="28"/>
        </w:rPr>
        <w:t>аще всего</w:t>
      </w:r>
      <w:r w:rsidRPr="0070673E">
        <w:rPr>
          <w:rFonts w:ascii="Times New Roman" w:hAnsi="Times New Roman"/>
          <w:color w:val="000000"/>
          <w:sz w:val="28"/>
          <w:szCs w:val="28"/>
        </w:rPr>
        <w:t xml:space="preserve"> это экспертное заключение. И</w:t>
      </w:r>
      <w:r w:rsidR="00653947" w:rsidRPr="0070673E">
        <w:rPr>
          <w:rFonts w:ascii="Times New Roman" w:hAnsi="Times New Roman"/>
          <w:color w:val="000000"/>
          <w:sz w:val="28"/>
          <w:szCs w:val="28"/>
        </w:rPr>
        <w:t>спользуются также формы экспертного наблюдения (итогового документа рекомендательного характера, в котором основное внимание эксперта сосредоточено на выработке конструктивных предложений, направленных на решение рассматриваемой проблемы) и проектной разработки [12, С.</w:t>
      </w:r>
      <w:r w:rsidR="0070673E">
        <w:rPr>
          <w:rFonts w:ascii="Times New Roman" w:hAnsi="Times New Roman"/>
          <w:color w:val="000000"/>
          <w:sz w:val="28"/>
          <w:szCs w:val="28"/>
        </w:rPr>
        <w:t> </w:t>
      </w:r>
      <w:r w:rsidR="0070673E" w:rsidRPr="0070673E">
        <w:rPr>
          <w:rFonts w:ascii="Times New Roman" w:hAnsi="Times New Roman"/>
          <w:color w:val="000000"/>
          <w:sz w:val="28"/>
          <w:szCs w:val="28"/>
        </w:rPr>
        <w:t>177</w:t>
      </w:r>
      <w:r w:rsidR="00653947" w:rsidRPr="0070673E">
        <w:rPr>
          <w:rFonts w:ascii="Times New Roman" w:hAnsi="Times New Roman"/>
          <w:color w:val="000000"/>
          <w:sz w:val="28"/>
          <w:szCs w:val="28"/>
        </w:rPr>
        <w:t>].</w:t>
      </w:r>
      <w:r w:rsidRPr="0070673E">
        <w:rPr>
          <w:rFonts w:ascii="Times New Roman" w:hAnsi="Times New Roman"/>
          <w:color w:val="000000"/>
          <w:sz w:val="28"/>
          <w:szCs w:val="28"/>
        </w:rPr>
        <w:t xml:space="preserve"> </w:t>
      </w:r>
      <w:r w:rsidR="00653947" w:rsidRPr="0070673E">
        <w:rPr>
          <w:rFonts w:ascii="Times New Roman" w:hAnsi="Times New Roman"/>
          <w:color w:val="000000"/>
          <w:sz w:val="28"/>
          <w:szCs w:val="28"/>
        </w:rPr>
        <w:t>Экспертное заключение может применяться при анализе нормативных актов, принятых (готовящихся к принятию) на федеральном, региональном или местном уровнях.</w:t>
      </w:r>
      <w:r w:rsidRPr="0070673E">
        <w:rPr>
          <w:rFonts w:ascii="Times New Roman" w:hAnsi="Times New Roman"/>
          <w:color w:val="000000"/>
          <w:sz w:val="28"/>
          <w:szCs w:val="28"/>
        </w:rPr>
        <w:t xml:space="preserve"> </w:t>
      </w:r>
      <w:r w:rsidR="00653947" w:rsidRPr="0070673E">
        <w:rPr>
          <w:rFonts w:ascii="Times New Roman" w:hAnsi="Times New Roman"/>
          <w:color w:val="000000"/>
          <w:sz w:val="28"/>
          <w:szCs w:val="28"/>
        </w:rPr>
        <w:t xml:space="preserve">Экспертное наблюдение используется при формировании общего представления о состоянии проблемы и при выработке рекомендаций, в том числе при подготовке тех или иных решений (в ходе законопроектных работ </w:t>
      </w:r>
      <w:r w:rsidR="0070673E">
        <w:rPr>
          <w:rFonts w:ascii="Times New Roman" w:hAnsi="Times New Roman"/>
          <w:color w:val="000000"/>
          <w:sz w:val="28"/>
          <w:szCs w:val="28"/>
        </w:rPr>
        <w:t>и т.д.</w:t>
      </w:r>
      <w:r w:rsidR="00653947" w:rsidRPr="0070673E">
        <w:rPr>
          <w:rFonts w:ascii="Times New Roman" w:hAnsi="Times New Roman"/>
          <w:color w:val="000000"/>
          <w:sz w:val="28"/>
          <w:szCs w:val="28"/>
        </w:rPr>
        <w:t>).</w:t>
      </w:r>
    </w:p>
    <w:p w:rsidR="00653947" w:rsidRPr="0070673E" w:rsidRDefault="00653947"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Проектная разработка выходит за пределы задач социальной экспертизы и в этом смысле не может быть затребована как форма представления экспертной оценки. Инициатива представления экспертизы в виде проектной разработки может исходить только от самого эксперта (экспертной группы). Но, разумеется, такая инициатива может быть, в свою очередь, инициирована системой организации экспертной работы, если эта система опирается на творческие возможности экспертов и мобилизует их новаторский потенциал.</w:t>
      </w:r>
    </w:p>
    <w:p w:rsidR="00543B37" w:rsidRPr="0070673E" w:rsidRDefault="00543B37"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Обратимся также к основным моделям экспертирования, часто применяемых сегодня при оценке социально-культурного продукта.</w:t>
      </w:r>
    </w:p>
    <w:p w:rsidR="00B14807" w:rsidRPr="0070673E" w:rsidRDefault="00543B37"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i/>
          <w:color w:val="000000"/>
          <w:sz w:val="28"/>
          <w:szCs w:val="28"/>
        </w:rPr>
        <w:t>Модель</w:t>
      </w:r>
      <w:r w:rsidR="00B14807" w:rsidRPr="0070673E">
        <w:rPr>
          <w:rFonts w:ascii="Times New Roman" w:hAnsi="Times New Roman"/>
          <w:i/>
          <w:color w:val="000000"/>
          <w:sz w:val="28"/>
          <w:szCs w:val="28"/>
        </w:rPr>
        <w:t xml:space="preserve"> «Рецензия».</w:t>
      </w:r>
      <w:r w:rsidR="00B14807" w:rsidRPr="0070673E">
        <w:rPr>
          <w:rFonts w:ascii="Times New Roman" w:hAnsi="Times New Roman"/>
          <w:color w:val="000000"/>
          <w:sz w:val="28"/>
          <w:szCs w:val="28"/>
        </w:rPr>
        <w:t xml:space="preserve"> Рецензирование в организационном отношении </w:t>
      </w:r>
      <w:r w:rsidR="0070673E">
        <w:rPr>
          <w:rFonts w:ascii="Times New Roman" w:hAnsi="Times New Roman"/>
          <w:color w:val="000000"/>
          <w:sz w:val="28"/>
          <w:szCs w:val="28"/>
        </w:rPr>
        <w:t>–</w:t>
      </w:r>
      <w:r w:rsidR="0070673E" w:rsidRPr="0070673E">
        <w:rPr>
          <w:rFonts w:ascii="Times New Roman" w:hAnsi="Times New Roman"/>
          <w:color w:val="000000"/>
          <w:sz w:val="28"/>
          <w:szCs w:val="28"/>
        </w:rPr>
        <w:t xml:space="preserve"> </w:t>
      </w:r>
      <w:r w:rsidR="00B14807" w:rsidRPr="0070673E">
        <w:rPr>
          <w:rFonts w:ascii="Times New Roman" w:hAnsi="Times New Roman"/>
          <w:color w:val="000000"/>
          <w:sz w:val="28"/>
          <w:szCs w:val="28"/>
        </w:rPr>
        <w:t>наиболее традиционная форма экспертной оценки, включающая:</w:t>
      </w:r>
    </w:p>
    <w:p w:rsidR="00B14807" w:rsidRPr="0070673E" w:rsidRDefault="00543B37"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1) </w:t>
      </w:r>
      <w:r w:rsidR="00B14807" w:rsidRPr="0070673E">
        <w:rPr>
          <w:rFonts w:ascii="Times New Roman" w:hAnsi="Times New Roman"/>
          <w:color w:val="000000"/>
          <w:sz w:val="28"/>
          <w:szCs w:val="28"/>
        </w:rPr>
        <w:t>заказ на рецензию лицу (организации), выступающему в качестве эксперта;</w:t>
      </w:r>
    </w:p>
    <w:p w:rsidR="00B14807" w:rsidRPr="0070673E" w:rsidRDefault="00543B37"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2) </w:t>
      </w:r>
      <w:r w:rsidR="00B14807" w:rsidRPr="0070673E">
        <w:rPr>
          <w:rFonts w:ascii="Times New Roman" w:hAnsi="Times New Roman"/>
          <w:color w:val="000000"/>
          <w:sz w:val="28"/>
          <w:szCs w:val="28"/>
        </w:rPr>
        <w:t>предоставление эксперту материалов, подлежащих рецензированию;</w:t>
      </w:r>
    </w:p>
    <w:p w:rsidR="00543B37" w:rsidRPr="0070673E" w:rsidRDefault="00543B37"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3) </w:t>
      </w:r>
      <w:r w:rsidR="00B14807" w:rsidRPr="0070673E">
        <w:rPr>
          <w:rFonts w:ascii="Times New Roman" w:hAnsi="Times New Roman"/>
          <w:color w:val="000000"/>
          <w:sz w:val="28"/>
          <w:szCs w:val="28"/>
        </w:rPr>
        <w:t xml:space="preserve">принятие итогового документа </w:t>
      </w:r>
      <w:r w:rsidR="0070673E">
        <w:rPr>
          <w:rFonts w:ascii="Times New Roman" w:hAnsi="Times New Roman"/>
          <w:color w:val="000000"/>
          <w:sz w:val="28"/>
          <w:szCs w:val="28"/>
        </w:rPr>
        <w:t>–</w:t>
      </w:r>
      <w:r w:rsidR="0070673E" w:rsidRPr="0070673E">
        <w:rPr>
          <w:rFonts w:ascii="Times New Roman" w:hAnsi="Times New Roman"/>
          <w:color w:val="000000"/>
          <w:sz w:val="28"/>
          <w:szCs w:val="28"/>
        </w:rPr>
        <w:t xml:space="preserve"> </w:t>
      </w:r>
      <w:r w:rsidR="00B14807" w:rsidRPr="0070673E">
        <w:rPr>
          <w:rFonts w:ascii="Times New Roman" w:hAnsi="Times New Roman"/>
          <w:color w:val="000000"/>
          <w:sz w:val="28"/>
          <w:szCs w:val="28"/>
        </w:rPr>
        <w:t xml:space="preserve">рецензии и соответствующие действия: одобрение и последующее завершение отношений с рецензентом (оплата рецензии, предоставление слова при обсуждении документа, решение авторско-правовых вопросов </w:t>
      </w:r>
      <w:r w:rsidR="0070673E">
        <w:rPr>
          <w:rFonts w:ascii="Times New Roman" w:hAnsi="Times New Roman"/>
          <w:color w:val="000000"/>
          <w:sz w:val="28"/>
          <w:szCs w:val="28"/>
        </w:rPr>
        <w:t>и т.д.</w:t>
      </w:r>
      <w:r w:rsidR="00B14807" w:rsidRPr="0070673E">
        <w:rPr>
          <w:rFonts w:ascii="Times New Roman" w:hAnsi="Times New Roman"/>
          <w:color w:val="000000"/>
          <w:sz w:val="28"/>
          <w:szCs w:val="28"/>
        </w:rPr>
        <w:t>);</w:t>
      </w:r>
    </w:p>
    <w:p w:rsidR="00B14807" w:rsidRPr="0070673E" w:rsidRDefault="00543B37"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4) </w:t>
      </w:r>
      <w:r w:rsidR="00B14807" w:rsidRPr="0070673E">
        <w:rPr>
          <w:rFonts w:ascii="Times New Roman" w:hAnsi="Times New Roman"/>
          <w:color w:val="000000"/>
          <w:sz w:val="28"/>
          <w:szCs w:val="28"/>
        </w:rPr>
        <w:t>отправка рецензии эксперту на переработку или доработку; перезаказ рецензии другому эксперту.</w:t>
      </w:r>
    </w:p>
    <w:p w:rsidR="00B14807" w:rsidRPr="0070673E" w:rsidRDefault="00B14807"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Рецензия </w:t>
      </w:r>
      <w:r w:rsidR="0070673E">
        <w:rPr>
          <w:rFonts w:ascii="Times New Roman" w:hAnsi="Times New Roman"/>
          <w:color w:val="000000"/>
          <w:sz w:val="28"/>
          <w:szCs w:val="28"/>
        </w:rPr>
        <w:t>–</w:t>
      </w:r>
      <w:r w:rsidR="0070673E" w:rsidRPr="0070673E">
        <w:rPr>
          <w:rFonts w:ascii="Times New Roman" w:hAnsi="Times New Roman"/>
          <w:color w:val="000000"/>
          <w:sz w:val="28"/>
          <w:szCs w:val="28"/>
        </w:rPr>
        <w:t xml:space="preserve"> </w:t>
      </w:r>
      <w:r w:rsidRPr="0070673E">
        <w:rPr>
          <w:rFonts w:ascii="Times New Roman" w:hAnsi="Times New Roman"/>
          <w:color w:val="000000"/>
          <w:sz w:val="28"/>
          <w:szCs w:val="28"/>
        </w:rPr>
        <w:t>простое и наименее затратное экспертирование документа, но оно не содержит всех преимуществ экспертной работы и может ввести орган, принимающий решения, в заблуждение относительно истинного положения дел или перспектив доработки документа.</w:t>
      </w:r>
    </w:p>
    <w:p w:rsidR="00B14807" w:rsidRPr="0070673E" w:rsidRDefault="00B14807"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В рамках данной модели может быть предусмотрен компенсирующий эти недостатки вариант:</w:t>
      </w:r>
    </w:p>
    <w:p w:rsidR="00B14807" w:rsidRPr="0070673E" w:rsidRDefault="00B14807"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рецензия заказывается нескольким не связанным между собой экспертам, причем заказ содержит перечень требований, включая формулировку вопросов, на которые эксперты должны ответить обязательно и однозначно;</w:t>
      </w:r>
    </w:p>
    <w:p w:rsidR="00B14807" w:rsidRPr="0070673E" w:rsidRDefault="00B14807"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рецензии принимаются без каких-либо ограничений относительно качества, кроме пунктов, оговоренных в техническом задании;</w:t>
      </w:r>
    </w:p>
    <w:p w:rsidR="00B14807" w:rsidRPr="0070673E" w:rsidRDefault="00B14807"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тексты рецензий обрабатываются социологическими методами, принятыми при обработке документальных источников, специально привлеченными специалистами, перед которыми не ставятся собственно экспертные задачи;</w:t>
      </w:r>
    </w:p>
    <w:p w:rsidR="00B14807" w:rsidRPr="0070673E" w:rsidRDefault="00B14807"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итоги вторичной обработки экспертных оценок составляют акт экспертизы, рассматриваемый органом, заказавшим экспертное исследование.</w:t>
      </w:r>
    </w:p>
    <w:p w:rsidR="00B14807" w:rsidRPr="0070673E" w:rsidRDefault="00B14807"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В рамках данной модели может рассматриваться и консультирование </w:t>
      </w:r>
      <w:r w:rsidR="0070673E">
        <w:rPr>
          <w:rFonts w:ascii="Times New Roman" w:hAnsi="Times New Roman"/>
          <w:color w:val="000000"/>
          <w:sz w:val="28"/>
          <w:szCs w:val="28"/>
        </w:rPr>
        <w:t>–</w:t>
      </w:r>
      <w:r w:rsidR="0070673E" w:rsidRPr="0070673E">
        <w:rPr>
          <w:rFonts w:ascii="Times New Roman" w:hAnsi="Times New Roman"/>
          <w:color w:val="000000"/>
          <w:sz w:val="28"/>
          <w:szCs w:val="28"/>
        </w:rPr>
        <w:t xml:space="preserve"> </w:t>
      </w:r>
      <w:r w:rsidRPr="0070673E">
        <w:rPr>
          <w:rFonts w:ascii="Times New Roman" w:hAnsi="Times New Roman"/>
          <w:color w:val="000000"/>
          <w:sz w:val="28"/>
          <w:szCs w:val="28"/>
        </w:rPr>
        <w:t>фактически это рецензирование без представления т</w:t>
      </w:r>
      <w:r w:rsidR="00653947" w:rsidRPr="0070673E">
        <w:rPr>
          <w:rFonts w:ascii="Times New Roman" w:hAnsi="Times New Roman"/>
          <w:color w:val="000000"/>
          <w:sz w:val="28"/>
          <w:szCs w:val="28"/>
        </w:rPr>
        <w:t>екста экспертного заключения [</w:t>
      </w:r>
      <w:r w:rsidRPr="0070673E">
        <w:rPr>
          <w:rFonts w:ascii="Times New Roman" w:hAnsi="Times New Roman"/>
          <w:color w:val="000000"/>
          <w:sz w:val="28"/>
          <w:szCs w:val="28"/>
        </w:rPr>
        <w:t>12, С.</w:t>
      </w:r>
      <w:r w:rsidR="0070673E">
        <w:rPr>
          <w:rFonts w:ascii="Times New Roman" w:hAnsi="Times New Roman"/>
          <w:color w:val="000000"/>
          <w:sz w:val="28"/>
          <w:szCs w:val="28"/>
        </w:rPr>
        <w:t> </w:t>
      </w:r>
      <w:r w:rsidR="0070673E" w:rsidRPr="0070673E">
        <w:rPr>
          <w:rFonts w:ascii="Times New Roman" w:hAnsi="Times New Roman"/>
          <w:color w:val="000000"/>
          <w:sz w:val="28"/>
          <w:szCs w:val="28"/>
        </w:rPr>
        <w:t>176</w:t>
      </w:r>
      <w:r w:rsidRPr="0070673E">
        <w:rPr>
          <w:rFonts w:ascii="Times New Roman" w:hAnsi="Times New Roman"/>
          <w:color w:val="000000"/>
          <w:sz w:val="28"/>
          <w:szCs w:val="28"/>
        </w:rPr>
        <w:t>].</w:t>
      </w:r>
    </w:p>
    <w:p w:rsidR="00B14807" w:rsidRPr="0070673E" w:rsidRDefault="00543B37"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i/>
          <w:color w:val="000000"/>
          <w:sz w:val="28"/>
          <w:szCs w:val="28"/>
        </w:rPr>
        <w:t>Модель</w:t>
      </w:r>
      <w:r w:rsidR="00B14807" w:rsidRPr="0070673E">
        <w:rPr>
          <w:rFonts w:ascii="Times New Roman" w:hAnsi="Times New Roman"/>
          <w:i/>
          <w:color w:val="000000"/>
          <w:sz w:val="28"/>
          <w:szCs w:val="28"/>
        </w:rPr>
        <w:t xml:space="preserve"> «Мониторинг».</w:t>
      </w:r>
      <w:r w:rsidR="00B14807" w:rsidRPr="0070673E">
        <w:rPr>
          <w:rFonts w:ascii="Times New Roman" w:hAnsi="Times New Roman"/>
          <w:color w:val="000000"/>
          <w:sz w:val="28"/>
          <w:szCs w:val="28"/>
        </w:rPr>
        <w:t xml:space="preserve"> Эта модель применяется, если производство социальной экспертизы приобретает регулярный характер и осуществляется на долговременной основе.</w:t>
      </w:r>
    </w:p>
    <w:p w:rsidR="00B14807" w:rsidRPr="0070673E" w:rsidRDefault="00B14807"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В данном случае может быть использована следующая последовательность действий:</w:t>
      </w:r>
    </w:p>
    <w:p w:rsidR="00B14807" w:rsidRPr="0070673E" w:rsidRDefault="00543B37"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1) </w:t>
      </w:r>
      <w:r w:rsidR="00B14807" w:rsidRPr="0070673E">
        <w:rPr>
          <w:rFonts w:ascii="Times New Roman" w:hAnsi="Times New Roman"/>
          <w:color w:val="000000"/>
          <w:sz w:val="28"/>
          <w:szCs w:val="28"/>
        </w:rPr>
        <w:t>принимающий решения орган заключает договор об экспертизе в порядке мониторинга, в соответствии с которым он становится (на оговоренный срок) клиентом подрядившегося эксперта;</w:t>
      </w:r>
    </w:p>
    <w:p w:rsidR="00B14807" w:rsidRPr="0070673E" w:rsidRDefault="00543B37"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2) </w:t>
      </w:r>
      <w:r w:rsidR="00B14807" w:rsidRPr="0070673E">
        <w:rPr>
          <w:rFonts w:ascii="Times New Roman" w:hAnsi="Times New Roman"/>
          <w:color w:val="000000"/>
          <w:sz w:val="28"/>
          <w:szCs w:val="28"/>
        </w:rPr>
        <w:t>эксперт разрабатывает стандартную схему мониторинга, которую автоматически применяет в том или ином временном режиме (например, при появлении каждого проекта соответствующего правового акта или каждого социального проекта, представленного на рассмотрение принимающего решения органа, либо ежеквартально вне зависимости от того, появляется ли новый повод для проведения социальной экспертизы);</w:t>
      </w:r>
    </w:p>
    <w:p w:rsidR="00B14807" w:rsidRPr="0070673E" w:rsidRDefault="009455DA"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3) </w:t>
      </w:r>
      <w:r w:rsidR="00B14807" w:rsidRPr="0070673E">
        <w:rPr>
          <w:rFonts w:ascii="Times New Roman" w:hAnsi="Times New Roman"/>
          <w:color w:val="000000"/>
          <w:sz w:val="28"/>
          <w:szCs w:val="28"/>
        </w:rPr>
        <w:t>эксперт представляет органу, принимающему решения, итоги исследования, проведенного в порядке мониторинга, по стандартной форме, предполагающей в том числе сравнение данных результатов с более ранними результатами, полученными в том же порядке.</w:t>
      </w:r>
    </w:p>
    <w:p w:rsidR="00B14807" w:rsidRPr="0070673E" w:rsidRDefault="00B14807"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Применение модели «Мониторинг» может быть эффективным, если экспертом является научное учреждение или подразделение, квалификация сотрудников или партнеров которого позволяет рассчитывать на высокое качество экспертной оценки однородного, но довольно обширного материала. В рамках мониторинга экспертная оценка используется наряду с другими исследовательскими технологиями.</w:t>
      </w:r>
    </w:p>
    <w:p w:rsidR="00B14807" w:rsidRPr="0070673E" w:rsidRDefault="00B14807"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Минус такой модели состоит в том, если характер поставленных задач многосторонен и зачастую не характерен для кр</w:t>
      </w:r>
      <w:r w:rsidR="00653947" w:rsidRPr="0070673E">
        <w:rPr>
          <w:rFonts w:ascii="Times New Roman" w:hAnsi="Times New Roman"/>
          <w:color w:val="000000"/>
          <w:sz w:val="28"/>
          <w:szCs w:val="28"/>
        </w:rPr>
        <w:t>уга лиц определенного обществ</w:t>
      </w:r>
      <w:r w:rsidR="0070673E" w:rsidRPr="0070673E">
        <w:rPr>
          <w:rFonts w:ascii="Times New Roman" w:hAnsi="Times New Roman"/>
          <w:color w:val="000000"/>
          <w:sz w:val="28"/>
          <w:szCs w:val="28"/>
        </w:rPr>
        <w:t>а</w:t>
      </w:r>
      <w:r w:rsidR="0070673E">
        <w:rPr>
          <w:rFonts w:ascii="Times New Roman" w:hAnsi="Times New Roman"/>
          <w:color w:val="000000"/>
          <w:sz w:val="28"/>
          <w:szCs w:val="28"/>
        </w:rPr>
        <w:t xml:space="preserve"> </w:t>
      </w:r>
      <w:r w:rsidR="0070673E" w:rsidRPr="0070673E">
        <w:rPr>
          <w:rFonts w:ascii="Times New Roman" w:hAnsi="Times New Roman"/>
          <w:color w:val="000000"/>
          <w:sz w:val="28"/>
          <w:szCs w:val="28"/>
        </w:rPr>
        <w:t>[12,</w:t>
      </w:r>
      <w:r w:rsidRPr="0070673E">
        <w:rPr>
          <w:rFonts w:ascii="Times New Roman" w:hAnsi="Times New Roman"/>
          <w:color w:val="000000"/>
          <w:sz w:val="28"/>
          <w:szCs w:val="28"/>
        </w:rPr>
        <w:t xml:space="preserve"> С 176].</w:t>
      </w:r>
    </w:p>
    <w:p w:rsidR="00B14807" w:rsidRPr="0070673E" w:rsidRDefault="00B14807"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i/>
          <w:color w:val="000000"/>
          <w:sz w:val="28"/>
          <w:szCs w:val="28"/>
        </w:rPr>
        <w:t>Модель «Проект»</w:t>
      </w:r>
      <w:r w:rsidRPr="0070673E">
        <w:rPr>
          <w:rFonts w:ascii="Times New Roman" w:hAnsi="Times New Roman"/>
          <w:color w:val="000000"/>
          <w:sz w:val="28"/>
          <w:szCs w:val="28"/>
        </w:rPr>
        <w:t>. Эта модель экспертного исследования используется при решении группы смежных задач, в которой экспертная оценка приобретает инструментальное значение как основа проектирования желаемых общественных состояний и тенденций.</w:t>
      </w:r>
    </w:p>
    <w:p w:rsidR="00B14807" w:rsidRPr="0070673E" w:rsidRDefault="00B14807"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В наиболее общей форме модель «Проект» предусматривает следующие этапы:</w:t>
      </w:r>
    </w:p>
    <w:p w:rsidR="00B14807" w:rsidRPr="0070673E" w:rsidRDefault="009455DA"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1)</w:t>
      </w:r>
      <w:r w:rsidR="0070673E">
        <w:rPr>
          <w:rFonts w:ascii="Times New Roman" w:hAnsi="Times New Roman"/>
          <w:color w:val="000000"/>
          <w:sz w:val="28"/>
          <w:szCs w:val="28"/>
        </w:rPr>
        <w:t xml:space="preserve"> </w:t>
      </w:r>
      <w:r w:rsidR="00B14807" w:rsidRPr="0070673E">
        <w:rPr>
          <w:rFonts w:ascii="Times New Roman" w:hAnsi="Times New Roman"/>
          <w:color w:val="000000"/>
          <w:sz w:val="28"/>
          <w:szCs w:val="28"/>
        </w:rPr>
        <w:t>осознание заказчиком наличия проблемы и желание ее разрешить;</w:t>
      </w:r>
    </w:p>
    <w:p w:rsidR="00B14807" w:rsidRPr="0070673E" w:rsidRDefault="009455DA"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2) </w:t>
      </w:r>
      <w:r w:rsidR="00B14807" w:rsidRPr="0070673E">
        <w:rPr>
          <w:rFonts w:ascii="Times New Roman" w:hAnsi="Times New Roman"/>
          <w:color w:val="000000"/>
          <w:sz w:val="28"/>
          <w:szCs w:val="28"/>
        </w:rPr>
        <w:t>постановка заказчиком задачи проведения социальной экспертизы перед организатором;</w:t>
      </w:r>
    </w:p>
    <w:p w:rsidR="00B14807" w:rsidRPr="0070673E" w:rsidRDefault="009455DA"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3) </w:t>
      </w:r>
      <w:r w:rsidR="00B14807" w:rsidRPr="0070673E">
        <w:rPr>
          <w:rFonts w:ascii="Times New Roman" w:hAnsi="Times New Roman"/>
          <w:color w:val="000000"/>
          <w:sz w:val="28"/>
          <w:szCs w:val="28"/>
        </w:rPr>
        <w:t>осмысление организатором задачи и выбор адекватной организационной схемы решения, составление предложений заказчику, включая бизнес-план;</w:t>
      </w:r>
    </w:p>
    <w:p w:rsidR="00B14807" w:rsidRPr="0070673E" w:rsidRDefault="009455DA"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4) </w:t>
      </w:r>
      <w:r w:rsidR="00B14807" w:rsidRPr="0070673E">
        <w:rPr>
          <w:rFonts w:ascii="Times New Roman" w:hAnsi="Times New Roman"/>
          <w:color w:val="000000"/>
          <w:sz w:val="28"/>
          <w:szCs w:val="28"/>
        </w:rPr>
        <w:t>проработка предложений организатора с заказчиком, принятие заказчиком решения относительно проведения экспертизы, включая порядок и гарантии финансового, материально-технического, информационного обеспечения, а также условия одобрения экспертного заключения (уровень минимальных требований);</w:t>
      </w:r>
    </w:p>
    <w:p w:rsidR="00B14807" w:rsidRPr="0070673E" w:rsidRDefault="009455DA"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4) </w:t>
      </w:r>
      <w:r w:rsidR="00B14807" w:rsidRPr="0070673E">
        <w:rPr>
          <w:rFonts w:ascii="Times New Roman" w:hAnsi="Times New Roman"/>
          <w:color w:val="000000"/>
          <w:sz w:val="28"/>
          <w:szCs w:val="28"/>
        </w:rPr>
        <w:t>привлечение организатором эксперта, постановка задачи, договор относительно условий труда эксперта и вознаграждения по итогам работы (включая вопросы авторского права), подписание договора организатором и экспертом;</w:t>
      </w:r>
    </w:p>
    <w:p w:rsidR="00B14807" w:rsidRPr="0070673E" w:rsidRDefault="003862C7"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5) </w:t>
      </w:r>
      <w:r w:rsidR="00B14807" w:rsidRPr="0070673E">
        <w:rPr>
          <w:rFonts w:ascii="Times New Roman" w:hAnsi="Times New Roman"/>
          <w:color w:val="000000"/>
          <w:sz w:val="28"/>
          <w:szCs w:val="28"/>
        </w:rPr>
        <w:t>работа организатора по переструктурированию эксперта в смысле раскрытия его резервов для решения творческих задач, работа эксперта в творческом режиме;</w:t>
      </w:r>
    </w:p>
    <w:p w:rsidR="00B14807" w:rsidRPr="0070673E" w:rsidRDefault="003862C7"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6) </w:t>
      </w:r>
      <w:r w:rsidR="00B14807" w:rsidRPr="0070673E">
        <w:rPr>
          <w:rFonts w:ascii="Times New Roman" w:hAnsi="Times New Roman"/>
          <w:color w:val="000000"/>
          <w:sz w:val="28"/>
          <w:szCs w:val="28"/>
        </w:rPr>
        <w:t>оформление результатов творческой работы без унификации понятийной среды и ориентации на требования к интерфейсу (интерфейсом принято называть средства, обеспечивающие передачу информации пользователю в доступной ему форме. Требования интерфейса состоят в обеспечении адекватного понимания пользователем информации, предназначенной для него, без условия дополнительного освоения новых языковых средств);</w:t>
      </w:r>
    </w:p>
    <w:p w:rsidR="00B14807" w:rsidRPr="0070673E" w:rsidRDefault="003862C7"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7) </w:t>
      </w:r>
      <w:r w:rsidR="00B14807" w:rsidRPr="0070673E">
        <w:rPr>
          <w:rFonts w:ascii="Times New Roman" w:hAnsi="Times New Roman"/>
          <w:color w:val="000000"/>
          <w:sz w:val="28"/>
          <w:szCs w:val="28"/>
        </w:rPr>
        <w:t>переработка итогов экспертом (уплотнение информации и систематизация выводов);</w:t>
      </w:r>
    </w:p>
    <w:p w:rsidR="00B14807" w:rsidRPr="0070673E" w:rsidRDefault="003862C7"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8) </w:t>
      </w:r>
      <w:r w:rsidR="00B14807" w:rsidRPr="0070673E">
        <w:rPr>
          <w:rFonts w:ascii="Times New Roman" w:hAnsi="Times New Roman"/>
          <w:color w:val="000000"/>
          <w:sz w:val="28"/>
          <w:szCs w:val="28"/>
        </w:rPr>
        <w:t>обработка организатором полученного от эксперта результата в соответствии с приемлемым интерфейсом (в том числе путем привлечения к работе специалиста по преобразованиям текстов в соответствии с принятым у заказчика интерфейсом);</w:t>
      </w:r>
    </w:p>
    <w:p w:rsidR="00B14807" w:rsidRPr="0070673E" w:rsidRDefault="003862C7"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9) </w:t>
      </w:r>
      <w:r w:rsidR="00B14807" w:rsidRPr="0070673E">
        <w:rPr>
          <w:rFonts w:ascii="Times New Roman" w:hAnsi="Times New Roman"/>
          <w:color w:val="000000"/>
          <w:sz w:val="28"/>
          <w:szCs w:val="28"/>
        </w:rPr>
        <w:t>представление итогов экспертизы заказчику, оформление акта приемки продукции, завершение отношений заказчика с организатором и организатора с экспертом.</w:t>
      </w:r>
    </w:p>
    <w:p w:rsidR="00B14807" w:rsidRPr="0070673E" w:rsidRDefault="00B14807"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Трудоемкость такой модели экспертирования является ее достоинством: итог экспертизы приобретает мультипликационный эффект, а значит, экспертное заключение можно многократно использовать в различных контекстах управленческой деятельности.</w:t>
      </w:r>
    </w:p>
    <w:p w:rsidR="00B14807" w:rsidRPr="0070673E" w:rsidRDefault="00B14807"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Одновременно решается и нерутинная задача по формированию творчески активного эксперта, который из исполнителя конкретного заказа превращается в инициатора выдвижения определенных социально значимых идей и решений. Обычно такие группы сохраняю</w:t>
      </w:r>
      <w:r w:rsidR="00653947" w:rsidRPr="0070673E">
        <w:rPr>
          <w:rFonts w:ascii="Times New Roman" w:hAnsi="Times New Roman"/>
          <w:color w:val="000000"/>
          <w:sz w:val="28"/>
          <w:szCs w:val="28"/>
        </w:rPr>
        <w:t>тся в течение нескольких лет [</w:t>
      </w:r>
      <w:r w:rsidRPr="0070673E">
        <w:rPr>
          <w:rFonts w:ascii="Times New Roman" w:hAnsi="Times New Roman"/>
          <w:color w:val="000000"/>
          <w:sz w:val="28"/>
          <w:szCs w:val="28"/>
        </w:rPr>
        <w:t>12, С.</w:t>
      </w:r>
      <w:r w:rsidR="0070673E">
        <w:rPr>
          <w:rFonts w:ascii="Times New Roman" w:hAnsi="Times New Roman"/>
          <w:color w:val="000000"/>
          <w:sz w:val="28"/>
          <w:szCs w:val="28"/>
        </w:rPr>
        <w:t> </w:t>
      </w:r>
      <w:r w:rsidR="0070673E" w:rsidRPr="0070673E">
        <w:rPr>
          <w:rFonts w:ascii="Times New Roman" w:hAnsi="Times New Roman"/>
          <w:color w:val="000000"/>
          <w:sz w:val="28"/>
          <w:szCs w:val="28"/>
        </w:rPr>
        <w:t>177</w:t>
      </w:r>
      <w:r w:rsidRPr="0070673E">
        <w:rPr>
          <w:rFonts w:ascii="Times New Roman" w:hAnsi="Times New Roman"/>
          <w:color w:val="000000"/>
          <w:sz w:val="28"/>
          <w:szCs w:val="28"/>
        </w:rPr>
        <w:t>]</w:t>
      </w:r>
      <w:r w:rsidR="0070673E">
        <w:rPr>
          <w:rFonts w:ascii="Times New Roman" w:hAnsi="Times New Roman"/>
          <w:color w:val="000000"/>
          <w:sz w:val="28"/>
          <w:szCs w:val="28"/>
        </w:rPr>
        <w:t>.</w:t>
      </w:r>
    </w:p>
    <w:p w:rsidR="00B14807" w:rsidRPr="0070673E" w:rsidRDefault="00B14807"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Также, эти модели можно применять и в комплексе, используя различные комбинации. Экспертиза определяется предметом исследования и кругом поставленных задач, различием ресурсов и организационно-деятельностных схем </w:t>
      </w:r>
      <w:r w:rsidR="00653947" w:rsidRPr="0070673E">
        <w:rPr>
          <w:rFonts w:ascii="Times New Roman" w:hAnsi="Times New Roman"/>
          <w:color w:val="000000"/>
          <w:sz w:val="28"/>
          <w:szCs w:val="28"/>
        </w:rPr>
        <w:t>привычных для данной ситуации [</w:t>
      </w:r>
      <w:r w:rsidRPr="0070673E">
        <w:rPr>
          <w:rFonts w:ascii="Times New Roman" w:hAnsi="Times New Roman"/>
          <w:color w:val="000000"/>
          <w:sz w:val="28"/>
          <w:szCs w:val="28"/>
        </w:rPr>
        <w:t>12, С.</w:t>
      </w:r>
      <w:r w:rsidR="0070673E">
        <w:rPr>
          <w:rFonts w:ascii="Times New Roman" w:hAnsi="Times New Roman"/>
          <w:color w:val="000000"/>
          <w:sz w:val="28"/>
          <w:szCs w:val="28"/>
        </w:rPr>
        <w:t> </w:t>
      </w:r>
      <w:r w:rsidR="0070673E" w:rsidRPr="0070673E">
        <w:rPr>
          <w:rFonts w:ascii="Times New Roman" w:hAnsi="Times New Roman"/>
          <w:color w:val="000000"/>
          <w:sz w:val="28"/>
          <w:szCs w:val="28"/>
        </w:rPr>
        <w:t>177</w:t>
      </w:r>
      <w:r w:rsidRPr="0070673E">
        <w:rPr>
          <w:rFonts w:ascii="Times New Roman" w:hAnsi="Times New Roman"/>
          <w:color w:val="000000"/>
          <w:sz w:val="28"/>
          <w:szCs w:val="28"/>
        </w:rPr>
        <w:t>].</w:t>
      </w:r>
    </w:p>
    <w:p w:rsidR="00B14807" w:rsidRPr="0070673E" w:rsidRDefault="00B14807"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Из очных методов приведем технологическую схему метода ситуационного анализа:</w:t>
      </w:r>
    </w:p>
    <w:p w:rsidR="00B14807" w:rsidRPr="0070673E" w:rsidRDefault="00B14807"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1) для анализа представляется описание (в том числе и в диалоговой форме) реальной жизненной ситуации;</w:t>
      </w:r>
    </w:p>
    <w:p w:rsidR="00B14807" w:rsidRPr="0070673E" w:rsidRDefault="00B14807"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2) в ходе анализа выявляются проблема, ее симптомы, устанавливается ее типичность путем сопоставления с другими проблемами, исключаются из описания несущественные условия, предлагаются возможные способы выхода из ситуации и возможные последствия этого; на этом основании формулируется наиболее приемлемое решение;</w:t>
      </w:r>
    </w:p>
    <w:p w:rsidR="00B14807" w:rsidRPr="0070673E" w:rsidRDefault="00B14807"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3) полученные в результате анализа экспертные материалы далее анализируются в соответствии с общими правилами работы с экспертными заключениями.</w:t>
      </w:r>
    </w:p>
    <w:p w:rsidR="00B14807" w:rsidRPr="0070673E" w:rsidRDefault="00B14807"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Особое значение данного метода состоит в том, что эксперт, анализируя предложенную для рассмотрения ситуацию, самостоятельно формулирует исследовательскую задачу. Это означает, что при привлечении группы экспертов можно получить не только разные ответы на поставленные вопросы, но и разнообразить сами вопросы, определяющие квалификацию специалиста, его компетентность и эвристические возможности.</w:t>
      </w:r>
    </w:p>
    <w:p w:rsidR="00B14807" w:rsidRPr="0070673E" w:rsidRDefault="00B14807"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Недостатками метода можно считать упрощение задачи и редукцию множества причин, факторов, условий к минимальному набору параметров, ориентацию на сиюминутные зависимости и игнорирование долговременных и</w:t>
      </w:r>
      <w:r w:rsidR="00653947" w:rsidRPr="0070673E">
        <w:rPr>
          <w:rFonts w:ascii="Times New Roman" w:hAnsi="Times New Roman"/>
          <w:color w:val="000000"/>
          <w:sz w:val="28"/>
          <w:szCs w:val="28"/>
        </w:rPr>
        <w:t xml:space="preserve"> скрытых (латентных) факторов [</w:t>
      </w:r>
      <w:r w:rsidRPr="0070673E">
        <w:rPr>
          <w:rFonts w:ascii="Times New Roman" w:hAnsi="Times New Roman"/>
          <w:color w:val="000000"/>
          <w:sz w:val="28"/>
          <w:szCs w:val="28"/>
        </w:rPr>
        <w:t>12, С.</w:t>
      </w:r>
      <w:r w:rsidR="0070673E">
        <w:rPr>
          <w:rFonts w:ascii="Times New Roman" w:hAnsi="Times New Roman"/>
          <w:color w:val="000000"/>
          <w:sz w:val="28"/>
          <w:szCs w:val="28"/>
        </w:rPr>
        <w:t> </w:t>
      </w:r>
      <w:r w:rsidR="0070673E" w:rsidRPr="0070673E">
        <w:rPr>
          <w:rFonts w:ascii="Times New Roman" w:hAnsi="Times New Roman"/>
          <w:color w:val="000000"/>
          <w:sz w:val="28"/>
          <w:szCs w:val="28"/>
        </w:rPr>
        <w:t>178</w:t>
      </w:r>
      <w:r w:rsidRPr="0070673E">
        <w:rPr>
          <w:rFonts w:ascii="Times New Roman" w:hAnsi="Times New Roman"/>
          <w:color w:val="000000"/>
          <w:sz w:val="28"/>
          <w:szCs w:val="28"/>
        </w:rPr>
        <w:t>]</w:t>
      </w:r>
      <w:r w:rsidR="0070673E">
        <w:rPr>
          <w:rFonts w:ascii="Times New Roman" w:hAnsi="Times New Roman"/>
          <w:color w:val="000000"/>
          <w:sz w:val="28"/>
          <w:szCs w:val="28"/>
        </w:rPr>
        <w:t>.</w:t>
      </w:r>
    </w:p>
    <w:p w:rsidR="00B14807" w:rsidRPr="0070673E" w:rsidRDefault="00B14807"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Примером заочного метода может быть технологическая схема метода Дельфи, цель которого </w:t>
      </w:r>
      <w:r w:rsidR="0070673E">
        <w:rPr>
          <w:rFonts w:ascii="Times New Roman" w:hAnsi="Times New Roman"/>
          <w:color w:val="000000"/>
          <w:sz w:val="28"/>
          <w:szCs w:val="28"/>
        </w:rPr>
        <w:t>–</w:t>
      </w:r>
      <w:r w:rsidR="0070673E" w:rsidRPr="0070673E">
        <w:rPr>
          <w:rFonts w:ascii="Times New Roman" w:hAnsi="Times New Roman"/>
          <w:color w:val="000000"/>
          <w:sz w:val="28"/>
          <w:szCs w:val="28"/>
        </w:rPr>
        <w:t xml:space="preserve"> </w:t>
      </w:r>
      <w:r w:rsidRPr="0070673E">
        <w:rPr>
          <w:rFonts w:ascii="Times New Roman" w:hAnsi="Times New Roman"/>
          <w:color w:val="000000"/>
          <w:sz w:val="28"/>
          <w:szCs w:val="28"/>
        </w:rPr>
        <w:t>преодоление конформизма экспертов, искажающего качество экспертизы. Эта цель достигается, прежде всего, анонимностью экспертов и особенностями процедуры, предусматривающей следующий порядок действий:</w:t>
      </w:r>
    </w:p>
    <w:p w:rsidR="00B14807" w:rsidRPr="0070673E" w:rsidRDefault="00B14807"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1) каждый член группы экспертов дает числовую оценку какого-либо процесса, явления или объекта;</w:t>
      </w:r>
    </w:p>
    <w:p w:rsidR="00B14807" w:rsidRPr="0070673E" w:rsidRDefault="00B14807"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2) организатор опроса подсчитывает и сообщает всем экспертам среднюю оценку (медиану) и показатель разброса (интервал между крайними из них);</w:t>
      </w:r>
    </w:p>
    <w:p w:rsidR="00B14807" w:rsidRPr="0070673E" w:rsidRDefault="00B14807"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3) экспертов, которые дали крайние оценки, просят письменно обосновать свое суждение. Эти обоснования анонимно передаются остальным экспертам;</w:t>
      </w:r>
    </w:p>
    <w:p w:rsidR="00B14807" w:rsidRPr="0070673E" w:rsidRDefault="00B14807"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4) аналогично проводятся второй тур и последующие туры опроса, которые заканчиваются, когда интервал оценок экспертов окажется достаточно узким.</w:t>
      </w:r>
    </w:p>
    <w:p w:rsidR="00B14807" w:rsidRPr="0070673E" w:rsidRDefault="00B14807"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Варианты метода </w:t>
      </w:r>
      <w:r w:rsidR="0070673E">
        <w:rPr>
          <w:rFonts w:ascii="Times New Roman" w:hAnsi="Times New Roman"/>
          <w:color w:val="000000"/>
          <w:sz w:val="28"/>
          <w:szCs w:val="28"/>
        </w:rPr>
        <w:t>–</w:t>
      </w:r>
      <w:r w:rsidR="0070673E" w:rsidRPr="0070673E">
        <w:rPr>
          <w:rFonts w:ascii="Times New Roman" w:hAnsi="Times New Roman"/>
          <w:color w:val="000000"/>
          <w:sz w:val="28"/>
          <w:szCs w:val="28"/>
        </w:rPr>
        <w:t xml:space="preserve"> </w:t>
      </w:r>
      <w:r w:rsidRPr="0070673E">
        <w:rPr>
          <w:rFonts w:ascii="Times New Roman" w:hAnsi="Times New Roman"/>
          <w:color w:val="000000"/>
          <w:sz w:val="28"/>
          <w:szCs w:val="28"/>
        </w:rPr>
        <w:t xml:space="preserve">запрос у экспертов не точной оценки, а интервала, в котором она должна находиться; ознакомление экспертов не с оценками, а с аргументацией других членов экспертной группы; представление на первых этапах работы лишь отдельных оценок, а не группового мнения </w:t>
      </w:r>
      <w:r w:rsidR="0070673E">
        <w:rPr>
          <w:rFonts w:ascii="Times New Roman" w:hAnsi="Times New Roman"/>
          <w:color w:val="000000"/>
          <w:sz w:val="28"/>
          <w:szCs w:val="28"/>
        </w:rPr>
        <w:t>и т.д.</w:t>
      </w:r>
    </w:p>
    <w:p w:rsidR="00B14807" w:rsidRPr="0070673E" w:rsidRDefault="00B14807"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Достоинство метода в том, что в отличие от коллективной работы экспертов при которой психологически неустранимо влияние на отдельных экспертов мнения некого большинства (не обязательно в числовом выражении </w:t>
      </w:r>
      <w:r w:rsidR="0070673E">
        <w:rPr>
          <w:rFonts w:ascii="Times New Roman" w:hAnsi="Times New Roman"/>
          <w:color w:val="000000"/>
          <w:sz w:val="28"/>
          <w:szCs w:val="28"/>
        </w:rPr>
        <w:t>–</w:t>
      </w:r>
      <w:r w:rsidR="0070673E" w:rsidRPr="0070673E">
        <w:rPr>
          <w:rFonts w:ascii="Times New Roman" w:hAnsi="Times New Roman"/>
          <w:color w:val="000000"/>
          <w:sz w:val="28"/>
          <w:szCs w:val="28"/>
        </w:rPr>
        <w:t xml:space="preserve"> </w:t>
      </w:r>
      <w:r w:rsidRPr="0070673E">
        <w:rPr>
          <w:rFonts w:ascii="Times New Roman" w:hAnsi="Times New Roman"/>
          <w:color w:val="000000"/>
          <w:sz w:val="28"/>
          <w:szCs w:val="28"/>
        </w:rPr>
        <w:t>иногда речь может идти об авторитете опыта, должности, личности коллеги), в этом случае анонимность работы и письменная оценка создают иную ситуацию общения и снижают влияние на участников работы доминирующего мнения.</w:t>
      </w:r>
    </w:p>
    <w:p w:rsidR="00B14807" w:rsidRPr="0070673E" w:rsidRDefault="00B14807"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Как один из качественных методов экспертной оценки метод Дельфи позволяет достичь не только интересных результатов при анализе тех или иных государственных решений по социальным вопросам, но и в сложных вопросах социальной экспертизы выйти на конвенциальные соглашения по критериям, показателям, нормам. Метод эффективно применяется при выявлении важнейшей причины из ограниченного ряда причин какого-либо явления или важнейшего результата из набора результатов того или иного действия.</w:t>
      </w:r>
    </w:p>
    <w:p w:rsidR="00B14807" w:rsidRPr="0070673E" w:rsidRDefault="00B14807"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Недостатком метода Дельфи является то, что он все же не устраняет полностью стремление эксперта следовать мнению большинства. Тем не менее</w:t>
      </w:r>
      <w:r w:rsidR="009741BD" w:rsidRPr="0070673E">
        <w:rPr>
          <w:rFonts w:ascii="Times New Roman" w:hAnsi="Times New Roman"/>
          <w:color w:val="000000"/>
          <w:sz w:val="28"/>
          <w:szCs w:val="28"/>
        </w:rPr>
        <w:t>,</w:t>
      </w:r>
      <w:r w:rsidRPr="0070673E">
        <w:rPr>
          <w:rFonts w:ascii="Times New Roman" w:hAnsi="Times New Roman"/>
          <w:color w:val="000000"/>
          <w:sz w:val="28"/>
          <w:szCs w:val="28"/>
        </w:rPr>
        <w:t xml:space="preserve"> в последнее время этот метод с определенными поправками применяется все чаще. Его использование может оказаться эффективным при организации социальной экспертизы по модели «Мониторинг».</w:t>
      </w:r>
    </w:p>
    <w:p w:rsidR="00C3142C" w:rsidRPr="0070673E" w:rsidRDefault="003862C7"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b/>
          <w:color w:val="000000"/>
          <w:sz w:val="28"/>
          <w:szCs w:val="28"/>
        </w:rPr>
        <w:t>Таким образом</w:t>
      </w:r>
      <w:r w:rsidRPr="0070673E">
        <w:rPr>
          <w:rFonts w:ascii="Times New Roman" w:hAnsi="Times New Roman"/>
          <w:color w:val="000000"/>
          <w:sz w:val="28"/>
          <w:szCs w:val="28"/>
        </w:rPr>
        <w:t>,</w:t>
      </w:r>
      <w:r w:rsidR="00B14807" w:rsidRPr="0070673E">
        <w:rPr>
          <w:rFonts w:ascii="Times New Roman" w:hAnsi="Times New Roman"/>
          <w:color w:val="000000"/>
          <w:sz w:val="28"/>
          <w:szCs w:val="28"/>
        </w:rPr>
        <w:t xml:space="preserve"> рассмотрен</w:t>
      </w:r>
      <w:r w:rsidRPr="0070673E">
        <w:rPr>
          <w:rFonts w:ascii="Times New Roman" w:hAnsi="Times New Roman"/>
          <w:color w:val="000000"/>
          <w:sz w:val="28"/>
          <w:szCs w:val="28"/>
        </w:rPr>
        <w:t>н</w:t>
      </w:r>
      <w:r w:rsidR="00B14807" w:rsidRPr="0070673E">
        <w:rPr>
          <w:rFonts w:ascii="Times New Roman" w:hAnsi="Times New Roman"/>
          <w:color w:val="000000"/>
          <w:sz w:val="28"/>
          <w:szCs w:val="28"/>
        </w:rPr>
        <w:t>ы</w:t>
      </w:r>
      <w:r w:rsidRPr="0070673E">
        <w:rPr>
          <w:rFonts w:ascii="Times New Roman" w:hAnsi="Times New Roman"/>
          <w:color w:val="000000"/>
          <w:sz w:val="28"/>
          <w:szCs w:val="28"/>
        </w:rPr>
        <w:t>е</w:t>
      </w:r>
      <w:r w:rsidR="00B14807" w:rsidRPr="0070673E">
        <w:rPr>
          <w:rFonts w:ascii="Times New Roman" w:hAnsi="Times New Roman"/>
          <w:color w:val="000000"/>
          <w:sz w:val="28"/>
          <w:szCs w:val="28"/>
        </w:rPr>
        <w:t xml:space="preserve"> модели организации экспертизы</w:t>
      </w:r>
      <w:r w:rsidRPr="0070673E">
        <w:rPr>
          <w:rFonts w:ascii="Times New Roman" w:hAnsi="Times New Roman"/>
          <w:color w:val="000000"/>
          <w:sz w:val="28"/>
          <w:szCs w:val="28"/>
        </w:rPr>
        <w:t xml:space="preserve"> –</w:t>
      </w:r>
      <w:r w:rsidR="0070673E">
        <w:rPr>
          <w:rFonts w:ascii="Times New Roman" w:hAnsi="Times New Roman"/>
          <w:color w:val="000000"/>
          <w:sz w:val="28"/>
          <w:szCs w:val="28"/>
        </w:rPr>
        <w:t xml:space="preserve"> </w:t>
      </w:r>
      <w:r w:rsidRPr="0070673E">
        <w:rPr>
          <w:rFonts w:ascii="Times New Roman" w:hAnsi="Times New Roman"/>
          <w:color w:val="000000"/>
          <w:sz w:val="28"/>
          <w:szCs w:val="28"/>
        </w:rPr>
        <w:t>рецензия, мониторинг, проект – позволяют наиболее полно и объективно оценить</w:t>
      </w:r>
      <w:r w:rsidR="00176A4C" w:rsidRPr="0070673E">
        <w:rPr>
          <w:rFonts w:ascii="Times New Roman" w:hAnsi="Times New Roman"/>
          <w:color w:val="000000"/>
          <w:sz w:val="28"/>
          <w:szCs w:val="28"/>
        </w:rPr>
        <w:t xml:space="preserve"> предложенные на экспертизу проекты. Все модели эффективны в определенном контексте при решении социальных задач </w:t>
      </w:r>
      <w:r w:rsidR="00B14807" w:rsidRPr="0070673E">
        <w:rPr>
          <w:rFonts w:ascii="Times New Roman" w:hAnsi="Times New Roman"/>
          <w:color w:val="000000"/>
          <w:sz w:val="28"/>
          <w:szCs w:val="28"/>
        </w:rPr>
        <w:t xml:space="preserve">и имеют </w:t>
      </w:r>
      <w:r w:rsidR="00176A4C" w:rsidRPr="0070673E">
        <w:rPr>
          <w:rFonts w:ascii="Times New Roman" w:hAnsi="Times New Roman"/>
          <w:color w:val="000000"/>
          <w:sz w:val="28"/>
          <w:szCs w:val="28"/>
        </w:rPr>
        <w:t xml:space="preserve">некоторые </w:t>
      </w:r>
      <w:r w:rsidR="00B14807" w:rsidRPr="0070673E">
        <w:rPr>
          <w:rFonts w:ascii="Times New Roman" w:hAnsi="Times New Roman"/>
          <w:color w:val="000000"/>
          <w:sz w:val="28"/>
          <w:szCs w:val="28"/>
        </w:rPr>
        <w:t xml:space="preserve">недостатки. </w:t>
      </w:r>
      <w:r w:rsidR="00176A4C" w:rsidRPr="0070673E">
        <w:rPr>
          <w:rFonts w:ascii="Times New Roman" w:hAnsi="Times New Roman"/>
          <w:color w:val="000000"/>
          <w:sz w:val="28"/>
          <w:szCs w:val="28"/>
        </w:rPr>
        <w:t>О</w:t>
      </w:r>
      <w:r w:rsidR="00B14807" w:rsidRPr="0070673E">
        <w:rPr>
          <w:rFonts w:ascii="Times New Roman" w:hAnsi="Times New Roman"/>
          <w:color w:val="000000"/>
          <w:sz w:val="28"/>
          <w:szCs w:val="28"/>
        </w:rPr>
        <w:t>писан</w:t>
      </w:r>
      <w:r w:rsidR="00176A4C" w:rsidRPr="0070673E">
        <w:rPr>
          <w:rFonts w:ascii="Times New Roman" w:hAnsi="Times New Roman"/>
          <w:color w:val="000000"/>
          <w:sz w:val="28"/>
          <w:szCs w:val="28"/>
        </w:rPr>
        <w:t>н</w:t>
      </w:r>
      <w:r w:rsidR="00B14807" w:rsidRPr="0070673E">
        <w:rPr>
          <w:rFonts w:ascii="Times New Roman" w:hAnsi="Times New Roman"/>
          <w:color w:val="000000"/>
          <w:sz w:val="28"/>
          <w:szCs w:val="28"/>
        </w:rPr>
        <w:t>ы</w:t>
      </w:r>
      <w:r w:rsidR="00176A4C" w:rsidRPr="0070673E">
        <w:rPr>
          <w:rFonts w:ascii="Times New Roman" w:hAnsi="Times New Roman"/>
          <w:color w:val="000000"/>
          <w:sz w:val="28"/>
          <w:szCs w:val="28"/>
        </w:rPr>
        <w:t>е</w:t>
      </w:r>
      <w:r w:rsidR="00B14807" w:rsidRPr="0070673E">
        <w:rPr>
          <w:rFonts w:ascii="Times New Roman" w:hAnsi="Times New Roman"/>
          <w:color w:val="000000"/>
          <w:sz w:val="28"/>
          <w:szCs w:val="28"/>
        </w:rPr>
        <w:t xml:space="preserve"> методы работы эксперти</w:t>
      </w:r>
      <w:r w:rsidR="00176A4C" w:rsidRPr="0070673E">
        <w:rPr>
          <w:rFonts w:ascii="Times New Roman" w:hAnsi="Times New Roman"/>
          <w:color w:val="000000"/>
          <w:sz w:val="28"/>
          <w:szCs w:val="28"/>
        </w:rPr>
        <w:t>зы – ситуационный анализ, метод Дель</w:t>
      </w:r>
      <w:r w:rsidR="007B5853" w:rsidRPr="0070673E">
        <w:rPr>
          <w:rFonts w:ascii="Times New Roman" w:hAnsi="Times New Roman"/>
          <w:color w:val="000000"/>
          <w:sz w:val="28"/>
          <w:szCs w:val="28"/>
        </w:rPr>
        <w:t>ф</w:t>
      </w:r>
      <w:r w:rsidR="00176A4C" w:rsidRPr="0070673E">
        <w:rPr>
          <w:rFonts w:ascii="Times New Roman" w:hAnsi="Times New Roman"/>
          <w:color w:val="000000"/>
          <w:sz w:val="28"/>
          <w:szCs w:val="28"/>
        </w:rPr>
        <w:t>и – позволяют наиболее качественно и непредвзято оценить документы, предложенные на экспертизу.</w:t>
      </w:r>
    </w:p>
    <w:p w:rsidR="00387116" w:rsidRDefault="00387116" w:rsidP="0070673E">
      <w:pPr>
        <w:tabs>
          <w:tab w:val="left" w:pos="709"/>
          <w:tab w:val="left" w:leader="dot" w:pos="8505"/>
        </w:tabs>
        <w:spacing w:after="0" w:line="360" w:lineRule="auto"/>
        <w:ind w:firstLine="709"/>
        <w:jc w:val="both"/>
        <w:rPr>
          <w:rFonts w:ascii="Times New Roman" w:hAnsi="Times New Roman"/>
          <w:b/>
          <w:color w:val="000000"/>
          <w:sz w:val="28"/>
          <w:szCs w:val="28"/>
        </w:rPr>
      </w:pPr>
    </w:p>
    <w:p w:rsidR="0085436C" w:rsidRPr="0070673E" w:rsidRDefault="005456D4"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b/>
          <w:color w:val="000000"/>
          <w:sz w:val="28"/>
          <w:szCs w:val="28"/>
        </w:rPr>
        <w:t>1</w:t>
      </w:r>
      <w:r w:rsidR="00387116">
        <w:rPr>
          <w:rFonts w:ascii="Times New Roman" w:hAnsi="Times New Roman"/>
          <w:b/>
          <w:color w:val="000000"/>
          <w:sz w:val="28"/>
          <w:szCs w:val="28"/>
        </w:rPr>
        <w:t>.3</w:t>
      </w:r>
      <w:r w:rsidR="00AE0967" w:rsidRPr="0070673E">
        <w:rPr>
          <w:rFonts w:ascii="Times New Roman" w:hAnsi="Times New Roman"/>
          <w:b/>
          <w:color w:val="000000"/>
          <w:sz w:val="28"/>
          <w:szCs w:val="28"/>
        </w:rPr>
        <w:t xml:space="preserve"> Технология проведения экспертизы социально-культурных проектов</w:t>
      </w:r>
    </w:p>
    <w:p w:rsidR="00387116" w:rsidRDefault="00387116" w:rsidP="0070673E">
      <w:pPr>
        <w:tabs>
          <w:tab w:val="left" w:pos="709"/>
          <w:tab w:val="left" w:leader="dot" w:pos="8505"/>
        </w:tabs>
        <w:spacing w:after="0" w:line="360" w:lineRule="auto"/>
        <w:ind w:firstLine="709"/>
        <w:jc w:val="both"/>
        <w:rPr>
          <w:rFonts w:ascii="Times New Roman" w:hAnsi="Times New Roman"/>
          <w:color w:val="000000"/>
          <w:sz w:val="28"/>
          <w:szCs w:val="28"/>
        </w:rPr>
      </w:pPr>
    </w:p>
    <w:p w:rsidR="0083457C" w:rsidRPr="0070673E" w:rsidRDefault="00252935"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Социально-культурная деятельность </w:t>
      </w:r>
      <w:r w:rsidR="00D50364" w:rsidRPr="0070673E">
        <w:rPr>
          <w:rFonts w:ascii="Times New Roman" w:hAnsi="Times New Roman"/>
          <w:color w:val="000000"/>
          <w:sz w:val="28"/>
          <w:szCs w:val="28"/>
        </w:rPr>
        <w:t xml:space="preserve">имеет размытый характер, затрагивая различные аспекты общественной жизни. </w:t>
      </w:r>
      <w:r w:rsidR="0083457C" w:rsidRPr="0070673E">
        <w:rPr>
          <w:rFonts w:ascii="Times New Roman" w:hAnsi="Times New Roman"/>
          <w:color w:val="000000"/>
          <w:sz w:val="28"/>
          <w:szCs w:val="28"/>
        </w:rPr>
        <w:t>Социально-культурное проектирование призвано решать актуальные общественные проблемы, оптимизировать общий социально-культурный ландшафт. Социально-культурное проектирование</w:t>
      </w:r>
      <w:r w:rsidR="0070673E">
        <w:rPr>
          <w:rFonts w:ascii="Times New Roman" w:hAnsi="Times New Roman"/>
          <w:color w:val="000000"/>
          <w:sz w:val="28"/>
          <w:szCs w:val="28"/>
        </w:rPr>
        <w:t xml:space="preserve"> </w:t>
      </w:r>
      <w:r w:rsidR="0083457C" w:rsidRPr="0070673E">
        <w:rPr>
          <w:rFonts w:ascii="Times New Roman" w:hAnsi="Times New Roman"/>
          <w:color w:val="000000"/>
          <w:sz w:val="28"/>
          <w:szCs w:val="28"/>
        </w:rPr>
        <w:t xml:space="preserve">определяется как этап управленческой деятельности, связанный с научно-обоснованным определением варианта планового развития социально-культурных процессов и явлений, целенаправленного изменения конкретных социальных институтов и отношений [10, </w:t>
      </w:r>
      <w:r w:rsidR="0070673E" w:rsidRPr="0070673E">
        <w:rPr>
          <w:rFonts w:ascii="Times New Roman" w:hAnsi="Times New Roman"/>
          <w:color w:val="000000"/>
          <w:sz w:val="28"/>
          <w:szCs w:val="28"/>
        </w:rPr>
        <w:t>С.</w:t>
      </w:r>
      <w:r w:rsidR="0070673E">
        <w:rPr>
          <w:rFonts w:ascii="Times New Roman" w:hAnsi="Times New Roman"/>
          <w:color w:val="000000"/>
          <w:sz w:val="28"/>
          <w:szCs w:val="28"/>
        </w:rPr>
        <w:t> </w:t>
      </w:r>
      <w:r w:rsidR="0070673E" w:rsidRPr="0070673E">
        <w:rPr>
          <w:rFonts w:ascii="Times New Roman" w:hAnsi="Times New Roman"/>
          <w:color w:val="000000"/>
          <w:sz w:val="28"/>
          <w:szCs w:val="28"/>
        </w:rPr>
        <w:t>9</w:t>
      </w:r>
      <w:r w:rsidR="0083457C" w:rsidRPr="0070673E">
        <w:rPr>
          <w:rFonts w:ascii="Times New Roman" w:hAnsi="Times New Roman"/>
          <w:color w:val="000000"/>
          <w:sz w:val="28"/>
          <w:szCs w:val="28"/>
        </w:rPr>
        <w:t>].</w:t>
      </w:r>
    </w:p>
    <w:p w:rsidR="00D50364" w:rsidRPr="0070673E" w:rsidRDefault="00D50364"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Н</w:t>
      </w:r>
      <w:r w:rsidR="00252935" w:rsidRPr="0070673E">
        <w:rPr>
          <w:rFonts w:ascii="Times New Roman" w:hAnsi="Times New Roman"/>
          <w:color w:val="000000"/>
          <w:sz w:val="28"/>
          <w:szCs w:val="28"/>
        </w:rPr>
        <w:t xml:space="preserve">ередко </w:t>
      </w:r>
      <w:r w:rsidRPr="0070673E">
        <w:rPr>
          <w:rFonts w:ascii="Times New Roman" w:hAnsi="Times New Roman"/>
          <w:color w:val="000000"/>
          <w:sz w:val="28"/>
          <w:szCs w:val="28"/>
        </w:rPr>
        <w:t>при этом бывают</w:t>
      </w:r>
      <w:r w:rsidR="00252935" w:rsidRPr="0070673E">
        <w:rPr>
          <w:rFonts w:ascii="Times New Roman" w:hAnsi="Times New Roman"/>
          <w:color w:val="000000"/>
          <w:sz w:val="28"/>
          <w:szCs w:val="28"/>
        </w:rPr>
        <w:t xml:space="preserve"> </w:t>
      </w:r>
      <w:r w:rsidRPr="0070673E">
        <w:rPr>
          <w:rFonts w:ascii="Times New Roman" w:hAnsi="Times New Roman"/>
          <w:color w:val="000000"/>
          <w:sz w:val="28"/>
          <w:szCs w:val="28"/>
        </w:rPr>
        <w:t xml:space="preserve">обозначены </w:t>
      </w:r>
      <w:r w:rsidR="0083457C" w:rsidRPr="0070673E">
        <w:rPr>
          <w:rFonts w:ascii="Times New Roman" w:hAnsi="Times New Roman"/>
          <w:color w:val="000000"/>
          <w:sz w:val="28"/>
          <w:szCs w:val="28"/>
        </w:rPr>
        <w:t xml:space="preserve">нечеткие </w:t>
      </w:r>
      <w:r w:rsidRPr="0070673E">
        <w:rPr>
          <w:rFonts w:ascii="Times New Roman" w:hAnsi="Times New Roman"/>
          <w:color w:val="000000"/>
          <w:sz w:val="28"/>
          <w:szCs w:val="28"/>
        </w:rPr>
        <w:t xml:space="preserve">цели проектов в данной сфере, а </w:t>
      </w:r>
      <w:r w:rsidR="0083457C" w:rsidRPr="0070673E">
        <w:rPr>
          <w:rFonts w:ascii="Times New Roman" w:hAnsi="Times New Roman"/>
          <w:color w:val="000000"/>
          <w:sz w:val="28"/>
          <w:szCs w:val="28"/>
        </w:rPr>
        <w:t>верная формулировка цели</w:t>
      </w:r>
      <w:r w:rsidRPr="0070673E">
        <w:rPr>
          <w:rFonts w:ascii="Times New Roman" w:hAnsi="Times New Roman"/>
          <w:color w:val="000000"/>
          <w:sz w:val="28"/>
          <w:szCs w:val="28"/>
        </w:rPr>
        <w:t xml:space="preserve">, как известно, важнейший аспект </w:t>
      </w:r>
      <w:r w:rsidR="0083457C" w:rsidRPr="0070673E">
        <w:rPr>
          <w:rFonts w:ascii="Times New Roman" w:hAnsi="Times New Roman"/>
          <w:color w:val="000000"/>
          <w:sz w:val="28"/>
          <w:szCs w:val="28"/>
        </w:rPr>
        <w:t xml:space="preserve">успеха реализации </w:t>
      </w:r>
      <w:r w:rsidRPr="0070673E">
        <w:rPr>
          <w:rFonts w:ascii="Times New Roman" w:hAnsi="Times New Roman"/>
          <w:color w:val="000000"/>
          <w:sz w:val="28"/>
          <w:szCs w:val="28"/>
        </w:rPr>
        <w:t>любого</w:t>
      </w:r>
      <w:r w:rsidR="0083457C" w:rsidRPr="0070673E">
        <w:rPr>
          <w:rFonts w:ascii="Times New Roman" w:hAnsi="Times New Roman"/>
          <w:color w:val="000000"/>
          <w:sz w:val="28"/>
          <w:szCs w:val="28"/>
        </w:rPr>
        <w:t xml:space="preserve"> дела.</w:t>
      </w:r>
      <w:r w:rsidRPr="0070673E">
        <w:rPr>
          <w:rFonts w:ascii="Times New Roman" w:hAnsi="Times New Roman"/>
          <w:color w:val="000000"/>
          <w:sz w:val="28"/>
          <w:szCs w:val="28"/>
        </w:rPr>
        <w:t xml:space="preserve"> Здесь важна работа </w:t>
      </w:r>
      <w:r w:rsidR="00252935" w:rsidRPr="0070673E">
        <w:rPr>
          <w:rFonts w:ascii="Times New Roman" w:hAnsi="Times New Roman"/>
          <w:color w:val="000000"/>
          <w:sz w:val="28"/>
          <w:szCs w:val="28"/>
        </w:rPr>
        <w:t>экспертн</w:t>
      </w:r>
      <w:r w:rsidRPr="0070673E">
        <w:rPr>
          <w:rFonts w:ascii="Times New Roman" w:hAnsi="Times New Roman"/>
          <w:color w:val="000000"/>
          <w:sz w:val="28"/>
          <w:szCs w:val="28"/>
        </w:rPr>
        <w:t>ого</w:t>
      </w:r>
      <w:r w:rsidR="00252935" w:rsidRPr="0070673E">
        <w:rPr>
          <w:rFonts w:ascii="Times New Roman" w:hAnsi="Times New Roman"/>
          <w:color w:val="000000"/>
          <w:sz w:val="28"/>
          <w:szCs w:val="28"/>
        </w:rPr>
        <w:t xml:space="preserve"> совет</w:t>
      </w:r>
      <w:r w:rsidRPr="0070673E">
        <w:rPr>
          <w:rFonts w:ascii="Times New Roman" w:hAnsi="Times New Roman"/>
          <w:color w:val="000000"/>
          <w:sz w:val="28"/>
          <w:szCs w:val="28"/>
        </w:rPr>
        <w:t xml:space="preserve">а, задачи которого сведены к </w:t>
      </w:r>
      <w:r w:rsidR="00252935" w:rsidRPr="0070673E">
        <w:rPr>
          <w:rFonts w:ascii="Times New Roman" w:hAnsi="Times New Roman"/>
          <w:color w:val="000000"/>
          <w:sz w:val="28"/>
          <w:szCs w:val="28"/>
        </w:rPr>
        <w:t>прове</w:t>
      </w:r>
      <w:r w:rsidRPr="0070673E">
        <w:rPr>
          <w:rFonts w:ascii="Times New Roman" w:hAnsi="Times New Roman"/>
          <w:color w:val="000000"/>
          <w:sz w:val="28"/>
          <w:szCs w:val="28"/>
        </w:rPr>
        <w:t>дению</w:t>
      </w:r>
      <w:r w:rsidR="00252935" w:rsidRPr="0070673E">
        <w:rPr>
          <w:rFonts w:ascii="Times New Roman" w:hAnsi="Times New Roman"/>
          <w:color w:val="000000"/>
          <w:sz w:val="28"/>
          <w:szCs w:val="28"/>
        </w:rPr>
        <w:t xml:space="preserve"> мо</w:t>
      </w:r>
      <w:r w:rsidRPr="0070673E">
        <w:rPr>
          <w:rFonts w:ascii="Times New Roman" w:hAnsi="Times New Roman"/>
          <w:color w:val="000000"/>
          <w:sz w:val="28"/>
          <w:szCs w:val="28"/>
        </w:rPr>
        <w:t xml:space="preserve">ниторинг результатов, </w:t>
      </w:r>
      <w:r w:rsidR="00252935" w:rsidRPr="0070673E">
        <w:rPr>
          <w:rFonts w:ascii="Times New Roman" w:hAnsi="Times New Roman"/>
          <w:color w:val="000000"/>
          <w:sz w:val="28"/>
          <w:szCs w:val="28"/>
        </w:rPr>
        <w:t>назнач</w:t>
      </w:r>
      <w:r w:rsidRPr="0070673E">
        <w:rPr>
          <w:rFonts w:ascii="Times New Roman" w:hAnsi="Times New Roman"/>
          <w:color w:val="000000"/>
          <w:sz w:val="28"/>
          <w:szCs w:val="28"/>
        </w:rPr>
        <w:t>ению</w:t>
      </w:r>
      <w:r w:rsidR="00252935" w:rsidRPr="0070673E">
        <w:rPr>
          <w:rFonts w:ascii="Times New Roman" w:hAnsi="Times New Roman"/>
          <w:color w:val="000000"/>
          <w:sz w:val="28"/>
          <w:szCs w:val="28"/>
        </w:rPr>
        <w:t xml:space="preserve"> консультационны</w:t>
      </w:r>
      <w:r w:rsidRPr="0070673E">
        <w:rPr>
          <w:rFonts w:ascii="Times New Roman" w:hAnsi="Times New Roman"/>
          <w:color w:val="000000"/>
          <w:sz w:val="28"/>
          <w:szCs w:val="28"/>
        </w:rPr>
        <w:t>х</w:t>
      </w:r>
      <w:r w:rsidR="00252935" w:rsidRPr="0070673E">
        <w:rPr>
          <w:rFonts w:ascii="Times New Roman" w:hAnsi="Times New Roman"/>
          <w:color w:val="000000"/>
          <w:sz w:val="28"/>
          <w:szCs w:val="28"/>
        </w:rPr>
        <w:t xml:space="preserve"> мероприяти</w:t>
      </w:r>
      <w:r w:rsidRPr="0070673E">
        <w:rPr>
          <w:rFonts w:ascii="Times New Roman" w:hAnsi="Times New Roman"/>
          <w:color w:val="000000"/>
          <w:sz w:val="28"/>
          <w:szCs w:val="28"/>
        </w:rPr>
        <w:t>й</w:t>
      </w:r>
      <w:r w:rsidR="00252935" w:rsidRPr="0070673E">
        <w:rPr>
          <w:rFonts w:ascii="Times New Roman" w:hAnsi="Times New Roman"/>
          <w:color w:val="000000"/>
          <w:sz w:val="28"/>
          <w:szCs w:val="28"/>
        </w:rPr>
        <w:t xml:space="preserve"> во время проведения или подготовки планируемой деятельности. </w:t>
      </w:r>
      <w:r w:rsidRPr="0070673E">
        <w:rPr>
          <w:rFonts w:ascii="Times New Roman" w:hAnsi="Times New Roman"/>
          <w:color w:val="000000"/>
          <w:sz w:val="28"/>
          <w:szCs w:val="28"/>
        </w:rPr>
        <w:t>Ведь п</w:t>
      </w:r>
      <w:r w:rsidR="00252935" w:rsidRPr="0070673E">
        <w:rPr>
          <w:rFonts w:ascii="Times New Roman" w:hAnsi="Times New Roman"/>
          <w:color w:val="000000"/>
          <w:sz w:val="28"/>
          <w:szCs w:val="28"/>
        </w:rPr>
        <w:t>роектант как любой другой человек нуждается в оценке своих действий – внедрение проекта в жизнь не может происходить односторонне, а эффективность должна подтверждаться обществом.</w:t>
      </w:r>
    </w:p>
    <w:p w:rsidR="00D50364" w:rsidRPr="0070673E" w:rsidRDefault="00D50364"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Для наиболее оптимального результата в ходе реализации проекта, необходима работа экспертной</w:t>
      </w:r>
      <w:r w:rsidR="00252935" w:rsidRPr="0070673E">
        <w:rPr>
          <w:rFonts w:ascii="Times New Roman" w:hAnsi="Times New Roman"/>
          <w:color w:val="000000"/>
          <w:sz w:val="28"/>
          <w:szCs w:val="28"/>
        </w:rPr>
        <w:t xml:space="preserve"> групп</w:t>
      </w:r>
      <w:r w:rsidRPr="0070673E">
        <w:rPr>
          <w:rFonts w:ascii="Times New Roman" w:hAnsi="Times New Roman"/>
          <w:color w:val="000000"/>
          <w:sz w:val="28"/>
          <w:szCs w:val="28"/>
        </w:rPr>
        <w:t xml:space="preserve">ы </w:t>
      </w:r>
      <w:r w:rsidR="00252935" w:rsidRPr="0070673E">
        <w:rPr>
          <w:rFonts w:ascii="Times New Roman" w:hAnsi="Times New Roman"/>
          <w:color w:val="000000"/>
          <w:sz w:val="28"/>
          <w:szCs w:val="28"/>
        </w:rPr>
        <w:t>как компетентн</w:t>
      </w:r>
      <w:r w:rsidRPr="0070673E">
        <w:rPr>
          <w:rFonts w:ascii="Times New Roman" w:hAnsi="Times New Roman"/>
          <w:color w:val="000000"/>
          <w:sz w:val="28"/>
          <w:szCs w:val="28"/>
        </w:rPr>
        <w:t>ой</w:t>
      </w:r>
      <w:r w:rsidR="00252935" w:rsidRPr="0070673E">
        <w:rPr>
          <w:rFonts w:ascii="Times New Roman" w:hAnsi="Times New Roman"/>
          <w:color w:val="000000"/>
          <w:sz w:val="28"/>
          <w:szCs w:val="28"/>
        </w:rPr>
        <w:t xml:space="preserve"> част</w:t>
      </w:r>
      <w:r w:rsidRPr="0070673E">
        <w:rPr>
          <w:rFonts w:ascii="Times New Roman" w:hAnsi="Times New Roman"/>
          <w:color w:val="000000"/>
          <w:sz w:val="28"/>
          <w:szCs w:val="28"/>
        </w:rPr>
        <w:t>и</w:t>
      </w:r>
      <w:r w:rsidR="0070673E">
        <w:rPr>
          <w:rFonts w:ascii="Times New Roman" w:hAnsi="Times New Roman"/>
          <w:color w:val="000000"/>
          <w:sz w:val="28"/>
          <w:szCs w:val="28"/>
        </w:rPr>
        <w:t xml:space="preserve"> </w:t>
      </w:r>
      <w:r w:rsidR="00252935" w:rsidRPr="0070673E">
        <w:rPr>
          <w:rFonts w:ascii="Times New Roman" w:hAnsi="Times New Roman"/>
          <w:color w:val="000000"/>
          <w:sz w:val="28"/>
          <w:szCs w:val="28"/>
        </w:rPr>
        <w:t>общества. На нее возлагается задача отбора наиболее лучших продуктов социально-культурного проектирования. Цели и задачи экспертизы социально-культурных проектов не могут быть безграничными, иначе ее проведение потеряет практический смысл. Если бы эксперты рассматривали все возможные ситуации, в которых затрагиваются социальные интересы людей, то огромный объем деятельности и ее неопределенность поставили бы их в крайне затруднительное положение.</w:t>
      </w:r>
    </w:p>
    <w:p w:rsidR="00252935" w:rsidRPr="0070673E" w:rsidRDefault="00252935"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Основания для предпочтения устанавливаются учредителем конкурса. Эксперт, опираясь на заказчика, устанавливает:</w:t>
      </w:r>
    </w:p>
    <w:p w:rsidR="00252935" w:rsidRPr="0070673E" w:rsidRDefault="00252935"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1. социальную значимость проекта: актуальность заявленной деятельности; ясность цели; новизну замысла; правомерность, допустимость деятельности; социальные последствия; возможность развития проекта; перспективность; возможность воспроизведения в иных условиях;</w:t>
      </w:r>
    </w:p>
    <w:p w:rsidR="00252935" w:rsidRPr="0070673E" w:rsidRDefault="00252935"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2. масштаб планируемой деятельности: расчетную деятельность и ритм мероприятия; круг лиц, которому адресован проект; соотношение детей (молодежи) и взрослых; число занятых в активных формах деятельности; необходимость в специальной подготовке персонала; долю средств на обеспечение сути проекта в общих планируемых расходах на проект;</w:t>
      </w:r>
    </w:p>
    <w:p w:rsidR="00252935" w:rsidRPr="0070673E" w:rsidRDefault="00252935"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3. реалистичность проекта: способность молодежного, детского объединения реализовывать конкурсный проект, подтвержденный предыдущей деятельностью; наличие подготовленных кадров или возможность их привлечения со стороны; обоснование места проведения мероприятия; обоснованность ожидания от участников проекта;</w:t>
      </w:r>
    </w:p>
    <w:p w:rsidR="00252935" w:rsidRPr="0070673E" w:rsidRDefault="00252935"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4. рациональность сметы расходов [12, </w:t>
      </w:r>
      <w:r w:rsidR="0070673E" w:rsidRPr="0070673E">
        <w:rPr>
          <w:rFonts w:ascii="Times New Roman" w:hAnsi="Times New Roman"/>
          <w:color w:val="000000"/>
          <w:sz w:val="28"/>
          <w:szCs w:val="28"/>
        </w:rPr>
        <w:t>с.</w:t>
      </w:r>
      <w:r w:rsidR="0070673E">
        <w:rPr>
          <w:rFonts w:ascii="Times New Roman" w:hAnsi="Times New Roman"/>
          <w:color w:val="000000"/>
          <w:sz w:val="28"/>
          <w:szCs w:val="28"/>
        </w:rPr>
        <w:t> </w:t>
      </w:r>
      <w:r w:rsidR="0070673E" w:rsidRPr="0070673E">
        <w:rPr>
          <w:rFonts w:ascii="Times New Roman" w:hAnsi="Times New Roman"/>
          <w:color w:val="000000"/>
          <w:sz w:val="28"/>
          <w:szCs w:val="28"/>
        </w:rPr>
        <w:t>1</w:t>
      </w:r>
      <w:r w:rsidRPr="0070673E">
        <w:rPr>
          <w:rFonts w:ascii="Times New Roman" w:hAnsi="Times New Roman"/>
          <w:color w:val="000000"/>
          <w:sz w:val="28"/>
          <w:szCs w:val="28"/>
        </w:rPr>
        <w:t>80].</w:t>
      </w:r>
    </w:p>
    <w:p w:rsidR="00F012CA" w:rsidRPr="0070673E" w:rsidRDefault="00252935"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Таким образом, экспертиза социально-культурных проектов </w:t>
      </w:r>
      <w:r w:rsidR="00F012CA" w:rsidRPr="0070673E">
        <w:rPr>
          <w:rFonts w:ascii="Times New Roman" w:hAnsi="Times New Roman"/>
          <w:color w:val="000000"/>
          <w:sz w:val="28"/>
          <w:szCs w:val="28"/>
        </w:rPr>
        <w:t>необходима для</w:t>
      </w:r>
      <w:r w:rsidRPr="0070673E">
        <w:rPr>
          <w:rFonts w:ascii="Times New Roman" w:hAnsi="Times New Roman"/>
          <w:color w:val="000000"/>
          <w:sz w:val="28"/>
          <w:szCs w:val="28"/>
        </w:rPr>
        <w:t xml:space="preserve"> оцен</w:t>
      </w:r>
      <w:r w:rsidR="00F012CA" w:rsidRPr="0070673E">
        <w:rPr>
          <w:rFonts w:ascii="Times New Roman" w:hAnsi="Times New Roman"/>
          <w:color w:val="000000"/>
          <w:sz w:val="28"/>
          <w:szCs w:val="28"/>
        </w:rPr>
        <w:t>ки</w:t>
      </w:r>
      <w:r w:rsidRPr="0070673E">
        <w:rPr>
          <w:rFonts w:ascii="Times New Roman" w:hAnsi="Times New Roman"/>
          <w:color w:val="000000"/>
          <w:sz w:val="28"/>
          <w:szCs w:val="28"/>
        </w:rPr>
        <w:t xml:space="preserve"> позитивны</w:t>
      </w:r>
      <w:r w:rsidR="00F012CA" w:rsidRPr="0070673E">
        <w:rPr>
          <w:rFonts w:ascii="Times New Roman" w:hAnsi="Times New Roman"/>
          <w:color w:val="000000"/>
          <w:sz w:val="28"/>
          <w:szCs w:val="28"/>
        </w:rPr>
        <w:t>х</w:t>
      </w:r>
      <w:r w:rsidRPr="0070673E">
        <w:rPr>
          <w:rFonts w:ascii="Times New Roman" w:hAnsi="Times New Roman"/>
          <w:color w:val="000000"/>
          <w:sz w:val="28"/>
          <w:szCs w:val="28"/>
        </w:rPr>
        <w:t xml:space="preserve"> и негативны</w:t>
      </w:r>
      <w:r w:rsidR="00F012CA" w:rsidRPr="0070673E">
        <w:rPr>
          <w:rFonts w:ascii="Times New Roman" w:hAnsi="Times New Roman"/>
          <w:color w:val="000000"/>
          <w:sz w:val="28"/>
          <w:szCs w:val="28"/>
        </w:rPr>
        <w:t>х</w:t>
      </w:r>
      <w:r w:rsidRPr="0070673E">
        <w:rPr>
          <w:rFonts w:ascii="Times New Roman" w:hAnsi="Times New Roman"/>
          <w:color w:val="000000"/>
          <w:sz w:val="28"/>
          <w:szCs w:val="28"/>
        </w:rPr>
        <w:t xml:space="preserve"> </w:t>
      </w:r>
      <w:r w:rsidR="00F012CA" w:rsidRPr="0070673E">
        <w:rPr>
          <w:rFonts w:ascii="Times New Roman" w:hAnsi="Times New Roman"/>
          <w:color w:val="000000"/>
          <w:sz w:val="28"/>
          <w:szCs w:val="28"/>
        </w:rPr>
        <w:t>моментов</w:t>
      </w:r>
      <w:r w:rsidRPr="0070673E">
        <w:rPr>
          <w:rFonts w:ascii="Times New Roman" w:hAnsi="Times New Roman"/>
          <w:color w:val="000000"/>
          <w:sz w:val="28"/>
          <w:szCs w:val="28"/>
        </w:rPr>
        <w:t xml:space="preserve"> принятия нормативных правовых актов и других управленческих решений</w:t>
      </w:r>
      <w:r w:rsidR="00F012CA" w:rsidRPr="0070673E">
        <w:rPr>
          <w:rFonts w:ascii="Times New Roman" w:hAnsi="Times New Roman"/>
          <w:color w:val="000000"/>
          <w:sz w:val="28"/>
          <w:szCs w:val="28"/>
        </w:rPr>
        <w:t xml:space="preserve"> в рассматриваемом проекте.</w:t>
      </w:r>
    </w:p>
    <w:p w:rsidR="00252935" w:rsidRPr="0070673E" w:rsidRDefault="00252935"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Тех, кто формирует такие оценки, можно назвать субъектами экспертных оценок. Проще было бы назвать их экспертами. Но в социальной экспертизе участвует большое количество субъектов экспертных оценок, которые в организационном отношении находятся как бы на двух ступенях лестницы.</w:t>
      </w:r>
    </w:p>
    <w:p w:rsidR="00252935" w:rsidRPr="0070673E" w:rsidRDefault="00252935"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На первой ступени субъектом является орган государственной власти, формирующий заказ на экспертизу, или негосударственная структура. Такая негосударственная структура, как органы местного самоуправления, действует в этом случае в объеме полномочий, установленных законодательством: общественные объединения также могут быть организаторами экспертизы </w:t>
      </w:r>
      <w:r w:rsidR="0070673E">
        <w:rPr>
          <w:rFonts w:ascii="Times New Roman" w:hAnsi="Times New Roman"/>
          <w:color w:val="000000"/>
          <w:sz w:val="28"/>
          <w:szCs w:val="28"/>
        </w:rPr>
        <w:t>–</w:t>
      </w:r>
      <w:r w:rsidR="0070673E" w:rsidRPr="0070673E">
        <w:rPr>
          <w:rFonts w:ascii="Times New Roman" w:hAnsi="Times New Roman"/>
          <w:color w:val="000000"/>
          <w:sz w:val="28"/>
          <w:szCs w:val="28"/>
        </w:rPr>
        <w:t xml:space="preserve"> </w:t>
      </w:r>
      <w:r w:rsidRPr="0070673E">
        <w:rPr>
          <w:rFonts w:ascii="Times New Roman" w:hAnsi="Times New Roman"/>
          <w:color w:val="000000"/>
          <w:sz w:val="28"/>
          <w:szCs w:val="28"/>
        </w:rPr>
        <w:t xml:space="preserve">чаще всего в альтернативном порядке. Всех субъектов первой ступени объединяет то, что они принимают решения нормативного характера, способные влиять на жизнедеятельность людей, на общественные отношения. Поэтому мы называем их общим термином </w:t>
      </w:r>
      <w:r w:rsidR="0070673E">
        <w:rPr>
          <w:rFonts w:ascii="Times New Roman" w:hAnsi="Times New Roman"/>
          <w:color w:val="000000"/>
          <w:sz w:val="28"/>
          <w:szCs w:val="28"/>
        </w:rPr>
        <w:t>–</w:t>
      </w:r>
      <w:r w:rsidR="0070673E" w:rsidRPr="0070673E">
        <w:rPr>
          <w:rFonts w:ascii="Times New Roman" w:hAnsi="Times New Roman"/>
          <w:color w:val="000000"/>
          <w:sz w:val="28"/>
          <w:szCs w:val="28"/>
        </w:rPr>
        <w:t xml:space="preserve"> </w:t>
      </w:r>
      <w:r w:rsidRPr="0070673E">
        <w:rPr>
          <w:rFonts w:ascii="Times New Roman" w:hAnsi="Times New Roman"/>
          <w:color w:val="000000"/>
          <w:sz w:val="28"/>
          <w:szCs w:val="28"/>
        </w:rPr>
        <w:t>«принимающие решения органы».</w:t>
      </w:r>
    </w:p>
    <w:p w:rsidR="00252935" w:rsidRPr="0070673E" w:rsidRDefault="00252935"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На второй ступени в роли субъекта выступает исполнитель заказа на социальную экспертизу. В зависимости от характера заказа исполнителем могут быть:</w:t>
      </w:r>
    </w:p>
    <w:p w:rsidR="00252935" w:rsidRPr="0070673E" w:rsidRDefault="00252935"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 исследователь, исследовательский коллектив. Собственно, эта группа и должна рассматриваться как экспертная по определению, поскольку она состоит из специалистов, компетентных в вынесении ожидаемого заключения. Исследователи социальных отношений </w:t>
      </w:r>
      <w:r w:rsidR="0070673E">
        <w:rPr>
          <w:rFonts w:ascii="Times New Roman" w:hAnsi="Times New Roman"/>
          <w:color w:val="000000"/>
          <w:sz w:val="28"/>
          <w:szCs w:val="28"/>
        </w:rPr>
        <w:t>–</w:t>
      </w:r>
      <w:r w:rsidR="0070673E" w:rsidRPr="0070673E">
        <w:rPr>
          <w:rFonts w:ascii="Times New Roman" w:hAnsi="Times New Roman"/>
          <w:color w:val="000000"/>
          <w:sz w:val="28"/>
          <w:szCs w:val="28"/>
        </w:rPr>
        <w:t xml:space="preserve"> </w:t>
      </w:r>
      <w:r w:rsidRPr="0070673E">
        <w:rPr>
          <w:rFonts w:ascii="Times New Roman" w:hAnsi="Times New Roman"/>
          <w:color w:val="000000"/>
          <w:sz w:val="28"/>
          <w:szCs w:val="28"/>
        </w:rPr>
        <w:t xml:space="preserve">социологи, психологи, юристы, экономисты и др. </w:t>
      </w:r>
      <w:r w:rsidR="0070673E">
        <w:rPr>
          <w:rFonts w:ascii="Times New Roman" w:hAnsi="Times New Roman"/>
          <w:color w:val="000000"/>
          <w:sz w:val="28"/>
          <w:szCs w:val="28"/>
        </w:rPr>
        <w:t>–</w:t>
      </w:r>
      <w:r w:rsidR="0070673E" w:rsidRPr="0070673E">
        <w:rPr>
          <w:rFonts w:ascii="Times New Roman" w:hAnsi="Times New Roman"/>
          <w:color w:val="000000"/>
          <w:sz w:val="28"/>
          <w:szCs w:val="28"/>
        </w:rPr>
        <w:t xml:space="preserve"> </w:t>
      </w:r>
      <w:r w:rsidRPr="0070673E">
        <w:rPr>
          <w:rFonts w:ascii="Times New Roman" w:hAnsi="Times New Roman"/>
          <w:color w:val="000000"/>
          <w:sz w:val="28"/>
          <w:szCs w:val="28"/>
        </w:rPr>
        <w:t>составляют ядро этой группы.</w:t>
      </w:r>
    </w:p>
    <w:p w:rsidR="00252935" w:rsidRPr="0070673E" w:rsidRDefault="00252935"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практические работники из системы «заказчика». Должностные лица, занимающиеся соответствующей работой, обладают значительным объемом информации и опытом подготовки решений, которые важны для составления экспертного заключения. Однако ведомственная заинтересованность таких лиц не позволяет непосредственно привлекать их к работе экспертов. В то же время, находясь в составе экспертной группы, они способны реализовать свои знания и возможности, которые не поощряются при исполнении ими должностных обязанностей;</w:t>
      </w:r>
    </w:p>
    <w:p w:rsidR="00252935" w:rsidRPr="0070673E" w:rsidRDefault="00252935"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авторитетная референтная группа. Вряд ли правомерным было бы требование научной обоснованности оценочных суждений авторитетной референтной группы. В рамках этой категории экспертов могут быть рассмотрены типичные представители обследуемой совокупности.</w:t>
      </w:r>
    </w:p>
    <w:p w:rsidR="00252935" w:rsidRPr="0070673E" w:rsidRDefault="00252935"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Очевидно, что организационно возможно объединение этих субъектов, обеспечение их взаимодействия при сохранении специфики получаемой от каждого субъекта экспертной оценки [12, С.</w:t>
      </w:r>
      <w:r w:rsidR="0070673E">
        <w:rPr>
          <w:rFonts w:ascii="Times New Roman" w:hAnsi="Times New Roman"/>
          <w:color w:val="000000"/>
          <w:sz w:val="28"/>
          <w:szCs w:val="28"/>
        </w:rPr>
        <w:t> </w:t>
      </w:r>
      <w:r w:rsidR="0070673E" w:rsidRPr="0070673E">
        <w:rPr>
          <w:rFonts w:ascii="Times New Roman" w:hAnsi="Times New Roman"/>
          <w:color w:val="000000"/>
          <w:sz w:val="28"/>
          <w:szCs w:val="28"/>
        </w:rPr>
        <w:t>182</w:t>
      </w:r>
      <w:r w:rsidRPr="0070673E">
        <w:rPr>
          <w:rFonts w:ascii="Times New Roman" w:hAnsi="Times New Roman"/>
          <w:color w:val="000000"/>
          <w:sz w:val="28"/>
          <w:szCs w:val="28"/>
        </w:rPr>
        <w:t>].</w:t>
      </w:r>
    </w:p>
    <w:p w:rsidR="00252935" w:rsidRPr="0070673E" w:rsidRDefault="00252935"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Принятие решения о проведении экспертизы </w:t>
      </w:r>
      <w:r w:rsidR="0070673E">
        <w:rPr>
          <w:rFonts w:ascii="Times New Roman" w:hAnsi="Times New Roman"/>
          <w:color w:val="000000"/>
          <w:sz w:val="28"/>
          <w:szCs w:val="28"/>
        </w:rPr>
        <w:t>–</w:t>
      </w:r>
      <w:r w:rsidR="0070673E" w:rsidRPr="0070673E">
        <w:rPr>
          <w:rFonts w:ascii="Times New Roman" w:hAnsi="Times New Roman"/>
          <w:color w:val="000000"/>
          <w:sz w:val="28"/>
          <w:szCs w:val="28"/>
        </w:rPr>
        <w:t xml:space="preserve"> </w:t>
      </w:r>
      <w:r w:rsidRPr="0070673E">
        <w:rPr>
          <w:rFonts w:ascii="Times New Roman" w:hAnsi="Times New Roman"/>
          <w:color w:val="000000"/>
          <w:sz w:val="28"/>
          <w:szCs w:val="28"/>
        </w:rPr>
        <w:t>это типичный управленческий акт с присущими ему характеристиками. Применительно к рассматриваемой деятельности центральными становятся вопросы компетенции и компетентности, от которых зависят целеполагание и достижимость результатов социальной экспертизы.</w:t>
      </w:r>
    </w:p>
    <w:p w:rsidR="00252935" w:rsidRPr="0070673E" w:rsidRDefault="00252935"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Под компетенцией понимается объем полномочий принимающего решения органа </w:t>
      </w:r>
      <w:r w:rsidR="0070673E">
        <w:rPr>
          <w:rFonts w:ascii="Times New Roman" w:hAnsi="Times New Roman"/>
          <w:color w:val="000000"/>
          <w:sz w:val="28"/>
          <w:szCs w:val="28"/>
        </w:rPr>
        <w:t>–</w:t>
      </w:r>
      <w:r w:rsidR="0070673E" w:rsidRPr="0070673E">
        <w:rPr>
          <w:rFonts w:ascii="Times New Roman" w:hAnsi="Times New Roman"/>
          <w:color w:val="000000"/>
          <w:sz w:val="28"/>
          <w:szCs w:val="28"/>
        </w:rPr>
        <w:t xml:space="preserve"> </w:t>
      </w:r>
      <w:r w:rsidRPr="0070673E">
        <w:rPr>
          <w:rFonts w:ascii="Times New Roman" w:hAnsi="Times New Roman"/>
          <w:color w:val="000000"/>
          <w:sz w:val="28"/>
          <w:szCs w:val="28"/>
        </w:rPr>
        <w:t>заказчика экспертизы. Заказ экспертизы на основе компетенции означает его строгую ориентацию на тот круг проблемных областей, в отношении которых объем полномочий принимающего решения органа позволяет достигать планируемого результата.</w:t>
      </w:r>
    </w:p>
    <w:p w:rsidR="00252935" w:rsidRPr="0070673E" w:rsidRDefault="00252935"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Это не исключает для органов, заказывающих экспертизу, возможность организовывать ее по вопросам, на которые их компетенция не распространяется или в которых она недостаточна. Но в этих случаях надо корректировать целеполагание экспертных работ: информационные, ориентационные, прогнозные, иным образом видоизмененные по цели и ожидаемым результатам (например, предусматривающие инициативную разработку вопроса либо составляющие часть работ, проводимых другими организациями, обладающими должной компетенцией, </w:t>
      </w:r>
      <w:r w:rsidR="0070673E">
        <w:rPr>
          <w:rFonts w:ascii="Times New Roman" w:hAnsi="Times New Roman"/>
          <w:color w:val="000000"/>
          <w:sz w:val="28"/>
          <w:szCs w:val="28"/>
        </w:rPr>
        <w:t>и т.д.</w:t>
      </w:r>
      <w:r w:rsidRPr="0070673E">
        <w:rPr>
          <w:rFonts w:ascii="Times New Roman" w:hAnsi="Times New Roman"/>
          <w:color w:val="000000"/>
          <w:sz w:val="28"/>
          <w:szCs w:val="28"/>
        </w:rPr>
        <w:t>) [12, С.</w:t>
      </w:r>
      <w:r w:rsidR="0070673E">
        <w:rPr>
          <w:rFonts w:ascii="Times New Roman" w:hAnsi="Times New Roman"/>
          <w:color w:val="000000"/>
          <w:sz w:val="28"/>
          <w:szCs w:val="28"/>
        </w:rPr>
        <w:t> </w:t>
      </w:r>
      <w:r w:rsidR="0070673E" w:rsidRPr="0070673E">
        <w:rPr>
          <w:rFonts w:ascii="Times New Roman" w:hAnsi="Times New Roman"/>
          <w:color w:val="000000"/>
          <w:sz w:val="28"/>
          <w:szCs w:val="28"/>
        </w:rPr>
        <w:t>182</w:t>
      </w:r>
      <w:r w:rsidRPr="0070673E">
        <w:rPr>
          <w:rFonts w:ascii="Times New Roman" w:hAnsi="Times New Roman"/>
          <w:color w:val="000000"/>
          <w:sz w:val="28"/>
          <w:szCs w:val="28"/>
        </w:rPr>
        <w:t>]</w:t>
      </w:r>
      <w:r w:rsidR="0070673E">
        <w:rPr>
          <w:rFonts w:ascii="Times New Roman" w:hAnsi="Times New Roman"/>
          <w:color w:val="000000"/>
          <w:sz w:val="28"/>
          <w:szCs w:val="28"/>
        </w:rPr>
        <w:t>.</w:t>
      </w:r>
    </w:p>
    <w:p w:rsidR="005C5C56" w:rsidRPr="0070673E" w:rsidRDefault="007B5853"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b/>
          <w:color w:val="000000"/>
          <w:sz w:val="28"/>
          <w:szCs w:val="28"/>
        </w:rPr>
        <w:t>Подводя итог</w:t>
      </w:r>
      <w:r w:rsidR="00252935" w:rsidRPr="0070673E">
        <w:rPr>
          <w:rFonts w:ascii="Times New Roman" w:hAnsi="Times New Roman"/>
          <w:color w:val="000000"/>
          <w:sz w:val="28"/>
          <w:szCs w:val="28"/>
        </w:rPr>
        <w:t xml:space="preserve">, </w:t>
      </w:r>
      <w:r w:rsidR="00F012CA" w:rsidRPr="0070673E">
        <w:rPr>
          <w:rFonts w:ascii="Times New Roman" w:hAnsi="Times New Roman"/>
          <w:color w:val="000000"/>
          <w:sz w:val="28"/>
          <w:szCs w:val="28"/>
        </w:rPr>
        <w:t xml:space="preserve">отметим, что </w:t>
      </w:r>
      <w:r w:rsidR="00252935" w:rsidRPr="0070673E">
        <w:rPr>
          <w:rFonts w:ascii="Times New Roman" w:hAnsi="Times New Roman"/>
          <w:color w:val="000000"/>
          <w:sz w:val="28"/>
          <w:szCs w:val="28"/>
        </w:rPr>
        <w:t xml:space="preserve">экспертиза имеет весомое значение в социально-культурном проектировании. </w:t>
      </w:r>
      <w:r w:rsidR="00EA6F1F" w:rsidRPr="0070673E">
        <w:rPr>
          <w:rFonts w:ascii="Times New Roman" w:hAnsi="Times New Roman"/>
          <w:color w:val="000000"/>
          <w:sz w:val="28"/>
          <w:szCs w:val="28"/>
        </w:rPr>
        <w:t xml:space="preserve">Технология проведения такой экспертизы </w:t>
      </w:r>
      <w:r w:rsidR="00A84B4C" w:rsidRPr="0070673E">
        <w:rPr>
          <w:rFonts w:ascii="Times New Roman" w:hAnsi="Times New Roman"/>
          <w:color w:val="000000"/>
          <w:sz w:val="28"/>
          <w:szCs w:val="28"/>
        </w:rPr>
        <w:t xml:space="preserve">предполагает качественную работу экспертной группы. Для экспертной группы важна четкая формулировка проблемной ситуации. В ходе оценки проекта, экспертная группа </w:t>
      </w:r>
      <w:r w:rsidR="005C5C56" w:rsidRPr="0070673E">
        <w:rPr>
          <w:rFonts w:ascii="Times New Roman" w:hAnsi="Times New Roman"/>
          <w:color w:val="000000"/>
          <w:sz w:val="28"/>
          <w:szCs w:val="28"/>
        </w:rPr>
        <w:t>устанавлива</w:t>
      </w:r>
      <w:r w:rsidR="00A84B4C" w:rsidRPr="0070673E">
        <w:rPr>
          <w:rFonts w:ascii="Times New Roman" w:hAnsi="Times New Roman"/>
          <w:color w:val="000000"/>
          <w:sz w:val="28"/>
          <w:szCs w:val="28"/>
        </w:rPr>
        <w:t xml:space="preserve">ет </w:t>
      </w:r>
      <w:r w:rsidR="005C5C56" w:rsidRPr="0070673E">
        <w:rPr>
          <w:rFonts w:ascii="Times New Roman" w:hAnsi="Times New Roman"/>
          <w:color w:val="000000"/>
          <w:sz w:val="28"/>
          <w:szCs w:val="28"/>
        </w:rPr>
        <w:t>социальную значимость проекта, его масштабность,</w:t>
      </w:r>
      <w:r w:rsidR="0070673E">
        <w:rPr>
          <w:rFonts w:ascii="Times New Roman" w:hAnsi="Times New Roman"/>
          <w:color w:val="000000"/>
          <w:sz w:val="28"/>
          <w:szCs w:val="28"/>
        </w:rPr>
        <w:t xml:space="preserve"> </w:t>
      </w:r>
      <w:r w:rsidR="005C5C56" w:rsidRPr="0070673E">
        <w:rPr>
          <w:rFonts w:ascii="Times New Roman" w:hAnsi="Times New Roman"/>
          <w:color w:val="000000"/>
          <w:sz w:val="28"/>
          <w:szCs w:val="28"/>
        </w:rPr>
        <w:t>меру реалистичности и рациональность составленной сметы. Можно выделить два типа субъектов социальной экспертизы: орган государственной власти как заказчик и экспертная группа как дополнительный уровень контроля (</w:t>
      </w:r>
      <w:r w:rsidR="00066333" w:rsidRPr="0070673E">
        <w:rPr>
          <w:rFonts w:ascii="Times New Roman" w:hAnsi="Times New Roman"/>
          <w:color w:val="000000"/>
          <w:sz w:val="28"/>
          <w:szCs w:val="28"/>
        </w:rPr>
        <w:t>исследовательский коллектив, работники заказчика, референтная группа</w:t>
      </w:r>
      <w:r w:rsidR="005C5C56" w:rsidRPr="0070673E">
        <w:rPr>
          <w:rFonts w:ascii="Times New Roman" w:hAnsi="Times New Roman"/>
          <w:color w:val="000000"/>
          <w:sz w:val="28"/>
          <w:szCs w:val="28"/>
        </w:rPr>
        <w:t>).</w:t>
      </w:r>
    </w:p>
    <w:p w:rsidR="00F012CA" w:rsidRPr="0070673E" w:rsidRDefault="00066333"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Э</w:t>
      </w:r>
      <w:r w:rsidR="00252935" w:rsidRPr="0070673E">
        <w:rPr>
          <w:rFonts w:ascii="Times New Roman" w:hAnsi="Times New Roman"/>
          <w:color w:val="000000"/>
          <w:sz w:val="28"/>
          <w:szCs w:val="28"/>
        </w:rPr>
        <w:t xml:space="preserve">кспертиза </w:t>
      </w:r>
      <w:r w:rsidRPr="0070673E">
        <w:rPr>
          <w:rFonts w:ascii="Times New Roman" w:hAnsi="Times New Roman"/>
          <w:color w:val="000000"/>
          <w:sz w:val="28"/>
          <w:szCs w:val="28"/>
        </w:rPr>
        <w:t>является обязательным этапом</w:t>
      </w:r>
      <w:r w:rsidR="00252935" w:rsidRPr="0070673E">
        <w:rPr>
          <w:rFonts w:ascii="Times New Roman" w:hAnsi="Times New Roman"/>
          <w:color w:val="000000"/>
          <w:sz w:val="28"/>
          <w:szCs w:val="28"/>
        </w:rPr>
        <w:t xml:space="preserve"> </w:t>
      </w:r>
      <w:r w:rsidRPr="0070673E">
        <w:rPr>
          <w:rFonts w:ascii="Times New Roman" w:hAnsi="Times New Roman"/>
          <w:color w:val="000000"/>
          <w:sz w:val="28"/>
          <w:szCs w:val="28"/>
        </w:rPr>
        <w:t>создания</w:t>
      </w:r>
      <w:r w:rsidR="00252935" w:rsidRPr="0070673E">
        <w:rPr>
          <w:rFonts w:ascii="Times New Roman" w:hAnsi="Times New Roman"/>
          <w:color w:val="000000"/>
          <w:sz w:val="28"/>
          <w:szCs w:val="28"/>
        </w:rPr>
        <w:t xml:space="preserve"> любо</w:t>
      </w:r>
      <w:r w:rsidRPr="0070673E">
        <w:rPr>
          <w:rFonts w:ascii="Times New Roman" w:hAnsi="Times New Roman"/>
          <w:color w:val="000000"/>
          <w:sz w:val="28"/>
          <w:szCs w:val="28"/>
        </w:rPr>
        <w:t>го</w:t>
      </w:r>
      <w:r w:rsidR="00252935" w:rsidRPr="0070673E">
        <w:rPr>
          <w:rFonts w:ascii="Times New Roman" w:hAnsi="Times New Roman"/>
          <w:color w:val="000000"/>
          <w:sz w:val="28"/>
          <w:szCs w:val="28"/>
        </w:rPr>
        <w:t xml:space="preserve"> проект</w:t>
      </w:r>
      <w:r w:rsidRPr="0070673E">
        <w:rPr>
          <w:rFonts w:ascii="Times New Roman" w:hAnsi="Times New Roman"/>
          <w:color w:val="000000"/>
          <w:sz w:val="28"/>
          <w:szCs w:val="28"/>
        </w:rPr>
        <w:t>а</w:t>
      </w:r>
      <w:r w:rsidR="009741BD" w:rsidRPr="0070673E">
        <w:rPr>
          <w:rFonts w:ascii="Times New Roman" w:hAnsi="Times New Roman"/>
          <w:color w:val="000000"/>
          <w:sz w:val="28"/>
          <w:szCs w:val="28"/>
        </w:rPr>
        <w:t>.</w:t>
      </w:r>
    </w:p>
    <w:p w:rsidR="00F012CA" w:rsidRPr="0070673E" w:rsidRDefault="00F012CA" w:rsidP="0070673E">
      <w:pPr>
        <w:tabs>
          <w:tab w:val="left" w:pos="709"/>
          <w:tab w:val="left" w:leader="dot" w:pos="8505"/>
        </w:tabs>
        <w:spacing w:after="0" w:line="360" w:lineRule="auto"/>
        <w:ind w:firstLine="709"/>
        <w:jc w:val="both"/>
        <w:rPr>
          <w:rFonts w:ascii="Times New Roman" w:hAnsi="Times New Roman"/>
          <w:color w:val="000000"/>
          <w:sz w:val="28"/>
          <w:szCs w:val="28"/>
        </w:rPr>
      </w:pPr>
    </w:p>
    <w:p w:rsidR="004C2610" w:rsidRPr="0070673E" w:rsidRDefault="00F012CA" w:rsidP="0070673E">
      <w:pPr>
        <w:tabs>
          <w:tab w:val="left" w:pos="709"/>
          <w:tab w:val="left" w:leader="dot" w:pos="8505"/>
        </w:tabs>
        <w:spacing w:after="0" w:line="360" w:lineRule="auto"/>
        <w:ind w:firstLine="709"/>
        <w:jc w:val="both"/>
        <w:rPr>
          <w:rFonts w:ascii="Times New Roman" w:hAnsi="Times New Roman"/>
          <w:b/>
          <w:color w:val="000000"/>
          <w:sz w:val="28"/>
        </w:rPr>
      </w:pPr>
      <w:r w:rsidRPr="0070673E">
        <w:rPr>
          <w:rFonts w:ascii="Times New Roman" w:hAnsi="Times New Roman"/>
          <w:color w:val="000000"/>
          <w:sz w:val="28"/>
          <w:szCs w:val="28"/>
        </w:rPr>
        <w:br w:type="page"/>
      </w:r>
      <w:r w:rsidR="005456D4" w:rsidRPr="0070673E">
        <w:rPr>
          <w:rFonts w:ascii="Times New Roman" w:hAnsi="Times New Roman"/>
          <w:b/>
          <w:color w:val="000000"/>
          <w:sz w:val="28"/>
          <w:szCs w:val="28"/>
        </w:rPr>
        <w:t>2</w:t>
      </w:r>
      <w:r w:rsidRPr="0070673E">
        <w:rPr>
          <w:rFonts w:ascii="Times New Roman" w:hAnsi="Times New Roman"/>
          <w:b/>
          <w:color w:val="000000"/>
          <w:sz w:val="28"/>
          <w:szCs w:val="28"/>
        </w:rPr>
        <w:t xml:space="preserve">. </w:t>
      </w:r>
      <w:r w:rsidR="00702B8E" w:rsidRPr="0070673E">
        <w:rPr>
          <w:rFonts w:ascii="Times New Roman" w:hAnsi="Times New Roman"/>
          <w:b/>
          <w:color w:val="000000"/>
          <w:sz w:val="28"/>
          <w:szCs w:val="28"/>
        </w:rPr>
        <w:t>Современное состояние</w:t>
      </w:r>
      <w:r w:rsidR="004C2610" w:rsidRPr="0070673E">
        <w:rPr>
          <w:rFonts w:ascii="Times New Roman" w:hAnsi="Times New Roman"/>
          <w:b/>
          <w:color w:val="000000"/>
          <w:sz w:val="28"/>
        </w:rPr>
        <w:t xml:space="preserve"> </w:t>
      </w:r>
      <w:r w:rsidR="00702B8E" w:rsidRPr="0070673E">
        <w:rPr>
          <w:rFonts w:ascii="Times New Roman" w:hAnsi="Times New Roman"/>
          <w:b/>
          <w:color w:val="000000"/>
          <w:sz w:val="28"/>
        </w:rPr>
        <w:t>и проблемы осуществления экспертизы социально-культурных проектов</w:t>
      </w:r>
    </w:p>
    <w:p w:rsidR="00126E4F" w:rsidRPr="0070673E" w:rsidRDefault="00126E4F" w:rsidP="0070673E">
      <w:pPr>
        <w:tabs>
          <w:tab w:val="left" w:pos="709"/>
          <w:tab w:val="left" w:leader="dot" w:pos="8505"/>
        </w:tabs>
        <w:spacing w:after="0" w:line="360" w:lineRule="auto"/>
        <w:ind w:firstLine="709"/>
        <w:jc w:val="both"/>
        <w:rPr>
          <w:rFonts w:ascii="Times New Roman" w:hAnsi="Times New Roman"/>
          <w:color w:val="000000"/>
          <w:sz w:val="28"/>
        </w:rPr>
      </w:pPr>
    </w:p>
    <w:p w:rsidR="00E37120" w:rsidRPr="0070673E" w:rsidRDefault="004C2610"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Во второй главе </w:t>
      </w:r>
      <w:r w:rsidR="005E5972" w:rsidRPr="0070673E">
        <w:rPr>
          <w:rFonts w:ascii="Times New Roman" w:hAnsi="Times New Roman"/>
          <w:color w:val="000000"/>
          <w:sz w:val="28"/>
          <w:szCs w:val="28"/>
        </w:rPr>
        <w:t>исследовательской работы</w:t>
      </w:r>
      <w:r w:rsidRPr="0070673E">
        <w:rPr>
          <w:rFonts w:ascii="Times New Roman" w:hAnsi="Times New Roman"/>
          <w:color w:val="000000"/>
          <w:sz w:val="28"/>
          <w:szCs w:val="28"/>
        </w:rPr>
        <w:t xml:space="preserve"> </w:t>
      </w:r>
      <w:r w:rsidR="005E5972" w:rsidRPr="0070673E">
        <w:rPr>
          <w:rFonts w:ascii="Times New Roman" w:hAnsi="Times New Roman"/>
          <w:color w:val="000000"/>
          <w:sz w:val="28"/>
          <w:szCs w:val="28"/>
        </w:rPr>
        <w:t>будут рассмотрены</w:t>
      </w:r>
      <w:r w:rsidRPr="0070673E">
        <w:rPr>
          <w:rFonts w:ascii="Times New Roman" w:hAnsi="Times New Roman"/>
          <w:color w:val="000000"/>
          <w:sz w:val="28"/>
          <w:szCs w:val="28"/>
        </w:rPr>
        <w:t xml:space="preserve"> проблем</w:t>
      </w:r>
      <w:r w:rsidR="005E5972" w:rsidRPr="0070673E">
        <w:rPr>
          <w:rFonts w:ascii="Times New Roman" w:hAnsi="Times New Roman"/>
          <w:color w:val="000000"/>
          <w:sz w:val="28"/>
          <w:szCs w:val="28"/>
        </w:rPr>
        <w:t>ы</w:t>
      </w:r>
      <w:r w:rsidRPr="0070673E">
        <w:rPr>
          <w:rFonts w:ascii="Times New Roman" w:hAnsi="Times New Roman"/>
          <w:color w:val="000000"/>
          <w:sz w:val="28"/>
          <w:szCs w:val="28"/>
        </w:rPr>
        <w:t xml:space="preserve"> осуществления экспертизы социально-культурных проектов, </w:t>
      </w:r>
      <w:r w:rsidR="005E5972" w:rsidRPr="0070673E">
        <w:rPr>
          <w:rFonts w:ascii="Times New Roman" w:hAnsi="Times New Roman"/>
          <w:color w:val="000000"/>
          <w:sz w:val="28"/>
          <w:szCs w:val="28"/>
        </w:rPr>
        <w:t>проанализирован</w:t>
      </w:r>
      <w:r w:rsidRPr="0070673E">
        <w:rPr>
          <w:rFonts w:ascii="Times New Roman" w:hAnsi="Times New Roman"/>
          <w:color w:val="000000"/>
          <w:sz w:val="28"/>
          <w:szCs w:val="28"/>
        </w:rPr>
        <w:t xml:space="preserve"> опыт экспертной оценки на мировом, российском и региональном уровнях.</w:t>
      </w:r>
    </w:p>
    <w:p w:rsidR="00341574" w:rsidRPr="0070673E" w:rsidRDefault="00341574" w:rsidP="0070673E">
      <w:pPr>
        <w:tabs>
          <w:tab w:val="left" w:pos="709"/>
          <w:tab w:val="left" w:leader="dot" w:pos="8505"/>
        </w:tabs>
        <w:spacing w:after="0" w:line="360" w:lineRule="auto"/>
        <w:ind w:firstLine="709"/>
        <w:jc w:val="both"/>
        <w:rPr>
          <w:rFonts w:ascii="Times New Roman" w:hAnsi="Times New Roman"/>
          <w:color w:val="000000"/>
          <w:sz w:val="28"/>
          <w:szCs w:val="28"/>
        </w:rPr>
      </w:pPr>
    </w:p>
    <w:p w:rsidR="00341574" w:rsidRPr="0070673E" w:rsidRDefault="005456D4" w:rsidP="0070673E">
      <w:pPr>
        <w:spacing w:after="0" w:line="360" w:lineRule="auto"/>
        <w:ind w:firstLine="709"/>
        <w:jc w:val="both"/>
        <w:rPr>
          <w:rFonts w:ascii="Times New Roman" w:hAnsi="Times New Roman"/>
          <w:b/>
          <w:color w:val="000000"/>
          <w:sz w:val="28"/>
          <w:szCs w:val="28"/>
        </w:rPr>
      </w:pPr>
      <w:r w:rsidRPr="0070673E">
        <w:rPr>
          <w:rFonts w:ascii="Times New Roman" w:hAnsi="Times New Roman"/>
          <w:b/>
          <w:color w:val="000000"/>
          <w:sz w:val="28"/>
          <w:szCs w:val="28"/>
        </w:rPr>
        <w:t>2</w:t>
      </w:r>
      <w:r w:rsidR="00F012CA" w:rsidRPr="0070673E">
        <w:rPr>
          <w:rFonts w:ascii="Times New Roman" w:hAnsi="Times New Roman"/>
          <w:b/>
          <w:color w:val="000000"/>
          <w:sz w:val="28"/>
          <w:szCs w:val="28"/>
        </w:rPr>
        <w:t>.</w:t>
      </w:r>
      <w:r w:rsidR="00387116">
        <w:rPr>
          <w:rFonts w:ascii="Times New Roman" w:hAnsi="Times New Roman"/>
          <w:b/>
          <w:color w:val="000000"/>
          <w:sz w:val="28"/>
          <w:szCs w:val="28"/>
        </w:rPr>
        <w:t>1</w:t>
      </w:r>
      <w:r w:rsidR="005E5972" w:rsidRPr="0070673E">
        <w:rPr>
          <w:rFonts w:ascii="Times New Roman" w:hAnsi="Times New Roman"/>
          <w:b/>
          <w:color w:val="000000"/>
          <w:sz w:val="28"/>
          <w:szCs w:val="28"/>
        </w:rPr>
        <w:t xml:space="preserve"> </w:t>
      </w:r>
      <w:r w:rsidR="00F74D7B" w:rsidRPr="0070673E">
        <w:rPr>
          <w:rFonts w:ascii="Times New Roman" w:hAnsi="Times New Roman"/>
          <w:b/>
          <w:color w:val="000000"/>
          <w:sz w:val="28"/>
          <w:szCs w:val="28"/>
        </w:rPr>
        <w:t>Анализ опыта экспертной работы в мире</w:t>
      </w:r>
    </w:p>
    <w:p w:rsidR="00387116" w:rsidRDefault="00387116" w:rsidP="0070673E">
      <w:pPr>
        <w:spacing w:after="0" w:line="360" w:lineRule="auto"/>
        <w:ind w:firstLine="709"/>
        <w:jc w:val="both"/>
        <w:rPr>
          <w:rFonts w:ascii="Times New Roman" w:hAnsi="Times New Roman"/>
          <w:color w:val="000000"/>
          <w:sz w:val="28"/>
          <w:szCs w:val="28"/>
        </w:rPr>
      </w:pPr>
    </w:p>
    <w:p w:rsidR="004C2610" w:rsidRPr="0070673E" w:rsidRDefault="00820BAA" w:rsidP="0070673E">
      <w:pPr>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Сегодня социально-культурный проект выступает основным средством гражданской и культурной инициативы в мире. Проектная деятельность реализуется в рамках</w:t>
      </w:r>
      <w:r w:rsidR="0070673E">
        <w:rPr>
          <w:rFonts w:ascii="Times New Roman" w:hAnsi="Times New Roman"/>
          <w:color w:val="000000"/>
          <w:sz w:val="28"/>
          <w:szCs w:val="28"/>
        </w:rPr>
        <w:t xml:space="preserve"> </w:t>
      </w:r>
      <w:r w:rsidRPr="0070673E">
        <w:rPr>
          <w:rFonts w:ascii="Times New Roman" w:hAnsi="Times New Roman"/>
          <w:color w:val="000000"/>
          <w:sz w:val="28"/>
          <w:szCs w:val="28"/>
        </w:rPr>
        <w:t>концепции социально-культурного развития мирового сообщества. Культурная политика большинства развитых стран строится на принципах самовыражения граждан посредством проектов. Государственный заказ базируется на потребности в инновациях. А инновации, в свою очередь, лежат в основе культурного прогресса человечества.</w:t>
      </w:r>
    </w:p>
    <w:p w:rsidR="004C2610" w:rsidRPr="0070673E" w:rsidRDefault="00046BB0" w:rsidP="0070673E">
      <w:pPr>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Говоря о поддержке социальных инициатив в мире, нельзя не отметить работу всевозможных фондов. Среди них:</w:t>
      </w:r>
    </w:p>
    <w:p w:rsidR="004C2610" w:rsidRPr="0070673E" w:rsidRDefault="00046BB0" w:rsidP="0070673E">
      <w:pPr>
        <w:pStyle w:val="a3"/>
        <w:spacing w:before="0" w:beforeAutospacing="0" w:after="0" w:afterAutospacing="0" w:line="360" w:lineRule="auto"/>
        <w:ind w:firstLine="709"/>
        <w:rPr>
          <w:sz w:val="28"/>
          <w:szCs w:val="28"/>
        </w:rPr>
      </w:pPr>
      <w:r w:rsidRPr="0070673E">
        <w:rPr>
          <w:sz w:val="28"/>
          <w:szCs w:val="28"/>
        </w:rPr>
        <w:t xml:space="preserve">Фонд «Евразия» – </w:t>
      </w:r>
      <w:r w:rsidR="004C2610" w:rsidRPr="0070673E">
        <w:rPr>
          <w:sz w:val="28"/>
          <w:szCs w:val="28"/>
        </w:rPr>
        <w:t xml:space="preserve">американская организация, предоставляющая гранты на поддержку проектов в области экономической и демократической реформы в СНГ. </w:t>
      </w:r>
      <w:r w:rsidR="00F11D02" w:rsidRPr="0070673E">
        <w:rPr>
          <w:sz w:val="28"/>
          <w:szCs w:val="28"/>
        </w:rPr>
        <w:t>Деятельность фонда «Евразия» основывается на понимании того, что оптимальное функционирование любого общества возможно лишь тогда, когда граждане берут на себя ответственность за социально-экономическое развитие своей страны</w:t>
      </w:r>
      <w:r w:rsidR="0070673E" w:rsidRPr="0070673E">
        <w:rPr>
          <w:sz w:val="28"/>
          <w:szCs w:val="28"/>
        </w:rPr>
        <w:t>.</w:t>
      </w:r>
      <w:r w:rsidR="0070673E">
        <w:rPr>
          <w:sz w:val="28"/>
          <w:szCs w:val="28"/>
        </w:rPr>
        <w:t xml:space="preserve"> </w:t>
      </w:r>
      <w:r w:rsidR="0070673E" w:rsidRPr="0070673E">
        <w:rPr>
          <w:sz w:val="28"/>
          <w:szCs w:val="28"/>
        </w:rPr>
        <w:t>[П</w:t>
      </w:r>
      <w:r w:rsidR="000F0559" w:rsidRPr="0070673E">
        <w:rPr>
          <w:sz w:val="28"/>
          <w:szCs w:val="28"/>
        </w:rPr>
        <w:t xml:space="preserve">РИЛОЖЕНИЕ </w:t>
      </w:r>
      <w:r w:rsidR="0070673E">
        <w:rPr>
          <w:sz w:val="28"/>
          <w:szCs w:val="28"/>
        </w:rPr>
        <w:t>№</w:t>
      </w:r>
      <w:r w:rsidR="0070673E" w:rsidRPr="0070673E">
        <w:rPr>
          <w:sz w:val="28"/>
          <w:szCs w:val="28"/>
        </w:rPr>
        <w:t>1</w:t>
      </w:r>
      <w:r w:rsidR="000F0559" w:rsidRPr="0070673E">
        <w:rPr>
          <w:sz w:val="28"/>
          <w:szCs w:val="28"/>
        </w:rPr>
        <w:t>]</w:t>
      </w:r>
    </w:p>
    <w:p w:rsidR="0070673E" w:rsidRDefault="004C2610" w:rsidP="0070673E">
      <w:pPr>
        <w:pStyle w:val="a3"/>
        <w:spacing w:before="0" w:beforeAutospacing="0" w:after="0" w:afterAutospacing="0" w:line="360" w:lineRule="auto"/>
        <w:ind w:firstLine="709"/>
        <w:rPr>
          <w:sz w:val="28"/>
          <w:szCs w:val="28"/>
        </w:rPr>
      </w:pPr>
      <w:r w:rsidRPr="0070673E">
        <w:rPr>
          <w:sz w:val="28"/>
          <w:szCs w:val="28"/>
        </w:rPr>
        <w:t xml:space="preserve">Фонд Форда </w:t>
      </w:r>
      <w:r w:rsidR="0070673E">
        <w:rPr>
          <w:sz w:val="28"/>
          <w:szCs w:val="28"/>
        </w:rPr>
        <w:t>–</w:t>
      </w:r>
      <w:r w:rsidR="0070673E" w:rsidRPr="0070673E">
        <w:rPr>
          <w:sz w:val="28"/>
          <w:szCs w:val="28"/>
        </w:rPr>
        <w:t xml:space="preserve"> </w:t>
      </w:r>
      <w:r w:rsidRPr="0070673E">
        <w:rPr>
          <w:sz w:val="28"/>
          <w:szCs w:val="28"/>
        </w:rPr>
        <w:t>частная благотворительная организация, содействующая процессам демократизации и экономических преобразований в Восточной Европе.</w:t>
      </w:r>
      <w:r w:rsidR="00F11D02" w:rsidRPr="0070673E">
        <w:rPr>
          <w:sz w:val="28"/>
          <w:szCs w:val="28"/>
        </w:rPr>
        <w:t xml:space="preserve"> В январе 1996 года в Москве было открыто представительство Фонда Форда, которое за три года своей работы предоставило российским организациям гранты на сумму около 20 млн долларов.</w:t>
      </w:r>
    </w:p>
    <w:p w:rsidR="0070673E" w:rsidRDefault="00F11D02" w:rsidP="0070673E">
      <w:pPr>
        <w:pStyle w:val="a3"/>
        <w:spacing w:before="0" w:beforeAutospacing="0" w:after="0" w:afterAutospacing="0" w:line="360" w:lineRule="auto"/>
        <w:ind w:firstLine="709"/>
        <w:rPr>
          <w:sz w:val="28"/>
          <w:szCs w:val="28"/>
        </w:rPr>
      </w:pPr>
      <w:r w:rsidRPr="0070673E">
        <w:rPr>
          <w:sz w:val="28"/>
          <w:szCs w:val="28"/>
        </w:rPr>
        <w:t>В 1996–1998 годах Московское представительство Фонда</w:t>
      </w:r>
      <w:r w:rsidR="0070673E">
        <w:rPr>
          <w:sz w:val="28"/>
          <w:szCs w:val="28"/>
        </w:rPr>
        <w:t xml:space="preserve"> </w:t>
      </w:r>
      <w:r w:rsidRPr="0070673E">
        <w:rPr>
          <w:sz w:val="28"/>
          <w:szCs w:val="28"/>
        </w:rPr>
        <w:t>Форда работало по следующим трем программам:</w:t>
      </w:r>
    </w:p>
    <w:p w:rsidR="0070673E" w:rsidRDefault="0070673E" w:rsidP="0070673E">
      <w:pPr>
        <w:pStyle w:val="a3"/>
        <w:spacing w:before="0" w:beforeAutospacing="0" w:after="0" w:afterAutospacing="0" w:line="360" w:lineRule="auto"/>
        <w:ind w:firstLine="709"/>
        <w:rPr>
          <w:sz w:val="28"/>
          <w:szCs w:val="28"/>
        </w:rPr>
      </w:pPr>
      <w:r>
        <w:rPr>
          <w:sz w:val="28"/>
          <w:szCs w:val="28"/>
        </w:rPr>
        <w:t>– </w:t>
      </w:r>
      <w:r w:rsidR="00F11D02" w:rsidRPr="0070673E">
        <w:rPr>
          <w:sz w:val="28"/>
          <w:szCs w:val="28"/>
        </w:rPr>
        <w:t>права человека, правовая реформа и юридическое образование;</w:t>
      </w:r>
    </w:p>
    <w:p w:rsidR="0070673E" w:rsidRDefault="0070673E" w:rsidP="0070673E">
      <w:pPr>
        <w:pStyle w:val="a3"/>
        <w:spacing w:before="0" w:beforeAutospacing="0" w:after="0" w:afterAutospacing="0" w:line="360" w:lineRule="auto"/>
        <w:ind w:firstLine="709"/>
        <w:rPr>
          <w:sz w:val="28"/>
          <w:szCs w:val="28"/>
        </w:rPr>
      </w:pPr>
      <w:r>
        <w:rPr>
          <w:sz w:val="28"/>
          <w:szCs w:val="28"/>
        </w:rPr>
        <w:t>– </w:t>
      </w:r>
      <w:r w:rsidR="00F11D02" w:rsidRPr="0070673E">
        <w:rPr>
          <w:sz w:val="28"/>
          <w:szCs w:val="28"/>
        </w:rPr>
        <w:t>независимый анализ экономики и социальной политики, а также высшее образование в области экономики, социологии, политологии и современной истории России;</w:t>
      </w:r>
    </w:p>
    <w:p w:rsidR="0070673E" w:rsidRDefault="0070673E" w:rsidP="0070673E">
      <w:pPr>
        <w:pStyle w:val="a3"/>
        <w:spacing w:before="0" w:beforeAutospacing="0" w:after="0" w:afterAutospacing="0" w:line="360" w:lineRule="auto"/>
        <w:ind w:firstLine="709"/>
        <w:rPr>
          <w:sz w:val="28"/>
          <w:szCs w:val="28"/>
        </w:rPr>
      </w:pPr>
      <w:r>
        <w:rPr>
          <w:sz w:val="28"/>
          <w:szCs w:val="28"/>
        </w:rPr>
        <w:t>– </w:t>
      </w:r>
      <w:r w:rsidR="00F11D02" w:rsidRPr="0070673E">
        <w:rPr>
          <w:sz w:val="28"/>
          <w:szCs w:val="28"/>
        </w:rPr>
        <w:t>региональные гражданские инициативы: поддержка общественных организаций и развитие местных сообществ и самоуправления.</w:t>
      </w:r>
    </w:p>
    <w:p w:rsidR="004C2610" w:rsidRPr="0070673E" w:rsidRDefault="00F11D02" w:rsidP="0070673E">
      <w:pPr>
        <w:pStyle w:val="a3"/>
        <w:spacing w:before="0" w:beforeAutospacing="0" w:after="0" w:afterAutospacing="0" w:line="360" w:lineRule="auto"/>
        <w:ind w:firstLine="709"/>
        <w:rPr>
          <w:sz w:val="28"/>
          <w:szCs w:val="28"/>
        </w:rPr>
      </w:pPr>
      <w:r w:rsidRPr="0070673E">
        <w:rPr>
          <w:sz w:val="28"/>
          <w:szCs w:val="28"/>
        </w:rPr>
        <w:t>В 1999 году была открыта новая программа по поддержке учреждений культуры и средств массовой информации, а также пересмотрено содержание существующих программ. В Российской Федерации Международную программу стипендий Фонда Форда администрирует Московское представительство Института международного образования (IIE – Institute of International Education).</w:t>
      </w:r>
      <w:r w:rsidR="000F0559" w:rsidRPr="0070673E">
        <w:rPr>
          <w:sz w:val="28"/>
          <w:szCs w:val="28"/>
        </w:rPr>
        <w:t xml:space="preserve"> [ПРИЛОЖЕНИЕ </w:t>
      </w:r>
      <w:r w:rsidR="0070673E">
        <w:rPr>
          <w:sz w:val="28"/>
          <w:szCs w:val="28"/>
        </w:rPr>
        <w:t>№</w:t>
      </w:r>
      <w:r w:rsidR="0070673E" w:rsidRPr="0070673E">
        <w:rPr>
          <w:sz w:val="28"/>
          <w:szCs w:val="28"/>
        </w:rPr>
        <w:t>2</w:t>
      </w:r>
      <w:r w:rsidR="000F0559" w:rsidRPr="0070673E">
        <w:rPr>
          <w:sz w:val="28"/>
          <w:szCs w:val="28"/>
        </w:rPr>
        <w:t>]</w:t>
      </w:r>
    </w:p>
    <w:p w:rsidR="00F11D02" w:rsidRPr="0070673E" w:rsidRDefault="004C2610" w:rsidP="0070673E">
      <w:pPr>
        <w:pStyle w:val="a3"/>
        <w:spacing w:before="0" w:beforeAutospacing="0" w:after="0" w:afterAutospacing="0" w:line="360" w:lineRule="auto"/>
        <w:ind w:firstLine="709"/>
        <w:rPr>
          <w:sz w:val="28"/>
          <w:szCs w:val="28"/>
        </w:rPr>
      </w:pPr>
      <w:r w:rsidRPr="0070673E">
        <w:rPr>
          <w:sz w:val="28"/>
          <w:szCs w:val="28"/>
        </w:rPr>
        <w:t xml:space="preserve">Всемирный банк </w:t>
      </w:r>
      <w:r w:rsidR="0070673E">
        <w:rPr>
          <w:sz w:val="28"/>
          <w:szCs w:val="28"/>
        </w:rPr>
        <w:t>–</w:t>
      </w:r>
      <w:r w:rsidR="0070673E" w:rsidRPr="0070673E">
        <w:rPr>
          <w:sz w:val="28"/>
          <w:szCs w:val="28"/>
        </w:rPr>
        <w:t xml:space="preserve"> </w:t>
      </w:r>
      <w:r w:rsidRPr="0070673E">
        <w:rPr>
          <w:sz w:val="28"/>
          <w:szCs w:val="28"/>
        </w:rPr>
        <w:t xml:space="preserve">международная организация, предоставляющая займы, гранты и кредиты на поддержку экономических реформ по всему миру. </w:t>
      </w:r>
      <w:r w:rsidR="00F11D02" w:rsidRPr="0070673E">
        <w:rPr>
          <w:sz w:val="28"/>
          <w:szCs w:val="28"/>
        </w:rPr>
        <w:t xml:space="preserve">По словам </w:t>
      </w:r>
      <w:r w:rsidR="004B7A5A" w:rsidRPr="0070673E">
        <w:rPr>
          <w:sz w:val="28"/>
          <w:szCs w:val="28"/>
        </w:rPr>
        <w:t>Роберта Б. Зеллика, президента Всемирного банка, «ц</w:t>
      </w:r>
      <w:r w:rsidR="00F11D02" w:rsidRPr="0070673E">
        <w:rPr>
          <w:sz w:val="28"/>
          <w:szCs w:val="28"/>
        </w:rPr>
        <w:t xml:space="preserve">ели деятельности Всемирного банка </w:t>
      </w:r>
      <w:r w:rsidR="0070673E">
        <w:rPr>
          <w:sz w:val="28"/>
          <w:szCs w:val="28"/>
        </w:rPr>
        <w:t>–</w:t>
      </w:r>
      <w:r w:rsidR="0070673E" w:rsidRPr="0070673E">
        <w:rPr>
          <w:sz w:val="28"/>
          <w:szCs w:val="28"/>
        </w:rPr>
        <w:t xml:space="preserve"> </w:t>
      </w:r>
      <w:r w:rsidR="00F11D02" w:rsidRPr="0070673E">
        <w:rPr>
          <w:sz w:val="28"/>
          <w:szCs w:val="28"/>
        </w:rPr>
        <w:t>способствовать устойчивой глобализации в интересах всех слоёв населения, сокращению масштабов бедности, ускорению экономического роста без ущерба для окружающей среды, а также создавать для людей новые возможности и вселять в них надежду</w:t>
      </w:r>
      <w:r w:rsidR="004B7A5A" w:rsidRPr="0070673E">
        <w:rPr>
          <w:sz w:val="28"/>
          <w:szCs w:val="28"/>
        </w:rPr>
        <w:t>»</w:t>
      </w:r>
      <w:r w:rsidR="00F11D02" w:rsidRPr="0070673E">
        <w:rPr>
          <w:sz w:val="28"/>
          <w:szCs w:val="28"/>
        </w:rPr>
        <w:t xml:space="preserve">. </w:t>
      </w:r>
      <w:r w:rsidR="000F0559" w:rsidRPr="0070673E">
        <w:rPr>
          <w:sz w:val="28"/>
          <w:szCs w:val="28"/>
        </w:rPr>
        <w:t xml:space="preserve">[ПРИЛОЖЕНИЕ </w:t>
      </w:r>
      <w:r w:rsidR="0070673E">
        <w:rPr>
          <w:sz w:val="28"/>
          <w:szCs w:val="28"/>
        </w:rPr>
        <w:t>№</w:t>
      </w:r>
      <w:r w:rsidR="0070673E" w:rsidRPr="0070673E">
        <w:rPr>
          <w:sz w:val="28"/>
          <w:szCs w:val="28"/>
        </w:rPr>
        <w:t>3</w:t>
      </w:r>
      <w:r w:rsidR="000F0559" w:rsidRPr="0070673E">
        <w:rPr>
          <w:sz w:val="28"/>
          <w:szCs w:val="28"/>
        </w:rPr>
        <w:t>]</w:t>
      </w:r>
    </w:p>
    <w:p w:rsidR="0070673E" w:rsidRDefault="004C2610" w:rsidP="0070673E">
      <w:pPr>
        <w:pStyle w:val="a3"/>
        <w:spacing w:before="0" w:beforeAutospacing="0" w:after="0" w:afterAutospacing="0" w:line="360" w:lineRule="auto"/>
        <w:ind w:firstLine="709"/>
        <w:rPr>
          <w:sz w:val="28"/>
          <w:szCs w:val="28"/>
        </w:rPr>
      </w:pPr>
      <w:r w:rsidRPr="0070673E">
        <w:rPr>
          <w:sz w:val="28"/>
          <w:szCs w:val="28"/>
        </w:rPr>
        <w:t xml:space="preserve">Институт «Открытое общество» Фонда Сороса работает на правах благотворительного фонда, поддерживает проекты в различных областях и является инициатором многих проектов. </w:t>
      </w:r>
      <w:r w:rsidR="004B7A5A" w:rsidRPr="0070673E">
        <w:rPr>
          <w:sz w:val="28"/>
          <w:szCs w:val="28"/>
        </w:rPr>
        <w:t>В 1995 году в России начало свою работу представительство Института «Открытое общество» (до этого благотворительная деятельность Джорджа Сороса в России проводилась через Международный фонд «Культурная инициатива» и Международный научный фонд). Часть его программ инициирована офисами Института в Нью-Йорке и Будапеште. Это программы Центрально-Европейского Университета, программа «Восток-Восток», программы Центра Современного искусства Сороса и ряд других. Помимо этого Институт «Открытое общество» в России разрабатывает и осуществляет национальные программы.</w:t>
      </w:r>
    </w:p>
    <w:p w:rsidR="0070673E" w:rsidRDefault="004B7A5A" w:rsidP="0070673E">
      <w:pPr>
        <w:pStyle w:val="a3"/>
        <w:spacing w:before="0" w:beforeAutospacing="0" w:after="0" w:afterAutospacing="0" w:line="360" w:lineRule="auto"/>
        <w:ind w:firstLine="709"/>
        <w:rPr>
          <w:sz w:val="28"/>
          <w:szCs w:val="28"/>
        </w:rPr>
      </w:pPr>
      <w:r w:rsidRPr="0070673E">
        <w:rPr>
          <w:sz w:val="28"/>
          <w:szCs w:val="28"/>
        </w:rPr>
        <w:t>Приоритеты благотворительной деятельности на территории России определяет Наблюдательный совет, в который входят видные представители российской науки и культуры, поддерживающие цели и задачи Института «Открытое общество».</w:t>
      </w:r>
    </w:p>
    <w:p w:rsidR="0070673E" w:rsidRDefault="004B7A5A" w:rsidP="0070673E">
      <w:pPr>
        <w:pStyle w:val="a3"/>
        <w:spacing w:before="0" w:beforeAutospacing="0" w:after="0" w:afterAutospacing="0" w:line="360" w:lineRule="auto"/>
        <w:ind w:firstLine="709"/>
        <w:rPr>
          <w:sz w:val="28"/>
          <w:szCs w:val="28"/>
        </w:rPr>
      </w:pPr>
      <w:r w:rsidRPr="0070673E">
        <w:rPr>
          <w:sz w:val="28"/>
          <w:szCs w:val="28"/>
        </w:rPr>
        <w:t>Высшим руководящим органом российского представительства является Стратегическое Правление, которое вырабатывает и утверждает миссию ИОО, разрабатывает критерии и порядок оценки деятельности программных направлений. Каждый из членов Правления курирует одну или несколько программ.</w:t>
      </w:r>
    </w:p>
    <w:p w:rsidR="004C2610" w:rsidRPr="0070673E" w:rsidRDefault="004B7A5A" w:rsidP="0070673E">
      <w:pPr>
        <w:pStyle w:val="a3"/>
        <w:spacing w:before="0" w:beforeAutospacing="0" w:after="0" w:afterAutospacing="0" w:line="360" w:lineRule="auto"/>
        <w:ind w:firstLine="709"/>
        <w:rPr>
          <w:sz w:val="28"/>
          <w:szCs w:val="28"/>
        </w:rPr>
      </w:pPr>
      <w:r w:rsidRPr="0070673E">
        <w:rPr>
          <w:sz w:val="28"/>
          <w:szCs w:val="28"/>
        </w:rPr>
        <w:t>Президент Института «Открытое общество», Россия одновременно является председателем Стратегического комитета</w:t>
      </w:r>
      <w:r w:rsidR="0070673E" w:rsidRPr="0070673E">
        <w:rPr>
          <w:sz w:val="28"/>
          <w:szCs w:val="28"/>
        </w:rPr>
        <w:t>.</w:t>
      </w:r>
      <w:r w:rsidR="0070673E">
        <w:rPr>
          <w:sz w:val="28"/>
          <w:szCs w:val="28"/>
        </w:rPr>
        <w:t xml:space="preserve"> </w:t>
      </w:r>
      <w:r w:rsidR="0070673E" w:rsidRPr="0070673E">
        <w:rPr>
          <w:sz w:val="28"/>
          <w:szCs w:val="28"/>
        </w:rPr>
        <w:t>[П</w:t>
      </w:r>
      <w:r w:rsidR="000F0559" w:rsidRPr="0070673E">
        <w:rPr>
          <w:sz w:val="28"/>
          <w:szCs w:val="28"/>
        </w:rPr>
        <w:t xml:space="preserve">РИЛОЖЕНИЕ </w:t>
      </w:r>
      <w:r w:rsidR="0070673E">
        <w:rPr>
          <w:sz w:val="28"/>
          <w:szCs w:val="28"/>
        </w:rPr>
        <w:t>№</w:t>
      </w:r>
      <w:r w:rsidR="0070673E" w:rsidRPr="0070673E">
        <w:rPr>
          <w:sz w:val="28"/>
          <w:szCs w:val="28"/>
        </w:rPr>
        <w:t>4</w:t>
      </w:r>
      <w:r w:rsidR="000F0559" w:rsidRPr="0070673E">
        <w:rPr>
          <w:sz w:val="28"/>
          <w:szCs w:val="28"/>
        </w:rPr>
        <w:t>]</w:t>
      </w:r>
    </w:p>
    <w:p w:rsidR="004C2610" w:rsidRPr="0070673E" w:rsidRDefault="004C2610" w:rsidP="0070673E">
      <w:pPr>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Благотворительные трасты «Пью» </w:t>
      </w:r>
      <w:r w:rsidR="0070673E">
        <w:rPr>
          <w:rFonts w:ascii="Times New Roman" w:hAnsi="Times New Roman"/>
          <w:color w:val="000000"/>
          <w:sz w:val="28"/>
          <w:szCs w:val="28"/>
        </w:rPr>
        <w:t>–</w:t>
      </w:r>
      <w:r w:rsidR="0070673E" w:rsidRPr="0070673E">
        <w:rPr>
          <w:rFonts w:ascii="Times New Roman" w:hAnsi="Times New Roman"/>
          <w:color w:val="000000"/>
          <w:sz w:val="28"/>
          <w:szCs w:val="28"/>
        </w:rPr>
        <w:t xml:space="preserve"> </w:t>
      </w:r>
      <w:r w:rsidRPr="0070673E">
        <w:rPr>
          <w:rFonts w:ascii="Times New Roman" w:hAnsi="Times New Roman"/>
          <w:color w:val="000000"/>
          <w:sz w:val="28"/>
          <w:szCs w:val="28"/>
        </w:rPr>
        <w:t>американская благотворительная организация, предоставляющая финансовую поддержку в форме грантов</w:t>
      </w:r>
      <w:r w:rsidR="00985E91" w:rsidRPr="0070673E">
        <w:rPr>
          <w:rFonts w:ascii="Times New Roman" w:hAnsi="Times New Roman"/>
          <w:color w:val="000000"/>
          <w:sz w:val="28"/>
          <w:szCs w:val="28"/>
        </w:rPr>
        <w:t xml:space="preserve"> </w:t>
      </w:r>
      <w:r w:rsidRPr="0070673E">
        <w:rPr>
          <w:rFonts w:ascii="Times New Roman" w:hAnsi="Times New Roman"/>
          <w:color w:val="000000"/>
          <w:sz w:val="28"/>
          <w:szCs w:val="28"/>
        </w:rPr>
        <w:t>[4].</w:t>
      </w:r>
    </w:p>
    <w:p w:rsidR="00F012CA" w:rsidRPr="0070673E" w:rsidRDefault="00197949" w:rsidP="0070673E">
      <w:pPr>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Каждый крупный фонд имеет </w:t>
      </w:r>
      <w:r w:rsidR="00E44E5A" w:rsidRPr="0070673E">
        <w:rPr>
          <w:rFonts w:ascii="Times New Roman" w:hAnsi="Times New Roman"/>
          <w:color w:val="000000"/>
          <w:sz w:val="28"/>
          <w:szCs w:val="28"/>
        </w:rPr>
        <w:t>свою экспертную группу, которая занимается оценкой и отбором проектов, достойных финансирования.</w:t>
      </w:r>
      <w:r w:rsidR="0070673E">
        <w:rPr>
          <w:rFonts w:ascii="Times New Roman" w:hAnsi="Times New Roman"/>
          <w:color w:val="000000"/>
          <w:sz w:val="28"/>
          <w:szCs w:val="28"/>
        </w:rPr>
        <w:t xml:space="preserve"> </w:t>
      </w:r>
      <w:r w:rsidR="00E44E5A" w:rsidRPr="0070673E">
        <w:rPr>
          <w:rFonts w:ascii="Times New Roman" w:hAnsi="Times New Roman"/>
          <w:color w:val="000000"/>
          <w:sz w:val="28"/>
          <w:szCs w:val="28"/>
        </w:rPr>
        <w:t>Э</w:t>
      </w:r>
      <w:r w:rsidR="004C2610" w:rsidRPr="0070673E">
        <w:rPr>
          <w:rFonts w:ascii="Times New Roman" w:hAnsi="Times New Roman"/>
          <w:color w:val="000000"/>
          <w:sz w:val="28"/>
          <w:szCs w:val="28"/>
        </w:rPr>
        <w:t>кспертами могут выступ</w:t>
      </w:r>
      <w:r w:rsidR="00E44E5A" w:rsidRPr="0070673E">
        <w:rPr>
          <w:rFonts w:ascii="Times New Roman" w:hAnsi="Times New Roman"/>
          <w:color w:val="000000"/>
          <w:sz w:val="28"/>
          <w:szCs w:val="28"/>
        </w:rPr>
        <w:t>а</w:t>
      </w:r>
      <w:r w:rsidR="004C2610" w:rsidRPr="0070673E">
        <w:rPr>
          <w:rFonts w:ascii="Times New Roman" w:hAnsi="Times New Roman"/>
          <w:color w:val="000000"/>
          <w:sz w:val="28"/>
          <w:szCs w:val="28"/>
        </w:rPr>
        <w:t xml:space="preserve">ть </w:t>
      </w:r>
      <w:r w:rsidR="00E44E5A" w:rsidRPr="0070673E">
        <w:rPr>
          <w:rFonts w:ascii="Times New Roman" w:hAnsi="Times New Roman"/>
          <w:color w:val="000000"/>
          <w:sz w:val="28"/>
          <w:szCs w:val="28"/>
        </w:rPr>
        <w:t xml:space="preserve">нанятые специалисты, имеющие </w:t>
      </w:r>
      <w:r w:rsidR="004C2610" w:rsidRPr="0070673E">
        <w:rPr>
          <w:rFonts w:ascii="Times New Roman" w:hAnsi="Times New Roman"/>
          <w:color w:val="000000"/>
          <w:sz w:val="28"/>
          <w:szCs w:val="28"/>
        </w:rPr>
        <w:t>опыт оценки эффективности внедрения прое</w:t>
      </w:r>
      <w:r w:rsidR="00D14A09" w:rsidRPr="0070673E">
        <w:rPr>
          <w:rFonts w:ascii="Times New Roman" w:hAnsi="Times New Roman"/>
          <w:color w:val="000000"/>
          <w:sz w:val="28"/>
          <w:szCs w:val="28"/>
        </w:rPr>
        <w:t>кта в практическую деятельность. Однако зачастую они</w:t>
      </w:r>
      <w:r w:rsidR="00E44E5A" w:rsidRPr="0070673E">
        <w:rPr>
          <w:rFonts w:ascii="Times New Roman" w:hAnsi="Times New Roman"/>
          <w:color w:val="000000"/>
          <w:sz w:val="28"/>
          <w:szCs w:val="28"/>
        </w:rPr>
        <w:t xml:space="preserve"> </w:t>
      </w:r>
      <w:r w:rsidR="00D14A09" w:rsidRPr="0070673E">
        <w:rPr>
          <w:rFonts w:ascii="Times New Roman" w:hAnsi="Times New Roman"/>
          <w:color w:val="000000"/>
          <w:sz w:val="28"/>
          <w:szCs w:val="28"/>
        </w:rPr>
        <w:t>отличаются не</w:t>
      </w:r>
      <w:r w:rsidR="00E44E5A" w:rsidRPr="0070673E">
        <w:rPr>
          <w:rFonts w:ascii="Times New Roman" w:hAnsi="Times New Roman"/>
          <w:color w:val="000000"/>
          <w:sz w:val="28"/>
          <w:szCs w:val="28"/>
        </w:rPr>
        <w:t xml:space="preserve">знанием реальной </w:t>
      </w:r>
      <w:r w:rsidR="00D14A09" w:rsidRPr="0070673E">
        <w:rPr>
          <w:rFonts w:ascii="Times New Roman" w:hAnsi="Times New Roman"/>
          <w:color w:val="000000"/>
          <w:sz w:val="28"/>
          <w:szCs w:val="28"/>
        </w:rPr>
        <w:t xml:space="preserve">проблемной </w:t>
      </w:r>
      <w:r w:rsidR="00E44E5A" w:rsidRPr="0070673E">
        <w:rPr>
          <w:rFonts w:ascii="Times New Roman" w:hAnsi="Times New Roman"/>
          <w:color w:val="000000"/>
          <w:sz w:val="28"/>
          <w:szCs w:val="28"/>
        </w:rPr>
        <w:t>ситуации</w:t>
      </w:r>
      <w:r w:rsidR="004C2610" w:rsidRPr="0070673E">
        <w:rPr>
          <w:rFonts w:ascii="Times New Roman" w:hAnsi="Times New Roman"/>
          <w:color w:val="000000"/>
          <w:sz w:val="28"/>
          <w:szCs w:val="28"/>
        </w:rPr>
        <w:t>.</w:t>
      </w:r>
      <w:r w:rsidR="00E44E5A" w:rsidRPr="0070673E">
        <w:rPr>
          <w:rFonts w:ascii="Times New Roman" w:hAnsi="Times New Roman"/>
          <w:color w:val="000000"/>
          <w:sz w:val="28"/>
          <w:szCs w:val="28"/>
        </w:rPr>
        <w:t xml:space="preserve"> </w:t>
      </w:r>
      <w:r w:rsidR="00806DCD" w:rsidRPr="0070673E">
        <w:rPr>
          <w:rFonts w:ascii="Times New Roman" w:hAnsi="Times New Roman"/>
          <w:color w:val="000000"/>
          <w:sz w:val="28"/>
          <w:szCs w:val="28"/>
        </w:rPr>
        <w:t>Нередки здесь заказы на проведение социологических исследований с целью выявления реальных потребностей и проблемных ситуаций, нуждающихся в разрешении и финансовой поддержке.</w:t>
      </w:r>
    </w:p>
    <w:p w:rsidR="0030772B" w:rsidRPr="0070673E" w:rsidRDefault="0030772B" w:rsidP="0070673E">
      <w:pPr>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Знакомясь с зарубежным опытом общественного участия (public participation), </w:t>
      </w:r>
      <w:r w:rsidR="00472C60" w:rsidRPr="0070673E">
        <w:rPr>
          <w:rFonts w:ascii="Times New Roman" w:hAnsi="Times New Roman"/>
          <w:color w:val="000000"/>
          <w:sz w:val="28"/>
          <w:szCs w:val="28"/>
        </w:rPr>
        <w:t>отметим</w:t>
      </w:r>
      <w:r w:rsidRPr="0070673E">
        <w:rPr>
          <w:rFonts w:ascii="Times New Roman" w:hAnsi="Times New Roman"/>
          <w:color w:val="000000"/>
          <w:sz w:val="28"/>
          <w:szCs w:val="28"/>
        </w:rPr>
        <w:t xml:space="preserve">, </w:t>
      </w:r>
      <w:r w:rsidR="00472C60" w:rsidRPr="0070673E">
        <w:rPr>
          <w:rFonts w:ascii="Times New Roman" w:hAnsi="Times New Roman"/>
          <w:color w:val="000000"/>
          <w:sz w:val="28"/>
          <w:szCs w:val="28"/>
        </w:rPr>
        <w:t>что</w:t>
      </w:r>
      <w:r w:rsidRPr="0070673E">
        <w:rPr>
          <w:rFonts w:ascii="Times New Roman" w:hAnsi="Times New Roman"/>
          <w:color w:val="000000"/>
          <w:sz w:val="28"/>
          <w:szCs w:val="28"/>
        </w:rPr>
        <w:t xml:space="preserve"> </w:t>
      </w:r>
      <w:r w:rsidR="00472C60" w:rsidRPr="0070673E">
        <w:rPr>
          <w:rFonts w:ascii="Times New Roman" w:hAnsi="Times New Roman"/>
          <w:color w:val="000000"/>
          <w:sz w:val="28"/>
          <w:szCs w:val="28"/>
        </w:rPr>
        <w:t xml:space="preserve">в нашей стране </w:t>
      </w:r>
      <w:r w:rsidRPr="0070673E">
        <w:rPr>
          <w:rFonts w:ascii="Times New Roman" w:hAnsi="Times New Roman"/>
          <w:color w:val="000000"/>
          <w:sz w:val="28"/>
          <w:szCs w:val="28"/>
        </w:rPr>
        <w:t xml:space="preserve">любая общественная организация получает права, равные правам правительственного агентства. </w:t>
      </w:r>
      <w:r w:rsidR="00472C60" w:rsidRPr="0070673E">
        <w:rPr>
          <w:rFonts w:ascii="Times New Roman" w:hAnsi="Times New Roman"/>
          <w:color w:val="000000"/>
          <w:sz w:val="28"/>
          <w:szCs w:val="28"/>
        </w:rPr>
        <w:t>Но часто это право остается нереализованным – лишь на бумаге. Законодательная база в отношении общественных организаций на западе скромнее</w:t>
      </w:r>
      <w:r w:rsidRPr="0070673E">
        <w:rPr>
          <w:rFonts w:ascii="Times New Roman" w:hAnsi="Times New Roman"/>
          <w:color w:val="000000"/>
          <w:sz w:val="28"/>
          <w:szCs w:val="28"/>
        </w:rPr>
        <w:t xml:space="preserve">, зато материально-техническое обеспечение заметно лучше </w:t>
      </w:r>
      <w:r w:rsidR="00472C60" w:rsidRPr="0070673E">
        <w:rPr>
          <w:rFonts w:ascii="Times New Roman" w:hAnsi="Times New Roman"/>
          <w:color w:val="000000"/>
          <w:sz w:val="28"/>
          <w:szCs w:val="28"/>
        </w:rPr>
        <w:t>[7]</w:t>
      </w:r>
      <w:r w:rsidR="0070673E">
        <w:rPr>
          <w:rFonts w:ascii="Times New Roman" w:hAnsi="Times New Roman"/>
          <w:color w:val="000000"/>
          <w:sz w:val="28"/>
          <w:szCs w:val="28"/>
        </w:rPr>
        <w:t>.</w:t>
      </w:r>
    </w:p>
    <w:p w:rsidR="0030772B" w:rsidRPr="0070673E" w:rsidRDefault="0030772B" w:rsidP="0070673E">
      <w:pPr>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Концептуальной основой построения процедур общественного участия является идея предоставления гражданам доступа к участию в принятии решений государственными органами и местным самоуправлением. То есть, граждане изначально имеют право: на доступ к информации, на доступ к участию в принятии решений, а также на доступ к правосудию для защиты своих интересов. Затем создаются правительственные агентства, помогающие гражданам реализовывать это право. Агентства, как правило, имеют солидный бюджет, постоянный штат, их деятельность регулируется специальным законом, который определяет их самостоятельность по отношению к исполнительной власти. Так, Датская Комиссия по Технологиям (The Danish Board of Technology, http://www.tekno.dk) имеет ежегодный бюджет около 1,3 млн евро, 13 человек постоянного штата (1999 год). ДКТ занимается </w:t>
      </w:r>
      <w:r w:rsidR="00472C60" w:rsidRPr="0070673E">
        <w:rPr>
          <w:rFonts w:ascii="Times New Roman" w:hAnsi="Times New Roman"/>
          <w:color w:val="000000"/>
          <w:sz w:val="28"/>
          <w:szCs w:val="28"/>
        </w:rPr>
        <w:t>«</w:t>
      </w:r>
      <w:r w:rsidRPr="0070673E">
        <w:rPr>
          <w:rFonts w:ascii="Times New Roman" w:hAnsi="Times New Roman"/>
          <w:color w:val="000000"/>
          <w:sz w:val="28"/>
          <w:szCs w:val="28"/>
        </w:rPr>
        <w:t>независимой оценкой технологий и последствий их применения для общества и граждан</w:t>
      </w:r>
      <w:r w:rsidR="00472C60" w:rsidRPr="0070673E">
        <w:rPr>
          <w:rFonts w:ascii="Times New Roman" w:hAnsi="Times New Roman"/>
          <w:color w:val="000000"/>
          <w:sz w:val="28"/>
          <w:szCs w:val="28"/>
        </w:rPr>
        <w:t>»</w:t>
      </w:r>
      <w:r w:rsidRPr="0070673E">
        <w:rPr>
          <w:rFonts w:ascii="Times New Roman" w:hAnsi="Times New Roman"/>
          <w:color w:val="000000"/>
          <w:sz w:val="28"/>
          <w:szCs w:val="28"/>
        </w:rPr>
        <w:t>.</w:t>
      </w:r>
    </w:p>
    <w:p w:rsidR="00472C60" w:rsidRPr="0070673E" w:rsidRDefault="00472C60" w:rsidP="0070673E">
      <w:pPr>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В канадской провинции Квебек создано агентство BAPE (http://www.bape.gouv.qc.ca/index.htm), специализирующееся на проведении общественных слушаний в рамках оценки экологических последствий проектов. BAPE докладывает результаты экспертиз министру экологии, но не подчиняется ему. Агентство имеет профессиональный штат около 40 человек, ежегодный бюджет несколько десятков миллионов долларов и профессиональный кодекс поведения служащих.</w:t>
      </w:r>
    </w:p>
    <w:p w:rsidR="00472C60" w:rsidRPr="0070673E" w:rsidRDefault="00472C60" w:rsidP="0070673E">
      <w:pPr>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В США, Канаде, Швеции и ряде других стран выдача разрешений на природопользование происходит в форме квази-судебного или специализированного судебного заседания, в котором участвуют пропонент (тот, кто предложил проект), оппонент и свидетели-эксперты. Характер общественной экспертизы этому действу придает то, что оно может быть инициировано по заявлению представителей заинтересованной общественности, они имеют право выступать стороной на слушаниях</w:t>
      </w:r>
      <w:r w:rsidR="00FB107D" w:rsidRPr="0070673E">
        <w:rPr>
          <w:rFonts w:ascii="Times New Roman" w:hAnsi="Times New Roman"/>
          <w:color w:val="000000"/>
          <w:sz w:val="28"/>
          <w:szCs w:val="28"/>
        </w:rPr>
        <w:t xml:space="preserve"> и выставлять своих экспертов [8</w:t>
      </w:r>
      <w:r w:rsidRPr="0070673E">
        <w:rPr>
          <w:rFonts w:ascii="Times New Roman" w:hAnsi="Times New Roman"/>
          <w:color w:val="000000"/>
          <w:sz w:val="28"/>
          <w:szCs w:val="28"/>
        </w:rPr>
        <w:t xml:space="preserve">]. </w:t>
      </w:r>
      <w:r w:rsidR="00EC147C" w:rsidRPr="0070673E">
        <w:rPr>
          <w:rFonts w:ascii="Times New Roman" w:hAnsi="Times New Roman"/>
          <w:color w:val="000000"/>
          <w:sz w:val="28"/>
          <w:szCs w:val="28"/>
        </w:rPr>
        <w:t>П</w:t>
      </w:r>
      <w:r w:rsidRPr="0070673E">
        <w:rPr>
          <w:rFonts w:ascii="Times New Roman" w:hAnsi="Times New Roman"/>
          <w:color w:val="000000"/>
          <w:sz w:val="28"/>
          <w:szCs w:val="28"/>
        </w:rPr>
        <w:t xml:space="preserve">роцедуры </w:t>
      </w:r>
      <w:r w:rsidR="00EC147C" w:rsidRPr="0070673E">
        <w:rPr>
          <w:rFonts w:ascii="Times New Roman" w:hAnsi="Times New Roman"/>
          <w:color w:val="000000"/>
          <w:sz w:val="28"/>
          <w:szCs w:val="28"/>
        </w:rPr>
        <w:t xml:space="preserve">общественной экспертизы </w:t>
      </w:r>
      <w:r w:rsidRPr="0070673E">
        <w:rPr>
          <w:rFonts w:ascii="Times New Roman" w:hAnsi="Times New Roman"/>
          <w:color w:val="000000"/>
          <w:sz w:val="28"/>
          <w:szCs w:val="28"/>
        </w:rPr>
        <w:t xml:space="preserve">позволяют организовать обсуждение политики в области высоких технологий группой </w:t>
      </w:r>
      <w:r w:rsidR="00EC147C" w:rsidRPr="0070673E">
        <w:rPr>
          <w:rFonts w:ascii="Times New Roman" w:hAnsi="Times New Roman"/>
          <w:color w:val="000000"/>
          <w:sz w:val="28"/>
          <w:szCs w:val="28"/>
        </w:rPr>
        <w:t>«</w:t>
      </w:r>
      <w:r w:rsidRPr="0070673E">
        <w:rPr>
          <w:rFonts w:ascii="Times New Roman" w:hAnsi="Times New Roman"/>
          <w:color w:val="000000"/>
          <w:sz w:val="28"/>
          <w:szCs w:val="28"/>
        </w:rPr>
        <w:t>простых</w:t>
      </w:r>
      <w:r w:rsidR="00EC147C" w:rsidRPr="0070673E">
        <w:rPr>
          <w:rFonts w:ascii="Times New Roman" w:hAnsi="Times New Roman"/>
          <w:color w:val="000000"/>
          <w:sz w:val="28"/>
          <w:szCs w:val="28"/>
        </w:rPr>
        <w:t>»</w:t>
      </w:r>
      <w:r w:rsidRPr="0070673E">
        <w:rPr>
          <w:rFonts w:ascii="Times New Roman" w:hAnsi="Times New Roman"/>
          <w:color w:val="000000"/>
          <w:sz w:val="28"/>
          <w:szCs w:val="28"/>
        </w:rPr>
        <w:t xml:space="preserve"> граждан, которые не имеют подготовки в этой сфере. Группа формируется на основании предварительного опроса и составляется из добровольцев так, чтобы репрезентативно представлять население региона (страны) по базовым социально-демографическим параметрам, а иногда </w:t>
      </w:r>
      <w:r w:rsidR="0070673E">
        <w:rPr>
          <w:rFonts w:ascii="Times New Roman" w:hAnsi="Times New Roman"/>
          <w:color w:val="000000"/>
          <w:sz w:val="28"/>
          <w:szCs w:val="28"/>
        </w:rPr>
        <w:t>–</w:t>
      </w:r>
      <w:r w:rsidR="0070673E" w:rsidRPr="0070673E">
        <w:rPr>
          <w:rFonts w:ascii="Times New Roman" w:hAnsi="Times New Roman"/>
          <w:color w:val="000000"/>
          <w:sz w:val="28"/>
          <w:szCs w:val="28"/>
        </w:rPr>
        <w:t xml:space="preserve"> </w:t>
      </w:r>
      <w:r w:rsidRPr="0070673E">
        <w:rPr>
          <w:rFonts w:ascii="Times New Roman" w:hAnsi="Times New Roman"/>
          <w:color w:val="000000"/>
          <w:sz w:val="28"/>
          <w:szCs w:val="28"/>
        </w:rPr>
        <w:t xml:space="preserve">по параметрам, существенным с точки зрения обсуждаемого вопроса (например, вероисповедания). На протяжении двух недель члены группы знакомятся с базовыми материалами и формируют повестку обсуждения. Затем на самой конференции они заслушивают экспертов, задают им вопросы, обсуждают и формулируют итоговый документ. Американский вариант технологии больше напоминает суд присяжных, европейский </w:t>
      </w:r>
      <w:r w:rsidR="0070673E">
        <w:rPr>
          <w:rFonts w:ascii="Times New Roman" w:hAnsi="Times New Roman"/>
          <w:color w:val="000000"/>
          <w:sz w:val="28"/>
          <w:szCs w:val="28"/>
        </w:rPr>
        <w:t>–</w:t>
      </w:r>
      <w:r w:rsidR="0070673E" w:rsidRPr="0070673E">
        <w:rPr>
          <w:rFonts w:ascii="Times New Roman" w:hAnsi="Times New Roman"/>
          <w:color w:val="000000"/>
          <w:sz w:val="28"/>
          <w:szCs w:val="28"/>
        </w:rPr>
        <w:t xml:space="preserve"> </w:t>
      </w:r>
      <w:r w:rsidRPr="0070673E">
        <w:rPr>
          <w:rFonts w:ascii="Times New Roman" w:hAnsi="Times New Roman"/>
          <w:color w:val="000000"/>
          <w:sz w:val="28"/>
          <w:szCs w:val="28"/>
        </w:rPr>
        <w:t>занимается поиском консенсуса, как в формировании повестки обсуждения, так и в итоговом документе.</w:t>
      </w:r>
    </w:p>
    <w:p w:rsidR="00F74D7B" w:rsidRPr="0070673E" w:rsidRDefault="00403702" w:rsidP="0070673E">
      <w:pPr>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Принципиальным отличием от гражданской экспертизы в России является то, что эксперты </w:t>
      </w:r>
      <w:r w:rsidR="0070673E">
        <w:rPr>
          <w:rFonts w:ascii="Times New Roman" w:hAnsi="Times New Roman"/>
          <w:color w:val="000000"/>
          <w:sz w:val="28"/>
          <w:szCs w:val="28"/>
        </w:rPr>
        <w:t>–</w:t>
      </w:r>
      <w:r w:rsidR="0070673E" w:rsidRPr="0070673E">
        <w:rPr>
          <w:rFonts w:ascii="Times New Roman" w:hAnsi="Times New Roman"/>
          <w:color w:val="000000"/>
          <w:sz w:val="28"/>
          <w:szCs w:val="28"/>
        </w:rPr>
        <w:t xml:space="preserve"> </w:t>
      </w:r>
      <w:r w:rsidRPr="0070673E">
        <w:rPr>
          <w:rFonts w:ascii="Times New Roman" w:hAnsi="Times New Roman"/>
          <w:color w:val="000000"/>
          <w:sz w:val="28"/>
          <w:szCs w:val="28"/>
        </w:rPr>
        <w:t xml:space="preserve">специалисты в предметных областях </w:t>
      </w:r>
      <w:r w:rsidR="0070673E">
        <w:rPr>
          <w:rFonts w:ascii="Times New Roman" w:hAnsi="Times New Roman"/>
          <w:color w:val="000000"/>
          <w:sz w:val="28"/>
          <w:szCs w:val="28"/>
        </w:rPr>
        <w:t>–</w:t>
      </w:r>
      <w:r w:rsidR="0070673E" w:rsidRPr="0070673E">
        <w:rPr>
          <w:rFonts w:ascii="Times New Roman" w:hAnsi="Times New Roman"/>
          <w:color w:val="000000"/>
          <w:sz w:val="28"/>
          <w:szCs w:val="28"/>
        </w:rPr>
        <w:t xml:space="preserve"> </w:t>
      </w:r>
      <w:r w:rsidRPr="0070673E">
        <w:rPr>
          <w:rFonts w:ascii="Times New Roman" w:hAnsi="Times New Roman"/>
          <w:color w:val="000000"/>
          <w:sz w:val="28"/>
          <w:szCs w:val="28"/>
        </w:rPr>
        <w:t>всегда выступают свидетелями, а не субъектами принятия решений.</w:t>
      </w:r>
    </w:p>
    <w:p w:rsidR="00511D3B" w:rsidRPr="0070673E" w:rsidRDefault="0040359C" w:rsidP="0070673E">
      <w:pPr>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Проблемной областью в реализации социальных проектов как за рубежом, так и в пределах нашего государства является </w:t>
      </w:r>
      <w:r w:rsidR="00511D3B" w:rsidRPr="0070673E">
        <w:rPr>
          <w:rFonts w:ascii="Times New Roman" w:hAnsi="Times New Roman"/>
          <w:color w:val="000000"/>
          <w:sz w:val="28"/>
          <w:szCs w:val="28"/>
        </w:rPr>
        <w:t xml:space="preserve">успешное решение одних проблем, </w:t>
      </w:r>
      <w:r w:rsidRPr="0070673E">
        <w:rPr>
          <w:rFonts w:ascii="Times New Roman" w:hAnsi="Times New Roman"/>
          <w:color w:val="000000"/>
          <w:sz w:val="28"/>
          <w:szCs w:val="28"/>
        </w:rPr>
        <w:t>порожда</w:t>
      </w:r>
      <w:r w:rsidR="00511D3B" w:rsidRPr="0070673E">
        <w:rPr>
          <w:rFonts w:ascii="Times New Roman" w:hAnsi="Times New Roman"/>
          <w:color w:val="000000"/>
          <w:sz w:val="28"/>
          <w:szCs w:val="28"/>
        </w:rPr>
        <w:t>ющее</w:t>
      </w:r>
      <w:r w:rsidRPr="0070673E">
        <w:rPr>
          <w:rFonts w:ascii="Times New Roman" w:hAnsi="Times New Roman"/>
          <w:color w:val="000000"/>
          <w:sz w:val="28"/>
          <w:szCs w:val="28"/>
        </w:rPr>
        <w:t xml:space="preserve"> другие</w:t>
      </w:r>
      <w:r w:rsidR="00511D3B" w:rsidRPr="0070673E">
        <w:rPr>
          <w:rFonts w:ascii="Times New Roman" w:hAnsi="Times New Roman"/>
          <w:color w:val="000000"/>
          <w:sz w:val="28"/>
          <w:szCs w:val="28"/>
        </w:rPr>
        <w:t>. Примером может послужить ситуация в 60</w:t>
      </w:r>
      <w:r w:rsidR="0070673E">
        <w:rPr>
          <w:rFonts w:ascii="Times New Roman" w:hAnsi="Times New Roman"/>
          <w:color w:val="000000"/>
          <w:sz w:val="28"/>
          <w:szCs w:val="28"/>
        </w:rPr>
        <w:t>-</w:t>
      </w:r>
      <w:r w:rsidR="0070673E" w:rsidRPr="0070673E">
        <w:rPr>
          <w:rFonts w:ascii="Times New Roman" w:hAnsi="Times New Roman"/>
          <w:color w:val="000000"/>
          <w:sz w:val="28"/>
          <w:szCs w:val="28"/>
        </w:rPr>
        <w:t>е</w:t>
      </w:r>
      <w:r w:rsidR="00511D3B" w:rsidRPr="0070673E">
        <w:rPr>
          <w:rFonts w:ascii="Times New Roman" w:hAnsi="Times New Roman"/>
          <w:color w:val="000000"/>
          <w:sz w:val="28"/>
          <w:szCs w:val="28"/>
        </w:rPr>
        <w:t xml:space="preserve"> гг. ХХ вв. в США.</w:t>
      </w:r>
      <w:r w:rsidRPr="0070673E">
        <w:rPr>
          <w:rFonts w:ascii="Times New Roman" w:hAnsi="Times New Roman"/>
          <w:color w:val="000000"/>
          <w:sz w:val="28"/>
          <w:szCs w:val="28"/>
        </w:rPr>
        <w:t xml:space="preserve"> </w:t>
      </w:r>
      <w:r w:rsidR="00511D3B" w:rsidRPr="0070673E">
        <w:rPr>
          <w:rFonts w:ascii="Times New Roman" w:hAnsi="Times New Roman"/>
          <w:color w:val="000000"/>
          <w:sz w:val="28"/>
          <w:szCs w:val="28"/>
        </w:rPr>
        <w:t>Р</w:t>
      </w:r>
      <w:r w:rsidRPr="0070673E">
        <w:rPr>
          <w:rFonts w:ascii="Times New Roman" w:hAnsi="Times New Roman"/>
          <w:color w:val="000000"/>
          <w:sz w:val="28"/>
          <w:szCs w:val="28"/>
        </w:rPr>
        <w:t>еализация правительственных</w:t>
      </w:r>
      <w:r w:rsidR="00511D3B" w:rsidRPr="0070673E">
        <w:rPr>
          <w:rFonts w:ascii="Times New Roman" w:hAnsi="Times New Roman"/>
          <w:color w:val="000000"/>
          <w:sz w:val="28"/>
          <w:szCs w:val="28"/>
        </w:rPr>
        <w:t xml:space="preserve"> </w:t>
      </w:r>
      <w:r w:rsidRPr="0070673E">
        <w:rPr>
          <w:rFonts w:ascii="Times New Roman" w:hAnsi="Times New Roman"/>
          <w:color w:val="000000"/>
          <w:sz w:val="28"/>
          <w:szCs w:val="28"/>
        </w:rPr>
        <w:t>социальных программ в рамках политики борьбы против</w:t>
      </w:r>
      <w:r w:rsidR="00511D3B" w:rsidRPr="0070673E">
        <w:rPr>
          <w:rFonts w:ascii="Times New Roman" w:hAnsi="Times New Roman"/>
          <w:color w:val="000000"/>
          <w:sz w:val="28"/>
          <w:szCs w:val="28"/>
        </w:rPr>
        <w:t xml:space="preserve"> </w:t>
      </w:r>
      <w:r w:rsidRPr="0070673E">
        <w:rPr>
          <w:rFonts w:ascii="Times New Roman" w:hAnsi="Times New Roman"/>
          <w:color w:val="000000"/>
          <w:sz w:val="28"/>
          <w:szCs w:val="28"/>
        </w:rPr>
        <w:t>бедности в ряде случаев привела к прямо противоположным</w:t>
      </w:r>
      <w:r w:rsidR="00511D3B" w:rsidRPr="0070673E">
        <w:rPr>
          <w:rFonts w:ascii="Times New Roman" w:hAnsi="Times New Roman"/>
          <w:color w:val="000000"/>
          <w:sz w:val="28"/>
          <w:szCs w:val="28"/>
        </w:rPr>
        <w:t xml:space="preserve"> </w:t>
      </w:r>
      <w:r w:rsidRPr="0070673E">
        <w:rPr>
          <w:rFonts w:ascii="Times New Roman" w:hAnsi="Times New Roman"/>
          <w:color w:val="000000"/>
          <w:sz w:val="28"/>
          <w:szCs w:val="28"/>
        </w:rPr>
        <w:t>результатам. В частности, в области жилищной политики</w:t>
      </w:r>
      <w:r w:rsidR="00511D3B" w:rsidRPr="0070673E">
        <w:rPr>
          <w:rFonts w:ascii="Times New Roman" w:hAnsi="Times New Roman"/>
          <w:color w:val="000000"/>
          <w:sz w:val="28"/>
          <w:szCs w:val="28"/>
        </w:rPr>
        <w:t xml:space="preserve"> </w:t>
      </w:r>
      <w:r w:rsidRPr="0070673E">
        <w:rPr>
          <w:rFonts w:ascii="Times New Roman" w:hAnsi="Times New Roman"/>
          <w:color w:val="000000"/>
          <w:sz w:val="28"/>
          <w:szCs w:val="28"/>
        </w:rPr>
        <w:t>программой предусматривалось улучшен</w:t>
      </w:r>
      <w:r w:rsidR="00511D3B" w:rsidRPr="0070673E">
        <w:rPr>
          <w:rFonts w:ascii="Times New Roman" w:hAnsi="Times New Roman"/>
          <w:color w:val="000000"/>
          <w:sz w:val="28"/>
          <w:szCs w:val="28"/>
        </w:rPr>
        <w:t>ие жилищных усло</w:t>
      </w:r>
      <w:r w:rsidRPr="0070673E">
        <w:rPr>
          <w:rFonts w:ascii="Times New Roman" w:hAnsi="Times New Roman"/>
          <w:color w:val="000000"/>
          <w:sz w:val="28"/>
          <w:szCs w:val="28"/>
        </w:rPr>
        <w:t>вий относительно небольшой части семей, тогда как оценка</w:t>
      </w:r>
      <w:r w:rsidR="00511D3B" w:rsidRPr="0070673E">
        <w:rPr>
          <w:rFonts w:ascii="Times New Roman" w:hAnsi="Times New Roman"/>
          <w:color w:val="000000"/>
          <w:sz w:val="28"/>
          <w:szCs w:val="28"/>
        </w:rPr>
        <w:t xml:space="preserve"> </w:t>
      </w:r>
      <w:r w:rsidRPr="0070673E">
        <w:rPr>
          <w:rFonts w:ascii="Times New Roman" w:hAnsi="Times New Roman"/>
          <w:color w:val="000000"/>
          <w:sz w:val="28"/>
          <w:szCs w:val="28"/>
        </w:rPr>
        <w:t>результатов программ</w:t>
      </w:r>
      <w:r w:rsidR="00511D3B" w:rsidRPr="0070673E">
        <w:rPr>
          <w:rFonts w:ascii="Times New Roman" w:hAnsi="Times New Roman"/>
          <w:color w:val="000000"/>
          <w:sz w:val="28"/>
          <w:szCs w:val="28"/>
        </w:rPr>
        <w:t>ы выявила реальное ухудшение жи</w:t>
      </w:r>
      <w:r w:rsidRPr="0070673E">
        <w:rPr>
          <w:rFonts w:ascii="Times New Roman" w:hAnsi="Times New Roman"/>
          <w:color w:val="000000"/>
          <w:sz w:val="28"/>
          <w:szCs w:val="28"/>
        </w:rPr>
        <w:t>лищных условий всех семей со средним достатком.</w:t>
      </w:r>
      <w:r w:rsidR="00511D3B" w:rsidRPr="0070673E">
        <w:rPr>
          <w:rFonts w:ascii="Times New Roman" w:hAnsi="Times New Roman"/>
          <w:color w:val="000000"/>
          <w:sz w:val="28"/>
          <w:szCs w:val="28"/>
        </w:rPr>
        <w:t xml:space="preserve"> [3, С.</w:t>
      </w:r>
      <w:r w:rsidR="0070673E">
        <w:rPr>
          <w:rFonts w:ascii="Times New Roman" w:hAnsi="Times New Roman"/>
          <w:color w:val="000000"/>
          <w:sz w:val="28"/>
          <w:szCs w:val="28"/>
        </w:rPr>
        <w:t> </w:t>
      </w:r>
      <w:r w:rsidR="0070673E" w:rsidRPr="0070673E">
        <w:rPr>
          <w:rFonts w:ascii="Times New Roman" w:hAnsi="Times New Roman"/>
          <w:color w:val="000000"/>
          <w:sz w:val="28"/>
          <w:szCs w:val="28"/>
        </w:rPr>
        <w:t>18</w:t>
      </w:r>
      <w:r w:rsidR="00511D3B" w:rsidRPr="0070673E">
        <w:rPr>
          <w:rFonts w:ascii="Times New Roman" w:hAnsi="Times New Roman"/>
          <w:color w:val="000000"/>
          <w:sz w:val="28"/>
          <w:szCs w:val="28"/>
        </w:rPr>
        <w:t>]</w:t>
      </w:r>
    </w:p>
    <w:p w:rsidR="0040359C" w:rsidRPr="0070673E" w:rsidRDefault="0040359C" w:rsidP="0070673E">
      <w:pPr>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Последствия, которые вызывает любая социальная модификация, имеют кумулятивный (накопительный) характер. Опасность состоит в том, что изменения, полученные в результате успешной реализации социального проекта, нарастают и со временем могут поменять вектор своей оценки – негативные последствия будут перевешивать позитивные последствия</w:t>
      </w:r>
      <w:r w:rsidR="0070673E" w:rsidRPr="0070673E">
        <w:rPr>
          <w:rFonts w:ascii="Times New Roman" w:hAnsi="Times New Roman"/>
          <w:color w:val="000000"/>
          <w:sz w:val="28"/>
          <w:szCs w:val="28"/>
        </w:rPr>
        <w:t>.</w:t>
      </w:r>
      <w:r w:rsidR="0070673E">
        <w:rPr>
          <w:rFonts w:ascii="Times New Roman" w:hAnsi="Times New Roman"/>
          <w:color w:val="000000"/>
          <w:sz w:val="28"/>
          <w:szCs w:val="28"/>
        </w:rPr>
        <w:t xml:space="preserve"> </w:t>
      </w:r>
      <w:r w:rsidR="0070673E" w:rsidRPr="0070673E">
        <w:rPr>
          <w:rFonts w:ascii="Times New Roman" w:hAnsi="Times New Roman"/>
          <w:color w:val="000000"/>
          <w:sz w:val="28"/>
          <w:szCs w:val="28"/>
        </w:rPr>
        <w:t>[1</w:t>
      </w:r>
      <w:r w:rsidR="00511D3B" w:rsidRPr="0070673E">
        <w:rPr>
          <w:rFonts w:ascii="Times New Roman" w:hAnsi="Times New Roman"/>
          <w:color w:val="000000"/>
          <w:sz w:val="28"/>
          <w:szCs w:val="28"/>
        </w:rPr>
        <w:t xml:space="preserve">4, </w:t>
      </w:r>
      <w:r w:rsidR="0070673E" w:rsidRPr="0070673E">
        <w:rPr>
          <w:rFonts w:ascii="Times New Roman" w:hAnsi="Times New Roman"/>
          <w:color w:val="000000"/>
          <w:sz w:val="28"/>
          <w:szCs w:val="28"/>
        </w:rPr>
        <w:t>С.</w:t>
      </w:r>
      <w:r w:rsidR="0070673E">
        <w:rPr>
          <w:rFonts w:ascii="Times New Roman" w:hAnsi="Times New Roman"/>
          <w:color w:val="000000"/>
          <w:sz w:val="28"/>
          <w:szCs w:val="28"/>
        </w:rPr>
        <w:t> </w:t>
      </w:r>
      <w:r w:rsidR="0070673E" w:rsidRPr="0070673E">
        <w:rPr>
          <w:rFonts w:ascii="Times New Roman" w:hAnsi="Times New Roman"/>
          <w:color w:val="000000"/>
          <w:sz w:val="28"/>
          <w:szCs w:val="28"/>
        </w:rPr>
        <w:t>22</w:t>
      </w:r>
      <w:r w:rsidR="00511D3B" w:rsidRPr="0070673E">
        <w:rPr>
          <w:rFonts w:ascii="Times New Roman" w:hAnsi="Times New Roman"/>
          <w:color w:val="000000"/>
          <w:sz w:val="28"/>
          <w:szCs w:val="28"/>
        </w:rPr>
        <w:t>]</w:t>
      </w:r>
    </w:p>
    <w:p w:rsidR="0040359C" w:rsidRPr="0070673E" w:rsidRDefault="0040359C" w:rsidP="0070673E">
      <w:pPr>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Демографическая политика Китая, направленная в течение длительного периода времени на ограничение рождаемости и связанным с этим относительным повышением</w:t>
      </w:r>
      <w:r w:rsidR="00511D3B" w:rsidRPr="0070673E">
        <w:rPr>
          <w:rFonts w:ascii="Times New Roman" w:hAnsi="Times New Roman"/>
          <w:color w:val="000000"/>
          <w:sz w:val="28"/>
          <w:szCs w:val="28"/>
        </w:rPr>
        <w:t xml:space="preserve"> </w:t>
      </w:r>
      <w:r w:rsidRPr="0070673E">
        <w:rPr>
          <w:rFonts w:ascii="Times New Roman" w:hAnsi="Times New Roman"/>
          <w:color w:val="000000"/>
          <w:sz w:val="28"/>
          <w:szCs w:val="28"/>
        </w:rPr>
        <w:t>возможностей решения</w:t>
      </w:r>
      <w:r w:rsidR="00511D3B" w:rsidRPr="0070673E">
        <w:rPr>
          <w:rFonts w:ascii="Times New Roman" w:hAnsi="Times New Roman"/>
          <w:color w:val="000000"/>
          <w:sz w:val="28"/>
          <w:szCs w:val="28"/>
        </w:rPr>
        <w:t xml:space="preserve"> проблемы благосостояния населе</w:t>
      </w:r>
      <w:r w:rsidRPr="0070673E">
        <w:rPr>
          <w:rFonts w:ascii="Times New Roman" w:hAnsi="Times New Roman"/>
          <w:color w:val="000000"/>
          <w:sz w:val="28"/>
          <w:szCs w:val="28"/>
        </w:rPr>
        <w:t>ния, со временем приводит</w:t>
      </w:r>
      <w:r w:rsidR="00511D3B" w:rsidRPr="0070673E">
        <w:rPr>
          <w:rFonts w:ascii="Times New Roman" w:hAnsi="Times New Roman"/>
          <w:color w:val="000000"/>
          <w:sz w:val="28"/>
          <w:szCs w:val="28"/>
        </w:rPr>
        <w:t xml:space="preserve"> к резкому дисбалансу в демогра</w:t>
      </w:r>
      <w:r w:rsidRPr="0070673E">
        <w:rPr>
          <w:rFonts w:ascii="Times New Roman" w:hAnsi="Times New Roman"/>
          <w:color w:val="000000"/>
          <w:sz w:val="28"/>
          <w:szCs w:val="28"/>
        </w:rPr>
        <w:t>фической структуре общества. Превалирование мужскогонаселения над женским в условиях современн</w:t>
      </w:r>
      <w:r w:rsidR="00511D3B" w:rsidRPr="0070673E">
        <w:rPr>
          <w:rFonts w:ascii="Times New Roman" w:hAnsi="Times New Roman"/>
          <w:color w:val="000000"/>
          <w:sz w:val="28"/>
          <w:szCs w:val="28"/>
        </w:rPr>
        <w:t>ых возможно</w:t>
      </w:r>
      <w:r w:rsidRPr="0070673E">
        <w:rPr>
          <w:rFonts w:ascii="Times New Roman" w:hAnsi="Times New Roman"/>
          <w:color w:val="000000"/>
          <w:sz w:val="28"/>
          <w:szCs w:val="28"/>
        </w:rPr>
        <w:t>стей регулирования рождения ребёнка определённого пола и</w:t>
      </w:r>
      <w:r w:rsidR="00511D3B" w:rsidRPr="0070673E">
        <w:rPr>
          <w:rFonts w:ascii="Times New Roman" w:hAnsi="Times New Roman"/>
          <w:color w:val="000000"/>
          <w:sz w:val="28"/>
          <w:szCs w:val="28"/>
        </w:rPr>
        <w:t xml:space="preserve"> </w:t>
      </w:r>
      <w:r w:rsidRPr="0070673E">
        <w:rPr>
          <w:rFonts w:ascii="Times New Roman" w:hAnsi="Times New Roman"/>
          <w:color w:val="000000"/>
          <w:sz w:val="28"/>
          <w:szCs w:val="28"/>
        </w:rPr>
        <w:t>традиционной ориентац</w:t>
      </w:r>
      <w:r w:rsidR="00511D3B" w:rsidRPr="0070673E">
        <w:rPr>
          <w:rFonts w:ascii="Times New Roman" w:hAnsi="Times New Roman"/>
          <w:color w:val="000000"/>
          <w:sz w:val="28"/>
          <w:szCs w:val="28"/>
        </w:rPr>
        <w:t>ии на рождение мальчика как про</w:t>
      </w:r>
      <w:r w:rsidRPr="0070673E">
        <w:rPr>
          <w:rFonts w:ascii="Times New Roman" w:hAnsi="Times New Roman"/>
          <w:color w:val="000000"/>
          <w:sz w:val="28"/>
          <w:szCs w:val="28"/>
        </w:rPr>
        <w:t>должателя рода чревато</w:t>
      </w:r>
      <w:r w:rsidR="00511D3B" w:rsidRPr="0070673E">
        <w:rPr>
          <w:rFonts w:ascii="Times New Roman" w:hAnsi="Times New Roman"/>
          <w:color w:val="000000"/>
          <w:sz w:val="28"/>
          <w:szCs w:val="28"/>
        </w:rPr>
        <w:t xml:space="preserve"> серьёзными и разнообразными со</w:t>
      </w:r>
      <w:r w:rsidRPr="0070673E">
        <w:rPr>
          <w:rFonts w:ascii="Times New Roman" w:hAnsi="Times New Roman"/>
          <w:color w:val="000000"/>
          <w:sz w:val="28"/>
          <w:szCs w:val="28"/>
        </w:rPr>
        <w:t>циально-психологическим</w:t>
      </w:r>
      <w:r w:rsidR="00511D3B" w:rsidRPr="0070673E">
        <w:rPr>
          <w:rFonts w:ascii="Times New Roman" w:hAnsi="Times New Roman"/>
          <w:color w:val="000000"/>
          <w:sz w:val="28"/>
          <w:szCs w:val="28"/>
        </w:rPr>
        <w:t>и (одиночество), социально-демо</w:t>
      </w:r>
      <w:r w:rsidRPr="0070673E">
        <w:rPr>
          <w:rFonts w:ascii="Times New Roman" w:hAnsi="Times New Roman"/>
          <w:color w:val="000000"/>
          <w:sz w:val="28"/>
          <w:szCs w:val="28"/>
        </w:rPr>
        <w:t>графическими (миграции за рубеж), социально-культурными</w:t>
      </w:r>
      <w:r w:rsidR="00511D3B" w:rsidRPr="0070673E">
        <w:rPr>
          <w:rFonts w:ascii="Times New Roman" w:hAnsi="Times New Roman"/>
          <w:color w:val="000000"/>
          <w:sz w:val="28"/>
          <w:szCs w:val="28"/>
        </w:rPr>
        <w:t xml:space="preserve"> </w:t>
      </w:r>
      <w:r w:rsidR="0070673E" w:rsidRPr="0070673E">
        <w:rPr>
          <w:rFonts w:ascii="Times New Roman" w:hAnsi="Times New Roman"/>
          <w:color w:val="000000"/>
          <w:sz w:val="28"/>
          <w:szCs w:val="28"/>
        </w:rPr>
        <w:t>(«импорт»</w:t>
      </w:r>
      <w:r w:rsidRPr="0070673E">
        <w:rPr>
          <w:rFonts w:ascii="Times New Roman" w:hAnsi="Times New Roman"/>
          <w:color w:val="000000"/>
          <w:sz w:val="28"/>
          <w:szCs w:val="28"/>
        </w:rPr>
        <w:t xml:space="preserve"> невест из-за рубежа) </w:t>
      </w:r>
      <w:r w:rsidR="0070673E">
        <w:rPr>
          <w:rFonts w:ascii="Times New Roman" w:hAnsi="Times New Roman"/>
          <w:color w:val="000000"/>
          <w:sz w:val="28"/>
          <w:szCs w:val="28"/>
        </w:rPr>
        <w:t>и т.д.</w:t>
      </w:r>
      <w:r w:rsidRPr="0070673E">
        <w:rPr>
          <w:rFonts w:ascii="Times New Roman" w:hAnsi="Times New Roman"/>
          <w:color w:val="000000"/>
          <w:sz w:val="28"/>
          <w:szCs w:val="28"/>
        </w:rPr>
        <w:t xml:space="preserve"> последствиями.</w:t>
      </w:r>
    </w:p>
    <w:p w:rsidR="00511D3B" w:rsidRPr="0070673E" w:rsidRDefault="00511D3B" w:rsidP="0070673E">
      <w:pPr>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Все эти негативные тенденции необходимо учесть еще на этапе экспертизы социального проекта, ведь предварительная оценка призвана нейтрализовывать и предугадывать отрицательны</w:t>
      </w:r>
      <w:r w:rsidR="004B5D2D" w:rsidRPr="0070673E">
        <w:rPr>
          <w:rFonts w:ascii="Times New Roman" w:hAnsi="Times New Roman"/>
          <w:color w:val="000000"/>
          <w:sz w:val="28"/>
          <w:szCs w:val="28"/>
        </w:rPr>
        <w:t>е последствия, предполагает всесторонний анализ</w:t>
      </w:r>
      <w:r w:rsidRPr="0070673E">
        <w:rPr>
          <w:rFonts w:ascii="Times New Roman" w:hAnsi="Times New Roman"/>
          <w:color w:val="000000"/>
          <w:sz w:val="28"/>
          <w:szCs w:val="28"/>
        </w:rPr>
        <w:t xml:space="preserve"> предлагаемой программы.</w:t>
      </w:r>
    </w:p>
    <w:p w:rsidR="00387116" w:rsidRDefault="00387116" w:rsidP="0070673E">
      <w:pPr>
        <w:spacing w:after="0" w:line="360" w:lineRule="auto"/>
        <w:ind w:firstLine="709"/>
        <w:jc w:val="both"/>
        <w:rPr>
          <w:rFonts w:ascii="Times New Roman" w:hAnsi="Times New Roman"/>
          <w:b/>
          <w:color w:val="000000"/>
          <w:sz w:val="28"/>
          <w:szCs w:val="28"/>
        </w:rPr>
      </w:pPr>
    </w:p>
    <w:p w:rsidR="00F74D7B" w:rsidRPr="0070673E" w:rsidRDefault="005456D4" w:rsidP="0070673E">
      <w:pPr>
        <w:spacing w:after="0" w:line="360" w:lineRule="auto"/>
        <w:ind w:firstLine="709"/>
        <w:jc w:val="both"/>
        <w:rPr>
          <w:rFonts w:ascii="Times New Roman" w:hAnsi="Times New Roman"/>
          <w:b/>
          <w:color w:val="000000"/>
          <w:sz w:val="28"/>
          <w:szCs w:val="28"/>
        </w:rPr>
      </w:pPr>
      <w:r w:rsidRPr="0070673E">
        <w:rPr>
          <w:rFonts w:ascii="Times New Roman" w:hAnsi="Times New Roman"/>
          <w:b/>
          <w:color w:val="000000"/>
          <w:sz w:val="28"/>
          <w:szCs w:val="28"/>
        </w:rPr>
        <w:t>2</w:t>
      </w:r>
      <w:r w:rsidR="00387116">
        <w:rPr>
          <w:rFonts w:ascii="Times New Roman" w:hAnsi="Times New Roman"/>
          <w:b/>
          <w:color w:val="000000"/>
          <w:sz w:val="28"/>
          <w:szCs w:val="28"/>
        </w:rPr>
        <w:t>.2</w:t>
      </w:r>
      <w:r w:rsidR="00F012CA" w:rsidRPr="0070673E">
        <w:rPr>
          <w:rFonts w:ascii="Times New Roman" w:hAnsi="Times New Roman"/>
          <w:b/>
          <w:color w:val="000000"/>
          <w:sz w:val="28"/>
          <w:szCs w:val="28"/>
        </w:rPr>
        <w:t xml:space="preserve"> </w:t>
      </w:r>
      <w:r w:rsidR="00F74D7B" w:rsidRPr="0070673E">
        <w:rPr>
          <w:rFonts w:ascii="Times New Roman" w:hAnsi="Times New Roman"/>
          <w:b/>
          <w:color w:val="000000"/>
          <w:sz w:val="28"/>
          <w:szCs w:val="28"/>
        </w:rPr>
        <w:t>Осуществление экспертной работы в России</w:t>
      </w:r>
    </w:p>
    <w:p w:rsidR="00387116" w:rsidRDefault="00387116" w:rsidP="0070673E">
      <w:pPr>
        <w:spacing w:after="0" w:line="360" w:lineRule="auto"/>
        <w:ind w:firstLine="709"/>
        <w:jc w:val="both"/>
        <w:rPr>
          <w:rFonts w:ascii="Times New Roman" w:hAnsi="Times New Roman"/>
          <w:color w:val="000000"/>
          <w:sz w:val="28"/>
        </w:rPr>
      </w:pPr>
    </w:p>
    <w:p w:rsidR="004C2610" w:rsidRPr="0070673E" w:rsidRDefault="00985E91" w:rsidP="0070673E">
      <w:pPr>
        <w:spacing w:after="0" w:line="360" w:lineRule="auto"/>
        <w:ind w:firstLine="709"/>
        <w:jc w:val="both"/>
        <w:rPr>
          <w:rFonts w:ascii="Times New Roman" w:hAnsi="Times New Roman"/>
          <w:color w:val="000000"/>
          <w:sz w:val="28"/>
        </w:rPr>
      </w:pPr>
      <w:r w:rsidRPr="0070673E">
        <w:rPr>
          <w:rFonts w:ascii="Times New Roman" w:hAnsi="Times New Roman"/>
          <w:color w:val="000000"/>
          <w:sz w:val="28"/>
        </w:rPr>
        <w:t xml:space="preserve">Во всех </w:t>
      </w:r>
      <w:r w:rsidR="00D14A09" w:rsidRPr="0070673E">
        <w:rPr>
          <w:rFonts w:ascii="Times New Roman" w:hAnsi="Times New Roman"/>
          <w:color w:val="000000"/>
          <w:sz w:val="28"/>
        </w:rPr>
        <w:t xml:space="preserve">регионах России </w:t>
      </w:r>
      <w:r w:rsidRPr="0070673E">
        <w:rPr>
          <w:rFonts w:ascii="Times New Roman" w:hAnsi="Times New Roman"/>
          <w:color w:val="000000"/>
          <w:sz w:val="28"/>
        </w:rPr>
        <w:t>отмечается</w:t>
      </w:r>
      <w:r w:rsidR="004C2610" w:rsidRPr="0070673E">
        <w:rPr>
          <w:rFonts w:ascii="Times New Roman" w:hAnsi="Times New Roman"/>
          <w:color w:val="000000"/>
          <w:sz w:val="28"/>
        </w:rPr>
        <w:t xml:space="preserve"> развитие экспертной составляющей гражданской активности. В рамках презентационной площадки нашли отражени</w:t>
      </w:r>
      <w:r w:rsidR="00E2180A" w:rsidRPr="0070673E">
        <w:rPr>
          <w:rFonts w:ascii="Times New Roman" w:hAnsi="Times New Roman"/>
          <w:color w:val="000000"/>
          <w:sz w:val="28"/>
        </w:rPr>
        <w:t>е практики экспертизы социально-культурных</w:t>
      </w:r>
      <w:r w:rsidR="004C2610" w:rsidRPr="0070673E">
        <w:rPr>
          <w:rFonts w:ascii="Times New Roman" w:hAnsi="Times New Roman"/>
          <w:color w:val="000000"/>
          <w:sz w:val="28"/>
        </w:rPr>
        <w:t xml:space="preserve"> проектов (Пермь), экспертной оценки деятельности всенародно избранных региональных чиновников (Нижний Новгород), экспертного гражданского участия в бюджетном процессе (Санкт-Петербург, Нижний Новгород), опыт разработки законодательства для регулирования социального госзаказа (Нижний Новгород), экологическая экспертиза (Нижний Новгород), гражданская экспертиза законов, касающихся людей с ограниченными возможностями (Нижний Новгород), опыт проведения общественных слушаний по социально-значимым региональным проблемам (Хабаровск, Нижний Новгород), опыт экспертизы Федеральных законов через региональные экспертные сети (Москва) и многое другое</w:t>
      </w:r>
      <w:r w:rsidRPr="0070673E">
        <w:rPr>
          <w:rFonts w:ascii="Times New Roman" w:hAnsi="Times New Roman"/>
          <w:color w:val="000000"/>
          <w:sz w:val="28"/>
        </w:rPr>
        <w:t xml:space="preserve"> </w:t>
      </w:r>
      <w:r w:rsidR="00FB107D" w:rsidRPr="0070673E">
        <w:rPr>
          <w:rFonts w:ascii="Times New Roman" w:hAnsi="Times New Roman"/>
          <w:color w:val="000000"/>
          <w:sz w:val="28"/>
        </w:rPr>
        <w:t>[7</w:t>
      </w:r>
      <w:r w:rsidR="004C2610" w:rsidRPr="0070673E">
        <w:rPr>
          <w:rFonts w:ascii="Times New Roman" w:hAnsi="Times New Roman"/>
          <w:color w:val="000000"/>
          <w:sz w:val="28"/>
        </w:rPr>
        <w:t>].</w:t>
      </w:r>
    </w:p>
    <w:p w:rsidR="00D27E36" w:rsidRPr="0070673E" w:rsidRDefault="00D27E36" w:rsidP="0070673E">
      <w:pPr>
        <w:pStyle w:val="a3"/>
        <w:spacing w:before="0" w:beforeAutospacing="0" w:after="0" w:afterAutospacing="0" w:line="360" w:lineRule="auto"/>
        <w:ind w:firstLine="709"/>
        <w:rPr>
          <w:sz w:val="28"/>
          <w:szCs w:val="28"/>
        </w:rPr>
      </w:pPr>
      <w:r w:rsidRPr="0070673E">
        <w:rPr>
          <w:sz w:val="28"/>
          <w:szCs w:val="28"/>
        </w:rPr>
        <w:t>Экспертизу проектов в области гуманитарных и общественных наук проводят Российский гуманитарный научный фонд (РГНФ) и Российский фонд фундаментальных исследований (РФФИ).</w:t>
      </w:r>
    </w:p>
    <w:p w:rsidR="00D27E36" w:rsidRPr="0070673E" w:rsidRDefault="00D27E36" w:rsidP="0070673E">
      <w:pPr>
        <w:pStyle w:val="a3"/>
        <w:spacing w:before="0" w:beforeAutospacing="0" w:after="0" w:afterAutospacing="0" w:line="360" w:lineRule="auto"/>
        <w:ind w:firstLine="709"/>
        <w:rPr>
          <w:sz w:val="28"/>
          <w:szCs w:val="28"/>
        </w:rPr>
      </w:pPr>
      <w:r w:rsidRPr="0070673E">
        <w:rPr>
          <w:sz w:val="28"/>
          <w:szCs w:val="28"/>
        </w:rPr>
        <w:t xml:space="preserve">В РГНФ экспертная оценка формализуется в виде ответов на вопросы экспертной анкеты и предусматривает итоговое заключение эксперта по </w:t>
      </w:r>
      <w:r w:rsidR="00985E91" w:rsidRPr="0070673E">
        <w:rPr>
          <w:sz w:val="28"/>
          <w:szCs w:val="28"/>
        </w:rPr>
        <w:t>пятибалльной</w:t>
      </w:r>
      <w:r w:rsidR="00FB107D" w:rsidRPr="0070673E">
        <w:rPr>
          <w:sz w:val="28"/>
          <w:szCs w:val="28"/>
        </w:rPr>
        <w:t xml:space="preserve"> системе оценки [7</w:t>
      </w:r>
      <w:r w:rsidRPr="0070673E">
        <w:rPr>
          <w:sz w:val="28"/>
          <w:szCs w:val="28"/>
        </w:rPr>
        <w:t>].</w:t>
      </w:r>
    </w:p>
    <w:p w:rsidR="00D27E36" w:rsidRPr="0070673E" w:rsidRDefault="00D27E36" w:rsidP="0070673E">
      <w:pPr>
        <w:pStyle w:val="a3"/>
        <w:spacing w:before="0" w:beforeAutospacing="0" w:after="0" w:afterAutospacing="0" w:line="360" w:lineRule="auto"/>
        <w:ind w:firstLine="709"/>
        <w:rPr>
          <w:sz w:val="28"/>
          <w:szCs w:val="28"/>
        </w:rPr>
      </w:pPr>
      <w:r w:rsidRPr="0070673E">
        <w:rPr>
          <w:sz w:val="28"/>
          <w:szCs w:val="28"/>
        </w:rPr>
        <w:t>Экспертная оценка дается на основе анализа научного содержания проекта и научного потенциала автора (или авторского коллектива).</w:t>
      </w:r>
    </w:p>
    <w:p w:rsidR="00D27E36" w:rsidRPr="0070673E" w:rsidRDefault="00D27E36" w:rsidP="0070673E">
      <w:pPr>
        <w:pStyle w:val="a3"/>
        <w:spacing w:before="0" w:beforeAutospacing="0" w:after="0" w:afterAutospacing="0" w:line="360" w:lineRule="auto"/>
        <w:ind w:firstLine="709"/>
        <w:rPr>
          <w:sz w:val="28"/>
          <w:szCs w:val="28"/>
        </w:rPr>
      </w:pPr>
      <w:r w:rsidRPr="0070673E">
        <w:rPr>
          <w:sz w:val="28"/>
          <w:szCs w:val="28"/>
        </w:rPr>
        <w:t>При анализе научного содержания проекта учитываются:</w:t>
      </w:r>
    </w:p>
    <w:p w:rsidR="00D27E36" w:rsidRPr="0070673E" w:rsidRDefault="00D27E36" w:rsidP="0070673E">
      <w:pPr>
        <w:numPr>
          <w:ilvl w:val="0"/>
          <w:numId w:val="21"/>
        </w:numPr>
        <w:spacing w:after="0" w:line="360" w:lineRule="auto"/>
        <w:ind w:left="0" w:firstLine="709"/>
        <w:jc w:val="both"/>
        <w:rPr>
          <w:rFonts w:ascii="Times New Roman" w:hAnsi="Times New Roman"/>
          <w:color w:val="000000"/>
          <w:sz w:val="28"/>
          <w:szCs w:val="28"/>
        </w:rPr>
      </w:pPr>
      <w:r w:rsidRPr="0070673E">
        <w:rPr>
          <w:rFonts w:ascii="Times New Roman" w:hAnsi="Times New Roman"/>
          <w:color w:val="000000"/>
          <w:sz w:val="28"/>
          <w:szCs w:val="28"/>
        </w:rPr>
        <w:t>четкость изложения замысла проекта (четкое, нечеткое);</w:t>
      </w:r>
    </w:p>
    <w:p w:rsidR="006B45F3" w:rsidRPr="0070673E" w:rsidRDefault="00D27E36" w:rsidP="0070673E">
      <w:pPr>
        <w:numPr>
          <w:ilvl w:val="0"/>
          <w:numId w:val="21"/>
        </w:numPr>
        <w:spacing w:after="0" w:line="360" w:lineRule="auto"/>
        <w:ind w:left="0" w:firstLine="709"/>
        <w:jc w:val="both"/>
        <w:rPr>
          <w:rFonts w:ascii="Times New Roman" w:hAnsi="Times New Roman"/>
          <w:color w:val="000000"/>
          <w:sz w:val="28"/>
          <w:szCs w:val="28"/>
        </w:rPr>
      </w:pPr>
      <w:r w:rsidRPr="0070673E">
        <w:rPr>
          <w:rFonts w:ascii="Times New Roman" w:hAnsi="Times New Roman"/>
          <w:color w:val="000000"/>
          <w:sz w:val="28"/>
          <w:szCs w:val="28"/>
        </w:rPr>
        <w:t>четкость определения цели и методов исследования (четко,</w:t>
      </w:r>
    </w:p>
    <w:p w:rsidR="00D27E36" w:rsidRPr="0070673E" w:rsidRDefault="00D27E36" w:rsidP="0070673E">
      <w:pPr>
        <w:numPr>
          <w:ilvl w:val="0"/>
          <w:numId w:val="21"/>
        </w:numPr>
        <w:spacing w:after="0" w:line="360" w:lineRule="auto"/>
        <w:ind w:left="0" w:firstLine="709"/>
        <w:jc w:val="both"/>
        <w:rPr>
          <w:rFonts w:ascii="Times New Roman" w:hAnsi="Times New Roman"/>
          <w:color w:val="000000"/>
          <w:sz w:val="28"/>
          <w:szCs w:val="28"/>
        </w:rPr>
      </w:pPr>
      <w:r w:rsidRPr="0070673E">
        <w:rPr>
          <w:rFonts w:ascii="Times New Roman" w:hAnsi="Times New Roman"/>
          <w:color w:val="000000"/>
          <w:sz w:val="28"/>
          <w:szCs w:val="28"/>
        </w:rPr>
        <w:t>нечетко);</w:t>
      </w:r>
    </w:p>
    <w:p w:rsidR="00D27E36" w:rsidRPr="0070673E" w:rsidRDefault="00D27E36" w:rsidP="0070673E">
      <w:pPr>
        <w:numPr>
          <w:ilvl w:val="0"/>
          <w:numId w:val="21"/>
        </w:numPr>
        <w:spacing w:after="0" w:line="360" w:lineRule="auto"/>
        <w:ind w:left="0" w:firstLine="709"/>
        <w:jc w:val="both"/>
        <w:rPr>
          <w:rFonts w:ascii="Times New Roman" w:hAnsi="Times New Roman"/>
          <w:color w:val="000000"/>
          <w:sz w:val="28"/>
          <w:szCs w:val="28"/>
        </w:rPr>
      </w:pPr>
      <w:r w:rsidRPr="0070673E">
        <w:rPr>
          <w:rFonts w:ascii="Times New Roman" w:hAnsi="Times New Roman"/>
          <w:color w:val="000000"/>
          <w:sz w:val="28"/>
          <w:szCs w:val="28"/>
        </w:rPr>
        <w:t>качественные характеристики проекта;</w:t>
      </w:r>
    </w:p>
    <w:p w:rsidR="00D27E36" w:rsidRPr="0070673E" w:rsidRDefault="00D27E36" w:rsidP="0070673E">
      <w:pPr>
        <w:numPr>
          <w:ilvl w:val="0"/>
          <w:numId w:val="21"/>
        </w:numPr>
        <w:spacing w:after="0" w:line="360" w:lineRule="auto"/>
        <w:ind w:left="0" w:firstLine="709"/>
        <w:jc w:val="both"/>
        <w:rPr>
          <w:rFonts w:ascii="Times New Roman" w:hAnsi="Times New Roman"/>
          <w:color w:val="000000"/>
          <w:sz w:val="28"/>
          <w:szCs w:val="28"/>
        </w:rPr>
      </w:pPr>
      <w:r w:rsidRPr="0070673E">
        <w:rPr>
          <w:rFonts w:ascii="Times New Roman" w:hAnsi="Times New Roman"/>
          <w:color w:val="000000"/>
          <w:sz w:val="28"/>
          <w:szCs w:val="28"/>
        </w:rPr>
        <w:t>научный задел;</w:t>
      </w:r>
    </w:p>
    <w:p w:rsidR="00D27E36" w:rsidRPr="0070673E" w:rsidRDefault="00D27E36" w:rsidP="0070673E">
      <w:pPr>
        <w:numPr>
          <w:ilvl w:val="0"/>
          <w:numId w:val="21"/>
        </w:numPr>
        <w:spacing w:after="0" w:line="360" w:lineRule="auto"/>
        <w:ind w:left="0" w:firstLine="709"/>
        <w:jc w:val="both"/>
        <w:rPr>
          <w:rFonts w:ascii="Times New Roman" w:hAnsi="Times New Roman"/>
          <w:color w:val="000000"/>
          <w:sz w:val="28"/>
          <w:szCs w:val="28"/>
        </w:rPr>
      </w:pPr>
      <w:r w:rsidRPr="0070673E">
        <w:rPr>
          <w:rFonts w:ascii="Times New Roman" w:hAnsi="Times New Roman"/>
          <w:color w:val="000000"/>
          <w:sz w:val="28"/>
          <w:szCs w:val="28"/>
        </w:rPr>
        <w:t>новизна постановки проблемы.</w:t>
      </w:r>
    </w:p>
    <w:p w:rsidR="00D27E36" w:rsidRPr="0070673E" w:rsidRDefault="00D27E36" w:rsidP="0070673E">
      <w:pPr>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Научный потенциал авторского коллектива оценивается с учетом анализа научного содержания проекта (автор</w:t>
      </w:r>
      <w:r w:rsidR="0070673E">
        <w:rPr>
          <w:rFonts w:ascii="Times New Roman" w:hAnsi="Times New Roman"/>
          <w:color w:val="000000"/>
          <w:sz w:val="28"/>
          <w:szCs w:val="28"/>
        </w:rPr>
        <w:t xml:space="preserve"> / </w:t>
      </w:r>
      <w:r w:rsidR="0070673E" w:rsidRPr="0070673E">
        <w:rPr>
          <w:rFonts w:ascii="Times New Roman" w:hAnsi="Times New Roman"/>
          <w:color w:val="000000"/>
          <w:sz w:val="28"/>
          <w:szCs w:val="28"/>
        </w:rPr>
        <w:t>участники</w:t>
      </w:r>
      <w:r w:rsidRPr="0070673E">
        <w:rPr>
          <w:rFonts w:ascii="Times New Roman" w:hAnsi="Times New Roman"/>
          <w:color w:val="000000"/>
          <w:sz w:val="28"/>
          <w:szCs w:val="28"/>
        </w:rPr>
        <w:t xml:space="preserve"> в состоянии выполнить заявленную работу; эксперт сомневается в возможности выполнить заявленную работу).</w:t>
      </w:r>
    </w:p>
    <w:p w:rsidR="00D27E36" w:rsidRPr="0070673E" w:rsidRDefault="00D27E36" w:rsidP="0070673E">
      <w:pPr>
        <w:pStyle w:val="a3"/>
        <w:spacing w:before="0" w:beforeAutospacing="0" w:after="0" w:afterAutospacing="0" w:line="360" w:lineRule="auto"/>
        <w:ind w:firstLine="709"/>
        <w:rPr>
          <w:sz w:val="28"/>
          <w:szCs w:val="28"/>
        </w:rPr>
      </w:pPr>
      <w:r w:rsidRPr="0070673E">
        <w:rPr>
          <w:sz w:val="28"/>
          <w:szCs w:val="28"/>
        </w:rPr>
        <w:t>Таким образом, эксперт должен не только дать описание проекта, но и оценить его актуальность для данной отрасли знаний, а также обосновать по приведенной выше системе оценку проекта.</w:t>
      </w:r>
    </w:p>
    <w:p w:rsidR="00D27E36" w:rsidRPr="0070673E" w:rsidRDefault="00D27E36" w:rsidP="0070673E">
      <w:pPr>
        <w:pStyle w:val="a3"/>
        <w:spacing w:before="0" w:beforeAutospacing="0" w:after="0" w:afterAutospacing="0" w:line="360" w:lineRule="auto"/>
        <w:ind w:firstLine="709"/>
        <w:rPr>
          <w:sz w:val="28"/>
          <w:szCs w:val="28"/>
        </w:rPr>
      </w:pPr>
      <w:r w:rsidRPr="0070673E">
        <w:rPr>
          <w:sz w:val="28"/>
          <w:szCs w:val="28"/>
        </w:rPr>
        <w:t>РФФИ проводит экспертизу на основе сравнительного анализа нескольких проектов. Предусматриваются три уровня экспертизы.</w:t>
      </w:r>
    </w:p>
    <w:p w:rsidR="00D27E36" w:rsidRPr="0070673E" w:rsidRDefault="00D27E36" w:rsidP="0070673E">
      <w:pPr>
        <w:pStyle w:val="a3"/>
        <w:spacing w:before="0" w:beforeAutospacing="0" w:after="0" w:afterAutospacing="0" w:line="360" w:lineRule="auto"/>
        <w:ind w:firstLine="709"/>
        <w:rPr>
          <w:sz w:val="28"/>
          <w:szCs w:val="28"/>
        </w:rPr>
      </w:pPr>
      <w:r w:rsidRPr="0070673E">
        <w:rPr>
          <w:sz w:val="28"/>
          <w:szCs w:val="28"/>
        </w:rPr>
        <w:t xml:space="preserve">Первый уровень </w:t>
      </w:r>
      <w:r w:rsidR="0070673E">
        <w:rPr>
          <w:sz w:val="28"/>
          <w:szCs w:val="28"/>
        </w:rPr>
        <w:t>–</w:t>
      </w:r>
      <w:r w:rsidR="0070673E" w:rsidRPr="0070673E">
        <w:rPr>
          <w:sz w:val="28"/>
          <w:szCs w:val="28"/>
        </w:rPr>
        <w:t xml:space="preserve"> </w:t>
      </w:r>
      <w:r w:rsidRPr="0070673E">
        <w:rPr>
          <w:sz w:val="28"/>
          <w:szCs w:val="28"/>
        </w:rPr>
        <w:t>предварительное рассмотрение проекта и решение следующих задач:</w:t>
      </w:r>
    </w:p>
    <w:p w:rsidR="00D27E36" w:rsidRPr="0070673E" w:rsidRDefault="00D27E36" w:rsidP="0070673E">
      <w:pPr>
        <w:numPr>
          <w:ilvl w:val="0"/>
          <w:numId w:val="22"/>
        </w:numPr>
        <w:spacing w:after="0" w:line="360" w:lineRule="auto"/>
        <w:ind w:left="0" w:firstLine="709"/>
        <w:jc w:val="both"/>
        <w:rPr>
          <w:rFonts w:ascii="Times New Roman" w:hAnsi="Times New Roman"/>
          <w:color w:val="000000"/>
          <w:sz w:val="28"/>
          <w:szCs w:val="28"/>
        </w:rPr>
      </w:pPr>
      <w:r w:rsidRPr="0070673E">
        <w:rPr>
          <w:rFonts w:ascii="Times New Roman" w:hAnsi="Times New Roman"/>
          <w:color w:val="000000"/>
          <w:sz w:val="28"/>
          <w:szCs w:val="28"/>
        </w:rPr>
        <w:t>отбор проектов для участия в экспертизе второго уровня;</w:t>
      </w:r>
    </w:p>
    <w:p w:rsidR="00D27E36" w:rsidRPr="0070673E" w:rsidRDefault="00D27E36" w:rsidP="0070673E">
      <w:pPr>
        <w:numPr>
          <w:ilvl w:val="0"/>
          <w:numId w:val="22"/>
        </w:numPr>
        <w:spacing w:after="0" w:line="360" w:lineRule="auto"/>
        <w:ind w:left="0" w:firstLine="709"/>
        <w:jc w:val="both"/>
        <w:rPr>
          <w:rFonts w:ascii="Times New Roman" w:hAnsi="Times New Roman"/>
          <w:color w:val="000000"/>
          <w:sz w:val="28"/>
          <w:szCs w:val="28"/>
        </w:rPr>
      </w:pPr>
      <w:r w:rsidRPr="0070673E">
        <w:rPr>
          <w:rFonts w:ascii="Times New Roman" w:hAnsi="Times New Roman"/>
          <w:color w:val="000000"/>
          <w:sz w:val="28"/>
          <w:szCs w:val="28"/>
        </w:rPr>
        <w:t>составление мотивированных заключений по отклоненным проектам;</w:t>
      </w:r>
    </w:p>
    <w:p w:rsidR="00D27E36" w:rsidRPr="0070673E" w:rsidRDefault="00D27E36" w:rsidP="0070673E">
      <w:pPr>
        <w:numPr>
          <w:ilvl w:val="0"/>
          <w:numId w:val="22"/>
        </w:numPr>
        <w:spacing w:after="0" w:line="360" w:lineRule="auto"/>
        <w:ind w:left="0" w:firstLine="709"/>
        <w:jc w:val="both"/>
        <w:rPr>
          <w:rFonts w:ascii="Times New Roman" w:hAnsi="Times New Roman"/>
          <w:color w:val="000000"/>
          <w:sz w:val="28"/>
          <w:szCs w:val="28"/>
        </w:rPr>
      </w:pPr>
      <w:r w:rsidRPr="0070673E">
        <w:rPr>
          <w:rFonts w:ascii="Times New Roman" w:hAnsi="Times New Roman"/>
          <w:color w:val="000000"/>
          <w:sz w:val="28"/>
          <w:szCs w:val="28"/>
        </w:rPr>
        <w:t>определение экспертов по каждому проекту, прошедшему на индивидуальный уровень экспертизы.</w:t>
      </w:r>
    </w:p>
    <w:p w:rsidR="00D27E36" w:rsidRPr="0070673E" w:rsidRDefault="00D27E36" w:rsidP="0070673E">
      <w:pPr>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Формализация результатов экспертизы осуществляется на рейтинговой основе. Рейтинг индивидуального проекта устанавливаетс</w:t>
      </w:r>
      <w:r w:rsidR="00EF7F10" w:rsidRPr="0070673E">
        <w:rPr>
          <w:rFonts w:ascii="Times New Roman" w:hAnsi="Times New Roman"/>
          <w:color w:val="000000"/>
          <w:sz w:val="28"/>
          <w:szCs w:val="28"/>
        </w:rPr>
        <w:t>я на втором уровне экспертизы [</w:t>
      </w:r>
      <w:r w:rsidRPr="0070673E">
        <w:rPr>
          <w:rFonts w:ascii="Times New Roman" w:hAnsi="Times New Roman"/>
          <w:color w:val="000000"/>
          <w:sz w:val="28"/>
          <w:szCs w:val="28"/>
        </w:rPr>
        <w:t>6].На третьем уровне дается заключение по проекту. Эксперт оформляет анкету, в которой обосновываются соответствующие оценки.</w:t>
      </w:r>
    </w:p>
    <w:p w:rsidR="00D27E36" w:rsidRPr="0070673E" w:rsidRDefault="00D27E36" w:rsidP="0070673E">
      <w:pPr>
        <w:pStyle w:val="a3"/>
        <w:spacing w:before="0" w:beforeAutospacing="0" w:after="0" w:afterAutospacing="0" w:line="360" w:lineRule="auto"/>
        <w:ind w:firstLine="709"/>
        <w:rPr>
          <w:sz w:val="28"/>
          <w:szCs w:val="28"/>
        </w:rPr>
      </w:pPr>
      <w:r w:rsidRPr="0070673E">
        <w:rPr>
          <w:sz w:val="28"/>
          <w:szCs w:val="28"/>
        </w:rPr>
        <w:t xml:space="preserve">Конкурсы экономических исследований в России проводятся Консорциумом Экономических исследований и образования, созданным в </w:t>
      </w:r>
      <w:r w:rsidR="0070673E" w:rsidRPr="0070673E">
        <w:rPr>
          <w:sz w:val="28"/>
          <w:szCs w:val="28"/>
        </w:rPr>
        <w:t>1995</w:t>
      </w:r>
      <w:r w:rsidR="0070673E">
        <w:rPr>
          <w:sz w:val="28"/>
          <w:szCs w:val="28"/>
        </w:rPr>
        <w:t> </w:t>
      </w:r>
      <w:r w:rsidR="0070673E" w:rsidRPr="0070673E">
        <w:rPr>
          <w:sz w:val="28"/>
          <w:szCs w:val="28"/>
        </w:rPr>
        <w:t>г</w:t>
      </w:r>
      <w:r w:rsidRPr="0070673E">
        <w:rPr>
          <w:sz w:val="28"/>
          <w:szCs w:val="28"/>
        </w:rPr>
        <w:t>. Фондом «Евразия», Фондом Форда, Институтом «Открытое общество» Фонда Сороса, Благотворительными трастами «ПЬЮ» и Всемирным банком.</w:t>
      </w:r>
    </w:p>
    <w:p w:rsidR="00F93D36" w:rsidRPr="0070673E" w:rsidRDefault="00F93D36" w:rsidP="0070673E">
      <w:pPr>
        <w:spacing w:after="0" w:line="360" w:lineRule="auto"/>
        <w:ind w:firstLine="709"/>
        <w:jc w:val="both"/>
        <w:rPr>
          <w:rStyle w:val="arttext"/>
          <w:rFonts w:ascii="Times New Roman" w:hAnsi="Times New Roman"/>
          <w:color w:val="000000"/>
          <w:sz w:val="28"/>
          <w:szCs w:val="28"/>
        </w:rPr>
      </w:pPr>
      <w:r w:rsidRPr="0070673E">
        <w:rPr>
          <w:rStyle w:val="arttext"/>
          <w:rFonts w:ascii="Times New Roman" w:hAnsi="Times New Roman"/>
          <w:color w:val="000000"/>
          <w:sz w:val="28"/>
          <w:szCs w:val="28"/>
        </w:rPr>
        <w:t>В грантовых проектах привлечение ресурсов возможно в различных формах – выделение специалистов и экспертов, предоставление информации, оборудования, технологий др. Но наиболее распространенная форма – это поиск и привлечение финансовых ресурсов.</w:t>
      </w:r>
    </w:p>
    <w:p w:rsidR="00F93D36" w:rsidRPr="0070673E" w:rsidRDefault="00F93D36" w:rsidP="0070673E">
      <w:pPr>
        <w:spacing w:after="0" w:line="360" w:lineRule="auto"/>
        <w:ind w:firstLine="709"/>
        <w:jc w:val="both"/>
        <w:rPr>
          <w:rStyle w:val="arttext"/>
          <w:rFonts w:ascii="Times New Roman" w:hAnsi="Times New Roman"/>
          <w:color w:val="000000"/>
          <w:sz w:val="28"/>
          <w:szCs w:val="28"/>
        </w:rPr>
      </w:pPr>
      <w:r w:rsidRPr="0070673E">
        <w:rPr>
          <w:rStyle w:val="arttext"/>
          <w:rFonts w:ascii="Times New Roman" w:hAnsi="Times New Roman"/>
          <w:color w:val="000000"/>
          <w:sz w:val="28"/>
          <w:szCs w:val="28"/>
        </w:rPr>
        <w:t>Для многих людей в России сегодня уже не является новым словосочетание «фонды выдают гранты». Фонд – это благотворительная организация, оказывающее безвозмездную материальную, финансовую, организационную и иную помощь учреждениям и организациям различных уровней и направлений деятельности, творческим коллективам, частным лицам для реализации их проектных идей.</w:t>
      </w:r>
    </w:p>
    <w:p w:rsidR="00F93D36" w:rsidRPr="0070673E" w:rsidRDefault="00F93D36" w:rsidP="0070673E">
      <w:pPr>
        <w:spacing w:after="0" w:line="360" w:lineRule="auto"/>
        <w:ind w:firstLine="709"/>
        <w:jc w:val="both"/>
        <w:rPr>
          <w:rFonts w:ascii="Times New Roman" w:hAnsi="Times New Roman"/>
          <w:color w:val="000000"/>
          <w:sz w:val="28"/>
          <w:szCs w:val="28"/>
        </w:rPr>
      </w:pPr>
      <w:r w:rsidRPr="0070673E">
        <w:rPr>
          <w:rStyle w:val="arttext"/>
          <w:rFonts w:ascii="Times New Roman" w:hAnsi="Times New Roman"/>
          <w:color w:val="000000"/>
          <w:sz w:val="28"/>
          <w:szCs w:val="28"/>
        </w:rPr>
        <w:t>Фонды бывают международными, зарубежными и российскими. Согласно статистике, в России работают более 3000 различных фондов. Однако, в последнее время, в связи активным внедрением проектного подхода во все сферы и области жизнедеятельности, будь то национальные проекты, региональные и муниципальные конкурсы или даже текущая деятельность организации, гранты стали выдавать не только фонды, как специальные финансовые организации, но и органы власти различных уровней, а также специальные организации, создающиеся крупными бизнес компаниями для осуществления благотворительной деятельности.</w:t>
      </w:r>
    </w:p>
    <w:p w:rsidR="00740C8A" w:rsidRPr="0070673E" w:rsidRDefault="00740C8A" w:rsidP="0070673E">
      <w:pPr>
        <w:pStyle w:val="a3"/>
        <w:spacing w:before="0" w:beforeAutospacing="0" w:after="0" w:afterAutospacing="0" w:line="360" w:lineRule="auto"/>
        <w:ind w:firstLine="709"/>
        <w:rPr>
          <w:sz w:val="28"/>
          <w:szCs w:val="28"/>
        </w:rPr>
      </w:pPr>
      <w:r w:rsidRPr="0070673E">
        <w:rPr>
          <w:sz w:val="28"/>
          <w:szCs w:val="28"/>
        </w:rPr>
        <w:t xml:space="preserve">Зарождение фондов в России началось в период перестройки, чему покровительствовала жена </w:t>
      </w:r>
      <w:r w:rsidR="0070673E" w:rsidRPr="0070673E">
        <w:rPr>
          <w:sz w:val="28"/>
          <w:szCs w:val="28"/>
        </w:rPr>
        <w:t>М.С.</w:t>
      </w:r>
      <w:r w:rsidR="0070673E">
        <w:rPr>
          <w:sz w:val="28"/>
          <w:szCs w:val="28"/>
        </w:rPr>
        <w:t> </w:t>
      </w:r>
      <w:r w:rsidR="0070673E" w:rsidRPr="0070673E">
        <w:rPr>
          <w:sz w:val="28"/>
          <w:szCs w:val="28"/>
        </w:rPr>
        <w:t>Горбачева</w:t>
      </w:r>
      <w:r w:rsidRPr="0070673E">
        <w:rPr>
          <w:sz w:val="28"/>
          <w:szCs w:val="28"/>
        </w:rPr>
        <w:t xml:space="preserve"> </w:t>
      </w:r>
      <w:r w:rsidR="0070673E">
        <w:rPr>
          <w:sz w:val="28"/>
          <w:szCs w:val="28"/>
        </w:rPr>
        <w:t>–</w:t>
      </w:r>
      <w:r w:rsidR="0070673E" w:rsidRPr="0070673E">
        <w:rPr>
          <w:sz w:val="28"/>
          <w:szCs w:val="28"/>
        </w:rPr>
        <w:t xml:space="preserve"> </w:t>
      </w:r>
      <w:r w:rsidRPr="0070673E">
        <w:rPr>
          <w:sz w:val="28"/>
          <w:szCs w:val="28"/>
        </w:rPr>
        <w:t>Раиса Максимовна. Раиса Максимовна возила Джорджа Сороса по стране с целью привлечения в неё зарубежных фондов.</w:t>
      </w:r>
    </w:p>
    <w:p w:rsidR="0070673E" w:rsidRDefault="00740C8A" w:rsidP="0070673E">
      <w:pPr>
        <w:pStyle w:val="a3"/>
        <w:spacing w:before="0" w:beforeAutospacing="0" w:after="0" w:afterAutospacing="0" w:line="360" w:lineRule="auto"/>
        <w:ind w:firstLine="709"/>
        <w:rPr>
          <w:sz w:val="28"/>
          <w:szCs w:val="28"/>
        </w:rPr>
      </w:pPr>
      <w:r w:rsidRPr="0070673E">
        <w:rPr>
          <w:sz w:val="28"/>
          <w:szCs w:val="28"/>
        </w:rPr>
        <w:t>Фонд «Евразия» организовался в России в 1993 году и поддерживал локальные инициативы в области гражданского общества, развития частного предпринимательства, общественного управления и политики. С 1993 года фонд «Евразия» выделил 7 300 грантов на общую сумму свыше $150 миллионов в 12 бывших республиках СССР</w:t>
      </w:r>
      <w:r w:rsidR="0070673E" w:rsidRPr="0070673E">
        <w:rPr>
          <w:sz w:val="28"/>
          <w:szCs w:val="28"/>
        </w:rPr>
        <w:t>.</w:t>
      </w:r>
      <w:r w:rsidR="0070673E">
        <w:rPr>
          <w:sz w:val="28"/>
          <w:szCs w:val="28"/>
        </w:rPr>
        <w:t xml:space="preserve"> </w:t>
      </w:r>
      <w:r w:rsidR="0070673E" w:rsidRPr="0070673E">
        <w:rPr>
          <w:sz w:val="28"/>
          <w:szCs w:val="28"/>
        </w:rPr>
        <w:t>[2</w:t>
      </w:r>
      <w:r w:rsidRPr="0070673E">
        <w:rPr>
          <w:sz w:val="28"/>
          <w:szCs w:val="28"/>
        </w:rPr>
        <w:t>]</w:t>
      </w:r>
    </w:p>
    <w:p w:rsidR="00740C8A" w:rsidRPr="0070673E" w:rsidRDefault="00740C8A" w:rsidP="0070673E">
      <w:pPr>
        <w:pStyle w:val="a3"/>
        <w:spacing w:before="0" w:beforeAutospacing="0" w:after="0" w:afterAutospacing="0" w:line="360" w:lineRule="auto"/>
        <w:ind w:firstLine="709"/>
        <w:rPr>
          <w:sz w:val="28"/>
          <w:szCs w:val="28"/>
        </w:rPr>
      </w:pPr>
      <w:r w:rsidRPr="0070673E">
        <w:rPr>
          <w:sz w:val="28"/>
          <w:szCs w:val="28"/>
        </w:rPr>
        <w:t xml:space="preserve">К концу 2004 года фонд «Евразия» свернул в России свою деятельность. Его миссию продолжил новый фонд, о котором было заявлено в ноябре 2004 года </w:t>
      </w:r>
      <w:r w:rsidR="0070673E">
        <w:rPr>
          <w:sz w:val="28"/>
          <w:szCs w:val="28"/>
        </w:rPr>
        <w:t>–</w:t>
      </w:r>
      <w:r w:rsidR="0070673E" w:rsidRPr="0070673E">
        <w:rPr>
          <w:sz w:val="28"/>
          <w:szCs w:val="28"/>
        </w:rPr>
        <w:t xml:space="preserve"> </w:t>
      </w:r>
      <w:r w:rsidRPr="0070673E">
        <w:rPr>
          <w:sz w:val="28"/>
          <w:szCs w:val="28"/>
        </w:rPr>
        <w:t xml:space="preserve">Фонд «Новая Евразия» (ФНЕ), созданного как партнерский проект России, США и Европы. Основные задачи нового фонда </w:t>
      </w:r>
      <w:r w:rsidR="0070673E">
        <w:rPr>
          <w:sz w:val="28"/>
          <w:szCs w:val="28"/>
        </w:rPr>
        <w:t>–</w:t>
      </w:r>
      <w:r w:rsidR="0070673E" w:rsidRPr="0070673E">
        <w:rPr>
          <w:sz w:val="28"/>
          <w:szCs w:val="28"/>
        </w:rPr>
        <w:t xml:space="preserve"> </w:t>
      </w:r>
      <w:r w:rsidRPr="0070673E">
        <w:rPr>
          <w:sz w:val="28"/>
          <w:szCs w:val="28"/>
        </w:rPr>
        <w:t>поддержка и укрепление гражданского общества в России, а также содействие интеграции страны в мировое сообщество.</w:t>
      </w:r>
    </w:p>
    <w:p w:rsidR="00C95BC5" w:rsidRPr="0070673E" w:rsidRDefault="00C95BC5" w:rsidP="0070673E">
      <w:pPr>
        <w:pStyle w:val="a3"/>
        <w:spacing w:before="0" w:beforeAutospacing="0" w:after="0" w:afterAutospacing="0" w:line="360" w:lineRule="auto"/>
        <w:ind w:firstLine="709"/>
        <w:rPr>
          <w:b/>
          <w:bCs/>
          <w:sz w:val="28"/>
          <w:szCs w:val="28"/>
        </w:rPr>
      </w:pPr>
      <w:r w:rsidRPr="0070673E">
        <w:rPr>
          <w:rStyle w:val="arttext"/>
          <w:sz w:val="28"/>
          <w:szCs w:val="28"/>
        </w:rPr>
        <w:t xml:space="preserve">Стоит отметить еще один значимый фонд – фонд местных сообществ. </w:t>
      </w:r>
      <w:r w:rsidRPr="0070673E">
        <w:rPr>
          <w:sz w:val="28"/>
          <w:szCs w:val="28"/>
        </w:rPr>
        <w:t>Данное исследование проводилось в рамках программы развития фондов местных сообществ (ФМС) России в 2007</w:t>
      </w:r>
      <w:r w:rsidR="0070673E">
        <w:rPr>
          <w:sz w:val="28"/>
          <w:szCs w:val="28"/>
        </w:rPr>
        <w:t>–</w:t>
      </w:r>
      <w:r w:rsidR="0070673E" w:rsidRPr="0070673E">
        <w:rPr>
          <w:sz w:val="28"/>
          <w:szCs w:val="28"/>
        </w:rPr>
        <w:t>2</w:t>
      </w:r>
      <w:r w:rsidRPr="0070673E">
        <w:rPr>
          <w:sz w:val="28"/>
          <w:szCs w:val="28"/>
        </w:rPr>
        <w:t>008</w:t>
      </w:r>
      <w:r w:rsidR="0070673E">
        <w:rPr>
          <w:sz w:val="28"/>
          <w:szCs w:val="28"/>
        </w:rPr>
        <w:t> </w:t>
      </w:r>
      <w:r w:rsidR="0070673E" w:rsidRPr="0070673E">
        <w:rPr>
          <w:sz w:val="28"/>
          <w:szCs w:val="28"/>
        </w:rPr>
        <w:t>гг</w:t>
      </w:r>
      <w:r w:rsidRPr="0070673E">
        <w:rPr>
          <w:sz w:val="28"/>
          <w:szCs w:val="28"/>
        </w:rPr>
        <w:t>.</w:t>
      </w:r>
      <w:r w:rsidR="0070673E">
        <w:rPr>
          <w:sz w:val="28"/>
          <w:szCs w:val="28"/>
        </w:rPr>
        <w:t xml:space="preserve"> </w:t>
      </w:r>
      <w:r w:rsidRPr="0070673E">
        <w:rPr>
          <w:sz w:val="28"/>
          <w:szCs w:val="28"/>
        </w:rPr>
        <w:t xml:space="preserve">Программа реализуется </w:t>
      </w:r>
      <w:r w:rsidRPr="0070673E">
        <w:rPr>
          <w:sz w:val="28"/>
          <w:szCs w:val="28"/>
          <w:lang w:val="en-US"/>
        </w:rPr>
        <w:t>CAF</w:t>
      </w:r>
      <w:r w:rsidRPr="0070673E">
        <w:rPr>
          <w:sz w:val="28"/>
          <w:szCs w:val="28"/>
        </w:rPr>
        <w:t xml:space="preserve"> Россия при финансовой поддержке </w:t>
      </w:r>
      <w:r w:rsidRPr="0070673E">
        <w:rPr>
          <w:bCs/>
          <w:sz w:val="28"/>
          <w:szCs w:val="28"/>
        </w:rPr>
        <w:t>Фонда Чарльза Стюарта Мотта.</w:t>
      </w:r>
    </w:p>
    <w:p w:rsidR="00C95BC5" w:rsidRPr="0070673E" w:rsidRDefault="00C95BC5" w:rsidP="0070673E">
      <w:pPr>
        <w:pStyle w:val="21"/>
        <w:suppressAutoHyphens w:val="0"/>
        <w:spacing w:line="360" w:lineRule="auto"/>
        <w:ind w:firstLine="709"/>
        <w:jc w:val="both"/>
        <w:rPr>
          <w:color w:val="000000"/>
          <w:sz w:val="28"/>
          <w:szCs w:val="28"/>
        </w:rPr>
      </w:pPr>
      <w:r w:rsidRPr="0070673E">
        <w:rPr>
          <w:color w:val="000000"/>
          <w:sz w:val="28"/>
          <w:szCs w:val="28"/>
        </w:rPr>
        <w:t xml:space="preserve">Начиная с 2003 года </w:t>
      </w:r>
      <w:r w:rsidRPr="0070673E">
        <w:rPr>
          <w:color w:val="000000"/>
          <w:sz w:val="28"/>
          <w:szCs w:val="28"/>
          <w:lang w:val="en-US"/>
        </w:rPr>
        <w:t>CAF</w:t>
      </w:r>
      <w:r w:rsidRPr="0070673E">
        <w:rPr>
          <w:color w:val="000000"/>
          <w:sz w:val="28"/>
          <w:szCs w:val="28"/>
        </w:rPr>
        <w:t xml:space="preserve"> Россия реализовал несколько видов грантовой программы, в рамках которых фонды местных сообществ (ФМС) получили финансовую поддержку на свое организационное развитие, а также на развитие и продвижение модели в различных регионах РФ. В настоящее время активно работают около 30 фондов, 26 фондов входят в Партнерство ФМС России. За это время некоторые фонды приобрели устойчивость, создали или начали создавать неприкосновенный капитал, имеют в собственности помещение, обладают высококлассными специалистами как в области управления социальными проектами, так и в грантмейкинге</w:t>
      </w:r>
      <w:r w:rsidR="007B5E2E" w:rsidRPr="0070673E">
        <w:rPr>
          <w:color w:val="000000"/>
          <w:sz w:val="28"/>
          <w:szCs w:val="28"/>
        </w:rPr>
        <w:t xml:space="preserve"> </w:t>
      </w:r>
      <w:r w:rsidR="00FB107D" w:rsidRPr="0070673E">
        <w:rPr>
          <w:color w:val="000000"/>
          <w:sz w:val="28"/>
          <w:szCs w:val="28"/>
        </w:rPr>
        <w:t>[7</w:t>
      </w:r>
      <w:r w:rsidRPr="0070673E">
        <w:rPr>
          <w:color w:val="000000"/>
          <w:sz w:val="28"/>
          <w:szCs w:val="28"/>
        </w:rPr>
        <w:t>].</w:t>
      </w:r>
    </w:p>
    <w:p w:rsidR="00C95BC5" w:rsidRPr="0070673E" w:rsidRDefault="00C95BC5" w:rsidP="0070673E">
      <w:pPr>
        <w:pStyle w:val="21"/>
        <w:suppressAutoHyphens w:val="0"/>
        <w:spacing w:line="360" w:lineRule="auto"/>
        <w:ind w:firstLine="709"/>
        <w:jc w:val="both"/>
        <w:rPr>
          <w:color w:val="000000"/>
          <w:sz w:val="28"/>
          <w:szCs w:val="28"/>
        </w:rPr>
      </w:pPr>
      <w:r w:rsidRPr="0070673E">
        <w:rPr>
          <w:color w:val="000000"/>
          <w:sz w:val="28"/>
          <w:szCs w:val="28"/>
        </w:rPr>
        <w:t>Программа развития ФМС, которая насчитывает уже более 10 лет деятельности, ставила перед собой задачу и во многом способствовала наращиванию такого потенциала в России. Менеджеры программы постоянно проводили мониторинг не только текущей деятельности фондов, но и анализ потребностей, как в развитии их профессиональных компетенций, так и новых направлений деятельности, которые способствуют дальнейшему развитию модели.</w:t>
      </w:r>
    </w:p>
    <w:p w:rsidR="00C95BC5" w:rsidRPr="0070673E" w:rsidRDefault="00C95BC5" w:rsidP="0070673E">
      <w:pPr>
        <w:pStyle w:val="21"/>
        <w:suppressAutoHyphens w:val="0"/>
        <w:spacing w:line="360" w:lineRule="auto"/>
        <w:ind w:firstLine="709"/>
        <w:jc w:val="both"/>
        <w:rPr>
          <w:color w:val="000000"/>
          <w:sz w:val="28"/>
          <w:szCs w:val="28"/>
        </w:rPr>
      </w:pPr>
      <w:r w:rsidRPr="0070673E">
        <w:rPr>
          <w:color w:val="000000"/>
          <w:sz w:val="28"/>
          <w:szCs w:val="28"/>
        </w:rPr>
        <w:t>Значительную роль в Программе занимал грантовый конкурс, в основе своей содержащий направления на организационное и профессиональное развитие фондов, а также консультационные гранты на продвижение модели, когда фонды оказывали консультационную поддержку инициативным группам или организациям, которые планировали стать фондами.</w:t>
      </w:r>
    </w:p>
    <w:p w:rsidR="00C95BC5" w:rsidRPr="0070673E" w:rsidRDefault="00C95BC5" w:rsidP="0070673E">
      <w:pPr>
        <w:pStyle w:val="21"/>
        <w:suppressAutoHyphens w:val="0"/>
        <w:spacing w:line="360" w:lineRule="auto"/>
        <w:ind w:firstLine="709"/>
        <w:jc w:val="both"/>
        <w:rPr>
          <w:color w:val="000000"/>
          <w:sz w:val="28"/>
          <w:szCs w:val="28"/>
        </w:rPr>
      </w:pPr>
      <w:r w:rsidRPr="0070673E">
        <w:rPr>
          <w:color w:val="000000"/>
          <w:sz w:val="28"/>
          <w:szCs w:val="28"/>
        </w:rPr>
        <w:t xml:space="preserve">В 2007 году в Программе появилось новое направление «Экспертные гранты». Задача данного направления </w:t>
      </w:r>
      <w:r w:rsidR="0070673E">
        <w:rPr>
          <w:color w:val="000000"/>
          <w:sz w:val="28"/>
          <w:szCs w:val="28"/>
        </w:rPr>
        <w:t>–</w:t>
      </w:r>
      <w:r w:rsidR="0070673E" w:rsidRPr="0070673E">
        <w:rPr>
          <w:color w:val="000000"/>
          <w:sz w:val="28"/>
          <w:szCs w:val="28"/>
        </w:rPr>
        <w:t xml:space="preserve"> </w:t>
      </w:r>
      <w:r w:rsidRPr="0070673E">
        <w:rPr>
          <w:color w:val="000000"/>
          <w:sz w:val="28"/>
          <w:szCs w:val="28"/>
        </w:rPr>
        <w:t>это повышение экспертного потенциала</w:t>
      </w:r>
      <w:r w:rsidRPr="0070673E">
        <w:rPr>
          <w:i/>
          <w:iCs/>
          <w:color w:val="000000"/>
          <w:sz w:val="28"/>
          <w:szCs w:val="28"/>
        </w:rPr>
        <w:t xml:space="preserve"> </w:t>
      </w:r>
      <w:r w:rsidRPr="0070673E">
        <w:rPr>
          <w:color w:val="000000"/>
          <w:sz w:val="28"/>
          <w:szCs w:val="28"/>
        </w:rPr>
        <w:t>фондов местных сообществ по оценке собственной деятельности, эффективности проектов и программ, реализуемых при поддержке фондов в своих сообществах и повышение качества и эффективности конкурсов.</w:t>
      </w:r>
      <w:r w:rsidR="0070673E">
        <w:rPr>
          <w:color w:val="000000"/>
          <w:sz w:val="28"/>
          <w:szCs w:val="28"/>
        </w:rPr>
        <w:t xml:space="preserve"> </w:t>
      </w:r>
      <w:r w:rsidRPr="0070673E">
        <w:rPr>
          <w:color w:val="000000"/>
          <w:sz w:val="28"/>
          <w:szCs w:val="28"/>
        </w:rPr>
        <w:t>Это новый формат программы, появление которого определялось тем, что большинство фондов не имеет практического опыта применения механизмов, инструментов и специалистов в области оценки.</w:t>
      </w:r>
    </w:p>
    <w:p w:rsidR="00C95BC5" w:rsidRPr="0070673E" w:rsidRDefault="00C95BC5" w:rsidP="0070673E">
      <w:pPr>
        <w:pStyle w:val="21"/>
        <w:suppressAutoHyphens w:val="0"/>
        <w:spacing w:line="360" w:lineRule="auto"/>
        <w:ind w:firstLine="709"/>
        <w:jc w:val="both"/>
        <w:rPr>
          <w:color w:val="000000"/>
          <w:sz w:val="28"/>
          <w:szCs w:val="28"/>
        </w:rPr>
      </w:pPr>
      <w:r w:rsidRPr="0070673E">
        <w:rPr>
          <w:color w:val="000000"/>
          <w:sz w:val="28"/>
          <w:szCs w:val="28"/>
        </w:rPr>
        <w:t>Отсутствие таких инструментов и неумение использовать результаты оценки для продвижения ФМС как организации в своих сообществах, выработки стратегии и выхода на новые программы, все это было выявлено в результате мониторинга деятельности фондов в рамках программ поддержки и развития ФМС в России.</w:t>
      </w:r>
    </w:p>
    <w:p w:rsidR="0070673E" w:rsidRDefault="00C95BC5" w:rsidP="0070673E">
      <w:pPr>
        <w:pStyle w:val="21"/>
        <w:suppressAutoHyphens w:val="0"/>
        <w:spacing w:line="360" w:lineRule="auto"/>
        <w:ind w:firstLine="709"/>
        <w:jc w:val="both"/>
        <w:rPr>
          <w:color w:val="000000"/>
          <w:sz w:val="28"/>
          <w:szCs w:val="20"/>
        </w:rPr>
      </w:pPr>
      <w:r w:rsidRPr="0070673E">
        <w:rPr>
          <w:color w:val="000000"/>
          <w:sz w:val="28"/>
          <w:szCs w:val="28"/>
        </w:rPr>
        <w:t>В 2007</w:t>
      </w:r>
      <w:r w:rsidR="0070673E">
        <w:rPr>
          <w:color w:val="000000"/>
          <w:sz w:val="28"/>
          <w:szCs w:val="28"/>
        </w:rPr>
        <w:t>–</w:t>
      </w:r>
      <w:r w:rsidR="0070673E" w:rsidRPr="0070673E">
        <w:rPr>
          <w:color w:val="000000"/>
          <w:sz w:val="28"/>
          <w:szCs w:val="28"/>
        </w:rPr>
        <w:t>2</w:t>
      </w:r>
      <w:r w:rsidRPr="0070673E">
        <w:rPr>
          <w:color w:val="000000"/>
          <w:sz w:val="28"/>
          <w:szCs w:val="28"/>
        </w:rPr>
        <w:t>008</w:t>
      </w:r>
      <w:r w:rsidR="0070673E">
        <w:rPr>
          <w:color w:val="000000"/>
          <w:sz w:val="28"/>
          <w:szCs w:val="28"/>
        </w:rPr>
        <w:t> </w:t>
      </w:r>
      <w:r w:rsidR="0070673E" w:rsidRPr="0070673E">
        <w:rPr>
          <w:color w:val="000000"/>
          <w:sz w:val="28"/>
          <w:szCs w:val="28"/>
        </w:rPr>
        <w:t>гг</w:t>
      </w:r>
      <w:r w:rsidRPr="0070673E">
        <w:rPr>
          <w:color w:val="000000"/>
          <w:sz w:val="28"/>
          <w:szCs w:val="28"/>
        </w:rPr>
        <w:t>. по направлению «Экспертные гранты» в рамках Программы развития ФМС 7 фондов смогли провести оценку своей деятельности. Для этого привлекались различные специалисты, как собственные, имеющиеся в некоторых фондах, так и привлеченные внешние эксперты.</w:t>
      </w:r>
    </w:p>
    <w:p w:rsidR="000F0559" w:rsidRPr="0070673E" w:rsidRDefault="00166A1C" w:rsidP="0070673E">
      <w:pPr>
        <w:pStyle w:val="a3"/>
        <w:spacing w:before="0" w:beforeAutospacing="0" w:after="0" w:afterAutospacing="0" w:line="360" w:lineRule="auto"/>
        <w:ind w:firstLine="709"/>
        <w:rPr>
          <w:sz w:val="28"/>
          <w:szCs w:val="28"/>
        </w:rPr>
      </w:pPr>
      <w:r w:rsidRPr="0070673E">
        <w:rPr>
          <w:rStyle w:val="arttext"/>
          <w:sz w:val="28"/>
          <w:szCs w:val="28"/>
        </w:rPr>
        <w:t xml:space="preserve">На общероссийском уровне </w:t>
      </w:r>
      <w:r w:rsidR="001F1F68" w:rsidRPr="0070673E">
        <w:rPr>
          <w:rStyle w:val="arttext"/>
          <w:sz w:val="28"/>
          <w:szCs w:val="28"/>
        </w:rPr>
        <w:t xml:space="preserve">также </w:t>
      </w:r>
      <w:r w:rsidRPr="0070673E">
        <w:rPr>
          <w:rStyle w:val="arttext"/>
          <w:sz w:val="28"/>
          <w:szCs w:val="28"/>
        </w:rPr>
        <w:t xml:space="preserve">можно </w:t>
      </w:r>
      <w:r w:rsidR="001F1F68" w:rsidRPr="0070673E">
        <w:rPr>
          <w:rStyle w:val="arttext"/>
          <w:sz w:val="28"/>
          <w:szCs w:val="28"/>
        </w:rPr>
        <w:t>отмети</w:t>
      </w:r>
      <w:r w:rsidRPr="0070673E">
        <w:rPr>
          <w:rStyle w:val="arttext"/>
          <w:sz w:val="28"/>
          <w:szCs w:val="28"/>
        </w:rPr>
        <w:t>ть, проведенный в 2004 году Социальный форум</w:t>
      </w:r>
      <w:r w:rsidR="00E13BA2" w:rsidRPr="0070673E">
        <w:rPr>
          <w:rStyle w:val="arttext"/>
          <w:sz w:val="28"/>
          <w:szCs w:val="28"/>
        </w:rPr>
        <w:t xml:space="preserve"> в Перм</w:t>
      </w:r>
      <w:r w:rsidR="0070673E" w:rsidRPr="0070673E">
        <w:rPr>
          <w:rStyle w:val="arttext"/>
          <w:sz w:val="28"/>
          <w:szCs w:val="28"/>
        </w:rPr>
        <w:t>и</w:t>
      </w:r>
      <w:r w:rsidR="0070673E">
        <w:rPr>
          <w:rStyle w:val="arttext"/>
          <w:sz w:val="28"/>
          <w:szCs w:val="28"/>
        </w:rPr>
        <w:t xml:space="preserve">. </w:t>
      </w:r>
      <w:r w:rsidR="0070673E" w:rsidRPr="0070673E">
        <w:rPr>
          <w:sz w:val="28"/>
          <w:szCs w:val="28"/>
        </w:rPr>
        <w:t>[П</w:t>
      </w:r>
      <w:r w:rsidR="000F0559" w:rsidRPr="0070673E">
        <w:rPr>
          <w:sz w:val="28"/>
          <w:szCs w:val="28"/>
        </w:rPr>
        <w:t xml:space="preserve">РИЛОЖЕНИЕ </w:t>
      </w:r>
      <w:r w:rsidR="0070673E">
        <w:rPr>
          <w:sz w:val="28"/>
          <w:szCs w:val="28"/>
        </w:rPr>
        <w:t>№</w:t>
      </w:r>
      <w:r w:rsidR="0070673E" w:rsidRPr="0070673E">
        <w:rPr>
          <w:sz w:val="28"/>
          <w:szCs w:val="28"/>
        </w:rPr>
        <w:t>5</w:t>
      </w:r>
      <w:r w:rsidR="000F0559" w:rsidRPr="0070673E">
        <w:rPr>
          <w:sz w:val="28"/>
          <w:szCs w:val="28"/>
        </w:rPr>
        <w:t>]</w:t>
      </w:r>
    </w:p>
    <w:p w:rsidR="00E13BA2" w:rsidRPr="0070673E" w:rsidRDefault="001F1F68" w:rsidP="0070673E">
      <w:pPr>
        <w:spacing w:after="0" w:line="360" w:lineRule="auto"/>
        <w:ind w:firstLine="709"/>
        <w:jc w:val="both"/>
        <w:rPr>
          <w:rStyle w:val="arttext"/>
          <w:rFonts w:ascii="Times New Roman" w:hAnsi="Times New Roman"/>
          <w:color w:val="000000"/>
          <w:sz w:val="28"/>
          <w:szCs w:val="28"/>
        </w:rPr>
      </w:pPr>
      <w:r w:rsidRPr="0070673E">
        <w:rPr>
          <w:rStyle w:val="arttext"/>
          <w:rFonts w:ascii="Times New Roman" w:hAnsi="Times New Roman"/>
          <w:color w:val="000000"/>
          <w:sz w:val="28"/>
          <w:szCs w:val="28"/>
        </w:rPr>
        <w:t>В нем приняли</w:t>
      </w:r>
      <w:r w:rsidR="00166A1C" w:rsidRPr="0070673E">
        <w:rPr>
          <w:rStyle w:val="arttext"/>
          <w:rFonts w:ascii="Times New Roman" w:hAnsi="Times New Roman"/>
          <w:color w:val="000000"/>
          <w:sz w:val="28"/>
          <w:szCs w:val="28"/>
        </w:rPr>
        <w:t xml:space="preserve"> </w:t>
      </w:r>
      <w:r w:rsidR="00E13BA2" w:rsidRPr="0070673E">
        <w:rPr>
          <w:rStyle w:val="arttext"/>
          <w:rFonts w:ascii="Times New Roman" w:hAnsi="Times New Roman"/>
          <w:color w:val="000000"/>
          <w:sz w:val="28"/>
          <w:szCs w:val="28"/>
        </w:rPr>
        <w:t>участие более 2 тыс. представителей некоммерческих организаций, бизнеса и власти из всех федеральных округов Российской Федерации. Основны</w:t>
      </w:r>
      <w:r w:rsidRPr="0070673E">
        <w:rPr>
          <w:rStyle w:val="arttext"/>
          <w:rFonts w:ascii="Times New Roman" w:hAnsi="Times New Roman"/>
          <w:color w:val="000000"/>
          <w:sz w:val="28"/>
          <w:szCs w:val="28"/>
        </w:rPr>
        <w:t>ми</w:t>
      </w:r>
      <w:r w:rsidR="00E13BA2" w:rsidRPr="0070673E">
        <w:rPr>
          <w:rStyle w:val="arttext"/>
          <w:rFonts w:ascii="Times New Roman" w:hAnsi="Times New Roman"/>
          <w:color w:val="000000"/>
          <w:sz w:val="28"/>
          <w:szCs w:val="28"/>
        </w:rPr>
        <w:t xml:space="preserve"> направления</w:t>
      </w:r>
      <w:r w:rsidRPr="0070673E">
        <w:rPr>
          <w:rStyle w:val="arttext"/>
          <w:rFonts w:ascii="Times New Roman" w:hAnsi="Times New Roman"/>
          <w:color w:val="000000"/>
          <w:sz w:val="28"/>
          <w:szCs w:val="28"/>
        </w:rPr>
        <w:t>ми</w:t>
      </w:r>
      <w:r w:rsidR="00E13BA2" w:rsidRPr="0070673E">
        <w:rPr>
          <w:rStyle w:val="arttext"/>
          <w:rFonts w:ascii="Times New Roman" w:hAnsi="Times New Roman"/>
          <w:color w:val="000000"/>
          <w:sz w:val="28"/>
          <w:szCs w:val="28"/>
        </w:rPr>
        <w:t xml:space="preserve"> работы</w:t>
      </w:r>
      <w:r w:rsidRPr="0070673E">
        <w:rPr>
          <w:rStyle w:val="arttext"/>
          <w:rFonts w:ascii="Times New Roman" w:hAnsi="Times New Roman"/>
          <w:color w:val="000000"/>
          <w:sz w:val="28"/>
          <w:szCs w:val="28"/>
        </w:rPr>
        <w:t xml:space="preserve"> форума явились «</w:t>
      </w:r>
      <w:r w:rsidR="00E13BA2" w:rsidRPr="0070673E">
        <w:rPr>
          <w:rStyle w:val="arttext"/>
          <w:rFonts w:ascii="Times New Roman" w:hAnsi="Times New Roman"/>
          <w:color w:val="000000"/>
          <w:sz w:val="28"/>
          <w:szCs w:val="28"/>
        </w:rPr>
        <w:t>Рынок социальных моделей и технологий</w:t>
      </w:r>
      <w:r w:rsidRPr="0070673E">
        <w:rPr>
          <w:rStyle w:val="arttext"/>
          <w:rFonts w:ascii="Times New Roman" w:hAnsi="Times New Roman"/>
          <w:color w:val="000000"/>
          <w:sz w:val="28"/>
          <w:szCs w:val="28"/>
        </w:rPr>
        <w:t>»</w:t>
      </w:r>
      <w:r w:rsidR="00E13BA2" w:rsidRPr="0070673E">
        <w:rPr>
          <w:rStyle w:val="arttext"/>
          <w:rFonts w:ascii="Times New Roman" w:hAnsi="Times New Roman"/>
          <w:color w:val="000000"/>
          <w:sz w:val="28"/>
          <w:szCs w:val="28"/>
        </w:rPr>
        <w:t xml:space="preserve">, </w:t>
      </w:r>
      <w:r w:rsidRPr="0070673E">
        <w:rPr>
          <w:rStyle w:val="arttext"/>
          <w:rFonts w:ascii="Times New Roman" w:hAnsi="Times New Roman"/>
          <w:color w:val="000000"/>
          <w:sz w:val="28"/>
          <w:szCs w:val="28"/>
        </w:rPr>
        <w:t>«</w:t>
      </w:r>
      <w:r w:rsidR="00E13BA2" w:rsidRPr="0070673E">
        <w:rPr>
          <w:rStyle w:val="arttext"/>
          <w:rFonts w:ascii="Times New Roman" w:hAnsi="Times New Roman"/>
          <w:color w:val="000000"/>
          <w:sz w:val="28"/>
          <w:szCs w:val="28"/>
        </w:rPr>
        <w:t>Выставка достижений: презентация успешных практик и п</w:t>
      </w:r>
      <w:r w:rsidRPr="0070673E">
        <w:rPr>
          <w:rStyle w:val="arttext"/>
          <w:rFonts w:ascii="Times New Roman" w:hAnsi="Times New Roman"/>
          <w:color w:val="000000"/>
          <w:sz w:val="28"/>
          <w:szCs w:val="28"/>
        </w:rPr>
        <w:t>роектов социального партнерства», «</w:t>
      </w:r>
      <w:r w:rsidR="00E13BA2" w:rsidRPr="0070673E">
        <w:rPr>
          <w:rStyle w:val="arttext"/>
          <w:rFonts w:ascii="Times New Roman" w:hAnsi="Times New Roman"/>
          <w:color w:val="000000"/>
          <w:sz w:val="28"/>
          <w:szCs w:val="28"/>
        </w:rPr>
        <w:t>Инициативы форума: гражданская экспертиза, проектирование и программировани</w:t>
      </w:r>
      <w:r w:rsidRPr="0070673E">
        <w:rPr>
          <w:rStyle w:val="arttext"/>
          <w:rFonts w:ascii="Times New Roman" w:hAnsi="Times New Roman"/>
          <w:color w:val="000000"/>
          <w:sz w:val="28"/>
          <w:szCs w:val="28"/>
        </w:rPr>
        <w:t>е»</w:t>
      </w:r>
      <w:r w:rsidR="00E13BA2" w:rsidRPr="0070673E">
        <w:rPr>
          <w:rStyle w:val="arttext"/>
          <w:rFonts w:ascii="Times New Roman" w:hAnsi="Times New Roman"/>
          <w:color w:val="000000"/>
          <w:sz w:val="28"/>
          <w:szCs w:val="28"/>
        </w:rPr>
        <w:t xml:space="preserve">. </w:t>
      </w:r>
      <w:r w:rsidRPr="0070673E">
        <w:rPr>
          <w:rStyle w:val="arttext"/>
          <w:rFonts w:ascii="Times New Roman" w:hAnsi="Times New Roman"/>
          <w:color w:val="000000"/>
          <w:sz w:val="28"/>
          <w:szCs w:val="28"/>
        </w:rPr>
        <w:t>О</w:t>
      </w:r>
      <w:r w:rsidR="00E13BA2" w:rsidRPr="0070673E">
        <w:rPr>
          <w:rStyle w:val="arttext"/>
          <w:rFonts w:ascii="Times New Roman" w:hAnsi="Times New Roman"/>
          <w:color w:val="000000"/>
          <w:sz w:val="28"/>
          <w:szCs w:val="28"/>
        </w:rPr>
        <w:t>сновн</w:t>
      </w:r>
      <w:r w:rsidRPr="0070673E">
        <w:rPr>
          <w:rStyle w:val="arttext"/>
          <w:rFonts w:ascii="Times New Roman" w:hAnsi="Times New Roman"/>
          <w:color w:val="000000"/>
          <w:sz w:val="28"/>
          <w:szCs w:val="28"/>
        </w:rPr>
        <w:t>ой</w:t>
      </w:r>
      <w:r w:rsidR="00E13BA2" w:rsidRPr="0070673E">
        <w:rPr>
          <w:rStyle w:val="arttext"/>
          <w:rFonts w:ascii="Times New Roman" w:hAnsi="Times New Roman"/>
          <w:color w:val="000000"/>
          <w:sz w:val="28"/>
          <w:szCs w:val="28"/>
        </w:rPr>
        <w:t xml:space="preserve"> задач</w:t>
      </w:r>
      <w:r w:rsidRPr="0070673E">
        <w:rPr>
          <w:rStyle w:val="arttext"/>
          <w:rFonts w:ascii="Times New Roman" w:hAnsi="Times New Roman"/>
          <w:color w:val="000000"/>
          <w:sz w:val="28"/>
          <w:szCs w:val="28"/>
        </w:rPr>
        <w:t>ей</w:t>
      </w:r>
      <w:r w:rsidR="00E13BA2" w:rsidRPr="0070673E">
        <w:rPr>
          <w:rStyle w:val="arttext"/>
          <w:rFonts w:ascii="Times New Roman" w:hAnsi="Times New Roman"/>
          <w:color w:val="000000"/>
          <w:sz w:val="28"/>
          <w:szCs w:val="28"/>
        </w:rPr>
        <w:t xml:space="preserve"> форума </w:t>
      </w:r>
      <w:r w:rsidRPr="0070673E">
        <w:rPr>
          <w:rStyle w:val="arttext"/>
          <w:rFonts w:ascii="Times New Roman" w:hAnsi="Times New Roman"/>
          <w:color w:val="000000"/>
          <w:sz w:val="28"/>
          <w:szCs w:val="28"/>
        </w:rPr>
        <w:t>было</w:t>
      </w:r>
      <w:r w:rsidR="00E2180A" w:rsidRPr="0070673E">
        <w:rPr>
          <w:rStyle w:val="arttext"/>
          <w:rFonts w:ascii="Times New Roman" w:hAnsi="Times New Roman"/>
          <w:color w:val="000000"/>
          <w:sz w:val="28"/>
          <w:szCs w:val="28"/>
        </w:rPr>
        <w:t xml:space="preserve"> обсуждение инициативы </w:t>
      </w:r>
      <w:r w:rsidR="0070673E" w:rsidRPr="0070673E">
        <w:rPr>
          <w:rStyle w:val="arttext"/>
          <w:rFonts w:ascii="Times New Roman" w:hAnsi="Times New Roman"/>
          <w:color w:val="000000"/>
          <w:sz w:val="28"/>
          <w:szCs w:val="28"/>
        </w:rPr>
        <w:t>В.В.</w:t>
      </w:r>
      <w:r w:rsidR="0070673E">
        <w:rPr>
          <w:rStyle w:val="arttext"/>
          <w:rFonts w:ascii="Times New Roman" w:hAnsi="Times New Roman"/>
          <w:color w:val="000000"/>
          <w:sz w:val="28"/>
          <w:szCs w:val="28"/>
        </w:rPr>
        <w:t> </w:t>
      </w:r>
      <w:r w:rsidR="0070673E" w:rsidRPr="0070673E">
        <w:rPr>
          <w:rStyle w:val="arttext"/>
          <w:rFonts w:ascii="Times New Roman" w:hAnsi="Times New Roman"/>
          <w:color w:val="000000"/>
          <w:sz w:val="28"/>
          <w:szCs w:val="28"/>
        </w:rPr>
        <w:t>Путина</w:t>
      </w:r>
      <w:r w:rsidR="00E13BA2" w:rsidRPr="0070673E">
        <w:rPr>
          <w:rStyle w:val="arttext"/>
          <w:rFonts w:ascii="Times New Roman" w:hAnsi="Times New Roman"/>
          <w:color w:val="000000"/>
          <w:sz w:val="28"/>
          <w:szCs w:val="28"/>
        </w:rPr>
        <w:t xml:space="preserve"> о создании Общественной палаты.</w:t>
      </w:r>
    </w:p>
    <w:p w:rsidR="00166A1C" w:rsidRPr="0070673E" w:rsidRDefault="00E13BA2" w:rsidP="0070673E">
      <w:pPr>
        <w:spacing w:after="0" w:line="360" w:lineRule="auto"/>
        <w:ind w:firstLine="709"/>
        <w:jc w:val="both"/>
        <w:rPr>
          <w:rStyle w:val="arttext"/>
          <w:rFonts w:ascii="Times New Roman" w:hAnsi="Times New Roman"/>
          <w:color w:val="000000"/>
          <w:sz w:val="28"/>
          <w:szCs w:val="28"/>
        </w:rPr>
      </w:pPr>
      <w:r w:rsidRPr="0070673E">
        <w:rPr>
          <w:rStyle w:val="arttext"/>
          <w:rFonts w:ascii="Times New Roman" w:hAnsi="Times New Roman"/>
          <w:color w:val="000000"/>
          <w:sz w:val="28"/>
          <w:szCs w:val="28"/>
        </w:rPr>
        <w:t>Социальный форум</w:t>
      </w:r>
      <w:r w:rsidR="0070673E">
        <w:rPr>
          <w:rStyle w:val="arttext"/>
          <w:rFonts w:ascii="Times New Roman" w:hAnsi="Times New Roman"/>
          <w:color w:val="000000"/>
          <w:sz w:val="28"/>
          <w:szCs w:val="28"/>
        </w:rPr>
        <w:t>-</w:t>
      </w:r>
      <w:r w:rsidR="0070673E" w:rsidRPr="0070673E">
        <w:rPr>
          <w:rStyle w:val="arttext"/>
          <w:rFonts w:ascii="Times New Roman" w:hAnsi="Times New Roman"/>
          <w:color w:val="000000"/>
          <w:sz w:val="28"/>
          <w:szCs w:val="28"/>
        </w:rPr>
        <w:t>2</w:t>
      </w:r>
      <w:r w:rsidRPr="0070673E">
        <w:rPr>
          <w:rStyle w:val="arttext"/>
          <w:rFonts w:ascii="Times New Roman" w:hAnsi="Times New Roman"/>
          <w:color w:val="000000"/>
          <w:sz w:val="28"/>
          <w:szCs w:val="28"/>
        </w:rPr>
        <w:t xml:space="preserve">004 организован как движение социальных проектов и инициатив, направленных на развитие гражданских институтов социальной политики, механизма взаимодействия предпринимательского сообщества с экспертными центрами. </w:t>
      </w:r>
      <w:r w:rsidR="00166A1C" w:rsidRPr="0070673E">
        <w:rPr>
          <w:rStyle w:val="arttext"/>
          <w:rFonts w:ascii="Times New Roman" w:hAnsi="Times New Roman"/>
          <w:color w:val="000000"/>
          <w:sz w:val="28"/>
          <w:szCs w:val="28"/>
        </w:rPr>
        <w:t>Анализируя деятельность форума, можно отметить важные решения: был</w:t>
      </w:r>
      <w:r w:rsidR="001F1F68" w:rsidRPr="0070673E">
        <w:rPr>
          <w:rStyle w:val="arttext"/>
          <w:rFonts w:ascii="Times New Roman" w:hAnsi="Times New Roman"/>
          <w:color w:val="000000"/>
          <w:sz w:val="28"/>
          <w:szCs w:val="28"/>
        </w:rPr>
        <w:t>а</w:t>
      </w:r>
      <w:r w:rsidR="00166A1C" w:rsidRPr="0070673E">
        <w:rPr>
          <w:rStyle w:val="arttext"/>
          <w:rFonts w:ascii="Times New Roman" w:hAnsi="Times New Roman"/>
          <w:color w:val="000000"/>
          <w:sz w:val="28"/>
          <w:szCs w:val="28"/>
        </w:rPr>
        <w:t xml:space="preserve"> разработана общая стратегия развития социальной инфраструктуры на </w:t>
      </w:r>
      <w:r w:rsidR="001F1F68" w:rsidRPr="0070673E">
        <w:rPr>
          <w:rStyle w:val="arttext"/>
          <w:rFonts w:ascii="Times New Roman" w:hAnsi="Times New Roman"/>
          <w:color w:val="000000"/>
          <w:sz w:val="28"/>
          <w:szCs w:val="28"/>
        </w:rPr>
        <w:t>ближайш</w:t>
      </w:r>
      <w:r w:rsidR="00166A1C" w:rsidRPr="0070673E">
        <w:rPr>
          <w:rStyle w:val="arttext"/>
          <w:rFonts w:ascii="Times New Roman" w:hAnsi="Times New Roman"/>
          <w:color w:val="000000"/>
          <w:sz w:val="28"/>
          <w:szCs w:val="28"/>
        </w:rPr>
        <w:t>ие год</w:t>
      </w:r>
      <w:r w:rsidR="001F1F68" w:rsidRPr="0070673E">
        <w:rPr>
          <w:rStyle w:val="arttext"/>
          <w:rFonts w:ascii="Times New Roman" w:hAnsi="Times New Roman"/>
          <w:color w:val="000000"/>
          <w:sz w:val="28"/>
          <w:szCs w:val="28"/>
        </w:rPr>
        <w:t>ы</w:t>
      </w:r>
      <w:r w:rsidR="00166A1C" w:rsidRPr="0070673E">
        <w:rPr>
          <w:rStyle w:val="arttext"/>
          <w:rFonts w:ascii="Times New Roman" w:hAnsi="Times New Roman"/>
          <w:color w:val="000000"/>
          <w:sz w:val="28"/>
          <w:szCs w:val="28"/>
        </w:rPr>
        <w:t>; эксперты, которыми являлись члены форума, давали оценку перспектив развития общественных инициатив и становления гражданского общества. Проведение такого масштабного форума послужило толчком для внедрения социальных программ</w:t>
      </w:r>
      <w:r w:rsidR="00FE072A" w:rsidRPr="0070673E">
        <w:rPr>
          <w:rStyle w:val="arttext"/>
          <w:rFonts w:ascii="Times New Roman" w:hAnsi="Times New Roman"/>
          <w:color w:val="000000"/>
          <w:sz w:val="28"/>
          <w:szCs w:val="28"/>
        </w:rPr>
        <w:t xml:space="preserve"> </w:t>
      </w:r>
      <w:r w:rsidR="00166A1C" w:rsidRPr="0070673E">
        <w:rPr>
          <w:rStyle w:val="arttext"/>
          <w:rFonts w:ascii="Times New Roman" w:hAnsi="Times New Roman"/>
          <w:color w:val="000000"/>
          <w:sz w:val="28"/>
          <w:szCs w:val="28"/>
        </w:rPr>
        <w:t>[</w:t>
      </w:r>
      <w:r w:rsidR="00FB107D" w:rsidRPr="0070673E">
        <w:rPr>
          <w:rStyle w:val="arttext"/>
          <w:rFonts w:ascii="Times New Roman" w:hAnsi="Times New Roman"/>
          <w:color w:val="000000"/>
          <w:sz w:val="28"/>
          <w:szCs w:val="28"/>
        </w:rPr>
        <w:t>23</w:t>
      </w:r>
      <w:r w:rsidR="00166A1C" w:rsidRPr="0070673E">
        <w:rPr>
          <w:rStyle w:val="arttext"/>
          <w:rFonts w:ascii="Times New Roman" w:hAnsi="Times New Roman"/>
          <w:color w:val="000000"/>
          <w:sz w:val="28"/>
          <w:szCs w:val="28"/>
        </w:rPr>
        <w:t>].</w:t>
      </w:r>
    </w:p>
    <w:p w:rsidR="000577BD" w:rsidRPr="0070673E" w:rsidRDefault="000577BD" w:rsidP="0070673E">
      <w:pPr>
        <w:spacing w:after="0" w:line="360" w:lineRule="auto"/>
        <w:ind w:firstLine="709"/>
        <w:jc w:val="both"/>
        <w:rPr>
          <w:rStyle w:val="arttext"/>
          <w:rFonts w:ascii="Times New Roman" w:hAnsi="Times New Roman"/>
          <w:color w:val="000000"/>
          <w:sz w:val="28"/>
          <w:szCs w:val="28"/>
        </w:rPr>
      </w:pPr>
      <w:r w:rsidRPr="0070673E">
        <w:rPr>
          <w:rStyle w:val="arttext"/>
          <w:rFonts w:ascii="Times New Roman" w:hAnsi="Times New Roman"/>
          <w:color w:val="000000"/>
          <w:sz w:val="28"/>
          <w:szCs w:val="28"/>
        </w:rPr>
        <w:t>Интересен также опыт работы Нижегородского профессионального экспертного исследовательского центра «Мера». «Мера» – некоммерческое партнерство политического консультирования и гуманитарных исследований, негосударственное научно-исследовательское учреждение. Основано в 1992 году (первоначальное название – Нижегородский исследовательский фонд. За годы работы с разнообразными партнерами, экспертная команда «Меры» сформировала базовый комплекс предложений, который расширяется по мере развития переговоров с учетом конкретной ситуации. Для реализации контрактных обязательств «Мера» формирует мобильные коллективы из высококлассных специалистов, имеющих богатый опыт и хорошую репутацию. Центр осуществляет работу по различным направлениям, включая диагностику социально-культурной ситуации с использованием стандартных и оригинальных</w:t>
      </w:r>
      <w:r w:rsidR="0070673E">
        <w:rPr>
          <w:rStyle w:val="arttext"/>
          <w:rFonts w:ascii="Times New Roman" w:hAnsi="Times New Roman"/>
          <w:color w:val="000000"/>
          <w:sz w:val="28"/>
          <w:szCs w:val="28"/>
        </w:rPr>
        <w:t xml:space="preserve"> </w:t>
      </w:r>
      <w:r w:rsidRPr="0070673E">
        <w:rPr>
          <w:rStyle w:val="arttext"/>
          <w:rFonts w:ascii="Times New Roman" w:hAnsi="Times New Roman"/>
          <w:color w:val="000000"/>
          <w:sz w:val="28"/>
          <w:szCs w:val="28"/>
        </w:rPr>
        <w:t>исследовательских методик, коррекция и разработка стратегий повышения эффективности представленных на экспертизу проектов. А также организация теоретических и деловых форумов, тренингов и деловых игр, проектирование и запуск клубных структур, дискуссионных площадок.</w:t>
      </w:r>
    </w:p>
    <w:p w:rsidR="00EA6FA5" w:rsidRPr="0070673E" w:rsidRDefault="00D278F1" w:rsidP="0070673E">
      <w:pPr>
        <w:spacing w:after="0" w:line="360" w:lineRule="auto"/>
        <w:ind w:firstLine="709"/>
        <w:jc w:val="both"/>
        <w:rPr>
          <w:rStyle w:val="arttext"/>
          <w:rFonts w:ascii="Times New Roman" w:hAnsi="Times New Roman"/>
          <w:color w:val="000000"/>
          <w:sz w:val="28"/>
          <w:szCs w:val="28"/>
        </w:rPr>
      </w:pPr>
      <w:r w:rsidRPr="0070673E">
        <w:rPr>
          <w:rStyle w:val="arttext"/>
          <w:rFonts w:ascii="Times New Roman" w:hAnsi="Times New Roman"/>
          <w:color w:val="000000"/>
          <w:sz w:val="28"/>
          <w:szCs w:val="28"/>
        </w:rPr>
        <w:t>В России сегодня предпринимаются попытки создания гражданского общества, в том числе посредством создания НКО и общественных экспертных советов. Однако н</w:t>
      </w:r>
      <w:r w:rsidR="00EA6FA5" w:rsidRPr="0070673E">
        <w:rPr>
          <w:rStyle w:val="arttext"/>
          <w:rFonts w:ascii="Times New Roman" w:hAnsi="Times New Roman"/>
          <w:color w:val="000000"/>
          <w:sz w:val="28"/>
          <w:szCs w:val="28"/>
        </w:rPr>
        <w:t xml:space="preserve">а практике провести общественную экспертизу в соответствии с законом достаточно сложно и дорого. Во-первых, </w:t>
      </w:r>
      <w:r w:rsidRPr="0070673E">
        <w:rPr>
          <w:rStyle w:val="arttext"/>
          <w:rFonts w:ascii="Times New Roman" w:hAnsi="Times New Roman"/>
          <w:color w:val="000000"/>
          <w:sz w:val="28"/>
          <w:szCs w:val="28"/>
        </w:rPr>
        <w:t xml:space="preserve">закон оставляет множество лакун, не учитывая, например, места юридической </w:t>
      </w:r>
      <w:r w:rsidR="00EA6FA5" w:rsidRPr="0070673E">
        <w:rPr>
          <w:rStyle w:val="arttext"/>
          <w:rFonts w:ascii="Times New Roman" w:hAnsi="Times New Roman"/>
          <w:color w:val="000000"/>
          <w:sz w:val="28"/>
          <w:szCs w:val="28"/>
        </w:rPr>
        <w:t>регистр</w:t>
      </w:r>
      <w:r w:rsidRPr="0070673E">
        <w:rPr>
          <w:rStyle w:val="arttext"/>
          <w:rFonts w:ascii="Times New Roman" w:hAnsi="Times New Roman"/>
          <w:color w:val="000000"/>
          <w:sz w:val="28"/>
          <w:szCs w:val="28"/>
        </w:rPr>
        <w:t>ации</w:t>
      </w:r>
      <w:r w:rsidR="00EA6FA5" w:rsidRPr="0070673E">
        <w:rPr>
          <w:rStyle w:val="arttext"/>
          <w:rFonts w:ascii="Times New Roman" w:hAnsi="Times New Roman"/>
          <w:color w:val="000000"/>
          <w:sz w:val="28"/>
          <w:szCs w:val="28"/>
        </w:rPr>
        <w:t xml:space="preserve"> общественн</w:t>
      </w:r>
      <w:r w:rsidRPr="0070673E">
        <w:rPr>
          <w:rStyle w:val="arttext"/>
          <w:rFonts w:ascii="Times New Roman" w:hAnsi="Times New Roman"/>
          <w:color w:val="000000"/>
          <w:sz w:val="28"/>
          <w:szCs w:val="28"/>
        </w:rPr>
        <w:t>ой</w:t>
      </w:r>
      <w:r w:rsidR="00EA6FA5" w:rsidRPr="0070673E">
        <w:rPr>
          <w:rStyle w:val="arttext"/>
          <w:rFonts w:ascii="Times New Roman" w:hAnsi="Times New Roman"/>
          <w:color w:val="000000"/>
          <w:sz w:val="28"/>
          <w:szCs w:val="28"/>
        </w:rPr>
        <w:t xml:space="preserve"> экспертиз</w:t>
      </w:r>
      <w:r w:rsidRPr="0070673E">
        <w:rPr>
          <w:rStyle w:val="arttext"/>
          <w:rFonts w:ascii="Times New Roman" w:hAnsi="Times New Roman"/>
          <w:color w:val="000000"/>
          <w:sz w:val="28"/>
          <w:szCs w:val="28"/>
        </w:rPr>
        <w:t xml:space="preserve">ы. Не учтены в нем и следующие моменты: </w:t>
      </w:r>
      <w:r w:rsidR="00EA6FA5" w:rsidRPr="0070673E">
        <w:rPr>
          <w:rStyle w:val="arttext"/>
          <w:rFonts w:ascii="Times New Roman" w:hAnsi="Times New Roman"/>
          <w:color w:val="000000"/>
          <w:sz w:val="28"/>
          <w:szCs w:val="28"/>
        </w:rPr>
        <w:t>Как получить объект экспертизы? Как узнать сроки госэкспертизы? Как зарегистрировать свое заключение в уполномоченном органе, и как это заключение может быть утверждено? Вот далеко не полный перечень вопросов, которые возникают у практиков.</w:t>
      </w:r>
    </w:p>
    <w:p w:rsidR="00EA6FA5" w:rsidRPr="0070673E" w:rsidRDefault="00EA6FA5" w:rsidP="0070673E">
      <w:pPr>
        <w:spacing w:after="0" w:line="360" w:lineRule="auto"/>
        <w:ind w:firstLine="709"/>
        <w:jc w:val="both"/>
        <w:rPr>
          <w:rStyle w:val="arttext"/>
          <w:rFonts w:ascii="Times New Roman" w:hAnsi="Times New Roman"/>
          <w:color w:val="000000"/>
          <w:sz w:val="28"/>
          <w:szCs w:val="28"/>
        </w:rPr>
      </w:pPr>
      <w:r w:rsidRPr="0070673E">
        <w:rPr>
          <w:rStyle w:val="arttext"/>
          <w:rFonts w:ascii="Times New Roman" w:hAnsi="Times New Roman"/>
          <w:color w:val="000000"/>
          <w:sz w:val="28"/>
          <w:szCs w:val="28"/>
        </w:rPr>
        <w:t xml:space="preserve">Кроме того, </w:t>
      </w:r>
      <w:r w:rsidR="00D278F1" w:rsidRPr="0070673E">
        <w:rPr>
          <w:rStyle w:val="arttext"/>
          <w:rFonts w:ascii="Times New Roman" w:hAnsi="Times New Roman"/>
          <w:color w:val="000000"/>
          <w:sz w:val="28"/>
          <w:szCs w:val="28"/>
        </w:rPr>
        <w:t>процедура экспертизы проекта всегда затратна. Финансовые средства необходимы</w:t>
      </w:r>
      <w:r w:rsidRPr="0070673E">
        <w:rPr>
          <w:rStyle w:val="arttext"/>
          <w:rFonts w:ascii="Times New Roman" w:hAnsi="Times New Roman"/>
          <w:color w:val="000000"/>
          <w:sz w:val="28"/>
          <w:szCs w:val="28"/>
        </w:rPr>
        <w:t xml:space="preserve"> </w:t>
      </w:r>
      <w:r w:rsidR="00D278F1" w:rsidRPr="0070673E">
        <w:rPr>
          <w:rStyle w:val="arttext"/>
          <w:rFonts w:ascii="Times New Roman" w:hAnsi="Times New Roman"/>
          <w:color w:val="000000"/>
          <w:sz w:val="28"/>
          <w:szCs w:val="28"/>
        </w:rPr>
        <w:t>для</w:t>
      </w:r>
      <w:r w:rsidRPr="0070673E">
        <w:rPr>
          <w:rStyle w:val="arttext"/>
          <w:rFonts w:ascii="Times New Roman" w:hAnsi="Times New Roman"/>
          <w:color w:val="000000"/>
          <w:sz w:val="28"/>
          <w:szCs w:val="28"/>
        </w:rPr>
        <w:t xml:space="preserve"> публикаци</w:t>
      </w:r>
      <w:r w:rsidR="00D278F1" w:rsidRPr="0070673E">
        <w:rPr>
          <w:rStyle w:val="arttext"/>
          <w:rFonts w:ascii="Times New Roman" w:hAnsi="Times New Roman"/>
          <w:color w:val="000000"/>
          <w:sz w:val="28"/>
          <w:szCs w:val="28"/>
        </w:rPr>
        <w:t>и</w:t>
      </w:r>
      <w:r w:rsidRPr="0070673E">
        <w:rPr>
          <w:rStyle w:val="arttext"/>
          <w:rFonts w:ascii="Times New Roman" w:hAnsi="Times New Roman"/>
          <w:color w:val="000000"/>
          <w:sz w:val="28"/>
          <w:szCs w:val="28"/>
        </w:rPr>
        <w:t xml:space="preserve"> информационного сообщения о начале экспертизы и ее результатах в СМИ (на коммерческой основе, если не удастся договориться); </w:t>
      </w:r>
      <w:r w:rsidR="00D278F1" w:rsidRPr="0070673E">
        <w:rPr>
          <w:rStyle w:val="arttext"/>
          <w:rFonts w:ascii="Times New Roman" w:hAnsi="Times New Roman"/>
          <w:color w:val="000000"/>
          <w:sz w:val="28"/>
          <w:szCs w:val="28"/>
        </w:rPr>
        <w:t>для</w:t>
      </w:r>
      <w:r w:rsidRPr="0070673E">
        <w:rPr>
          <w:rStyle w:val="arttext"/>
          <w:rFonts w:ascii="Times New Roman" w:hAnsi="Times New Roman"/>
          <w:color w:val="000000"/>
          <w:sz w:val="28"/>
          <w:szCs w:val="28"/>
        </w:rPr>
        <w:t xml:space="preserve"> размножени</w:t>
      </w:r>
      <w:r w:rsidR="00D278F1" w:rsidRPr="0070673E">
        <w:rPr>
          <w:rStyle w:val="arttext"/>
          <w:rFonts w:ascii="Times New Roman" w:hAnsi="Times New Roman"/>
          <w:color w:val="000000"/>
          <w:sz w:val="28"/>
          <w:szCs w:val="28"/>
        </w:rPr>
        <w:t>я</w:t>
      </w:r>
      <w:r w:rsidRPr="0070673E">
        <w:rPr>
          <w:rStyle w:val="arttext"/>
          <w:rFonts w:ascii="Times New Roman" w:hAnsi="Times New Roman"/>
          <w:color w:val="000000"/>
          <w:sz w:val="28"/>
          <w:szCs w:val="28"/>
        </w:rPr>
        <w:t xml:space="preserve"> объекта экспертизы для экспертов (</w:t>
      </w:r>
      <w:r w:rsidR="00D278F1" w:rsidRPr="0070673E">
        <w:rPr>
          <w:rStyle w:val="arttext"/>
          <w:rFonts w:ascii="Times New Roman" w:hAnsi="Times New Roman"/>
          <w:color w:val="000000"/>
          <w:sz w:val="28"/>
          <w:szCs w:val="28"/>
        </w:rPr>
        <w:t>может оказаться, что</w:t>
      </w:r>
      <w:r w:rsidRPr="0070673E">
        <w:rPr>
          <w:rStyle w:val="arttext"/>
          <w:rFonts w:ascii="Times New Roman" w:hAnsi="Times New Roman"/>
          <w:color w:val="000000"/>
          <w:sz w:val="28"/>
          <w:szCs w:val="28"/>
        </w:rPr>
        <w:t xml:space="preserve"> в комиссии </w:t>
      </w:r>
      <w:r w:rsidR="00D278F1" w:rsidRPr="0070673E">
        <w:rPr>
          <w:rStyle w:val="arttext"/>
          <w:rFonts w:ascii="Times New Roman" w:hAnsi="Times New Roman"/>
          <w:color w:val="000000"/>
          <w:sz w:val="28"/>
          <w:szCs w:val="28"/>
        </w:rPr>
        <w:t>большое количество членов</w:t>
      </w:r>
      <w:r w:rsidRPr="0070673E">
        <w:rPr>
          <w:rStyle w:val="arttext"/>
          <w:rFonts w:ascii="Times New Roman" w:hAnsi="Times New Roman"/>
          <w:color w:val="000000"/>
          <w:sz w:val="28"/>
          <w:szCs w:val="28"/>
        </w:rPr>
        <w:t xml:space="preserve">, а </w:t>
      </w:r>
      <w:r w:rsidR="00D278F1" w:rsidRPr="0070673E">
        <w:rPr>
          <w:rStyle w:val="arttext"/>
          <w:rFonts w:ascii="Times New Roman" w:hAnsi="Times New Roman"/>
          <w:color w:val="000000"/>
          <w:sz w:val="28"/>
          <w:szCs w:val="28"/>
        </w:rPr>
        <w:t xml:space="preserve">проект </w:t>
      </w:r>
      <w:r w:rsidR="0070673E">
        <w:rPr>
          <w:rStyle w:val="arttext"/>
          <w:rFonts w:ascii="Times New Roman" w:hAnsi="Times New Roman"/>
          <w:color w:val="000000"/>
          <w:sz w:val="28"/>
          <w:szCs w:val="28"/>
        </w:rPr>
        <w:t>–</w:t>
      </w:r>
      <w:r w:rsidR="0070673E" w:rsidRPr="0070673E">
        <w:rPr>
          <w:rStyle w:val="arttext"/>
          <w:rFonts w:ascii="Times New Roman" w:hAnsi="Times New Roman"/>
          <w:color w:val="000000"/>
          <w:sz w:val="28"/>
          <w:szCs w:val="28"/>
        </w:rPr>
        <w:t xml:space="preserve"> </w:t>
      </w:r>
      <w:r w:rsidR="00D278F1" w:rsidRPr="0070673E">
        <w:rPr>
          <w:rStyle w:val="arttext"/>
          <w:rFonts w:ascii="Times New Roman" w:hAnsi="Times New Roman"/>
          <w:color w:val="000000"/>
          <w:sz w:val="28"/>
          <w:szCs w:val="28"/>
        </w:rPr>
        <w:t>около 1000 листов</w:t>
      </w:r>
      <w:r w:rsidRPr="0070673E">
        <w:rPr>
          <w:rStyle w:val="arttext"/>
          <w:rFonts w:ascii="Times New Roman" w:hAnsi="Times New Roman"/>
          <w:color w:val="000000"/>
          <w:sz w:val="28"/>
          <w:szCs w:val="28"/>
        </w:rPr>
        <w:t xml:space="preserve">); на оплату работы экспертов, председателя и секретаря; на командировки </w:t>
      </w:r>
      <w:r w:rsidR="0070673E">
        <w:rPr>
          <w:rStyle w:val="arttext"/>
          <w:rFonts w:ascii="Times New Roman" w:hAnsi="Times New Roman"/>
          <w:color w:val="000000"/>
          <w:sz w:val="28"/>
          <w:szCs w:val="28"/>
        </w:rPr>
        <w:t>–</w:t>
      </w:r>
      <w:r w:rsidR="0070673E" w:rsidRPr="0070673E">
        <w:rPr>
          <w:rStyle w:val="arttext"/>
          <w:rFonts w:ascii="Times New Roman" w:hAnsi="Times New Roman"/>
          <w:color w:val="000000"/>
          <w:sz w:val="28"/>
          <w:szCs w:val="28"/>
        </w:rPr>
        <w:t xml:space="preserve"> </w:t>
      </w:r>
      <w:r w:rsidRPr="0070673E">
        <w:rPr>
          <w:rStyle w:val="arttext"/>
          <w:rFonts w:ascii="Times New Roman" w:hAnsi="Times New Roman"/>
          <w:color w:val="000000"/>
          <w:sz w:val="28"/>
          <w:szCs w:val="28"/>
        </w:rPr>
        <w:t xml:space="preserve">выезд комиссии на место. Довольно часто приходится сталкиваться с мнением, что общественная экспертиза должна быть бесплатной. </w:t>
      </w:r>
      <w:r w:rsidR="003F12A7" w:rsidRPr="0070673E">
        <w:rPr>
          <w:rStyle w:val="arttext"/>
          <w:rFonts w:ascii="Times New Roman" w:hAnsi="Times New Roman"/>
          <w:color w:val="000000"/>
          <w:sz w:val="28"/>
          <w:szCs w:val="28"/>
        </w:rPr>
        <w:t>Исходя из</w:t>
      </w:r>
      <w:r w:rsidRPr="0070673E">
        <w:rPr>
          <w:rStyle w:val="arttext"/>
          <w:rFonts w:ascii="Times New Roman" w:hAnsi="Times New Roman"/>
          <w:color w:val="000000"/>
          <w:sz w:val="28"/>
          <w:szCs w:val="28"/>
        </w:rPr>
        <w:t xml:space="preserve"> списка расходов</w:t>
      </w:r>
      <w:r w:rsidR="003F12A7" w:rsidRPr="0070673E">
        <w:rPr>
          <w:rStyle w:val="arttext"/>
          <w:rFonts w:ascii="Times New Roman" w:hAnsi="Times New Roman"/>
          <w:color w:val="000000"/>
          <w:sz w:val="28"/>
          <w:szCs w:val="28"/>
        </w:rPr>
        <w:t>, данного выше</w:t>
      </w:r>
      <w:r w:rsidRPr="0070673E">
        <w:rPr>
          <w:rStyle w:val="arttext"/>
          <w:rFonts w:ascii="Times New Roman" w:hAnsi="Times New Roman"/>
          <w:color w:val="000000"/>
          <w:sz w:val="28"/>
          <w:szCs w:val="28"/>
        </w:rPr>
        <w:t xml:space="preserve">, </w:t>
      </w:r>
      <w:r w:rsidR="00E424FE" w:rsidRPr="0070673E">
        <w:rPr>
          <w:rStyle w:val="arttext"/>
          <w:rFonts w:ascii="Times New Roman" w:hAnsi="Times New Roman"/>
          <w:color w:val="000000"/>
          <w:sz w:val="28"/>
          <w:szCs w:val="28"/>
        </w:rPr>
        <w:t>это невозможно</w:t>
      </w:r>
      <w:r w:rsidRPr="0070673E">
        <w:rPr>
          <w:rStyle w:val="arttext"/>
          <w:rFonts w:ascii="Times New Roman" w:hAnsi="Times New Roman"/>
          <w:color w:val="000000"/>
          <w:sz w:val="28"/>
          <w:szCs w:val="28"/>
        </w:rPr>
        <w:t xml:space="preserve">. Даже если некоторые эксперты согласятся работать бесплатно, то время председателя и секретаря должно быть оплачено </w:t>
      </w:r>
      <w:r w:rsidR="0070673E">
        <w:rPr>
          <w:rStyle w:val="arttext"/>
          <w:rFonts w:ascii="Times New Roman" w:hAnsi="Times New Roman"/>
          <w:color w:val="000000"/>
          <w:sz w:val="28"/>
          <w:szCs w:val="28"/>
        </w:rPr>
        <w:t>–</w:t>
      </w:r>
      <w:r w:rsidR="0070673E" w:rsidRPr="0070673E">
        <w:rPr>
          <w:rStyle w:val="arttext"/>
          <w:rFonts w:ascii="Times New Roman" w:hAnsi="Times New Roman"/>
          <w:color w:val="000000"/>
          <w:sz w:val="28"/>
          <w:szCs w:val="28"/>
        </w:rPr>
        <w:t xml:space="preserve"> </w:t>
      </w:r>
      <w:r w:rsidRPr="0070673E">
        <w:rPr>
          <w:rStyle w:val="arttext"/>
          <w:rFonts w:ascii="Times New Roman" w:hAnsi="Times New Roman"/>
          <w:color w:val="000000"/>
          <w:sz w:val="28"/>
          <w:szCs w:val="28"/>
        </w:rPr>
        <w:t>на них ложится огромный объем работы.</w:t>
      </w:r>
    </w:p>
    <w:p w:rsidR="0090763B" w:rsidRPr="0070673E" w:rsidRDefault="00EA6FA5" w:rsidP="0070673E">
      <w:pPr>
        <w:spacing w:after="0" w:line="360" w:lineRule="auto"/>
        <w:ind w:firstLine="709"/>
        <w:jc w:val="both"/>
        <w:rPr>
          <w:rStyle w:val="arttext"/>
          <w:rFonts w:ascii="Times New Roman" w:hAnsi="Times New Roman"/>
          <w:color w:val="000000"/>
          <w:sz w:val="28"/>
          <w:szCs w:val="28"/>
        </w:rPr>
      </w:pPr>
      <w:r w:rsidRPr="0070673E">
        <w:rPr>
          <w:rStyle w:val="arttext"/>
          <w:rFonts w:ascii="Times New Roman" w:hAnsi="Times New Roman"/>
          <w:color w:val="000000"/>
          <w:sz w:val="28"/>
          <w:szCs w:val="28"/>
        </w:rPr>
        <w:t>Все эти сложности возникают, как уже было сказано, из-за высокого статуса экспертизы, определяемого действующим законодательством.</w:t>
      </w:r>
    </w:p>
    <w:p w:rsidR="0090763B" w:rsidRPr="0070673E" w:rsidRDefault="0090763B" w:rsidP="0070673E">
      <w:pPr>
        <w:spacing w:after="0" w:line="360" w:lineRule="auto"/>
        <w:ind w:firstLine="709"/>
        <w:jc w:val="both"/>
        <w:rPr>
          <w:rStyle w:val="arttext"/>
          <w:rFonts w:ascii="Times New Roman" w:hAnsi="Times New Roman"/>
          <w:color w:val="000000"/>
          <w:sz w:val="28"/>
          <w:szCs w:val="28"/>
        </w:rPr>
      </w:pPr>
      <w:r w:rsidRPr="0070673E">
        <w:rPr>
          <w:rStyle w:val="arttext"/>
          <w:rFonts w:ascii="Times New Roman" w:hAnsi="Times New Roman"/>
          <w:color w:val="000000"/>
          <w:sz w:val="28"/>
          <w:szCs w:val="28"/>
        </w:rPr>
        <w:t>Говоря о тенденциях развития экспертной деятельности, отметим, что сегодня оценивание рассматривается в контексте демократизации общества как инструмент обеспечения открытости и отчётности процессов принятия управленческих решений. Здесь также важно взаимодействие в процессе разработки программ, проектов и регулирующих документов между государственными органами, субъектами бизнеса и граждан</w:t>
      </w:r>
      <w:r w:rsidR="00FB107D" w:rsidRPr="0070673E">
        <w:rPr>
          <w:rStyle w:val="arttext"/>
          <w:rFonts w:ascii="Times New Roman" w:hAnsi="Times New Roman"/>
          <w:color w:val="000000"/>
          <w:sz w:val="28"/>
          <w:szCs w:val="28"/>
        </w:rPr>
        <w:t>ским обществом</w:t>
      </w:r>
      <w:r w:rsidRPr="0070673E">
        <w:rPr>
          <w:rStyle w:val="arttext"/>
          <w:rFonts w:ascii="Times New Roman" w:hAnsi="Times New Roman"/>
          <w:color w:val="000000"/>
          <w:sz w:val="28"/>
          <w:szCs w:val="28"/>
        </w:rPr>
        <w:t>.</w:t>
      </w:r>
    </w:p>
    <w:p w:rsidR="0090763B" w:rsidRPr="00387116" w:rsidRDefault="0090763B" w:rsidP="0070673E">
      <w:pPr>
        <w:autoSpaceDE w:val="0"/>
        <w:autoSpaceDN w:val="0"/>
        <w:adjustRightInd w:val="0"/>
        <w:spacing w:after="0" w:line="360" w:lineRule="auto"/>
        <w:ind w:firstLine="709"/>
        <w:jc w:val="both"/>
        <w:rPr>
          <w:rStyle w:val="arttext"/>
          <w:rFonts w:ascii="Times New Roman" w:hAnsi="Times New Roman"/>
          <w:color w:val="000000"/>
          <w:sz w:val="28"/>
          <w:szCs w:val="32"/>
        </w:rPr>
      </w:pPr>
      <w:r w:rsidRPr="0070673E">
        <w:rPr>
          <w:rStyle w:val="arttext"/>
          <w:rFonts w:ascii="Times New Roman" w:hAnsi="Times New Roman"/>
          <w:color w:val="000000"/>
          <w:sz w:val="28"/>
          <w:szCs w:val="28"/>
        </w:rPr>
        <w:t>В настоящее время на стадии разработки любого коммерческого или социального проекта до 1</w:t>
      </w:r>
      <w:r w:rsidR="0070673E" w:rsidRPr="0070673E">
        <w:rPr>
          <w:rStyle w:val="arttext"/>
          <w:rFonts w:ascii="Times New Roman" w:hAnsi="Times New Roman"/>
          <w:color w:val="000000"/>
          <w:sz w:val="28"/>
          <w:szCs w:val="28"/>
        </w:rPr>
        <w:t>0</w:t>
      </w:r>
      <w:r w:rsidR="0070673E">
        <w:rPr>
          <w:rStyle w:val="arttext"/>
          <w:rFonts w:ascii="Times New Roman" w:hAnsi="Times New Roman"/>
          <w:color w:val="000000"/>
          <w:sz w:val="28"/>
          <w:szCs w:val="28"/>
        </w:rPr>
        <w:t>%</w:t>
      </w:r>
      <w:r w:rsidRPr="0070673E">
        <w:rPr>
          <w:rStyle w:val="arttext"/>
          <w:rFonts w:ascii="Times New Roman" w:hAnsi="Times New Roman"/>
          <w:color w:val="000000"/>
          <w:sz w:val="28"/>
          <w:szCs w:val="28"/>
        </w:rPr>
        <w:t xml:space="preserve"> бюджета проекта отводится на оценку его выполнения.</w:t>
      </w:r>
      <w:r w:rsidR="00FB107D" w:rsidRPr="0070673E">
        <w:rPr>
          <w:rStyle w:val="arttext"/>
          <w:rFonts w:ascii="Times New Roman" w:hAnsi="Times New Roman"/>
          <w:color w:val="000000"/>
          <w:sz w:val="28"/>
          <w:szCs w:val="28"/>
        </w:rPr>
        <w:t xml:space="preserve"> Это, в свою очередь, подтверждает </w:t>
      </w:r>
      <w:r w:rsidR="00FB107D" w:rsidRPr="0070673E">
        <w:rPr>
          <w:rFonts w:ascii="Times New Roman" w:hAnsi="Times New Roman"/>
          <w:color w:val="000000"/>
          <w:sz w:val="28"/>
          <w:szCs w:val="32"/>
        </w:rPr>
        <w:t>важность части экспертной оценки в создании проекта, ведь методические характеристики экспертизы позволяют учитывать особенности социальных процессов как предпосылок и</w:t>
      </w:r>
      <w:r w:rsidR="00387116">
        <w:rPr>
          <w:rFonts w:ascii="Times New Roman" w:hAnsi="Times New Roman"/>
          <w:color w:val="000000"/>
          <w:sz w:val="28"/>
          <w:szCs w:val="32"/>
        </w:rPr>
        <w:t xml:space="preserve"> </w:t>
      </w:r>
      <w:r w:rsidR="00FB107D" w:rsidRPr="0070673E">
        <w:rPr>
          <w:rFonts w:ascii="Times New Roman" w:hAnsi="Times New Roman"/>
          <w:color w:val="000000"/>
          <w:sz w:val="28"/>
          <w:szCs w:val="32"/>
        </w:rPr>
        <w:t>результатов управленческой деятельности.</w:t>
      </w:r>
    </w:p>
    <w:p w:rsidR="00341574" w:rsidRPr="0070673E" w:rsidRDefault="0090763B" w:rsidP="0070673E">
      <w:pPr>
        <w:tabs>
          <w:tab w:val="left" w:pos="709"/>
          <w:tab w:val="left" w:leader="dot" w:pos="8505"/>
        </w:tabs>
        <w:spacing w:after="0" w:line="360" w:lineRule="auto"/>
        <w:ind w:firstLine="709"/>
        <w:jc w:val="both"/>
        <w:rPr>
          <w:rFonts w:ascii="Times New Roman" w:hAnsi="Times New Roman"/>
          <w:b/>
          <w:color w:val="000000"/>
          <w:sz w:val="28"/>
          <w:szCs w:val="28"/>
        </w:rPr>
      </w:pPr>
      <w:r w:rsidRPr="0070673E">
        <w:rPr>
          <w:rFonts w:ascii="Times New Roman" w:hAnsi="Times New Roman"/>
          <w:color w:val="000000"/>
          <w:sz w:val="28"/>
          <w:szCs w:val="28"/>
        </w:rPr>
        <w:br w:type="page"/>
      </w:r>
      <w:r w:rsidR="005456D4" w:rsidRPr="0070673E">
        <w:rPr>
          <w:rFonts w:ascii="Times New Roman" w:hAnsi="Times New Roman"/>
          <w:b/>
          <w:color w:val="000000"/>
          <w:sz w:val="28"/>
          <w:szCs w:val="28"/>
        </w:rPr>
        <w:t>2</w:t>
      </w:r>
      <w:r w:rsidR="00F012CA" w:rsidRPr="0070673E">
        <w:rPr>
          <w:rFonts w:ascii="Times New Roman" w:hAnsi="Times New Roman"/>
          <w:b/>
          <w:color w:val="000000"/>
          <w:sz w:val="28"/>
          <w:szCs w:val="28"/>
        </w:rPr>
        <w:t>.</w:t>
      </w:r>
      <w:r w:rsidR="00E37120" w:rsidRPr="0070673E">
        <w:rPr>
          <w:rFonts w:ascii="Times New Roman" w:hAnsi="Times New Roman"/>
          <w:b/>
          <w:color w:val="000000"/>
          <w:sz w:val="28"/>
          <w:szCs w:val="28"/>
        </w:rPr>
        <w:t>3</w:t>
      </w:r>
      <w:r w:rsidR="00F012CA" w:rsidRPr="0070673E">
        <w:rPr>
          <w:rFonts w:ascii="Times New Roman" w:hAnsi="Times New Roman"/>
          <w:b/>
          <w:color w:val="000000"/>
          <w:sz w:val="28"/>
          <w:szCs w:val="28"/>
        </w:rPr>
        <w:t xml:space="preserve"> </w:t>
      </w:r>
      <w:r w:rsidR="00F74D7B" w:rsidRPr="0070673E">
        <w:rPr>
          <w:rFonts w:ascii="Times New Roman" w:hAnsi="Times New Roman"/>
          <w:b/>
          <w:color w:val="000000"/>
          <w:sz w:val="28"/>
          <w:szCs w:val="28"/>
        </w:rPr>
        <w:t>Состояние проблемы экспертизы в регионе</w:t>
      </w:r>
    </w:p>
    <w:p w:rsidR="00387116" w:rsidRDefault="00387116" w:rsidP="0070673E">
      <w:pPr>
        <w:spacing w:after="0" w:line="360" w:lineRule="auto"/>
        <w:ind w:firstLine="709"/>
        <w:jc w:val="both"/>
        <w:rPr>
          <w:rStyle w:val="arttext"/>
          <w:rFonts w:ascii="Times New Roman" w:hAnsi="Times New Roman"/>
          <w:color w:val="000000"/>
          <w:sz w:val="28"/>
          <w:szCs w:val="28"/>
        </w:rPr>
      </w:pPr>
    </w:p>
    <w:p w:rsidR="00D31CEF" w:rsidRPr="0070673E" w:rsidRDefault="00D31CEF" w:rsidP="0070673E">
      <w:pPr>
        <w:spacing w:after="0" w:line="360" w:lineRule="auto"/>
        <w:ind w:firstLine="709"/>
        <w:jc w:val="both"/>
        <w:rPr>
          <w:rStyle w:val="arttext"/>
          <w:rFonts w:ascii="Times New Roman" w:hAnsi="Times New Roman"/>
          <w:color w:val="000000"/>
          <w:sz w:val="28"/>
          <w:szCs w:val="28"/>
        </w:rPr>
      </w:pPr>
      <w:r w:rsidRPr="0070673E">
        <w:rPr>
          <w:rStyle w:val="arttext"/>
          <w:rFonts w:ascii="Times New Roman" w:hAnsi="Times New Roman"/>
          <w:color w:val="000000"/>
          <w:sz w:val="28"/>
          <w:szCs w:val="28"/>
        </w:rPr>
        <w:t>В последнее время Прикамье стало экспериментальной площадкой</w:t>
      </w:r>
      <w:r w:rsidR="00904AF1" w:rsidRPr="0070673E">
        <w:rPr>
          <w:rStyle w:val="arttext"/>
          <w:rFonts w:ascii="Times New Roman" w:hAnsi="Times New Roman"/>
          <w:color w:val="000000"/>
          <w:sz w:val="28"/>
          <w:szCs w:val="28"/>
        </w:rPr>
        <w:t xml:space="preserve"> в области создания и реализации различных социально-культурных проектов</w:t>
      </w:r>
      <w:r w:rsidRPr="0070673E">
        <w:rPr>
          <w:rStyle w:val="arttext"/>
          <w:rFonts w:ascii="Times New Roman" w:hAnsi="Times New Roman"/>
          <w:color w:val="000000"/>
          <w:sz w:val="28"/>
          <w:szCs w:val="28"/>
        </w:rPr>
        <w:t>. Для нашего региона, именуемого центром гражданского общества, характерно проектное мышление и искусство опережать время. Наши специалисты уже не столько перенимают, сколько делятся передовым опытом. Однако в идеале опыт должен быть подвергнут экспертной оценке и вылиться в перечень конкретных и эффективных действий.</w:t>
      </w:r>
    </w:p>
    <w:p w:rsidR="001B3E0E" w:rsidRPr="0070673E" w:rsidRDefault="004B2C70" w:rsidP="0070673E">
      <w:pPr>
        <w:spacing w:after="0" w:line="360" w:lineRule="auto"/>
        <w:ind w:firstLine="709"/>
        <w:jc w:val="both"/>
        <w:rPr>
          <w:rStyle w:val="arttext"/>
          <w:rFonts w:ascii="Times New Roman" w:hAnsi="Times New Roman"/>
          <w:color w:val="000000"/>
          <w:sz w:val="28"/>
          <w:szCs w:val="28"/>
        </w:rPr>
      </w:pPr>
      <w:r w:rsidRPr="0070673E">
        <w:rPr>
          <w:rStyle w:val="arttext"/>
          <w:rFonts w:ascii="Times New Roman" w:hAnsi="Times New Roman"/>
          <w:color w:val="000000"/>
          <w:sz w:val="28"/>
          <w:szCs w:val="28"/>
        </w:rPr>
        <w:t>Упомянутый выше</w:t>
      </w:r>
      <w:r w:rsidR="00EA6FA5" w:rsidRPr="0070673E">
        <w:rPr>
          <w:rStyle w:val="arttext"/>
          <w:rFonts w:ascii="Times New Roman" w:hAnsi="Times New Roman"/>
          <w:color w:val="000000"/>
          <w:sz w:val="28"/>
          <w:szCs w:val="28"/>
        </w:rPr>
        <w:t xml:space="preserve"> Всероссийский </w:t>
      </w:r>
      <w:r w:rsidRPr="0070673E">
        <w:rPr>
          <w:rStyle w:val="arttext"/>
          <w:rFonts w:ascii="Times New Roman" w:hAnsi="Times New Roman"/>
          <w:color w:val="000000"/>
          <w:sz w:val="28"/>
          <w:szCs w:val="28"/>
        </w:rPr>
        <w:t>С</w:t>
      </w:r>
      <w:r w:rsidR="00EA6FA5" w:rsidRPr="0070673E">
        <w:rPr>
          <w:rStyle w:val="arttext"/>
          <w:rFonts w:ascii="Times New Roman" w:hAnsi="Times New Roman"/>
          <w:color w:val="000000"/>
          <w:sz w:val="28"/>
          <w:szCs w:val="28"/>
        </w:rPr>
        <w:t xml:space="preserve">оциальный форум </w:t>
      </w:r>
      <w:r w:rsidRPr="0070673E">
        <w:rPr>
          <w:rStyle w:val="arttext"/>
          <w:rFonts w:ascii="Times New Roman" w:hAnsi="Times New Roman"/>
          <w:color w:val="000000"/>
          <w:sz w:val="28"/>
          <w:szCs w:val="28"/>
        </w:rPr>
        <w:t xml:space="preserve">2004 </w:t>
      </w:r>
      <w:r w:rsidR="00EA6FA5" w:rsidRPr="0070673E">
        <w:rPr>
          <w:rStyle w:val="arttext"/>
          <w:rFonts w:ascii="Times New Roman" w:hAnsi="Times New Roman"/>
          <w:color w:val="000000"/>
          <w:sz w:val="28"/>
          <w:szCs w:val="28"/>
        </w:rPr>
        <w:t>– это некая открытая площадка для привлечения столичных аналитиков и международных экспертов, опытных проектантов и потенциальных зарубежных партнеров</w:t>
      </w:r>
      <w:r w:rsidRPr="0070673E">
        <w:rPr>
          <w:rStyle w:val="arttext"/>
          <w:rFonts w:ascii="Times New Roman" w:hAnsi="Times New Roman"/>
          <w:color w:val="000000"/>
          <w:sz w:val="28"/>
          <w:szCs w:val="28"/>
        </w:rPr>
        <w:t xml:space="preserve"> в </w:t>
      </w:r>
      <w:r w:rsidR="001B3E0E" w:rsidRPr="0070673E">
        <w:rPr>
          <w:rStyle w:val="arttext"/>
          <w:rFonts w:ascii="Times New Roman" w:hAnsi="Times New Roman"/>
          <w:color w:val="000000"/>
          <w:sz w:val="28"/>
          <w:szCs w:val="28"/>
        </w:rPr>
        <w:t>краевой центр</w:t>
      </w:r>
      <w:r w:rsidR="00EA6FA5" w:rsidRPr="0070673E">
        <w:rPr>
          <w:rStyle w:val="arttext"/>
          <w:rFonts w:ascii="Times New Roman" w:hAnsi="Times New Roman"/>
          <w:color w:val="000000"/>
          <w:sz w:val="28"/>
          <w:szCs w:val="28"/>
        </w:rPr>
        <w:t xml:space="preserve">. Это отличная возможность представить на суд экспертов и коллег из </w:t>
      </w:r>
      <w:r w:rsidR="001B3E0E" w:rsidRPr="0070673E">
        <w:rPr>
          <w:rStyle w:val="arttext"/>
          <w:rFonts w:ascii="Times New Roman" w:hAnsi="Times New Roman"/>
          <w:color w:val="000000"/>
          <w:sz w:val="28"/>
          <w:szCs w:val="28"/>
        </w:rPr>
        <w:t xml:space="preserve">других </w:t>
      </w:r>
      <w:r w:rsidR="00EA6FA5" w:rsidRPr="0070673E">
        <w:rPr>
          <w:rStyle w:val="arttext"/>
          <w:rFonts w:ascii="Times New Roman" w:hAnsi="Times New Roman"/>
          <w:color w:val="000000"/>
          <w:sz w:val="28"/>
          <w:szCs w:val="28"/>
        </w:rPr>
        <w:t>регионов все пермские экспериментальные наработки в сфере управления развитием региона и перспективные проекты, касающиеся социальной сферы. К примеру, на форуме была представлена стратегия социально-экономического развития нашего региона, которая будет интересна и другим субъектам РФ.</w:t>
      </w:r>
    </w:p>
    <w:p w:rsidR="00EA6FA5" w:rsidRPr="0070673E" w:rsidRDefault="001B3E0E" w:rsidP="0070673E">
      <w:pPr>
        <w:spacing w:after="0" w:line="360" w:lineRule="auto"/>
        <w:ind w:firstLine="709"/>
        <w:jc w:val="both"/>
        <w:rPr>
          <w:rFonts w:ascii="Times New Roman" w:hAnsi="Times New Roman"/>
          <w:color w:val="000000"/>
          <w:sz w:val="28"/>
          <w:szCs w:val="28"/>
        </w:rPr>
      </w:pPr>
      <w:r w:rsidRPr="0070673E">
        <w:rPr>
          <w:rStyle w:val="arttext"/>
          <w:rFonts w:ascii="Times New Roman" w:hAnsi="Times New Roman"/>
          <w:color w:val="000000"/>
          <w:sz w:val="28"/>
          <w:szCs w:val="28"/>
        </w:rPr>
        <w:t>Еще одна</w:t>
      </w:r>
      <w:r w:rsidR="00EA6FA5" w:rsidRPr="0070673E">
        <w:rPr>
          <w:rStyle w:val="arttext"/>
          <w:rFonts w:ascii="Times New Roman" w:hAnsi="Times New Roman"/>
          <w:color w:val="000000"/>
          <w:sz w:val="28"/>
          <w:szCs w:val="28"/>
        </w:rPr>
        <w:t xml:space="preserve"> составляющая нашего интереса к </w:t>
      </w:r>
      <w:r w:rsidRPr="0070673E">
        <w:rPr>
          <w:rStyle w:val="arttext"/>
          <w:rFonts w:ascii="Times New Roman" w:hAnsi="Times New Roman"/>
          <w:color w:val="000000"/>
          <w:sz w:val="28"/>
          <w:szCs w:val="28"/>
        </w:rPr>
        <w:t xml:space="preserve">подобному </w:t>
      </w:r>
      <w:r w:rsidR="00EA6FA5" w:rsidRPr="0070673E">
        <w:rPr>
          <w:rStyle w:val="arttext"/>
          <w:rFonts w:ascii="Times New Roman" w:hAnsi="Times New Roman"/>
          <w:color w:val="000000"/>
          <w:sz w:val="28"/>
          <w:szCs w:val="28"/>
        </w:rPr>
        <w:t xml:space="preserve">мероприятию – обсуждение вопроса политики распределенной ответственности. Некоторые региональные проекты успешно идут в локальном варианте, но требуют некоторой </w:t>
      </w:r>
      <w:r w:rsidR="004B2C70" w:rsidRPr="0070673E">
        <w:rPr>
          <w:rStyle w:val="arttext"/>
          <w:rFonts w:ascii="Times New Roman" w:hAnsi="Times New Roman"/>
          <w:color w:val="000000"/>
          <w:sz w:val="28"/>
          <w:szCs w:val="28"/>
        </w:rPr>
        <w:t xml:space="preserve">доработки и </w:t>
      </w:r>
      <w:r w:rsidR="00EA6FA5" w:rsidRPr="0070673E">
        <w:rPr>
          <w:rStyle w:val="arttext"/>
          <w:rFonts w:ascii="Times New Roman" w:hAnsi="Times New Roman"/>
          <w:color w:val="000000"/>
          <w:sz w:val="28"/>
          <w:szCs w:val="28"/>
        </w:rPr>
        <w:t>завершенности на федеральном уровне</w:t>
      </w:r>
      <w:r w:rsidR="00FB107D" w:rsidRPr="0070673E">
        <w:rPr>
          <w:rStyle w:val="arttext"/>
          <w:rFonts w:ascii="Times New Roman" w:hAnsi="Times New Roman"/>
          <w:color w:val="000000"/>
          <w:sz w:val="28"/>
          <w:szCs w:val="28"/>
        </w:rPr>
        <w:t xml:space="preserve"> [23</w:t>
      </w:r>
      <w:r w:rsidR="004B2C70" w:rsidRPr="0070673E">
        <w:rPr>
          <w:rStyle w:val="arttext"/>
          <w:rFonts w:ascii="Times New Roman" w:hAnsi="Times New Roman"/>
          <w:color w:val="000000"/>
          <w:sz w:val="28"/>
          <w:szCs w:val="28"/>
        </w:rPr>
        <w:t>]</w:t>
      </w:r>
      <w:r w:rsidR="0070673E">
        <w:rPr>
          <w:rStyle w:val="arttext"/>
          <w:rFonts w:ascii="Times New Roman" w:hAnsi="Times New Roman"/>
          <w:color w:val="000000"/>
          <w:sz w:val="28"/>
          <w:szCs w:val="28"/>
        </w:rPr>
        <w:t>.</w:t>
      </w:r>
    </w:p>
    <w:p w:rsidR="009F7459" w:rsidRPr="0070673E" w:rsidRDefault="009F7459" w:rsidP="0070673E">
      <w:pPr>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Названные признаки благоприятных перемен обнаружили и новые проблемы, связанные, прежде всего, с нормативным </w:t>
      </w:r>
      <w:r w:rsidR="004B2C70" w:rsidRPr="0070673E">
        <w:rPr>
          <w:rFonts w:ascii="Times New Roman" w:hAnsi="Times New Roman"/>
          <w:color w:val="000000"/>
          <w:sz w:val="28"/>
          <w:szCs w:val="28"/>
        </w:rPr>
        <w:t xml:space="preserve">и </w:t>
      </w:r>
      <w:r w:rsidR="004B2C70" w:rsidRPr="0070673E">
        <w:rPr>
          <w:rStyle w:val="arttext"/>
          <w:rFonts w:ascii="Times New Roman" w:hAnsi="Times New Roman"/>
          <w:color w:val="000000"/>
          <w:sz w:val="28"/>
          <w:szCs w:val="28"/>
        </w:rPr>
        <w:t>законодательным</w:t>
      </w:r>
      <w:r w:rsidR="004B2C70" w:rsidRPr="0070673E">
        <w:rPr>
          <w:rFonts w:ascii="Times New Roman" w:hAnsi="Times New Roman"/>
          <w:color w:val="000000"/>
          <w:sz w:val="28"/>
          <w:szCs w:val="28"/>
        </w:rPr>
        <w:t xml:space="preserve"> </w:t>
      </w:r>
      <w:r w:rsidRPr="0070673E">
        <w:rPr>
          <w:rFonts w:ascii="Times New Roman" w:hAnsi="Times New Roman"/>
          <w:color w:val="000000"/>
          <w:sz w:val="28"/>
          <w:szCs w:val="28"/>
        </w:rPr>
        <w:t>обеспечением разнообразия форм гражданского участия в организации и реализации региональных социальных проектов. Наиболее проблемной областью является гражданское участие в экспертизе государственных и коммерческих региональных проектов. Законодательная база такого участия слаба, противоречива и нуждается в совершенствовании, в том числе за счёт развития практик «социального партнёрства», «общественных договоров» и «культуры мира». В то же время, ряд федеральных законов открывает новые возможности для такого рода участия. В частности, новый закон «Об основах местного самоуправления» заметно расширяет формы непосредственного участия центров гражданской активности в выработке и принятии решений на уровне муниципалитетов.</w:t>
      </w:r>
    </w:p>
    <w:p w:rsidR="009F7459" w:rsidRPr="0070673E" w:rsidRDefault="009F7459" w:rsidP="0070673E">
      <w:pPr>
        <w:spacing w:after="0" w:line="360" w:lineRule="auto"/>
        <w:ind w:firstLine="709"/>
        <w:jc w:val="both"/>
        <w:rPr>
          <w:rFonts w:ascii="Times New Roman" w:hAnsi="Times New Roman"/>
          <w:color w:val="000000"/>
          <w:sz w:val="28"/>
        </w:rPr>
      </w:pPr>
      <w:r w:rsidRPr="0070673E">
        <w:rPr>
          <w:rFonts w:ascii="Times New Roman" w:hAnsi="Times New Roman"/>
          <w:color w:val="000000"/>
          <w:sz w:val="28"/>
        </w:rPr>
        <w:t>Участники презентационной площадки выражают уверенность в необратимости названных позитивных изменений, а также готовы и в дальнейшем инициировать и поддерживать процессы формирования региональных центров гражданской активности, включающей в себя и общественное участие, и экспертизу, и мониторинг, и консультирование. Кроме того, необходимо поддерживать процессы сетевой организации таких центров, процессы формирования региональных «интерфейсов» социальных проектов, которые бы предлагали повестку дня социальной политики, как региональным властям, так и региональному бизнесу</w:t>
      </w:r>
      <w:r w:rsidR="00C97102" w:rsidRPr="0070673E">
        <w:rPr>
          <w:rFonts w:ascii="Times New Roman" w:hAnsi="Times New Roman"/>
          <w:color w:val="000000"/>
          <w:sz w:val="28"/>
        </w:rPr>
        <w:t xml:space="preserve"> </w:t>
      </w:r>
      <w:r w:rsidR="00FB107D" w:rsidRPr="0070673E">
        <w:rPr>
          <w:rFonts w:ascii="Times New Roman" w:hAnsi="Times New Roman"/>
          <w:color w:val="000000"/>
          <w:sz w:val="28"/>
        </w:rPr>
        <w:t>[21</w:t>
      </w:r>
      <w:r w:rsidRPr="0070673E">
        <w:rPr>
          <w:rFonts w:ascii="Times New Roman" w:hAnsi="Times New Roman"/>
          <w:color w:val="000000"/>
          <w:sz w:val="28"/>
        </w:rPr>
        <w:t>].</w:t>
      </w:r>
    </w:p>
    <w:p w:rsidR="009F7459" w:rsidRPr="0070673E" w:rsidRDefault="009F7459" w:rsidP="0070673E">
      <w:pPr>
        <w:spacing w:after="0" w:line="360" w:lineRule="auto"/>
        <w:ind w:firstLine="709"/>
        <w:jc w:val="both"/>
        <w:rPr>
          <w:rStyle w:val="arttext"/>
          <w:rFonts w:ascii="Times New Roman" w:hAnsi="Times New Roman"/>
          <w:color w:val="000000"/>
          <w:sz w:val="28"/>
          <w:szCs w:val="28"/>
        </w:rPr>
      </w:pPr>
      <w:r w:rsidRPr="0070673E">
        <w:rPr>
          <w:rFonts w:ascii="Times New Roman" w:hAnsi="Times New Roman"/>
          <w:color w:val="000000"/>
          <w:sz w:val="28"/>
          <w:szCs w:val="28"/>
        </w:rPr>
        <w:t xml:space="preserve">Ни одна инициатива сейчас не может пройти без такой формы как социально-культурный проект. Установление такой экспериментальной площадки особенно характерно для нашего города. Пермь, по мнению, </w:t>
      </w:r>
      <w:r w:rsidR="004B2C70" w:rsidRPr="0070673E">
        <w:rPr>
          <w:rFonts w:ascii="Times New Roman" w:hAnsi="Times New Roman"/>
          <w:color w:val="000000"/>
          <w:sz w:val="28"/>
          <w:szCs w:val="28"/>
        </w:rPr>
        <w:t>многих представителей СМИ</w:t>
      </w:r>
      <w:r w:rsidRPr="0070673E">
        <w:rPr>
          <w:rFonts w:ascii="Times New Roman" w:hAnsi="Times New Roman"/>
          <w:color w:val="000000"/>
          <w:sz w:val="28"/>
          <w:szCs w:val="28"/>
        </w:rPr>
        <w:t xml:space="preserve"> – </w:t>
      </w:r>
      <w:r w:rsidR="004B2C70" w:rsidRPr="0070673E">
        <w:rPr>
          <w:rFonts w:ascii="Times New Roman" w:hAnsi="Times New Roman"/>
          <w:color w:val="000000"/>
          <w:sz w:val="28"/>
          <w:szCs w:val="28"/>
        </w:rPr>
        <w:t>«</w:t>
      </w:r>
      <w:r w:rsidRPr="0070673E">
        <w:rPr>
          <w:rFonts w:ascii="Times New Roman" w:hAnsi="Times New Roman"/>
          <w:color w:val="000000"/>
          <w:sz w:val="28"/>
          <w:szCs w:val="28"/>
        </w:rPr>
        <w:t xml:space="preserve">территория активного гражданского общества, </w:t>
      </w:r>
      <w:r w:rsidR="004B2C70" w:rsidRPr="0070673E">
        <w:rPr>
          <w:rFonts w:ascii="Times New Roman" w:hAnsi="Times New Roman"/>
          <w:color w:val="000000"/>
          <w:sz w:val="28"/>
          <w:szCs w:val="28"/>
        </w:rPr>
        <w:t>ей</w:t>
      </w:r>
      <w:r w:rsidRPr="0070673E">
        <w:rPr>
          <w:rFonts w:ascii="Times New Roman" w:hAnsi="Times New Roman"/>
          <w:color w:val="000000"/>
          <w:sz w:val="28"/>
          <w:szCs w:val="28"/>
        </w:rPr>
        <w:t xml:space="preserve"> </w:t>
      </w:r>
      <w:r w:rsidRPr="0070673E">
        <w:rPr>
          <w:rStyle w:val="arttext"/>
          <w:rFonts w:ascii="Times New Roman" w:hAnsi="Times New Roman"/>
          <w:color w:val="000000"/>
          <w:sz w:val="28"/>
          <w:szCs w:val="28"/>
        </w:rPr>
        <w:t>свойственно проектное мышление и искусство опережать время</w:t>
      </w:r>
      <w:r w:rsidR="00FB107D" w:rsidRPr="0070673E">
        <w:rPr>
          <w:rStyle w:val="arttext"/>
          <w:rFonts w:ascii="Times New Roman" w:hAnsi="Times New Roman"/>
          <w:color w:val="000000"/>
          <w:sz w:val="28"/>
          <w:szCs w:val="28"/>
        </w:rPr>
        <w:t>» [6</w:t>
      </w:r>
      <w:r w:rsidR="004B2C70" w:rsidRPr="0070673E">
        <w:rPr>
          <w:rStyle w:val="arttext"/>
          <w:rFonts w:ascii="Times New Roman" w:hAnsi="Times New Roman"/>
          <w:color w:val="000000"/>
          <w:sz w:val="28"/>
          <w:szCs w:val="28"/>
        </w:rPr>
        <w:t>]</w:t>
      </w:r>
      <w:r w:rsidRPr="0070673E">
        <w:rPr>
          <w:rStyle w:val="arttext"/>
          <w:rFonts w:ascii="Times New Roman" w:hAnsi="Times New Roman"/>
          <w:color w:val="000000"/>
          <w:sz w:val="28"/>
          <w:szCs w:val="28"/>
        </w:rPr>
        <w:t>. Наши специалисты уже не столько перенимают, сколько делятся передовым опытом.</w:t>
      </w:r>
    </w:p>
    <w:p w:rsidR="009F7459" w:rsidRPr="0070673E" w:rsidRDefault="00341574" w:rsidP="0070673E">
      <w:pPr>
        <w:spacing w:after="0" w:line="360" w:lineRule="auto"/>
        <w:ind w:firstLine="709"/>
        <w:jc w:val="both"/>
        <w:rPr>
          <w:rStyle w:val="arttext"/>
          <w:rFonts w:ascii="Times New Roman" w:hAnsi="Times New Roman"/>
          <w:color w:val="000000"/>
          <w:sz w:val="28"/>
        </w:rPr>
      </w:pPr>
      <w:r w:rsidRPr="0070673E">
        <w:rPr>
          <w:rStyle w:val="arttext"/>
          <w:rFonts w:ascii="Times New Roman" w:hAnsi="Times New Roman"/>
          <w:color w:val="000000"/>
          <w:sz w:val="28"/>
          <w:szCs w:val="28"/>
        </w:rPr>
        <w:t>По словам вице-губернатора Пермского края Татьяны Марголиной, в</w:t>
      </w:r>
      <w:r w:rsidR="009F7459" w:rsidRPr="0070673E">
        <w:rPr>
          <w:rStyle w:val="arttext"/>
          <w:rFonts w:ascii="Times New Roman" w:hAnsi="Times New Roman"/>
          <w:color w:val="000000"/>
          <w:sz w:val="28"/>
          <w:szCs w:val="28"/>
        </w:rPr>
        <w:t xml:space="preserve"> нашем регионе проведение мероприятий социально-культурной направленности уже стало своего рода традицией. Основа для проведения конкурсов и ярмарок социальных проектов закладывалась именно в нашем городе, а уже потом и в других регионах Приволжского федерального округа, результатом чего стало появление окружной ярмарки социальных и культурных проектов. Оформились новые направления в ярмарочно-выставочной деятельности такого рода, как написание грантов, социальная ответственность бизнеса, экспертиза. Безусловно, важно и открытие в этом году второго павильона Пермской ярмарки, ставшее дополнительной предпосылкой для принятия решения в пользу Перми</w:t>
      </w:r>
      <w:r w:rsidR="00FB107D" w:rsidRPr="0070673E">
        <w:rPr>
          <w:rStyle w:val="arttext"/>
          <w:rFonts w:ascii="Times New Roman" w:hAnsi="Times New Roman"/>
          <w:color w:val="000000"/>
          <w:sz w:val="28"/>
          <w:szCs w:val="28"/>
        </w:rPr>
        <w:t xml:space="preserve"> [28</w:t>
      </w:r>
      <w:r w:rsidRPr="0070673E">
        <w:rPr>
          <w:rStyle w:val="arttext"/>
          <w:rFonts w:ascii="Times New Roman" w:hAnsi="Times New Roman"/>
          <w:color w:val="000000"/>
          <w:sz w:val="28"/>
          <w:szCs w:val="28"/>
        </w:rPr>
        <w:t>]</w:t>
      </w:r>
      <w:r w:rsidR="009F7459" w:rsidRPr="0070673E">
        <w:rPr>
          <w:rStyle w:val="arttext"/>
          <w:rFonts w:ascii="Times New Roman" w:hAnsi="Times New Roman"/>
          <w:color w:val="000000"/>
          <w:sz w:val="28"/>
        </w:rPr>
        <w:t>.</w:t>
      </w:r>
    </w:p>
    <w:p w:rsidR="009F7459" w:rsidRPr="0070673E" w:rsidRDefault="00341574" w:rsidP="0070673E">
      <w:pPr>
        <w:spacing w:after="0" w:line="360" w:lineRule="auto"/>
        <w:ind w:firstLine="709"/>
        <w:jc w:val="both"/>
        <w:rPr>
          <w:rStyle w:val="arttext"/>
          <w:rFonts w:ascii="Times New Roman" w:hAnsi="Times New Roman"/>
          <w:color w:val="000000"/>
          <w:sz w:val="28"/>
          <w:szCs w:val="28"/>
        </w:rPr>
      </w:pPr>
      <w:r w:rsidRPr="0070673E">
        <w:rPr>
          <w:rStyle w:val="arttext"/>
          <w:rFonts w:ascii="Times New Roman" w:hAnsi="Times New Roman"/>
          <w:color w:val="000000"/>
          <w:sz w:val="28"/>
          <w:szCs w:val="28"/>
        </w:rPr>
        <w:t>За время работы системы социального партнерства в Прикамье удалось создать приемлемую нормативно-правовую базу. Р</w:t>
      </w:r>
      <w:r w:rsidR="009F7459" w:rsidRPr="0070673E">
        <w:rPr>
          <w:rStyle w:val="arttext"/>
          <w:rFonts w:ascii="Times New Roman" w:hAnsi="Times New Roman"/>
          <w:color w:val="000000"/>
          <w:sz w:val="28"/>
          <w:szCs w:val="28"/>
        </w:rPr>
        <w:t>егиональная концепция социальной политики предусматривает понятие «социальная ответственность», в стратегии социально-экономического развития Пермско</w:t>
      </w:r>
      <w:r w:rsidR="004B2C70" w:rsidRPr="0070673E">
        <w:rPr>
          <w:rStyle w:val="arttext"/>
          <w:rFonts w:ascii="Times New Roman" w:hAnsi="Times New Roman"/>
          <w:color w:val="000000"/>
          <w:sz w:val="28"/>
          <w:szCs w:val="28"/>
        </w:rPr>
        <w:t>го</w:t>
      </w:r>
      <w:r w:rsidR="009F7459" w:rsidRPr="0070673E">
        <w:rPr>
          <w:rStyle w:val="arttext"/>
          <w:rFonts w:ascii="Times New Roman" w:hAnsi="Times New Roman"/>
          <w:color w:val="000000"/>
          <w:sz w:val="28"/>
          <w:szCs w:val="28"/>
        </w:rPr>
        <w:t xml:space="preserve"> </w:t>
      </w:r>
      <w:r w:rsidR="004B2C70" w:rsidRPr="0070673E">
        <w:rPr>
          <w:rStyle w:val="arttext"/>
          <w:rFonts w:ascii="Times New Roman" w:hAnsi="Times New Roman"/>
          <w:color w:val="000000"/>
          <w:sz w:val="28"/>
          <w:szCs w:val="28"/>
        </w:rPr>
        <w:t xml:space="preserve">края </w:t>
      </w:r>
      <w:r w:rsidR="009F7459" w:rsidRPr="0070673E">
        <w:rPr>
          <w:rStyle w:val="arttext"/>
          <w:rFonts w:ascii="Times New Roman" w:hAnsi="Times New Roman"/>
          <w:color w:val="000000"/>
          <w:sz w:val="28"/>
          <w:szCs w:val="28"/>
        </w:rPr>
        <w:t>прописана включенность граждан, общественных организаций и бизнеса в решение социальных вопросов. В области разработан и действует закон о благотворительности. В 2004 году был принят закон о взаимодействии органов государственной власти и НКО в сфере социальной политики, вышел в свет закон о социальном заказе.</w:t>
      </w:r>
    </w:p>
    <w:p w:rsidR="00BA40FE" w:rsidRPr="0070673E" w:rsidRDefault="008919E4" w:rsidP="0070673E">
      <w:pPr>
        <w:spacing w:after="0" w:line="360" w:lineRule="auto"/>
        <w:ind w:firstLine="709"/>
        <w:jc w:val="both"/>
        <w:rPr>
          <w:rStyle w:val="arttext"/>
          <w:rFonts w:ascii="Times New Roman" w:hAnsi="Times New Roman"/>
          <w:color w:val="000000"/>
          <w:sz w:val="28"/>
          <w:szCs w:val="28"/>
        </w:rPr>
      </w:pPr>
      <w:r w:rsidRPr="0070673E">
        <w:rPr>
          <w:rStyle w:val="arttext"/>
          <w:rFonts w:ascii="Times New Roman" w:hAnsi="Times New Roman"/>
          <w:color w:val="000000"/>
          <w:sz w:val="28"/>
          <w:szCs w:val="28"/>
        </w:rPr>
        <w:t xml:space="preserve">Результатом такой активной общественной политики явилось создание </w:t>
      </w:r>
      <w:r w:rsidR="00BA40FE" w:rsidRPr="0070673E">
        <w:rPr>
          <w:rStyle w:val="arttext"/>
          <w:rFonts w:ascii="Times New Roman" w:hAnsi="Times New Roman"/>
          <w:color w:val="000000"/>
          <w:sz w:val="28"/>
          <w:szCs w:val="28"/>
        </w:rPr>
        <w:t>в 2007 году Пермской гражданской палатой, Обществом развития предпринимательских инициатив и несколькими гражданскими экспертами из Перми и Москвы Центра гражданского анализа и независимых исследований «</w:t>
      </w:r>
      <w:r w:rsidR="00CA1EC0" w:rsidRPr="0070673E">
        <w:rPr>
          <w:rStyle w:val="arttext"/>
          <w:rFonts w:ascii="Times New Roman" w:hAnsi="Times New Roman"/>
          <w:color w:val="000000"/>
          <w:sz w:val="28"/>
          <w:szCs w:val="28"/>
        </w:rPr>
        <w:t>ГРАНИ</w:t>
      </w:r>
      <w:r w:rsidR="00BA40FE" w:rsidRPr="0070673E">
        <w:rPr>
          <w:rStyle w:val="arttext"/>
          <w:rFonts w:ascii="Times New Roman" w:hAnsi="Times New Roman"/>
          <w:color w:val="000000"/>
          <w:sz w:val="28"/>
          <w:szCs w:val="28"/>
        </w:rPr>
        <w:t>».</w:t>
      </w:r>
      <w:r w:rsidR="006B45F3" w:rsidRPr="0070673E">
        <w:rPr>
          <w:rStyle w:val="arttext"/>
          <w:rFonts w:ascii="Times New Roman" w:hAnsi="Times New Roman"/>
          <w:color w:val="000000"/>
          <w:sz w:val="28"/>
          <w:szCs w:val="28"/>
        </w:rPr>
        <w:t xml:space="preserve"> [ПРИЛОЖЕНИЕ </w:t>
      </w:r>
      <w:r w:rsidR="0070673E">
        <w:rPr>
          <w:rStyle w:val="arttext"/>
          <w:rFonts w:ascii="Times New Roman" w:hAnsi="Times New Roman"/>
          <w:color w:val="000000"/>
          <w:sz w:val="28"/>
          <w:szCs w:val="28"/>
        </w:rPr>
        <w:t>№</w:t>
      </w:r>
      <w:r w:rsidR="0070673E" w:rsidRPr="0070673E">
        <w:rPr>
          <w:rStyle w:val="arttext"/>
          <w:rFonts w:ascii="Times New Roman" w:hAnsi="Times New Roman"/>
          <w:color w:val="000000"/>
          <w:sz w:val="28"/>
          <w:szCs w:val="28"/>
        </w:rPr>
        <w:t>6</w:t>
      </w:r>
      <w:r w:rsidR="006B45F3" w:rsidRPr="0070673E">
        <w:rPr>
          <w:rStyle w:val="arttext"/>
          <w:rFonts w:ascii="Times New Roman" w:hAnsi="Times New Roman"/>
          <w:color w:val="000000"/>
          <w:sz w:val="28"/>
          <w:szCs w:val="28"/>
        </w:rPr>
        <w:t>]</w:t>
      </w:r>
      <w:r w:rsidR="00BA40FE" w:rsidRPr="0070673E">
        <w:rPr>
          <w:rStyle w:val="arttext"/>
          <w:rFonts w:ascii="Times New Roman" w:hAnsi="Times New Roman"/>
          <w:color w:val="000000"/>
          <w:sz w:val="28"/>
          <w:szCs w:val="28"/>
        </w:rPr>
        <w:t xml:space="preserve"> Организация создавалась для экспертной, консультационной и информационной поддержки деятельности граждан и их объединений по реализации общественных интересов, в т.ч. во взаимодействии с органами власти. Активная деятельность фонда с первых месяцев существования стала возможной благодаря тому, что объединили усилия эксперты гражданских организаций, которые имеют более чем десятилетний опыт проведения независимых исследований и разработки экспертных решений для успешных гражданских действий в Пермском крае и других регионах РФ, а также на федеральном уровне.</w:t>
      </w:r>
    </w:p>
    <w:p w:rsidR="00BA40FE" w:rsidRPr="0070673E" w:rsidRDefault="00BA40FE" w:rsidP="0070673E">
      <w:pPr>
        <w:spacing w:after="0" w:line="360" w:lineRule="auto"/>
        <w:ind w:firstLine="709"/>
        <w:jc w:val="both"/>
        <w:rPr>
          <w:rStyle w:val="arttext"/>
          <w:rFonts w:ascii="Times New Roman" w:hAnsi="Times New Roman"/>
          <w:color w:val="000000"/>
          <w:sz w:val="28"/>
          <w:szCs w:val="28"/>
        </w:rPr>
      </w:pPr>
      <w:r w:rsidRPr="0070673E">
        <w:rPr>
          <w:rStyle w:val="arttext"/>
          <w:rFonts w:ascii="Times New Roman" w:hAnsi="Times New Roman"/>
          <w:color w:val="000000"/>
          <w:sz w:val="28"/>
          <w:szCs w:val="28"/>
        </w:rPr>
        <w:t>Целью организации является повышение эффективности деятельности объединений граждан и общественных организаций, усиление их роли во взаимодействии с органами власти для решения общественных проблем, для продвижения в России ценностей и практики гражданской политики, развития гражданской экспертизы. Особой сферой ответственности Центра является формирование гражданской «повестки дня» в обновлении социальной и гуманитарной жизни в России, участие специализированных и низовых институтов гражданского общества в модернизации. Миссия реализуется через предоставление экспертной, информационной и консультационной поддержки общественным организациям и инициативным группам граждан, а так же реализацию собственных гражданских инициатив.</w:t>
      </w:r>
    </w:p>
    <w:p w:rsidR="00CA1EC0" w:rsidRPr="0070673E" w:rsidRDefault="00CA1EC0" w:rsidP="0070673E">
      <w:pPr>
        <w:spacing w:after="0" w:line="360" w:lineRule="auto"/>
        <w:ind w:firstLine="709"/>
        <w:jc w:val="both"/>
        <w:rPr>
          <w:rStyle w:val="arttext"/>
          <w:rFonts w:ascii="Times New Roman" w:hAnsi="Times New Roman"/>
          <w:color w:val="000000"/>
          <w:sz w:val="28"/>
          <w:szCs w:val="28"/>
        </w:rPr>
      </w:pPr>
      <w:r w:rsidRPr="0070673E">
        <w:rPr>
          <w:rStyle w:val="arttext"/>
          <w:rFonts w:ascii="Times New Roman" w:hAnsi="Times New Roman"/>
          <w:color w:val="000000"/>
          <w:sz w:val="28"/>
          <w:szCs w:val="28"/>
        </w:rPr>
        <w:t xml:space="preserve">Фонд в тесном партнерстве с другими общественными организациями Пермского края и других регионов осуществляет несколько проектов, направленных на продвижение технологий гражданского влияния, гражданского консалтинга, гражданской экспертизы. В частности, при поддержке Фонда Мотта действует «Служба поддержки гражданских инициатив в общественных интересах», в рамках которой инициативные группы, которые ведут деятельность по защите гражданских интересов и обращаются в приемную Пермской гражданской палаты, получают от экспертов Центра «ГРАНИ» консультационную, методическую помощь. Ведётся работа по формированию и пополнению библиотеки консультационных методических материалов с привлечением экспертов из различных гражданских сфер деятельности: правозащитников, специалистов по защите прав малого и среднего бизнеса, экологов. В мае-июне 2008 года в деятельности по проведению гражданского контроля школьных учреждений по разработанной Центром методике приняло участие не менее 250 человек (родителей, студентов, гражданских активистов </w:t>
      </w:r>
      <w:r w:rsidR="0070673E">
        <w:rPr>
          <w:rStyle w:val="arttext"/>
          <w:rFonts w:ascii="Times New Roman" w:hAnsi="Times New Roman"/>
          <w:color w:val="000000"/>
          <w:sz w:val="28"/>
          <w:szCs w:val="28"/>
        </w:rPr>
        <w:t>и т.п.</w:t>
      </w:r>
      <w:r w:rsidRPr="0070673E">
        <w:rPr>
          <w:rStyle w:val="arttext"/>
          <w:rFonts w:ascii="Times New Roman" w:hAnsi="Times New Roman"/>
          <w:color w:val="000000"/>
          <w:sz w:val="28"/>
          <w:szCs w:val="28"/>
        </w:rPr>
        <w:t xml:space="preserve">). Успешно реализуется программа Пермских публичных лекций и дебатов – независимой площадки для общественных диалогов по наиболее острым проблемам общественной жизни. Публичные дискуссионные мероприятия, публичные лекции, которые читают «ключевые игроки» и известные интеллектуалы региона, включая руководителя Пермской гражданской палаты, губернатора Пермского края, краевого Уполномоченного по правам человека, руководителя общественной организации Анархо-экологического сопротивления </w:t>
      </w:r>
      <w:r w:rsidR="0070673E">
        <w:rPr>
          <w:rStyle w:val="arttext"/>
          <w:rFonts w:ascii="Times New Roman" w:hAnsi="Times New Roman"/>
          <w:color w:val="000000"/>
          <w:sz w:val="28"/>
          <w:szCs w:val="28"/>
        </w:rPr>
        <w:t>и т.п.</w:t>
      </w:r>
      <w:r w:rsidRPr="0070673E">
        <w:rPr>
          <w:rStyle w:val="arttext"/>
          <w:rFonts w:ascii="Times New Roman" w:hAnsi="Times New Roman"/>
          <w:color w:val="000000"/>
          <w:sz w:val="28"/>
          <w:szCs w:val="28"/>
        </w:rPr>
        <w:t xml:space="preserve"> В июле 2008 года стартовал проект «Гражданский консалтинг </w:t>
      </w:r>
      <w:r w:rsidR="0070673E">
        <w:rPr>
          <w:rStyle w:val="arttext"/>
          <w:rFonts w:ascii="Times New Roman" w:hAnsi="Times New Roman"/>
          <w:color w:val="000000"/>
          <w:sz w:val="28"/>
          <w:szCs w:val="28"/>
        </w:rPr>
        <w:t>–</w:t>
      </w:r>
      <w:r w:rsidR="0070673E" w:rsidRPr="0070673E">
        <w:rPr>
          <w:rStyle w:val="arttext"/>
          <w:rFonts w:ascii="Times New Roman" w:hAnsi="Times New Roman"/>
          <w:color w:val="000000"/>
          <w:sz w:val="28"/>
          <w:szCs w:val="28"/>
        </w:rPr>
        <w:t xml:space="preserve"> </w:t>
      </w:r>
      <w:r w:rsidRPr="0070673E">
        <w:rPr>
          <w:rStyle w:val="arttext"/>
          <w:rFonts w:ascii="Times New Roman" w:hAnsi="Times New Roman"/>
          <w:color w:val="000000"/>
          <w:sz w:val="28"/>
          <w:szCs w:val="28"/>
        </w:rPr>
        <w:t>гражданским инициативам», реализуемый при поддержке фонда Форда. Он направлен на создание специализированного консалтингового «гражданского сервиса»: консультирование общественных организаций по вопросам развития технологичности и увеличению устойчивости гражданской деятельности, по современному управлению гражданскими организациями, решению конфликтов с органами власти и надзорными инстанциями.</w:t>
      </w:r>
    </w:p>
    <w:p w:rsidR="009F7459" w:rsidRPr="0070673E" w:rsidRDefault="00D4411B" w:rsidP="0070673E">
      <w:pPr>
        <w:pStyle w:val="a7"/>
        <w:suppressAutoHyphens w:val="0"/>
        <w:spacing w:line="360" w:lineRule="auto"/>
        <w:ind w:firstLine="709"/>
        <w:rPr>
          <w:color w:val="000000"/>
          <w:sz w:val="28"/>
          <w:szCs w:val="28"/>
        </w:rPr>
      </w:pPr>
      <w:r w:rsidRPr="0070673E">
        <w:rPr>
          <w:b/>
          <w:color w:val="000000"/>
          <w:sz w:val="28"/>
          <w:szCs w:val="28"/>
        </w:rPr>
        <w:t>Таким образом,</w:t>
      </w:r>
      <w:r w:rsidRPr="0070673E">
        <w:rPr>
          <w:color w:val="000000"/>
          <w:sz w:val="28"/>
          <w:szCs w:val="28"/>
        </w:rPr>
        <w:t xml:space="preserve"> р</w:t>
      </w:r>
      <w:r w:rsidR="009F7459" w:rsidRPr="0070673E">
        <w:rPr>
          <w:color w:val="000000"/>
          <w:sz w:val="28"/>
          <w:szCs w:val="28"/>
        </w:rPr>
        <w:t xml:space="preserve">ассмотрев мировой, российский и </w:t>
      </w:r>
      <w:r w:rsidRPr="0070673E">
        <w:rPr>
          <w:color w:val="000000"/>
          <w:sz w:val="28"/>
          <w:szCs w:val="28"/>
        </w:rPr>
        <w:t>региональный</w:t>
      </w:r>
      <w:r w:rsidR="009F7459" w:rsidRPr="0070673E">
        <w:rPr>
          <w:color w:val="000000"/>
          <w:sz w:val="28"/>
          <w:szCs w:val="28"/>
        </w:rPr>
        <w:t xml:space="preserve"> опыт экспертной деятельности, можно отметить тенденцию использования специальных экспертиз для оценки той или иной инициативы. </w:t>
      </w:r>
      <w:r w:rsidRPr="0070673E">
        <w:rPr>
          <w:color w:val="000000"/>
          <w:sz w:val="28"/>
          <w:szCs w:val="28"/>
        </w:rPr>
        <w:t>Важно при этом обратить внимание на аналитическую работу фондов и НКО в нашей стране. Ф</w:t>
      </w:r>
      <w:r w:rsidR="009F7459" w:rsidRPr="0070673E">
        <w:rPr>
          <w:color w:val="000000"/>
          <w:sz w:val="28"/>
          <w:szCs w:val="28"/>
        </w:rPr>
        <w:t>онд</w:t>
      </w:r>
      <w:r w:rsidRPr="0070673E">
        <w:rPr>
          <w:color w:val="000000"/>
          <w:sz w:val="28"/>
          <w:szCs w:val="28"/>
        </w:rPr>
        <w:t>ы, в свою очередь,</w:t>
      </w:r>
      <w:r w:rsidR="009F7459" w:rsidRPr="0070673E">
        <w:rPr>
          <w:color w:val="000000"/>
          <w:sz w:val="28"/>
          <w:szCs w:val="28"/>
        </w:rPr>
        <w:t xml:space="preserve"> </w:t>
      </w:r>
      <w:r w:rsidRPr="0070673E">
        <w:rPr>
          <w:color w:val="000000"/>
          <w:sz w:val="28"/>
          <w:szCs w:val="28"/>
        </w:rPr>
        <w:t xml:space="preserve">как занимаются собственной диагностикой ситуации, так и прибегают </w:t>
      </w:r>
      <w:r w:rsidR="009F7459" w:rsidRPr="0070673E">
        <w:rPr>
          <w:color w:val="000000"/>
          <w:sz w:val="28"/>
          <w:szCs w:val="28"/>
        </w:rPr>
        <w:t>к специализированным органам, занимающи</w:t>
      </w:r>
      <w:r w:rsidRPr="0070673E">
        <w:rPr>
          <w:color w:val="000000"/>
          <w:sz w:val="28"/>
          <w:szCs w:val="28"/>
        </w:rPr>
        <w:t>м</w:t>
      </w:r>
      <w:r w:rsidR="009F7459" w:rsidRPr="0070673E">
        <w:rPr>
          <w:color w:val="000000"/>
          <w:sz w:val="28"/>
          <w:szCs w:val="28"/>
        </w:rPr>
        <w:t>ся обеспечением мониторинга социальных и культурных новаций.</w:t>
      </w:r>
    </w:p>
    <w:p w:rsidR="00666EBF" w:rsidRPr="0070673E" w:rsidRDefault="00D4411B" w:rsidP="0070673E">
      <w:pPr>
        <w:pStyle w:val="a7"/>
        <w:suppressAutoHyphens w:val="0"/>
        <w:spacing w:line="360" w:lineRule="auto"/>
        <w:ind w:firstLine="709"/>
        <w:rPr>
          <w:color w:val="000000"/>
          <w:sz w:val="28"/>
          <w:szCs w:val="28"/>
        </w:rPr>
      </w:pPr>
      <w:r w:rsidRPr="0070673E">
        <w:rPr>
          <w:color w:val="000000"/>
          <w:sz w:val="28"/>
          <w:szCs w:val="28"/>
        </w:rPr>
        <w:t>Организация и проведение Социального форума в Перми в 2004 году подтверждает</w:t>
      </w:r>
      <w:r w:rsidR="0070673E">
        <w:rPr>
          <w:color w:val="000000"/>
          <w:sz w:val="28"/>
          <w:szCs w:val="28"/>
        </w:rPr>
        <w:t xml:space="preserve"> </w:t>
      </w:r>
      <w:r w:rsidRPr="0070673E">
        <w:rPr>
          <w:color w:val="000000"/>
          <w:sz w:val="28"/>
          <w:szCs w:val="28"/>
        </w:rPr>
        <w:t xml:space="preserve">заинтересованность </w:t>
      </w:r>
      <w:r w:rsidR="009F7459" w:rsidRPr="0070673E">
        <w:rPr>
          <w:color w:val="000000"/>
          <w:sz w:val="28"/>
          <w:szCs w:val="28"/>
        </w:rPr>
        <w:t>государственны</w:t>
      </w:r>
      <w:r w:rsidRPr="0070673E">
        <w:rPr>
          <w:color w:val="000000"/>
          <w:sz w:val="28"/>
          <w:szCs w:val="28"/>
        </w:rPr>
        <w:t>х</w:t>
      </w:r>
      <w:r w:rsidR="009F7459" w:rsidRPr="0070673E">
        <w:rPr>
          <w:color w:val="000000"/>
          <w:sz w:val="28"/>
          <w:szCs w:val="28"/>
        </w:rPr>
        <w:t xml:space="preserve"> структур в диалоге бизнес</w:t>
      </w:r>
      <w:r w:rsidRPr="0070673E">
        <w:rPr>
          <w:color w:val="000000"/>
          <w:sz w:val="28"/>
          <w:szCs w:val="28"/>
        </w:rPr>
        <w:t>а и</w:t>
      </w:r>
      <w:r w:rsidR="009F7459" w:rsidRPr="0070673E">
        <w:rPr>
          <w:color w:val="000000"/>
          <w:sz w:val="28"/>
          <w:szCs w:val="28"/>
        </w:rPr>
        <w:t xml:space="preserve"> </w:t>
      </w:r>
      <w:r w:rsidRPr="0070673E">
        <w:rPr>
          <w:color w:val="000000"/>
          <w:sz w:val="28"/>
          <w:szCs w:val="28"/>
        </w:rPr>
        <w:t xml:space="preserve">организаций </w:t>
      </w:r>
      <w:r w:rsidR="009F7459" w:rsidRPr="0070673E">
        <w:rPr>
          <w:color w:val="000000"/>
          <w:sz w:val="28"/>
          <w:szCs w:val="28"/>
        </w:rPr>
        <w:t>соци</w:t>
      </w:r>
      <w:r w:rsidR="00220F19" w:rsidRPr="0070673E">
        <w:rPr>
          <w:color w:val="000000"/>
          <w:sz w:val="28"/>
          <w:szCs w:val="28"/>
        </w:rPr>
        <w:t xml:space="preserve">ально-культурной сферы, </w:t>
      </w:r>
      <w:r w:rsidR="009F7459" w:rsidRPr="0070673E">
        <w:rPr>
          <w:color w:val="000000"/>
          <w:sz w:val="28"/>
          <w:szCs w:val="28"/>
        </w:rPr>
        <w:t xml:space="preserve">в комплексном развитии всей инфраструктуры. </w:t>
      </w:r>
      <w:r w:rsidR="00220F19" w:rsidRPr="0070673E">
        <w:rPr>
          <w:color w:val="000000"/>
          <w:sz w:val="28"/>
          <w:szCs w:val="28"/>
        </w:rPr>
        <w:t>Наблюдается заметное у</w:t>
      </w:r>
      <w:r w:rsidR="009F7459" w:rsidRPr="0070673E">
        <w:rPr>
          <w:color w:val="000000"/>
          <w:sz w:val="28"/>
          <w:szCs w:val="28"/>
        </w:rPr>
        <w:t xml:space="preserve">величение </w:t>
      </w:r>
      <w:r w:rsidR="00220F19" w:rsidRPr="0070673E">
        <w:rPr>
          <w:color w:val="000000"/>
          <w:sz w:val="28"/>
          <w:szCs w:val="28"/>
        </w:rPr>
        <w:t xml:space="preserve">количества </w:t>
      </w:r>
      <w:r w:rsidR="009F7459" w:rsidRPr="0070673E">
        <w:rPr>
          <w:color w:val="000000"/>
          <w:sz w:val="28"/>
          <w:szCs w:val="28"/>
        </w:rPr>
        <w:t xml:space="preserve">конкурсов социально-культурных проектов, </w:t>
      </w:r>
      <w:r w:rsidR="00220F19" w:rsidRPr="0070673E">
        <w:rPr>
          <w:color w:val="000000"/>
          <w:sz w:val="28"/>
          <w:szCs w:val="28"/>
        </w:rPr>
        <w:t xml:space="preserve">организованных </w:t>
      </w:r>
      <w:r w:rsidR="009F7459" w:rsidRPr="0070673E">
        <w:rPr>
          <w:color w:val="000000"/>
          <w:sz w:val="28"/>
          <w:szCs w:val="28"/>
        </w:rPr>
        <w:t xml:space="preserve">под патронажем </w:t>
      </w:r>
      <w:r w:rsidR="00220F19" w:rsidRPr="0070673E">
        <w:rPr>
          <w:color w:val="000000"/>
          <w:sz w:val="28"/>
          <w:szCs w:val="28"/>
        </w:rPr>
        <w:t xml:space="preserve">мировых </w:t>
      </w:r>
      <w:r w:rsidR="009F7459" w:rsidRPr="0070673E">
        <w:rPr>
          <w:color w:val="000000"/>
          <w:sz w:val="28"/>
          <w:szCs w:val="28"/>
        </w:rPr>
        <w:t xml:space="preserve">и общероссийских </w:t>
      </w:r>
      <w:r w:rsidR="00220F19" w:rsidRPr="0070673E">
        <w:rPr>
          <w:color w:val="000000"/>
          <w:sz w:val="28"/>
          <w:szCs w:val="28"/>
        </w:rPr>
        <w:t xml:space="preserve">фондов. Это </w:t>
      </w:r>
      <w:r w:rsidR="009F7459" w:rsidRPr="0070673E">
        <w:rPr>
          <w:color w:val="000000"/>
          <w:sz w:val="28"/>
          <w:szCs w:val="28"/>
        </w:rPr>
        <w:t>свидетельствует о взаимодействи</w:t>
      </w:r>
      <w:r w:rsidR="00220F19" w:rsidRPr="0070673E">
        <w:rPr>
          <w:color w:val="000000"/>
          <w:sz w:val="28"/>
          <w:szCs w:val="28"/>
        </w:rPr>
        <w:t>и</w:t>
      </w:r>
      <w:r w:rsidR="009F7459" w:rsidRPr="0070673E">
        <w:rPr>
          <w:color w:val="000000"/>
          <w:sz w:val="28"/>
          <w:szCs w:val="28"/>
        </w:rPr>
        <w:t xml:space="preserve"> экспертов высшего уровня и проектантов различных</w:t>
      </w:r>
      <w:r w:rsidR="00220F19" w:rsidRPr="0070673E">
        <w:rPr>
          <w:color w:val="000000"/>
          <w:sz w:val="28"/>
          <w:szCs w:val="28"/>
        </w:rPr>
        <w:t xml:space="preserve"> проблемных уровней общественной жизни. </w:t>
      </w:r>
      <w:r w:rsidR="009F7459" w:rsidRPr="0070673E">
        <w:rPr>
          <w:color w:val="000000"/>
          <w:sz w:val="28"/>
          <w:szCs w:val="28"/>
        </w:rPr>
        <w:t>Финанс</w:t>
      </w:r>
      <w:r w:rsidR="00220F19" w:rsidRPr="0070673E">
        <w:rPr>
          <w:color w:val="000000"/>
          <w:sz w:val="28"/>
          <w:szCs w:val="28"/>
        </w:rPr>
        <w:t>овы</w:t>
      </w:r>
      <w:r w:rsidR="009F7459" w:rsidRPr="0070673E">
        <w:rPr>
          <w:color w:val="000000"/>
          <w:sz w:val="28"/>
          <w:szCs w:val="28"/>
        </w:rPr>
        <w:t xml:space="preserve">е </w:t>
      </w:r>
      <w:r w:rsidR="00220F19" w:rsidRPr="0070673E">
        <w:rPr>
          <w:color w:val="000000"/>
          <w:sz w:val="28"/>
          <w:szCs w:val="28"/>
        </w:rPr>
        <w:t>средства выделяются</w:t>
      </w:r>
      <w:r w:rsidR="009F7459" w:rsidRPr="0070673E">
        <w:rPr>
          <w:color w:val="000000"/>
          <w:sz w:val="28"/>
          <w:szCs w:val="28"/>
        </w:rPr>
        <w:t xml:space="preserve"> в зависимости от ценности проекта для фонда или учреждения</w:t>
      </w:r>
      <w:r w:rsidR="00220F19" w:rsidRPr="0070673E">
        <w:rPr>
          <w:color w:val="000000"/>
          <w:sz w:val="28"/>
          <w:szCs w:val="28"/>
        </w:rPr>
        <w:t>, которая определяется средствами экспертной оценки: диагностика ситуации с использованием стандартных и оригинальных</w:t>
      </w:r>
      <w:r w:rsidR="0070673E">
        <w:rPr>
          <w:color w:val="000000"/>
          <w:sz w:val="28"/>
          <w:szCs w:val="28"/>
        </w:rPr>
        <w:t xml:space="preserve"> </w:t>
      </w:r>
      <w:r w:rsidR="00220F19" w:rsidRPr="0070673E">
        <w:rPr>
          <w:color w:val="000000"/>
          <w:sz w:val="28"/>
          <w:szCs w:val="28"/>
        </w:rPr>
        <w:t>исследовательских методик, разработка программ адаптации и дополнение соци</w:t>
      </w:r>
      <w:r w:rsidR="00BD41D1" w:rsidRPr="0070673E">
        <w:rPr>
          <w:color w:val="000000"/>
          <w:sz w:val="28"/>
          <w:szCs w:val="28"/>
        </w:rPr>
        <w:t>альн</w:t>
      </w:r>
      <w:r w:rsidR="00220F19" w:rsidRPr="0070673E">
        <w:rPr>
          <w:color w:val="000000"/>
          <w:sz w:val="28"/>
          <w:szCs w:val="28"/>
        </w:rPr>
        <w:t>о</w:t>
      </w:r>
      <w:r w:rsidR="00BD41D1" w:rsidRPr="0070673E">
        <w:rPr>
          <w:color w:val="000000"/>
          <w:sz w:val="28"/>
          <w:szCs w:val="28"/>
        </w:rPr>
        <w:t>-</w:t>
      </w:r>
      <w:r w:rsidR="00220F19" w:rsidRPr="0070673E">
        <w:rPr>
          <w:color w:val="000000"/>
          <w:sz w:val="28"/>
          <w:szCs w:val="28"/>
        </w:rPr>
        <w:t>культурных проектов</w:t>
      </w:r>
      <w:r w:rsidR="00BD41D1" w:rsidRPr="0070673E">
        <w:rPr>
          <w:color w:val="000000"/>
          <w:sz w:val="28"/>
          <w:szCs w:val="28"/>
        </w:rPr>
        <w:t>,</w:t>
      </w:r>
      <w:r w:rsidR="00BD41D1" w:rsidRPr="0070673E">
        <w:rPr>
          <w:color w:val="000000"/>
          <w:sz w:val="28"/>
        </w:rPr>
        <w:t xml:space="preserve"> </w:t>
      </w:r>
      <w:r w:rsidR="00BD41D1" w:rsidRPr="0070673E">
        <w:rPr>
          <w:color w:val="000000"/>
          <w:sz w:val="28"/>
          <w:szCs w:val="28"/>
        </w:rPr>
        <w:t>практическое сопровождение реализации предложений и рекомендаций на начальном этапе создания проекта.</w:t>
      </w:r>
    </w:p>
    <w:p w:rsidR="00387116" w:rsidRDefault="00387116" w:rsidP="0070673E">
      <w:pPr>
        <w:pStyle w:val="a7"/>
        <w:suppressAutoHyphens w:val="0"/>
        <w:spacing w:line="360" w:lineRule="auto"/>
        <w:ind w:firstLine="709"/>
        <w:rPr>
          <w:b/>
          <w:color w:val="000000"/>
          <w:sz w:val="28"/>
          <w:szCs w:val="28"/>
        </w:rPr>
      </w:pPr>
    </w:p>
    <w:p w:rsidR="00387116" w:rsidRDefault="00387116" w:rsidP="0070673E">
      <w:pPr>
        <w:pStyle w:val="a7"/>
        <w:suppressAutoHyphens w:val="0"/>
        <w:spacing w:line="360" w:lineRule="auto"/>
        <w:ind w:firstLine="709"/>
        <w:rPr>
          <w:b/>
          <w:color w:val="000000"/>
          <w:sz w:val="28"/>
          <w:szCs w:val="28"/>
        </w:rPr>
      </w:pPr>
    </w:p>
    <w:p w:rsidR="00BD41D1" w:rsidRPr="0070673E" w:rsidRDefault="00387116" w:rsidP="0070673E">
      <w:pPr>
        <w:pStyle w:val="a7"/>
        <w:suppressAutoHyphens w:val="0"/>
        <w:spacing w:line="360" w:lineRule="auto"/>
        <w:ind w:firstLine="709"/>
        <w:rPr>
          <w:b/>
          <w:color w:val="000000"/>
          <w:sz w:val="28"/>
          <w:szCs w:val="28"/>
        </w:rPr>
      </w:pPr>
      <w:r>
        <w:rPr>
          <w:b/>
          <w:color w:val="000000"/>
          <w:sz w:val="28"/>
          <w:szCs w:val="28"/>
        </w:rPr>
        <w:br w:type="page"/>
      </w:r>
      <w:r w:rsidR="00A05426" w:rsidRPr="0070673E">
        <w:rPr>
          <w:b/>
          <w:color w:val="000000"/>
          <w:sz w:val="28"/>
          <w:szCs w:val="28"/>
        </w:rPr>
        <w:t>3</w:t>
      </w:r>
      <w:r w:rsidR="00126E4F" w:rsidRPr="0070673E">
        <w:rPr>
          <w:b/>
          <w:color w:val="000000"/>
          <w:sz w:val="28"/>
          <w:szCs w:val="28"/>
        </w:rPr>
        <w:t xml:space="preserve">. </w:t>
      </w:r>
      <w:r w:rsidR="00FB107D" w:rsidRPr="0070673E">
        <w:rPr>
          <w:b/>
          <w:color w:val="000000"/>
          <w:sz w:val="28"/>
          <w:szCs w:val="28"/>
        </w:rPr>
        <w:t>Проект по созданию студенческой экспертной группы «Практик»</w:t>
      </w:r>
    </w:p>
    <w:p w:rsidR="003F12A7" w:rsidRPr="0070673E" w:rsidRDefault="003F12A7" w:rsidP="0070673E">
      <w:pPr>
        <w:pStyle w:val="a7"/>
        <w:suppressAutoHyphens w:val="0"/>
        <w:spacing w:line="360" w:lineRule="auto"/>
        <w:ind w:firstLine="709"/>
        <w:rPr>
          <w:b/>
          <w:color w:val="000000"/>
          <w:sz w:val="28"/>
          <w:szCs w:val="28"/>
        </w:rPr>
      </w:pPr>
    </w:p>
    <w:p w:rsidR="003F12A7" w:rsidRDefault="003F12A7" w:rsidP="0070673E">
      <w:pPr>
        <w:pStyle w:val="a7"/>
        <w:suppressAutoHyphens w:val="0"/>
        <w:spacing w:line="360" w:lineRule="auto"/>
        <w:ind w:firstLine="709"/>
        <w:rPr>
          <w:color w:val="000000"/>
          <w:sz w:val="28"/>
          <w:szCs w:val="28"/>
        </w:rPr>
      </w:pPr>
      <w:r w:rsidRPr="00387116">
        <w:rPr>
          <w:color w:val="000000"/>
          <w:sz w:val="28"/>
          <w:szCs w:val="28"/>
        </w:rPr>
        <w:t>Паспорт проекта</w:t>
      </w:r>
    </w:p>
    <w:tbl>
      <w:tblPr>
        <w:tblW w:w="91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80"/>
        <w:gridCol w:w="6754"/>
      </w:tblGrid>
      <w:tr w:rsidR="003F12A7" w:rsidRPr="00715D6E" w:rsidTr="00715D6E">
        <w:trPr>
          <w:cantSplit/>
          <w:jc w:val="center"/>
        </w:trPr>
        <w:tc>
          <w:tcPr>
            <w:tcW w:w="1303" w:type="pct"/>
            <w:shd w:val="clear" w:color="auto" w:fill="auto"/>
          </w:tcPr>
          <w:p w:rsidR="003F12A7" w:rsidRPr="00715D6E" w:rsidRDefault="003F12A7"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Наименование проекта:</w:t>
            </w:r>
          </w:p>
        </w:tc>
        <w:tc>
          <w:tcPr>
            <w:tcW w:w="3697" w:type="pct"/>
            <w:shd w:val="clear" w:color="auto" w:fill="auto"/>
          </w:tcPr>
          <w:p w:rsidR="003F12A7" w:rsidRPr="00715D6E" w:rsidRDefault="003F12A7"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Студенческая экспертная группа «Практик» при кафедре социально-культурной деятельности Пермского государственного института искусства и культуры (ПГИИК)</w:t>
            </w:r>
          </w:p>
        </w:tc>
      </w:tr>
      <w:tr w:rsidR="003F12A7" w:rsidRPr="00715D6E" w:rsidTr="00715D6E">
        <w:trPr>
          <w:cantSplit/>
          <w:jc w:val="center"/>
        </w:trPr>
        <w:tc>
          <w:tcPr>
            <w:tcW w:w="1303" w:type="pct"/>
            <w:shd w:val="clear" w:color="auto" w:fill="auto"/>
          </w:tcPr>
          <w:p w:rsidR="003F12A7" w:rsidRPr="00715D6E" w:rsidRDefault="003F12A7"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Дата принятия решения о разработке проекта:</w:t>
            </w:r>
          </w:p>
        </w:tc>
        <w:tc>
          <w:tcPr>
            <w:tcW w:w="3697" w:type="pct"/>
            <w:shd w:val="clear" w:color="auto" w:fill="auto"/>
          </w:tcPr>
          <w:p w:rsidR="0070673E" w:rsidRPr="00715D6E" w:rsidRDefault="003F12A7"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Решение Ученого Совета ПГИИК</w:t>
            </w:r>
          </w:p>
          <w:p w:rsidR="003F12A7" w:rsidRPr="00715D6E" w:rsidRDefault="003F12A7"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от «___» ___________г. № ____</w:t>
            </w:r>
          </w:p>
        </w:tc>
      </w:tr>
      <w:tr w:rsidR="003F12A7" w:rsidRPr="00715D6E" w:rsidTr="00715D6E">
        <w:trPr>
          <w:cantSplit/>
          <w:jc w:val="center"/>
        </w:trPr>
        <w:tc>
          <w:tcPr>
            <w:tcW w:w="1303" w:type="pct"/>
            <w:shd w:val="clear" w:color="auto" w:fill="auto"/>
          </w:tcPr>
          <w:p w:rsidR="003F12A7" w:rsidRPr="00715D6E" w:rsidRDefault="003F12A7"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Государственный заказчик, директор проекта:</w:t>
            </w:r>
          </w:p>
        </w:tc>
        <w:tc>
          <w:tcPr>
            <w:tcW w:w="3697" w:type="pct"/>
            <w:shd w:val="clear" w:color="auto" w:fill="auto"/>
          </w:tcPr>
          <w:p w:rsidR="003F12A7" w:rsidRPr="00715D6E" w:rsidRDefault="003F12A7"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 xml:space="preserve">Комитет по культуре администрации города Перми, </w:t>
            </w:r>
            <w:r w:rsidR="00551BAC" w:rsidRPr="00715D6E">
              <w:rPr>
                <w:rFonts w:ascii="Times New Roman" w:hAnsi="Times New Roman"/>
                <w:color w:val="000000"/>
                <w:sz w:val="20"/>
                <w:szCs w:val="28"/>
              </w:rPr>
              <w:t>П</w:t>
            </w:r>
            <w:r w:rsidRPr="00715D6E">
              <w:rPr>
                <w:rFonts w:ascii="Times New Roman" w:hAnsi="Times New Roman"/>
                <w:color w:val="000000"/>
                <w:sz w:val="20"/>
                <w:szCs w:val="28"/>
              </w:rPr>
              <w:t>редседател</w:t>
            </w:r>
            <w:r w:rsidR="00551BAC" w:rsidRPr="00715D6E">
              <w:rPr>
                <w:rFonts w:ascii="Times New Roman" w:hAnsi="Times New Roman"/>
                <w:color w:val="000000"/>
                <w:sz w:val="20"/>
                <w:szCs w:val="28"/>
              </w:rPr>
              <w:t>ь</w:t>
            </w:r>
            <w:r w:rsidRPr="00715D6E">
              <w:rPr>
                <w:rFonts w:ascii="Times New Roman" w:hAnsi="Times New Roman"/>
                <w:color w:val="000000"/>
                <w:sz w:val="20"/>
                <w:szCs w:val="28"/>
              </w:rPr>
              <w:t xml:space="preserve"> комитета по культуре </w:t>
            </w:r>
            <w:r w:rsidR="0070673E" w:rsidRPr="00715D6E">
              <w:rPr>
                <w:rFonts w:ascii="Times New Roman" w:hAnsi="Times New Roman"/>
                <w:color w:val="000000"/>
                <w:sz w:val="20"/>
                <w:szCs w:val="28"/>
              </w:rPr>
              <w:t>Торчинский В.М.</w:t>
            </w:r>
          </w:p>
        </w:tc>
      </w:tr>
      <w:tr w:rsidR="003F12A7" w:rsidRPr="00715D6E" w:rsidTr="00715D6E">
        <w:trPr>
          <w:cantSplit/>
          <w:trHeight w:val="1240"/>
          <w:jc w:val="center"/>
        </w:trPr>
        <w:tc>
          <w:tcPr>
            <w:tcW w:w="1303" w:type="pct"/>
            <w:shd w:val="clear" w:color="auto" w:fill="auto"/>
          </w:tcPr>
          <w:p w:rsidR="003F12A7" w:rsidRPr="00715D6E" w:rsidRDefault="003F12A7"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Основные исполнители:</w:t>
            </w:r>
          </w:p>
        </w:tc>
        <w:tc>
          <w:tcPr>
            <w:tcW w:w="3697" w:type="pct"/>
            <w:shd w:val="clear" w:color="auto" w:fill="auto"/>
          </w:tcPr>
          <w:p w:rsidR="003F12A7" w:rsidRPr="00715D6E" w:rsidRDefault="003F12A7" w:rsidP="00715D6E">
            <w:pPr>
              <w:numPr>
                <w:ilvl w:val="0"/>
                <w:numId w:val="23"/>
              </w:numPr>
              <w:spacing w:after="0" w:line="360" w:lineRule="auto"/>
              <w:ind w:left="0" w:firstLine="0"/>
              <w:jc w:val="both"/>
              <w:rPr>
                <w:rFonts w:ascii="Times New Roman" w:hAnsi="Times New Roman"/>
                <w:color w:val="000000"/>
                <w:sz w:val="20"/>
                <w:szCs w:val="28"/>
              </w:rPr>
            </w:pPr>
            <w:r w:rsidRPr="00715D6E">
              <w:rPr>
                <w:rFonts w:ascii="Times New Roman" w:hAnsi="Times New Roman"/>
                <w:color w:val="000000"/>
                <w:sz w:val="20"/>
                <w:szCs w:val="28"/>
              </w:rPr>
              <w:t xml:space="preserve">студенты ПГИИК специальности </w:t>
            </w:r>
            <w:r w:rsidR="005456D4" w:rsidRPr="00715D6E">
              <w:rPr>
                <w:rFonts w:ascii="Times New Roman" w:hAnsi="Times New Roman"/>
                <w:color w:val="000000"/>
                <w:sz w:val="20"/>
                <w:szCs w:val="28"/>
              </w:rPr>
              <w:t>«С</w:t>
            </w:r>
            <w:r w:rsidRPr="00715D6E">
              <w:rPr>
                <w:rFonts w:ascii="Times New Roman" w:hAnsi="Times New Roman"/>
                <w:color w:val="000000"/>
                <w:sz w:val="20"/>
                <w:szCs w:val="28"/>
              </w:rPr>
              <w:t>оциально-культурная деятельность</w:t>
            </w:r>
            <w:r w:rsidR="005456D4" w:rsidRPr="00715D6E">
              <w:rPr>
                <w:rFonts w:ascii="Times New Roman" w:hAnsi="Times New Roman"/>
                <w:color w:val="000000"/>
                <w:sz w:val="20"/>
                <w:szCs w:val="28"/>
              </w:rPr>
              <w:t>»</w:t>
            </w:r>
          </w:p>
          <w:p w:rsidR="003F12A7" w:rsidRPr="00715D6E" w:rsidRDefault="003F12A7" w:rsidP="00715D6E">
            <w:pPr>
              <w:numPr>
                <w:ilvl w:val="0"/>
                <w:numId w:val="23"/>
              </w:numPr>
              <w:spacing w:after="0" w:line="360" w:lineRule="auto"/>
              <w:ind w:left="0" w:firstLine="0"/>
              <w:jc w:val="both"/>
              <w:rPr>
                <w:rFonts w:ascii="Times New Roman" w:hAnsi="Times New Roman"/>
                <w:color w:val="000000"/>
                <w:sz w:val="20"/>
                <w:szCs w:val="28"/>
              </w:rPr>
            </w:pPr>
            <w:r w:rsidRPr="00715D6E">
              <w:rPr>
                <w:rFonts w:ascii="Times New Roman" w:hAnsi="Times New Roman"/>
                <w:color w:val="000000"/>
                <w:sz w:val="20"/>
                <w:szCs w:val="28"/>
              </w:rPr>
              <w:t>преподаватели кафе</w:t>
            </w:r>
            <w:r w:rsidR="005456D4" w:rsidRPr="00715D6E">
              <w:rPr>
                <w:rFonts w:ascii="Times New Roman" w:hAnsi="Times New Roman"/>
                <w:color w:val="000000"/>
                <w:sz w:val="20"/>
                <w:szCs w:val="28"/>
              </w:rPr>
              <w:t>дры</w:t>
            </w:r>
            <w:r w:rsidR="0070673E" w:rsidRPr="00715D6E">
              <w:rPr>
                <w:rFonts w:ascii="Times New Roman" w:hAnsi="Times New Roman"/>
                <w:color w:val="000000"/>
                <w:sz w:val="20"/>
                <w:szCs w:val="28"/>
              </w:rPr>
              <w:t xml:space="preserve"> </w:t>
            </w:r>
            <w:r w:rsidR="005456D4" w:rsidRPr="00715D6E">
              <w:rPr>
                <w:rFonts w:ascii="Times New Roman" w:hAnsi="Times New Roman"/>
                <w:color w:val="000000"/>
                <w:sz w:val="20"/>
                <w:szCs w:val="28"/>
              </w:rPr>
              <w:t>социально-культурной деятельности</w:t>
            </w:r>
            <w:r w:rsidRPr="00715D6E">
              <w:rPr>
                <w:rFonts w:ascii="Times New Roman" w:hAnsi="Times New Roman"/>
                <w:color w:val="000000"/>
                <w:sz w:val="20"/>
                <w:szCs w:val="28"/>
              </w:rPr>
              <w:t xml:space="preserve"> ПГИИК</w:t>
            </w:r>
          </w:p>
        </w:tc>
      </w:tr>
      <w:tr w:rsidR="004D57CA" w:rsidRPr="00715D6E" w:rsidTr="00715D6E">
        <w:trPr>
          <w:cantSplit/>
          <w:trHeight w:val="562"/>
          <w:jc w:val="center"/>
        </w:trPr>
        <w:tc>
          <w:tcPr>
            <w:tcW w:w="1303" w:type="pct"/>
            <w:shd w:val="clear" w:color="auto" w:fill="auto"/>
          </w:tcPr>
          <w:p w:rsidR="004D57CA" w:rsidRPr="00715D6E" w:rsidRDefault="004D57CA"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Основные разработчики программы</w:t>
            </w:r>
          </w:p>
        </w:tc>
        <w:tc>
          <w:tcPr>
            <w:tcW w:w="3697" w:type="pct"/>
            <w:shd w:val="clear" w:color="auto" w:fill="auto"/>
          </w:tcPr>
          <w:p w:rsidR="004D57CA" w:rsidRPr="00715D6E" w:rsidRDefault="0070673E"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Уржумцева М.А.</w:t>
            </w:r>
            <w:r w:rsidR="00551BAC" w:rsidRPr="00715D6E">
              <w:rPr>
                <w:rFonts w:ascii="Times New Roman" w:hAnsi="Times New Roman"/>
                <w:color w:val="000000"/>
                <w:sz w:val="20"/>
                <w:szCs w:val="28"/>
              </w:rPr>
              <w:t>, студентка группы МК</w:t>
            </w:r>
            <w:r w:rsidRPr="00715D6E">
              <w:rPr>
                <w:rFonts w:ascii="Times New Roman" w:hAnsi="Times New Roman"/>
                <w:color w:val="000000"/>
                <w:sz w:val="20"/>
                <w:szCs w:val="28"/>
              </w:rPr>
              <w:t>-4</w:t>
            </w:r>
            <w:r w:rsidR="00551BAC" w:rsidRPr="00715D6E">
              <w:rPr>
                <w:rFonts w:ascii="Times New Roman" w:hAnsi="Times New Roman"/>
                <w:color w:val="000000"/>
                <w:sz w:val="20"/>
                <w:szCs w:val="28"/>
              </w:rPr>
              <w:t>1</w:t>
            </w:r>
          </w:p>
        </w:tc>
      </w:tr>
      <w:tr w:rsidR="003F12A7" w:rsidRPr="00715D6E" w:rsidTr="00715D6E">
        <w:trPr>
          <w:cantSplit/>
          <w:jc w:val="center"/>
        </w:trPr>
        <w:tc>
          <w:tcPr>
            <w:tcW w:w="1303" w:type="pct"/>
            <w:shd w:val="clear" w:color="auto" w:fill="auto"/>
          </w:tcPr>
          <w:p w:rsidR="003F12A7" w:rsidRPr="00715D6E" w:rsidRDefault="004D57CA"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Срок реализации программы:</w:t>
            </w:r>
          </w:p>
        </w:tc>
        <w:tc>
          <w:tcPr>
            <w:tcW w:w="3697" w:type="pct"/>
            <w:shd w:val="clear" w:color="auto" w:fill="auto"/>
          </w:tcPr>
          <w:p w:rsidR="003F12A7" w:rsidRPr="00715D6E" w:rsidRDefault="003F12A7"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01 сентября 2011 – 31 мая 2012</w:t>
            </w:r>
            <w:r w:rsidR="0070673E" w:rsidRPr="00715D6E">
              <w:rPr>
                <w:rFonts w:ascii="Times New Roman" w:hAnsi="Times New Roman"/>
                <w:color w:val="000000"/>
                <w:sz w:val="20"/>
                <w:szCs w:val="28"/>
              </w:rPr>
              <w:t> г</w:t>
            </w:r>
            <w:r w:rsidRPr="00715D6E">
              <w:rPr>
                <w:rFonts w:ascii="Times New Roman" w:hAnsi="Times New Roman"/>
                <w:color w:val="000000"/>
                <w:sz w:val="20"/>
                <w:szCs w:val="28"/>
              </w:rPr>
              <w:t>.</w:t>
            </w:r>
          </w:p>
          <w:p w:rsidR="003F12A7" w:rsidRPr="00715D6E" w:rsidRDefault="003F12A7"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в случае успешной работы – постоянная практика сотрудничества</w:t>
            </w:r>
          </w:p>
        </w:tc>
      </w:tr>
      <w:tr w:rsidR="002B62AF" w:rsidRPr="00715D6E" w:rsidTr="00715D6E">
        <w:trPr>
          <w:cantSplit/>
          <w:jc w:val="center"/>
        </w:trPr>
        <w:tc>
          <w:tcPr>
            <w:tcW w:w="1303" w:type="pct"/>
            <w:shd w:val="clear" w:color="auto" w:fill="auto"/>
          </w:tcPr>
          <w:p w:rsidR="002B62AF" w:rsidRPr="00715D6E" w:rsidRDefault="002B62AF"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Основные мероприятия программы</w:t>
            </w:r>
          </w:p>
        </w:tc>
        <w:tc>
          <w:tcPr>
            <w:tcW w:w="3697" w:type="pct"/>
            <w:shd w:val="clear" w:color="auto" w:fill="auto"/>
          </w:tcPr>
          <w:p w:rsidR="002B62AF" w:rsidRPr="00715D6E" w:rsidRDefault="002B62AF" w:rsidP="00715D6E">
            <w:pPr>
              <w:numPr>
                <w:ilvl w:val="0"/>
                <w:numId w:val="27"/>
              </w:numPr>
              <w:spacing w:after="0" w:line="360" w:lineRule="auto"/>
              <w:ind w:left="0" w:firstLine="0"/>
              <w:jc w:val="both"/>
              <w:rPr>
                <w:rFonts w:ascii="Times New Roman" w:hAnsi="Times New Roman"/>
                <w:color w:val="000000"/>
                <w:sz w:val="20"/>
                <w:szCs w:val="28"/>
              </w:rPr>
            </w:pPr>
            <w:r w:rsidRPr="00715D6E">
              <w:rPr>
                <w:rFonts w:ascii="Times New Roman" w:hAnsi="Times New Roman"/>
                <w:color w:val="000000"/>
                <w:sz w:val="20"/>
                <w:szCs w:val="28"/>
              </w:rPr>
              <w:t>Юридическое оформление студенческой экспертной группы «Практик» при Комитете по культуре города Перми (01.09.2011</w:t>
            </w:r>
            <w:r w:rsidR="0070673E" w:rsidRPr="00715D6E">
              <w:rPr>
                <w:rFonts w:ascii="Times New Roman" w:hAnsi="Times New Roman"/>
                <w:color w:val="000000"/>
                <w:sz w:val="20"/>
                <w:szCs w:val="28"/>
              </w:rPr>
              <w:t>–0</w:t>
            </w:r>
            <w:r w:rsidRPr="00715D6E">
              <w:rPr>
                <w:rFonts w:ascii="Times New Roman" w:hAnsi="Times New Roman"/>
                <w:color w:val="000000"/>
                <w:sz w:val="20"/>
                <w:szCs w:val="28"/>
              </w:rPr>
              <w:t>5.09.2011).</w:t>
            </w:r>
          </w:p>
          <w:p w:rsidR="002B62AF" w:rsidRPr="00715D6E" w:rsidRDefault="002B62AF" w:rsidP="00715D6E">
            <w:pPr>
              <w:numPr>
                <w:ilvl w:val="0"/>
                <w:numId w:val="27"/>
              </w:numPr>
              <w:spacing w:after="0" w:line="360" w:lineRule="auto"/>
              <w:ind w:left="0" w:firstLine="0"/>
              <w:jc w:val="both"/>
              <w:rPr>
                <w:rFonts w:ascii="Times New Roman" w:hAnsi="Times New Roman"/>
                <w:color w:val="000000"/>
                <w:sz w:val="20"/>
                <w:szCs w:val="28"/>
              </w:rPr>
            </w:pPr>
            <w:r w:rsidRPr="00715D6E">
              <w:rPr>
                <w:rFonts w:ascii="Times New Roman" w:hAnsi="Times New Roman"/>
                <w:color w:val="000000"/>
                <w:sz w:val="20"/>
                <w:szCs w:val="28"/>
              </w:rPr>
              <w:t>Согласование учебного плана и сроков проведения конкурсов социально-культурных проектов (05.09.2011</w:t>
            </w:r>
            <w:r w:rsidR="0070673E" w:rsidRPr="00715D6E">
              <w:rPr>
                <w:rFonts w:ascii="Times New Roman" w:hAnsi="Times New Roman"/>
                <w:color w:val="000000"/>
                <w:sz w:val="20"/>
                <w:szCs w:val="28"/>
              </w:rPr>
              <w:t>–1</w:t>
            </w:r>
            <w:r w:rsidRPr="00715D6E">
              <w:rPr>
                <w:rFonts w:ascii="Times New Roman" w:hAnsi="Times New Roman"/>
                <w:color w:val="000000"/>
                <w:sz w:val="20"/>
                <w:szCs w:val="28"/>
              </w:rPr>
              <w:t>0.09.2011).</w:t>
            </w:r>
          </w:p>
          <w:p w:rsidR="002B62AF" w:rsidRPr="00715D6E" w:rsidRDefault="002B62AF" w:rsidP="00715D6E">
            <w:pPr>
              <w:numPr>
                <w:ilvl w:val="0"/>
                <w:numId w:val="27"/>
              </w:numPr>
              <w:spacing w:after="0" w:line="360" w:lineRule="auto"/>
              <w:ind w:left="0" w:firstLine="0"/>
              <w:jc w:val="both"/>
              <w:rPr>
                <w:rFonts w:ascii="Times New Roman" w:hAnsi="Times New Roman"/>
                <w:color w:val="000000"/>
                <w:sz w:val="20"/>
                <w:szCs w:val="28"/>
              </w:rPr>
            </w:pPr>
            <w:r w:rsidRPr="00715D6E">
              <w:rPr>
                <w:rFonts w:ascii="Times New Roman" w:hAnsi="Times New Roman"/>
                <w:color w:val="000000"/>
                <w:sz w:val="20"/>
                <w:szCs w:val="28"/>
              </w:rPr>
              <w:t>Анализ проектов; вынесение заключений (13.09.2011</w:t>
            </w:r>
            <w:r w:rsidR="0070673E" w:rsidRPr="00715D6E">
              <w:rPr>
                <w:rFonts w:ascii="Times New Roman" w:hAnsi="Times New Roman"/>
                <w:color w:val="000000"/>
                <w:sz w:val="20"/>
                <w:szCs w:val="28"/>
              </w:rPr>
              <w:t>–3</w:t>
            </w:r>
            <w:r w:rsidRPr="00715D6E">
              <w:rPr>
                <w:rFonts w:ascii="Times New Roman" w:hAnsi="Times New Roman"/>
                <w:color w:val="000000"/>
                <w:sz w:val="20"/>
                <w:szCs w:val="28"/>
              </w:rPr>
              <w:t>0.03.2012).</w:t>
            </w:r>
          </w:p>
          <w:p w:rsidR="002B62AF" w:rsidRPr="00715D6E" w:rsidRDefault="002B62AF" w:rsidP="00715D6E">
            <w:pPr>
              <w:numPr>
                <w:ilvl w:val="0"/>
                <w:numId w:val="27"/>
              </w:numPr>
              <w:spacing w:after="0" w:line="360" w:lineRule="auto"/>
              <w:ind w:left="0" w:firstLine="0"/>
              <w:jc w:val="both"/>
              <w:rPr>
                <w:rFonts w:ascii="Times New Roman" w:hAnsi="Times New Roman"/>
                <w:color w:val="000000"/>
                <w:sz w:val="20"/>
                <w:szCs w:val="28"/>
              </w:rPr>
            </w:pPr>
            <w:r w:rsidRPr="00715D6E">
              <w:rPr>
                <w:rFonts w:ascii="Times New Roman" w:hAnsi="Times New Roman"/>
                <w:color w:val="000000"/>
                <w:sz w:val="20"/>
                <w:szCs w:val="28"/>
              </w:rPr>
              <w:t>Составление отчета о проделанной работе (30.03.2012</w:t>
            </w:r>
            <w:r w:rsidR="0070673E" w:rsidRPr="00715D6E">
              <w:rPr>
                <w:rFonts w:ascii="Times New Roman" w:hAnsi="Times New Roman"/>
                <w:color w:val="000000"/>
                <w:sz w:val="20"/>
                <w:szCs w:val="28"/>
              </w:rPr>
              <w:t>–0</w:t>
            </w:r>
            <w:r w:rsidRPr="00715D6E">
              <w:rPr>
                <w:rFonts w:ascii="Times New Roman" w:hAnsi="Times New Roman"/>
                <w:color w:val="000000"/>
                <w:sz w:val="20"/>
                <w:szCs w:val="28"/>
              </w:rPr>
              <w:t>5.04.2012).</w:t>
            </w:r>
          </w:p>
        </w:tc>
      </w:tr>
      <w:tr w:rsidR="002B62AF" w:rsidRPr="00715D6E" w:rsidTr="00715D6E">
        <w:trPr>
          <w:cantSplit/>
          <w:jc w:val="center"/>
        </w:trPr>
        <w:tc>
          <w:tcPr>
            <w:tcW w:w="1303" w:type="pct"/>
            <w:shd w:val="clear" w:color="auto" w:fill="auto"/>
          </w:tcPr>
          <w:p w:rsidR="002B62AF" w:rsidRPr="00715D6E" w:rsidRDefault="002B62AF"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Важнейшие целевые показатели</w:t>
            </w:r>
          </w:p>
        </w:tc>
        <w:tc>
          <w:tcPr>
            <w:tcW w:w="3697" w:type="pct"/>
            <w:shd w:val="clear" w:color="auto" w:fill="auto"/>
          </w:tcPr>
          <w:p w:rsidR="002B62AF" w:rsidRPr="00715D6E" w:rsidRDefault="00666EBF"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 xml:space="preserve">Организация взаимовыгодного сотрудничества между студентами специальности социально-культурная деятельность и Комитетом по культуре </w:t>
            </w:r>
            <w:r w:rsidR="0070673E" w:rsidRPr="00715D6E">
              <w:rPr>
                <w:rFonts w:ascii="Times New Roman" w:hAnsi="Times New Roman"/>
                <w:color w:val="000000"/>
                <w:sz w:val="20"/>
                <w:szCs w:val="28"/>
              </w:rPr>
              <w:t>г. Перми</w:t>
            </w:r>
            <w:r w:rsidRPr="00715D6E">
              <w:rPr>
                <w:rFonts w:ascii="Times New Roman" w:hAnsi="Times New Roman"/>
                <w:color w:val="000000"/>
                <w:sz w:val="20"/>
                <w:szCs w:val="28"/>
              </w:rPr>
              <w:t>. Помощь в экспертной оценке и обеспечение практической деятельности в рамках специальности – приемлемые обеим сторонам условия.</w:t>
            </w:r>
          </w:p>
        </w:tc>
      </w:tr>
      <w:tr w:rsidR="002B62AF" w:rsidRPr="00715D6E" w:rsidTr="00715D6E">
        <w:trPr>
          <w:cantSplit/>
          <w:jc w:val="center"/>
        </w:trPr>
        <w:tc>
          <w:tcPr>
            <w:tcW w:w="1303" w:type="pct"/>
            <w:shd w:val="clear" w:color="auto" w:fill="auto"/>
          </w:tcPr>
          <w:p w:rsidR="002B62AF" w:rsidRPr="00715D6E" w:rsidRDefault="00666EBF"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Ожидаемый конечный результат</w:t>
            </w:r>
          </w:p>
        </w:tc>
        <w:tc>
          <w:tcPr>
            <w:tcW w:w="3697" w:type="pct"/>
            <w:shd w:val="clear" w:color="auto" w:fill="auto"/>
          </w:tcPr>
          <w:p w:rsidR="002B62AF" w:rsidRPr="00715D6E" w:rsidRDefault="00666EBF"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Утверждение студенческой группы «Практик» при Комитете, постоянная практика экспертной деятельности студентов под контролем специалистов</w:t>
            </w:r>
          </w:p>
        </w:tc>
      </w:tr>
      <w:tr w:rsidR="002B62AF" w:rsidRPr="00715D6E" w:rsidTr="00715D6E">
        <w:trPr>
          <w:cantSplit/>
          <w:jc w:val="center"/>
        </w:trPr>
        <w:tc>
          <w:tcPr>
            <w:tcW w:w="1303" w:type="pct"/>
            <w:shd w:val="clear" w:color="auto" w:fill="auto"/>
          </w:tcPr>
          <w:p w:rsidR="002B62AF" w:rsidRPr="00715D6E" w:rsidRDefault="00666EBF"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Объем и источники финансирования</w:t>
            </w:r>
          </w:p>
        </w:tc>
        <w:tc>
          <w:tcPr>
            <w:tcW w:w="3697" w:type="pct"/>
            <w:shd w:val="clear" w:color="auto" w:fill="auto"/>
          </w:tcPr>
          <w:p w:rsidR="002B62AF" w:rsidRPr="00715D6E" w:rsidRDefault="000024F7"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Бюджет проекта – 107 260</w:t>
            </w:r>
            <w:r w:rsidR="00F0242A" w:rsidRPr="00715D6E">
              <w:rPr>
                <w:rFonts w:ascii="Times New Roman" w:hAnsi="Times New Roman"/>
                <w:color w:val="000000"/>
                <w:sz w:val="20"/>
                <w:szCs w:val="28"/>
              </w:rPr>
              <w:t xml:space="preserve"> рублей. </w:t>
            </w:r>
            <w:r w:rsidR="00C85E99" w:rsidRPr="00715D6E">
              <w:rPr>
                <w:rFonts w:ascii="Times New Roman" w:hAnsi="Times New Roman"/>
                <w:color w:val="000000"/>
                <w:sz w:val="20"/>
                <w:szCs w:val="28"/>
              </w:rPr>
              <w:t>3</w:t>
            </w:r>
            <w:r w:rsidR="0070673E" w:rsidRPr="00715D6E">
              <w:rPr>
                <w:rFonts w:ascii="Times New Roman" w:hAnsi="Times New Roman"/>
                <w:color w:val="000000"/>
                <w:sz w:val="20"/>
                <w:szCs w:val="28"/>
              </w:rPr>
              <w:t>0%</w:t>
            </w:r>
            <w:r w:rsidR="00F0242A" w:rsidRPr="00715D6E">
              <w:rPr>
                <w:rFonts w:ascii="Times New Roman" w:hAnsi="Times New Roman"/>
                <w:color w:val="000000"/>
                <w:sz w:val="20"/>
                <w:szCs w:val="28"/>
              </w:rPr>
              <w:t xml:space="preserve"> из стипендиального фонда ПГИИК и 7</w:t>
            </w:r>
            <w:r w:rsidR="0070673E" w:rsidRPr="00715D6E">
              <w:rPr>
                <w:rFonts w:ascii="Times New Roman" w:hAnsi="Times New Roman"/>
                <w:color w:val="000000"/>
                <w:sz w:val="20"/>
                <w:szCs w:val="28"/>
              </w:rPr>
              <w:t>0%</w:t>
            </w:r>
            <w:r w:rsidR="00C85E99" w:rsidRPr="00715D6E">
              <w:rPr>
                <w:rFonts w:ascii="Times New Roman" w:hAnsi="Times New Roman"/>
                <w:color w:val="000000"/>
                <w:sz w:val="20"/>
                <w:szCs w:val="28"/>
              </w:rPr>
              <w:t xml:space="preserve"> </w:t>
            </w:r>
            <w:r w:rsidR="0070673E" w:rsidRPr="00715D6E">
              <w:rPr>
                <w:rFonts w:ascii="Times New Roman" w:hAnsi="Times New Roman"/>
                <w:color w:val="000000"/>
                <w:sz w:val="20"/>
                <w:szCs w:val="28"/>
              </w:rPr>
              <w:t xml:space="preserve">– </w:t>
            </w:r>
            <w:r w:rsidR="00C85E99" w:rsidRPr="00715D6E">
              <w:rPr>
                <w:rFonts w:ascii="Times New Roman" w:hAnsi="Times New Roman"/>
                <w:color w:val="000000"/>
                <w:sz w:val="20"/>
                <w:szCs w:val="28"/>
              </w:rPr>
              <w:t xml:space="preserve">средства гранта Комитета по культуре </w:t>
            </w:r>
            <w:r w:rsidR="0070673E" w:rsidRPr="00715D6E">
              <w:rPr>
                <w:rFonts w:ascii="Times New Roman" w:hAnsi="Times New Roman"/>
                <w:color w:val="000000"/>
                <w:sz w:val="20"/>
                <w:szCs w:val="28"/>
              </w:rPr>
              <w:t>г. Перми</w:t>
            </w:r>
          </w:p>
        </w:tc>
      </w:tr>
      <w:tr w:rsidR="002B62AF" w:rsidRPr="00715D6E" w:rsidTr="00715D6E">
        <w:trPr>
          <w:cantSplit/>
          <w:jc w:val="center"/>
        </w:trPr>
        <w:tc>
          <w:tcPr>
            <w:tcW w:w="1303" w:type="pct"/>
            <w:shd w:val="clear" w:color="auto" w:fill="auto"/>
          </w:tcPr>
          <w:p w:rsidR="002B62AF" w:rsidRPr="00715D6E" w:rsidRDefault="00666EBF"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Система контроля за исполнением программы</w:t>
            </w:r>
          </w:p>
        </w:tc>
        <w:tc>
          <w:tcPr>
            <w:tcW w:w="3697" w:type="pct"/>
            <w:shd w:val="clear" w:color="auto" w:fill="auto"/>
          </w:tcPr>
          <w:p w:rsidR="002B62AF" w:rsidRPr="00715D6E" w:rsidRDefault="00C3142C"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 xml:space="preserve">Контроль </w:t>
            </w:r>
            <w:r w:rsidR="00D656EE" w:rsidRPr="00715D6E">
              <w:rPr>
                <w:rFonts w:ascii="Times New Roman" w:hAnsi="Times New Roman"/>
                <w:color w:val="000000"/>
                <w:sz w:val="20"/>
                <w:szCs w:val="28"/>
              </w:rPr>
              <w:t xml:space="preserve">за ходом реализации проекта </w:t>
            </w:r>
            <w:r w:rsidRPr="00715D6E">
              <w:rPr>
                <w:rFonts w:ascii="Times New Roman" w:hAnsi="Times New Roman"/>
                <w:color w:val="000000"/>
                <w:sz w:val="20"/>
                <w:szCs w:val="28"/>
              </w:rPr>
              <w:t>осуществляет</w:t>
            </w:r>
            <w:r w:rsidR="00D656EE" w:rsidRPr="00715D6E">
              <w:rPr>
                <w:rFonts w:ascii="Times New Roman" w:hAnsi="Times New Roman"/>
                <w:color w:val="000000"/>
                <w:sz w:val="20"/>
                <w:szCs w:val="28"/>
              </w:rPr>
              <w:t xml:space="preserve"> Комитет по культуре города Перми совместно с Ученым Советом ПГИИК</w:t>
            </w:r>
          </w:p>
        </w:tc>
      </w:tr>
    </w:tbl>
    <w:p w:rsidR="00D337E8" w:rsidRPr="00387116" w:rsidRDefault="000633EE" w:rsidP="0070673E">
      <w:pPr>
        <w:pStyle w:val="a7"/>
        <w:suppressAutoHyphens w:val="0"/>
        <w:spacing w:line="360" w:lineRule="auto"/>
        <w:ind w:firstLine="709"/>
        <w:rPr>
          <w:color w:val="000000"/>
          <w:sz w:val="28"/>
          <w:szCs w:val="28"/>
        </w:rPr>
      </w:pPr>
      <w:r>
        <w:rPr>
          <w:color w:val="000000"/>
          <w:sz w:val="28"/>
          <w:szCs w:val="28"/>
        </w:rPr>
        <w:br w:type="page"/>
      </w:r>
      <w:r w:rsidR="00563453" w:rsidRPr="00387116">
        <w:rPr>
          <w:color w:val="000000"/>
          <w:sz w:val="28"/>
          <w:szCs w:val="28"/>
        </w:rPr>
        <w:t>Введение в проблему</w:t>
      </w:r>
    </w:p>
    <w:p w:rsidR="00D337E8" w:rsidRPr="0070673E" w:rsidRDefault="00E1110D" w:rsidP="0070673E">
      <w:pPr>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lang w:val="en-US"/>
        </w:rPr>
        <w:t>C</w:t>
      </w:r>
      <w:r w:rsidR="00D337E8" w:rsidRPr="0070673E">
        <w:rPr>
          <w:rFonts w:ascii="Times New Roman" w:hAnsi="Times New Roman"/>
          <w:color w:val="000000"/>
          <w:sz w:val="28"/>
          <w:szCs w:val="28"/>
        </w:rPr>
        <w:t xml:space="preserve">оциально-культурные проекты, </w:t>
      </w:r>
      <w:r w:rsidRPr="0070673E">
        <w:rPr>
          <w:rFonts w:ascii="Times New Roman" w:hAnsi="Times New Roman"/>
          <w:color w:val="000000"/>
          <w:sz w:val="28"/>
          <w:szCs w:val="28"/>
        </w:rPr>
        <w:t xml:space="preserve">реализуемые во всем мире, сегодня являются </w:t>
      </w:r>
      <w:r w:rsidR="00D337E8" w:rsidRPr="0070673E">
        <w:rPr>
          <w:rFonts w:ascii="Times New Roman" w:hAnsi="Times New Roman"/>
          <w:color w:val="000000"/>
          <w:sz w:val="28"/>
          <w:szCs w:val="28"/>
        </w:rPr>
        <w:t>неотъемлем</w:t>
      </w:r>
      <w:r w:rsidRPr="0070673E">
        <w:rPr>
          <w:rFonts w:ascii="Times New Roman" w:hAnsi="Times New Roman"/>
          <w:color w:val="000000"/>
          <w:sz w:val="28"/>
          <w:szCs w:val="28"/>
        </w:rPr>
        <w:t>ой</w:t>
      </w:r>
      <w:r w:rsidR="00D337E8" w:rsidRPr="0070673E">
        <w:rPr>
          <w:rFonts w:ascii="Times New Roman" w:hAnsi="Times New Roman"/>
          <w:color w:val="000000"/>
          <w:sz w:val="28"/>
          <w:szCs w:val="28"/>
        </w:rPr>
        <w:t xml:space="preserve"> часть</w:t>
      </w:r>
      <w:r w:rsidRPr="0070673E">
        <w:rPr>
          <w:rFonts w:ascii="Times New Roman" w:hAnsi="Times New Roman"/>
          <w:color w:val="000000"/>
          <w:sz w:val="28"/>
          <w:szCs w:val="28"/>
        </w:rPr>
        <w:t>ю</w:t>
      </w:r>
      <w:r w:rsidR="00D337E8" w:rsidRPr="0070673E">
        <w:rPr>
          <w:rFonts w:ascii="Times New Roman" w:hAnsi="Times New Roman"/>
          <w:color w:val="000000"/>
          <w:sz w:val="28"/>
          <w:szCs w:val="28"/>
        </w:rPr>
        <w:t xml:space="preserve"> гражданского участия в политической жизни страны.</w:t>
      </w:r>
      <w:r w:rsidRPr="0070673E">
        <w:rPr>
          <w:rFonts w:ascii="Times New Roman" w:hAnsi="Times New Roman"/>
          <w:color w:val="000000"/>
          <w:sz w:val="28"/>
          <w:szCs w:val="28"/>
        </w:rPr>
        <w:t xml:space="preserve"> Культурная политика развитых стран строится на государственных заказах. Общество отвечает на них проектом оптимизации культурного ландшафта. Для отбора наиболее качественных и эффективных идей существует экспертиза, дающая объективную оценку рентабельности и реалистичности предложенных на конкурс программ.</w:t>
      </w:r>
    </w:p>
    <w:p w:rsidR="00E1110D" w:rsidRPr="0070673E" w:rsidRDefault="00E1110D" w:rsidP="0070673E">
      <w:pPr>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Социальные инициативы в мире также поддерживаются крупными фондами – «Евразия», Фонд Форда, Фонд Сороса и др., </w:t>
      </w:r>
      <w:r w:rsidR="0070673E">
        <w:rPr>
          <w:rFonts w:ascii="Times New Roman" w:hAnsi="Times New Roman"/>
          <w:color w:val="000000"/>
          <w:sz w:val="28"/>
          <w:szCs w:val="28"/>
        </w:rPr>
        <w:t>–</w:t>
      </w:r>
      <w:r w:rsidR="0070673E" w:rsidRPr="0070673E">
        <w:rPr>
          <w:rFonts w:ascii="Times New Roman" w:hAnsi="Times New Roman"/>
          <w:color w:val="000000"/>
          <w:sz w:val="28"/>
          <w:szCs w:val="28"/>
        </w:rPr>
        <w:t xml:space="preserve"> </w:t>
      </w:r>
      <w:r w:rsidRPr="0070673E">
        <w:rPr>
          <w:rFonts w:ascii="Times New Roman" w:hAnsi="Times New Roman"/>
          <w:color w:val="000000"/>
          <w:sz w:val="28"/>
          <w:szCs w:val="28"/>
        </w:rPr>
        <w:t>имеющими свои представительства во многих странах. Фонды имеют свой состав специалистов по оценке предложенных на финансирование проектов. Однако зачастую эксперты с экономическим образованием не способны качественно оценить социокультурную ситуацию, предложенную в проекте.</w:t>
      </w:r>
    </w:p>
    <w:p w:rsidR="00D337E8" w:rsidRPr="0070673E" w:rsidRDefault="00AD3638" w:rsidP="0070673E">
      <w:pPr>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В России в наши дни</w:t>
      </w:r>
      <w:r w:rsidR="0070673E">
        <w:rPr>
          <w:rFonts w:ascii="Times New Roman" w:hAnsi="Times New Roman"/>
          <w:color w:val="000000"/>
          <w:sz w:val="28"/>
          <w:szCs w:val="28"/>
        </w:rPr>
        <w:t xml:space="preserve"> </w:t>
      </w:r>
      <w:r w:rsidR="00D337E8" w:rsidRPr="0070673E">
        <w:rPr>
          <w:rFonts w:ascii="Times New Roman" w:hAnsi="Times New Roman"/>
          <w:color w:val="000000"/>
          <w:sz w:val="28"/>
          <w:szCs w:val="28"/>
        </w:rPr>
        <w:t>остро стоит вопрос о принятии эффективных мер по обеспечению экономической, социальной, военной, экологической, технологической и информационной безопасности, снижению риска при реализации социально и экономически значимых федеральных и региональных программ, выполнении крупных инвестиционных, инновационных, научно-технических, экологических и социально-культурных проектов. Принятие государственных решений по таким проектам должно основываться на профессиональной и всесторонней, комплексной общественной экспертизе.</w:t>
      </w:r>
    </w:p>
    <w:p w:rsidR="000577BD" w:rsidRPr="0070673E" w:rsidRDefault="000577BD" w:rsidP="0070673E">
      <w:pPr>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Сегодня, говоря об экспертной деятельности, мы осознаем ее как естественную составную часть российской политики. Во времена советской власти экспертиза использовалась ограниченно, а нередко и формально, подтверждая те решения, которые, по существу, уже были приняты руководством страны.</w:t>
      </w:r>
    </w:p>
    <w:p w:rsidR="00AD3638" w:rsidRPr="0070673E" w:rsidRDefault="00AD3638" w:rsidP="0070673E">
      <w:pPr>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Работа представительств крупных международных фондов в нашей стране, таких как «Новая Евразия», Институт «Открытое общество», позволяет говорить о глобализационных процессах, которые позволяют сегодня перенять опыт западных коллег по развитию и поддержке общественного участия в жизни страны средствами проектной деятельности.</w:t>
      </w:r>
    </w:p>
    <w:p w:rsidR="00EE23E7" w:rsidRPr="0070673E" w:rsidRDefault="00EE23E7" w:rsidP="0070673E">
      <w:pPr>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Интерес представляет опыт создания программы развития фондов местных сообществ (ФМС) в различных регионах России. Программа, частью которой стало направление «Экспертные гранты», предполагала развитие и повышение экспертного потенциала ФМС по оценке собственной деятельности. Все это доказывает, что большинство фондов и других общественных организаций в нашей стране не имеет практического опыта применения механизмов в области оценки собственной деятельности.</w:t>
      </w:r>
    </w:p>
    <w:p w:rsidR="009112B9" w:rsidRPr="00387116" w:rsidRDefault="00D337E8" w:rsidP="0070673E">
      <w:pPr>
        <w:spacing w:after="0" w:line="360" w:lineRule="auto"/>
        <w:ind w:firstLine="709"/>
        <w:jc w:val="both"/>
        <w:rPr>
          <w:rFonts w:ascii="Times New Roman" w:hAnsi="Times New Roman"/>
          <w:color w:val="000000"/>
          <w:sz w:val="28"/>
          <w:szCs w:val="32"/>
        </w:rPr>
      </w:pPr>
      <w:r w:rsidRPr="00387116">
        <w:rPr>
          <w:rFonts w:ascii="Times New Roman" w:hAnsi="Times New Roman"/>
          <w:color w:val="000000"/>
          <w:sz w:val="28"/>
          <w:szCs w:val="28"/>
        </w:rPr>
        <w:t>Состояние проблемы</w:t>
      </w:r>
    </w:p>
    <w:p w:rsidR="009112B9" w:rsidRPr="0070673E" w:rsidRDefault="009243F8" w:rsidP="0070673E">
      <w:pPr>
        <w:spacing w:after="0" w:line="360" w:lineRule="auto"/>
        <w:ind w:firstLine="709"/>
        <w:jc w:val="both"/>
        <w:rPr>
          <w:rFonts w:ascii="Times New Roman" w:hAnsi="Times New Roman"/>
          <w:bCs/>
          <w:color w:val="000000"/>
          <w:sz w:val="28"/>
          <w:szCs w:val="28"/>
        </w:rPr>
      </w:pPr>
      <w:r w:rsidRPr="0070673E">
        <w:rPr>
          <w:rFonts w:ascii="Times New Roman" w:hAnsi="Times New Roman"/>
          <w:bCs/>
          <w:color w:val="000000"/>
          <w:sz w:val="28"/>
          <w:szCs w:val="28"/>
        </w:rPr>
        <w:t xml:space="preserve">В </w:t>
      </w:r>
      <w:r w:rsidR="009112B9" w:rsidRPr="0070673E">
        <w:rPr>
          <w:rFonts w:ascii="Times New Roman" w:hAnsi="Times New Roman"/>
          <w:bCs/>
          <w:color w:val="000000"/>
          <w:sz w:val="28"/>
          <w:szCs w:val="28"/>
        </w:rPr>
        <w:t xml:space="preserve">Пермском крае </w:t>
      </w:r>
      <w:r w:rsidRPr="0070673E">
        <w:rPr>
          <w:rFonts w:ascii="Times New Roman" w:hAnsi="Times New Roman"/>
          <w:bCs/>
          <w:color w:val="000000"/>
          <w:sz w:val="28"/>
          <w:szCs w:val="28"/>
        </w:rPr>
        <w:t xml:space="preserve">сегодня </w:t>
      </w:r>
      <w:r w:rsidR="009112B9" w:rsidRPr="0070673E">
        <w:rPr>
          <w:rFonts w:ascii="Times New Roman" w:hAnsi="Times New Roman"/>
          <w:bCs/>
          <w:color w:val="000000"/>
          <w:sz w:val="28"/>
          <w:szCs w:val="28"/>
        </w:rPr>
        <w:t>проход</w:t>
      </w:r>
      <w:r w:rsidRPr="0070673E">
        <w:rPr>
          <w:rFonts w:ascii="Times New Roman" w:hAnsi="Times New Roman"/>
          <w:bCs/>
          <w:color w:val="000000"/>
          <w:sz w:val="28"/>
          <w:szCs w:val="28"/>
        </w:rPr>
        <w:t>и</w:t>
      </w:r>
      <w:r w:rsidR="009112B9" w:rsidRPr="0070673E">
        <w:rPr>
          <w:rFonts w:ascii="Times New Roman" w:hAnsi="Times New Roman"/>
          <w:bCs/>
          <w:color w:val="000000"/>
          <w:sz w:val="28"/>
          <w:szCs w:val="28"/>
        </w:rPr>
        <w:t>т довольно большое количество конкурсов социально-культурных проектов. Как правило, их оценивают учредители</w:t>
      </w:r>
      <w:r w:rsidRPr="0070673E">
        <w:rPr>
          <w:rFonts w:ascii="Times New Roman" w:hAnsi="Times New Roman"/>
          <w:bCs/>
          <w:color w:val="000000"/>
          <w:sz w:val="28"/>
          <w:szCs w:val="28"/>
        </w:rPr>
        <w:t xml:space="preserve"> – представители властных структур</w:t>
      </w:r>
      <w:r w:rsidR="009112B9" w:rsidRPr="0070673E">
        <w:rPr>
          <w:rFonts w:ascii="Times New Roman" w:hAnsi="Times New Roman"/>
          <w:bCs/>
          <w:color w:val="000000"/>
          <w:sz w:val="28"/>
          <w:szCs w:val="28"/>
        </w:rPr>
        <w:t xml:space="preserve">, или их доверенные лица. С увеличением числа таких конкурсов, и стремлением к увеличению </w:t>
      </w:r>
      <w:r w:rsidRPr="0070673E">
        <w:rPr>
          <w:rFonts w:ascii="Times New Roman" w:hAnsi="Times New Roman"/>
          <w:bCs/>
          <w:color w:val="000000"/>
          <w:sz w:val="28"/>
          <w:szCs w:val="28"/>
        </w:rPr>
        <w:t xml:space="preserve">гражданских </w:t>
      </w:r>
      <w:r w:rsidR="009112B9" w:rsidRPr="0070673E">
        <w:rPr>
          <w:rFonts w:ascii="Times New Roman" w:hAnsi="Times New Roman"/>
          <w:bCs/>
          <w:color w:val="000000"/>
          <w:sz w:val="28"/>
          <w:szCs w:val="28"/>
        </w:rPr>
        <w:t xml:space="preserve">инициатив, в недалеком будущем, учредители не смогут самостоятельно проводить экспертизу проектов. </w:t>
      </w:r>
      <w:r w:rsidR="0062135C" w:rsidRPr="0070673E">
        <w:rPr>
          <w:rFonts w:ascii="Times New Roman" w:hAnsi="Times New Roman"/>
          <w:bCs/>
          <w:color w:val="000000"/>
          <w:sz w:val="28"/>
          <w:szCs w:val="28"/>
        </w:rPr>
        <w:t>Важным становится создание дополнительных объектов оценочной деятельности,</w:t>
      </w:r>
      <w:r w:rsidR="009112B9" w:rsidRPr="0070673E">
        <w:rPr>
          <w:rFonts w:ascii="Times New Roman" w:hAnsi="Times New Roman"/>
          <w:bCs/>
          <w:color w:val="000000"/>
          <w:sz w:val="28"/>
          <w:szCs w:val="28"/>
        </w:rPr>
        <w:t xml:space="preserve"> экспертами </w:t>
      </w:r>
      <w:r w:rsidR="0062135C" w:rsidRPr="0070673E">
        <w:rPr>
          <w:rFonts w:ascii="Times New Roman" w:hAnsi="Times New Roman"/>
          <w:bCs/>
          <w:color w:val="000000"/>
          <w:sz w:val="28"/>
          <w:szCs w:val="28"/>
        </w:rPr>
        <w:t xml:space="preserve">которых </w:t>
      </w:r>
      <w:r w:rsidR="009112B9" w:rsidRPr="0070673E">
        <w:rPr>
          <w:rFonts w:ascii="Times New Roman" w:hAnsi="Times New Roman"/>
          <w:bCs/>
          <w:color w:val="000000"/>
          <w:sz w:val="28"/>
          <w:szCs w:val="28"/>
        </w:rPr>
        <w:t>становятся люди, относящихся к обла</w:t>
      </w:r>
      <w:r w:rsidR="0062135C" w:rsidRPr="0070673E">
        <w:rPr>
          <w:rFonts w:ascii="Times New Roman" w:hAnsi="Times New Roman"/>
          <w:bCs/>
          <w:color w:val="000000"/>
          <w:sz w:val="28"/>
          <w:szCs w:val="28"/>
        </w:rPr>
        <w:t>сти социально-культурной сферы.</w:t>
      </w:r>
    </w:p>
    <w:p w:rsidR="000A1C93" w:rsidRPr="0070673E" w:rsidRDefault="000C1819" w:rsidP="0070673E">
      <w:pPr>
        <w:spacing w:after="0" w:line="360" w:lineRule="auto"/>
        <w:ind w:firstLine="709"/>
        <w:jc w:val="both"/>
        <w:rPr>
          <w:rFonts w:ascii="Times New Roman" w:hAnsi="Times New Roman"/>
          <w:bCs/>
          <w:color w:val="000000"/>
          <w:sz w:val="28"/>
          <w:szCs w:val="28"/>
        </w:rPr>
      </w:pPr>
      <w:r w:rsidRPr="0070673E">
        <w:rPr>
          <w:rFonts w:ascii="Times New Roman" w:hAnsi="Times New Roman"/>
          <w:bCs/>
          <w:color w:val="000000"/>
          <w:sz w:val="28"/>
          <w:szCs w:val="28"/>
        </w:rPr>
        <w:t>Можно отметить, что большая часть экспертиз в Пермском крае проводится заочно, так как этот способ наиболее дешевый, но не эффективный</w:t>
      </w:r>
      <w:r w:rsidR="000A1C93" w:rsidRPr="0070673E">
        <w:rPr>
          <w:rFonts w:ascii="Times New Roman" w:hAnsi="Times New Roman"/>
          <w:bCs/>
          <w:color w:val="000000"/>
          <w:sz w:val="28"/>
          <w:szCs w:val="28"/>
        </w:rPr>
        <w:t xml:space="preserve"> и часто вводит в заблуждение.</w:t>
      </w:r>
    </w:p>
    <w:p w:rsidR="000C1819" w:rsidRPr="0070673E" w:rsidRDefault="000A1C93" w:rsidP="0070673E">
      <w:pPr>
        <w:spacing w:after="0" w:line="360" w:lineRule="auto"/>
        <w:ind w:firstLine="709"/>
        <w:jc w:val="both"/>
        <w:rPr>
          <w:rFonts w:ascii="Times New Roman" w:hAnsi="Times New Roman"/>
          <w:bCs/>
          <w:color w:val="000000"/>
          <w:sz w:val="28"/>
          <w:szCs w:val="28"/>
        </w:rPr>
      </w:pPr>
      <w:r w:rsidRPr="0070673E">
        <w:rPr>
          <w:rFonts w:ascii="Times New Roman" w:hAnsi="Times New Roman"/>
          <w:color w:val="000000"/>
          <w:sz w:val="28"/>
          <w:szCs w:val="28"/>
        </w:rPr>
        <w:t>Рассматривая проблему объективности управленческих решений по отношению к социально-культурным проектам, нельзя не обратить внимание на отсутствие аппарата квалифицированной экспертизы.</w:t>
      </w:r>
    </w:p>
    <w:p w:rsidR="00563453" w:rsidRPr="0070673E" w:rsidRDefault="009112B9" w:rsidP="0070673E">
      <w:pPr>
        <w:spacing w:after="0" w:line="360" w:lineRule="auto"/>
        <w:ind w:firstLine="709"/>
        <w:jc w:val="both"/>
        <w:rPr>
          <w:rFonts w:ascii="Times New Roman" w:hAnsi="Times New Roman"/>
          <w:bCs/>
          <w:color w:val="000000"/>
          <w:sz w:val="28"/>
          <w:szCs w:val="28"/>
        </w:rPr>
      </w:pPr>
      <w:r w:rsidRPr="0070673E">
        <w:rPr>
          <w:rFonts w:ascii="Times New Roman" w:hAnsi="Times New Roman"/>
          <w:bCs/>
          <w:color w:val="000000"/>
          <w:sz w:val="28"/>
          <w:szCs w:val="28"/>
        </w:rPr>
        <w:t>Таким образ</w:t>
      </w:r>
      <w:r w:rsidR="0062135C" w:rsidRPr="0070673E">
        <w:rPr>
          <w:rFonts w:ascii="Times New Roman" w:hAnsi="Times New Roman"/>
          <w:bCs/>
          <w:color w:val="000000"/>
          <w:sz w:val="28"/>
          <w:szCs w:val="28"/>
        </w:rPr>
        <w:t xml:space="preserve">ом, создание </w:t>
      </w:r>
      <w:r w:rsidRPr="0070673E">
        <w:rPr>
          <w:rFonts w:ascii="Times New Roman" w:hAnsi="Times New Roman"/>
          <w:bCs/>
          <w:color w:val="000000"/>
          <w:sz w:val="28"/>
          <w:szCs w:val="28"/>
        </w:rPr>
        <w:t>специализированной</w:t>
      </w:r>
      <w:r w:rsidR="0062135C" w:rsidRPr="0070673E">
        <w:rPr>
          <w:rFonts w:ascii="Times New Roman" w:hAnsi="Times New Roman"/>
          <w:bCs/>
          <w:color w:val="000000"/>
          <w:sz w:val="28"/>
          <w:szCs w:val="28"/>
        </w:rPr>
        <w:t xml:space="preserve"> группы студентов,</w:t>
      </w:r>
      <w:r w:rsidR="0070673E">
        <w:rPr>
          <w:rFonts w:ascii="Times New Roman" w:hAnsi="Times New Roman"/>
          <w:bCs/>
          <w:color w:val="000000"/>
          <w:sz w:val="28"/>
          <w:szCs w:val="28"/>
        </w:rPr>
        <w:t xml:space="preserve"> </w:t>
      </w:r>
      <w:r w:rsidR="0062135C" w:rsidRPr="0070673E">
        <w:rPr>
          <w:rFonts w:ascii="Times New Roman" w:hAnsi="Times New Roman"/>
          <w:bCs/>
          <w:color w:val="000000"/>
          <w:sz w:val="28"/>
          <w:szCs w:val="28"/>
        </w:rPr>
        <w:t>учебная деятельность которых будет дополнена практикой в области экспертной оценки, позволит качественно и с наименьшими затратами реализовать функцию экспертирования социально-культурных проектов</w:t>
      </w:r>
      <w:r w:rsidRPr="0070673E">
        <w:rPr>
          <w:rFonts w:ascii="Times New Roman" w:hAnsi="Times New Roman"/>
          <w:bCs/>
          <w:color w:val="000000"/>
          <w:sz w:val="28"/>
          <w:szCs w:val="28"/>
        </w:rPr>
        <w:t>.</w:t>
      </w:r>
      <w:r w:rsidR="0062135C" w:rsidRPr="0070673E">
        <w:rPr>
          <w:rFonts w:ascii="Times New Roman" w:hAnsi="Times New Roman"/>
          <w:bCs/>
          <w:color w:val="000000"/>
          <w:sz w:val="28"/>
          <w:szCs w:val="28"/>
        </w:rPr>
        <w:t xml:space="preserve"> В такой экспертной группе совмещаются признаки государственной и общественной экспертизы, так как будущая профессия (специальность) студентов имеет прямое отношение к заявленным социально-культурным проектам, и, при этом</w:t>
      </w:r>
      <w:r w:rsidR="000C1819" w:rsidRPr="0070673E">
        <w:rPr>
          <w:rFonts w:ascii="Times New Roman" w:hAnsi="Times New Roman"/>
          <w:bCs/>
          <w:color w:val="000000"/>
          <w:sz w:val="28"/>
          <w:szCs w:val="28"/>
        </w:rPr>
        <w:t>,</w:t>
      </w:r>
      <w:r w:rsidR="0062135C" w:rsidRPr="0070673E">
        <w:rPr>
          <w:rFonts w:ascii="Times New Roman" w:hAnsi="Times New Roman"/>
          <w:bCs/>
          <w:color w:val="000000"/>
          <w:sz w:val="28"/>
          <w:szCs w:val="28"/>
        </w:rPr>
        <w:t xml:space="preserve"> участники экспертного совета являются </w:t>
      </w:r>
      <w:r w:rsidR="000C1819" w:rsidRPr="0070673E">
        <w:rPr>
          <w:rFonts w:ascii="Times New Roman" w:hAnsi="Times New Roman"/>
          <w:bCs/>
          <w:color w:val="000000"/>
          <w:sz w:val="28"/>
          <w:szCs w:val="28"/>
        </w:rPr>
        <w:t>частью социально-культурного пространства региона – фокус-группой. Данный вид деятельности позволит студентам закрепить полученные теоретические знания на практике, познакомится с направлениями культурной политики города, глубоко проникнуть в природу проектной деятельности – наиболее перспективной</w:t>
      </w:r>
      <w:r w:rsidR="0046477E" w:rsidRPr="0070673E">
        <w:rPr>
          <w:rFonts w:ascii="Times New Roman" w:hAnsi="Times New Roman"/>
          <w:bCs/>
          <w:color w:val="000000"/>
          <w:sz w:val="28"/>
          <w:szCs w:val="28"/>
        </w:rPr>
        <w:t xml:space="preserve"> сегодня в социально-культурной сфере</w:t>
      </w:r>
      <w:r w:rsidR="000C1819" w:rsidRPr="0070673E">
        <w:rPr>
          <w:rFonts w:ascii="Times New Roman" w:hAnsi="Times New Roman"/>
          <w:bCs/>
          <w:color w:val="000000"/>
          <w:sz w:val="28"/>
          <w:szCs w:val="28"/>
        </w:rPr>
        <w:t>.</w:t>
      </w:r>
    </w:p>
    <w:p w:rsidR="0046477E" w:rsidRPr="00387116" w:rsidRDefault="0046477E" w:rsidP="0070673E">
      <w:pPr>
        <w:spacing w:after="0" w:line="360" w:lineRule="auto"/>
        <w:ind w:firstLine="709"/>
        <w:jc w:val="both"/>
        <w:rPr>
          <w:rFonts w:ascii="Times New Roman" w:hAnsi="Times New Roman"/>
          <w:color w:val="000000"/>
          <w:sz w:val="28"/>
          <w:szCs w:val="28"/>
        </w:rPr>
      </w:pPr>
      <w:r w:rsidRPr="00387116">
        <w:rPr>
          <w:rFonts w:ascii="Times New Roman" w:hAnsi="Times New Roman"/>
          <w:color w:val="000000"/>
          <w:sz w:val="28"/>
          <w:szCs w:val="28"/>
        </w:rPr>
        <w:t>Цель проекта</w:t>
      </w:r>
    </w:p>
    <w:p w:rsidR="0046477E" w:rsidRPr="0070673E" w:rsidRDefault="0046477E" w:rsidP="0070673E">
      <w:pPr>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Основной целью проекта «Практик» является организация взаимовыгодного сотрудничества Комитета по культуре города и группы студентов специальности социально-культурная деятельность ПГИИК</w:t>
      </w:r>
      <w:r w:rsidR="006155AC" w:rsidRPr="0070673E">
        <w:rPr>
          <w:rFonts w:ascii="Times New Roman" w:hAnsi="Times New Roman"/>
          <w:color w:val="000000"/>
          <w:sz w:val="28"/>
          <w:szCs w:val="28"/>
        </w:rPr>
        <w:t>. Студенты,</w:t>
      </w:r>
      <w:r w:rsidRPr="0070673E">
        <w:rPr>
          <w:rFonts w:ascii="Times New Roman" w:hAnsi="Times New Roman"/>
          <w:color w:val="000000"/>
          <w:sz w:val="28"/>
          <w:szCs w:val="28"/>
        </w:rPr>
        <w:t xml:space="preserve"> с целью практического освоения учебного материала, </w:t>
      </w:r>
      <w:r w:rsidR="006155AC" w:rsidRPr="0070673E">
        <w:rPr>
          <w:rFonts w:ascii="Times New Roman" w:hAnsi="Times New Roman"/>
          <w:color w:val="000000"/>
          <w:sz w:val="28"/>
          <w:szCs w:val="28"/>
        </w:rPr>
        <w:t>осуществляют экспертную оценку проектов, предложенных Комитету на рассмотрение. Заключение экспертизы готовится студентами под контролем преподавателей, осуществляется на основании различных методик социологического исследования и знаний, полученных в рамках предмета «Проектирование социально-культурных процессов»</w:t>
      </w:r>
      <w:r w:rsidRPr="0070673E">
        <w:rPr>
          <w:rFonts w:ascii="Times New Roman" w:hAnsi="Times New Roman"/>
          <w:color w:val="000000"/>
          <w:sz w:val="28"/>
          <w:szCs w:val="28"/>
        </w:rPr>
        <w:t>.</w:t>
      </w:r>
    </w:p>
    <w:p w:rsidR="006155AC" w:rsidRPr="00387116" w:rsidRDefault="006155AC" w:rsidP="0070673E">
      <w:pPr>
        <w:tabs>
          <w:tab w:val="left" w:pos="0"/>
        </w:tabs>
        <w:spacing w:after="0" w:line="360" w:lineRule="auto"/>
        <w:ind w:firstLine="709"/>
        <w:jc w:val="both"/>
        <w:rPr>
          <w:rFonts w:ascii="Times New Roman" w:hAnsi="Times New Roman"/>
          <w:color w:val="000000"/>
          <w:sz w:val="28"/>
          <w:szCs w:val="28"/>
        </w:rPr>
      </w:pPr>
      <w:r w:rsidRPr="00387116">
        <w:rPr>
          <w:rFonts w:ascii="Times New Roman" w:hAnsi="Times New Roman"/>
          <w:color w:val="000000"/>
          <w:sz w:val="28"/>
          <w:szCs w:val="28"/>
        </w:rPr>
        <w:t>Задачи проекта</w:t>
      </w:r>
    </w:p>
    <w:p w:rsidR="0046477E" w:rsidRPr="0070673E" w:rsidRDefault="006155AC" w:rsidP="0070673E">
      <w:pPr>
        <w:numPr>
          <w:ilvl w:val="0"/>
          <w:numId w:val="24"/>
        </w:numPr>
        <w:tabs>
          <w:tab w:val="left" w:pos="0"/>
        </w:tabs>
        <w:spacing w:after="0" w:line="360" w:lineRule="auto"/>
        <w:ind w:left="0" w:firstLine="709"/>
        <w:jc w:val="both"/>
        <w:rPr>
          <w:rFonts w:ascii="Times New Roman" w:hAnsi="Times New Roman"/>
          <w:color w:val="000000"/>
          <w:sz w:val="28"/>
          <w:szCs w:val="28"/>
        </w:rPr>
      </w:pPr>
      <w:r w:rsidRPr="0070673E">
        <w:rPr>
          <w:rFonts w:ascii="Times New Roman" w:hAnsi="Times New Roman"/>
          <w:color w:val="000000"/>
          <w:sz w:val="28"/>
          <w:szCs w:val="28"/>
        </w:rPr>
        <w:t>р</w:t>
      </w:r>
      <w:r w:rsidR="0046477E" w:rsidRPr="0070673E">
        <w:rPr>
          <w:rFonts w:ascii="Times New Roman" w:hAnsi="Times New Roman"/>
          <w:color w:val="000000"/>
          <w:sz w:val="28"/>
          <w:szCs w:val="28"/>
        </w:rPr>
        <w:t>азработ</w:t>
      </w:r>
      <w:r w:rsidRPr="0070673E">
        <w:rPr>
          <w:rFonts w:ascii="Times New Roman" w:hAnsi="Times New Roman"/>
          <w:color w:val="000000"/>
          <w:sz w:val="28"/>
          <w:szCs w:val="28"/>
        </w:rPr>
        <w:t>ка</w:t>
      </w:r>
      <w:r w:rsidR="0046477E" w:rsidRPr="0070673E">
        <w:rPr>
          <w:rFonts w:ascii="Times New Roman" w:hAnsi="Times New Roman"/>
          <w:color w:val="000000"/>
          <w:sz w:val="28"/>
          <w:szCs w:val="28"/>
        </w:rPr>
        <w:t xml:space="preserve"> </w:t>
      </w:r>
      <w:r w:rsidR="00080BBB" w:rsidRPr="0070673E">
        <w:rPr>
          <w:rFonts w:ascii="Times New Roman" w:hAnsi="Times New Roman"/>
          <w:color w:val="000000"/>
          <w:sz w:val="28"/>
          <w:szCs w:val="28"/>
        </w:rPr>
        <w:t>идеи</w:t>
      </w:r>
      <w:r w:rsidR="0046477E" w:rsidRPr="0070673E">
        <w:rPr>
          <w:rFonts w:ascii="Times New Roman" w:hAnsi="Times New Roman"/>
          <w:color w:val="000000"/>
          <w:sz w:val="28"/>
          <w:szCs w:val="28"/>
        </w:rPr>
        <w:t xml:space="preserve"> </w:t>
      </w:r>
      <w:r w:rsidR="00080BBB" w:rsidRPr="0070673E">
        <w:rPr>
          <w:rFonts w:ascii="Times New Roman" w:hAnsi="Times New Roman"/>
          <w:color w:val="000000"/>
          <w:sz w:val="28"/>
          <w:szCs w:val="28"/>
        </w:rPr>
        <w:t xml:space="preserve">организации практической деятельности студентов, одновременно полезной для </w:t>
      </w:r>
      <w:r w:rsidR="0046477E" w:rsidRPr="0070673E">
        <w:rPr>
          <w:rFonts w:ascii="Times New Roman" w:hAnsi="Times New Roman"/>
          <w:color w:val="000000"/>
          <w:sz w:val="28"/>
          <w:szCs w:val="28"/>
        </w:rPr>
        <w:t>экспертно</w:t>
      </w:r>
      <w:r w:rsidR="00080BBB" w:rsidRPr="0070673E">
        <w:rPr>
          <w:rFonts w:ascii="Times New Roman" w:hAnsi="Times New Roman"/>
          <w:color w:val="000000"/>
          <w:sz w:val="28"/>
          <w:szCs w:val="28"/>
        </w:rPr>
        <w:t>го направления работы Комитета по культуре города</w:t>
      </w:r>
      <w:r w:rsidR="0046477E" w:rsidRPr="0070673E">
        <w:rPr>
          <w:rFonts w:ascii="Times New Roman" w:hAnsi="Times New Roman"/>
          <w:color w:val="000000"/>
          <w:sz w:val="28"/>
          <w:szCs w:val="28"/>
        </w:rPr>
        <w:t>;</w:t>
      </w:r>
    </w:p>
    <w:p w:rsidR="0046477E" w:rsidRPr="0070673E" w:rsidRDefault="00080BBB" w:rsidP="0070673E">
      <w:pPr>
        <w:numPr>
          <w:ilvl w:val="0"/>
          <w:numId w:val="24"/>
        </w:numPr>
        <w:tabs>
          <w:tab w:val="clear" w:pos="1429"/>
          <w:tab w:val="left" w:pos="0"/>
        </w:tabs>
        <w:spacing w:after="0" w:line="360" w:lineRule="auto"/>
        <w:ind w:left="0" w:firstLine="709"/>
        <w:jc w:val="both"/>
        <w:rPr>
          <w:rFonts w:ascii="Times New Roman" w:hAnsi="Times New Roman"/>
          <w:color w:val="000000"/>
          <w:sz w:val="28"/>
          <w:szCs w:val="28"/>
        </w:rPr>
      </w:pPr>
      <w:r w:rsidRPr="0070673E">
        <w:rPr>
          <w:rFonts w:ascii="Times New Roman" w:hAnsi="Times New Roman"/>
          <w:color w:val="000000"/>
          <w:sz w:val="28"/>
          <w:szCs w:val="28"/>
        </w:rPr>
        <w:t>повышение эффективности</w:t>
      </w:r>
      <w:r w:rsidR="0046477E" w:rsidRPr="0070673E">
        <w:rPr>
          <w:rFonts w:ascii="Times New Roman" w:hAnsi="Times New Roman"/>
          <w:color w:val="000000"/>
          <w:sz w:val="28"/>
          <w:szCs w:val="28"/>
        </w:rPr>
        <w:t xml:space="preserve"> </w:t>
      </w:r>
      <w:r w:rsidRPr="0070673E">
        <w:rPr>
          <w:rFonts w:ascii="Times New Roman" w:hAnsi="Times New Roman"/>
          <w:color w:val="000000"/>
          <w:sz w:val="28"/>
          <w:szCs w:val="28"/>
        </w:rPr>
        <w:t>предложенных на экспертизу проектов</w:t>
      </w:r>
      <w:r w:rsidR="0046477E" w:rsidRPr="0070673E">
        <w:rPr>
          <w:rFonts w:ascii="Times New Roman" w:hAnsi="Times New Roman"/>
          <w:color w:val="000000"/>
          <w:sz w:val="28"/>
          <w:szCs w:val="28"/>
        </w:rPr>
        <w:t>;</w:t>
      </w:r>
    </w:p>
    <w:p w:rsidR="0046477E" w:rsidRPr="0070673E" w:rsidRDefault="00080BBB" w:rsidP="0070673E">
      <w:pPr>
        <w:numPr>
          <w:ilvl w:val="0"/>
          <w:numId w:val="24"/>
        </w:numPr>
        <w:tabs>
          <w:tab w:val="clear" w:pos="1429"/>
          <w:tab w:val="left" w:pos="0"/>
        </w:tabs>
        <w:spacing w:after="0" w:line="360" w:lineRule="auto"/>
        <w:ind w:left="0" w:firstLine="709"/>
        <w:jc w:val="both"/>
        <w:rPr>
          <w:rFonts w:ascii="Times New Roman" w:hAnsi="Times New Roman"/>
          <w:color w:val="000000"/>
          <w:sz w:val="28"/>
          <w:szCs w:val="28"/>
        </w:rPr>
      </w:pPr>
      <w:r w:rsidRPr="0070673E">
        <w:rPr>
          <w:rFonts w:ascii="Times New Roman" w:hAnsi="Times New Roman"/>
          <w:color w:val="000000"/>
          <w:sz w:val="28"/>
          <w:szCs w:val="28"/>
        </w:rPr>
        <w:t>с</w:t>
      </w:r>
      <w:r w:rsidR="0046477E" w:rsidRPr="0070673E">
        <w:rPr>
          <w:rFonts w:ascii="Times New Roman" w:hAnsi="Times New Roman"/>
          <w:color w:val="000000"/>
          <w:sz w:val="28"/>
          <w:szCs w:val="28"/>
        </w:rPr>
        <w:t>овершенствова</w:t>
      </w:r>
      <w:r w:rsidRPr="0070673E">
        <w:rPr>
          <w:rFonts w:ascii="Times New Roman" w:hAnsi="Times New Roman"/>
          <w:color w:val="000000"/>
          <w:sz w:val="28"/>
          <w:szCs w:val="28"/>
        </w:rPr>
        <w:t xml:space="preserve">ние </w:t>
      </w:r>
      <w:r w:rsidR="0046477E" w:rsidRPr="0070673E">
        <w:rPr>
          <w:rFonts w:ascii="Times New Roman" w:hAnsi="Times New Roman"/>
          <w:color w:val="000000"/>
          <w:sz w:val="28"/>
          <w:szCs w:val="28"/>
        </w:rPr>
        <w:t>практик</w:t>
      </w:r>
      <w:r w:rsidRPr="0070673E">
        <w:rPr>
          <w:rFonts w:ascii="Times New Roman" w:hAnsi="Times New Roman"/>
          <w:color w:val="000000"/>
          <w:sz w:val="28"/>
          <w:szCs w:val="28"/>
        </w:rPr>
        <w:t>и</w:t>
      </w:r>
      <w:r w:rsidR="0046477E" w:rsidRPr="0070673E">
        <w:rPr>
          <w:rFonts w:ascii="Times New Roman" w:hAnsi="Times New Roman"/>
          <w:color w:val="000000"/>
          <w:sz w:val="28"/>
          <w:szCs w:val="28"/>
        </w:rPr>
        <w:t xml:space="preserve"> партнерства </w:t>
      </w:r>
      <w:r w:rsidRPr="0070673E">
        <w:rPr>
          <w:rFonts w:ascii="Times New Roman" w:hAnsi="Times New Roman"/>
          <w:color w:val="000000"/>
          <w:sz w:val="28"/>
          <w:szCs w:val="28"/>
        </w:rPr>
        <w:t>студентов, властных структур и разработчиков проектов</w:t>
      </w:r>
      <w:r w:rsidR="0046477E" w:rsidRPr="0070673E">
        <w:rPr>
          <w:rFonts w:ascii="Times New Roman" w:hAnsi="Times New Roman"/>
          <w:color w:val="000000"/>
          <w:sz w:val="28"/>
          <w:szCs w:val="28"/>
        </w:rPr>
        <w:t>.</w:t>
      </w:r>
    </w:p>
    <w:p w:rsidR="0046477E" w:rsidRPr="00387116" w:rsidRDefault="000A1C93" w:rsidP="0070673E">
      <w:pPr>
        <w:spacing w:after="0" w:line="360" w:lineRule="auto"/>
        <w:ind w:firstLine="709"/>
        <w:jc w:val="both"/>
        <w:rPr>
          <w:rFonts w:ascii="Times New Roman" w:hAnsi="Times New Roman"/>
          <w:color w:val="000000"/>
          <w:sz w:val="28"/>
          <w:szCs w:val="28"/>
        </w:rPr>
      </w:pPr>
      <w:r w:rsidRPr="00387116">
        <w:rPr>
          <w:rFonts w:ascii="Times New Roman" w:hAnsi="Times New Roman"/>
          <w:color w:val="000000"/>
          <w:sz w:val="28"/>
          <w:szCs w:val="28"/>
        </w:rPr>
        <w:t>Основные направления реализации программы</w:t>
      </w:r>
    </w:p>
    <w:p w:rsidR="00387116" w:rsidRDefault="00387116" w:rsidP="0070673E">
      <w:pPr>
        <w:spacing w:after="0" w:line="360" w:lineRule="auto"/>
        <w:ind w:firstLine="709"/>
        <w:jc w:val="both"/>
        <w:rPr>
          <w:rFonts w:ascii="Times New Roman" w:hAnsi="Times New Roman"/>
          <w:color w:val="000000"/>
          <w:sz w:val="28"/>
          <w:szCs w:val="28"/>
        </w:rPr>
      </w:pPr>
    </w:p>
    <w:p w:rsidR="000A1C93" w:rsidRPr="0070673E" w:rsidRDefault="000A1C93" w:rsidP="0070673E">
      <w:pPr>
        <w:spacing w:after="0" w:line="360" w:lineRule="auto"/>
        <w:ind w:firstLine="709"/>
        <w:jc w:val="both"/>
        <w:rPr>
          <w:rFonts w:ascii="Times New Roman" w:hAnsi="Times New Roman"/>
          <w:b/>
          <w:color w:val="000000"/>
          <w:sz w:val="28"/>
          <w:szCs w:val="32"/>
        </w:rPr>
      </w:pPr>
      <w:r w:rsidRPr="0070673E">
        <w:rPr>
          <w:rFonts w:ascii="Times New Roman" w:hAnsi="Times New Roman"/>
          <w:color w:val="000000"/>
          <w:sz w:val="28"/>
          <w:szCs w:val="28"/>
        </w:rPr>
        <w:t>Мероприятия по реализации проекта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07"/>
        <w:gridCol w:w="3942"/>
        <w:gridCol w:w="1351"/>
        <w:gridCol w:w="899"/>
        <w:gridCol w:w="2498"/>
      </w:tblGrid>
      <w:tr w:rsidR="00387116" w:rsidRPr="00715D6E" w:rsidTr="00715D6E">
        <w:trPr>
          <w:jc w:val="center"/>
        </w:trPr>
        <w:tc>
          <w:tcPr>
            <w:tcW w:w="329" w:type="pct"/>
            <w:shd w:val="clear" w:color="auto" w:fill="auto"/>
          </w:tcPr>
          <w:p w:rsidR="000A1C93" w:rsidRPr="00715D6E" w:rsidRDefault="00387116" w:rsidP="00715D6E">
            <w:pPr>
              <w:spacing w:after="0" w:line="360" w:lineRule="auto"/>
              <w:jc w:val="both"/>
              <w:rPr>
                <w:rFonts w:ascii="Times New Roman" w:hAnsi="Times New Roman"/>
                <w:b/>
                <w:color w:val="000000"/>
                <w:sz w:val="20"/>
                <w:szCs w:val="28"/>
              </w:rPr>
            </w:pPr>
            <w:r w:rsidRPr="00715D6E">
              <w:rPr>
                <w:rFonts w:ascii="Times New Roman" w:hAnsi="Times New Roman"/>
                <w:b/>
                <w:color w:val="000000"/>
                <w:sz w:val="20"/>
                <w:szCs w:val="28"/>
              </w:rPr>
              <w:t>№</w:t>
            </w:r>
          </w:p>
          <w:p w:rsidR="0046477E" w:rsidRPr="00715D6E" w:rsidRDefault="000A1C93"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п/п</w:t>
            </w:r>
          </w:p>
        </w:tc>
        <w:tc>
          <w:tcPr>
            <w:tcW w:w="2122" w:type="pct"/>
            <w:shd w:val="clear" w:color="auto" w:fill="auto"/>
          </w:tcPr>
          <w:p w:rsidR="0046477E" w:rsidRPr="00715D6E" w:rsidRDefault="0046477E" w:rsidP="00715D6E">
            <w:pPr>
              <w:spacing w:after="0" w:line="360" w:lineRule="auto"/>
              <w:jc w:val="both"/>
              <w:rPr>
                <w:rFonts w:ascii="Times New Roman" w:hAnsi="Times New Roman"/>
                <w:b/>
                <w:color w:val="000000"/>
                <w:sz w:val="20"/>
                <w:szCs w:val="28"/>
              </w:rPr>
            </w:pPr>
            <w:r w:rsidRPr="00715D6E">
              <w:rPr>
                <w:rFonts w:ascii="Times New Roman" w:hAnsi="Times New Roman"/>
                <w:b/>
                <w:color w:val="000000"/>
                <w:sz w:val="20"/>
                <w:szCs w:val="28"/>
              </w:rPr>
              <w:t>Перечень мероприятий</w:t>
            </w:r>
          </w:p>
        </w:tc>
        <w:tc>
          <w:tcPr>
            <w:tcW w:w="727" w:type="pct"/>
            <w:shd w:val="clear" w:color="auto" w:fill="auto"/>
          </w:tcPr>
          <w:p w:rsidR="0046477E" w:rsidRPr="00715D6E" w:rsidRDefault="0046477E" w:rsidP="00715D6E">
            <w:pPr>
              <w:spacing w:after="0" w:line="360" w:lineRule="auto"/>
              <w:jc w:val="both"/>
              <w:rPr>
                <w:rFonts w:ascii="Times New Roman" w:hAnsi="Times New Roman"/>
                <w:b/>
                <w:color w:val="000000"/>
                <w:sz w:val="20"/>
                <w:szCs w:val="28"/>
              </w:rPr>
            </w:pPr>
            <w:r w:rsidRPr="00715D6E">
              <w:rPr>
                <w:rFonts w:ascii="Times New Roman" w:hAnsi="Times New Roman"/>
                <w:b/>
                <w:color w:val="000000"/>
                <w:sz w:val="20"/>
                <w:szCs w:val="28"/>
              </w:rPr>
              <w:t>Срок</w:t>
            </w:r>
            <w:r w:rsidR="003303CE" w:rsidRPr="00715D6E">
              <w:rPr>
                <w:rFonts w:ascii="Times New Roman" w:hAnsi="Times New Roman"/>
                <w:b/>
                <w:color w:val="000000"/>
                <w:sz w:val="20"/>
                <w:szCs w:val="28"/>
              </w:rPr>
              <w:t>и</w:t>
            </w:r>
            <w:r w:rsidRPr="00715D6E">
              <w:rPr>
                <w:rFonts w:ascii="Times New Roman" w:hAnsi="Times New Roman"/>
                <w:b/>
                <w:color w:val="000000"/>
                <w:sz w:val="20"/>
                <w:szCs w:val="28"/>
              </w:rPr>
              <w:t xml:space="preserve"> </w:t>
            </w:r>
            <w:r w:rsidR="003303CE" w:rsidRPr="00715D6E">
              <w:rPr>
                <w:rFonts w:ascii="Times New Roman" w:hAnsi="Times New Roman"/>
                <w:b/>
                <w:color w:val="000000"/>
                <w:sz w:val="20"/>
                <w:szCs w:val="28"/>
              </w:rPr>
              <w:t>выполн</w:t>
            </w:r>
            <w:r w:rsidRPr="00715D6E">
              <w:rPr>
                <w:rFonts w:ascii="Times New Roman" w:hAnsi="Times New Roman"/>
                <w:b/>
                <w:color w:val="000000"/>
                <w:sz w:val="20"/>
                <w:szCs w:val="28"/>
              </w:rPr>
              <w:t>ения</w:t>
            </w:r>
          </w:p>
        </w:tc>
        <w:tc>
          <w:tcPr>
            <w:tcW w:w="475" w:type="pct"/>
            <w:shd w:val="clear" w:color="auto" w:fill="auto"/>
          </w:tcPr>
          <w:p w:rsidR="0046477E" w:rsidRPr="00715D6E" w:rsidRDefault="000A1C93" w:rsidP="00715D6E">
            <w:pPr>
              <w:spacing w:after="0" w:line="360" w:lineRule="auto"/>
              <w:jc w:val="both"/>
              <w:rPr>
                <w:rFonts w:ascii="Times New Roman" w:hAnsi="Times New Roman"/>
                <w:b/>
                <w:color w:val="000000"/>
                <w:sz w:val="20"/>
                <w:szCs w:val="28"/>
              </w:rPr>
            </w:pPr>
            <w:r w:rsidRPr="00715D6E">
              <w:rPr>
                <w:rFonts w:ascii="Times New Roman" w:hAnsi="Times New Roman"/>
                <w:b/>
                <w:color w:val="000000"/>
                <w:sz w:val="20"/>
                <w:szCs w:val="28"/>
              </w:rPr>
              <w:t>Место</w:t>
            </w:r>
          </w:p>
        </w:tc>
        <w:tc>
          <w:tcPr>
            <w:tcW w:w="1347" w:type="pct"/>
            <w:shd w:val="clear" w:color="auto" w:fill="auto"/>
          </w:tcPr>
          <w:p w:rsidR="0046477E" w:rsidRPr="00715D6E" w:rsidRDefault="00985FFE" w:rsidP="00715D6E">
            <w:pPr>
              <w:spacing w:after="0" w:line="360" w:lineRule="auto"/>
              <w:jc w:val="both"/>
              <w:rPr>
                <w:rFonts w:ascii="Times New Roman" w:hAnsi="Times New Roman"/>
                <w:b/>
                <w:color w:val="000000"/>
                <w:sz w:val="20"/>
                <w:szCs w:val="28"/>
              </w:rPr>
            </w:pPr>
            <w:r w:rsidRPr="00715D6E">
              <w:rPr>
                <w:rFonts w:ascii="Times New Roman" w:hAnsi="Times New Roman"/>
                <w:b/>
                <w:color w:val="000000"/>
                <w:sz w:val="20"/>
                <w:szCs w:val="28"/>
              </w:rPr>
              <w:t>Исполнители (участники)</w:t>
            </w:r>
          </w:p>
        </w:tc>
      </w:tr>
      <w:tr w:rsidR="002203F0" w:rsidRPr="00715D6E" w:rsidTr="00715D6E">
        <w:trPr>
          <w:trHeight w:val="561"/>
          <w:jc w:val="center"/>
        </w:trPr>
        <w:tc>
          <w:tcPr>
            <w:tcW w:w="329" w:type="pct"/>
            <w:shd w:val="clear" w:color="auto" w:fill="auto"/>
          </w:tcPr>
          <w:p w:rsidR="002203F0" w:rsidRPr="00715D6E" w:rsidRDefault="002203F0" w:rsidP="00715D6E">
            <w:pPr>
              <w:spacing w:after="0" w:line="360" w:lineRule="auto"/>
              <w:jc w:val="both"/>
              <w:rPr>
                <w:rFonts w:ascii="Times New Roman" w:hAnsi="Times New Roman"/>
                <w:b/>
                <w:color w:val="000000"/>
                <w:sz w:val="20"/>
                <w:szCs w:val="28"/>
              </w:rPr>
            </w:pPr>
            <w:r w:rsidRPr="00715D6E">
              <w:rPr>
                <w:rFonts w:ascii="Times New Roman" w:hAnsi="Times New Roman"/>
                <w:b/>
                <w:color w:val="000000"/>
                <w:sz w:val="20"/>
                <w:szCs w:val="28"/>
              </w:rPr>
              <w:t>1</w:t>
            </w:r>
          </w:p>
        </w:tc>
        <w:tc>
          <w:tcPr>
            <w:tcW w:w="4671" w:type="pct"/>
            <w:gridSpan w:val="4"/>
            <w:shd w:val="clear" w:color="auto" w:fill="auto"/>
          </w:tcPr>
          <w:p w:rsidR="002203F0" w:rsidRPr="00715D6E" w:rsidRDefault="002203F0" w:rsidP="00715D6E">
            <w:pPr>
              <w:spacing w:after="0" w:line="360" w:lineRule="auto"/>
              <w:jc w:val="both"/>
              <w:rPr>
                <w:rFonts w:ascii="Times New Roman" w:hAnsi="Times New Roman"/>
                <w:b/>
                <w:color w:val="000000"/>
                <w:sz w:val="20"/>
                <w:szCs w:val="28"/>
              </w:rPr>
            </w:pPr>
            <w:r w:rsidRPr="00715D6E">
              <w:rPr>
                <w:rFonts w:ascii="Times New Roman" w:hAnsi="Times New Roman"/>
                <w:b/>
                <w:color w:val="000000"/>
                <w:sz w:val="20"/>
                <w:szCs w:val="28"/>
              </w:rPr>
              <w:t>Организационно-управленческая деятельность</w:t>
            </w:r>
          </w:p>
        </w:tc>
      </w:tr>
      <w:tr w:rsidR="00387116" w:rsidRPr="00715D6E" w:rsidTr="00715D6E">
        <w:trPr>
          <w:jc w:val="center"/>
        </w:trPr>
        <w:tc>
          <w:tcPr>
            <w:tcW w:w="329" w:type="pct"/>
            <w:shd w:val="clear" w:color="auto" w:fill="auto"/>
          </w:tcPr>
          <w:p w:rsidR="002203F0" w:rsidRPr="00715D6E" w:rsidRDefault="002203F0"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1.1</w:t>
            </w:r>
          </w:p>
        </w:tc>
        <w:tc>
          <w:tcPr>
            <w:tcW w:w="2122" w:type="pct"/>
            <w:shd w:val="clear" w:color="auto" w:fill="auto"/>
          </w:tcPr>
          <w:p w:rsidR="002203F0" w:rsidRPr="00715D6E" w:rsidRDefault="002203F0"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Создание экспертной группы, утверждение практической деятельности группы Ученым Советом ПГИИК и ректором</w:t>
            </w:r>
          </w:p>
        </w:tc>
        <w:tc>
          <w:tcPr>
            <w:tcW w:w="727" w:type="pct"/>
            <w:vMerge w:val="restart"/>
            <w:shd w:val="clear" w:color="auto" w:fill="auto"/>
          </w:tcPr>
          <w:p w:rsidR="002203F0" w:rsidRPr="00715D6E" w:rsidRDefault="002203F0" w:rsidP="00715D6E">
            <w:pPr>
              <w:spacing w:after="0" w:line="360" w:lineRule="auto"/>
              <w:jc w:val="both"/>
              <w:rPr>
                <w:rFonts w:ascii="Times New Roman" w:hAnsi="Times New Roman"/>
                <w:color w:val="000000"/>
                <w:sz w:val="20"/>
                <w:szCs w:val="28"/>
              </w:rPr>
            </w:pPr>
          </w:p>
          <w:p w:rsidR="002203F0" w:rsidRPr="00715D6E" w:rsidRDefault="002203F0" w:rsidP="00715D6E">
            <w:pPr>
              <w:spacing w:after="0" w:line="360" w:lineRule="auto"/>
              <w:jc w:val="both"/>
              <w:rPr>
                <w:rFonts w:ascii="Times New Roman" w:hAnsi="Times New Roman"/>
                <w:color w:val="000000"/>
                <w:sz w:val="20"/>
                <w:szCs w:val="28"/>
              </w:rPr>
            </w:pPr>
          </w:p>
          <w:p w:rsidR="002203F0" w:rsidRPr="00715D6E" w:rsidRDefault="002203F0" w:rsidP="00715D6E">
            <w:pPr>
              <w:spacing w:after="0" w:line="360" w:lineRule="auto"/>
              <w:jc w:val="both"/>
              <w:rPr>
                <w:rFonts w:ascii="Times New Roman" w:hAnsi="Times New Roman"/>
                <w:color w:val="000000"/>
                <w:sz w:val="20"/>
                <w:szCs w:val="28"/>
              </w:rPr>
            </w:pPr>
          </w:p>
          <w:p w:rsidR="002203F0" w:rsidRPr="00715D6E" w:rsidRDefault="002203F0" w:rsidP="00715D6E">
            <w:pPr>
              <w:spacing w:after="0" w:line="360" w:lineRule="auto"/>
              <w:jc w:val="both"/>
              <w:rPr>
                <w:rFonts w:ascii="Times New Roman" w:hAnsi="Times New Roman"/>
                <w:color w:val="000000"/>
                <w:sz w:val="20"/>
                <w:szCs w:val="28"/>
              </w:rPr>
            </w:pPr>
          </w:p>
          <w:p w:rsidR="002203F0" w:rsidRPr="00715D6E" w:rsidRDefault="002203F0" w:rsidP="00715D6E">
            <w:pPr>
              <w:spacing w:after="0" w:line="360" w:lineRule="auto"/>
              <w:jc w:val="both"/>
              <w:rPr>
                <w:rFonts w:ascii="Times New Roman" w:hAnsi="Times New Roman"/>
                <w:color w:val="000000"/>
                <w:sz w:val="20"/>
                <w:szCs w:val="28"/>
              </w:rPr>
            </w:pPr>
          </w:p>
          <w:p w:rsidR="002203F0" w:rsidRPr="00715D6E" w:rsidRDefault="002203F0"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01.09.2011</w:t>
            </w:r>
            <w:r w:rsidR="0070673E" w:rsidRPr="00715D6E">
              <w:rPr>
                <w:rFonts w:ascii="Times New Roman" w:hAnsi="Times New Roman"/>
                <w:color w:val="000000"/>
                <w:sz w:val="20"/>
                <w:szCs w:val="28"/>
              </w:rPr>
              <w:t>–0</w:t>
            </w:r>
            <w:r w:rsidRPr="00715D6E">
              <w:rPr>
                <w:rFonts w:ascii="Times New Roman" w:hAnsi="Times New Roman"/>
                <w:color w:val="000000"/>
                <w:sz w:val="20"/>
                <w:szCs w:val="28"/>
              </w:rPr>
              <w:t>5.09.2011</w:t>
            </w:r>
          </w:p>
        </w:tc>
        <w:tc>
          <w:tcPr>
            <w:tcW w:w="475" w:type="pct"/>
            <w:shd w:val="clear" w:color="auto" w:fill="auto"/>
          </w:tcPr>
          <w:p w:rsidR="002203F0" w:rsidRPr="00715D6E" w:rsidRDefault="002203F0"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ПГИИК</w:t>
            </w:r>
          </w:p>
        </w:tc>
        <w:tc>
          <w:tcPr>
            <w:tcW w:w="1347" w:type="pct"/>
            <w:shd w:val="clear" w:color="auto" w:fill="auto"/>
          </w:tcPr>
          <w:p w:rsidR="002203F0" w:rsidRPr="00715D6E" w:rsidRDefault="002203F0"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 xml:space="preserve">Зав. кафедрой социально-культурной деятельности </w:t>
            </w:r>
            <w:r w:rsidR="0070673E" w:rsidRPr="00715D6E">
              <w:rPr>
                <w:rFonts w:ascii="Times New Roman" w:hAnsi="Times New Roman"/>
                <w:color w:val="000000"/>
                <w:sz w:val="20"/>
                <w:szCs w:val="28"/>
              </w:rPr>
              <w:t>Баландина Г.А.</w:t>
            </w:r>
          </w:p>
        </w:tc>
      </w:tr>
      <w:tr w:rsidR="00387116" w:rsidRPr="00715D6E" w:rsidTr="00715D6E">
        <w:trPr>
          <w:jc w:val="center"/>
        </w:trPr>
        <w:tc>
          <w:tcPr>
            <w:tcW w:w="329" w:type="pct"/>
            <w:shd w:val="clear" w:color="auto" w:fill="auto"/>
          </w:tcPr>
          <w:p w:rsidR="002203F0" w:rsidRPr="00715D6E" w:rsidRDefault="002203F0"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1.2.</w:t>
            </w:r>
          </w:p>
        </w:tc>
        <w:tc>
          <w:tcPr>
            <w:tcW w:w="2122" w:type="pct"/>
            <w:shd w:val="clear" w:color="auto" w:fill="auto"/>
          </w:tcPr>
          <w:p w:rsidR="002203F0" w:rsidRPr="00715D6E" w:rsidRDefault="002203F0"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Заключение договора с Комитетом по культуре города Перми</w:t>
            </w:r>
          </w:p>
        </w:tc>
        <w:tc>
          <w:tcPr>
            <w:tcW w:w="727" w:type="pct"/>
            <w:vMerge/>
            <w:shd w:val="clear" w:color="auto" w:fill="auto"/>
          </w:tcPr>
          <w:p w:rsidR="002203F0" w:rsidRPr="00715D6E" w:rsidRDefault="002203F0" w:rsidP="00715D6E">
            <w:pPr>
              <w:spacing w:after="0" w:line="360" w:lineRule="auto"/>
              <w:jc w:val="both"/>
              <w:rPr>
                <w:rFonts w:ascii="Times New Roman" w:hAnsi="Times New Roman"/>
                <w:color w:val="000000"/>
                <w:sz w:val="20"/>
                <w:szCs w:val="28"/>
              </w:rPr>
            </w:pPr>
          </w:p>
        </w:tc>
        <w:tc>
          <w:tcPr>
            <w:tcW w:w="475" w:type="pct"/>
            <w:shd w:val="clear" w:color="auto" w:fill="auto"/>
          </w:tcPr>
          <w:p w:rsidR="002203F0" w:rsidRPr="00715D6E" w:rsidRDefault="002203F0" w:rsidP="00715D6E">
            <w:pPr>
              <w:spacing w:after="0" w:line="360" w:lineRule="auto"/>
              <w:jc w:val="both"/>
              <w:rPr>
                <w:rFonts w:ascii="Times New Roman" w:hAnsi="Times New Roman"/>
                <w:color w:val="000000"/>
                <w:sz w:val="20"/>
                <w:szCs w:val="28"/>
              </w:rPr>
            </w:pPr>
          </w:p>
        </w:tc>
        <w:tc>
          <w:tcPr>
            <w:tcW w:w="1347" w:type="pct"/>
            <w:shd w:val="clear" w:color="auto" w:fill="auto"/>
          </w:tcPr>
          <w:p w:rsidR="002203F0" w:rsidRPr="00715D6E" w:rsidRDefault="00551BAC"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Администрация ПГИИК</w:t>
            </w:r>
          </w:p>
        </w:tc>
      </w:tr>
      <w:tr w:rsidR="00387116" w:rsidRPr="00715D6E" w:rsidTr="00715D6E">
        <w:trPr>
          <w:jc w:val="center"/>
        </w:trPr>
        <w:tc>
          <w:tcPr>
            <w:tcW w:w="329" w:type="pct"/>
            <w:shd w:val="clear" w:color="auto" w:fill="auto"/>
          </w:tcPr>
          <w:p w:rsidR="002203F0" w:rsidRPr="00715D6E" w:rsidRDefault="002203F0"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1.3.</w:t>
            </w:r>
          </w:p>
        </w:tc>
        <w:tc>
          <w:tcPr>
            <w:tcW w:w="2122" w:type="pct"/>
            <w:shd w:val="clear" w:color="auto" w:fill="auto"/>
          </w:tcPr>
          <w:p w:rsidR="002203F0" w:rsidRPr="00715D6E" w:rsidRDefault="002203F0"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Оформление юридических документов об учреждении студенческой экспертной группы «Практик» при Комитете по культуре города Перми. Утверждение положения об учреждении</w:t>
            </w:r>
          </w:p>
        </w:tc>
        <w:tc>
          <w:tcPr>
            <w:tcW w:w="727" w:type="pct"/>
            <w:vMerge/>
            <w:shd w:val="clear" w:color="auto" w:fill="auto"/>
          </w:tcPr>
          <w:p w:rsidR="002203F0" w:rsidRPr="00715D6E" w:rsidRDefault="002203F0" w:rsidP="00715D6E">
            <w:pPr>
              <w:spacing w:after="0" w:line="360" w:lineRule="auto"/>
              <w:jc w:val="both"/>
              <w:rPr>
                <w:rFonts w:ascii="Times New Roman" w:hAnsi="Times New Roman"/>
                <w:color w:val="000000"/>
                <w:sz w:val="20"/>
                <w:szCs w:val="28"/>
              </w:rPr>
            </w:pPr>
          </w:p>
        </w:tc>
        <w:tc>
          <w:tcPr>
            <w:tcW w:w="475" w:type="pct"/>
            <w:shd w:val="clear" w:color="auto" w:fill="auto"/>
          </w:tcPr>
          <w:p w:rsidR="002203F0" w:rsidRPr="00715D6E" w:rsidRDefault="002203F0" w:rsidP="00715D6E">
            <w:pPr>
              <w:spacing w:after="0" w:line="360" w:lineRule="auto"/>
              <w:jc w:val="both"/>
              <w:rPr>
                <w:rFonts w:ascii="Times New Roman" w:hAnsi="Times New Roman"/>
                <w:color w:val="000000"/>
                <w:sz w:val="20"/>
                <w:szCs w:val="28"/>
              </w:rPr>
            </w:pPr>
          </w:p>
        </w:tc>
        <w:tc>
          <w:tcPr>
            <w:tcW w:w="1347" w:type="pct"/>
            <w:shd w:val="clear" w:color="auto" w:fill="auto"/>
          </w:tcPr>
          <w:p w:rsidR="002203F0" w:rsidRPr="00715D6E" w:rsidRDefault="00551BAC"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 xml:space="preserve">Администрация ПГИИК, кафедра «Социально-культурной деятельности», Комитет по культуре </w:t>
            </w:r>
            <w:r w:rsidR="0070673E" w:rsidRPr="00715D6E">
              <w:rPr>
                <w:rFonts w:ascii="Times New Roman" w:hAnsi="Times New Roman"/>
                <w:color w:val="000000"/>
                <w:sz w:val="20"/>
                <w:szCs w:val="28"/>
              </w:rPr>
              <w:t>г. Перми</w:t>
            </w:r>
          </w:p>
        </w:tc>
      </w:tr>
      <w:tr w:rsidR="00387116" w:rsidRPr="00715D6E" w:rsidTr="00715D6E">
        <w:trPr>
          <w:jc w:val="center"/>
        </w:trPr>
        <w:tc>
          <w:tcPr>
            <w:tcW w:w="329" w:type="pct"/>
            <w:shd w:val="clear" w:color="auto" w:fill="auto"/>
          </w:tcPr>
          <w:p w:rsidR="002203F0" w:rsidRPr="00715D6E" w:rsidRDefault="002203F0"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1.4</w:t>
            </w:r>
          </w:p>
        </w:tc>
        <w:tc>
          <w:tcPr>
            <w:tcW w:w="2122" w:type="pct"/>
            <w:shd w:val="clear" w:color="auto" w:fill="auto"/>
          </w:tcPr>
          <w:p w:rsidR="002203F0" w:rsidRPr="00715D6E" w:rsidRDefault="002203F0"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Согласование учебного плана и сроков проведения конкурсов социально-культурных проектов</w:t>
            </w:r>
          </w:p>
        </w:tc>
        <w:tc>
          <w:tcPr>
            <w:tcW w:w="727" w:type="pct"/>
            <w:vMerge w:val="restart"/>
            <w:shd w:val="clear" w:color="auto" w:fill="auto"/>
          </w:tcPr>
          <w:p w:rsidR="002203F0" w:rsidRPr="00715D6E" w:rsidRDefault="002203F0" w:rsidP="00715D6E">
            <w:pPr>
              <w:spacing w:after="0" w:line="360" w:lineRule="auto"/>
              <w:jc w:val="both"/>
              <w:rPr>
                <w:rFonts w:ascii="Times New Roman" w:hAnsi="Times New Roman"/>
                <w:color w:val="000000"/>
                <w:sz w:val="20"/>
                <w:szCs w:val="28"/>
              </w:rPr>
            </w:pPr>
          </w:p>
          <w:p w:rsidR="002203F0" w:rsidRPr="00715D6E" w:rsidRDefault="002203F0" w:rsidP="00715D6E">
            <w:pPr>
              <w:spacing w:after="0" w:line="360" w:lineRule="auto"/>
              <w:jc w:val="both"/>
              <w:rPr>
                <w:rFonts w:ascii="Times New Roman" w:hAnsi="Times New Roman"/>
                <w:color w:val="000000"/>
                <w:sz w:val="20"/>
                <w:szCs w:val="28"/>
              </w:rPr>
            </w:pPr>
          </w:p>
          <w:p w:rsidR="002203F0" w:rsidRPr="00715D6E" w:rsidRDefault="002203F0" w:rsidP="00715D6E">
            <w:pPr>
              <w:spacing w:after="0" w:line="360" w:lineRule="auto"/>
              <w:jc w:val="both"/>
              <w:rPr>
                <w:rFonts w:ascii="Times New Roman" w:hAnsi="Times New Roman"/>
                <w:color w:val="000000"/>
                <w:sz w:val="20"/>
                <w:szCs w:val="28"/>
              </w:rPr>
            </w:pPr>
          </w:p>
          <w:p w:rsidR="002203F0" w:rsidRPr="00715D6E" w:rsidRDefault="002203F0" w:rsidP="00715D6E">
            <w:pPr>
              <w:spacing w:after="0" w:line="360" w:lineRule="auto"/>
              <w:jc w:val="both"/>
              <w:rPr>
                <w:rFonts w:ascii="Times New Roman" w:hAnsi="Times New Roman"/>
                <w:color w:val="000000"/>
                <w:sz w:val="20"/>
                <w:szCs w:val="28"/>
              </w:rPr>
            </w:pPr>
          </w:p>
          <w:p w:rsidR="002203F0" w:rsidRPr="00715D6E" w:rsidRDefault="002203F0"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05.09.2011</w:t>
            </w:r>
            <w:r w:rsidR="0070673E" w:rsidRPr="00715D6E">
              <w:rPr>
                <w:rFonts w:ascii="Times New Roman" w:hAnsi="Times New Roman"/>
                <w:color w:val="000000"/>
                <w:sz w:val="20"/>
                <w:szCs w:val="28"/>
              </w:rPr>
              <w:t>–1</w:t>
            </w:r>
            <w:r w:rsidRPr="00715D6E">
              <w:rPr>
                <w:rFonts w:ascii="Times New Roman" w:hAnsi="Times New Roman"/>
                <w:color w:val="000000"/>
                <w:sz w:val="20"/>
                <w:szCs w:val="28"/>
              </w:rPr>
              <w:t>0.09.2011</w:t>
            </w:r>
          </w:p>
        </w:tc>
        <w:tc>
          <w:tcPr>
            <w:tcW w:w="475" w:type="pct"/>
            <w:shd w:val="clear" w:color="auto" w:fill="auto"/>
          </w:tcPr>
          <w:p w:rsidR="002203F0" w:rsidRPr="00715D6E" w:rsidRDefault="002203F0" w:rsidP="00715D6E">
            <w:pPr>
              <w:spacing w:after="0" w:line="360" w:lineRule="auto"/>
              <w:jc w:val="both"/>
              <w:rPr>
                <w:rFonts w:ascii="Times New Roman" w:hAnsi="Times New Roman"/>
                <w:color w:val="000000"/>
                <w:sz w:val="20"/>
                <w:szCs w:val="28"/>
              </w:rPr>
            </w:pPr>
          </w:p>
        </w:tc>
        <w:tc>
          <w:tcPr>
            <w:tcW w:w="1347" w:type="pct"/>
            <w:shd w:val="clear" w:color="auto" w:fill="auto"/>
          </w:tcPr>
          <w:p w:rsidR="002203F0" w:rsidRPr="00715D6E" w:rsidRDefault="005456D4"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Зав. научно-методическим кабинетом</w:t>
            </w:r>
            <w:r w:rsidR="002203F0" w:rsidRPr="00715D6E">
              <w:rPr>
                <w:rFonts w:ascii="Times New Roman" w:hAnsi="Times New Roman"/>
                <w:color w:val="000000"/>
                <w:sz w:val="20"/>
                <w:szCs w:val="28"/>
              </w:rPr>
              <w:t xml:space="preserve"> </w:t>
            </w:r>
            <w:r w:rsidR="0070673E" w:rsidRPr="00715D6E">
              <w:rPr>
                <w:rFonts w:ascii="Times New Roman" w:hAnsi="Times New Roman"/>
                <w:color w:val="000000"/>
                <w:sz w:val="20"/>
                <w:szCs w:val="28"/>
              </w:rPr>
              <w:t>Солянова К.А.</w:t>
            </w:r>
          </w:p>
          <w:p w:rsidR="002203F0" w:rsidRPr="00715D6E" w:rsidRDefault="002203F0" w:rsidP="00715D6E">
            <w:pPr>
              <w:spacing w:after="0" w:line="360" w:lineRule="auto"/>
              <w:jc w:val="both"/>
              <w:rPr>
                <w:rFonts w:ascii="Times New Roman" w:hAnsi="Times New Roman"/>
                <w:color w:val="000000"/>
                <w:sz w:val="20"/>
                <w:szCs w:val="28"/>
              </w:rPr>
            </w:pPr>
          </w:p>
        </w:tc>
      </w:tr>
      <w:tr w:rsidR="00387116" w:rsidRPr="00715D6E" w:rsidTr="00715D6E">
        <w:trPr>
          <w:jc w:val="center"/>
        </w:trPr>
        <w:tc>
          <w:tcPr>
            <w:tcW w:w="329" w:type="pct"/>
            <w:shd w:val="clear" w:color="auto" w:fill="auto"/>
          </w:tcPr>
          <w:p w:rsidR="002203F0" w:rsidRPr="00715D6E" w:rsidRDefault="002203F0"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1.5</w:t>
            </w:r>
          </w:p>
        </w:tc>
        <w:tc>
          <w:tcPr>
            <w:tcW w:w="2122" w:type="pct"/>
            <w:shd w:val="clear" w:color="auto" w:fill="auto"/>
          </w:tcPr>
          <w:p w:rsidR="002203F0" w:rsidRPr="00715D6E" w:rsidRDefault="002203F0"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Составление плана работы группы, утверждение плана</w:t>
            </w:r>
          </w:p>
        </w:tc>
        <w:tc>
          <w:tcPr>
            <w:tcW w:w="727" w:type="pct"/>
            <w:vMerge/>
            <w:shd w:val="clear" w:color="auto" w:fill="auto"/>
          </w:tcPr>
          <w:p w:rsidR="002203F0" w:rsidRPr="00715D6E" w:rsidRDefault="002203F0" w:rsidP="00715D6E">
            <w:pPr>
              <w:spacing w:after="0" w:line="360" w:lineRule="auto"/>
              <w:jc w:val="both"/>
              <w:rPr>
                <w:rFonts w:ascii="Times New Roman" w:hAnsi="Times New Roman"/>
                <w:color w:val="000000"/>
                <w:sz w:val="20"/>
                <w:szCs w:val="28"/>
              </w:rPr>
            </w:pPr>
          </w:p>
        </w:tc>
        <w:tc>
          <w:tcPr>
            <w:tcW w:w="475" w:type="pct"/>
            <w:shd w:val="clear" w:color="auto" w:fill="auto"/>
          </w:tcPr>
          <w:p w:rsidR="002203F0" w:rsidRPr="00715D6E" w:rsidRDefault="002203F0" w:rsidP="00715D6E">
            <w:pPr>
              <w:spacing w:after="0" w:line="360" w:lineRule="auto"/>
              <w:jc w:val="both"/>
              <w:rPr>
                <w:rFonts w:ascii="Times New Roman" w:hAnsi="Times New Roman"/>
                <w:color w:val="000000"/>
                <w:sz w:val="20"/>
                <w:szCs w:val="28"/>
              </w:rPr>
            </w:pPr>
          </w:p>
        </w:tc>
        <w:tc>
          <w:tcPr>
            <w:tcW w:w="1347" w:type="pct"/>
            <w:shd w:val="clear" w:color="auto" w:fill="auto"/>
          </w:tcPr>
          <w:p w:rsidR="002203F0" w:rsidRPr="00715D6E" w:rsidRDefault="00551BAC"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 xml:space="preserve">Студенты </w:t>
            </w:r>
            <w:r w:rsidR="0070673E" w:rsidRPr="00715D6E">
              <w:rPr>
                <w:rFonts w:ascii="Times New Roman" w:hAnsi="Times New Roman"/>
                <w:color w:val="000000"/>
                <w:sz w:val="20"/>
                <w:szCs w:val="28"/>
              </w:rPr>
              <w:t>гр. М</w:t>
            </w:r>
            <w:r w:rsidRPr="00715D6E">
              <w:rPr>
                <w:rFonts w:ascii="Times New Roman" w:hAnsi="Times New Roman"/>
                <w:color w:val="000000"/>
                <w:sz w:val="20"/>
                <w:szCs w:val="28"/>
              </w:rPr>
              <w:t>К</w:t>
            </w:r>
            <w:r w:rsidR="0070673E" w:rsidRPr="00715D6E">
              <w:rPr>
                <w:rFonts w:ascii="Times New Roman" w:hAnsi="Times New Roman"/>
                <w:color w:val="000000"/>
                <w:sz w:val="20"/>
                <w:szCs w:val="28"/>
              </w:rPr>
              <w:t>-4</w:t>
            </w:r>
            <w:r w:rsidRPr="00715D6E">
              <w:rPr>
                <w:rFonts w:ascii="Times New Roman" w:hAnsi="Times New Roman"/>
                <w:color w:val="000000"/>
                <w:sz w:val="20"/>
                <w:szCs w:val="28"/>
              </w:rPr>
              <w:t>1</w:t>
            </w:r>
          </w:p>
        </w:tc>
      </w:tr>
      <w:tr w:rsidR="002203F0" w:rsidRPr="00715D6E" w:rsidTr="00715D6E">
        <w:trPr>
          <w:jc w:val="center"/>
        </w:trPr>
        <w:tc>
          <w:tcPr>
            <w:tcW w:w="329" w:type="pct"/>
            <w:shd w:val="clear" w:color="auto" w:fill="auto"/>
          </w:tcPr>
          <w:p w:rsidR="002203F0" w:rsidRPr="00715D6E" w:rsidRDefault="002203F0"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2</w:t>
            </w:r>
          </w:p>
        </w:tc>
        <w:tc>
          <w:tcPr>
            <w:tcW w:w="4671" w:type="pct"/>
            <w:gridSpan w:val="4"/>
            <w:shd w:val="clear" w:color="auto" w:fill="auto"/>
          </w:tcPr>
          <w:p w:rsidR="002203F0" w:rsidRPr="00715D6E" w:rsidRDefault="002203F0" w:rsidP="00715D6E">
            <w:pPr>
              <w:spacing w:after="0" w:line="360" w:lineRule="auto"/>
              <w:jc w:val="both"/>
              <w:rPr>
                <w:rFonts w:ascii="Times New Roman" w:hAnsi="Times New Roman"/>
                <w:b/>
                <w:color w:val="000000"/>
                <w:sz w:val="20"/>
                <w:szCs w:val="28"/>
              </w:rPr>
            </w:pPr>
            <w:r w:rsidRPr="00715D6E">
              <w:rPr>
                <w:rFonts w:ascii="Times New Roman" w:hAnsi="Times New Roman"/>
                <w:b/>
                <w:color w:val="000000"/>
                <w:sz w:val="20"/>
                <w:szCs w:val="28"/>
              </w:rPr>
              <w:t>Производственно-творческая деятельность</w:t>
            </w:r>
          </w:p>
        </w:tc>
      </w:tr>
      <w:tr w:rsidR="00387116" w:rsidRPr="00715D6E" w:rsidTr="00715D6E">
        <w:trPr>
          <w:jc w:val="center"/>
        </w:trPr>
        <w:tc>
          <w:tcPr>
            <w:tcW w:w="329" w:type="pct"/>
            <w:shd w:val="clear" w:color="auto" w:fill="auto"/>
          </w:tcPr>
          <w:p w:rsidR="002203F0" w:rsidRPr="00715D6E" w:rsidRDefault="002203F0"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2.1</w:t>
            </w:r>
          </w:p>
        </w:tc>
        <w:tc>
          <w:tcPr>
            <w:tcW w:w="2122" w:type="pct"/>
            <w:shd w:val="clear" w:color="auto" w:fill="auto"/>
          </w:tcPr>
          <w:p w:rsidR="002203F0" w:rsidRPr="00715D6E" w:rsidRDefault="002203F0"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Передача заявленных на конкурс проектов экспертной группе студентов.</w:t>
            </w:r>
          </w:p>
        </w:tc>
        <w:tc>
          <w:tcPr>
            <w:tcW w:w="727" w:type="pct"/>
            <w:vMerge w:val="restart"/>
            <w:shd w:val="clear" w:color="auto" w:fill="auto"/>
          </w:tcPr>
          <w:p w:rsidR="002203F0" w:rsidRPr="00715D6E" w:rsidRDefault="002203F0" w:rsidP="00715D6E">
            <w:pPr>
              <w:spacing w:after="0" w:line="360" w:lineRule="auto"/>
              <w:jc w:val="both"/>
              <w:rPr>
                <w:rFonts w:ascii="Times New Roman" w:hAnsi="Times New Roman"/>
                <w:color w:val="000000"/>
                <w:sz w:val="20"/>
                <w:szCs w:val="28"/>
              </w:rPr>
            </w:pPr>
          </w:p>
          <w:p w:rsidR="002203F0" w:rsidRPr="00715D6E" w:rsidRDefault="002203F0" w:rsidP="00715D6E">
            <w:pPr>
              <w:spacing w:after="0" w:line="360" w:lineRule="auto"/>
              <w:jc w:val="both"/>
              <w:rPr>
                <w:rFonts w:ascii="Times New Roman" w:hAnsi="Times New Roman"/>
                <w:color w:val="000000"/>
                <w:sz w:val="20"/>
                <w:szCs w:val="28"/>
              </w:rPr>
            </w:pPr>
          </w:p>
          <w:p w:rsidR="002203F0" w:rsidRPr="00715D6E" w:rsidRDefault="002203F0" w:rsidP="00715D6E">
            <w:pPr>
              <w:spacing w:after="0" w:line="360" w:lineRule="auto"/>
              <w:jc w:val="both"/>
              <w:rPr>
                <w:rFonts w:ascii="Times New Roman" w:hAnsi="Times New Roman"/>
                <w:color w:val="000000"/>
                <w:sz w:val="20"/>
                <w:szCs w:val="28"/>
              </w:rPr>
            </w:pPr>
          </w:p>
          <w:p w:rsidR="002203F0" w:rsidRPr="00715D6E" w:rsidRDefault="002203F0" w:rsidP="00715D6E">
            <w:pPr>
              <w:spacing w:after="0" w:line="360" w:lineRule="auto"/>
              <w:jc w:val="both"/>
              <w:rPr>
                <w:rFonts w:ascii="Times New Roman" w:hAnsi="Times New Roman"/>
                <w:color w:val="000000"/>
                <w:sz w:val="20"/>
                <w:szCs w:val="28"/>
              </w:rPr>
            </w:pPr>
          </w:p>
          <w:p w:rsidR="002203F0" w:rsidRPr="00715D6E" w:rsidRDefault="002203F0" w:rsidP="00715D6E">
            <w:pPr>
              <w:spacing w:after="0" w:line="360" w:lineRule="auto"/>
              <w:jc w:val="both"/>
              <w:rPr>
                <w:rFonts w:ascii="Times New Roman" w:hAnsi="Times New Roman"/>
                <w:color w:val="000000"/>
                <w:sz w:val="20"/>
                <w:szCs w:val="28"/>
              </w:rPr>
            </w:pPr>
          </w:p>
          <w:p w:rsidR="002203F0" w:rsidRPr="00715D6E" w:rsidRDefault="002203F0" w:rsidP="00715D6E">
            <w:pPr>
              <w:spacing w:after="0" w:line="360" w:lineRule="auto"/>
              <w:jc w:val="both"/>
              <w:rPr>
                <w:rFonts w:ascii="Times New Roman" w:hAnsi="Times New Roman"/>
                <w:color w:val="000000"/>
                <w:sz w:val="20"/>
                <w:szCs w:val="28"/>
              </w:rPr>
            </w:pPr>
          </w:p>
          <w:p w:rsidR="002203F0" w:rsidRPr="00715D6E" w:rsidRDefault="002203F0" w:rsidP="00715D6E">
            <w:pPr>
              <w:spacing w:after="0" w:line="360" w:lineRule="auto"/>
              <w:jc w:val="both"/>
              <w:rPr>
                <w:rFonts w:ascii="Times New Roman" w:hAnsi="Times New Roman"/>
                <w:color w:val="000000"/>
                <w:sz w:val="20"/>
                <w:szCs w:val="28"/>
              </w:rPr>
            </w:pPr>
          </w:p>
          <w:p w:rsidR="002203F0" w:rsidRPr="00715D6E" w:rsidRDefault="002203F0" w:rsidP="00715D6E">
            <w:pPr>
              <w:spacing w:after="0" w:line="360" w:lineRule="auto"/>
              <w:jc w:val="both"/>
              <w:rPr>
                <w:rFonts w:ascii="Times New Roman" w:hAnsi="Times New Roman"/>
                <w:color w:val="000000"/>
                <w:sz w:val="20"/>
                <w:szCs w:val="28"/>
              </w:rPr>
            </w:pPr>
          </w:p>
          <w:p w:rsidR="002203F0" w:rsidRPr="00715D6E" w:rsidRDefault="002203F0" w:rsidP="00715D6E">
            <w:pPr>
              <w:spacing w:after="0" w:line="360" w:lineRule="auto"/>
              <w:jc w:val="both"/>
              <w:rPr>
                <w:rFonts w:ascii="Times New Roman" w:hAnsi="Times New Roman"/>
                <w:color w:val="000000"/>
                <w:sz w:val="20"/>
                <w:szCs w:val="28"/>
              </w:rPr>
            </w:pPr>
          </w:p>
          <w:p w:rsidR="002203F0" w:rsidRPr="00715D6E" w:rsidRDefault="002203F0" w:rsidP="00715D6E">
            <w:pPr>
              <w:spacing w:after="0" w:line="360" w:lineRule="auto"/>
              <w:jc w:val="both"/>
              <w:rPr>
                <w:rFonts w:ascii="Times New Roman" w:hAnsi="Times New Roman"/>
                <w:color w:val="000000"/>
                <w:sz w:val="20"/>
                <w:szCs w:val="28"/>
              </w:rPr>
            </w:pPr>
          </w:p>
          <w:p w:rsidR="002203F0" w:rsidRPr="00715D6E" w:rsidRDefault="002203F0" w:rsidP="00715D6E">
            <w:pPr>
              <w:spacing w:after="0" w:line="360" w:lineRule="auto"/>
              <w:jc w:val="both"/>
              <w:rPr>
                <w:rFonts w:ascii="Times New Roman" w:hAnsi="Times New Roman"/>
                <w:color w:val="000000"/>
                <w:sz w:val="20"/>
                <w:szCs w:val="28"/>
              </w:rPr>
            </w:pPr>
          </w:p>
          <w:p w:rsidR="002203F0" w:rsidRPr="00715D6E" w:rsidRDefault="002203F0"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13.09.2011</w:t>
            </w:r>
            <w:r w:rsidR="0070673E" w:rsidRPr="00715D6E">
              <w:rPr>
                <w:rFonts w:ascii="Times New Roman" w:hAnsi="Times New Roman"/>
                <w:color w:val="000000"/>
                <w:sz w:val="20"/>
                <w:szCs w:val="28"/>
              </w:rPr>
              <w:t>–3</w:t>
            </w:r>
            <w:r w:rsidRPr="00715D6E">
              <w:rPr>
                <w:rFonts w:ascii="Times New Roman" w:hAnsi="Times New Roman"/>
                <w:color w:val="000000"/>
                <w:sz w:val="20"/>
                <w:szCs w:val="28"/>
              </w:rPr>
              <w:t>0.12.2011</w:t>
            </w:r>
          </w:p>
          <w:p w:rsidR="002203F0" w:rsidRPr="00715D6E" w:rsidRDefault="002203F0" w:rsidP="00715D6E">
            <w:pPr>
              <w:spacing w:after="0" w:line="360" w:lineRule="auto"/>
              <w:jc w:val="both"/>
              <w:rPr>
                <w:rFonts w:ascii="Times New Roman" w:hAnsi="Times New Roman"/>
                <w:color w:val="000000"/>
                <w:sz w:val="20"/>
                <w:szCs w:val="28"/>
              </w:rPr>
            </w:pPr>
          </w:p>
          <w:p w:rsidR="002203F0" w:rsidRPr="00715D6E" w:rsidRDefault="002203F0" w:rsidP="00715D6E">
            <w:pPr>
              <w:spacing w:after="0" w:line="360" w:lineRule="auto"/>
              <w:jc w:val="both"/>
              <w:rPr>
                <w:rFonts w:ascii="Times New Roman" w:hAnsi="Times New Roman"/>
                <w:color w:val="000000"/>
                <w:sz w:val="20"/>
                <w:szCs w:val="28"/>
              </w:rPr>
            </w:pPr>
          </w:p>
          <w:p w:rsidR="002203F0" w:rsidRPr="00715D6E" w:rsidRDefault="002203F0" w:rsidP="00715D6E">
            <w:pPr>
              <w:spacing w:after="0" w:line="360" w:lineRule="auto"/>
              <w:jc w:val="both"/>
              <w:rPr>
                <w:rFonts w:ascii="Times New Roman" w:hAnsi="Times New Roman"/>
                <w:color w:val="000000"/>
                <w:sz w:val="20"/>
                <w:szCs w:val="28"/>
              </w:rPr>
            </w:pPr>
          </w:p>
          <w:p w:rsidR="002203F0" w:rsidRPr="00715D6E" w:rsidRDefault="002203F0"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10.01.2012</w:t>
            </w:r>
            <w:r w:rsidR="0070673E" w:rsidRPr="00715D6E">
              <w:rPr>
                <w:rFonts w:ascii="Times New Roman" w:hAnsi="Times New Roman"/>
                <w:color w:val="000000"/>
                <w:sz w:val="20"/>
                <w:szCs w:val="28"/>
              </w:rPr>
              <w:t>–3</w:t>
            </w:r>
            <w:r w:rsidRPr="00715D6E">
              <w:rPr>
                <w:rFonts w:ascii="Times New Roman" w:hAnsi="Times New Roman"/>
                <w:color w:val="000000"/>
                <w:sz w:val="20"/>
                <w:szCs w:val="28"/>
              </w:rPr>
              <w:t>0.03.2012</w:t>
            </w:r>
          </w:p>
        </w:tc>
        <w:tc>
          <w:tcPr>
            <w:tcW w:w="475" w:type="pct"/>
            <w:shd w:val="clear" w:color="auto" w:fill="auto"/>
          </w:tcPr>
          <w:p w:rsidR="002203F0" w:rsidRPr="00715D6E" w:rsidRDefault="002203F0"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ПГИИК</w:t>
            </w:r>
          </w:p>
        </w:tc>
        <w:tc>
          <w:tcPr>
            <w:tcW w:w="1347" w:type="pct"/>
            <w:shd w:val="clear" w:color="auto" w:fill="auto"/>
          </w:tcPr>
          <w:p w:rsidR="002203F0" w:rsidRPr="00715D6E" w:rsidRDefault="002203F0"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 xml:space="preserve">студенты группы специальности «Социально-культурная деятельность», 4 курс, преподаватели </w:t>
            </w:r>
            <w:r w:rsidR="0070673E" w:rsidRPr="00715D6E">
              <w:rPr>
                <w:rFonts w:ascii="Times New Roman" w:hAnsi="Times New Roman"/>
                <w:color w:val="000000"/>
                <w:sz w:val="20"/>
                <w:szCs w:val="28"/>
              </w:rPr>
              <w:t>Топеха Т.А.</w:t>
            </w:r>
            <w:r w:rsidRPr="00715D6E">
              <w:rPr>
                <w:rFonts w:ascii="Times New Roman" w:hAnsi="Times New Roman"/>
                <w:color w:val="000000"/>
                <w:sz w:val="20"/>
                <w:szCs w:val="28"/>
              </w:rPr>
              <w:t xml:space="preserve">, </w:t>
            </w:r>
            <w:r w:rsidR="0070673E" w:rsidRPr="00715D6E">
              <w:rPr>
                <w:rFonts w:ascii="Times New Roman" w:hAnsi="Times New Roman"/>
                <w:color w:val="000000"/>
                <w:sz w:val="20"/>
                <w:szCs w:val="28"/>
              </w:rPr>
              <w:t>Баландина Г.А.</w:t>
            </w:r>
            <w:r w:rsidRPr="00715D6E">
              <w:rPr>
                <w:rFonts w:ascii="Times New Roman" w:hAnsi="Times New Roman"/>
                <w:color w:val="000000"/>
                <w:sz w:val="20"/>
                <w:szCs w:val="28"/>
              </w:rPr>
              <w:t>, проектанты</w:t>
            </w:r>
          </w:p>
        </w:tc>
      </w:tr>
      <w:tr w:rsidR="00387116" w:rsidRPr="00715D6E" w:rsidTr="00715D6E">
        <w:trPr>
          <w:jc w:val="center"/>
        </w:trPr>
        <w:tc>
          <w:tcPr>
            <w:tcW w:w="329" w:type="pct"/>
            <w:shd w:val="clear" w:color="auto" w:fill="auto"/>
          </w:tcPr>
          <w:p w:rsidR="002203F0" w:rsidRPr="00715D6E" w:rsidRDefault="002203F0"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2.2</w:t>
            </w:r>
          </w:p>
        </w:tc>
        <w:tc>
          <w:tcPr>
            <w:tcW w:w="2122" w:type="pct"/>
            <w:shd w:val="clear" w:color="auto" w:fill="auto"/>
          </w:tcPr>
          <w:p w:rsidR="002203F0" w:rsidRPr="00715D6E" w:rsidRDefault="002203F0"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Определение, в рамках учебной деятельности, методик экспертизы предоставленных проектов.</w:t>
            </w:r>
          </w:p>
        </w:tc>
        <w:tc>
          <w:tcPr>
            <w:tcW w:w="727" w:type="pct"/>
            <w:vMerge/>
            <w:shd w:val="clear" w:color="auto" w:fill="auto"/>
          </w:tcPr>
          <w:p w:rsidR="002203F0" w:rsidRPr="00715D6E" w:rsidRDefault="002203F0" w:rsidP="00715D6E">
            <w:pPr>
              <w:spacing w:after="0" w:line="360" w:lineRule="auto"/>
              <w:jc w:val="both"/>
              <w:rPr>
                <w:rFonts w:ascii="Times New Roman" w:hAnsi="Times New Roman"/>
                <w:color w:val="000000"/>
                <w:sz w:val="20"/>
                <w:szCs w:val="28"/>
              </w:rPr>
            </w:pPr>
          </w:p>
        </w:tc>
        <w:tc>
          <w:tcPr>
            <w:tcW w:w="475" w:type="pct"/>
            <w:shd w:val="clear" w:color="auto" w:fill="auto"/>
          </w:tcPr>
          <w:p w:rsidR="002203F0" w:rsidRPr="00715D6E" w:rsidRDefault="002203F0" w:rsidP="00715D6E">
            <w:pPr>
              <w:spacing w:after="0" w:line="360" w:lineRule="auto"/>
              <w:jc w:val="both"/>
              <w:rPr>
                <w:rFonts w:ascii="Times New Roman" w:hAnsi="Times New Roman"/>
                <w:color w:val="000000"/>
                <w:sz w:val="20"/>
                <w:szCs w:val="28"/>
              </w:rPr>
            </w:pPr>
          </w:p>
        </w:tc>
        <w:tc>
          <w:tcPr>
            <w:tcW w:w="1347" w:type="pct"/>
            <w:shd w:val="clear" w:color="auto" w:fill="auto"/>
          </w:tcPr>
          <w:p w:rsidR="002203F0" w:rsidRPr="00715D6E" w:rsidRDefault="00551BAC"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Студенты группы МК</w:t>
            </w:r>
            <w:r w:rsidR="0070673E" w:rsidRPr="00715D6E">
              <w:rPr>
                <w:rFonts w:ascii="Times New Roman" w:hAnsi="Times New Roman"/>
                <w:color w:val="000000"/>
                <w:sz w:val="20"/>
                <w:szCs w:val="28"/>
              </w:rPr>
              <w:t>-4</w:t>
            </w:r>
            <w:r w:rsidRPr="00715D6E">
              <w:rPr>
                <w:rFonts w:ascii="Times New Roman" w:hAnsi="Times New Roman"/>
                <w:color w:val="000000"/>
                <w:sz w:val="20"/>
                <w:szCs w:val="28"/>
              </w:rPr>
              <w:t>1</w:t>
            </w:r>
          </w:p>
        </w:tc>
      </w:tr>
      <w:tr w:rsidR="00387116" w:rsidRPr="00715D6E" w:rsidTr="00715D6E">
        <w:trPr>
          <w:jc w:val="center"/>
        </w:trPr>
        <w:tc>
          <w:tcPr>
            <w:tcW w:w="329" w:type="pct"/>
            <w:shd w:val="clear" w:color="auto" w:fill="auto"/>
          </w:tcPr>
          <w:p w:rsidR="002203F0" w:rsidRPr="00715D6E" w:rsidRDefault="002203F0"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2.3</w:t>
            </w:r>
          </w:p>
        </w:tc>
        <w:tc>
          <w:tcPr>
            <w:tcW w:w="2122" w:type="pct"/>
            <w:shd w:val="clear" w:color="auto" w:fill="auto"/>
          </w:tcPr>
          <w:p w:rsidR="002203F0" w:rsidRPr="00715D6E" w:rsidRDefault="002203F0" w:rsidP="00715D6E">
            <w:pPr>
              <w:spacing w:after="0" w:line="360" w:lineRule="auto"/>
              <w:jc w:val="both"/>
              <w:rPr>
                <w:rFonts w:ascii="Times New Roman" w:hAnsi="Times New Roman"/>
                <w:b/>
                <w:color w:val="000000"/>
                <w:sz w:val="20"/>
                <w:szCs w:val="28"/>
              </w:rPr>
            </w:pPr>
            <w:r w:rsidRPr="00715D6E">
              <w:rPr>
                <w:rFonts w:ascii="Times New Roman" w:hAnsi="Times New Roman"/>
                <w:color w:val="000000"/>
                <w:sz w:val="20"/>
                <w:szCs w:val="28"/>
              </w:rPr>
              <w:t>Проведение социологических исследований по данным тематикам.</w:t>
            </w:r>
          </w:p>
        </w:tc>
        <w:tc>
          <w:tcPr>
            <w:tcW w:w="727" w:type="pct"/>
            <w:vMerge/>
            <w:shd w:val="clear" w:color="auto" w:fill="auto"/>
          </w:tcPr>
          <w:p w:rsidR="002203F0" w:rsidRPr="00715D6E" w:rsidRDefault="002203F0" w:rsidP="00715D6E">
            <w:pPr>
              <w:spacing w:after="0" w:line="360" w:lineRule="auto"/>
              <w:jc w:val="both"/>
              <w:rPr>
                <w:rFonts w:ascii="Times New Roman" w:hAnsi="Times New Roman"/>
                <w:color w:val="000000"/>
                <w:sz w:val="20"/>
                <w:szCs w:val="28"/>
              </w:rPr>
            </w:pPr>
          </w:p>
        </w:tc>
        <w:tc>
          <w:tcPr>
            <w:tcW w:w="475" w:type="pct"/>
            <w:shd w:val="clear" w:color="auto" w:fill="auto"/>
          </w:tcPr>
          <w:p w:rsidR="002203F0" w:rsidRPr="00715D6E" w:rsidRDefault="002203F0" w:rsidP="00715D6E">
            <w:pPr>
              <w:spacing w:after="0" w:line="360" w:lineRule="auto"/>
              <w:jc w:val="both"/>
              <w:rPr>
                <w:rFonts w:ascii="Times New Roman" w:hAnsi="Times New Roman"/>
                <w:color w:val="000000"/>
                <w:sz w:val="20"/>
                <w:szCs w:val="28"/>
              </w:rPr>
            </w:pPr>
          </w:p>
        </w:tc>
        <w:tc>
          <w:tcPr>
            <w:tcW w:w="1347" w:type="pct"/>
            <w:shd w:val="clear" w:color="auto" w:fill="auto"/>
          </w:tcPr>
          <w:p w:rsidR="002203F0" w:rsidRPr="00715D6E" w:rsidRDefault="00551BAC"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Студенты группы МК</w:t>
            </w:r>
            <w:r w:rsidR="0070673E" w:rsidRPr="00715D6E">
              <w:rPr>
                <w:rFonts w:ascii="Times New Roman" w:hAnsi="Times New Roman"/>
                <w:color w:val="000000"/>
                <w:sz w:val="20"/>
                <w:szCs w:val="28"/>
              </w:rPr>
              <w:t>-4</w:t>
            </w:r>
            <w:r w:rsidRPr="00715D6E">
              <w:rPr>
                <w:rFonts w:ascii="Times New Roman" w:hAnsi="Times New Roman"/>
                <w:color w:val="000000"/>
                <w:sz w:val="20"/>
                <w:szCs w:val="28"/>
              </w:rPr>
              <w:t>1</w:t>
            </w:r>
          </w:p>
        </w:tc>
      </w:tr>
      <w:tr w:rsidR="00387116" w:rsidRPr="00715D6E" w:rsidTr="00715D6E">
        <w:trPr>
          <w:jc w:val="center"/>
        </w:trPr>
        <w:tc>
          <w:tcPr>
            <w:tcW w:w="329" w:type="pct"/>
            <w:shd w:val="clear" w:color="auto" w:fill="auto"/>
          </w:tcPr>
          <w:p w:rsidR="002203F0" w:rsidRPr="00715D6E" w:rsidRDefault="002203F0"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2.4</w:t>
            </w:r>
          </w:p>
        </w:tc>
        <w:tc>
          <w:tcPr>
            <w:tcW w:w="2122" w:type="pct"/>
            <w:shd w:val="clear" w:color="auto" w:fill="auto"/>
          </w:tcPr>
          <w:p w:rsidR="002203F0" w:rsidRPr="00715D6E" w:rsidRDefault="002203F0" w:rsidP="00715D6E">
            <w:pPr>
              <w:spacing w:after="0" w:line="360" w:lineRule="auto"/>
              <w:jc w:val="both"/>
              <w:rPr>
                <w:rFonts w:ascii="Times New Roman" w:hAnsi="Times New Roman"/>
                <w:b/>
                <w:color w:val="000000"/>
                <w:sz w:val="20"/>
                <w:szCs w:val="28"/>
              </w:rPr>
            </w:pPr>
            <w:r w:rsidRPr="00715D6E">
              <w:rPr>
                <w:rFonts w:ascii="Times New Roman" w:hAnsi="Times New Roman"/>
                <w:color w:val="000000"/>
                <w:sz w:val="20"/>
                <w:szCs w:val="28"/>
              </w:rPr>
              <w:t>Тезисное обсуждение предложенных на экспертизу проектов с преподавателями, с создателями.</w:t>
            </w:r>
          </w:p>
        </w:tc>
        <w:tc>
          <w:tcPr>
            <w:tcW w:w="727" w:type="pct"/>
            <w:vMerge/>
            <w:shd w:val="clear" w:color="auto" w:fill="auto"/>
          </w:tcPr>
          <w:p w:rsidR="002203F0" w:rsidRPr="00715D6E" w:rsidRDefault="002203F0" w:rsidP="00715D6E">
            <w:pPr>
              <w:spacing w:after="0" w:line="360" w:lineRule="auto"/>
              <w:jc w:val="both"/>
              <w:rPr>
                <w:rFonts w:ascii="Times New Roman" w:hAnsi="Times New Roman"/>
                <w:color w:val="000000"/>
                <w:sz w:val="20"/>
                <w:szCs w:val="28"/>
              </w:rPr>
            </w:pPr>
          </w:p>
        </w:tc>
        <w:tc>
          <w:tcPr>
            <w:tcW w:w="475" w:type="pct"/>
            <w:shd w:val="clear" w:color="auto" w:fill="auto"/>
          </w:tcPr>
          <w:p w:rsidR="002203F0" w:rsidRPr="00715D6E" w:rsidRDefault="002203F0" w:rsidP="00715D6E">
            <w:pPr>
              <w:spacing w:after="0" w:line="360" w:lineRule="auto"/>
              <w:jc w:val="both"/>
              <w:rPr>
                <w:rFonts w:ascii="Times New Roman" w:hAnsi="Times New Roman"/>
                <w:color w:val="000000"/>
                <w:sz w:val="20"/>
                <w:szCs w:val="28"/>
              </w:rPr>
            </w:pPr>
          </w:p>
        </w:tc>
        <w:tc>
          <w:tcPr>
            <w:tcW w:w="1347" w:type="pct"/>
            <w:shd w:val="clear" w:color="auto" w:fill="auto"/>
          </w:tcPr>
          <w:p w:rsidR="002203F0" w:rsidRPr="00715D6E" w:rsidRDefault="00551BAC"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Студенты группы МК</w:t>
            </w:r>
            <w:r w:rsidR="0070673E" w:rsidRPr="00715D6E">
              <w:rPr>
                <w:rFonts w:ascii="Times New Roman" w:hAnsi="Times New Roman"/>
                <w:color w:val="000000"/>
                <w:sz w:val="20"/>
                <w:szCs w:val="28"/>
              </w:rPr>
              <w:t>-4</w:t>
            </w:r>
            <w:r w:rsidRPr="00715D6E">
              <w:rPr>
                <w:rFonts w:ascii="Times New Roman" w:hAnsi="Times New Roman"/>
                <w:color w:val="000000"/>
                <w:sz w:val="20"/>
                <w:szCs w:val="28"/>
              </w:rPr>
              <w:t>1, преподаватели, проектанты</w:t>
            </w:r>
          </w:p>
        </w:tc>
      </w:tr>
      <w:tr w:rsidR="00387116" w:rsidRPr="00715D6E" w:rsidTr="00715D6E">
        <w:trPr>
          <w:jc w:val="center"/>
        </w:trPr>
        <w:tc>
          <w:tcPr>
            <w:tcW w:w="329" w:type="pct"/>
            <w:shd w:val="clear" w:color="auto" w:fill="auto"/>
          </w:tcPr>
          <w:p w:rsidR="002203F0" w:rsidRPr="00715D6E" w:rsidRDefault="002203F0"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2.5</w:t>
            </w:r>
          </w:p>
        </w:tc>
        <w:tc>
          <w:tcPr>
            <w:tcW w:w="2122" w:type="pct"/>
            <w:shd w:val="clear" w:color="auto" w:fill="auto"/>
          </w:tcPr>
          <w:p w:rsidR="002203F0" w:rsidRPr="00715D6E" w:rsidRDefault="002203F0" w:rsidP="00715D6E">
            <w:pPr>
              <w:spacing w:after="0" w:line="360" w:lineRule="auto"/>
              <w:jc w:val="both"/>
              <w:rPr>
                <w:rFonts w:ascii="Times New Roman" w:hAnsi="Times New Roman"/>
                <w:b/>
                <w:color w:val="000000"/>
                <w:sz w:val="20"/>
                <w:szCs w:val="28"/>
              </w:rPr>
            </w:pPr>
            <w:r w:rsidRPr="00715D6E">
              <w:rPr>
                <w:rFonts w:ascii="Times New Roman" w:hAnsi="Times New Roman"/>
                <w:color w:val="000000"/>
                <w:sz w:val="20"/>
                <w:szCs w:val="28"/>
              </w:rPr>
              <w:t>Анализ проектов; вынесение заключений.</w:t>
            </w:r>
          </w:p>
        </w:tc>
        <w:tc>
          <w:tcPr>
            <w:tcW w:w="727" w:type="pct"/>
            <w:vMerge/>
            <w:shd w:val="clear" w:color="auto" w:fill="auto"/>
          </w:tcPr>
          <w:p w:rsidR="002203F0" w:rsidRPr="00715D6E" w:rsidRDefault="002203F0" w:rsidP="00715D6E">
            <w:pPr>
              <w:spacing w:after="0" w:line="360" w:lineRule="auto"/>
              <w:jc w:val="both"/>
              <w:rPr>
                <w:rFonts w:ascii="Times New Roman" w:hAnsi="Times New Roman"/>
                <w:color w:val="000000"/>
                <w:sz w:val="20"/>
                <w:szCs w:val="28"/>
              </w:rPr>
            </w:pPr>
          </w:p>
        </w:tc>
        <w:tc>
          <w:tcPr>
            <w:tcW w:w="475" w:type="pct"/>
            <w:shd w:val="clear" w:color="auto" w:fill="auto"/>
          </w:tcPr>
          <w:p w:rsidR="002203F0" w:rsidRPr="00715D6E" w:rsidRDefault="002203F0" w:rsidP="00715D6E">
            <w:pPr>
              <w:spacing w:after="0" w:line="360" w:lineRule="auto"/>
              <w:jc w:val="both"/>
              <w:rPr>
                <w:rFonts w:ascii="Times New Roman" w:hAnsi="Times New Roman"/>
                <w:color w:val="000000"/>
                <w:sz w:val="20"/>
                <w:szCs w:val="28"/>
              </w:rPr>
            </w:pPr>
          </w:p>
        </w:tc>
        <w:tc>
          <w:tcPr>
            <w:tcW w:w="1347" w:type="pct"/>
            <w:shd w:val="clear" w:color="auto" w:fill="auto"/>
          </w:tcPr>
          <w:p w:rsidR="002203F0" w:rsidRPr="00715D6E" w:rsidRDefault="00551BAC"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Студенты группы МК</w:t>
            </w:r>
            <w:r w:rsidR="0070673E" w:rsidRPr="00715D6E">
              <w:rPr>
                <w:rFonts w:ascii="Times New Roman" w:hAnsi="Times New Roman"/>
                <w:color w:val="000000"/>
                <w:sz w:val="20"/>
                <w:szCs w:val="28"/>
              </w:rPr>
              <w:t>-4</w:t>
            </w:r>
            <w:r w:rsidRPr="00715D6E">
              <w:rPr>
                <w:rFonts w:ascii="Times New Roman" w:hAnsi="Times New Roman"/>
                <w:color w:val="000000"/>
                <w:sz w:val="20"/>
                <w:szCs w:val="28"/>
              </w:rPr>
              <w:t>1, преподаватели</w:t>
            </w:r>
          </w:p>
        </w:tc>
      </w:tr>
      <w:tr w:rsidR="002203F0" w:rsidRPr="00715D6E" w:rsidTr="00715D6E">
        <w:trPr>
          <w:jc w:val="center"/>
        </w:trPr>
        <w:tc>
          <w:tcPr>
            <w:tcW w:w="329" w:type="pct"/>
            <w:shd w:val="clear" w:color="auto" w:fill="auto"/>
          </w:tcPr>
          <w:p w:rsidR="002203F0" w:rsidRPr="00715D6E" w:rsidRDefault="002203F0"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3</w:t>
            </w:r>
          </w:p>
        </w:tc>
        <w:tc>
          <w:tcPr>
            <w:tcW w:w="4671" w:type="pct"/>
            <w:gridSpan w:val="4"/>
            <w:shd w:val="clear" w:color="auto" w:fill="auto"/>
          </w:tcPr>
          <w:p w:rsidR="002203F0" w:rsidRPr="00715D6E" w:rsidRDefault="002203F0" w:rsidP="00715D6E">
            <w:pPr>
              <w:spacing w:after="0" w:line="360" w:lineRule="auto"/>
              <w:jc w:val="both"/>
              <w:rPr>
                <w:rFonts w:ascii="Times New Roman" w:hAnsi="Times New Roman"/>
                <w:color w:val="000000"/>
                <w:sz w:val="20"/>
                <w:szCs w:val="28"/>
              </w:rPr>
            </w:pPr>
            <w:r w:rsidRPr="00715D6E">
              <w:rPr>
                <w:rFonts w:ascii="Times New Roman" w:hAnsi="Times New Roman"/>
                <w:b/>
                <w:color w:val="000000"/>
                <w:sz w:val="20"/>
                <w:szCs w:val="28"/>
              </w:rPr>
              <w:t>Завершение работы</w:t>
            </w:r>
          </w:p>
        </w:tc>
      </w:tr>
      <w:tr w:rsidR="00387116" w:rsidRPr="00715D6E" w:rsidTr="00715D6E">
        <w:trPr>
          <w:trHeight w:val="1189"/>
          <w:jc w:val="center"/>
        </w:trPr>
        <w:tc>
          <w:tcPr>
            <w:tcW w:w="329" w:type="pct"/>
            <w:shd w:val="clear" w:color="auto" w:fill="auto"/>
          </w:tcPr>
          <w:p w:rsidR="002203F0" w:rsidRPr="00715D6E" w:rsidRDefault="002203F0"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3.1</w:t>
            </w:r>
          </w:p>
        </w:tc>
        <w:tc>
          <w:tcPr>
            <w:tcW w:w="2122" w:type="pct"/>
            <w:shd w:val="clear" w:color="auto" w:fill="auto"/>
          </w:tcPr>
          <w:p w:rsidR="002203F0" w:rsidRPr="00715D6E" w:rsidRDefault="002203F0"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Сдача заключений экспертизы в Комитет; составление отчета о проделанной работе.</w:t>
            </w:r>
          </w:p>
        </w:tc>
        <w:tc>
          <w:tcPr>
            <w:tcW w:w="727" w:type="pct"/>
            <w:shd w:val="clear" w:color="auto" w:fill="auto"/>
          </w:tcPr>
          <w:p w:rsidR="002203F0" w:rsidRPr="00715D6E" w:rsidRDefault="002203F0"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30.03.2012</w:t>
            </w:r>
            <w:r w:rsidR="0070673E" w:rsidRPr="00715D6E">
              <w:rPr>
                <w:rFonts w:ascii="Times New Roman" w:hAnsi="Times New Roman"/>
                <w:color w:val="000000"/>
                <w:sz w:val="20"/>
                <w:szCs w:val="28"/>
              </w:rPr>
              <w:t>–0</w:t>
            </w:r>
            <w:r w:rsidRPr="00715D6E">
              <w:rPr>
                <w:rFonts w:ascii="Times New Roman" w:hAnsi="Times New Roman"/>
                <w:color w:val="000000"/>
                <w:sz w:val="20"/>
                <w:szCs w:val="28"/>
              </w:rPr>
              <w:t>5.04.2012</w:t>
            </w:r>
          </w:p>
        </w:tc>
        <w:tc>
          <w:tcPr>
            <w:tcW w:w="475" w:type="pct"/>
            <w:shd w:val="clear" w:color="auto" w:fill="auto"/>
          </w:tcPr>
          <w:p w:rsidR="002203F0" w:rsidRPr="00715D6E" w:rsidRDefault="002203F0" w:rsidP="00715D6E">
            <w:pPr>
              <w:spacing w:after="0" w:line="360" w:lineRule="auto"/>
              <w:jc w:val="both"/>
              <w:rPr>
                <w:rFonts w:ascii="Times New Roman" w:hAnsi="Times New Roman"/>
                <w:color w:val="000000"/>
                <w:sz w:val="20"/>
                <w:szCs w:val="28"/>
              </w:rPr>
            </w:pPr>
          </w:p>
        </w:tc>
        <w:tc>
          <w:tcPr>
            <w:tcW w:w="1347" w:type="pct"/>
            <w:shd w:val="clear" w:color="auto" w:fill="auto"/>
          </w:tcPr>
          <w:p w:rsidR="002203F0" w:rsidRPr="00715D6E" w:rsidRDefault="00985FFE"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студенты группы специальности «Социально-культурная деятельность», 4 курс</w:t>
            </w:r>
          </w:p>
        </w:tc>
      </w:tr>
      <w:tr w:rsidR="00387116" w:rsidRPr="00715D6E" w:rsidTr="00715D6E">
        <w:trPr>
          <w:trHeight w:val="1049"/>
          <w:jc w:val="center"/>
        </w:trPr>
        <w:tc>
          <w:tcPr>
            <w:tcW w:w="329" w:type="pct"/>
            <w:shd w:val="clear" w:color="auto" w:fill="auto"/>
          </w:tcPr>
          <w:p w:rsidR="002203F0" w:rsidRPr="00715D6E" w:rsidRDefault="00985FFE"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3.2</w:t>
            </w:r>
          </w:p>
        </w:tc>
        <w:tc>
          <w:tcPr>
            <w:tcW w:w="2122" w:type="pct"/>
            <w:shd w:val="clear" w:color="auto" w:fill="auto"/>
          </w:tcPr>
          <w:p w:rsidR="002203F0" w:rsidRPr="00715D6E" w:rsidRDefault="002203F0"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Анализ деятельности студенческой экспертной группы «Практика»; решение о дальнейшем сотрудничестве</w:t>
            </w:r>
          </w:p>
        </w:tc>
        <w:tc>
          <w:tcPr>
            <w:tcW w:w="727" w:type="pct"/>
            <w:shd w:val="clear" w:color="auto" w:fill="auto"/>
          </w:tcPr>
          <w:p w:rsidR="002203F0" w:rsidRPr="00715D6E" w:rsidRDefault="002203F0"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06.04.2012</w:t>
            </w:r>
            <w:r w:rsidR="0070673E" w:rsidRPr="00715D6E">
              <w:rPr>
                <w:rFonts w:ascii="Times New Roman" w:hAnsi="Times New Roman"/>
                <w:color w:val="000000"/>
                <w:sz w:val="20"/>
                <w:szCs w:val="28"/>
              </w:rPr>
              <w:t>–1</w:t>
            </w:r>
            <w:r w:rsidRPr="00715D6E">
              <w:rPr>
                <w:rFonts w:ascii="Times New Roman" w:hAnsi="Times New Roman"/>
                <w:color w:val="000000"/>
                <w:sz w:val="20"/>
                <w:szCs w:val="28"/>
              </w:rPr>
              <w:t>6.04.2012</w:t>
            </w:r>
          </w:p>
        </w:tc>
        <w:tc>
          <w:tcPr>
            <w:tcW w:w="475" w:type="pct"/>
            <w:shd w:val="clear" w:color="auto" w:fill="auto"/>
          </w:tcPr>
          <w:p w:rsidR="002203F0" w:rsidRPr="00715D6E" w:rsidRDefault="002203F0" w:rsidP="00715D6E">
            <w:pPr>
              <w:spacing w:after="0" w:line="360" w:lineRule="auto"/>
              <w:jc w:val="both"/>
              <w:rPr>
                <w:rFonts w:ascii="Times New Roman" w:hAnsi="Times New Roman"/>
                <w:color w:val="000000"/>
                <w:sz w:val="20"/>
                <w:szCs w:val="28"/>
              </w:rPr>
            </w:pPr>
          </w:p>
        </w:tc>
        <w:tc>
          <w:tcPr>
            <w:tcW w:w="1347" w:type="pct"/>
            <w:shd w:val="clear" w:color="auto" w:fill="auto"/>
          </w:tcPr>
          <w:p w:rsidR="002203F0" w:rsidRPr="00715D6E" w:rsidRDefault="00551BAC" w:rsidP="00715D6E">
            <w:pPr>
              <w:spacing w:after="0" w:line="360" w:lineRule="auto"/>
              <w:jc w:val="both"/>
              <w:rPr>
                <w:rFonts w:ascii="Times New Roman" w:hAnsi="Times New Roman"/>
                <w:color w:val="000000"/>
                <w:sz w:val="20"/>
                <w:szCs w:val="28"/>
              </w:rPr>
            </w:pPr>
            <w:r w:rsidRPr="00715D6E">
              <w:rPr>
                <w:rFonts w:ascii="Times New Roman" w:hAnsi="Times New Roman"/>
                <w:color w:val="000000"/>
                <w:sz w:val="20"/>
                <w:szCs w:val="28"/>
              </w:rPr>
              <w:t>Председатель</w:t>
            </w:r>
            <w:r w:rsidR="00985FFE" w:rsidRPr="00715D6E">
              <w:rPr>
                <w:rFonts w:ascii="Times New Roman" w:hAnsi="Times New Roman"/>
                <w:color w:val="000000"/>
                <w:sz w:val="20"/>
                <w:szCs w:val="28"/>
              </w:rPr>
              <w:t xml:space="preserve"> комитета по культуре </w:t>
            </w:r>
            <w:r w:rsidR="0070673E" w:rsidRPr="00715D6E">
              <w:rPr>
                <w:rFonts w:ascii="Times New Roman" w:hAnsi="Times New Roman"/>
                <w:color w:val="000000"/>
                <w:sz w:val="20"/>
                <w:szCs w:val="28"/>
              </w:rPr>
              <w:t>Торчинский В.М.</w:t>
            </w:r>
          </w:p>
        </w:tc>
      </w:tr>
    </w:tbl>
    <w:p w:rsidR="0046477E" w:rsidRPr="0070673E" w:rsidRDefault="0046477E" w:rsidP="0070673E">
      <w:pPr>
        <w:spacing w:after="0" w:line="360" w:lineRule="auto"/>
        <w:ind w:firstLine="709"/>
        <w:jc w:val="both"/>
        <w:rPr>
          <w:rFonts w:ascii="Times New Roman" w:hAnsi="Times New Roman"/>
          <w:color w:val="000000"/>
          <w:sz w:val="28"/>
          <w:szCs w:val="28"/>
        </w:rPr>
      </w:pPr>
    </w:p>
    <w:p w:rsidR="00985FFE" w:rsidRPr="00387116" w:rsidRDefault="00985FFE" w:rsidP="0070673E">
      <w:pPr>
        <w:spacing w:after="0" w:line="360" w:lineRule="auto"/>
        <w:ind w:firstLine="709"/>
        <w:jc w:val="both"/>
        <w:rPr>
          <w:rFonts w:ascii="Times New Roman" w:hAnsi="Times New Roman"/>
          <w:color w:val="000000"/>
          <w:sz w:val="28"/>
          <w:szCs w:val="28"/>
        </w:rPr>
      </w:pPr>
      <w:r w:rsidRPr="00387116">
        <w:rPr>
          <w:rFonts w:ascii="Times New Roman" w:hAnsi="Times New Roman"/>
          <w:color w:val="000000"/>
          <w:sz w:val="28"/>
          <w:szCs w:val="28"/>
        </w:rPr>
        <w:t>Кадровое обеспечение экспертизы и реализации программы</w:t>
      </w:r>
    </w:p>
    <w:p w:rsidR="009930DE" w:rsidRPr="0070673E" w:rsidRDefault="00985FFE" w:rsidP="0070673E">
      <w:pPr>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Экспертизой социально-культурных проектов, предложенных на конкурс, займется студенческая группа в составе 28 человек</w:t>
      </w:r>
      <w:r w:rsidR="009930DE" w:rsidRPr="0070673E">
        <w:rPr>
          <w:rFonts w:ascii="Times New Roman" w:hAnsi="Times New Roman"/>
          <w:color w:val="000000"/>
          <w:sz w:val="28"/>
          <w:szCs w:val="28"/>
        </w:rPr>
        <w:t>. Ответственный</w:t>
      </w:r>
      <w:r w:rsidR="0070673E">
        <w:rPr>
          <w:rFonts w:ascii="Times New Roman" w:hAnsi="Times New Roman"/>
          <w:color w:val="000000"/>
          <w:sz w:val="28"/>
          <w:szCs w:val="28"/>
        </w:rPr>
        <w:t xml:space="preserve"> </w:t>
      </w:r>
      <w:r w:rsidR="009930DE" w:rsidRPr="0070673E">
        <w:rPr>
          <w:rFonts w:ascii="Times New Roman" w:hAnsi="Times New Roman"/>
          <w:color w:val="000000"/>
          <w:sz w:val="28"/>
          <w:szCs w:val="28"/>
        </w:rPr>
        <w:t xml:space="preserve">руководитель группы </w:t>
      </w:r>
      <w:r w:rsidRPr="0070673E">
        <w:rPr>
          <w:rFonts w:ascii="Times New Roman" w:hAnsi="Times New Roman"/>
          <w:color w:val="000000"/>
          <w:sz w:val="28"/>
          <w:szCs w:val="28"/>
        </w:rPr>
        <w:t xml:space="preserve">– </w:t>
      </w:r>
      <w:r w:rsidR="0070673E" w:rsidRPr="0070673E">
        <w:rPr>
          <w:rFonts w:ascii="Times New Roman" w:hAnsi="Times New Roman"/>
          <w:color w:val="000000"/>
          <w:sz w:val="28"/>
          <w:szCs w:val="28"/>
        </w:rPr>
        <w:t>Баландина</w:t>
      </w:r>
      <w:r w:rsidR="0070673E">
        <w:rPr>
          <w:rFonts w:ascii="Times New Roman" w:hAnsi="Times New Roman"/>
          <w:color w:val="000000"/>
          <w:sz w:val="28"/>
          <w:szCs w:val="28"/>
        </w:rPr>
        <w:t> </w:t>
      </w:r>
      <w:r w:rsidR="0070673E" w:rsidRPr="0070673E">
        <w:rPr>
          <w:rFonts w:ascii="Times New Roman" w:hAnsi="Times New Roman"/>
          <w:color w:val="000000"/>
          <w:sz w:val="28"/>
          <w:szCs w:val="28"/>
        </w:rPr>
        <w:t>Г.А.</w:t>
      </w:r>
      <w:r w:rsidR="009930DE" w:rsidRPr="0070673E">
        <w:rPr>
          <w:rFonts w:ascii="Times New Roman" w:hAnsi="Times New Roman"/>
          <w:color w:val="000000"/>
          <w:sz w:val="28"/>
          <w:szCs w:val="28"/>
        </w:rPr>
        <w:t xml:space="preserve">, </w:t>
      </w:r>
      <w:r w:rsidR="0070673E" w:rsidRPr="0070673E">
        <w:rPr>
          <w:rFonts w:ascii="Times New Roman" w:hAnsi="Times New Roman"/>
          <w:color w:val="000000"/>
          <w:sz w:val="28"/>
          <w:szCs w:val="28"/>
        </w:rPr>
        <w:t>Топеха</w:t>
      </w:r>
      <w:r w:rsidR="0070673E">
        <w:rPr>
          <w:rFonts w:ascii="Times New Roman" w:hAnsi="Times New Roman"/>
          <w:color w:val="000000"/>
          <w:sz w:val="28"/>
          <w:szCs w:val="28"/>
        </w:rPr>
        <w:t> </w:t>
      </w:r>
      <w:r w:rsidR="0070673E" w:rsidRPr="0070673E">
        <w:rPr>
          <w:rFonts w:ascii="Times New Roman" w:hAnsi="Times New Roman"/>
          <w:color w:val="000000"/>
          <w:sz w:val="28"/>
          <w:szCs w:val="28"/>
        </w:rPr>
        <w:t>Т.А.</w:t>
      </w:r>
    </w:p>
    <w:p w:rsidR="00985FFE" w:rsidRPr="00387116" w:rsidRDefault="009930DE" w:rsidP="0070673E">
      <w:pPr>
        <w:spacing w:after="0" w:line="360" w:lineRule="auto"/>
        <w:ind w:firstLine="709"/>
        <w:jc w:val="both"/>
        <w:rPr>
          <w:rFonts w:ascii="Times New Roman" w:hAnsi="Times New Roman"/>
          <w:color w:val="000000"/>
          <w:sz w:val="28"/>
          <w:szCs w:val="28"/>
        </w:rPr>
      </w:pPr>
      <w:r w:rsidRPr="00387116">
        <w:rPr>
          <w:rFonts w:ascii="Times New Roman" w:hAnsi="Times New Roman"/>
          <w:color w:val="000000"/>
          <w:sz w:val="28"/>
          <w:szCs w:val="28"/>
        </w:rPr>
        <w:t>Финансирование программы</w:t>
      </w:r>
    </w:p>
    <w:p w:rsidR="00387116" w:rsidRDefault="00387116" w:rsidP="0070673E">
      <w:pPr>
        <w:pStyle w:val="Default"/>
        <w:spacing w:line="360" w:lineRule="auto"/>
        <w:ind w:firstLine="709"/>
        <w:jc w:val="both"/>
        <w:rPr>
          <w:b/>
          <w:bCs/>
          <w:sz w:val="28"/>
          <w:szCs w:val="23"/>
        </w:rPr>
      </w:pPr>
    </w:p>
    <w:p w:rsidR="009930DE" w:rsidRPr="0070673E" w:rsidRDefault="00A05426" w:rsidP="0070673E">
      <w:pPr>
        <w:pStyle w:val="Default"/>
        <w:spacing w:line="360" w:lineRule="auto"/>
        <w:ind w:firstLine="709"/>
        <w:jc w:val="both"/>
        <w:rPr>
          <w:sz w:val="28"/>
          <w:szCs w:val="23"/>
        </w:rPr>
      </w:pPr>
      <w:r w:rsidRPr="0070673E">
        <w:rPr>
          <w:b/>
          <w:bCs/>
          <w:sz w:val="28"/>
          <w:szCs w:val="23"/>
        </w:rPr>
        <w:t>С</w:t>
      </w:r>
      <w:r w:rsidR="009930DE" w:rsidRPr="0070673E">
        <w:rPr>
          <w:b/>
          <w:bCs/>
          <w:sz w:val="28"/>
          <w:szCs w:val="23"/>
        </w:rPr>
        <w:t>МЕТА РАСХОДОВ</w:t>
      </w:r>
    </w:p>
    <w:p w:rsidR="00197152" w:rsidRPr="0070673E" w:rsidRDefault="009930DE" w:rsidP="0070673E">
      <w:pPr>
        <w:spacing w:after="0" w:line="360" w:lineRule="auto"/>
        <w:ind w:firstLine="709"/>
        <w:jc w:val="both"/>
        <w:rPr>
          <w:rFonts w:ascii="Times New Roman" w:hAnsi="Times New Roman"/>
          <w:b/>
          <w:bCs/>
          <w:color w:val="000000"/>
          <w:sz w:val="28"/>
          <w:szCs w:val="23"/>
        </w:rPr>
      </w:pPr>
      <w:r w:rsidRPr="0070673E">
        <w:rPr>
          <w:rFonts w:ascii="Times New Roman" w:hAnsi="Times New Roman"/>
          <w:b/>
          <w:bCs/>
          <w:color w:val="000000"/>
          <w:sz w:val="28"/>
          <w:szCs w:val="23"/>
        </w:rPr>
        <w:t xml:space="preserve">по проекту </w:t>
      </w:r>
      <w:r w:rsidR="00197152" w:rsidRPr="0070673E">
        <w:rPr>
          <w:rFonts w:ascii="Times New Roman" w:hAnsi="Times New Roman"/>
          <w:b/>
          <w:bCs/>
          <w:color w:val="000000"/>
          <w:sz w:val="28"/>
          <w:szCs w:val="23"/>
        </w:rPr>
        <w:t>создания экспертной студенческой группы «Практик»</w:t>
      </w:r>
      <w:r w:rsidRPr="0070673E">
        <w:rPr>
          <w:rFonts w:ascii="Times New Roman" w:hAnsi="Times New Roman"/>
          <w:b/>
          <w:bCs/>
          <w:color w:val="000000"/>
          <w:sz w:val="28"/>
          <w:szCs w:val="23"/>
        </w:rPr>
        <w:t xml:space="preserve">, финансируемому </w:t>
      </w:r>
      <w:r w:rsidR="00197152" w:rsidRPr="0070673E">
        <w:rPr>
          <w:rFonts w:ascii="Times New Roman" w:hAnsi="Times New Roman"/>
          <w:b/>
          <w:bCs/>
          <w:color w:val="000000"/>
          <w:sz w:val="28"/>
          <w:szCs w:val="23"/>
        </w:rPr>
        <w:t>ПГИИК</w:t>
      </w:r>
      <w:r w:rsidRPr="0070673E">
        <w:rPr>
          <w:rFonts w:ascii="Times New Roman" w:hAnsi="Times New Roman"/>
          <w:b/>
          <w:bCs/>
          <w:color w:val="000000"/>
          <w:sz w:val="28"/>
          <w:szCs w:val="23"/>
        </w:rPr>
        <w:t xml:space="preserve"> в 20</w:t>
      </w:r>
      <w:r w:rsidR="00197152" w:rsidRPr="0070673E">
        <w:rPr>
          <w:rFonts w:ascii="Times New Roman" w:hAnsi="Times New Roman"/>
          <w:b/>
          <w:bCs/>
          <w:color w:val="000000"/>
          <w:sz w:val="28"/>
          <w:szCs w:val="23"/>
        </w:rPr>
        <w:t>11</w:t>
      </w:r>
      <w:r w:rsidR="0070673E">
        <w:rPr>
          <w:rFonts w:ascii="Times New Roman" w:hAnsi="Times New Roman"/>
          <w:b/>
          <w:bCs/>
          <w:color w:val="000000"/>
          <w:sz w:val="28"/>
          <w:szCs w:val="23"/>
        </w:rPr>
        <w:t>–</w:t>
      </w:r>
      <w:r w:rsidR="0070673E" w:rsidRPr="0070673E">
        <w:rPr>
          <w:rFonts w:ascii="Times New Roman" w:hAnsi="Times New Roman"/>
          <w:b/>
          <w:bCs/>
          <w:color w:val="000000"/>
          <w:sz w:val="28"/>
          <w:szCs w:val="23"/>
        </w:rPr>
        <w:t>2</w:t>
      </w:r>
      <w:r w:rsidR="00197152" w:rsidRPr="0070673E">
        <w:rPr>
          <w:rFonts w:ascii="Times New Roman" w:hAnsi="Times New Roman"/>
          <w:b/>
          <w:bCs/>
          <w:color w:val="000000"/>
          <w:sz w:val="28"/>
          <w:szCs w:val="23"/>
        </w:rPr>
        <w:t>012 учебном</w:t>
      </w:r>
      <w:r w:rsidRPr="0070673E">
        <w:rPr>
          <w:rFonts w:ascii="Times New Roman" w:hAnsi="Times New Roman"/>
          <w:b/>
          <w:bCs/>
          <w:color w:val="000000"/>
          <w:sz w:val="28"/>
          <w:szCs w:val="23"/>
        </w:rPr>
        <w:t xml:space="preserve"> г</w:t>
      </w:r>
      <w:r w:rsidR="00197152" w:rsidRPr="0070673E">
        <w:rPr>
          <w:rFonts w:ascii="Times New Roman" w:hAnsi="Times New Roman"/>
          <w:b/>
          <w:bCs/>
          <w:color w:val="000000"/>
          <w:sz w:val="28"/>
          <w:szCs w:val="23"/>
        </w:rPr>
        <w:t>оду</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16"/>
        <w:gridCol w:w="952"/>
        <w:gridCol w:w="6662"/>
        <w:gridCol w:w="967"/>
      </w:tblGrid>
      <w:tr w:rsidR="00387116" w:rsidRPr="00715D6E" w:rsidTr="00715D6E">
        <w:trPr>
          <w:cantSplit/>
          <w:trHeight w:val="248"/>
          <w:jc w:val="center"/>
        </w:trPr>
        <w:tc>
          <w:tcPr>
            <w:tcW w:w="385" w:type="pct"/>
            <w:shd w:val="clear" w:color="auto" w:fill="auto"/>
          </w:tcPr>
          <w:p w:rsidR="00197152" w:rsidRPr="00715D6E" w:rsidRDefault="00D35ED6" w:rsidP="00715D6E">
            <w:pPr>
              <w:pStyle w:val="Default"/>
              <w:spacing w:line="360" w:lineRule="auto"/>
              <w:jc w:val="both"/>
              <w:rPr>
                <w:sz w:val="20"/>
                <w:szCs w:val="20"/>
              </w:rPr>
            </w:pPr>
            <w:r w:rsidRPr="00715D6E">
              <w:rPr>
                <w:bCs/>
                <w:sz w:val="20"/>
                <w:szCs w:val="20"/>
              </w:rPr>
              <w:t>№, пункт</w:t>
            </w:r>
          </w:p>
        </w:tc>
        <w:tc>
          <w:tcPr>
            <w:tcW w:w="4095" w:type="pct"/>
            <w:gridSpan w:val="2"/>
            <w:shd w:val="clear" w:color="auto" w:fill="auto"/>
          </w:tcPr>
          <w:p w:rsidR="00197152" w:rsidRPr="00715D6E" w:rsidRDefault="00197152" w:rsidP="00715D6E">
            <w:pPr>
              <w:pStyle w:val="Default"/>
              <w:spacing w:line="360" w:lineRule="auto"/>
              <w:jc w:val="both"/>
              <w:rPr>
                <w:sz w:val="20"/>
                <w:szCs w:val="20"/>
              </w:rPr>
            </w:pPr>
            <w:r w:rsidRPr="00715D6E">
              <w:rPr>
                <w:bCs/>
                <w:sz w:val="20"/>
                <w:szCs w:val="20"/>
              </w:rPr>
              <w:t>Виды расходов</w:t>
            </w:r>
          </w:p>
        </w:tc>
        <w:tc>
          <w:tcPr>
            <w:tcW w:w="520" w:type="pct"/>
            <w:shd w:val="clear" w:color="auto" w:fill="auto"/>
          </w:tcPr>
          <w:p w:rsidR="00197152" w:rsidRPr="00715D6E" w:rsidRDefault="00197152" w:rsidP="00715D6E">
            <w:pPr>
              <w:pStyle w:val="Default"/>
              <w:spacing w:line="360" w:lineRule="auto"/>
              <w:jc w:val="both"/>
              <w:rPr>
                <w:sz w:val="20"/>
                <w:szCs w:val="20"/>
              </w:rPr>
            </w:pPr>
            <w:r w:rsidRPr="00715D6E">
              <w:rPr>
                <w:bCs/>
                <w:sz w:val="20"/>
                <w:szCs w:val="20"/>
              </w:rPr>
              <w:t xml:space="preserve">Всего на </w:t>
            </w:r>
            <w:r w:rsidR="0070673E" w:rsidRPr="00715D6E">
              <w:rPr>
                <w:bCs/>
                <w:sz w:val="20"/>
                <w:szCs w:val="20"/>
              </w:rPr>
              <w:t>2011 г</w:t>
            </w:r>
            <w:r w:rsidRPr="00715D6E">
              <w:rPr>
                <w:bCs/>
                <w:sz w:val="20"/>
                <w:szCs w:val="20"/>
              </w:rPr>
              <w:t>.</w:t>
            </w:r>
            <w:r w:rsidR="00387116" w:rsidRPr="00715D6E">
              <w:rPr>
                <w:sz w:val="20"/>
                <w:szCs w:val="20"/>
              </w:rPr>
              <w:t xml:space="preserve"> </w:t>
            </w:r>
          </w:p>
        </w:tc>
      </w:tr>
      <w:tr w:rsidR="00387116" w:rsidRPr="00715D6E" w:rsidTr="00715D6E">
        <w:trPr>
          <w:cantSplit/>
          <w:trHeight w:val="133"/>
          <w:jc w:val="center"/>
        </w:trPr>
        <w:tc>
          <w:tcPr>
            <w:tcW w:w="385" w:type="pct"/>
            <w:shd w:val="clear" w:color="auto" w:fill="auto"/>
          </w:tcPr>
          <w:p w:rsidR="00197152" w:rsidRPr="00715D6E" w:rsidRDefault="00197152" w:rsidP="00715D6E">
            <w:pPr>
              <w:pStyle w:val="Default"/>
              <w:spacing w:line="360" w:lineRule="auto"/>
              <w:jc w:val="both"/>
              <w:rPr>
                <w:sz w:val="20"/>
                <w:szCs w:val="20"/>
              </w:rPr>
            </w:pPr>
            <w:r w:rsidRPr="00715D6E">
              <w:rPr>
                <w:bCs/>
                <w:sz w:val="20"/>
                <w:szCs w:val="20"/>
              </w:rPr>
              <w:t>1</w:t>
            </w:r>
          </w:p>
        </w:tc>
        <w:tc>
          <w:tcPr>
            <w:tcW w:w="4095" w:type="pct"/>
            <w:gridSpan w:val="2"/>
            <w:shd w:val="clear" w:color="auto" w:fill="auto"/>
          </w:tcPr>
          <w:p w:rsidR="00197152" w:rsidRPr="00715D6E" w:rsidRDefault="00197152" w:rsidP="00715D6E">
            <w:pPr>
              <w:pStyle w:val="Default"/>
              <w:spacing w:line="360" w:lineRule="auto"/>
              <w:jc w:val="both"/>
              <w:rPr>
                <w:sz w:val="20"/>
                <w:szCs w:val="20"/>
              </w:rPr>
            </w:pPr>
            <w:r w:rsidRPr="00715D6E">
              <w:rPr>
                <w:bCs/>
                <w:sz w:val="20"/>
                <w:szCs w:val="20"/>
              </w:rPr>
              <w:t>Заработная плата</w:t>
            </w:r>
          </w:p>
        </w:tc>
        <w:tc>
          <w:tcPr>
            <w:tcW w:w="520" w:type="pct"/>
            <w:shd w:val="clear" w:color="auto" w:fill="auto"/>
          </w:tcPr>
          <w:p w:rsidR="00197152" w:rsidRPr="00715D6E" w:rsidRDefault="00732FB3" w:rsidP="00715D6E">
            <w:pPr>
              <w:pStyle w:val="Default"/>
              <w:spacing w:line="360" w:lineRule="auto"/>
              <w:jc w:val="both"/>
              <w:rPr>
                <w:sz w:val="20"/>
                <w:szCs w:val="20"/>
              </w:rPr>
            </w:pPr>
            <w:r w:rsidRPr="00715D6E">
              <w:rPr>
                <w:bCs/>
                <w:sz w:val="20"/>
                <w:szCs w:val="20"/>
              </w:rPr>
              <w:t>54</w:t>
            </w:r>
            <w:r w:rsidR="00197152" w:rsidRPr="00715D6E">
              <w:rPr>
                <w:bCs/>
                <w:sz w:val="20"/>
                <w:szCs w:val="20"/>
              </w:rPr>
              <w:t>000</w:t>
            </w:r>
          </w:p>
        </w:tc>
      </w:tr>
      <w:tr w:rsidR="00387116" w:rsidRPr="00715D6E" w:rsidTr="00715D6E">
        <w:trPr>
          <w:cantSplit/>
          <w:trHeight w:val="248"/>
          <w:jc w:val="center"/>
        </w:trPr>
        <w:tc>
          <w:tcPr>
            <w:tcW w:w="385" w:type="pct"/>
            <w:shd w:val="clear" w:color="auto" w:fill="auto"/>
          </w:tcPr>
          <w:p w:rsidR="00197152" w:rsidRPr="00715D6E" w:rsidRDefault="00197152" w:rsidP="00715D6E">
            <w:pPr>
              <w:pStyle w:val="Default"/>
              <w:spacing w:line="360" w:lineRule="auto"/>
              <w:jc w:val="both"/>
              <w:rPr>
                <w:sz w:val="20"/>
                <w:szCs w:val="20"/>
              </w:rPr>
            </w:pPr>
            <w:r w:rsidRPr="00715D6E">
              <w:rPr>
                <w:bCs/>
                <w:sz w:val="20"/>
                <w:szCs w:val="20"/>
              </w:rPr>
              <w:t>2</w:t>
            </w:r>
          </w:p>
        </w:tc>
        <w:tc>
          <w:tcPr>
            <w:tcW w:w="4095" w:type="pct"/>
            <w:gridSpan w:val="2"/>
            <w:shd w:val="clear" w:color="auto" w:fill="auto"/>
          </w:tcPr>
          <w:p w:rsidR="00197152" w:rsidRPr="00715D6E" w:rsidRDefault="00197152" w:rsidP="00715D6E">
            <w:pPr>
              <w:pStyle w:val="Default"/>
              <w:spacing w:line="360" w:lineRule="auto"/>
              <w:jc w:val="both"/>
              <w:rPr>
                <w:sz w:val="20"/>
                <w:szCs w:val="20"/>
              </w:rPr>
            </w:pPr>
            <w:r w:rsidRPr="00715D6E">
              <w:rPr>
                <w:bCs/>
                <w:sz w:val="20"/>
                <w:szCs w:val="20"/>
              </w:rPr>
              <w:t>Прочие выплаты (</w:t>
            </w:r>
            <w:r w:rsidR="00732FB3" w:rsidRPr="00715D6E">
              <w:rPr>
                <w:bCs/>
                <w:sz w:val="20"/>
                <w:szCs w:val="20"/>
              </w:rPr>
              <w:t>надбавка к стипендии</w:t>
            </w:r>
            <w:r w:rsidRPr="00715D6E">
              <w:rPr>
                <w:bCs/>
                <w:sz w:val="20"/>
                <w:szCs w:val="20"/>
              </w:rPr>
              <w:t>)</w:t>
            </w:r>
          </w:p>
        </w:tc>
        <w:tc>
          <w:tcPr>
            <w:tcW w:w="520" w:type="pct"/>
            <w:shd w:val="clear" w:color="auto" w:fill="auto"/>
          </w:tcPr>
          <w:p w:rsidR="00197152" w:rsidRPr="00715D6E" w:rsidRDefault="00197152" w:rsidP="00715D6E">
            <w:pPr>
              <w:pStyle w:val="Default"/>
              <w:spacing w:line="360" w:lineRule="auto"/>
              <w:jc w:val="both"/>
              <w:rPr>
                <w:sz w:val="20"/>
                <w:szCs w:val="20"/>
              </w:rPr>
            </w:pPr>
            <w:r w:rsidRPr="00715D6E">
              <w:rPr>
                <w:bCs/>
                <w:sz w:val="20"/>
                <w:szCs w:val="20"/>
              </w:rPr>
              <w:t>2</w:t>
            </w:r>
            <w:r w:rsidR="00732FB3" w:rsidRPr="00715D6E">
              <w:rPr>
                <w:bCs/>
                <w:sz w:val="20"/>
                <w:szCs w:val="20"/>
              </w:rPr>
              <w:t>8</w:t>
            </w:r>
            <w:r w:rsidRPr="00715D6E">
              <w:rPr>
                <w:bCs/>
                <w:sz w:val="20"/>
                <w:szCs w:val="20"/>
              </w:rPr>
              <w:t>000</w:t>
            </w:r>
          </w:p>
        </w:tc>
      </w:tr>
      <w:tr w:rsidR="00387116" w:rsidRPr="00715D6E" w:rsidTr="00715D6E">
        <w:trPr>
          <w:cantSplit/>
          <w:trHeight w:val="360"/>
          <w:jc w:val="center"/>
        </w:trPr>
        <w:tc>
          <w:tcPr>
            <w:tcW w:w="385" w:type="pct"/>
            <w:shd w:val="clear" w:color="auto" w:fill="auto"/>
          </w:tcPr>
          <w:p w:rsidR="00197152" w:rsidRPr="00715D6E" w:rsidRDefault="00197152" w:rsidP="00715D6E">
            <w:pPr>
              <w:pStyle w:val="Default"/>
              <w:spacing w:line="360" w:lineRule="auto"/>
              <w:jc w:val="both"/>
              <w:rPr>
                <w:sz w:val="20"/>
                <w:szCs w:val="20"/>
              </w:rPr>
            </w:pPr>
            <w:r w:rsidRPr="00715D6E">
              <w:rPr>
                <w:bCs/>
                <w:sz w:val="20"/>
                <w:szCs w:val="20"/>
              </w:rPr>
              <w:t>3</w:t>
            </w:r>
          </w:p>
        </w:tc>
        <w:tc>
          <w:tcPr>
            <w:tcW w:w="4095" w:type="pct"/>
            <w:gridSpan w:val="2"/>
            <w:shd w:val="clear" w:color="auto" w:fill="auto"/>
          </w:tcPr>
          <w:p w:rsidR="00197152" w:rsidRPr="00715D6E" w:rsidRDefault="00197152" w:rsidP="00715D6E">
            <w:pPr>
              <w:pStyle w:val="Default"/>
              <w:spacing w:line="360" w:lineRule="auto"/>
              <w:jc w:val="both"/>
              <w:rPr>
                <w:sz w:val="20"/>
                <w:szCs w:val="20"/>
              </w:rPr>
            </w:pPr>
            <w:r w:rsidRPr="00715D6E">
              <w:rPr>
                <w:bCs/>
                <w:sz w:val="20"/>
                <w:szCs w:val="20"/>
              </w:rPr>
              <w:t xml:space="preserve">Начисления на фонд оплаты труда (единый социальный налог) – </w:t>
            </w:r>
            <w:r w:rsidR="00D656EE" w:rsidRPr="00715D6E">
              <w:rPr>
                <w:bCs/>
                <w:sz w:val="20"/>
                <w:szCs w:val="20"/>
              </w:rPr>
              <w:t>3</w:t>
            </w:r>
            <w:r w:rsidR="0070673E" w:rsidRPr="00715D6E">
              <w:rPr>
                <w:bCs/>
                <w:sz w:val="20"/>
                <w:szCs w:val="20"/>
              </w:rPr>
              <w:t>4%</w:t>
            </w:r>
          </w:p>
        </w:tc>
        <w:tc>
          <w:tcPr>
            <w:tcW w:w="520" w:type="pct"/>
            <w:shd w:val="clear" w:color="auto" w:fill="auto"/>
          </w:tcPr>
          <w:p w:rsidR="00197152" w:rsidRPr="00715D6E" w:rsidRDefault="00A05426" w:rsidP="00715D6E">
            <w:pPr>
              <w:pStyle w:val="Default"/>
              <w:spacing w:line="360" w:lineRule="auto"/>
              <w:jc w:val="both"/>
              <w:rPr>
                <w:sz w:val="20"/>
                <w:szCs w:val="20"/>
              </w:rPr>
            </w:pPr>
            <w:r w:rsidRPr="00715D6E">
              <w:rPr>
                <w:sz w:val="20"/>
                <w:szCs w:val="20"/>
              </w:rPr>
              <w:t>18360</w:t>
            </w:r>
          </w:p>
        </w:tc>
      </w:tr>
      <w:tr w:rsidR="00387116" w:rsidRPr="00715D6E" w:rsidTr="00715D6E">
        <w:trPr>
          <w:cantSplit/>
          <w:trHeight w:val="133"/>
          <w:jc w:val="center"/>
        </w:trPr>
        <w:tc>
          <w:tcPr>
            <w:tcW w:w="385" w:type="pct"/>
            <w:shd w:val="clear" w:color="auto" w:fill="auto"/>
          </w:tcPr>
          <w:p w:rsidR="00197152" w:rsidRPr="00715D6E" w:rsidRDefault="00D35ED6" w:rsidP="00715D6E">
            <w:pPr>
              <w:pStyle w:val="Default"/>
              <w:spacing w:line="360" w:lineRule="auto"/>
              <w:jc w:val="both"/>
              <w:rPr>
                <w:sz w:val="20"/>
                <w:szCs w:val="20"/>
              </w:rPr>
            </w:pPr>
            <w:r w:rsidRPr="00715D6E">
              <w:rPr>
                <w:bCs/>
                <w:sz w:val="20"/>
                <w:szCs w:val="20"/>
              </w:rPr>
              <w:t>4</w:t>
            </w:r>
          </w:p>
        </w:tc>
        <w:tc>
          <w:tcPr>
            <w:tcW w:w="4095" w:type="pct"/>
            <w:gridSpan w:val="2"/>
            <w:shd w:val="clear" w:color="auto" w:fill="auto"/>
          </w:tcPr>
          <w:p w:rsidR="00197152" w:rsidRPr="00715D6E" w:rsidRDefault="00197152" w:rsidP="00715D6E">
            <w:pPr>
              <w:pStyle w:val="Default"/>
              <w:spacing w:line="360" w:lineRule="auto"/>
              <w:jc w:val="both"/>
              <w:rPr>
                <w:sz w:val="20"/>
                <w:szCs w:val="20"/>
              </w:rPr>
            </w:pPr>
            <w:r w:rsidRPr="00715D6E">
              <w:rPr>
                <w:bCs/>
                <w:sz w:val="20"/>
                <w:szCs w:val="20"/>
              </w:rPr>
              <w:t xml:space="preserve">Услуги связи </w:t>
            </w:r>
            <w:r w:rsidR="00D35ED6" w:rsidRPr="00715D6E">
              <w:rPr>
                <w:bCs/>
                <w:sz w:val="20"/>
                <w:szCs w:val="20"/>
              </w:rPr>
              <w:t>и интернет</w:t>
            </w:r>
          </w:p>
        </w:tc>
        <w:tc>
          <w:tcPr>
            <w:tcW w:w="520" w:type="pct"/>
            <w:shd w:val="clear" w:color="auto" w:fill="auto"/>
          </w:tcPr>
          <w:p w:rsidR="00197152" w:rsidRPr="00715D6E" w:rsidRDefault="00197152" w:rsidP="00715D6E">
            <w:pPr>
              <w:pStyle w:val="Default"/>
              <w:spacing w:line="360" w:lineRule="auto"/>
              <w:jc w:val="both"/>
              <w:rPr>
                <w:sz w:val="20"/>
                <w:szCs w:val="20"/>
              </w:rPr>
            </w:pPr>
            <w:r w:rsidRPr="00715D6E">
              <w:rPr>
                <w:bCs/>
                <w:sz w:val="20"/>
                <w:szCs w:val="20"/>
              </w:rPr>
              <w:t>2000</w:t>
            </w:r>
          </w:p>
        </w:tc>
      </w:tr>
      <w:tr w:rsidR="00387116" w:rsidRPr="00715D6E" w:rsidTr="00715D6E">
        <w:trPr>
          <w:cantSplit/>
          <w:trHeight w:val="248"/>
          <w:jc w:val="center"/>
        </w:trPr>
        <w:tc>
          <w:tcPr>
            <w:tcW w:w="385" w:type="pct"/>
            <w:shd w:val="clear" w:color="auto" w:fill="auto"/>
          </w:tcPr>
          <w:p w:rsidR="00197152" w:rsidRPr="00715D6E" w:rsidRDefault="00732FB3" w:rsidP="00715D6E">
            <w:pPr>
              <w:pStyle w:val="Default"/>
              <w:spacing w:line="360" w:lineRule="auto"/>
              <w:jc w:val="both"/>
              <w:rPr>
                <w:sz w:val="20"/>
                <w:szCs w:val="20"/>
              </w:rPr>
            </w:pPr>
            <w:r w:rsidRPr="00715D6E">
              <w:rPr>
                <w:sz w:val="20"/>
                <w:szCs w:val="20"/>
              </w:rPr>
              <w:t>5</w:t>
            </w:r>
          </w:p>
        </w:tc>
        <w:tc>
          <w:tcPr>
            <w:tcW w:w="4095" w:type="pct"/>
            <w:gridSpan w:val="2"/>
            <w:shd w:val="clear" w:color="auto" w:fill="auto"/>
          </w:tcPr>
          <w:p w:rsidR="00197152" w:rsidRPr="00715D6E" w:rsidRDefault="00197152" w:rsidP="00715D6E">
            <w:pPr>
              <w:pStyle w:val="Default"/>
              <w:spacing w:line="360" w:lineRule="auto"/>
              <w:jc w:val="both"/>
              <w:rPr>
                <w:sz w:val="20"/>
                <w:szCs w:val="20"/>
              </w:rPr>
            </w:pPr>
            <w:r w:rsidRPr="00715D6E">
              <w:rPr>
                <w:bCs/>
                <w:sz w:val="20"/>
                <w:szCs w:val="20"/>
              </w:rPr>
              <w:t>Транспортные услуги</w:t>
            </w:r>
          </w:p>
        </w:tc>
        <w:tc>
          <w:tcPr>
            <w:tcW w:w="520" w:type="pct"/>
            <w:shd w:val="clear" w:color="auto" w:fill="auto"/>
          </w:tcPr>
          <w:p w:rsidR="00197152" w:rsidRPr="00715D6E" w:rsidRDefault="00197152" w:rsidP="00715D6E">
            <w:pPr>
              <w:pStyle w:val="Default"/>
              <w:spacing w:line="360" w:lineRule="auto"/>
              <w:jc w:val="both"/>
              <w:rPr>
                <w:sz w:val="20"/>
                <w:szCs w:val="20"/>
              </w:rPr>
            </w:pPr>
            <w:r w:rsidRPr="00715D6E">
              <w:rPr>
                <w:bCs/>
                <w:sz w:val="20"/>
                <w:szCs w:val="20"/>
              </w:rPr>
              <w:t>9</w:t>
            </w:r>
            <w:r w:rsidR="00D656EE" w:rsidRPr="00715D6E">
              <w:rPr>
                <w:bCs/>
                <w:sz w:val="20"/>
                <w:szCs w:val="20"/>
              </w:rPr>
              <w:t>00</w:t>
            </w:r>
          </w:p>
        </w:tc>
      </w:tr>
      <w:tr w:rsidR="00387116" w:rsidRPr="00715D6E" w:rsidTr="00715D6E">
        <w:trPr>
          <w:cantSplit/>
          <w:trHeight w:val="133"/>
          <w:jc w:val="center"/>
        </w:trPr>
        <w:tc>
          <w:tcPr>
            <w:tcW w:w="385" w:type="pct"/>
            <w:shd w:val="clear" w:color="auto" w:fill="auto"/>
          </w:tcPr>
          <w:p w:rsidR="00197152" w:rsidRPr="00715D6E" w:rsidRDefault="00D35ED6" w:rsidP="00715D6E">
            <w:pPr>
              <w:pStyle w:val="Default"/>
              <w:spacing w:line="360" w:lineRule="auto"/>
              <w:jc w:val="both"/>
              <w:rPr>
                <w:sz w:val="20"/>
                <w:szCs w:val="20"/>
              </w:rPr>
            </w:pPr>
            <w:r w:rsidRPr="00715D6E">
              <w:rPr>
                <w:bCs/>
                <w:sz w:val="20"/>
                <w:szCs w:val="20"/>
              </w:rPr>
              <w:t>6</w:t>
            </w:r>
          </w:p>
        </w:tc>
        <w:tc>
          <w:tcPr>
            <w:tcW w:w="4095" w:type="pct"/>
            <w:gridSpan w:val="2"/>
            <w:shd w:val="clear" w:color="auto" w:fill="auto"/>
          </w:tcPr>
          <w:p w:rsidR="00197152" w:rsidRPr="00715D6E" w:rsidRDefault="00197152" w:rsidP="00715D6E">
            <w:pPr>
              <w:pStyle w:val="Default"/>
              <w:spacing w:line="360" w:lineRule="auto"/>
              <w:jc w:val="both"/>
              <w:rPr>
                <w:sz w:val="20"/>
                <w:szCs w:val="20"/>
              </w:rPr>
            </w:pPr>
            <w:r w:rsidRPr="00715D6E">
              <w:rPr>
                <w:bCs/>
                <w:sz w:val="20"/>
                <w:szCs w:val="20"/>
              </w:rPr>
              <w:t>Арендная плата за пользование имуществом</w:t>
            </w:r>
          </w:p>
        </w:tc>
        <w:tc>
          <w:tcPr>
            <w:tcW w:w="520" w:type="pct"/>
            <w:shd w:val="clear" w:color="auto" w:fill="auto"/>
          </w:tcPr>
          <w:p w:rsidR="00197152" w:rsidRPr="00715D6E" w:rsidRDefault="00197152" w:rsidP="00715D6E">
            <w:pPr>
              <w:pStyle w:val="Default"/>
              <w:spacing w:line="360" w:lineRule="auto"/>
              <w:jc w:val="both"/>
              <w:rPr>
                <w:sz w:val="20"/>
                <w:szCs w:val="20"/>
              </w:rPr>
            </w:pPr>
            <w:r w:rsidRPr="00715D6E">
              <w:rPr>
                <w:bCs/>
                <w:sz w:val="20"/>
                <w:szCs w:val="20"/>
              </w:rPr>
              <w:t>-</w:t>
            </w:r>
          </w:p>
        </w:tc>
      </w:tr>
      <w:tr w:rsidR="00387116" w:rsidRPr="00715D6E" w:rsidTr="00715D6E">
        <w:trPr>
          <w:cantSplit/>
          <w:trHeight w:val="133"/>
          <w:jc w:val="center"/>
        </w:trPr>
        <w:tc>
          <w:tcPr>
            <w:tcW w:w="385" w:type="pct"/>
            <w:shd w:val="clear" w:color="auto" w:fill="auto"/>
          </w:tcPr>
          <w:p w:rsidR="00197152" w:rsidRPr="00715D6E" w:rsidRDefault="00732FB3" w:rsidP="00715D6E">
            <w:pPr>
              <w:pStyle w:val="Default"/>
              <w:spacing w:line="360" w:lineRule="auto"/>
              <w:jc w:val="both"/>
              <w:rPr>
                <w:sz w:val="20"/>
                <w:szCs w:val="20"/>
              </w:rPr>
            </w:pPr>
            <w:r w:rsidRPr="00715D6E">
              <w:rPr>
                <w:bCs/>
                <w:sz w:val="20"/>
                <w:szCs w:val="20"/>
              </w:rPr>
              <w:t>7</w:t>
            </w:r>
          </w:p>
        </w:tc>
        <w:tc>
          <w:tcPr>
            <w:tcW w:w="4095" w:type="pct"/>
            <w:gridSpan w:val="2"/>
            <w:shd w:val="clear" w:color="auto" w:fill="auto"/>
          </w:tcPr>
          <w:p w:rsidR="00197152" w:rsidRPr="00715D6E" w:rsidRDefault="00197152" w:rsidP="00715D6E">
            <w:pPr>
              <w:pStyle w:val="Default"/>
              <w:spacing w:line="360" w:lineRule="auto"/>
              <w:jc w:val="both"/>
              <w:rPr>
                <w:sz w:val="20"/>
                <w:szCs w:val="20"/>
              </w:rPr>
            </w:pPr>
            <w:r w:rsidRPr="00715D6E">
              <w:rPr>
                <w:bCs/>
                <w:sz w:val="20"/>
                <w:szCs w:val="20"/>
              </w:rPr>
              <w:t>Услуги по содержанию имущества</w:t>
            </w:r>
          </w:p>
        </w:tc>
        <w:tc>
          <w:tcPr>
            <w:tcW w:w="520" w:type="pct"/>
            <w:shd w:val="clear" w:color="auto" w:fill="auto"/>
          </w:tcPr>
          <w:p w:rsidR="00197152" w:rsidRPr="00715D6E" w:rsidRDefault="00197152" w:rsidP="00715D6E">
            <w:pPr>
              <w:pStyle w:val="Default"/>
              <w:spacing w:line="360" w:lineRule="auto"/>
              <w:jc w:val="both"/>
              <w:rPr>
                <w:sz w:val="20"/>
                <w:szCs w:val="20"/>
              </w:rPr>
            </w:pPr>
            <w:r w:rsidRPr="00715D6E">
              <w:rPr>
                <w:bCs/>
                <w:sz w:val="20"/>
                <w:szCs w:val="20"/>
              </w:rPr>
              <w:t>-</w:t>
            </w:r>
          </w:p>
        </w:tc>
      </w:tr>
      <w:tr w:rsidR="00387116" w:rsidRPr="00715D6E" w:rsidTr="00715D6E">
        <w:trPr>
          <w:cantSplit/>
          <w:trHeight w:val="133"/>
          <w:jc w:val="center"/>
        </w:trPr>
        <w:tc>
          <w:tcPr>
            <w:tcW w:w="385" w:type="pct"/>
            <w:shd w:val="clear" w:color="auto" w:fill="auto"/>
          </w:tcPr>
          <w:p w:rsidR="00197152" w:rsidRPr="00715D6E" w:rsidRDefault="00732FB3" w:rsidP="00715D6E">
            <w:pPr>
              <w:pStyle w:val="Default"/>
              <w:spacing w:line="360" w:lineRule="auto"/>
              <w:jc w:val="both"/>
              <w:rPr>
                <w:sz w:val="20"/>
                <w:szCs w:val="20"/>
              </w:rPr>
            </w:pPr>
            <w:r w:rsidRPr="00715D6E">
              <w:rPr>
                <w:bCs/>
                <w:sz w:val="20"/>
                <w:szCs w:val="20"/>
              </w:rPr>
              <w:t>8</w:t>
            </w:r>
          </w:p>
        </w:tc>
        <w:tc>
          <w:tcPr>
            <w:tcW w:w="4095" w:type="pct"/>
            <w:gridSpan w:val="2"/>
            <w:shd w:val="clear" w:color="auto" w:fill="auto"/>
          </w:tcPr>
          <w:p w:rsidR="00197152" w:rsidRPr="00715D6E" w:rsidRDefault="00197152" w:rsidP="00715D6E">
            <w:pPr>
              <w:pStyle w:val="Default"/>
              <w:spacing w:line="360" w:lineRule="auto"/>
              <w:jc w:val="both"/>
              <w:rPr>
                <w:sz w:val="20"/>
                <w:szCs w:val="20"/>
              </w:rPr>
            </w:pPr>
            <w:r w:rsidRPr="00715D6E">
              <w:rPr>
                <w:bCs/>
                <w:sz w:val="20"/>
                <w:szCs w:val="20"/>
              </w:rPr>
              <w:t>Прочие расходы</w:t>
            </w:r>
          </w:p>
        </w:tc>
        <w:tc>
          <w:tcPr>
            <w:tcW w:w="520" w:type="pct"/>
            <w:shd w:val="clear" w:color="auto" w:fill="auto"/>
          </w:tcPr>
          <w:p w:rsidR="00197152" w:rsidRPr="00715D6E" w:rsidRDefault="00197152" w:rsidP="00715D6E">
            <w:pPr>
              <w:pStyle w:val="Default"/>
              <w:spacing w:line="360" w:lineRule="auto"/>
              <w:jc w:val="both"/>
              <w:rPr>
                <w:sz w:val="20"/>
                <w:szCs w:val="20"/>
              </w:rPr>
            </w:pPr>
            <w:r w:rsidRPr="00715D6E">
              <w:rPr>
                <w:bCs/>
                <w:sz w:val="20"/>
                <w:szCs w:val="20"/>
              </w:rPr>
              <w:t>-</w:t>
            </w:r>
          </w:p>
        </w:tc>
      </w:tr>
      <w:tr w:rsidR="00387116" w:rsidRPr="00715D6E" w:rsidTr="00715D6E">
        <w:trPr>
          <w:cantSplit/>
          <w:trHeight w:val="133"/>
          <w:jc w:val="center"/>
        </w:trPr>
        <w:tc>
          <w:tcPr>
            <w:tcW w:w="385" w:type="pct"/>
            <w:shd w:val="clear" w:color="auto" w:fill="auto"/>
          </w:tcPr>
          <w:p w:rsidR="00197152" w:rsidRPr="00715D6E" w:rsidRDefault="00732FB3" w:rsidP="00715D6E">
            <w:pPr>
              <w:pStyle w:val="Default"/>
              <w:spacing w:line="360" w:lineRule="auto"/>
              <w:jc w:val="both"/>
              <w:rPr>
                <w:sz w:val="20"/>
                <w:szCs w:val="20"/>
              </w:rPr>
            </w:pPr>
            <w:r w:rsidRPr="00715D6E">
              <w:rPr>
                <w:bCs/>
                <w:sz w:val="20"/>
                <w:szCs w:val="20"/>
              </w:rPr>
              <w:t>9</w:t>
            </w:r>
          </w:p>
        </w:tc>
        <w:tc>
          <w:tcPr>
            <w:tcW w:w="4095" w:type="pct"/>
            <w:gridSpan w:val="2"/>
            <w:shd w:val="clear" w:color="auto" w:fill="auto"/>
          </w:tcPr>
          <w:p w:rsidR="00197152" w:rsidRPr="00715D6E" w:rsidRDefault="00197152" w:rsidP="00715D6E">
            <w:pPr>
              <w:pStyle w:val="Default"/>
              <w:spacing w:line="360" w:lineRule="auto"/>
              <w:jc w:val="both"/>
              <w:rPr>
                <w:sz w:val="20"/>
                <w:szCs w:val="20"/>
              </w:rPr>
            </w:pPr>
            <w:r w:rsidRPr="00715D6E">
              <w:rPr>
                <w:bCs/>
                <w:sz w:val="20"/>
                <w:szCs w:val="20"/>
              </w:rPr>
              <w:t>Увеличение стоимости основных средств</w:t>
            </w:r>
          </w:p>
        </w:tc>
        <w:tc>
          <w:tcPr>
            <w:tcW w:w="520" w:type="pct"/>
            <w:shd w:val="clear" w:color="auto" w:fill="auto"/>
          </w:tcPr>
          <w:p w:rsidR="00197152" w:rsidRPr="00715D6E" w:rsidRDefault="00197152" w:rsidP="00715D6E">
            <w:pPr>
              <w:pStyle w:val="Default"/>
              <w:spacing w:line="360" w:lineRule="auto"/>
              <w:jc w:val="both"/>
              <w:rPr>
                <w:sz w:val="20"/>
                <w:szCs w:val="20"/>
              </w:rPr>
            </w:pPr>
          </w:p>
        </w:tc>
      </w:tr>
      <w:tr w:rsidR="00387116" w:rsidRPr="00715D6E" w:rsidTr="00715D6E">
        <w:trPr>
          <w:cantSplit/>
          <w:trHeight w:val="542"/>
          <w:jc w:val="center"/>
        </w:trPr>
        <w:tc>
          <w:tcPr>
            <w:tcW w:w="385" w:type="pct"/>
            <w:shd w:val="clear" w:color="auto" w:fill="auto"/>
          </w:tcPr>
          <w:p w:rsidR="00197152" w:rsidRPr="00715D6E" w:rsidRDefault="00732FB3" w:rsidP="00715D6E">
            <w:pPr>
              <w:pStyle w:val="Default"/>
              <w:spacing w:line="360" w:lineRule="auto"/>
              <w:jc w:val="both"/>
              <w:rPr>
                <w:sz w:val="20"/>
                <w:szCs w:val="20"/>
              </w:rPr>
            </w:pPr>
            <w:r w:rsidRPr="00715D6E">
              <w:rPr>
                <w:bCs/>
                <w:sz w:val="20"/>
                <w:szCs w:val="20"/>
              </w:rPr>
              <w:t>10</w:t>
            </w:r>
          </w:p>
        </w:tc>
        <w:tc>
          <w:tcPr>
            <w:tcW w:w="4095" w:type="pct"/>
            <w:gridSpan w:val="2"/>
            <w:shd w:val="clear" w:color="auto" w:fill="auto"/>
          </w:tcPr>
          <w:p w:rsidR="00197152" w:rsidRPr="00715D6E" w:rsidRDefault="00D656EE" w:rsidP="00715D6E">
            <w:pPr>
              <w:pStyle w:val="Default"/>
              <w:spacing w:line="360" w:lineRule="auto"/>
              <w:jc w:val="both"/>
              <w:rPr>
                <w:sz w:val="20"/>
                <w:szCs w:val="20"/>
              </w:rPr>
            </w:pPr>
            <w:r w:rsidRPr="00715D6E">
              <w:rPr>
                <w:bCs/>
                <w:sz w:val="20"/>
                <w:szCs w:val="20"/>
              </w:rPr>
              <w:t>Р</w:t>
            </w:r>
            <w:r w:rsidR="00F0242A" w:rsidRPr="00715D6E">
              <w:rPr>
                <w:bCs/>
                <w:sz w:val="20"/>
                <w:szCs w:val="20"/>
              </w:rPr>
              <w:t>асходные материалы, в т.ч.</w:t>
            </w:r>
            <w:r w:rsidRPr="00715D6E">
              <w:rPr>
                <w:bCs/>
                <w:sz w:val="20"/>
                <w:szCs w:val="20"/>
              </w:rPr>
              <w:t xml:space="preserve"> бумага для ксерокса, ручки, карандаши, маркеры, клей, ножницы, </w:t>
            </w:r>
            <w:r w:rsidR="00F0242A" w:rsidRPr="00715D6E">
              <w:rPr>
                <w:bCs/>
                <w:sz w:val="20"/>
                <w:szCs w:val="20"/>
              </w:rPr>
              <w:t>картридж для принтера.</w:t>
            </w:r>
          </w:p>
        </w:tc>
        <w:tc>
          <w:tcPr>
            <w:tcW w:w="520" w:type="pct"/>
            <w:shd w:val="clear" w:color="auto" w:fill="auto"/>
          </w:tcPr>
          <w:p w:rsidR="00197152" w:rsidRPr="00715D6E" w:rsidRDefault="00F0242A" w:rsidP="00715D6E">
            <w:pPr>
              <w:pStyle w:val="Default"/>
              <w:spacing w:line="360" w:lineRule="auto"/>
              <w:jc w:val="both"/>
              <w:rPr>
                <w:sz w:val="20"/>
                <w:szCs w:val="20"/>
              </w:rPr>
            </w:pPr>
            <w:r w:rsidRPr="00715D6E">
              <w:rPr>
                <w:bCs/>
                <w:sz w:val="20"/>
                <w:szCs w:val="20"/>
              </w:rPr>
              <w:t>4000</w:t>
            </w:r>
          </w:p>
        </w:tc>
      </w:tr>
      <w:tr w:rsidR="00197152" w:rsidRPr="00715D6E" w:rsidTr="00715D6E">
        <w:trPr>
          <w:cantSplit/>
          <w:trHeight w:val="133"/>
          <w:jc w:val="center"/>
        </w:trPr>
        <w:tc>
          <w:tcPr>
            <w:tcW w:w="4480" w:type="pct"/>
            <w:gridSpan w:val="3"/>
            <w:shd w:val="clear" w:color="auto" w:fill="auto"/>
          </w:tcPr>
          <w:p w:rsidR="00197152" w:rsidRPr="00715D6E" w:rsidRDefault="00197152" w:rsidP="00715D6E">
            <w:pPr>
              <w:pStyle w:val="Default"/>
              <w:spacing w:line="360" w:lineRule="auto"/>
              <w:jc w:val="both"/>
              <w:rPr>
                <w:sz w:val="20"/>
                <w:szCs w:val="20"/>
              </w:rPr>
            </w:pPr>
            <w:r w:rsidRPr="00715D6E">
              <w:rPr>
                <w:bCs/>
                <w:sz w:val="20"/>
                <w:szCs w:val="20"/>
              </w:rPr>
              <w:t>ИТОГО РАСХОДОВ</w:t>
            </w:r>
          </w:p>
        </w:tc>
        <w:tc>
          <w:tcPr>
            <w:tcW w:w="520" w:type="pct"/>
            <w:shd w:val="clear" w:color="auto" w:fill="auto"/>
          </w:tcPr>
          <w:p w:rsidR="00197152" w:rsidRPr="00715D6E" w:rsidRDefault="00197152" w:rsidP="00715D6E">
            <w:pPr>
              <w:pStyle w:val="Default"/>
              <w:spacing w:line="360" w:lineRule="auto"/>
              <w:jc w:val="both"/>
              <w:rPr>
                <w:sz w:val="20"/>
                <w:szCs w:val="20"/>
              </w:rPr>
            </w:pPr>
          </w:p>
        </w:tc>
      </w:tr>
      <w:tr w:rsidR="00197152" w:rsidRPr="00715D6E" w:rsidTr="00715D6E">
        <w:trPr>
          <w:cantSplit/>
          <w:trHeight w:val="133"/>
          <w:jc w:val="center"/>
        </w:trPr>
        <w:tc>
          <w:tcPr>
            <w:tcW w:w="4480" w:type="pct"/>
            <w:gridSpan w:val="3"/>
            <w:shd w:val="clear" w:color="auto" w:fill="auto"/>
          </w:tcPr>
          <w:p w:rsidR="00197152" w:rsidRPr="00715D6E" w:rsidRDefault="00197152" w:rsidP="00715D6E">
            <w:pPr>
              <w:pStyle w:val="Default"/>
              <w:spacing w:line="360" w:lineRule="auto"/>
              <w:jc w:val="both"/>
              <w:rPr>
                <w:sz w:val="20"/>
                <w:szCs w:val="20"/>
              </w:rPr>
            </w:pPr>
            <w:r w:rsidRPr="00715D6E">
              <w:rPr>
                <w:bCs/>
                <w:sz w:val="20"/>
                <w:szCs w:val="20"/>
              </w:rPr>
              <w:t>Организационно-техническое сопровождение проекта</w:t>
            </w:r>
          </w:p>
        </w:tc>
        <w:tc>
          <w:tcPr>
            <w:tcW w:w="520" w:type="pct"/>
            <w:shd w:val="clear" w:color="auto" w:fill="auto"/>
          </w:tcPr>
          <w:p w:rsidR="00197152" w:rsidRPr="00715D6E" w:rsidRDefault="00197152" w:rsidP="00715D6E">
            <w:pPr>
              <w:pStyle w:val="Default"/>
              <w:spacing w:line="360" w:lineRule="auto"/>
              <w:jc w:val="both"/>
              <w:rPr>
                <w:sz w:val="20"/>
                <w:szCs w:val="20"/>
              </w:rPr>
            </w:pPr>
          </w:p>
        </w:tc>
      </w:tr>
      <w:tr w:rsidR="00197152" w:rsidRPr="00715D6E" w:rsidTr="00715D6E">
        <w:trPr>
          <w:cantSplit/>
          <w:trHeight w:val="133"/>
          <w:jc w:val="center"/>
        </w:trPr>
        <w:tc>
          <w:tcPr>
            <w:tcW w:w="897" w:type="pct"/>
            <w:gridSpan w:val="2"/>
            <w:shd w:val="clear" w:color="auto" w:fill="auto"/>
          </w:tcPr>
          <w:p w:rsidR="00197152" w:rsidRPr="00715D6E" w:rsidRDefault="00197152" w:rsidP="00715D6E">
            <w:pPr>
              <w:pStyle w:val="Default"/>
              <w:spacing w:line="360" w:lineRule="auto"/>
              <w:jc w:val="both"/>
              <w:rPr>
                <w:sz w:val="20"/>
                <w:szCs w:val="20"/>
              </w:rPr>
            </w:pPr>
          </w:p>
        </w:tc>
        <w:tc>
          <w:tcPr>
            <w:tcW w:w="3583" w:type="pct"/>
            <w:shd w:val="clear" w:color="auto" w:fill="auto"/>
          </w:tcPr>
          <w:p w:rsidR="00197152" w:rsidRPr="00715D6E" w:rsidRDefault="00197152" w:rsidP="00715D6E">
            <w:pPr>
              <w:pStyle w:val="Default"/>
              <w:spacing w:line="360" w:lineRule="auto"/>
              <w:jc w:val="both"/>
              <w:rPr>
                <w:sz w:val="20"/>
                <w:szCs w:val="20"/>
              </w:rPr>
            </w:pPr>
            <w:r w:rsidRPr="00715D6E">
              <w:rPr>
                <w:bCs/>
                <w:sz w:val="20"/>
                <w:szCs w:val="20"/>
              </w:rPr>
              <w:t>Всего (10</w:t>
            </w:r>
            <w:r w:rsidR="0070673E" w:rsidRPr="00715D6E">
              <w:rPr>
                <w:bCs/>
                <w:sz w:val="20"/>
                <w:szCs w:val="20"/>
              </w:rPr>
              <w:t>0%</w:t>
            </w:r>
            <w:r w:rsidRPr="00715D6E">
              <w:rPr>
                <w:bCs/>
                <w:sz w:val="20"/>
                <w:szCs w:val="20"/>
              </w:rPr>
              <w:t>)</w:t>
            </w:r>
          </w:p>
        </w:tc>
        <w:tc>
          <w:tcPr>
            <w:tcW w:w="520" w:type="pct"/>
            <w:shd w:val="clear" w:color="auto" w:fill="auto"/>
          </w:tcPr>
          <w:p w:rsidR="00197152" w:rsidRPr="00715D6E" w:rsidRDefault="00A05426" w:rsidP="00715D6E">
            <w:pPr>
              <w:pStyle w:val="Default"/>
              <w:spacing w:line="360" w:lineRule="auto"/>
              <w:jc w:val="both"/>
              <w:rPr>
                <w:sz w:val="20"/>
                <w:szCs w:val="20"/>
              </w:rPr>
            </w:pPr>
            <w:r w:rsidRPr="00715D6E">
              <w:rPr>
                <w:sz w:val="20"/>
                <w:szCs w:val="20"/>
              </w:rPr>
              <w:t>107 260</w:t>
            </w:r>
          </w:p>
        </w:tc>
      </w:tr>
    </w:tbl>
    <w:p w:rsidR="003A230A" w:rsidRPr="0070673E" w:rsidRDefault="003A230A" w:rsidP="0070673E">
      <w:pPr>
        <w:spacing w:after="0" w:line="360" w:lineRule="auto"/>
        <w:ind w:firstLine="709"/>
        <w:jc w:val="both"/>
        <w:rPr>
          <w:rFonts w:ascii="Times New Roman" w:hAnsi="Times New Roman"/>
          <w:color w:val="000000"/>
          <w:sz w:val="28"/>
          <w:szCs w:val="28"/>
        </w:rPr>
      </w:pPr>
    </w:p>
    <w:p w:rsidR="003A230A" w:rsidRPr="0070673E" w:rsidRDefault="003A230A" w:rsidP="0070673E">
      <w:pPr>
        <w:spacing w:after="0" w:line="360" w:lineRule="auto"/>
        <w:ind w:firstLine="709"/>
        <w:jc w:val="both"/>
        <w:rPr>
          <w:rFonts w:ascii="Times New Roman" w:hAnsi="Times New Roman"/>
          <w:color w:val="000000"/>
          <w:sz w:val="28"/>
          <w:szCs w:val="28"/>
        </w:rPr>
      </w:pPr>
      <w:r w:rsidRPr="0070673E">
        <w:rPr>
          <w:rFonts w:ascii="Times New Roman" w:hAnsi="Times New Roman"/>
          <w:b/>
          <w:color w:val="000000"/>
          <w:sz w:val="28"/>
          <w:szCs w:val="28"/>
        </w:rPr>
        <w:t>Экспертная группа (28 человек):</w:t>
      </w:r>
      <w:r w:rsidRPr="0070673E">
        <w:rPr>
          <w:rFonts w:ascii="Times New Roman" w:hAnsi="Times New Roman"/>
          <w:color w:val="000000"/>
          <w:sz w:val="28"/>
          <w:szCs w:val="28"/>
        </w:rPr>
        <w:t xml:space="preserve"> </w:t>
      </w:r>
      <w:r w:rsidR="00D172F3" w:rsidRPr="0070673E">
        <w:rPr>
          <w:rFonts w:ascii="Times New Roman" w:hAnsi="Times New Roman"/>
          <w:color w:val="000000"/>
          <w:sz w:val="28"/>
          <w:szCs w:val="28"/>
        </w:rPr>
        <w:t xml:space="preserve">единоразово, по результатам работы </w:t>
      </w:r>
      <w:r w:rsidR="00DF0B6C" w:rsidRPr="0070673E">
        <w:rPr>
          <w:rFonts w:ascii="Times New Roman" w:hAnsi="Times New Roman"/>
          <w:color w:val="000000"/>
          <w:sz w:val="28"/>
          <w:szCs w:val="28"/>
        </w:rPr>
        <w:t xml:space="preserve">в качестве надбавки к стипендии </w:t>
      </w:r>
      <w:r w:rsidR="00FF74AC" w:rsidRPr="0070673E">
        <w:rPr>
          <w:rFonts w:ascii="Times New Roman" w:hAnsi="Times New Roman"/>
          <w:color w:val="000000"/>
          <w:sz w:val="28"/>
          <w:szCs w:val="28"/>
        </w:rPr>
        <w:t>1 0</w:t>
      </w:r>
      <w:r w:rsidRPr="0070673E">
        <w:rPr>
          <w:rFonts w:ascii="Times New Roman" w:hAnsi="Times New Roman"/>
          <w:color w:val="000000"/>
          <w:sz w:val="28"/>
          <w:szCs w:val="28"/>
        </w:rPr>
        <w:t xml:space="preserve">00 рублей * 28 человек = </w:t>
      </w:r>
      <w:r w:rsidR="00FF74AC" w:rsidRPr="0070673E">
        <w:rPr>
          <w:rFonts w:ascii="Times New Roman" w:hAnsi="Times New Roman"/>
          <w:color w:val="000000"/>
          <w:sz w:val="28"/>
          <w:szCs w:val="28"/>
        </w:rPr>
        <w:t>28</w:t>
      </w:r>
      <w:r w:rsidRPr="0070673E">
        <w:rPr>
          <w:rFonts w:ascii="Times New Roman" w:hAnsi="Times New Roman"/>
          <w:color w:val="000000"/>
          <w:sz w:val="28"/>
          <w:szCs w:val="28"/>
        </w:rPr>
        <w:t xml:space="preserve"> 000 рублей.</w:t>
      </w:r>
    </w:p>
    <w:p w:rsidR="003A230A" w:rsidRPr="0070673E" w:rsidRDefault="00D172F3" w:rsidP="0070673E">
      <w:pPr>
        <w:spacing w:after="0" w:line="360" w:lineRule="auto"/>
        <w:ind w:firstLine="709"/>
        <w:jc w:val="both"/>
        <w:rPr>
          <w:rFonts w:ascii="Times New Roman" w:hAnsi="Times New Roman"/>
          <w:color w:val="000000"/>
          <w:sz w:val="28"/>
          <w:szCs w:val="28"/>
        </w:rPr>
      </w:pPr>
      <w:r w:rsidRPr="0070673E">
        <w:rPr>
          <w:rFonts w:ascii="Times New Roman" w:hAnsi="Times New Roman"/>
          <w:b/>
          <w:color w:val="000000"/>
          <w:sz w:val="28"/>
          <w:szCs w:val="28"/>
        </w:rPr>
        <w:t xml:space="preserve">Преподаватели </w:t>
      </w:r>
      <w:r w:rsidR="00833203" w:rsidRPr="0070673E">
        <w:rPr>
          <w:rFonts w:ascii="Times New Roman" w:hAnsi="Times New Roman"/>
          <w:b/>
          <w:color w:val="000000"/>
          <w:sz w:val="28"/>
          <w:szCs w:val="28"/>
        </w:rPr>
        <w:t>группы, руководители проекта</w:t>
      </w:r>
      <w:r w:rsidRPr="0070673E">
        <w:rPr>
          <w:rFonts w:ascii="Times New Roman" w:hAnsi="Times New Roman"/>
          <w:b/>
          <w:color w:val="000000"/>
          <w:sz w:val="28"/>
          <w:szCs w:val="28"/>
        </w:rPr>
        <w:t xml:space="preserve">: </w:t>
      </w:r>
      <w:r w:rsidRPr="0070673E">
        <w:rPr>
          <w:rFonts w:ascii="Times New Roman" w:hAnsi="Times New Roman"/>
          <w:color w:val="000000"/>
          <w:sz w:val="28"/>
          <w:szCs w:val="28"/>
        </w:rPr>
        <w:t>е</w:t>
      </w:r>
      <w:r w:rsidR="00DF0B6C" w:rsidRPr="0070673E">
        <w:rPr>
          <w:rFonts w:ascii="Times New Roman" w:hAnsi="Times New Roman"/>
          <w:color w:val="000000"/>
          <w:sz w:val="28"/>
          <w:szCs w:val="28"/>
        </w:rPr>
        <w:t>жемесечно</w:t>
      </w:r>
      <w:r w:rsidRPr="0070673E">
        <w:rPr>
          <w:rFonts w:ascii="Times New Roman" w:hAnsi="Times New Roman"/>
          <w:color w:val="000000"/>
          <w:sz w:val="28"/>
          <w:szCs w:val="28"/>
        </w:rPr>
        <w:t xml:space="preserve">, </w:t>
      </w:r>
      <w:r w:rsidR="00DF0B6C" w:rsidRPr="0070673E">
        <w:rPr>
          <w:rFonts w:ascii="Times New Roman" w:hAnsi="Times New Roman"/>
          <w:color w:val="000000"/>
          <w:sz w:val="28"/>
          <w:szCs w:val="28"/>
        </w:rPr>
        <w:t>в ходе реализации проекта</w:t>
      </w:r>
      <w:r w:rsidRPr="0070673E">
        <w:rPr>
          <w:rFonts w:ascii="Times New Roman" w:hAnsi="Times New Roman"/>
          <w:color w:val="000000"/>
          <w:sz w:val="28"/>
          <w:szCs w:val="28"/>
        </w:rPr>
        <w:t xml:space="preserve"> </w:t>
      </w:r>
      <w:r w:rsidR="00DF0B6C" w:rsidRPr="0070673E">
        <w:rPr>
          <w:rFonts w:ascii="Times New Roman" w:hAnsi="Times New Roman"/>
          <w:color w:val="000000"/>
          <w:sz w:val="28"/>
          <w:szCs w:val="28"/>
        </w:rPr>
        <w:t>3</w:t>
      </w:r>
      <w:r w:rsidR="00833203" w:rsidRPr="0070673E">
        <w:rPr>
          <w:rFonts w:ascii="Times New Roman" w:hAnsi="Times New Roman"/>
          <w:color w:val="000000"/>
          <w:sz w:val="28"/>
          <w:szCs w:val="28"/>
        </w:rPr>
        <w:t xml:space="preserve"> 000 рублей * 2 </w:t>
      </w:r>
      <w:r w:rsidR="00DF0B6C" w:rsidRPr="0070673E">
        <w:rPr>
          <w:rFonts w:ascii="Times New Roman" w:hAnsi="Times New Roman"/>
          <w:color w:val="000000"/>
          <w:sz w:val="28"/>
          <w:szCs w:val="28"/>
        </w:rPr>
        <w:t xml:space="preserve">* 9 месяцев </w:t>
      </w:r>
      <w:r w:rsidR="00833203" w:rsidRPr="0070673E">
        <w:rPr>
          <w:rFonts w:ascii="Times New Roman" w:hAnsi="Times New Roman"/>
          <w:color w:val="000000"/>
          <w:sz w:val="28"/>
          <w:szCs w:val="28"/>
        </w:rPr>
        <w:t xml:space="preserve">= </w:t>
      </w:r>
      <w:r w:rsidR="00DF0B6C" w:rsidRPr="0070673E">
        <w:rPr>
          <w:rFonts w:ascii="Times New Roman" w:hAnsi="Times New Roman"/>
          <w:color w:val="000000"/>
          <w:sz w:val="28"/>
          <w:szCs w:val="28"/>
        </w:rPr>
        <w:t>54</w:t>
      </w:r>
      <w:r w:rsidR="00833203" w:rsidRPr="0070673E">
        <w:rPr>
          <w:rFonts w:ascii="Times New Roman" w:hAnsi="Times New Roman"/>
          <w:color w:val="000000"/>
          <w:sz w:val="28"/>
          <w:szCs w:val="28"/>
        </w:rPr>
        <w:t> 000 рублей</w:t>
      </w:r>
    </w:p>
    <w:p w:rsidR="003A230A" w:rsidRPr="0070673E" w:rsidRDefault="003A230A" w:rsidP="0070673E">
      <w:pPr>
        <w:spacing w:after="0" w:line="360" w:lineRule="auto"/>
        <w:ind w:firstLine="709"/>
        <w:jc w:val="both"/>
        <w:rPr>
          <w:rFonts w:ascii="Times New Roman" w:hAnsi="Times New Roman"/>
          <w:b/>
          <w:color w:val="000000"/>
          <w:sz w:val="28"/>
          <w:szCs w:val="28"/>
        </w:rPr>
      </w:pPr>
      <w:r w:rsidRPr="0070673E">
        <w:rPr>
          <w:rFonts w:ascii="Times New Roman" w:hAnsi="Times New Roman"/>
          <w:b/>
          <w:color w:val="000000"/>
          <w:sz w:val="28"/>
          <w:szCs w:val="28"/>
        </w:rPr>
        <w:t>Итого:</w:t>
      </w:r>
      <w:r w:rsidR="0070673E">
        <w:rPr>
          <w:rFonts w:ascii="Times New Roman" w:hAnsi="Times New Roman"/>
          <w:b/>
          <w:color w:val="000000"/>
          <w:sz w:val="28"/>
          <w:szCs w:val="28"/>
        </w:rPr>
        <w:t xml:space="preserve"> </w:t>
      </w:r>
      <w:r w:rsidR="00FF74AC" w:rsidRPr="0070673E">
        <w:rPr>
          <w:rFonts w:ascii="Times New Roman" w:hAnsi="Times New Roman"/>
          <w:b/>
          <w:color w:val="000000"/>
          <w:sz w:val="28"/>
          <w:szCs w:val="28"/>
        </w:rPr>
        <w:t>8</w:t>
      </w:r>
      <w:r w:rsidR="00DF0B6C" w:rsidRPr="0070673E">
        <w:rPr>
          <w:rFonts w:ascii="Times New Roman" w:hAnsi="Times New Roman"/>
          <w:b/>
          <w:color w:val="000000"/>
          <w:sz w:val="28"/>
          <w:szCs w:val="28"/>
        </w:rPr>
        <w:t>2</w:t>
      </w:r>
      <w:r w:rsidR="00833203" w:rsidRPr="0070673E">
        <w:rPr>
          <w:rFonts w:ascii="Times New Roman" w:hAnsi="Times New Roman"/>
          <w:b/>
          <w:color w:val="000000"/>
          <w:sz w:val="28"/>
          <w:szCs w:val="28"/>
        </w:rPr>
        <w:t xml:space="preserve"> </w:t>
      </w:r>
      <w:r w:rsidRPr="0070673E">
        <w:rPr>
          <w:rFonts w:ascii="Times New Roman" w:hAnsi="Times New Roman"/>
          <w:b/>
          <w:color w:val="000000"/>
          <w:sz w:val="28"/>
          <w:szCs w:val="28"/>
        </w:rPr>
        <w:t>000 рублей</w:t>
      </w:r>
    </w:p>
    <w:p w:rsidR="0046477E" w:rsidRPr="00387116" w:rsidRDefault="0046477E" w:rsidP="0070673E">
      <w:pPr>
        <w:spacing w:after="0" w:line="360" w:lineRule="auto"/>
        <w:ind w:firstLine="709"/>
        <w:jc w:val="both"/>
        <w:rPr>
          <w:rFonts w:ascii="Times New Roman" w:hAnsi="Times New Roman"/>
          <w:color w:val="000000"/>
          <w:sz w:val="28"/>
          <w:szCs w:val="28"/>
        </w:rPr>
      </w:pPr>
      <w:r w:rsidRPr="00387116">
        <w:rPr>
          <w:rFonts w:ascii="Times New Roman" w:hAnsi="Times New Roman"/>
          <w:color w:val="000000"/>
          <w:sz w:val="28"/>
          <w:szCs w:val="28"/>
        </w:rPr>
        <w:t>Система контроля исполнения проекта</w:t>
      </w:r>
    </w:p>
    <w:p w:rsidR="0046477E" w:rsidRPr="0070673E" w:rsidRDefault="0046477E" w:rsidP="0070673E">
      <w:pPr>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Контроль </w:t>
      </w:r>
      <w:r w:rsidR="00790F8A" w:rsidRPr="0070673E">
        <w:rPr>
          <w:rFonts w:ascii="Times New Roman" w:hAnsi="Times New Roman"/>
          <w:color w:val="000000"/>
          <w:sz w:val="28"/>
          <w:szCs w:val="28"/>
        </w:rPr>
        <w:t>за исполнением проекта осуществляется Комитетом по культуре города Перми</w:t>
      </w:r>
      <w:r w:rsidR="00D656EE" w:rsidRPr="0070673E">
        <w:rPr>
          <w:rFonts w:ascii="Times New Roman" w:hAnsi="Times New Roman"/>
          <w:color w:val="000000"/>
          <w:sz w:val="28"/>
          <w:szCs w:val="28"/>
        </w:rPr>
        <w:t xml:space="preserve"> совместно с Ученым Советом ПГИИК</w:t>
      </w:r>
      <w:r w:rsidRPr="0070673E">
        <w:rPr>
          <w:rFonts w:ascii="Times New Roman" w:hAnsi="Times New Roman"/>
          <w:color w:val="000000"/>
          <w:sz w:val="28"/>
          <w:szCs w:val="28"/>
        </w:rPr>
        <w:t>.</w:t>
      </w:r>
    </w:p>
    <w:p w:rsidR="0046477E" w:rsidRPr="0070673E" w:rsidRDefault="0046477E" w:rsidP="0070673E">
      <w:pPr>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Отчет о ходе реализации проекта составляется </w:t>
      </w:r>
      <w:r w:rsidR="00790F8A" w:rsidRPr="0070673E">
        <w:rPr>
          <w:rFonts w:ascii="Times New Roman" w:hAnsi="Times New Roman"/>
          <w:color w:val="000000"/>
          <w:sz w:val="28"/>
          <w:szCs w:val="28"/>
        </w:rPr>
        <w:t>руководителями практики – преподавателями кафедры социально-культурной деятельности</w:t>
      </w:r>
      <w:r w:rsidRPr="0070673E">
        <w:rPr>
          <w:rFonts w:ascii="Times New Roman" w:hAnsi="Times New Roman"/>
          <w:color w:val="000000"/>
          <w:sz w:val="28"/>
          <w:szCs w:val="28"/>
        </w:rPr>
        <w:t xml:space="preserve"> и отправляется в письменном виде. </w:t>
      </w:r>
      <w:r w:rsidR="00790F8A" w:rsidRPr="0070673E">
        <w:rPr>
          <w:rFonts w:ascii="Times New Roman" w:hAnsi="Times New Roman"/>
          <w:color w:val="000000"/>
          <w:sz w:val="28"/>
          <w:szCs w:val="28"/>
        </w:rPr>
        <w:t>Исполняющий обязанности председателя комитета по культуре рассматривает его, делает заключения</w:t>
      </w:r>
      <w:r w:rsidRPr="0070673E">
        <w:rPr>
          <w:rFonts w:ascii="Times New Roman" w:hAnsi="Times New Roman"/>
          <w:color w:val="000000"/>
          <w:sz w:val="28"/>
          <w:szCs w:val="28"/>
        </w:rPr>
        <w:t xml:space="preserve"> </w:t>
      </w:r>
      <w:r w:rsidR="00790F8A" w:rsidRPr="0070673E">
        <w:rPr>
          <w:rFonts w:ascii="Times New Roman" w:hAnsi="Times New Roman"/>
          <w:color w:val="000000"/>
          <w:sz w:val="28"/>
          <w:szCs w:val="28"/>
        </w:rPr>
        <w:t>о качестве проведенной экспертной работы. Обеспечение к</w:t>
      </w:r>
      <w:r w:rsidRPr="0070673E">
        <w:rPr>
          <w:rFonts w:ascii="Times New Roman" w:hAnsi="Times New Roman"/>
          <w:color w:val="000000"/>
          <w:sz w:val="28"/>
          <w:szCs w:val="28"/>
        </w:rPr>
        <w:t>онтрол</w:t>
      </w:r>
      <w:r w:rsidR="00790F8A" w:rsidRPr="0070673E">
        <w:rPr>
          <w:rFonts w:ascii="Times New Roman" w:hAnsi="Times New Roman"/>
          <w:color w:val="000000"/>
          <w:sz w:val="28"/>
          <w:szCs w:val="28"/>
        </w:rPr>
        <w:t>я</w:t>
      </w:r>
      <w:r w:rsidRPr="0070673E">
        <w:rPr>
          <w:rFonts w:ascii="Times New Roman" w:hAnsi="Times New Roman"/>
          <w:color w:val="000000"/>
          <w:sz w:val="28"/>
          <w:szCs w:val="28"/>
        </w:rPr>
        <w:t xml:space="preserve"> </w:t>
      </w:r>
      <w:r w:rsidR="00790F8A" w:rsidRPr="0070673E">
        <w:rPr>
          <w:rFonts w:ascii="Times New Roman" w:hAnsi="Times New Roman"/>
          <w:color w:val="000000"/>
          <w:sz w:val="28"/>
          <w:szCs w:val="28"/>
        </w:rPr>
        <w:t>экспертной работы группы студентов входит в обязанности преподавателей – руководителей практики.</w:t>
      </w:r>
    </w:p>
    <w:p w:rsidR="00A05426" w:rsidRPr="00387116" w:rsidRDefault="006B2192" w:rsidP="0070673E">
      <w:pPr>
        <w:spacing w:after="0" w:line="360" w:lineRule="auto"/>
        <w:ind w:firstLine="709"/>
        <w:jc w:val="both"/>
        <w:rPr>
          <w:rFonts w:ascii="Times New Roman" w:hAnsi="Times New Roman"/>
          <w:color w:val="000000"/>
          <w:sz w:val="28"/>
          <w:szCs w:val="28"/>
        </w:rPr>
      </w:pPr>
      <w:r w:rsidRPr="00387116">
        <w:rPr>
          <w:rFonts w:ascii="Times New Roman" w:hAnsi="Times New Roman"/>
          <w:color w:val="000000"/>
          <w:sz w:val="28"/>
          <w:szCs w:val="28"/>
        </w:rPr>
        <w:t>Основы и принципы социально-экономической экспертизы</w:t>
      </w:r>
    </w:p>
    <w:p w:rsidR="00826768" w:rsidRPr="0070673E" w:rsidRDefault="006B2192" w:rsidP="0070673E">
      <w:pPr>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Оценка проекта осуществляется специалистами экспертной деятельности при Комитете по культуре города Перми. Работники административного органа устанавливают социальную значимость проекта, его реалистичность, а также оценивают рациональность сметы расходов, предложенной в программе.</w:t>
      </w:r>
    </w:p>
    <w:p w:rsidR="0046477E" w:rsidRPr="00387116" w:rsidRDefault="00790F8A" w:rsidP="0070673E">
      <w:pPr>
        <w:spacing w:after="0" w:line="360" w:lineRule="auto"/>
        <w:ind w:firstLine="709"/>
        <w:jc w:val="both"/>
        <w:rPr>
          <w:rFonts w:ascii="Times New Roman" w:hAnsi="Times New Roman"/>
          <w:color w:val="000000"/>
          <w:sz w:val="28"/>
          <w:szCs w:val="28"/>
        </w:rPr>
      </w:pPr>
      <w:r w:rsidRPr="00387116">
        <w:rPr>
          <w:rFonts w:ascii="Times New Roman" w:hAnsi="Times New Roman"/>
          <w:color w:val="000000"/>
          <w:sz w:val="28"/>
          <w:szCs w:val="28"/>
        </w:rPr>
        <w:t>Выводы по проекту</w:t>
      </w:r>
    </w:p>
    <w:p w:rsidR="0046477E" w:rsidRPr="0070673E" w:rsidRDefault="0046477E" w:rsidP="0070673E">
      <w:pPr>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Проект составлен в соответствии с требованием к оформлению социально-культурных проектов Пермского края. Его реальность оценивается как средняя, так как проситель гранта – </w:t>
      </w:r>
      <w:r w:rsidR="00604BC2" w:rsidRPr="0070673E">
        <w:rPr>
          <w:rFonts w:ascii="Times New Roman" w:hAnsi="Times New Roman"/>
          <w:color w:val="000000"/>
          <w:sz w:val="28"/>
          <w:szCs w:val="28"/>
        </w:rPr>
        <w:t>ПГИИК –</w:t>
      </w:r>
      <w:r w:rsidRPr="0070673E">
        <w:rPr>
          <w:rFonts w:ascii="Times New Roman" w:hAnsi="Times New Roman"/>
          <w:color w:val="000000"/>
          <w:sz w:val="28"/>
          <w:szCs w:val="28"/>
        </w:rPr>
        <w:t xml:space="preserve"> может не п</w:t>
      </w:r>
      <w:r w:rsidR="00604BC2" w:rsidRPr="0070673E">
        <w:rPr>
          <w:rFonts w:ascii="Times New Roman" w:hAnsi="Times New Roman"/>
          <w:color w:val="000000"/>
          <w:sz w:val="28"/>
          <w:szCs w:val="28"/>
        </w:rPr>
        <w:t>олучить средства на организацию практической деятельности на базе конкурсов проектов, проводимых Комитетом по культуре города Перми</w:t>
      </w:r>
      <w:r w:rsidRPr="0070673E">
        <w:rPr>
          <w:rFonts w:ascii="Times New Roman" w:hAnsi="Times New Roman"/>
          <w:color w:val="000000"/>
          <w:sz w:val="28"/>
          <w:szCs w:val="28"/>
        </w:rPr>
        <w:t xml:space="preserve">. Прежде всего, это связанно с </w:t>
      </w:r>
      <w:r w:rsidR="00604BC2" w:rsidRPr="0070673E">
        <w:rPr>
          <w:rFonts w:ascii="Times New Roman" w:hAnsi="Times New Roman"/>
          <w:color w:val="000000"/>
          <w:sz w:val="28"/>
          <w:szCs w:val="28"/>
        </w:rPr>
        <w:t>недостаточным практическим опытом</w:t>
      </w:r>
      <w:r w:rsidRPr="0070673E">
        <w:rPr>
          <w:rFonts w:ascii="Times New Roman" w:hAnsi="Times New Roman"/>
          <w:color w:val="000000"/>
          <w:sz w:val="28"/>
          <w:szCs w:val="28"/>
        </w:rPr>
        <w:t xml:space="preserve"> </w:t>
      </w:r>
      <w:r w:rsidR="00604BC2" w:rsidRPr="0070673E">
        <w:rPr>
          <w:rFonts w:ascii="Times New Roman" w:hAnsi="Times New Roman"/>
          <w:color w:val="000000"/>
          <w:sz w:val="28"/>
          <w:szCs w:val="28"/>
        </w:rPr>
        <w:t xml:space="preserve">экспертной группы – студентов 4 курса специальности </w:t>
      </w:r>
      <w:r w:rsidR="000024F7" w:rsidRPr="0070673E">
        <w:rPr>
          <w:rFonts w:ascii="Times New Roman" w:hAnsi="Times New Roman"/>
          <w:color w:val="000000"/>
          <w:sz w:val="28"/>
          <w:szCs w:val="28"/>
        </w:rPr>
        <w:t>«С</w:t>
      </w:r>
      <w:r w:rsidR="00604BC2" w:rsidRPr="0070673E">
        <w:rPr>
          <w:rFonts w:ascii="Times New Roman" w:hAnsi="Times New Roman"/>
          <w:color w:val="000000"/>
          <w:sz w:val="28"/>
          <w:szCs w:val="28"/>
        </w:rPr>
        <w:t>оциально-культурная деятельность</w:t>
      </w:r>
      <w:r w:rsidR="000024F7" w:rsidRPr="0070673E">
        <w:rPr>
          <w:rFonts w:ascii="Times New Roman" w:hAnsi="Times New Roman"/>
          <w:color w:val="000000"/>
          <w:sz w:val="28"/>
          <w:szCs w:val="28"/>
        </w:rPr>
        <w:t>»</w:t>
      </w:r>
      <w:r w:rsidRPr="0070673E">
        <w:rPr>
          <w:rFonts w:ascii="Times New Roman" w:hAnsi="Times New Roman"/>
          <w:color w:val="000000"/>
          <w:sz w:val="28"/>
          <w:szCs w:val="28"/>
        </w:rPr>
        <w:t xml:space="preserve">. Вследствие этого </w:t>
      </w:r>
      <w:r w:rsidR="00604BC2" w:rsidRPr="0070673E">
        <w:rPr>
          <w:rFonts w:ascii="Times New Roman" w:hAnsi="Times New Roman"/>
          <w:color w:val="000000"/>
          <w:sz w:val="28"/>
          <w:szCs w:val="28"/>
        </w:rPr>
        <w:t>организаторы рискуют получить недостоверные результаты экспертной оценки</w:t>
      </w:r>
      <w:r w:rsidRPr="0070673E">
        <w:rPr>
          <w:rFonts w:ascii="Times New Roman" w:hAnsi="Times New Roman"/>
          <w:color w:val="000000"/>
          <w:sz w:val="28"/>
          <w:szCs w:val="28"/>
        </w:rPr>
        <w:t xml:space="preserve">. </w:t>
      </w:r>
      <w:r w:rsidR="00604BC2" w:rsidRPr="0070673E">
        <w:rPr>
          <w:rFonts w:ascii="Times New Roman" w:hAnsi="Times New Roman"/>
          <w:color w:val="000000"/>
          <w:sz w:val="28"/>
          <w:szCs w:val="28"/>
        </w:rPr>
        <w:t>Однако п</w:t>
      </w:r>
      <w:r w:rsidRPr="0070673E">
        <w:rPr>
          <w:rFonts w:ascii="Times New Roman" w:hAnsi="Times New Roman"/>
          <w:color w:val="000000"/>
          <w:sz w:val="28"/>
          <w:szCs w:val="28"/>
        </w:rPr>
        <w:t xml:space="preserve">овышающим фактором успеха инициативы становиться </w:t>
      </w:r>
      <w:r w:rsidR="00604BC2" w:rsidRPr="0070673E">
        <w:rPr>
          <w:rFonts w:ascii="Times New Roman" w:hAnsi="Times New Roman"/>
          <w:color w:val="000000"/>
          <w:sz w:val="28"/>
          <w:szCs w:val="28"/>
        </w:rPr>
        <w:t xml:space="preserve">участие в работе экспертной группы профессионалов-практиков – </w:t>
      </w:r>
      <w:r w:rsidR="00AE2F00" w:rsidRPr="0070673E">
        <w:rPr>
          <w:rFonts w:ascii="Times New Roman" w:hAnsi="Times New Roman"/>
          <w:color w:val="000000"/>
          <w:sz w:val="28"/>
          <w:szCs w:val="28"/>
        </w:rPr>
        <w:t xml:space="preserve">кандидата социологических наук, доцента </w:t>
      </w:r>
      <w:r w:rsidR="0070673E" w:rsidRPr="0070673E">
        <w:rPr>
          <w:rFonts w:ascii="Times New Roman" w:hAnsi="Times New Roman"/>
          <w:color w:val="000000"/>
          <w:sz w:val="28"/>
          <w:szCs w:val="28"/>
        </w:rPr>
        <w:t>Топехи</w:t>
      </w:r>
      <w:r w:rsidR="0070673E">
        <w:rPr>
          <w:rFonts w:ascii="Times New Roman" w:hAnsi="Times New Roman"/>
          <w:color w:val="000000"/>
          <w:sz w:val="28"/>
          <w:szCs w:val="28"/>
        </w:rPr>
        <w:t> </w:t>
      </w:r>
      <w:r w:rsidR="0070673E" w:rsidRPr="0070673E">
        <w:rPr>
          <w:rFonts w:ascii="Times New Roman" w:hAnsi="Times New Roman"/>
          <w:color w:val="000000"/>
          <w:sz w:val="28"/>
          <w:szCs w:val="28"/>
        </w:rPr>
        <w:t>Т.А.</w:t>
      </w:r>
      <w:r w:rsidR="00AE2F00" w:rsidRPr="0070673E">
        <w:rPr>
          <w:rFonts w:ascii="Times New Roman" w:hAnsi="Times New Roman"/>
          <w:color w:val="000000"/>
          <w:sz w:val="28"/>
          <w:szCs w:val="28"/>
        </w:rPr>
        <w:t xml:space="preserve">, </w:t>
      </w:r>
      <w:r w:rsidR="00604BC2" w:rsidRPr="0070673E">
        <w:rPr>
          <w:rFonts w:ascii="Times New Roman" w:hAnsi="Times New Roman"/>
          <w:color w:val="000000"/>
          <w:sz w:val="28"/>
          <w:szCs w:val="28"/>
        </w:rPr>
        <w:t>кандидата социологических наук, доцента и заведующей кафедры социально-культурной дея</w:t>
      </w:r>
      <w:r w:rsidR="000024F7" w:rsidRPr="0070673E">
        <w:rPr>
          <w:rFonts w:ascii="Times New Roman" w:hAnsi="Times New Roman"/>
          <w:color w:val="000000"/>
          <w:sz w:val="28"/>
          <w:szCs w:val="28"/>
        </w:rPr>
        <w:t xml:space="preserve">тельности ПГИИК </w:t>
      </w:r>
      <w:r w:rsidR="0070673E" w:rsidRPr="0070673E">
        <w:rPr>
          <w:rFonts w:ascii="Times New Roman" w:hAnsi="Times New Roman"/>
          <w:color w:val="000000"/>
          <w:sz w:val="28"/>
          <w:szCs w:val="28"/>
        </w:rPr>
        <w:t>Баландиной</w:t>
      </w:r>
      <w:r w:rsidR="0070673E">
        <w:rPr>
          <w:rFonts w:ascii="Times New Roman" w:hAnsi="Times New Roman"/>
          <w:color w:val="000000"/>
          <w:sz w:val="28"/>
          <w:szCs w:val="28"/>
        </w:rPr>
        <w:t> </w:t>
      </w:r>
      <w:r w:rsidR="0070673E" w:rsidRPr="0070673E">
        <w:rPr>
          <w:rFonts w:ascii="Times New Roman" w:hAnsi="Times New Roman"/>
          <w:color w:val="000000"/>
          <w:sz w:val="28"/>
          <w:szCs w:val="28"/>
        </w:rPr>
        <w:t>Г.А.</w:t>
      </w:r>
    </w:p>
    <w:p w:rsidR="00AE2F00" w:rsidRPr="0070673E" w:rsidRDefault="0046477E" w:rsidP="0070673E">
      <w:pPr>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Данн</w:t>
      </w:r>
      <w:r w:rsidR="00AE2F00" w:rsidRPr="0070673E">
        <w:rPr>
          <w:rFonts w:ascii="Times New Roman" w:hAnsi="Times New Roman"/>
          <w:color w:val="000000"/>
          <w:sz w:val="28"/>
          <w:szCs w:val="28"/>
        </w:rPr>
        <w:t>ый</w:t>
      </w:r>
      <w:r w:rsidRPr="0070673E">
        <w:rPr>
          <w:rFonts w:ascii="Times New Roman" w:hAnsi="Times New Roman"/>
          <w:color w:val="000000"/>
          <w:sz w:val="28"/>
          <w:szCs w:val="28"/>
        </w:rPr>
        <w:t xml:space="preserve"> </w:t>
      </w:r>
      <w:r w:rsidR="00AE2F00" w:rsidRPr="0070673E">
        <w:rPr>
          <w:rFonts w:ascii="Times New Roman" w:hAnsi="Times New Roman"/>
          <w:color w:val="000000"/>
          <w:sz w:val="28"/>
          <w:szCs w:val="28"/>
        </w:rPr>
        <w:t>проект позволяет организовать практические занятия для студентов, одновременно решая вопрос экспертной оценки социально-культурных проектов, заявленных на муниципальный конкурс.</w:t>
      </w:r>
      <w:r w:rsidR="00DE4A75" w:rsidRPr="0070673E">
        <w:rPr>
          <w:rFonts w:ascii="Times New Roman" w:hAnsi="Times New Roman"/>
          <w:color w:val="000000"/>
          <w:sz w:val="28"/>
          <w:szCs w:val="28"/>
        </w:rPr>
        <w:t xml:space="preserve"> Комитет</w:t>
      </w:r>
      <w:r w:rsidR="00AE2F00" w:rsidRPr="0070673E">
        <w:rPr>
          <w:rFonts w:ascii="Times New Roman" w:hAnsi="Times New Roman"/>
          <w:color w:val="000000"/>
          <w:sz w:val="28"/>
          <w:szCs w:val="28"/>
        </w:rPr>
        <w:t xml:space="preserve"> по культуре города</w:t>
      </w:r>
      <w:r w:rsidRPr="0070673E">
        <w:rPr>
          <w:rFonts w:ascii="Times New Roman" w:hAnsi="Times New Roman"/>
          <w:color w:val="000000"/>
          <w:sz w:val="28"/>
          <w:szCs w:val="28"/>
        </w:rPr>
        <w:t xml:space="preserve"> </w:t>
      </w:r>
      <w:r w:rsidR="00AE2F00" w:rsidRPr="0070673E">
        <w:rPr>
          <w:rFonts w:ascii="Times New Roman" w:hAnsi="Times New Roman"/>
          <w:color w:val="000000"/>
          <w:sz w:val="28"/>
          <w:szCs w:val="28"/>
        </w:rPr>
        <w:t>Перми также выступает потенциальной площадкой трудоустройства, а взаимовыгодное сотрудничество облегчает труд работников Комитета.</w:t>
      </w:r>
      <w:r w:rsidRPr="0070673E">
        <w:rPr>
          <w:rFonts w:ascii="Times New Roman" w:hAnsi="Times New Roman"/>
          <w:color w:val="000000"/>
          <w:sz w:val="28"/>
          <w:szCs w:val="28"/>
        </w:rPr>
        <w:t xml:space="preserve"> </w:t>
      </w:r>
      <w:r w:rsidR="00DE4A75" w:rsidRPr="0070673E">
        <w:rPr>
          <w:rFonts w:ascii="Times New Roman" w:hAnsi="Times New Roman"/>
          <w:color w:val="000000"/>
          <w:sz w:val="28"/>
          <w:szCs w:val="28"/>
        </w:rPr>
        <w:t>Данный вид экспертной деятельности относительно недорогой, что также является привлекательным для финансовых доноров.</w:t>
      </w:r>
    </w:p>
    <w:p w:rsidR="00C85E99" w:rsidRPr="0070673E" w:rsidRDefault="0046477E" w:rsidP="0070673E">
      <w:pPr>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К проблемному полю </w:t>
      </w:r>
      <w:r w:rsidR="00AE2F00" w:rsidRPr="0070673E">
        <w:rPr>
          <w:rFonts w:ascii="Times New Roman" w:hAnsi="Times New Roman"/>
          <w:color w:val="000000"/>
          <w:sz w:val="28"/>
          <w:szCs w:val="28"/>
        </w:rPr>
        <w:t xml:space="preserve">студенческой экспертной группы </w:t>
      </w:r>
      <w:r w:rsidRPr="0070673E">
        <w:rPr>
          <w:rFonts w:ascii="Times New Roman" w:hAnsi="Times New Roman"/>
          <w:color w:val="000000"/>
          <w:sz w:val="28"/>
          <w:szCs w:val="28"/>
        </w:rPr>
        <w:t>«</w:t>
      </w:r>
      <w:r w:rsidR="00AE2F00" w:rsidRPr="0070673E">
        <w:rPr>
          <w:rFonts w:ascii="Times New Roman" w:hAnsi="Times New Roman"/>
          <w:color w:val="000000"/>
          <w:sz w:val="28"/>
          <w:szCs w:val="28"/>
        </w:rPr>
        <w:t>Практик</w:t>
      </w:r>
      <w:r w:rsidRPr="0070673E">
        <w:rPr>
          <w:rFonts w:ascii="Times New Roman" w:hAnsi="Times New Roman"/>
          <w:color w:val="000000"/>
          <w:sz w:val="28"/>
          <w:szCs w:val="28"/>
        </w:rPr>
        <w:t xml:space="preserve">» можно отнести </w:t>
      </w:r>
      <w:r w:rsidR="00DE4A75" w:rsidRPr="0070673E">
        <w:rPr>
          <w:rFonts w:ascii="Times New Roman" w:hAnsi="Times New Roman"/>
          <w:color w:val="000000"/>
          <w:sz w:val="28"/>
          <w:szCs w:val="28"/>
        </w:rPr>
        <w:t>затяжной характер экспертизы, обусловленный неопытностью в оценке проектов</w:t>
      </w:r>
      <w:r w:rsidRPr="0070673E">
        <w:rPr>
          <w:rFonts w:ascii="Times New Roman" w:hAnsi="Times New Roman"/>
          <w:color w:val="000000"/>
          <w:sz w:val="28"/>
          <w:szCs w:val="28"/>
        </w:rPr>
        <w:t xml:space="preserve">. </w:t>
      </w:r>
      <w:r w:rsidR="00DE4A75" w:rsidRPr="0070673E">
        <w:rPr>
          <w:rFonts w:ascii="Times New Roman" w:hAnsi="Times New Roman"/>
          <w:color w:val="000000"/>
          <w:sz w:val="28"/>
          <w:szCs w:val="28"/>
        </w:rPr>
        <w:t>Также организатор может подвергнуть критике результаты проделанной работы, опять же ссылаясь на скудные практические навыки студентов в области создания проектов и экспертной оценки.</w:t>
      </w:r>
    </w:p>
    <w:p w:rsidR="00390FA0" w:rsidRPr="0070673E" w:rsidRDefault="00C85E99" w:rsidP="0070673E">
      <w:pPr>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br w:type="page"/>
      </w:r>
      <w:r w:rsidR="00387116" w:rsidRPr="00387116">
        <w:rPr>
          <w:rFonts w:ascii="Times New Roman" w:hAnsi="Times New Roman"/>
          <w:b/>
          <w:color w:val="000000"/>
          <w:sz w:val="28"/>
          <w:szCs w:val="28"/>
        </w:rPr>
        <w:t>Заключение</w:t>
      </w:r>
    </w:p>
    <w:p w:rsidR="00387116" w:rsidRDefault="00387116" w:rsidP="0070673E">
      <w:pPr>
        <w:spacing w:after="0" w:line="360" w:lineRule="auto"/>
        <w:ind w:firstLine="709"/>
        <w:jc w:val="both"/>
        <w:rPr>
          <w:rFonts w:ascii="Times New Roman" w:hAnsi="Times New Roman"/>
          <w:color w:val="000000"/>
          <w:sz w:val="28"/>
          <w:szCs w:val="28"/>
        </w:rPr>
      </w:pPr>
    </w:p>
    <w:p w:rsidR="00AE058D" w:rsidRPr="0070673E" w:rsidRDefault="00390FA0" w:rsidP="0070673E">
      <w:pPr>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По</w:t>
      </w:r>
      <w:r w:rsidR="00AE058D" w:rsidRPr="0070673E">
        <w:rPr>
          <w:rFonts w:ascii="Times New Roman" w:hAnsi="Times New Roman"/>
          <w:color w:val="000000"/>
          <w:sz w:val="28"/>
          <w:szCs w:val="28"/>
        </w:rPr>
        <w:t xml:space="preserve"> мнению автора, </w:t>
      </w:r>
      <w:r w:rsidRPr="0070673E">
        <w:rPr>
          <w:rFonts w:ascii="Times New Roman" w:hAnsi="Times New Roman"/>
          <w:color w:val="000000"/>
          <w:sz w:val="28"/>
          <w:szCs w:val="28"/>
        </w:rPr>
        <w:t xml:space="preserve">цель, поставленная в начале работы, </w:t>
      </w:r>
      <w:r w:rsidR="00AE058D" w:rsidRPr="0070673E">
        <w:rPr>
          <w:rFonts w:ascii="Times New Roman" w:hAnsi="Times New Roman"/>
          <w:color w:val="000000"/>
          <w:sz w:val="28"/>
          <w:szCs w:val="28"/>
        </w:rPr>
        <w:t xml:space="preserve">заключающаяся в </w:t>
      </w:r>
      <w:r w:rsidRPr="0070673E">
        <w:rPr>
          <w:rFonts w:ascii="Times New Roman" w:hAnsi="Times New Roman"/>
          <w:color w:val="000000"/>
          <w:sz w:val="28"/>
          <w:szCs w:val="28"/>
        </w:rPr>
        <w:t xml:space="preserve">обобщении теории и практики в сфере экспертизы социально-культурных проектов, </w:t>
      </w:r>
      <w:r w:rsidR="00AE058D" w:rsidRPr="0070673E">
        <w:rPr>
          <w:rFonts w:ascii="Times New Roman" w:hAnsi="Times New Roman"/>
          <w:color w:val="000000"/>
          <w:sz w:val="28"/>
          <w:szCs w:val="28"/>
        </w:rPr>
        <w:t xml:space="preserve">была </w:t>
      </w:r>
      <w:r w:rsidRPr="0070673E">
        <w:rPr>
          <w:rFonts w:ascii="Times New Roman" w:hAnsi="Times New Roman"/>
          <w:color w:val="000000"/>
          <w:sz w:val="28"/>
          <w:szCs w:val="28"/>
        </w:rPr>
        <w:t>достигнута</w:t>
      </w:r>
      <w:r w:rsidR="00AE058D" w:rsidRPr="0070673E">
        <w:rPr>
          <w:rFonts w:ascii="Times New Roman" w:hAnsi="Times New Roman"/>
          <w:color w:val="000000"/>
          <w:sz w:val="28"/>
          <w:szCs w:val="28"/>
        </w:rPr>
        <w:t>.</w:t>
      </w:r>
    </w:p>
    <w:p w:rsidR="00AE058D" w:rsidRPr="0070673E" w:rsidRDefault="00390FA0" w:rsidP="0070673E">
      <w:pPr>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 xml:space="preserve">Подробно изучив </w:t>
      </w:r>
      <w:r w:rsidR="00AE058D" w:rsidRPr="0070673E">
        <w:rPr>
          <w:rFonts w:ascii="Times New Roman" w:hAnsi="Times New Roman"/>
          <w:color w:val="000000"/>
          <w:sz w:val="28"/>
          <w:szCs w:val="28"/>
        </w:rPr>
        <w:t>теоретический аспект</w:t>
      </w:r>
      <w:r w:rsidRPr="0070673E">
        <w:rPr>
          <w:rFonts w:ascii="Times New Roman" w:hAnsi="Times New Roman"/>
          <w:color w:val="000000"/>
          <w:sz w:val="28"/>
          <w:szCs w:val="28"/>
        </w:rPr>
        <w:t xml:space="preserve"> вопроса</w:t>
      </w:r>
      <w:r w:rsidR="00AE058D" w:rsidRPr="0070673E">
        <w:rPr>
          <w:rFonts w:ascii="Times New Roman" w:hAnsi="Times New Roman"/>
          <w:color w:val="000000"/>
          <w:sz w:val="28"/>
          <w:szCs w:val="28"/>
        </w:rPr>
        <w:t xml:space="preserve">: от определения понятия </w:t>
      </w:r>
      <w:r w:rsidRPr="0070673E">
        <w:rPr>
          <w:rFonts w:ascii="Times New Roman" w:hAnsi="Times New Roman"/>
          <w:color w:val="000000"/>
          <w:sz w:val="28"/>
          <w:szCs w:val="28"/>
        </w:rPr>
        <w:t>«экспертизы»</w:t>
      </w:r>
      <w:r w:rsidR="00AE058D" w:rsidRPr="0070673E">
        <w:rPr>
          <w:rFonts w:ascii="Times New Roman" w:hAnsi="Times New Roman"/>
          <w:color w:val="000000"/>
          <w:sz w:val="28"/>
          <w:szCs w:val="28"/>
        </w:rPr>
        <w:t xml:space="preserve"> до </w:t>
      </w:r>
      <w:r w:rsidRPr="0070673E">
        <w:rPr>
          <w:rFonts w:ascii="Times New Roman" w:hAnsi="Times New Roman"/>
          <w:color w:val="000000"/>
          <w:sz w:val="28"/>
          <w:szCs w:val="28"/>
        </w:rPr>
        <w:t>изучения опыта экспертирования социально-культурных проектов в мире, России и в регионе</w:t>
      </w:r>
      <w:r w:rsidR="00AE058D" w:rsidRPr="0070673E">
        <w:rPr>
          <w:rFonts w:ascii="Times New Roman" w:hAnsi="Times New Roman"/>
          <w:color w:val="000000"/>
          <w:sz w:val="28"/>
          <w:szCs w:val="28"/>
        </w:rPr>
        <w:t xml:space="preserve">, автор разработал проект </w:t>
      </w:r>
      <w:r w:rsidRPr="0070673E">
        <w:rPr>
          <w:rFonts w:ascii="Times New Roman" w:hAnsi="Times New Roman"/>
          <w:color w:val="000000"/>
          <w:sz w:val="28"/>
          <w:szCs w:val="28"/>
        </w:rPr>
        <w:t xml:space="preserve">студенческой экспертной группы </w:t>
      </w:r>
      <w:r w:rsidR="00AE058D" w:rsidRPr="0070673E">
        <w:rPr>
          <w:rFonts w:ascii="Times New Roman" w:hAnsi="Times New Roman"/>
          <w:color w:val="000000"/>
          <w:sz w:val="28"/>
          <w:szCs w:val="28"/>
        </w:rPr>
        <w:t>«</w:t>
      </w:r>
      <w:r w:rsidRPr="0070673E">
        <w:rPr>
          <w:rFonts w:ascii="Times New Roman" w:hAnsi="Times New Roman"/>
          <w:color w:val="000000"/>
          <w:sz w:val="28"/>
          <w:szCs w:val="28"/>
        </w:rPr>
        <w:t>Практик</w:t>
      </w:r>
      <w:r w:rsidR="00AE058D" w:rsidRPr="0070673E">
        <w:rPr>
          <w:rFonts w:ascii="Times New Roman" w:hAnsi="Times New Roman"/>
          <w:color w:val="000000"/>
          <w:sz w:val="28"/>
          <w:szCs w:val="28"/>
        </w:rPr>
        <w:t>».</w:t>
      </w:r>
    </w:p>
    <w:p w:rsidR="0084052E" w:rsidRPr="0070673E" w:rsidRDefault="0084052E"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Проект, разработанный автором, является уникальной площадкой для реализации практической деятельности студентов и одновременной поддержке экспертного направления деятельности Комитета по культуре города. Проблемным полем данного проекта является неопытность студентов в области оценки социально-культурных проектов, однако положительным моментом здесь является высокий профессионализм наставников-преподавателей, ответственных за качество экспертизы. К тому же данный вид сотрудничества относительно недорогой.</w:t>
      </w:r>
    </w:p>
    <w:p w:rsidR="0070673E" w:rsidRDefault="00317175" w:rsidP="0070673E">
      <w:pPr>
        <w:tabs>
          <w:tab w:val="left" w:pos="709"/>
          <w:tab w:val="left" w:leader="dot" w:pos="8505"/>
        </w:tabs>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Выполнены основные задачи, поставленные перед автором:</w:t>
      </w:r>
    </w:p>
    <w:p w:rsidR="0070673E" w:rsidRDefault="0070673E" w:rsidP="0070673E">
      <w:pPr>
        <w:tabs>
          <w:tab w:val="left" w:pos="709"/>
          <w:tab w:val="left" w:leader="dot" w:pos="8505"/>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317175" w:rsidRPr="0070673E">
        <w:rPr>
          <w:rFonts w:ascii="Times New Roman" w:hAnsi="Times New Roman"/>
          <w:color w:val="000000"/>
          <w:sz w:val="28"/>
          <w:szCs w:val="28"/>
        </w:rPr>
        <w:t>рассмотрение теоретических аспектов социально-культурного проектирования и экспертной деятельности;</w:t>
      </w:r>
    </w:p>
    <w:p w:rsidR="00317175" w:rsidRPr="0070673E" w:rsidRDefault="0070673E" w:rsidP="0070673E">
      <w:pPr>
        <w:tabs>
          <w:tab w:val="left" w:pos="709"/>
          <w:tab w:val="left" w:leader="dot" w:pos="8505"/>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317175" w:rsidRPr="0070673E">
        <w:rPr>
          <w:rFonts w:ascii="Times New Roman" w:hAnsi="Times New Roman"/>
          <w:color w:val="000000"/>
          <w:sz w:val="28"/>
          <w:szCs w:val="28"/>
        </w:rPr>
        <w:t>знакомство с методами экспертизы;</w:t>
      </w:r>
    </w:p>
    <w:p w:rsidR="0070673E" w:rsidRDefault="0070673E" w:rsidP="0070673E">
      <w:pPr>
        <w:tabs>
          <w:tab w:val="left" w:pos="709"/>
          <w:tab w:val="left" w:leader="dot" w:pos="8505"/>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317175" w:rsidRPr="0070673E">
        <w:rPr>
          <w:rFonts w:ascii="Times New Roman" w:hAnsi="Times New Roman"/>
          <w:color w:val="000000"/>
          <w:sz w:val="28"/>
          <w:szCs w:val="28"/>
        </w:rPr>
        <w:t>анализ опыта работы экспертных советов на современном этапе в мире, России, крае;</w:t>
      </w:r>
    </w:p>
    <w:p w:rsidR="00317175" w:rsidRPr="0070673E" w:rsidRDefault="0070673E" w:rsidP="0070673E">
      <w:pPr>
        <w:tabs>
          <w:tab w:val="left" w:pos="709"/>
          <w:tab w:val="left" w:leader="dot" w:pos="8505"/>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317175" w:rsidRPr="0070673E">
        <w:rPr>
          <w:rFonts w:ascii="Times New Roman" w:hAnsi="Times New Roman"/>
          <w:color w:val="000000"/>
          <w:sz w:val="28"/>
          <w:szCs w:val="28"/>
        </w:rPr>
        <w:t>разработка проекта.</w:t>
      </w:r>
    </w:p>
    <w:p w:rsidR="00AE058D" w:rsidRPr="0070673E" w:rsidRDefault="00AE058D" w:rsidP="0070673E">
      <w:pPr>
        <w:spacing w:after="0" w:line="360" w:lineRule="auto"/>
        <w:ind w:firstLine="709"/>
        <w:jc w:val="both"/>
        <w:rPr>
          <w:rFonts w:ascii="Times New Roman" w:hAnsi="Times New Roman"/>
          <w:color w:val="000000"/>
          <w:sz w:val="28"/>
          <w:szCs w:val="28"/>
        </w:rPr>
      </w:pPr>
      <w:r w:rsidRPr="0070673E">
        <w:rPr>
          <w:rFonts w:ascii="Times New Roman" w:hAnsi="Times New Roman"/>
          <w:color w:val="000000"/>
          <w:sz w:val="28"/>
          <w:szCs w:val="28"/>
        </w:rPr>
        <w:t>Таким образом, цель достигнута.</w:t>
      </w:r>
    </w:p>
    <w:p w:rsidR="00C85E99" w:rsidRPr="0070673E" w:rsidRDefault="00C85E99" w:rsidP="0070673E">
      <w:pPr>
        <w:spacing w:after="0" w:line="360" w:lineRule="auto"/>
        <w:ind w:firstLine="709"/>
        <w:jc w:val="both"/>
        <w:rPr>
          <w:rFonts w:ascii="Times New Roman" w:hAnsi="Times New Roman"/>
          <w:color w:val="000000"/>
          <w:sz w:val="28"/>
          <w:szCs w:val="28"/>
        </w:rPr>
      </w:pPr>
    </w:p>
    <w:p w:rsidR="00826768" w:rsidRDefault="00715CBD" w:rsidP="0070673E">
      <w:pPr>
        <w:spacing w:after="0" w:line="360" w:lineRule="auto"/>
        <w:ind w:firstLine="709"/>
        <w:jc w:val="both"/>
        <w:rPr>
          <w:rFonts w:ascii="Times New Roman" w:hAnsi="Times New Roman"/>
          <w:b/>
          <w:color w:val="000000"/>
          <w:sz w:val="28"/>
          <w:szCs w:val="28"/>
        </w:rPr>
      </w:pPr>
      <w:r w:rsidRPr="0070673E">
        <w:rPr>
          <w:rFonts w:ascii="Times New Roman" w:hAnsi="Times New Roman"/>
          <w:color w:val="000000"/>
          <w:sz w:val="28"/>
          <w:szCs w:val="28"/>
        </w:rPr>
        <w:br w:type="page"/>
      </w:r>
      <w:r w:rsidR="00387116" w:rsidRPr="00387116">
        <w:rPr>
          <w:rFonts w:ascii="Times New Roman" w:hAnsi="Times New Roman"/>
          <w:b/>
          <w:color w:val="000000"/>
          <w:sz w:val="28"/>
        </w:rPr>
        <w:t>Список</w:t>
      </w:r>
      <w:r w:rsidR="00387116" w:rsidRPr="00387116">
        <w:rPr>
          <w:rFonts w:ascii="Times New Roman" w:hAnsi="Times New Roman"/>
          <w:b/>
          <w:color w:val="000000"/>
          <w:sz w:val="28"/>
          <w:szCs w:val="28"/>
        </w:rPr>
        <w:t xml:space="preserve"> использованных источников</w:t>
      </w:r>
    </w:p>
    <w:p w:rsidR="00387116" w:rsidRPr="00387116" w:rsidRDefault="00387116" w:rsidP="0070673E">
      <w:pPr>
        <w:spacing w:after="0" w:line="360" w:lineRule="auto"/>
        <w:ind w:firstLine="709"/>
        <w:jc w:val="both"/>
        <w:rPr>
          <w:rFonts w:ascii="Times New Roman" w:hAnsi="Times New Roman"/>
          <w:b/>
          <w:color w:val="000000"/>
          <w:sz w:val="28"/>
          <w:szCs w:val="28"/>
        </w:rPr>
      </w:pPr>
    </w:p>
    <w:p w:rsidR="00191CFF" w:rsidRPr="0070673E" w:rsidRDefault="00191CFF" w:rsidP="00387116">
      <w:pPr>
        <w:numPr>
          <w:ilvl w:val="0"/>
          <w:numId w:val="1"/>
        </w:numPr>
        <w:tabs>
          <w:tab w:val="clear" w:pos="720"/>
          <w:tab w:val="num" w:pos="440"/>
        </w:tabs>
        <w:spacing w:after="0" w:line="360" w:lineRule="auto"/>
        <w:ind w:left="0" w:firstLine="0"/>
        <w:jc w:val="both"/>
        <w:textAlignment w:val="baseline"/>
        <w:rPr>
          <w:rStyle w:val="day7"/>
          <w:rFonts w:ascii="Times New Roman" w:hAnsi="Times New Roman"/>
          <w:color w:val="000000"/>
          <w:sz w:val="28"/>
          <w:szCs w:val="28"/>
        </w:rPr>
      </w:pPr>
      <w:r w:rsidRPr="0070673E">
        <w:rPr>
          <w:rFonts w:ascii="Times New Roman" w:hAnsi="Times New Roman"/>
          <w:color w:val="000000"/>
          <w:sz w:val="28"/>
          <w:szCs w:val="28"/>
        </w:rPr>
        <w:t>Администрация Краснокамского муниципального района</w:t>
      </w:r>
      <w:r w:rsidR="0070673E">
        <w:rPr>
          <w:rFonts w:ascii="Times New Roman" w:hAnsi="Times New Roman"/>
          <w:color w:val="000000"/>
          <w:sz w:val="28"/>
          <w:szCs w:val="28"/>
        </w:rPr>
        <w:t xml:space="preserve"> </w:t>
      </w:r>
      <w:r w:rsidRPr="0070673E">
        <w:rPr>
          <w:rFonts w:ascii="Times New Roman" w:hAnsi="Times New Roman"/>
          <w:bCs/>
          <w:color w:val="000000"/>
          <w:sz w:val="28"/>
          <w:szCs w:val="28"/>
        </w:rPr>
        <w:t>Положение</w:t>
      </w:r>
      <w:r w:rsidRPr="0070673E">
        <w:rPr>
          <w:rFonts w:ascii="Times New Roman" w:hAnsi="Times New Roman"/>
          <w:color w:val="000000"/>
          <w:sz w:val="28"/>
          <w:szCs w:val="28"/>
        </w:rPr>
        <w:t xml:space="preserve"> </w:t>
      </w:r>
      <w:r w:rsidRPr="0070673E">
        <w:rPr>
          <w:rFonts w:ascii="Times New Roman" w:hAnsi="Times New Roman"/>
          <w:bCs/>
          <w:color w:val="000000"/>
          <w:sz w:val="28"/>
          <w:szCs w:val="28"/>
        </w:rPr>
        <w:t>о</w:t>
      </w:r>
      <w:r w:rsidRPr="0070673E">
        <w:rPr>
          <w:rFonts w:ascii="Times New Roman" w:hAnsi="Times New Roman"/>
          <w:color w:val="000000"/>
          <w:sz w:val="28"/>
          <w:szCs w:val="28"/>
        </w:rPr>
        <w:t xml:space="preserve"> </w:t>
      </w:r>
      <w:r w:rsidRPr="0070673E">
        <w:rPr>
          <w:rFonts w:ascii="Times New Roman" w:hAnsi="Times New Roman"/>
          <w:bCs/>
          <w:color w:val="000000"/>
          <w:sz w:val="28"/>
          <w:szCs w:val="28"/>
        </w:rPr>
        <w:t>IX</w:t>
      </w:r>
      <w:r w:rsidRPr="0070673E">
        <w:rPr>
          <w:rFonts w:ascii="Times New Roman" w:hAnsi="Times New Roman"/>
          <w:color w:val="000000"/>
          <w:sz w:val="28"/>
          <w:szCs w:val="28"/>
        </w:rPr>
        <w:t xml:space="preserve"> </w:t>
      </w:r>
      <w:r w:rsidRPr="0070673E">
        <w:rPr>
          <w:rFonts w:ascii="Times New Roman" w:hAnsi="Times New Roman"/>
          <w:bCs/>
          <w:color w:val="000000"/>
          <w:sz w:val="28"/>
          <w:szCs w:val="28"/>
        </w:rPr>
        <w:t>конкурсе</w:t>
      </w:r>
      <w:r w:rsidRPr="0070673E">
        <w:rPr>
          <w:rFonts w:ascii="Times New Roman" w:hAnsi="Times New Roman"/>
          <w:color w:val="000000"/>
          <w:sz w:val="28"/>
          <w:szCs w:val="28"/>
        </w:rPr>
        <w:t xml:space="preserve"> </w:t>
      </w:r>
      <w:r w:rsidRPr="0070673E">
        <w:rPr>
          <w:rFonts w:ascii="Times New Roman" w:hAnsi="Times New Roman"/>
          <w:bCs/>
          <w:color w:val="000000"/>
          <w:sz w:val="28"/>
          <w:szCs w:val="28"/>
        </w:rPr>
        <w:t>социальных</w:t>
      </w:r>
      <w:r w:rsidRPr="0070673E">
        <w:rPr>
          <w:rFonts w:ascii="Times New Roman" w:hAnsi="Times New Roman"/>
          <w:color w:val="000000"/>
          <w:sz w:val="28"/>
          <w:szCs w:val="28"/>
        </w:rPr>
        <w:t xml:space="preserve"> </w:t>
      </w:r>
      <w:r w:rsidRPr="0070673E">
        <w:rPr>
          <w:rFonts w:ascii="Times New Roman" w:hAnsi="Times New Roman"/>
          <w:bCs/>
          <w:color w:val="000000"/>
          <w:sz w:val="28"/>
          <w:szCs w:val="28"/>
        </w:rPr>
        <w:t>и</w:t>
      </w:r>
      <w:r w:rsidRPr="0070673E">
        <w:rPr>
          <w:rFonts w:ascii="Times New Roman" w:hAnsi="Times New Roman"/>
          <w:color w:val="000000"/>
          <w:sz w:val="28"/>
          <w:szCs w:val="28"/>
        </w:rPr>
        <w:t xml:space="preserve"> </w:t>
      </w:r>
      <w:r w:rsidRPr="0070673E">
        <w:rPr>
          <w:rFonts w:ascii="Times New Roman" w:hAnsi="Times New Roman"/>
          <w:bCs/>
          <w:color w:val="000000"/>
          <w:sz w:val="28"/>
          <w:szCs w:val="28"/>
        </w:rPr>
        <w:t>культурных</w:t>
      </w:r>
      <w:r w:rsidRPr="0070673E">
        <w:rPr>
          <w:rFonts w:ascii="Times New Roman" w:hAnsi="Times New Roman"/>
          <w:color w:val="000000"/>
          <w:sz w:val="28"/>
          <w:szCs w:val="28"/>
        </w:rPr>
        <w:t xml:space="preserve"> </w:t>
      </w:r>
      <w:r w:rsidRPr="0070673E">
        <w:rPr>
          <w:rFonts w:ascii="Times New Roman" w:hAnsi="Times New Roman"/>
          <w:bCs/>
          <w:color w:val="000000"/>
          <w:sz w:val="28"/>
          <w:szCs w:val="28"/>
        </w:rPr>
        <w:t>проектов</w:t>
      </w:r>
      <w:r w:rsidR="00C95B8C" w:rsidRPr="0070673E">
        <w:rPr>
          <w:rFonts w:ascii="Times New Roman" w:hAnsi="Times New Roman"/>
          <w:color w:val="000000"/>
          <w:sz w:val="28"/>
          <w:szCs w:val="28"/>
        </w:rPr>
        <w:t xml:space="preserve"> ООО</w:t>
      </w:r>
      <w:r w:rsidR="0070673E">
        <w:rPr>
          <w:rFonts w:ascii="Times New Roman" w:hAnsi="Times New Roman"/>
          <w:color w:val="000000"/>
          <w:sz w:val="28"/>
          <w:szCs w:val="28"/>
        </w:rPr>
        <w:t> </w:t>
      </w:r>
      <w:r w:rsidR="0070673E" w:rsidRPr="0070673E">
        <w:rPr>
          <w:rFonts w:ascii="Times New Roman" w:hAnsi="Times New Roman"/>
          <w:color w:val="000000"/>
          <w:sz w:val="28"/>
          <w:szCs w:val="28"/>
        </w:rPr>
        <w:t>«</w:t>
      </w:r>
      <w:r w:rsidR="00C95B8C" w:rsidRPr="0070673E">
        <w:rPr>
          <w:rFonts w:ascii="Times New Roman" w:hAnsi="Times New Roman"/>
          <w:color w:val="000000"/>
          <w:sz w:val="28"/>
          <w:szCs w:val="28"/>
        </w:rPr>
        <w:t>ЛУКОЙЛ-ПЕРМЬ»</w:t>
      </w:r>
      <w:r w:rsidRPr="0070673E">
        <w:rPr>
          <w:rFonts w:ascii="Times New Roman" w:hAnsi="Times New Roman"/>
          <w:bCs/>
          <w:color w:val="000000"/>
          <w:sz w:val="28"/>
          <w:szCs w:val="28"/>
        </w:rPr>
        <w:t xml:space="preserve">. </w:t>
      </w:r>
      <w:r w:rsidRPr="0070673E">
        <w:rPr>
          <w:rFonts w:ascii="Times New Roman" w:hAnsi="Times New Roman"/>
          <w:color w:val="000000"/>
          <w:sz w:val="28"/>
          <w:szCs w:val="28"/>
        </w:rPr>
        <w:t xml:space="preserve">[Электронный ресурс]. – Режим доступа: </w:t>
      </w:r>
      <w:r w:rsidRPr="0070673E">
        <w:rPr>
          <w:rStyle w:val="day7"/>
          <w:rFonts w:ascii="Times New Roman" w:hAnsi="Times New Roman"/>
          <w:color w:val="000000"/>
          <w:sz w:val="28"/>
          <w:szCs w:val="28"/>
        </w:rPr>
        <w:t>krasnokamsk.permkrai.ru/town/socproject/</w:t>
      </w:r>
    </w:p>
    <w:p w:rsidR="00511D3B" w:rsidRPr="0070673E" w:rsidRDefault="00191CFF" w:rsidP="00387116">
      <w:pPr>
        <w:numPr>
          <w:ilvl w:val="0"/>
          <w:numId w:val="1"/>
        </w:numPr>
        <w:tabs>
          <w:tab w:val="clear" w:pos="720"/>
          <w:tab w:val="num" w:pos="440"/>
        </w:tabs>
        <w:spacing w:after="0" w:line="360" w:lineRule="auto"/>
        <w:ind w:left="0" w:firstLine="0"/>
        <w:jc w:val="both"/>
        <w:rPr>
          <w:rFonts w:ascii="Times New Roman" w:hAnsi="Times New Roman"/>
          <w:color w:val="000000"/>
          <w:sz w:val="28"/>
          <w:szCs w:val="28"/>
        </w:rPr>
      </w:pPr>
      <w:r w:rsidRPr="0070673E">
        <w:rPr>
          <w:rFonts w:ascii="Times New Roman" w:hAnsi="Times New Roman"/>
          <w:color w:val="000000"/>
          <w:sz w:val="28"/>
          <w:szCs w:val="28"/>
        </w:rPr>
        <w:t xml:space="preserve">Волков, </w:t>
      </w:r>
      <w:r w:rsidR="0070673E" w:rsidRPr="0070673E">
        <w:rPr>
          <w:rFonts w:ascii="Times New Roman" w:hAnsi="Times New Roman"/>
          <w:color w:val="000000"/>
          <w:sz w:val="28"/>
          <w:szCs w:val="28"/>
        </w:rPr>
        <w:t>В.И.</w:t>
      </w:r>
      <w:r w:rsidR="0070673E">
        <w:rPr>
          <w:rFonts w:ascii="Times New Roman" w:hAnsi="Times New Roman"/>
          <w:color w:val="000000"/>
          <w:sz w:val="28"/>
          <w:szCs w:val="28"/>
        </w:rPr>
        <w:t> </w:t>
      </w:r>
      <w:r w:rsidR="0070673E" w:rsidRPr="0070673E">
        <w:rPr>
          <w:rFonts w:ascii="Times New Roman" w:hAnsi="Times New Roman"/>
          <w:color w:val="000000"/>
          <w:sz w:val="28"/>
          <w:szCs w:val="28"/>
        </w:rPr>
        <w:t>Методологическое</w:t>
      </w:r>
      <w:r w:rsidRPr="0070673E">
        <w:rPr>
          <w:rFonts w:ascii="Times New Roman" w:hAnsi="Times New Roman"/>
          <w:color w:val="000000"/>
          <w:sz w:val="28"/>
          <w:szCs w:val="28"/>
        </w:rPr>
        <w:t xml:space="preserve"> обеспечение комплексной государственной экспертизы целевых программ и инвестиционно-инновационных проектов</w:t>
      </w:r>
      <w:r w:rsidR="0070673E">
        <w:rPr>
          <w:rFonts w:ascii="Times New Roman" w:hAnsi="Times New Roman"/>
          <w:color w:val="000000"/>
          <w:sz w:val="28"/>
          <w:szCs w:val="28"/>
        </w:rPr>
        <w:t>:</w:t>
      </w:r>
      <w:r w:rsidRPr="0070673E">
        <w:rPr>
          <w:rFonts w:ascii="Times New Roman" w:hAnsi="Times New Roman"/>
          <w:color w:val="000000"/>
          <w:sz w:val="28"/>
          <w:szCs w:val="28"/>
        </w:rPr>
        <w:t xml:space="preserve"> Дис</w:t>
      </w:r>
      <w:r w:rsidR="0070673E">
        <w:rPr>
          <w:rFonts w:ascii="Times New Roman" w:hAnsi="Times New Roman"/>
          <w:color w:val="000000"/>
          <w:sz w:val="28"/>
          <w:szCs w:val="28"/>
        </w:rPr>
        <w:t>…</w:t>
      </w:r>
      <w:r w:rsidRPr="0070673E">
        <w:rPr>
          <w:rFonts w:ascii="Times New Roman" w:hAnsi="Times New Roman"/>
          <w:color w:val="000000"/>
          <w:sz w:val="28"/>
          <w:szCs w:val="28"/>
        </w:rPr>
        <w:t>. д-ра экон. наук</w:t>
      </w:r>
      <w:r w:rsidR="0070673E">
        <w:rPr>
          <w:rFonts w:ascii="Times New Roman" w:hAnsi="Times New Roman"/>
          <w:color w:val="000000"/>
          <w:sz w:val="28"/>
          <w:szCs w:val="28"/>
        </w:rPr>
        <w:t>:</w:t>
      </w:r>
      <w:r w:rsidRPr="0070673E">
        <w:rPr>
          <w:rFonts w:ascii="Times New Roman" w:hAnsi="Times New Roman"/>
          <w:color w:val="000000"/>
          <w:sz w:val="28"/>
          <w:szCs w:val="28"/>
        </w:rPr>
        <w:t xml:space="preserve"> 08.00.05 Москва, 2004. – </w:t>
      </w:r>
      <w:r w:rsidR="0040359C" w:rsidRPr="0070673E">
        <w:rPr>
          <w:rFonts w:ascii="Times New Roman" w:hAnsi="Times New Roman"/>
          <w:color w:val="000000"/>
          <w:sz w:val="28"/>
          <w:szCs w:val="28"/>
        </w:rPr>
        <w:t>391</w:t>
      </w:r>
      <w:r w:rsidR="0070673E">
        <w:rPr>
          <w:rFonts w:ascii="Times New Roman" w:hAnsi="Times New Roman"/>
          <w:color w:val="000000"/>
          <w:sz w:val="28"/>
          <w:szCs w:val="28"/>
        </w:rPr>
        <w:t> </w:t>
      </w:r>
      <w:r w:rsidR="0070673E" w:rsidRPr="0070673E">
        <w:rPr>
          <w:rFonts w:ascii="Times New Roman" w:hAnsi="Times New Roman"/>
          <w:color w:val="000000"/>
          <w:sz w:val="28"/>
          <w:szCs w:val="28"/>
        </w:rPr>
        <w:t>с.</w:t>
      </w:r>
    </w:p>
    <w:p w:rsidR="0040359C" w:rsidRPr="0070673E" w:rsidRDefault="0070673E" w:rsidP="00387116">
      <w:pPr>
        <w:numPr>
          <w:ilvl w:val="0"/>
          <w:numId w:val="1"/>
        </w:numPr>
        <w:tabs>
          <w:tab w:val="clear" w:pos="720"/>
          <w:tab w:val="num" w:pos="440"/>
        </w:tabs>
        <w:spacing w:after="0" w:line="360" w:lineRule="auto"/>
        <w:ind w:left="0" w:firstLine="0"/>
        <w:jc w:val="both"/>
        <w:rPr>
          <w:rFonts w:ascii="Times New Roman" w:hAnsi="Times New Roman"/>
          <w:color w:val="000000"/>
          <w:sz w:val="28"/>
          <w:szCs w:val="28"/>
        </w:rPr>
      </w:pPr>
      <w:r w:rsidRPr="0070673E">
        <w:rPr>
          <w:rFonts w:ascii="Times New Roman" w:hAnsi="Times New Roman"/>
          <w:bCs/>
          <w:color w:val="000000"/>
          <w:sz w:val="28"/>
          <w:szCs w:val="28"/>
        </w:rPr>
        <w:t>Власова</w:t>
      </w:r>
      <w:r>
        <w:rPr>
          <w:rFonts w:ascii="Times New Roman" w:hAnsi="Times New Roman"/>
          <w:bCs/>
          <w:color w:val="000000"/>
          <w:sz w:val="28"/>
          <w:szCs w:val="28"/>
        </w:rPr>
        <w:t> </w:t>
      </w:r>
      <w:r w:rsidRPr="0070673E">
        <w:rPr>
          <w:rFonts w:ascii="Times New Roman" w:hAnsi="Times New Roman"/>
          <w:bCs/>
          <w:color w:val="000000"/>
          <w:sz w:val="28"/>
          <w:szCs w:val="28"/>
        </w:rPr>
        <w:t>Т.В.</w:t>
      </w:r>
      <w:r w:rsidR="00511D3B" w:rsidRPr="0070673E">
        <w:rPr>
          <w:rFonts w:ascii="Times New Roman" w:hAnsi="Times New Roman"/>
          <w:bCs/>
          <w:color w:val="000000"/>
          <w:sz w:val="28"/>
          <w:szCs w:val="28"/>
        </w:rPr>
        <w:t xml:space="preserve">, </w:t>
      </w:r>
      <w:r w:rsidRPr="0070673E">
        <w:rPr>
          <w:rFonts w:ascii="Times New Roman" w:hAnsi="Times New Roman"/>
          <w:bCs/>
          <w:color w:val="000000"/>
          <w:sz w:val="28"/>
          <w:szCs w:val="28"/>
        </w:rPr>
        <w:t>Сущинская</w:t>
      </w:r>
      <w:r>
        <w:rPr>
          <w:rFonts w:ascii="Times New Roman" w:hAnsi="Times New Roman"/>
          <w:bCs/>
          <w:color w:val="000000"/>
          <w:sz w:val="28"/>
          <w:szCs w:val="28"/>
        </w:rPr>
        <w:t> </w:t>
      </w:r>
      <w:r w:rsidRPr="0070673E">
        <w:rPr>
          <w:rFonts w:ascii="Times New Roman" w:hAnsi="Times New Roman"/>
          <w:bCs/>
          <w:color w:val="000000"/>
          <w:sz w:val="28"/>
          <w:szCs w:val="28"/>
        </w:rPr>
        <w:t>М.Д.</w:t>
      </w:r>
      <w:r>
        <w:rPr>
          <w:rFonts w:ascii="Times New Roman" w:hAnsi="Times New Roman"/>
          <w:bCs/>
          <w:color w:val="000000"/>
          <w:sz w:val="28"/>
          <w:szCs w:val="28"/>
        </w:rPr>
        <w:t> </w:t>
      </w:r>
      <w:r w:rsidRPr="0070673E">
        <w:rPr>
          <w:rFonts w:ascii="Times New Roman" w:hAnsi="Times New Roman"/>
          <w:color w:val="000000"/>
          <w:sz w:val="28"/>
          <w:szCs w:val="28"/>
        </w:rPr>
        <w:t>Социальная</w:t>
      </w:r>
      <w:r w:rsidR="00511D3B" w:rsidRPr="0070673E">
        <w:rPr>
          <w:rFonts w:ascii="Times New Roman" w:hAnsi="Times New Roman"/>
          <w:color w:val="000000"/>
          <w:sz w:val="28"/>
          <w:szCs w:val="28"/>
        </w:rPr>
        <w:t xml:space="preserve"> экспертиза: Учебное пособие / </w:t>
      </w:r>
      <w:r w:rsidRPr="0070673E">
        <w:rPr>
          <w:rFonts w:ascii="Times New Roman" w:hAnsi="Times New Roman"/>
          <w:color w:val="000000"/>
          <w:sz w:val="28"/>
          <w:szCs w:val="28"/>
        </w:rPr>
        <w:t>Т.В.</w:t>
      </w:r>
      <w:r>
        <w:rPr>
          <w:rFonts w:ascii="Times New Roman" w:hAnsi="Times New Roman"/>
          <w:color w:val="000000"/>
          <w:sz w:val="28"/>
          <w:szCs w:val="28"/>
        </w:rPr>
        <w:t> </w:t>
      </w:r>
      <w:r w:rsidRPr="0070673E">
        <w:rPr>
          <w:rFonts w:ascii="Times New Roman" w:hAnsi="Times New Roman"/>
          <w:color w:val="000000"/>
          <w:sz w:val="28"/>
          <w:szCs w:val="28"/>
        </w:rPr>
        <w:t>Власова</w:t>
      </w:r>
      <w:r w:rsidR="00511D3B" w:rsidRPr="0070673E">
        <w:rPr>
          <w:rFonts w:ascii="Times New Roman" w:hAnsi="Times New Roman"/>
          <w:color w:val="000000"/>
          <w:sz w:val="28"/>
          <w:szCs w:val="28"/>
        </w:rPr>
        <w:t xml:space="preserve">, </w:t>
      </w:r>
      <w:r w:rsidRPr="0070673E">
        <w:rPr>
          <w:rFonts w:ascii="Times New Roman" w:hAnsi="Times New Roman"/>
          <w:color w:val="000000"/>
          <w:sz w:val="28"/>
          <w:szCs w:val="28"/>
        </w:rPr>
        <w:t>М.Д.</w:t>
      </w:r>
      <w:r>
        <w:rPr>
          <w:rFonts w:ascii="Times New Roman" w:hAnsi="Times New Roman"/>
          <w:color w:val="000000"/>
          <w:sz w:val="28"/>
          <w:szCs w:val="28"/>
        </w:rPr>
        <w:t> </w:t>
      </w:r>
      <w:r w:rsidRPr="0070673E">
        <w:rPr>
          <w:rFonts w:ascii="Times New Roman" w:hAnsi="Times New Roman"/>
          <w:color w:val="000000"/>
          <w:sz w:val="28"/>
          <w:szCs w:val="28"/>
        </w:rPr>
        <w:t>Сущинская</w:t>
      </w:r>
      <w:r w:rsidR="00511D3B" w:rsidRPr="0070673E">
        <w:rPr>
          <w:rFonts w:ascii="Times New Roman" w:hAnsi="Times New Roman"/>
          <w:color w:val="000000"/>
          <w:sz w:val="28"/>
          <w:szCs w:val="28"/>
        </w:rPr>
        <w:t xml:space="preserve"> – СПб.: Изд-во</w:t>
      </w:r>
      <w:r w:rsidR="00511D3B" w:rsidRPr="0070673E">
        <w:rPr>
          <w:rFonts w:ascii="Times New Roman" w:hAnsi="Times New Roman"/>
          <w:bCs/>
          <w:color w:val="000000"/>
          <w:sz w:val="28"/>
          <w:szCs w:val="28"/>
        </w:rPr>
        <w:t xml:space="preserve"> </w:t>
      </w:r>
      <w:r w:rsidR="00511D3B" w:rsidRPr="0070673E">
        <w:rPr>
          <w:rFonts w:ascii="Times New Roman" w:hAnsi="Times New Roman"/>
          <w:color w:val="000000"/>
          <w:sz w:val="28"/>
          <w:szCs w:val="28"/>
        </w:rPr>
        <w:t>СПбГУЭФ, 2009.</w:t>
      </w:r>
      <w:r>
        <w:rPr>
          <w:rFonts w:ascii="Times New Roman" w:hAnsi="Times New Roman"/>
          <w:color w:val="000000"/>
          <w:sz w:val="28"/>
          <w:szCs w:val="28"/>
        </w:rPr>
        <w:t> –</w:t>
      </w:r>
      <w:r w:rsidRPr="0070673E">
        <w:rPr>
          <w:rFonts w:ascii="Times New Roman" w:hAnsi="Times New Roman"/>
          <w:color w:val="000000"/>
          <w:sz w:val="28"/>
          <w:szCs w:val="28"/>
        </w:rPr>
        <w:t xml:space="preserve"> </w:t>
      </w:r>
      <w:r w:rsidR="00511D3B" w:rsidRPr="0070673E">
        <w:rPr>
          <w:rFonts w:ascii="Times New Roman" w:hAnsi="Times New Roman"/>
          <w:color w:val="000000"/>
          <w:sz w:val="28"/>
          <w:szCs w:val="28"/>
        </w:rPr>
        <w:t>152</w:t>
      </w:r>
      <w:r>
        <w:rPr>
          <w:rFonts w:ascii="Times New Roman" w:hAnsi="Times New Roman"/>
          <w:color w:val="000000"/>
          <w:sz w:val="28"/>
          <w:szCs w:val="28"/>
        </w:rPr>
        <w:t> </w:t>
      </w:r>
      <w:r w:rsidRPr="0070673E">
        <w:rPr>
          <w:rFonts w:ascii="Times New Roman" w:hAnsi="Times New Roman"/>
          <w:color w:val="000000"/>
          <w:sz w:val="28"/>
          <w:szCs w:val="28"/>
        </w:rPr>
        <w:t>с.</w:t>
      </w:r>
    </w:p>
    <w:p w:rsidR="0040359C" w:rsidRPr="0070673E" w:rsidRDefault="0040359C" w:rsidP="00387116">
      <w:pPr>
        <w:numPr>
          <w:ilvl w:val="0"/>
          <w:numId w:val="1"/>
        </w:numPr>
        <w:tabs>
          <w:tab w:val="clear" w:pos="720"/>
          <w:tab w:val="num" w:pos="440"/>
        </w:tabs>
        <w:spacing w:after="0" w:line="360" w:lineRule="auto"/>
        <w:ind w:left="0" w:firstLine="0"/>
        <w:jc w:val="both"/>
        <w:rPr>
          <w:rFonts w:ascii="Times New Roman" w:hAnsi="Times New Roman"/>
          <w:color w:val="000000"/>
          <w:sz w:val="28"/>
          <w:szCs w:val="28"/>
        </w:rPr>
      </w:pPr>
      <w:r w:rsidRPr="0070673E">
        <w:rPr>
          <w:rFonts w:ascii="Times New Roman" w:hAnsi="Times New Roman"/>
          <w:color w:val="000000"/>
          <w:sz w:val="28"/>
          <w:szCs w:val="28"/>
        </w:rPr>
        <w:t xml:space="preserve">Галенко, </w:t>
      </w:r>
      <w:r w:rsidR="0070673E" w:rsidRPr="0070673E">
        <w:rPr>
          <w:rFonts w:ascii="Times New Roman" w:hAnsi="Times New Roman"/>
          <w:color w:val="000000"/>
          <w:sz w:val="28"/>
          <w:szCs w:val="28"/>
        </w:rPr>
        <w:t>В.П.</w:t>
      </w:r>
      <w:r w:rsidR="0070673E">
        <w:rPr>
          <w:rFonts w:ascii="Times New Roman" w:hAnsi="Times New Roman"/>
          <w:color w:val="000000"/>
          <w:sz w:val="28"/>
          <w:szCs w:val="28"/>
        </w:rPr>
        <w:t> </w:t>
      </w:r>
      <w:r w:rsidR="0070673E" w:rsidRPr="0070673E">
        <w:rPr>
          <w:rFonts w:ascii="Times New Roman" w:hAnsi="Times New Roman"/>
          <w:color w:val="000000"/>
          <w:sz w:val="28"/>
          <w:szCs w:val="28"/>
        </w:rPr>
        <w:t>Бизнес</w:t>
      </w:r>
      <w:r w:rsidRPr="0070673E">
        <w:rPr>
          <w:rFonts w:ascii="Times New Roman" w:hAnsi="Times New Roman"/>
          <w:color w:val="000000"/>
          <w:sz w:val="28"/>
          <w:szCs w:val="28"/>
        </w:rPr>
        <w:t>-планирование в условиях открытой экономики: учебное пособие для высш. учеб. заведений /</w:t>
      </w:r>
      <w:r w:rsidR="0070673E">
        <w:rPr>
          <w:rFonts w:ascii="Times New Roman" w:hAnsi="Times New Roman"/>
          <w:color w:val="000000"/>
          <w:sz w:val="28"/>
          <w:szCs w:val="28"/>
        </w:rPr>
        <w:t xml:space="preserve"> </w:t>
      </w:r>
      <w:r w:rsidR="0070673E" w:rsidRPr="0070673E">
        <w:rPr>
          <w:rFonts w:ascii="Times New Roman" w:hAnsi="Times New Roman"/>
          <w:color w:val="000000"/>
          <w:sz w:val="28"/>
          <w:szCs w:val="28"/>
        </w:rPr>
        <w:t>В.П.</w:t>
      </w:r>
      <w:r w:rsidR="0070673E">
        <w:rPr>
          <w:rFonts w:ascii="Times New Roman" w:hAnsi="Times New Roman"/>
          <w:color w:val="000000"/>
          <w:sz w:val="28"/>
          <w:szCs w:val="28"/>
        </w:rPr>
        <w:t> </w:t>
      </w:r>
      <w:r w:rsidR="0070673E" w:rsidRPr="0070673E">
        <w:rPr>
          <w:rFonts w:ascii="Times New Roman" w:hAnsi="Times New Roman"/>
          <w:color w:val="000000"/>
          <w:sz w:val="28"/>
          <w:szCs w:val="28"/>
        </w:rPr>
        <w:t>Галенко</w:t>
      </w:r>
      <w:r w:rsidRPr="0070673E">
        <w:rPr>
          <w:rFonts w:ascii="Times New Roman" w:hAnsi="Times New Roman"/>
          <w:color w:val="000000"/>
          <w:sz w:val="28"/>
          <w:szCs w:val="28"/>
        </w:rPr>
        <w:t xml:space="preserve">, </w:t>
      </w:r>
      <w:r w:rsidR="0070673E" w:rsidRPr="0070673E">
        <w:rPr>
          <w:rFonts w:ascii="Times New Roman" w:hAnsi="Times New Roman"/>
          <w:color w:val="000000"/>
          <w:sz w:val="28"/>
          <w:szCs w:val="28"/>
        </w:rPr>
        <w:t>Г.П.</w:t>
      </w:r>
      <w:r w:rsidR="0070673E">
        <w:rPr>
          <w:rFonts w:ascii="Times New Roman" w:hAnsi="Times New Roman"/>
          <w:color w:val="000000"/>
          <w:sz w:val="28"/>
          <w:szCs w:val="28"/>
        </w:rPr>
        <w:t> </w:t>
      </w:r>
      <w:r w:rsidR="0070673E" w:rsidRPr="0070673E">
        <w:rPr>
          <w:rFonts w:ascii="Times New Roman" w:hAnsi="Times New Roman"/>
          <w:color w:val="000000"/>
          <w:sz w:val="28"/>
          <w:szCs w:val="28"/>
        </w:rPr>
        <w:t>Самарина</w:t>
      </w:r>
      <w:r w:rsidRPr="0070673E">
        <w:rPr>
          <w:rFonts w:ascii="Times New Roman" w:hAnsi="Times New Roman"/>
          <w:color w:val="000000"/>
          <w:sz w:val="28"/>
          <w:szCs w:val="28"/>
        </w:rPr>
        <w:t xml:space="preserve">, </w:t>
      </w:r>
      <w:r w:rsidR="0070673E" w:rsidRPr="0070673E">
        <w:rPr>
          <w:rFonts w:ascii="Times New Roman" w:hAnsi="Times New Roman"/>
          <w:color w:val="000000"/>
          <w:sz w:val="28"/>
          <w:szCs w:val="28"/>
        </w:rPr>
        <w:t>О.А.</w:t>
      </w:r>
      <w:r w:rsidR="0070673E">
        <w:rPr>
          <w:rFonts w:ascii="Times New Roman" w:hAnsi="Times New Roman"/>
          <w:color w:val="000000"/>
          <w:sz w:val="28"/>
          <w:szCs w:val="28"/>
        </w:rPr>
        <w:t> </w:t>
      </w:r>
      <w:r w:rsidR="0070673E" w:rsidRPr="0070673E">
        <w:rPr>
          <w:rFonts w:ascii="Times New Roman" w:hAnsi="Times New Roman"/>
          <w:color w:val="000000"/>
          <w:sz w:val="28"/>
          <w:szCs w:val="28"/>
        </w:rPr>
        <w:t>Страхова</w:t>
      </w:r>
      <w:r w:rsidRPr="0070673E">
        <w:rPr>
          <w:rFonts w:ascii="Times New Roman" w:hAnsi="Times New Roman"/>
          <w:color w:val="000000"/>
          <w:sz w:val="28"/>
          <w:szCs w:val="28"/>
        </w:rPr>
        <w:t>. – 3</w:t>
      </w:r>
      <w:r w:rsidR="0070673E">
        <w:rPr>
          <w:rFonts w:ascii="Times New Roman" w:hAnsi="Times New Roman"/>
          <w:color w:val="000000"/>
          <w:sz w:val="28"/>
          <w:szCs w:val="28"/>
        </w:rPr>
        <w:t>-</w:t>
      </w:r>
      <w:r w:rsidR="0070673E" w:rsidRPr="0070673E">
        <w:rPr>
          <w:rFonts w:ascii="Times New Roman" w:hAnsi="Times New Roman"/>
          <w:color w:val="000000"/>
          <w:sz w:val="28"/>
          <w:szCs w:val="28"/>
        </w:rPr>
        <w:t>е</w:t>
      </w:r>
      <w:r w:rsidRPr="0070673E">
        <w:rPr>
          <w:rFonts w:ascii="Times New Roman" w:hAnsi="Times New Roman"/>
          <w:color w:val="000000"/>
          <w:sz w:val="28"/>
          <w:szCs w:val="28"/>
        </w:rPr>
        <w:t xml:space="preserve"> изд., стер. – М.: Издательский центр «Академия», 2008. – 288</w:t>
      </w:r>
      <w:r w:rsidR="0070673E">
        <w:rPr>
          <w:rFonts w:ascii="Times New Roman" w:hAnsi="Times New Roman"/>
          <w:color w:val="000000"/>
          <w:sz w:val="28"/>
          <w:szCs w:val="28"/>
        </w:rPr>
        <w:t> </w:t>
      </w:r>
      <w:r w:rsidR="0070673E" w:rsidRPr="0070673E">
        <w:rPr>
          <w:rFonts w:ascii="Times New Roman" w:hAnsi="Times New Roman"/>
          <w:color w:val="000000"/>
          <w:sz w:val="28"/>
          <w:szCs w:val="28"/>
        </w:rPr>
        <w:t>с.</w:t>
      </w:r>
    </w:p>
    <w:p w:rsidR="008C047E" w:rsidRPr="0070673E" w:rsidRDefault="008C047E" w:rsidP="00387116">
      <w:pPr>
        <w:numPr>
          <w:ilvl w:val="0"/>
          <w:numId w:val="1"/>
        </w:numPr>
        <w:tabs>
          <w:tab w:val="clear" w:pos="720"/>
          <w:tab w:val="num" w:pos="440"/>
        </w:tabs>
        <w:spacing w:after="0" w:line="360" w:lineRule="auto"/>
        <w:ind w:left="0" w:firstLine="0"/>
        <w:jc w:val="both"/>
        <w:rPr>
          <w:rFonts w:ascii="Times New Roman" w:hAnsi="Times New Roman"/>
          <w:color w:val="000000"/>
          <w:sz w:val="28"/>
          <w:szCs w:val="28"/>
        </w:rPr>
      </w:pPr>
      <w:r w:rsidRPr="0070673E">
        <w:rPr>
          <w:rFonts w:ascii="Times New Roman" w:hAnsi="Times New Roman"/>
          <w:color w:val="000000"/>
          <w:sz w:val="28"/>
          <w:szCs w:val="28"/>
        </w:rPr>
        <w:t xml:space="preserve">Градоустройство: от социальной диагностики к конструктивному диалогу заинтересованных сторон. /Отв. ред. </w:t>
      </w:r>
      <w:r w:rsidR="0070673E" w:rsidRPr="0070673E">
        <w:rPr>
          <w:rFonts w:ascii="Times New Roman" w:hAnsi="Times New Roman"/>
          <w:color w:val="000000"/>
          <w:sz w:val="28"/>
          <w:szCs w:val="28"/>
        </w:rPr>
        <w:t>Т.М.</w:t>
      </w:r>
      <w:r w:rsidR="0070673E">
        <w:rPr>
          <w:rFonts w:ascii="Times New Roman" w:hAnsi="Times New Roman"/>
          <w:color w:val="000000"/>
          <w:sz w:val="28"/>
          <w:szCs w:val="28"/>
        </w:rPr>
        <w:t> </w:t>
      </w:r>
      <w:r w:rsidR="0070673E" w:rsidRPr="0070673E">
        <w:rPr>
          <w:rFonts w:ascii="Times New Roman" w:hAnsi="Times New Roman"/>
          <w:color w:val="000000"/>
          <w:sz w:val="28"/>
          <w:szCs w:val="28"/>
        </w:rPr>
        <w:t>Дридзе</w:t>
      </w:r>
      <w:r w:rsidRPr="0070673E">
        <w:rPr>
          <w:rFonts w:ascii="Times New Roman" w:hAnsi="Times New Roman"/>
          <w:color w:val="000000"/>
          <w:sz w:val="28"/>
          <w:szCs w:val="28"/>
        </w:rPr>
        <w:t xml:space="preserve"> </w:t>
      </w:r>
      <w:r w:rsidR="0070673E">
        <w:rPr>
          <w:rFonts w:ascii="Times New Roman" w:hAnsi="Times New Roman"/>
          <w:color w:val="000000"/>
          <w:sz w:val="28"/>
          <w:szCs w:val="28"/>
        </w:rPr>
        <w:t>–</w:t>
      </w:r>
      <w:r w:rsidR="0070673E" w:rsidRPr="0070673E">
        <w:rPr>
          <w:rFonts w:ascii="Times New Roman" w:hAnsi="Times New Roman"/>
          <w:color w:val="000000"/>
          <w:sz w:val="28"/>
          <w:szCs w:val="28"/>
        </w:rPr>
        <w:t xml:space="preserve"> </w:t>
      </w:r>
      <w:r w:rsidRPr="0070673E">
        <w:rPr>
          <w:rFonts w:ascii="Times New Roman" w:hAnsi="Times New Roman"/>
          <w:color w:val="000000"/>
          <w:sz w:val="28"/>
          <w:szCs w:val="28"/>
        </w:rPr>
        <w:t>М.: ИС Рос АН, 1998</w:t>
      </w:r>
    </w:p>
    <w:p w:rsidR="00191CFF" w:rsidRPr="0070673E" w:rsidRDefault="0070673E" w:rsidP="00387116">
      <w:pPr>
        <w:numPr>
          <w:ilvl w:val="0"/>
          <w:numId w:val="1"/>
        </w:numPr>
        <w:tabs>
          <w:tab w:val="clear" w:pos="720"/>
          <w:tab w:val="num" w:pos="440"/>
        </w:tabs>
        <w:spacing w:after="0" w:line="360" w:lineRule="auto"/>
        <w:ind w:left="0" w:firstLine="0"/>
        <w:jc w:val="both"/>
        <w:rPr>
          <w:rFonts w:ascii="Times New Roman" w:hAnsi="Times New Roman"/>
          <w:bCs/>
          <w:color w:val="000000"/>
          <w:kern w:val="32"/>
          <w:sz w:val="28"/>
          <w:szCs w:val="28"/>
        </w:rPr>
      </w:pPr>
      <w:r w:rsidRPr="0070673E">
        <w:rPr>
          <w:rFonts w:ascii="Times New Roman" w:hAnsi="Times New Roman"/>
          <w:bCs/>
          <w:iCs/>
          <w:color w:val="000000"/>
          <w:sz w:val="28"/>
          <w:szCs w:val="28"/>
        </w:rPr>
        <w:t>Грачев</w:t>
      </w:r>
      <w:r>
        <w:rPr>
          <w:rFonts w:ascii="Times New Roman" w:hAnsi="Times New Roman"/>
          <w:bCs/>
          <w:iCs/>
          <w:color w:val="000000"/>
          <w:sz w:val="28"/>
          <w:szCs w:val="28"/>
        </w:rPr>
        <w:t> </w:t>
      </w:r>
      <w:r w:rsidRPr="0070673E">
        <w:rPr>
          <w:rFonts w:ascii="Times New Roman" w:hAnsi="Times New Roman"/>
          <w:bCs/>
          <w:iCs/>
          <w:color w:val="000000"/>
          <w:sz w:val="28"/>
          <w:szCs w:val="28"/>
        </w:rPr>
        <w:t>Г.В.</w:t>
      </w:r>
      <w:r w:rsidR="00191CFF" w:rsidRPr="0070673E">
        <w:rPr>
          <w:rFonts w:ascii="Times New Roman" w:hAnsi="Times New Roman"/>
          <w:bCs/>
          <w:iCs/>
          <w:color w:val="000000"/>
          <w:sz w:val="28"/>
          <w:szCs w:val="28"/>
        </w:rPr>
        <w:t xml:space="preserve">, </w:t>
      </w:r>
      <w:r w:rsidRPr="0070673E">
        <w:rPr>
          <w:rFonts w:ascii="Times New Roman" w:hAnsi="Times New Roman"/>
          <w:bCs/>
          <w:iCs/>
          <w:color w:val="000000"/>
          <w:sz w:val="28"/>
          <w:szCs w:val="28"/>
        </w:rPr>
        <w:t>Грачева</w:t>
      </w:r>
      <w:r>
        <w:rPr>
          <w:rFonts w:ascii="Times New Roman" w:hAnsi="Times New Roman"/>
          <w:bCs/>
          <w:iCs/>
          <w:color w:val="000000"/>
          <w:sz w:val="28"/>
          <w:szCs w:val="28"/>
        </w:rPr>
        <w:t> </w:t>
      </w:r>
      <w:r w:rsidRPr="0070673E">
        <w:rPr>
          <w:rFonts w:ascii="Times New Roman" w:hAnsi="Times New Roman"/>
          <w:bCs/>
          <w:iCs/>
          <w:color w:val="000000"/>
          <w:sz w:val="28"/>
          <w:szCs w:val="28"/>
        </w:rPr>
        <w:t>И.</w:t>
      </w:r>
      <w:r w:rsidR="00191CFF" w:rsidRPr="0070673E">
        <w:rPr>
          <w:rFonts w:ascii="Times New Roman" w:hAnsi="Times New Roman"/>
          <w:bCs/>
          <w:iCs/>
          <w:color w:val="000000"/>
          <w:sz w:val="28"/>
          <w:szCs w:val="28"/>
        </w:rPr>
        <w:t>Г</w:t>
      </w:r>
      <w:r w:rsidR="00191CFF" w:rsidRPr="0070673E">
        <w:rPr>
          <w:rFonts w:ascii="Times New Roman" w:hAnsi="Times New Roman"/>
          <w:b/>
          <w:bCs/>
          <w:color w:val="000000"/>
          <w:sz w:val="28"/>
          <w:szCs w:val="28"/>
        </w:rPr>
        <w:t xml:space="preserve"> </w:t>
      </w:r>
      <w:r w:rsidR="00191CFF" w:rsidRPr="0070673E">
        <w:rPr>
          <w:rFonts w:ascii="Times New Roman" w:hAnsi="Times New Roman"/>
          <w:bCs/>
          <w:color w:val="000000"/>
          <w:sz w:val="28"/>
          <w:szCs w:val="28"/>
        </w:rPr>
        <w:t>Экспертиза информационно-психологического воздействия средств массовой информации как научная и социальная проблема</w:t>
      </w:r>
      <w:r w:rsidR="00191CFF" w:rsidRPr="0070673E">
        <w:rPr>
          <w:rFonts w:ascii="Times New Roman" w:hAnsi="Times New Roman"/>
          <w:bCs/>
          <w:iCs/>
          <w:color w:val="000000"/>
          <w:sz w:val="28"/>
          <w:szCs w:val="28"/>
        </w:rPr>
        <w:t>.</w:t>
      </w:r>
      <w:r w:rsidR="00191CFF" w:rsidRPr="0070673E">
        <w:rPr>
          <w:rFonts w:ascii="Times New Roman" w:hAnsi="Times New Roman"/>
          <w:color w:val="000000"/>
          <w:sz w:val="28"/>
          <w:szCs w:val="28"/>
        </w:rPr>
        <w:t xml:space="preserve"> [Электронный ресурс]. – Режим доступа: </w:t>
      </w:r>
      <w:r w:rsidR="00191CFF" w:rsidRPr="0070673E">
        <w:rPr>
          <w:rFonts w:ascii="Times New Roman" w:hAnsi="Times New Roman"/>
          <w:color w:val="000000"/>
          <w:sz w:val="28"/>
          <w:szCs w:val="28"/>
          <w:lang w:val="en-US"/>
        </w:rPr>
        <w:t>www</w:t>
      </w:r>
      <w:r w:rsidR="00191CFF" w:rsidRPr="0070673E">
        <w:rPr>
          <w:rFonts w:ascii="Times New Roman" w:hAnsi="Times New Roman"/>
          <w:color w:val="000000"/>
          <w:sz w:val="28"/>
          <w:szCs w:val="28"/>
        </w:rPr>
        <w:t xml:space="preserve">. </w:t>
      </w:r>
      <w:r w:rsidR="00191CFF" w:rsidRPr="0070673E">
        <w:rPr>
          <w:rFonts w:ascii="Times New Roman" w:hAnsi="Times New Roman"/>
          <w:color w:val="000000"/>
          <w:sz w:val="28"/>
          <w:szCs w:val="28"/>
          <w:lang w:val="en-US"/>
        </w:rPr>
        <w:t>Ispiran</w:t>
      </w:r>
      <w:r w:rsidR="00191CFF" w:rsidRPr="0070673E">
        <w:rPr>
          <w:rFonts w:ascii="Times New Roman" w:hAnsi="Times New Roman"/>
          <w:color w:val="000000"/>
          <w:sz w:val="28"/>
          <w:szCs w:val="28"/>
        </w:rPr>
        <w:t>.</w:t>
      </w:r>
      <w:r w:rsidR="00191CFF" w:rsidRPr="0070673E">
        <w:rPr>
          <w:rFonts w:ascii="Times New Roman" w:hAnsi="Times New Roman"/>
          <w:color w:val="000000"/>
          <w:sz w:val="28"/>
          <w:szCs w:val="28"/>
          <w:lang w:val="en-US"/>
        </w:rPr>
        <w:t>ru</w:t>
      </w:r>
    </w:p>
    <w:p w:rsidR="00191CFF" w:rsidRPr="0070673E" w:rsidRDefault="004B2C70" w:rsidP="00387116">
      <w:pPr>
        <w:numPr>
          <w:ilvl w:val="0"/>
          <w:numId w:val="1"/>
        </w:numPr>
        <w:tabs>
          <w:tab w:val="clear" w:pos="720"/>
          <w:tab w:val="num" w:pos="440"/>
        </w:tabs>
        <w:spacing w:after="0" w:line="360" w:lineRule="auto"/>
        <w:ind w:left="0" w:firstLine="0"/>
        <w:jc w:val="both"/>
        <w:textAlignment w:val="baseline"/>
        <w:rPr>
          <w:rFonts w:ascii="Times New Roman" w:hAnsi="Times New Roman"/>
          <w:color w:val="000000"/>
          <w:sz w:val="28"/>
          <w:szCs w:val="28"/>
        </w:rPr>
      </w:pPr>
      <w:r w:rsidRPr="0070673E">
        <w:rPr>
          <w:rStyle w:val="lastupdate"/>
          <w:rFonts w:ascii="Times New Roman" w:hAnsi="Times New Roman"/>
          <w:color w:val="000000"/>
          <w:sz w:val="28"/>
          <w:szCs w:val="28"/>
        </w:rPr>
        <w:t>Деловое Прикамье. Ф</w:t>
      </w:r>
      <w:r w:rsidR="00191CFF" w:rsidRPr="0070673E">
        <w:rPr>
          <w:rStyle w:val="lastupdate"/>
          <w:rFonts w:ascii="Times New Roman" w:hAnsi="Times New Roman"/>
          <w:color w:val="000000"/>
          <w:sz w:val="28"/>
          <w:szCs w:val="28"/>
        </w:rPr>
        <w:t xml:space="preserve">орум-газета предпринимателей Пермского края. </w:t>
      </w:r>
      <w:r w:rsidR="00191CFF" w:rsidRPr="0070673E">
        <w:rPr>
          <w:rFonts w:ascii="Times New Roman" w:hAnsi="Times New Roman"/>
          <w:color w:val="000000"/>
          <w:sz w:val="28"/>
          <w:szCs w:val="28"/>
        </w:rPr>
        <w:t>[Электронный ресурс]. – Режим доступа:</w:t>
      </w:r>
      <w:r w:rsidR="00191CFF" w:rsidRPr="0070673E">
        <w:rPr>
          <w:rStyle w:val="lastupdate"/>
          <w:rFonts w:ascii="Times New Roman" w:hAnsi="Times New Roman"/>
          <w:color w:val="000000"/>
          <w:sz w:val="28"/>
          <w:szCs w:val="28"/>
        </w:rPr>
        <w:t xml:space="preserve"> </w:t>
      </w:r>
      <w:r w:rsidR="00E7105A" w:rsidRPr="0070673E">
        <w:rPr>
          <w:rStyle w:val="lastupdate"/>
          <w:rFonts w:ascii="Times New Roman" w:hAnsi="Times New Roman"/>
          <w:color w:val="000000"/>
          <w:sz w:val="28"/>
          <w:szCs w:val="28"/>
          <w:lang w:val="en-US"/>
        </w:rPr>
        <w:t>www</w:t>
      </w:r>
      <w:r w:rsidR="00E7105A" w:rsidRPr="0070673E">
        <w:rPr>
          <w:rStyle w:val="lastupdate"/>
          <w:rFonts w:ascii="Times New Roman" w:hAnsi="Times New Roman"/>
          <w:color w:val="000000"/>
          <w:sz w:val="28"/>
          <w:szCs w:val="28"/>
        </w:rPr>
        <w:t>.editor</w:t>
      </w:r>
      <w:r w:rsidR="00191CFF" w:rsidRPr="0070673E">
        <w:rPr>
          <w:rStyle w:val="lastupdate"/>
          <w:rFonts w:ascii="Times New Roman" w:hAnsi="Times New Roman"/>
          <w:color w:val="000000"/>
          <w:sz w:val="28"/>
          <w:szCs w:val="28"/>
        </w:rPr>
        <w:t>zubr.perm.ru</w:t>
      </w:r>
    </w:p>
    <w:p w:rsidR="00191CFF" w:rsidRPr="0070673E" w:rsidRDefault="00191CFF" w:rsidP="00387116">
      <w:pPr>
        <w:numPr>
          <w:ilvl w:val="0"/>
          <w:numId w:val="1"/>
        </w:numPr>
        <w:tabs>
          <w:tab w:val="clear" w:pos="720"/>
          <w:tab w:val="num" w:pos="440"/>
        </w:tabs>
        <w:spacing w:after="0" w:line="360" w:lineRule="auto"/>
        <w:ind w:left="0" w:firstLine="0"/>
        <w:jc w:val="both"/>
        <w:rPr>
          <w:rFonts w:ascii="Times New Roman" w:hAnsi="Times New Roman"/>
          <w:color w:val="000000"/>
          <w:sz w:val="28"/>
          <w:szCs w:val="28"/>
        </w:rPr>
      </w:pPr>
      <w:r w:rsidRPr="0070673E">
        <w:rPr>
          <w:rFonts w:ascii="Times New Roman" w:hAnsi="Times New Roman"/>
          <w:color w:val="000000"/>
          <w:sz w:val="28"/>
          <w:szCs w:val="28"/>
        </w:rPr>
        <w:t xml:space="preserve">Инновационная деятельность МП. [Электронный ресурс]. – Режим доступа: </w:t>
      </w:r>
      <w:r w:rsidR="00E7105A" w:rsidRPr="0070673E">
        <w:rPr>
          <w:rFonts w:ascii="Times New Roman" w:hAnsi="Times New Roman"/>
          <w:color w:val="000000"/>
          <w:sz w:val="28"/>
          <w:szCs w:val="28"/>
        </w:rPr>
        <w:t>www.media-online.ru</w:t>
      </w:r>
      <w:r w:rsidRPr="0070673E">
        <w:rPr>
          <w:rFonts w:ascii="Times New Roman" w:hAnsi="Times New Roman"/>
          <w:color w:val="000000"/>
          <w:sz w:val="28"/>
          <w:szCs w:val="28"/>
        </w:rPr>
        <w:t>.</w:t>
      </w:r>
    </w:p>
    <w:p w:rsidR="00191CFF" w:rsidRPr="0070673E" w:rsidRDefault="00191CFF" w:rsidP="00387116">
      <w:pPr>
        <w:pStyle w:val="4"/>
        <w:numPr>
          <w:ilvl w:val="0"/>
          <w:numId w:val="1"/>
        </w:numPr>
        <w:tabs>
          <w:tab w:val="clear" w:pos="720"/>
          <w:tab w:val="num" w:pos="440"/>
        </w:tabs>
        <w:spacing w:before="0" w:beforeAutospacing="0" w:after="0" w:afterAutospacing="0" w:line="360" w:lineRule="auto"/>
        <w:ind w:left="0" w:firstLine="0"/>
        <w:jc w:val="both"/>
        <w:rPr>
          <w:b w:val="0"/>
          <w:color w:val="000000"/>
          <w:sz w:val="28"/>
          <w:szCs w:val="28"/>
        </w:rPr>
      </w:pPr>
      <w:r w:rsidRPr="0070673E">
        <w:rPr>
          <w:b w:val="0"/>
          <w:color w:val="000000"/>
          <w:sz w:val="28"/>
          <w:szCs w:val="28"/>
        </w:rPr>
        <w:t xml:space="preserve">Карпов, </w:t>
      </w:r>
      <w:r w:rsidR="0070673E" w:rsidRPr="0070673E">
        <w:rPr>
          <w:b w:val="0"/>
          <w:color w:val="000000"/>
          <w:sz w:val="28"/>
          <w:szCs w:val="28"/>
        </w:rPr>
        <w:t>А.С.</w:t>
      </w:r>
      <w:r w:rsidR="0070673E">
        <w:rPr>
          <w:b w:val="0"/>
          <w:color w:val="000000"/>
          <w:sz w:val="28"/>
          <w:szCs w:val="28"/>
        </w:rPr>
        <w:t> </w:t>
      </w:r>
      <w:r w:rsidR="0070673E" w:rsidRPr="0070673E">
        <w:rPr>
          <w:b w:val="0"/>
          <w:color w:val="000000"/>
          <w:sz w:val="28"/>
          <w:szCs w:val="28"/>
        </w:rPr>
        <w:t>Политический</w:t>
      </w:r>
      <w:r w:rsidRPr="0070673E">
        <w:rPr>
          <w:b w:val="0"/>
          <w:color w:val="000000"/>
          <w:sz w:val="28"/>
          <w:szCs w:val="28"/>
        </w:rPr>
        <w:t xml:space="preserve"> контекст. [Электронный ресурс]. – Режим доступа: http://www.pchela.ru/podshiv/45/oepp.htm</w:t>
      </w:r>
    </w:p>
    <w:p w:rsidR="00191CFF" w:rsidRPr="0070673E" w:rsidRDefault="00191CFF" w:rsidP="00387116">
      <w:pPr>
        <w:numPr>
          <w:ilvl w:val="0"/>
          <w:numId w:val="1"/>
        </w:numPr>
        <w:tabs>
          <w:tab w:val="clear" w:pos="720"/>
          <w:tab w:val="num" w:pos="440"/>
        </w:tabs>
        <w:spacing w:after="0" w:line="360" w:lineRule="auto"/>
        <w:ind w:left="0" w:firstLine="0"/>
        <w:jc w:val="both"/>
        <w:textAlignment w:val="baseline"/>
        <w:rPr>
          <w:rStyle w:val="day7"/>
          <w:rFonts w:ascii="Times New Roman" w:hAnsi="Times New Roman"/>
          <w:color w:val="000000"/>
          <w:sz w:val="28"/>
          <w:szCs w:val="28"/>
        </w:rPr>
      </w:pPr>
      <w:r w:rsidRPr="0070673E">
        <w:rPr>
          <w:rFonts w:ascii="Times New Roman" w:hAnsi="Times New Roman"/>
          <w:bCs/>
          <w:color w:val="000000"/>
          <w:sz w:val="28"/>
          <w:szCs w:val="28"/>
        </w:rPr>
        <w:t>Концепция развития культурного пространства</w:t>
      </w:r>
      <w:r w:rsidRPr="0070673E">
        <w:rPr>
          <w:rFonts w:ascii="Times New Roman" w:hAnsi="Times New Roman"/>
          <w:color w:val="000000"/>
          <w:sz w:val="28"/>
          <w:szCs w:val="28"/>
        </w:rPr>
        <w:t xml:space="preserve"> </w:t>
      </w:r>
      <w:r w:rsidRPr="0070673E">
        <w:rPr>
          <w:rFonts w:ascii="Times New Roman" w:hAnsi="Times New Roman"/>
          <w:bCs/>
          <w:color w:val="000000"/>
          <w:sz w:val="28"/>
          <w:szCs w:val="28"/>
        </w:rPr>
        <w:t>города Перми</w:t>
      </w:r>
      <w:r w:rsidRPr="0070673E">
        <w:rPr>
          <w:rFonts w:ascii="Times New Roman" w:hAnsi="Times New Roman"/>
          <w:color w:val="000000"/>
          <w:sz w:val="28"/>
          <w:szCs w:val="28"/>
        </w:rPr>
        <w:t xml:space="preserve"> </w:t>
      </w:r>
      <w:r w:rsidRPr="0070673E">
        <w:rPr>
          <w:rFonts w:ascii="Times New Roman" w:hAnsi="Times New Roman"/>
          <w:bCs/>
          <w:color w:val="000000"/>
          <w:sz w:val="28"/>
          <w:szCs w:val="28"/>
        </w:rPr>
        <w:t>на среднесрочную</w:t>
      </w:r>
      <w:r w:rsidRPr="0070673E">
        <w:rPr>
          <w:rFonts w:ascii="Times New Roman" w:hAnsi="Times New Roman"/>
          <w:color w:val="000000"/>
          <w:sz w:val="28"/>
          <w:szCs w:val="28"/>
        </w:rPr>
        <w:t xml:space="preserve"> (2008</w:t>
      </w:r>
      <w:r w:rsidR="0070673E">
        <w:rPr>
          <w:rFonts w:ascii="Times New Roman" w:hAnsi="Times New Roman"/>
          <w:color w:val="000000"/>
          <w:sz w:val="28"/>
          <w:szCs w:val="28"/>
        </w:rPr>
        <w:t>–</w:t>
      </w:r>
      <w:r w:rsidR="0070673E" w:rsidRPr="0070673E">
        <w:rPr>
          <w:rFonts w:ascii="Times New Roman" w:hAnsi="Times New Roman"/>
          <w:color w:val="000000"/>
          <w:sz w:val="28"/>
          <w:szCs w:val="28"/>
        </w:rPr>
        <w:t>2010</w:t>
      </w:r>
      <w:r w:rsidR="0070673E">
        <w:rPr>
          <w:rFonts w:ascii="Times New Roman" w:hAnsi="Times New Roman"/>
          <w:color w:val="000000"/>
          <w:sz w:val="28"/>
          <w:szCs w:val="28"/>
        </w:rPr>
        <w:t> </w:t>
      </w:r>
      <w:r w:rsidR="0070673E" w:rsidRPr="0070673E">
        <w:rPr>
          <w:rFonts w:ascii="Times New Roman" w:hAnsi="Times New Roman"/>
          <w:color w:val="000000"/>
          <w:sz w:val="28"/>
          <w:szCs w:val="28"/>
        </w:rPr>
        <w:t>гг</w:t>
      </w:r>
      <w:r w:rsidR="0070673E">
        <w:rPr>
          <w:rFonts w:ascii="Times New Roman" w:hAnsi="Times New Roman"/>
          <w:color w:val="000000"/>
          <w:sz w:val="28"/>
          <w:szCs w:val="28"/>
        </w:rPr>
        <w:t>.</w:t>
      </w:r>
      <w:r w:rsidR="0070673E" w:rsidRPr="0070673E">
        <w:rPr>
          <w:rFonts w:ascii="Times New Roman" w:hAnsi="Times New Roman"/>
          <w:color w:val="000000"/>
          <w:sz w:val="28"/>
          <w:szCs w:val="28"/>
        </w:rPr>
        <w:t>)</w:t>
      </w:r>
      <w:r w:rsidRPr="0070673E">
        <w:rPr>
          <w:rFonts w:ascii="Times New Roman" w:hAnsi="Times New Roman"/>
          <w:color w:val="000000"/>
          <w:sz w:val="28"/>
          <w:szCs w:val="28"/>
        </w:rPr>
        <w:t xml:space="preserve"> </w:t>
      </w:r>
      <w:r w:rsidRPr="0070673E">
        <w:rPr>
          <w:rFonts w:ascii="Times New Roman" w:hAnsi="Times New Roman"/>
          <w:bCs/>
          <w:color w:val="000000"/>
          <w:sz w:val="28"/>
          <w:szCs w:val="28"/>
        </w:rPr>
        <w:t>и долгосрочную</w:t>
      </w:r>
      <w:r w:rsidRPr="0070673E">
        <w:rPr>
          <w:rFonts w:ascii="Times New Roman" w:hAnsi="Times New Roman"/>
          <w:color w:val="000000"/>
          <w:sz w:val="28"/>
          <w:szCs w:val="28"/>
        </w:rPr>
        <w:t xml:space="preserve"> (до 2015 года) </w:t>
      </w:r>
      <w:r w:rsidRPr="0070673E">
        <w:rPr>
          <w:rFonts w:ascii="Times New Roman" w:hAnsi="Times New Roman"/>
          <w:bCs/>
          <w:color w:val="000000"/>
          <w:sz w:val="28"/>
          <w:szCs w:val="28"/>
        </w:rPr>
        <w:t>перспективу.</w:t>
      </w:r>
      <w:r w:rsidRPr="0070673E">
        <w:rPr>
          <w:rFonts w:ascii="Times New Roman" w:hAnsi="Times New Roman"/>
          <w:color w:val="000000"/>
          <w:sz w:val="28"/>
          <w:szCs w:val="28"/>
        </w:rPr>
        <w:t xml:space="preserve"> [Электронный ресурс]. – Режим доступа: </w:t>
      </w:r>
      <w:r w:rsidRPr="0070673E">
        <w:rPr>
          <w:rStyle w:val="day7"/>
          <w:rFonts w:ascii="Times New Roman" w:hAnsi="Times New Roman"/>
          <w:color w:val="000000"/>
          <w:sz w:val="28"/>
          <w:szCs w:val="28"/>
        </w:rPr>
        <w:t>www.mera-expert.ru/archive/projects/</w:t>
      </w:r>
    </w:p>
    <w:p w:rsidR="00191CFF" w:rsidRPr="0070673E" w:rsidRDefault="00191CFF" w:rsidP="00387116">
      <w:pPr>
        <w:numPr>
          <w:ilvl w:val="0"/>
          <w:numId w:val="1"/>
        </w:numPr>
        <w:tabs>
          <w:tab w:val="clear" w:pos="720"/>
          <w:tab w:val="num" w:pos="440"/>
        </w:tabs>
        <w:spacing w:after="0" w:line="360" w:lineRule="auto"/>
        <w:ind w:left="0" w:firstLine="0"/>
        <w:jc w:val="both"/>
        <w:rPr>
          <w:rFonts w:ascii="Times New Roman" w:hAnsi="Times New Roman"/>
          <w:color w:val="000000"/>
          <w:sz w:val="28"/>
          <w:szCs w:val="28"/>
        </w:rPr>
      </w:pPr>
      <w:r w:rsidRPr="0070673E">
        <w:rPr>
          <w:rFonts w:ascii="Times New Roman" w:hAnsi="Times New Roman"/>
          <w:color w:val="000000"/>
          <w:sz w:val="28"/>
          <w:szCs w:val="28"/>
        </w:rPr>
        <w:t xml:space="preserve">Коссов, </w:t>
      </w:r>
      <w:r w:rsidR="0070673E" w:rsidRPr="0070673E">
        <w:rPr>
          <w:rFonts w:ascii="Times New Roman" w:hAnsi="Times New Roman"/>
          <w:color w:val="000000"/>
          <w:sz w:val="28"/>
          <w:szCs w:val="28"/>
        </w:rPr>
        <w:t>В.В.</w:t>
      </w:r>
      <w:r w:rsidR="0070673E">
        <w:rPr>
          <w:rFonts w:ascii="Times New Roman" w:hAnsi="Times New Roman"/>
          <w:color w:val="000000"/>
          <w:sz w:val="28"/>
          <w:szCs w:val="28"/>
        </w:rPr>
        <w:t> </w:t>
      </w:r>
      <w:r w:rsidR="0070673E" w:rsidRPr="0070673E">
        <w:rPr>
          <w:rFonts w:ascii="Times New Roman" w:hAnsi="Times New Roman"/>
          <w:color w:val="000000"/>
          <w:sz w:val="28"/>
          <w:szCs w:val="28"/>
        </w:rPr>
        <w:t>Бизнес</w:t>
      </w:r>
      <w:r w:rsidRPr="0070673E">
        <w:rPr>
          <w:rFonts w:ascii="Times New Roman" w:hAnsi="Times New Roman"/>
          <w:color w:val="000000"/>
          <w:sz w:val="28"/>
          <w:szCs w:val="28"/>
        </w:rPr>
        <w:t>-план: обоснование решений: учебное по</w:t>
      </w:r>
      <w:r w:rsidR="00FA5BEF" w:rsidRPr="0070673E">
        <w:rPr>
          <w:rFonts w:ascii="Times New Roman" w:hAnsi="Times New Roman"/>
          <w:color w:val="000000"/>
          <w:sz w:val="28"/>
          <w:szCs w:val="28"/>
        </w:rPr>
        <w:t xml:space="preserve">собие./ </w:t>
      </w:r>
      <w:r w:rsidR="0070673E" w:rsidRPr="0070673E">
        <w:rPr>
          <w:rFonts w:ascii="Times New Roman" w:hAnsi="Times New Roman"/>
          <w:color w:val="000000"/>
          <w:sz w:val="28"/>
          <w:szCs w:val="28"/>
        </w:rPr>
        <w:t>В.В.</w:t>
      </w:r>
      <w:r w:rsidR="0070673E">
        <w:rPr>
          <w:rFonts w:ascii="Times New Roman" w:hAnsi="Times New Roman"/>
          <w:color w:val="000000"/>
          <w:sz w:val="28"/>
          <w:szCs w:val="28"/>
        </w:rPr>
        <w:t> </w:t>
      </w:r>
      <w:r w:rsidR="0070673E" w:rsidRPr="0070673E">
        <w:rPr>
          <w:rFonts w:ascii="Times New Roman" w:hAnsi="Times New Roman"/>
          <w:color w:val="000000"/>
          <w:sz w:val="28"/>
          <w:szCs w:val="28"/>
        </w:rPr>
        <w:t>Коссов</w:t>
      </w:r>
      <w:r w:rsidR="00FA5BEF" w:rsidRPr="0070673E">
        <w:rPr>
          <w:rFonts w:ascii="Times New Roman" w:hAnsi="Times New Roman"/>
          <w:color w:val="000000"/>
          <w:sz w:val="28"/>
          <w:szCs w:val="28"/>
        </w:rPr>
        <w:t>. – М., 2007</w:t>
      </w:r>
      <w:r w:rsidRPr="0070673E">
        <w:rPr>
          <w:rFonts w:ascii="Times New Roman" w:hAnsi="Times New Roman"/>
          <w:color w:val="000000"/>
          <w:sz w:val="28"/>
          <w:szCs w:val="28"/>
        </w:rPr>
        <w:t>. – 272</w:t>
      </w:r>
      <w:r w:rsidR="0070673E">
        <w:rPr>
          <w:rFonts w:ascii="Times New Roman" w:hAnsi="Times New Roman"/>
          <w:color w:val="000000"/>
          <w:sz w:val="28"/>
          <w:szCs w:val="28"/>
        </w:rPr>
        <w:t> </w:t>
      </w:r>
      <w:r w:rsidR="0070673E" w:rsidRPr="0070673E">
        <w:rPr>
          <w:rFonts w:ascii="Times New Roman" w:hAnsi="Times New Roman"/>
          <w:color w:val="000000"/>
          <w:sz w:val="28"/>
          <w:szCs w:val="28"/>
        </w:rPr>
        <w:t>с.</w:t>
      </w:r>
    </w:p>
    <w:p w:rsidR="00191CFF" w:rsidRPr="0070673E" w:rsidRDefault="00191CFF" w:rsidP="00387116">
      <w:pPr>
        <w:numPr>
          <w:ilvl w:val="0"/>
          <w:numId w:val="1"/>
        </w:numPr>
        <w:tabs>
          <w:tab w:val="clear" w:pos="720"/>
          <w:tab w:val="num" w:pos="440"/>
        </w:tabs>
        <w:spacing w:after="0" w:line="360" w:lineRule="auto"/>
        <w:ind w:left="0" w:firstLine="0"/>
        <w:jc w:val="both"/>
        <w:rPr>
          <w:rFonts w:ascii="Times New Roman" w:hAnsi="Times New Roman"/>
          <w:color w:val="000000"/>
          <w:sz w:val="28"/>
          <w:szCs w:val="28"/>
        </w:rPr>
      </w:pPr>
      <w:r w:rsidRPr="0070673E">
        <w:rPr>
          <w:rFonts w:ascii="Times New Roman" w:hAnsi="Times New Roman"/>
          <w:color w:val="000000"/>
          <w:sz w:val="28"/>
          <w:szCs w:val="28"/>
        </w:rPr>
        <w:t xml:space="preserve">Кузицын, </w:t>
      </w:r>
      <w:r w:rsidR="0070673E" w:rsidRPr="0070673E">
        <w:rPr>
          <w:rFonts w:ascii="Times New Roman" w:hAnsi="Times New Roman"/>
          <w:color w:val="000000"/>
          <w:sz w:val="28"/>
          <w:szCs w:val="28"/>
        </w:rPr>
        <w:t>Г.М.</w:t>
      </w:r>
      <w:r w:rsidR="0070673E">
        <w:rPr>
          <w:rFonts w:ascii="Times New Roman" w:hAnsi="Times New Roman"/>
          <w:color w:val="000000"/>
          <w:sz w:val="28"/>
          <w:szCs w:val="28"/>
        </w:rPr>
        <w:t> </w:t>
      </w:r>
      <w:r w:rsidR="0070673E" w:rsidRPr="0070673E">
        <w:rPr>
          <w:rFonts w:ascii="Times New Roman" w:hAnsi="Times New Roman"/>
          <w:color w:val="000000"/>
          <w:sz w:val="28"/>
          <w:szCs w:val="28"/>
        </w:rPr>
        <w:t>Проектирование</w:t>
      </w:r>
      <w:r w:rsidRPr="0070673E">
        <w:rPr>
          <w:rFonts w:ascii="Times New Roman" w:hAnsi="Times New Roman"/>
          <w:color w:val="000000"/>
          <w:sz w:val="28"/>
          <w:szCs w:val="28"/>
        </w:rPr>
        <w:t xml:space="preserve"> социально-культурных процессов: учебное пособие</w:t>
      </w:r>
      <w:r w:rsidR="0070673E">
        <w:rPr>
          <w:rFonts w:ascii="Times New Roman" w:hAnsi="Times New Roman"/>
          <w:color w:val="000000"/>
          <w:sz w:val="28"/>
          <w:szCs w:val="28"/>
        </w:rPr>
        <w:t> </w:t>
      </w:r>
      <w:r w:rsidR="0070673E" w:rsidRPr="0070673E">
        <w:rPr>
          <w:rFonts w:ascii="Times New Roman" w:hAnsi="Times New Roman"/>
          <w:color w:val="000000"/>
          <w:sz w:val="28"/>
          <w:szCs w:val="28"/>
        </w:rPr>
        <w:t>//</w:t>
      </w:r>
      <w:r w:rsidRPr="0070673E">
        <w:rPr>
          <w:rFonts w:ascii="Times New Roman" w:hAnsi="Times New Roman"/>
          <w:color w:val="000000"/>
          <w:sz w:val="28"/>
          <w:szCs w:val="28"/>
        </w:rPr>
        <w:t xml:space="preserve"> 2</w:t>
      </w:r>
      <w:r w:rsidR="0070673E">
        <w:rPr>
          <w:rFonts w:ascii="Times New Roman" w:hAnsi="Times New Roman"/>
          <w:color w:val="000000"/>
          <w:sz w:val="28"/>
          <w:szCs w:val="28"/>
        </w:rPr>
        <w:t>-</w:t>
      </w:r>
      <w:r w:rsidR="0070673E" w:rsidRPr="0070673E">
        <w:rPr>
          <w:rFonts w:ascii="Times New Roman" w:hAnsi="Times New Roman"/>
          <w:color w:val="000000"/>
          <w:sz w:val="28"/>
          <w:szCs w:val="28"/>
        </w:rPr>
        <w:t>о</w:t>
      </w:r>
      <w:r w:rsidRPr="0070673E">
        <w:rPr>
          <w:rFonts w:ascii="Times New Roman" w:hAnsi="Times New Roman"/>
          <w:color w:val="000000"/>
          <w:sz w:val="28"/>
          <w:szCs w:val="28"/>
        </w:rPr>
        <w:t>е издание, исправленное и дополненное. – Пермь, ПГИИ</w:t>
      </w:r>
      <w:r w:rsidR="0070673E" w:rsidRPr="0070673E">
        <w:rPr>
          <w:rFonts w:ascii="Times New Roman" w:hAnsi="Times New Roman"/>
          <w:color w:val="000000"/>
          <w:sz w:val="28"/>
          <w:szCs w:val="28"/>
        </w:rPr>
        <w:t>К,</w:t>
      </w:r>
      <w:r w:rsidR="0070673E">
        <w:rPr>
          <w:rFonts w:ascii="Times New Roman" w:hAnsi="Times New Roman"/>
          <w:color w:val="000000"/>
          <w:sz w:val="28"/>
          <w:szCs w:val="28"/>
        </w:rPr>
        <w:t xml:space="preserve"> </w:t>
      </w:r>
      <w:r w:rsidR="0070673E" w:rsidRPr="0070673E">
        <w:rPr>
          <w:rFonts w:ascii="Times New Roman" w:hAnsi="Times New Roman"/>
          <w:color w:val="000000"/>
          <w:sz w:val="28"/>
          <w:szCs w:val="28"/>
        </w:rPr>
        <w:t>2</w:t>
      </w:r>
      <w:r w:rsidRPr="0070673E">
        <w:rPr>
          <w:rFonts w:ascii="Times New Roman" w:hAnsi="Times New Roman"/>
          <w:color w:val="000000"/>
          <w:sz w:val="28"/>
          <w:szCs w:val="28"/>
        </w:rPr>
        <w:t>002. – 161</w:t>
      </w:r>
      <w:r w:rsidR="0070673E">
        <w:rPr>
          <w:rFonts w:ascii="Times New Roman" w:hAnsi="Times New Roman"/>
          <w:color w:val="000000"/>
          <w:sz w:val="28"/>
          <w:szCs w:val="28"/>
        </w:rPr>
        <w:t> </w:t>
      </w:r>
      <w:r w:rsidR="0070673E" w:rsidRPr="0070673E">
        <w:rPr>
          <w:rFonts w:ascii="Times New Roman" w:hAnsi="Times New Roman"/>
          <w:color w:val="000000"/>
          <w:sz w:val="28"/>
          <w:szCs w:val="28"/>
        </w:rPr>
        <w:t>с.</w:t>
      </w:r>
    </w:p>
    <w:p w:rsidR="00191CFF" w:rsidRPr="0070673E" w:rsidRDefault="00191CFF" w:rsidP="00387116">
      <w:pPr>
        <w:numPr>
          <w:ilvl w:val="0"/>
          <w:numId w:val="1"/>
        </w:numPr>
        <w:tabs>
          <w:tab w:val="clear" w:pos="720"/>
          <w:tab w:val="num" w:pos="440"/>
        </w:tabs>
        <w:spacing w:after="0" w:line="360" w:lineRule="auto"/>
        <w:ind w:left="0" w:firstLine="0"/>
        <w:jc w:val="both"/>
        <w:rPr>
          <w:rFonts w:ascii="Times New Roman" w:hAnsi="Times New Roman"/>
          <w:color w:val="000000"/>
          <w:sz w:val="28"/>
          <w:szCs w:val="28"/>
        </w:rPr>
      </w:pPr>
      <w:r w:rsidRPr="0070673E">
        <w:rPr>
          <w:rFonts w:ascii="Times New Roman" w:hAnsi="Times New Roman"/>
          <w:color w:val="000000"/>
          <w:sz w:val="28"/>
          <w:szCs w:val="28"/>
        </w:rPr>
        <w:t xml:space="preserve">Кузнецов, </w:t>
      </w:r>
      <w:r w:rsidR="0070673E" w:rsidRPr="0070673E">
        <w:rPr>
          <w:rFonts w:ascii="Times New Roman" w:hAnsi="Times New Roman"/>
          <w:color w:val="000000"/>
          <w:sz w:val="28"/>
          <w:szCs w:val="28"/>
        </w:rPr>
        <w:t>А.И.</w:t>
      </w:r>
      <w:r w:rsidRPr="0070673E">
        <w:rPr>
          <w:rFonts w:ascii="Times New Roman" w:hAnsi="Times New Roman"/>
          <w:color w:val="000000"/>
          <w:sz w:val="28"/>
          <w:szCs w:val="28"/>
        </w:rPr>
        <w:t xml:space="preserve">, Омельченко, </w:t>
      </w:r>
      <w:r w:rsidR="0070673E" w:rsidRPr="0070673E">
        <w:rPr>
          <w:rFonts w:ascii="Times New Roman" w:hAnsi="Times New Roman"/>
          <w:color w:val="000000"/>
          <w:sz w:val="28"/>
          <w:szCs w:val="28"/>
        </w:rPr>
        <w:t>И.Н.</w:t>
      </w:r>
      <w:r w:rsidR="0070673E">
        <w:rPr>
          <w:rFonts w:ascii="Times New Roman" w:hAnsi="Times New Roman"/>
          <w:color w:val="000000"/>
          <w:sz w:val="28"/>
          <w:szCs w:val="28"/>
        </w:rPr>
        <w:t> </w:t>
      </w:r>
      <w:r w:rsidR="0070673E" w:rsidRPr="0070673E">
        <w:rPr>
          <w:rFonts w:ascii="Times New Roman" w:hAnsi="Times New Roman"/>
          <w:color w:val="000000"/>
          <w:sz w:val="28"/>
          <w:szCs w:val="28"/>
        </w:rPr>
        <w:t>Технология</w:t>
      </w:r>
      <w:r w:rsidRPr="0070673E">
        <w:rPr>
          <w:rFonts w:ascii="Times New Roman" w:hAnsi="Times New Roman"/>
          <w:color w:val="000000"/>
          <w:sz w:val="28"/>
          <w:szCs w:val="28"/>
        </w:rPr>
        <w:t xml:space="preserve"> бизнес-планирования: Учебное пособие</w:t>
      </w:r>
      <w:r w:rsidR="0070673E">
        <w:rPr>
          <w:rFonts w:ascii="Times New Roman" w:hAnsi="Times New Roman"/>
          <w:color w:val="000000"/>
          <w:sz w:val="28"/>
          <w:szCs w:val="28"/>
        </w:rPr>
        <w:t> </w:t>
      </w:r>
      <w:r w:rsidR="0070673E" w:rsidRPr="0070673E">
        <w:rPr>
          <w:rFonts w:ascii="Times New Roman" w:hAnsi="Times New Roman"/>
          <w:color w:val="000000"/>
          <w:sz w:val="28"/>
          <w:szCs w:val="28"/>
        </w:rPr>
        <w:t>//</w:t>
      </w:r>
      <w:r w:rsidRPr="0070673E">
        <w:rPr>
          <w:rFonts w:ascii="Times New Roman" w:hAnsi="Times New Roman"/>
          <w:color w:val="000000"/>
          <w:sz w:val="28"/>
          <w:szCs w:val="28"/>
        </w:rPr>
        <w:t xml:space="preserve"> Под ред. </w:t>
      </w:r>
      <w:r w:rsidR="0070673E" w:rsidRPr="0070673E">
        <w:rPr>
          <w:rFonts w:ascii="Times New Roman" w:hAnsi="Times New Roman"/>
          <w:color w:val="000000"/>
          <w:sz w:val="28"/>
          <w:szCs w:val="28"/>
        </w:rPr>
        <w:t>А.А.</w:t>
      </w:r>
      <w:r w:rsidR="0070673E">
        <w:rPr>
          <w:rFonts w:ascii="Times New Roman" w:hAnsi="Times New Roman"/>
          <w:color w:val="000000"/>
          <w:sz w:val="28"/>
          <w:szCs w:val="28"/>
        </w:rPr>
        <w:t> </w:t>
      </w:r>
      <w:r w:rsidR="0070673E" w:rsidRPr="0070673E">
        <w:rPr>
          <w:rFonts w:ascii="Times New Roman" w:hAnsi="Times New Roman"/>
          <w:color w:val="000000"/>
          <w:sz w:val="28"/>
          <w:szCs w:val="28"/>
        </w:rPr>
        <w:t>Колобова</w:t>
      </w:r>
      <w:r w:rsidRPr="0070673E">
        <w:rPr>
          <w:rFonts w:ascii="Times New Roman" w:hAnsi="Times New Roman"/>
          <w:color w:val="000000"/>
          <w:sz w:val="28"/>
          <w:szCs w:val="28"/>
        </w:rPr>
        <w:t xml:space="preserve">. – М.: Изд-во МГТУ им. </w:t>
      </w:r>
      <w:r w:rsidR="0070673E" w:rsidRPr="0070673E">
        <w:rPr>
          <w:rFonts w:ascii="Times New Roman" w:hAnsi="Times New Roman"/>
          <w:color w:val="000000"/>
          <w:sz w:val="28"/>
          <w:szCs w:val="28"/>
        </w:rPr>
        <w:t>Н.Э.</w:t>
      </w:r>
      <w:r w:rsidR="0070673E">
        <w:rPr>
          <w:rFonts w:ascii="Times New Roman" w:hAnsi="Times New Roman"/>
          <w:color w:val="000000"/>
          <w:sz w:val="28"/>
          <w:szCs w:val="28"/>
        </w:rPr>
        <w:t> </w:t>
      </w:r>
      <w:r w:rsidR="0070673E" w:rsidRPr="0070673E">
        <w:rPr>
          <w:rFonts w:ascii="Times New Roman" w:hAnsi="Times New Roman"/>
          <w:color w:val="000000"/>
          <w:sz w:val="28"/>
          <w:szCs w:val="28"/>
        </w:rPr>
        <w:t>Баумана</w:t>
      </w:r>
      <w:r w:rsidRPr="0070673E">
        <w:rPr>
          <w:rFonts w:ascii="Times New Roman" w:hAnsi="Times New Roman"/>
          <w:color w:val="000000"/>
          <w:sz w:val="28"/>
          <w:szCs w:val="28"/>
        </w:rPr>
        <w:t>, 2005. – 192</w:t>
      </w:r>
      <w:r w:rsidR="0070673E">
        <w:rPr>
          <w:rFonts w:ascii="Times New Roman" w:hAnsi="Times New Roman"/>
          <w:color w:val="000000"/>
          <w:sz w:val="28"/>
          <w:szCs w:val="28"/>
        </w:rPr>
        <w:t> </w:t>
      </w:r>
      <w:r w:rsidR="0070673E" w:rsidRPr="0070673E">
        <w:rPr>
          <w:rFonts w:ascii="Times New Roman" w:hAnsi="Times New Roman"/>
          <w:color w:val="000000"/>
          <w:sz w:val="28"/>
          <w:szCs w:val="28"/>
        </w:rPr>
        <w:t>с.</w:t>
      </w:r>
      <w:r w:rsidRPr="0070673E">
        <w:rPr>
          <w:rFonts w:ascii="Times New Roman" w:hAnsi="Times New Roman"/>
          <w:color w:val="000000"/>
          <w:sz w:val="28"/>
          <w:szCs w:val="28"/>
        </w:rPr>
        <w:t>: ил.</w:t>
      </w:r>
    </w:p>
    <w:p w:rsidR="00191CFF" w:rsidRPr="0070673E" w:rsidRDefault="00191CFF" w:rsidP="00387116">
      <w:pPr>
        <w:numPr>
          <w:ilvl w:val="0"/>
          <w:numId w:val="1"/>
        </w:numPr>
        <w:tabs>
          <w:tab w:val="clear" w:pos="720"/>
          <w:tab w:val="num" w:pos="440"/>
        </w:tabs>
        <w:spacing w:after="0" w:line="360" w:lineRule="auto"/>
        <w:ind w:left="0" w:firstLine="0"/>
        <w:jc w:val="both"/>
        <w:rPr>
          <w:rFonts w:ascii="Times New Roman" w:hAnsi="Times New Roman"/>
          <w:color w:val="000000"/>
          <w:sz w:val="28"/>
          <w:szCs w:val="28"/>
        </w:rPr>
      </w:pPr>
      <w:r w:rsidRPr="0070673E">
        <w:rPr>
          <w:rFonts w:ascii="Times New Roman" w:hAnsi="Times New Roman"/>
          <w:color w:val="000000"/>
          <w:sz w:val="28"/>
          <w:szCs w:val="28"/>
        </w:rPr>
        <w:t xml:space="preserve">Луков, </w:t>
      </w:r>
      <w:r w:rsidR="0070673E" w:rsidRPr="0070673E">
        <w:rPr>
          <w:rFonts w:ascii="Times New Roman" w:hAnsi="Times New Roman"/>
          <w:color w:val="000000"/>
          <w:sz w:val="28"/>
          <w:szCs w:val="28"/>
        </w:rPr>
        <w:t>В.А.</w:t>
      </w:r>
      <w:r w:rsidR="0070673E">
        <w:rPr>
          <w:rFonts w:ascii="Times New Roman" w:hAnsi="Times New Roman"/>
          <w:color w:val="000000"/>
          <w:sz w:val="28"/>
          <w:szCs w:val="28"/>
        </w:rPr>
        <w:t> </w:t>
      </w:r>
      <w:r w:rsidR="0070673E" w:rsidRPr="0070673E">
        <w:rPr>
          <w:rFonts w:ascii="Times New Roman" w:hAnsi="Times New Roman"/>
          <w:color w:val="000000"/>
          <w:sz w:val="28"/>
          <w:szCs w:val="28"/>
        </w:rPr>
        <w:t>Социальное</w:t>
      </w:r>
      <w:r w:rsidRPr="0070673E">
        <w:rPr>
          <w:rFonts w:ascii="Times New Roman" w:hAnsi="Times New Roman"/>
          <w:color w:val="000000"/>
          <w:sz w:val="28"/>
          <w:szCs w:val="28"/>
        </w:rPr>
        <w:t xml:space="preserve"> проектирование: учебное пособие /</w:t>
      </w:r>
      <w:r w:rsidR="0070673E" w:rsidRPr="0070673E">
        <w:rPr>
          <w:rFonts w:ascii="Times New Roman" w:hAnsi="Times New Roman"/>
          <w:color w:val="000000"/>
          <w:sz w:val="28"/>
          <w:szCs w:val="28"/>
        </w:rPr>
        <w:t>В.А.</w:t>
      </w:r>
      <w:r w:rsidR="0070673E">
        <w:rPr>
          <w:rFonts w:ascii="Times New Roman" w:hAnsi="Times New Roman"/>
          <w:color w:val="000000"/>
          <w:sz w:val="28"/>
          <w:szCs w:val="28"/>
        </w:rPr>
        <w:t> </w:t>
      </w:r>
      <w:r w:rsidR="0070673E" w:rsidRPr="0070673E">
        <w:rPr>
          <w:rFonts w:ascii="Times New Roman" w:hAnsi="Times New Roman"/>
          <w:color w:val="000000"/>
          <w:sz w:val="28"/>
          <w:szCs w:val="28"/>
        </w:rPr>
        <w:t>Луков</w:t>
      </w:r>
      <w:r w:rsidR="0070673E">
        <w:rPr>
          <w:rFonts w:ascii="Times New Roman" w:hAnsi="Times New Roman"/>
          <w:color w:val="000000"/>
          <w:sz w:val="28"/>
          <w:szCs w:val="28"/>
        </w:rPr>
        <w:t>.</w:t>
      </w:r>
      <w:r w:rsidRPr="0070673E">
        <w:rPr>
          <w:rFonts w:ascii="Times New Roman" w:hAnsi="Times New Roman"/>
          <w:color w:val="000000"/>
          <w:sz w:val="28"/>
          <w:szCs w:val="28"/>
        </w:rPr>
        <w:t xml:space="preserve"> – 8</w:t>
      </w:r>
      <w:r w:rsidR="0070673E">
        <w:rPr>
          <w:rFonts w:ascii="Times New Roman" w:hAnsi="Times New Roman"/>
          <w:color w:val="000000"/>
          <w:sz w:val="28"/>
          <w:szCs w:val="28"/>
        </w:rPr>
        <w:t>-</w:t>
      </w:r>
      <w:r w:rsidR="0070673E" w:rsidRPr="0070673E">
        <w:rPr>
          <w:rFonts w:ascii="Times New Roman" w:hAnsi="Times New Roman"/>
          <w:color w:val="000000"/>
          <w:sz w:val="28"/>
          <w:szCs w:val="28"/>
        </w:rPr>
        <w:t>е</w:t>
      </w:r>
      <w:r w:rsidRPr="0070673E">
        <w:rPr>
          <w:rFonts w:ascii="Times New Roman" w:hAnsi="Times New Roman"/>
          <w:color w:val="000000"/>
          <w:sz w:val="28"/>
          <w:szCs w:val="28"/>
        </w:rPr>
        <w:t xml:space="preserve"> изд. – М.: Изд-во Московс</w:t>
      </w:r>
      <w:r w:rsidR="00C95B8C" w:rsidRPr="0070673E">
        <w:rPr>
          <w:rFonts w:ascii="Times New Roman" w:hAnsi="Times New Roman"/>
          <w:color w:val="000000"/>
          <w:sz w:val="28"/>
          <w:szCs w:val="28"/>
        </w:rPr>
        <w:t>к</w:t>
      </w:r>
      <w:r w:rsidRPr="0070673E">
        <w:rPr>
          <w:rFonts w:ascii="Times New Roman" w:hAnsi="Times New Roman"/>
          <w:color w:val="000000"/>
          <w:sz w:val="28"/>
          <w:szCs w:val="28"/>
        </w:rPr>
        <w:t>ого государственного университета: Флинта, 2009. – 240</w:t>
      </w:r>
      <w:r w:rsidR="0070673E">
        <w:rPr>
          <w:rFonts w:ascii="Times New Roman" w:hAnsi="Times New Roman"/>
          <w:color w:val="000000"/>
          <w:sz w:val="28"/>
          <w:szCs w:val="28"/>
        </w:rPr>
        <w:t> </w:t>
      </w:r>
      <w:r w:rsidR="0070673E" w:rsidRPr="0070673E">
        <w:rPr>
          <w:rFonts w:ascii="Times New Roman" w:hAnsi="Times New Roman"/>
          <w:color w:val="000000"/>
          <w:sz w:val="28"/>
          <w:szCs w:val="28"/>
        </w:rPr>
        <w:t>с.</w:t>
      </w:r>
    </w:p>
    <w:p w:rsidR="00191CFF" w:rsidRPr="0070673E" w:rsidRDefault="00191CFF" w:rsidP="00387116">
      <w:pPr>
        <w:numPr>
          <w:ilvl w:val="0"/>
          <w:numId w:val="1"/>
        </w:numPr>
        <w:tabs>
          <w:tab w:val="clear" w:pos="720"/>
          <w:tab w:val="num" w:pos="440"/>
        </w:tabs>
        <w:spacing w:after="0" w:line="360" w:lineRule="auto"/>
        <w:ind w:left="0" w:firstLine="0"/>
        <w:jc w:val="both"/>
        <w:rPr>
          <w:rFonts w:ascii="Times New Roman" w:hAnsi="Times New Roman"/>
          <w:color w:val="000000"/>
          <w:sz w:val="28"/>
          <w:szCs w:val="28"/>
        </w:rPr>
      </w:pPr>
      <w:r w:rsidRPr="0070673E">
        <w:rPr>
          <w:rFonts w:ascii="Times New Roman" w:hAnsi="Times New Roman"/>
          <w:color w:val="000000"/>
          <w:sz w:val="28"/>
          <w:szCs w:val="28"/>
        </w:rPr>
        <w:t xml:space="preserve">Марков, </w:t>
      </w:r>
      <w:r w:rsidR="0070673E" w:rsidRPr="0070673E">
        <w:rPr>
          <w:rFonts w:ascii="Times New Roman" w:hAnsi="Times New Roman"/>
          <w:color w:val="000000"/>
          <w:sz w:val="28"/>
          <w:szCs w:val="28"/>
        </w:rPr>
        <w:t>А.П.</w:t>
      </w:r>
      <w:r w:rsidR="0070673E">
        <w:rPr>
          <w:rFonts w:ascii="Times New Roman" w:hAnsi="Times New Roman"/>
          <w:color w:val="000000"/>
          <w:sz w:val="28"/>
          <w:szCs w:val="28"/>
        </w:rPr>
        <w:t> </w:t>
      </w:r>
      <w:r w:rsidR="0070673E" w:rsidRPr="0070673E">
        <w:rPr>
          <w:rFonts w:ascii="Times New Roman" w:hAnsi="Times New Roman"/>
          <w:color w:val="000000"/>
          <w:sz w:val="28"/>
          <w:szCs w:val="28"/>
        </w:rPr>
        <w:t>Проектирование</w:t>
      </w:r>
      <w:r w:rsidRPr="0070673E">
        <w:rPr>
          <w:rFonts w:ascii="Times New Roman" w:hAnsi="Times New Roman"/>
          <w:color w:val="000000"/>
          <w:sz w:val="28"/>
          <w:szCs w:val="28"/>
        </w:rPr>
        <w:t xml:space="preserve"> маркетинговых коммуникаций: Рекламные технологии. Связи с общественностью. Спонсорская деятельность/</w:t>
      </w:r>
      <w:r w:rsidR="0070673E">
        <w:rPr>
          <w:rFonts w:ascii="Times New Roman" w:hAnsi="Times New Roman"/>
          <w:color w:val="000000"/>
          <w:sz w:val="28"/>
          <w:szCs w:val="28"/>
        </w:rPr>
        <w:t xml:space="preserve"> </w:t>
      </w:r>
      <w:r w:rsidR="0070673E" w:rsidRPr="0070673E">
        <w:rPr>
          <w:rFonts w:ascii="Times New Roman" w:hAnsi="Times New Roman"/>
          <w:color w:val="000000"/>
          <w:sz w:val="28"/>
          <w:szCs w:val="28"/>
        </w:rPr>
        <w:t>А.П.</w:t>
      </w:r>
      <w:r w:rsidR="0070673E">
        <w:rPr>
          <w:rFonts w:ascii="Times New Roman" w:hAnsi="Times New Roman"/>
          <w:color w:val="000000"/>
          <w:sz w:val="28"/>
          <w:szCs w:val="28"/>
        </w:rPr>
        <w:t> </w:t>
      </w:r>
      <w:r w:rsidR="0070673E" w:rsidRPr="0070673E">
        <w:rPr>
          <w:rFonts w:ascii="Times New Roman" w:hAnsi="Times New Roman"/>
          <w:color w:val="000000"/>
          <w:sz w:val="28"/>
          <w:szCs w:val="28"/>
        </w:rPr>
        <w:t>Марков</w:t>
      </w:r>
      <w:r w:rsidRPr="0070673E">
        <w:rPr>
          <w:rFonts w:ascii="Times New Roman" w:hAnsi="Times New Roman"/>
          <w:color w:val="000000"/>
          <w:sz w:val="28"/>
          <w:szCs w:val="28"/>
        </w:rPr>
        <w:t>. – СПб.: СПбГУП, 2005. – 400</w:t>
      </w:r>
      <w:r w:rsidR="0070673E">
        <w:rPr>
          <w:rFonts w:ascii="Times New Roman" w:hAnsi="Times New Roman"/>
          <w:color w:val="000000"/>
          <w:sz w:val="28"/>
          <w:szCs w:val="28"/>
        </w:rPr>
        <w:t> </w:t>
      </w:r>
      <w:r w:rsidR="0070673E" w:rsidRPr="0070673E">
        <w:rPr>
          <w:rFonts w:ascii="Times New Roman" w:hAnsi="Times New Roman"/>
          <w:color w:val="000000"/>
          <w:sz w:val="28"/>
          <w:szCs w:val="28"/>
        </w:rPr>
        <w:t>с.</w:t>
      </w:r>
    </w:p>
    <w:p w:rsidR="00191CFF" w:rsidRPr="0070673E" w:rsidRDefault="00191CFF" w:rsidP="00387116">
      <w:pPr>
        <w:numPr>
          <w:ilvl w:val="0"/>
          <w:numId w:val="1"/>
        </w:numPr>
        <w:tabs>
          <w:tab w:val="clear" w:pos="720"/>
          <w:tab w:val="num" w:pos="440"/>
        </w:tabs>
        <w:spacing w:after="0" w:line="360" w:lineRule="auto"/>
        <w:ind w:left="0" w:firstLine="0"/>
        <w:jc w:val="both"/>
        <w:rPr>
          <w:rFonts w:ascii="Times New Roman" w:hAnsi="Times New Roman"/>
          <w:color w:val="000000"/>
          <w:sz w:val="28"/>
          <w:szCs w:val="28"/>
        </w:rPr>
      </w:pPr>
      <w:r w:rsidRPr="0070673E">
        <w:rPr>
          <w:rFonts w:ascii="Times New Roman" w:hAnsi="Times New Roman"/>
          <w:color w:val="000000"/>
          <w:sz w:val="28"/>
          <w:szCs w:val="28"/>
        </w:rPr>
        <w:t xml:space="preserve">Масленникова, </w:t>
      </w:r>
      <w:r w:rsidR="0070673E" w:rsidRPr="0070673E">
        <w:rPr>
          <w:rFonts w:ascii="Times New Roman" w:hAnsi="Times New Roman"/>
          <w:color w:val="000000"/>
          <w:sz w:val="28"/>
          <w:szCs w:val="28"/>
        </w:rPr>
        <w:t>Н.П.</w:t>
      </w:r>
      <w:r w:rsidR="0070673E">
        <w:rPr>
          <w:rFonts w:ascii="Times New Roman" w:hAnsi="Times New Roman"/>
          <w:color w:val="000000"/>
          <w:sz w:val="28"/>
          <w:szCs w:val="28"/>
        </w:rPr>
        <w:t> </w:t>
      </w:r>
      <w:r w:rsidR="0070673E" w:rsidRPr="0070673E">
        <w:rPr>
          <w:rFonts w:ascii="Times New Roman" w:hAnsi="Times New Roman"/>
          <w:color w:val="000000"/>
          <w:sz w:val="28"/>
          <w:szCs w:val="28"/>
        </w:rPr>
        <w:t>Менеджмент</w:t>
      </w:r>
      <w:r w:rsidRPr="0070673E">
        <w:rPr>
          <w:rFonts w:ascii="Times New Roman" w:hAnsi="Times New Roman"/>
          <w:color w:val="000000"/>
          <w:sz w:val="28"/>
          <w:szCs w:val="28"/>
        </w:rPr>
        <w:t xml:space="preserve"> в инновационной сфере: Учебное пособие. – М.: ИД ФБК-ПРЕСС, 2005. – 536</w:t>
      </w:r>
      <w:r w:rsidR="0070673E">
        <w:rPr>
          <w:rFonts w:ascii="Times New Roman" w:hAnsi="Times New Roman"/>
          <w:color w:val="000000"/>
          <w:sz w:val="28"/>
          <w:szCs w:val="28"/>
        </w:rPr>
        <w:t> </w:t>
      </w:r>
      <w:r w:rsidR="0070673E" w:rsidRPr="0070673E">
        <w:rPr>
          <w:rFonts w:ascii="Times New Roman" w:hAnsi="Times New Roman"/>
          <w:color w:val="000000"/>
          <w:sz w:val="28"/>
          <w:szCs w:val="28"/>
        </w:rPr>
        <w:t>с.</w:t>
      </w:r>
    </w:p>
    <w:p w:rsidR="00191CFF" w:rsidRPr="0070673E" w:rsidRDefault="00191CFF" w:rsidP="00387116">
      <w:pPr>
        <w:numPr>
          <w:ilvl w:val="0"/>
          <w:numId w:val="1"/>
        </w:numPr>
        <w:tabs>
          <w:tab w:val="clear" w:pos="720"/>
          <w:tab w:val="num" w:pos="440"/>
        </w:tabs>
        <w:spacing w:after="0" w:line="360" w:lineRule="auto"/>
        <w:ind w:left="0" w:firstLine="0"/>
        <w:jc w:val="both"/>
        <w:rPr>
          <w:rFonts w:ascii="Times New Roman" w:hAnsi="Times New Roman"/>
          <w:color w:val="000000"/>
          <w:sz w:val="28"/>
          <w:szCs w:val="28"/>
        </w:rPr>
      </w:pPr>
      <w:r w:rsidRPr="0070673E">
        <w:rPr>
          <w:rFonts w:ascii="Times New Roman" w:hAnsi="Times New Roman"/>
          <w:color w:val="000000"/>
          <w:sz w:val="28"/>
          <w:szCs w:val="28"/>
        </w:rPr>
        <w:t>Основы инновационного менеджмента: Теория и практика: Учебное пособие</w:t>
      </w:r>
      <w:r w:rsidR="0070673E">
        <w:rPr>
          <w:rFonts w:ascii="Times New Roman" w:hAnsi="Times New Roman"/>
          <w:color w:val="000000"/>
          <w:sz w:val="28"/>
          <w:szCs w:val="28"/>
        </w:rPr>
        <w:t> </w:t>
      </w:r>
      <w:r w:rsidR="0070673E" w:rsidRPr="0070673E">
        <w:rPr>
          <w:rFonts w:ascii="Times New Roman" w:hAnsi="Times New Roman"/>
          <w:color w:val="000000"/>
          <w:sz w:val="28"/>
          <w:szCs w:val="28"/>
        </w:rPr>
        <w:t>//</w:t>
      </w:r>
      <w:r w:rsidRPr="0070673E">
        <w:rPr>
          <w:rFonts w:ascii="Times New Roman" w:hAnsi="Times New Roman"/>
          <w:color w:val="000000"/>
          <w:sz w:val="28"/>
          <w:szCs w:val="28"/>
        </w:rPr>
        <w:t xml:space="preserve"> Под ред. </w:t>
      </w:r>
      <w:r w:rsidR="0070673E" w:rsidRPr="0070673E">
        <w:rPr>
          <w:rFonts w:ascii="Times New Roman" w:hAnsi="Times New Roman"/>
          <w:color w:val="000000"/>
          <w:sz w:val="28"/>
          <w:szCs w:val="28"/>
        </w:rPr>
        <w:t>П.Н.</w:t>
      </w:r>
      <w:r w:rsidR="0070673E">
        <w:rPr>
          <w:rFonts w:ascii="Times New Roman" w:hAnsi="Times New Roman"/>
          <w:color w:val="000000"/>
          <w:sz w:val="28"/>
          <w:szCs w:val="28"/>
        </w:rPr>
        <w:t> </w:t>
      </w:r>
      <w:r w:rsidR="0070673E" w:rsidRPr="0070673E">
        <w:rPr>
          <w:rFonts w:ascii="Times New Roman" w:hAnsi="Times New Roman"/>
          <w:color w:val="000000"/>
          <w:sz w:val="28"/>
          <w:szCs w:val="28"/>
        </w:rPr>
        <w:t>Завалина</w:t>
      </w:r>
      <w:r w:rsidRPr="0070673E">
        <w:rPr>
          <w:rFonts w:ascii="Times New Roman" w:hAnsi="Times New Roman"/>
          <w:color w:val="000000"/>
          <w:sz w:val="28"/>
          <w:szCs w:val="28"/>
        </w:rPr>
        <w:t xml:space="preserve"> и др</w:t>
      </w:r>
      <w:r w:rsidR="00FA5BEF" w:rsidRPr="0070673E">
        <w:rPr>
          <w:rFonts w:ascii="Times New Roman" w:hAnsi="Times New Roman"/>
          <w:color w:val="000000"/>
          <w:sz w:val="28"/>
          <w:szCs w:val="28"/>
        </w:rPr>
        <w:t>.</w:t>
      </w:r>
      <w:r w:rsidR="0070673E">
        <w:rPr>
          <w:rFonts w:ascii="Times New Roman" w:hAnsi="Times New Roman"/>
          <w:color w:val="000000"/>
          <w:sz w:val="28"/>
          <w:szCs w:val="28"/>
        </w:rPr>
        <w:t> </w:t>
      </w:r>
      <w:r w:rsidR="0070673E" w:rsidRPr="0070673E">
        <w:rPr>
          <w:rFonts w:ascii="Times New Roman" w:hAnsi="Times New Roman"/>
          <w:color w:val="000000"/>
          <w:sz w:val="28"/>
          <w:szCs w:val="28"/>
        </w:rPr>
        <w:t>//</w:t>
      </w:r>
      <w:r w:rsidR="00FA5BEF" w:rsidRPr="0070673E">
        <w:rPr>
          <w:rFonts w:ascii="Times New Roman" w:hAnsi="Times New Roman"/>
          <w:color w:val="000000"/>
          <w:sz w:val="28"/>
          <w:szCs w:val="28"/>
        </w:rPr>
        <w:t xml:space="preserve"> 2</w:t>
      </w:r>
      <w:r w:rsidR="0070673E">
        <w:rPr>
          <w:rFonts w:ascii="Times New Roman" w:hAnsi="Times New Roman"/>
          <w:color w:val="000000"/>
          <w:sz w:val="28"/>
          <w:szCs w:val="28"/>
        </w:rPr>
        <w:t>-</w:t>
      </w:r>
      <w:r w:rsidR="0070673E" w:rsidRPr="0070673E">
        <w:rPr>
          <w:rFonts w:ascii="Times New Roman" w:hAnsi="Times New Roman"/>
          <w:color w:val="000000"/>
          <w:sz w:val="28"/>
          <w:szCs w:val="28"/>
        </w:rPr>
        <w:t>о</w:t>
      </w:r>
      <w:r w:rsidR="00FA5BEF" w:rsidRPr="0070673E">
        <w:rPr>
          <w:rFonts w:ascii="Times New Roman" w:hAnsi="Times New Roman"/>
          <w:color w:val="000000"/>
          <w:sz w:val="28"/>
          <w:szCs w:val="28"/>
        </w:rPr>
        <w:t>е издание, исправленное и дополненное</w:t>
      </w:r>
      <w:r w:rsidRPr="0070673E">
        <w:rPr>
          <w:rFonts w:ascii="Times New Roman" w:hAnsi="Times New Roman"/>
          <w:color w:val="000000"/>
          <w:sz w:val="28"/>
          <w:szCs w:val="28"/>
        </w:rPr>
        <w:t>. – М.: ОАО</w:t>
      </w:r>
      <w:r w:rsidR="0070673E">
        <w:rPr>
          <w:rFonts w:ascii="Times New Roman" w:hAnsi="Times New Roman"/>
          <w:color w:val="000000"/>
          <w:sz w:val="28"/>
          <w:szCs w:val="28"/>
        </w:rPr>
        <w:t> </w:t>
      </w:r>
      <w:r w:rsidR="0070673E" w:rsidRPr="0070673E">
        <w:rPr>
          <w:rFonts w:ascii="Times New Roman" w:hAnsi="Times New Roman"/>
          <w:color w:val="000000"/>
          <w:sz w:val="28"/>
          <w:szCs w:val="28"/>
        </w:rPr>
        <w:t>«</w:t>
      </w:r>
      <w:r w:rsidRPr="0070673E">
        <w:rPr>
          <w:rFonts w:ascii="Times New Roman" w:hAnsi="Times New Roman"/>
          <w:color w:val="000000"/>
          <w:sz w:val="28"/>
          <w:szCs w:val="28"/>
        </w:rPr>
        <w:t>НПО «Издательство «Экономика», 200</w:t>
      </w:r>
      <w:r w:rsidR="00FA5BEF" w:rsidRPr="0070673E">
        <w:rPr>
          <w:rFonts w:ascii="Times New Roman" w:hAnsi="Times New Roman"/>
          <w:color w:val="000000"/>
          <w:sz w:val="28"/>
          <w:szCs w:val="28"/>
        </w:rPr>
        <w:t>9</w:t>
      </w:r>
      <w:r w:rsidRPr="0070673E">
        <w:rPr>
          <w:rFonts w:ascii="Times New Roman" w:hAnsi="Times New Roman"/>
          <w:color w:val="000000"/>
          <w:sz w:val="28"/>
          <w:szCs w:val="28"/>
        </w:rPr>
        <w:t>. – 475</w:t>
      </w:r>
      <w:r w:rsidR="0070673E">
        <w:rPr>
          <w:rFonts w:ascii="Times New Roman" w:hAnsi="Times New Roman"/>
          <w:color w:val="000000"/>
          <w:sz w:val="28"/>
          <w:szCs w:val="28"/>
        </w:rPr>
        <w:t> </w:t>
      </w:r>
      <w:r w:rsidR="0070673E" w:rsidRPr="0070673E">
        <w:rPr>
          <w:rFonts w:ascii="Times New Roman" w:hAnsi="Times New Roman"/>
          <w:color w:val="000000"/>
          <w:sz w:val="28"/>
          <w:szCs w:val="28"/>
        </w:rPr>
        <w:t>с.</w:t>
      </w:r>
    </w:p>
    <w:p w:rsidR="00191CFF" w:rsidRPr="0070673E" w:rsidRDefault="00191CFF" w:rsidP="00387116">
      <w:pPr>
        <w:numPr>
          <w:ilvl w:val="0"/>
          <w:numId w:val="1"/>
        </w:numPr>
        <w:tabs>
          <w:tab w:val="clear" w:pos="720"/>
          <w:tab w:val="num" w:pos="440"/>
        </w:tabs>
        <w:spacing w:after="0" w:line="360" w:lineRule="auto"/>
        <w:ind w:left="0" w:firstLine="0"/>
        <w:jc w:val="both"/>
        <w:rPr>
          <w:rFonts w:ascii="Times New Roman" w:hAnsi="Times New Roman"/>
          <w:color w:val="000000"/>
          <w:sz w:val="28"/>
          <w:szCs w:val="28"/>
        </w:rPr>
      </w:pPr>
      <w:r w:rsidRPr="0070673E">
        <w:rPr>
          <w:rFonts w:ascii="Times New Roman" w:hAnsi="Times New Roman"/>
          <w:color w:val="000000"/>
          <w:sz w:val="28"/>
          <w:szCs w:val="28"/>
        </w:rPr>
        <w:t xml:space="preserve">Перминова, </w:t>
      </w:r>
      <w:r w:rsidR="0070673E" w:rsidRPr="0070673E">
        <w:rPr>
          <w:rFonts w:ascii="Times New Roman" w:hAnsi="Times New Roman"/>
          <w:color w:val="000000"/>
          <w:sz w:val="28"/>
          <w:szCs w:val="28"/>
        </w:rPr>
        <w:t>С.В.</w:t>
      </w:r>
      <w:r w:rsidR="0070673E">
        <w:rPr>
          <w:rFonts w:ascii="Times New Roman" w:hAnsi="Times New Roman"/>
          <w:color w:val="000000"/>
          <w:sz w:val="28"/>
          <w:szCs w:val="28"/>
        </w:rPr>
        <w:t> </w:t>
      </w:r>
      <w:r w:rsidR="0070673E" w:rsidRPr="0070673E">
        <w:rPr>
          <w:rFonts w:ascii="Times New Roman" w:hAnsi="Times New Roman"/>
          <w:color w:val="000000"/>
          <w:sz w:val="28"/>
          <w:szCs w:val="28"/>
        </w:rPr>
        <w:t>Культура</w:t>
      </w:r>
      <w:r w:rsidRPr="0070673E">
        <w:rPr>
          <w:rFonts w:ascii="Times New Roman" w:hAnsi="Times New Roman"/>
          <w:color w:val="000000"/>
          <w:sz w:val="28"/>
          <w:szCs w:val="28"/>
        </w:rPr>
        <w:t xml:space="preserve"> в системе развития деловой активности. Часть I./ </w:t>
      </w:r>
      <w:r w:rsidR="0070673E" w:rsidRPr="0070673E">
        <w:rPr>
          <w:rFonts w:ascii="Times New Roman" w:hAnsi="Times New Roman"/>
          <w:color w:val="000000"/>
          <w:sz w:val="28"/>
          <w:szCs w:val="28"/>
        </w:rPr>
        <w:t>С.В.</w:t>
      </w:r>
      <w:r w:rsidR="0070673E">
        <w:rPr>
          <w:rFonts w:ascii="Times New Roman" w:hAnsi="Times New Roman"/>
          <w:color w:val="000000"/>
          <w:sz w:val="28"/>
          <w:szCs w:val="28"/>
        </w:rPr>
        <w:t> </w:t>
      </w:r>
      <w:r w:rsidR="0070673E" w:rsidRPr="0070673E">
        <w:rPr>
          <w:rFonts w:ascii="Times New Roman" w:hAnsi="Times New Roman"/>
          <w:color w:val="000000"/>
          <w:sz w:val="28"/>
          <w:szCs w:val="28"/>
        </w:rPr>
        <w:t>Перминова</w:t>
      </w:r>
      <w:r w:rsidRPr="0070673E">
        <w:rPr>
          <w:rFonts w:ascii="Times New Roman" w:hAnsi="Times New Roman"/>
          <w:color w:val="000000"/>
          <w:sz w:val="28"/>
          <w:szCs w:val="28"/>
        </w:rPr>
        <w:t>.</w:t>
      </w:r>
      <w:r w:rsidR="0070673E">
        <w:rPr>
          <w:rFonts w:ascii="Times New Roman" w:hAnsi="Times New Roman"/>
          <w:color w:val="000000"/>
          <w:sz w:val="28"/>
          <w:szCs w:val="28"/>
        </w:rPr>
        <w:t xml:space="preserve"> – </w:t>
      </w:r>
      <w:r w:rsidRPr="0070673E">
        <w:rPr>
          <w:rFonts w:ascii="Times New Roman" w:hAnsi="Times New Roman"/>
          <w:color w:val="000000"/>
          <w:sz w:val="28"/>
          <w:szCs w:val="28"/>
        </w:rPr>
        <w:t>Бизнес, менеджмент</w:t>
      </w:r>
      <w:r w:rsidR="00FA5BEF" w:rsidRPr="0070673E">
        <w:rPr>
          <w:rFonts w:ascii="Times New Roman" w:hAnsi="Times New Roman"/>
          <w:color w:val="000000"/>
          <w:sz w:val="28"/>
          <w:szCs w:val="28"/>
        </w:rPr>
        <w:t xml:space="preserve"> и культура. СПб: СПб ГУКИ, 2007</w:t>
      </w:r>
      <w:r w:rsidRPr="0070673E">
        <w:rPr>
          <w:rFonts w:ascii="Times New Roman" w:hAnsi="Times New Roman"/>
          <w:color w:val="000000"/>
          <w:sz w:val="28"/>
          <w:szCs w:val="28"/>
        </w:rPr>
        <w:t xml:space="preserve">. – </w:t>
      </w:r>
      <w:r w:rsidR="0070673E" w:rsidRPr="0070673E">
        <w:rPr>
          <w:rFonts w:ascii="Times New Roman" w:hAnsi="Times New Roman"/>
          <w:color w:val="000000"/>
          <w:sz w:val="28"/>
          <w:szCs w:val="28"/>
        </w:rPr>
        <w:t>172</w:t>
      </w:r>
      <w:r w:rsidR="0070673E">
        <w:rPr>
          <w:rFonts w:ascii="Times New Roman" w:hAnsi="Times New Roman"/>
          <w:color w:val="000000"/>
          <w:sz w:val="28"/>
          <w:szCs w:val="28"/>
        </w:rPr>
        <w:t> </w:t>
      </w:r>
      <w:r w:rsidR="0070673E" w:rsidRPr="0070673E">
        <w:rPr>
          <w:rFonts w:ascii="Times New Roman" w:hAnsi="Times New Roman"/>
          <w:color w:val="000000"/>
          <w:sz w:val="28"/>
          <w:szCs w:val="28"/>
        </w:rPr>
        <w:t>с.</w:t>
      </w:r>
    </w:p>
    <w:p w:rsidR="00191CFF" w:rsidRPr="0070673E" w:rsidRDefault="00191CFF" w:rsidP="00387116">
      <w:pPr>
        <w:numPr>
          <w:ilvl w:val="0"/>
          <w:numId w:val="1"/>
        </w:numPr>
        <w:shd w:val="clear" w:color="auto" w:fill="FFFFFF"/>
        <w:tabs>
          <w:tab w:val="clear" w:pos="720"/>
          <w:tab w:val="num" w:pos="440"/>
        </w:tabs>
        <w:spacing w:after="0" w:line="360" w:lineRule="auto"/>
        <w:ind w:left="0" w:firstLine="0"/>
        <w:jc w:val="both"/>
        <w:rPr>
          <w:rFonts w:ascii="Times New Roman" w:hAnsi="Times New Roman"/>
          <w:color w:val="000000"/>
          <w:sz w:val="28"/>
          <w:szCs w:val="28"/>
        </w:rPr>
      </w:pPr>
      <w:r w:rsidRPr="0070673E">
        <w:rPr>
          <w:rFonts w:ascii="Times New Roman" w:hAnsi="Times New Roman"/>
          <w:color w:val="000000"/>
          <w:sz w:val="28"/>
          <w:szCs w:val="28"/>
        </w:rPr>
        <w:t xml:space="preserve">План мероприятий по организации </w:t>
      </w:r>
      <w:r w:rsidRPr="0070673E">
        <w:rPr>
          <w:rFonts w:ascii="Times New Roman" w:hAnsi="Times New Roman"/>
          <w:color w:val="000000"/>
          <w:sz w:val="28"/>
          <w:szCs w:val="28"/>
          <w:lang w:val="en-US"/>
        </w:rPr>
        <w:t>VIII</w:t>
      </w:r>
      <w:r w:rsidRPr="0070673E">
        <w:rPr>
          <w:rFonts w:ascii="Times New Roman" w:hAnsi="Times New Roman"/>
          <w:color w:val="000000"/>
          <w:sz w:val="28"/>
          <w:szCs w:val="28"/>
        </w:rPr>
        <w:t xml:space="preserve"> конкурса социально-культурных проектов ООО</w:t>
      </w:r>
      <w:r w:rsidR="0070673E">
        <w:rPr>
          <w:rFonts w:ascii="Times New Roman" w:hAnsi="Times New Roman"/>
          <w:color w:val="000000"/>
          <w:sz w:val="28"/>
          <w:szCs w:val="28"/>
        </w:rPr>
        <w:t> </w:t>
      </w:r>
      <w:r w:rsidR="0070673E" w:rsidRPr="0070673E">
        <w:rPr>
          <w:rFonts w:ascii="Times New Roman" w:hAnsi="Times New Roman"/>
          <w:color w:val="000000"/>
          <w:sz w:val="28"/>
          <w:szCs w:val="28"/>
        </w:rPr>
        <w:t>«</w:t>
      </w:r>
      <w:r w:rsidRPr="0070673E">
        <w:rPr>
          <w:rFonts w:ascii="Times New Roman" w:hAnsi="Times New Roman"/>
          <w:color w:val="000000"/>
          <w:sz w:val="28"/>
          <w:szCs w:val="28"/>
        </w:rPr>
        <w:t>ЛУКОЙЛ-ПЕРМЬ» на территории Осинского муниципального района на январь-февраль 2009</w:t>
      </w:r>
      <w:r w:rsidR="0070673E">
        <w:rPr>
          <w:rFonts w:ascii="Times New Roman" w:hAnsi="Times New Roman"/>
          <w:color w:val="000000"/>
          <w:sz w:val="28"/>
          <w:szCs w:val="28"/>
        </w:rPr>
        <w:t> </w:t>
      </w:r>
      <w:r w:rsidR="0070673E" w:rsidRPr="0070673E">
        <w:rPr>
          <w:rFonts w:ascii="Times New Roman" w:hAnsi="Times New Roman"/>
          <w:color w:val="000000"/>
          <w:sz w:val="28"/>
          <w:szCs w:val="28"/>
        </w:rPr>
        <w:t>г</w:t>
      </w:r>
      <w:r w:rsidRPr="0070673E">
        <w:rPr>
          <w:rFonts w:ascii="Times New Roman" w:hAnsi="Times New Roman"/>
          <w:color w:val="000000"/>
          <w:sz w:val="28"/>
          <w:szCs w:val="28"/>
        </w:rPr>
        <w:t>.</w:t>
      </w:r>
    </w:p>
    <w:p w:rsidR="00191CFF" w:rsidRPr="0070673E" w:rsidRDefault="00191CFF" w:rsidP="00387116">
      <w:pPr>
        <w:pStyle w:val="1"/>
        <w:keepNext w:val="0"/>
        <w:numPr>
          <w:ilvl w:val="0"/>
          <w:numId w:val="1"/>
        </w:numPr>
        <w:tabs>
          <w:tab w:val="clear" w:pos="720"/>
          <w:tab w:val="num" w:pos="440"/>
        </w:tabs>
        <w:spacing w:before="0" w:after="0" w:line="360" w:lineRule="auto"/>
        <w:ind w:left="0" w:firstLine="0"/>
        <w:jc w:val="both"/>
        <w:rPr>
          <w:rFonts w:ascii="Times New Roman" w:hAnsi="Times New Roman" w:cs="Times New Roman"/>
          <w:b w:val="0"/>
          <w:color w:val="000000"/>
          <w:sz w:val="28"/>
          <w:szCs w:val="28"/>
        </w:rPr>
      </w:pPr>
      <w:r w:rsidRPr="0070673E">
        <w:rPr>
          <w:rFonts w:ascii="Times New Roman" w:hAnsi="Times New Roman" w:cs="Times New Roman"/>
          <w:b w:val="0"/>
          <w:color w:val="000000"/>
          <w:sz w:val="28"/>
          <w:szCs w:val="28"/>
        </w:rPr>
        <w:t>Положение о грантовом конкурсе Окружной Ярмарки социальных и культурных проектов «Тольятти 2002». [Электронный ресурс]. – Режим доступа: www.eurasia.msk.ru</w:t>
      </w:r>
    </w:p>
    <w:p w:rsidR="00191CFF" w:rsidRPr="0070673E" w:rsidRDefault="00191CFF" w:rsidP="00387116">
      <w:pPr>
        <w:pStyle w:val="a3"/>
        <w:numPr>
          <w:ilvl w:val="0"/>
          <w:numId w:val="1"/>
        </w:numPr>
        <w:tabs>
          <w:tab w:val="clear" w:pos="720"/>
          <w:tab w:val="num" w:pos="440"/>
        </w:tabs>
        <w:spacing w:before="0" w:beforeAutospacing="0" w:after="0" w:afterAutospacing="0" w:line="360" w:lineRule="auto"/>
        <w:ind w:left="0" w:firstLine="0"/>
        <w:rPr>
          <w:rStyle w:val="day7"/>
          <w:color w:val="000000"/>
          <w:sz w:val="28"/>
          <w:szCs w:val="28"/>
        </w:rPr>
      </w:pPr>
      <w:r w:rsidRPr="0070673E">
        <w:rPr>
          <w:bCs/>
          <w:sz w:val="28"/>
          <w:szCs w:val="28"/>
        </w:rPr>
        <w:t>Положение о IX</w:t>
      </w:r>
      <w:r w:rsidRPr="0070673E">
        <w:rPr>
          <w:sz w:val="28"/>
          <w:szCs w:val="28"/>
        </w:rPr>
        <w:t xml:space="preserve"> </w:t>
      </w:r>
      <w:r w:rsidRPr="0070673E">
        <w:rPr>
          <w:bCs/>
          <w:sz w:val="28"/>
          <w:szCs w:val="28"/>
        </w:rPr>
        <w:t xml:space="preserve">конкурсе социальных и культурных проектов </w:t>
      </w:r>
      <w:r w:rsidRPr="0070673E">
        <w:rPr>
          <w:sz w:val="28"/>
          <w:szCs w:val="28"/>
        </w:rPr>
        <w:t>ООО</w:t>
      </w:r>
      <w:r w:rsidR="0070673E">
        <w:rPr>
          <w:sz w:val="28"/>
          <w:szCs w:val="28"/>
        </w:rPr>
        <w:t> </w:t>
      </w:r>
      <w:r w:rsidR="0070673E" w:rsidRPr="0070673E">
        <w:rPr>
          <w:sz w:val="28"/>
          <w:szCs w:val="28"/>
        </w:rPr>
        <w:t>«</w:t>
      </w:r>
      <w:r w:rsidRPr="0070673E">
        <w:rPr>
          <w:sz w:val="28"/>
          <w:szCs w:val="28"/>
        </w:rPr>
        <w:t xml:space="preserve">ЛУКОЙЛ-ПЕРМЬ». [Электронный ресурс]. – Режим доступа: </w:t>
      </w:r>
      <w:r w:rsidRPr="0070673E">
        <w:rPr>
          <w:rStyle w:val="day7"/>
          <w:color w:val="000000"/>
          <w:sz w:val="28"/>
          <w:szCs w:val="28"/>
          <w:lang w:val="en-US"/>
        </w:rPr>
        <w:t>lukoil</w:t>
      </w:r>
      <w:r w:rsidRPr="0070673E">
        <w:rPr>
          <w:rStyle w:val="day7"/>
          <w:color w:val="000000"/>
          <w:sz w:val="28"/>
          <w:szCs w:val="28"/>
        </w:rPr>
        <w:t>-</w:t>
      </w:r>
      <w:r w:rsidRPr="0070673E">
        <w:rPr>
          <w:rStyle w:val="day7"/>
          <w:color w:val="000000"/>
          <w:sz w:val="28"/>
          <w:szCs w:val="28"/>
          <w:lang w:val="en-US"/>
        </w:rPr>
        <w:t>perm</w:t>
      </w:r>
      <w:r w:rsidRPr="0070673E">
        <w:rPr>
          <w:rStyle w:val="day7"/>
          <w:color w:val="000000"/>
          <w:sz w:val="28"/>
          <w:szCs w:val="28"/>
        </w:rPr>
        <w:t>.</w:t>
      </w:r>
      <w:r w:rsidRPr="0070673E">
        <w:rPr>
          <w:rStyle w:val="day7"/>
          <w:color w:val="000000"/>
          <w:sz w:val="28"/>
          <w:szCs w:val="28"/>
          <w:lang w:val="en-US"/>
        </w:rPr>
        <w:t>ru</w:t>
      </w:r>
      <w:r w:rsidRPr="0070673E">
        <w:rPr>
          <w:rStyle w:val="day7"/>
          <w:color w:val="000000"/>
          <w:sz w:val="28"/>
          <w:szCs w:val="28"/>
        </w:rPr>
        <w:t>/</w:t>
      </w:r>
      <w:r w:rsidRPr="0070673E">
        <w:rPr>
          <w:rStyle w:val="day7"/>
          <w:color w:val="000000"/>
          <w:sz w:val="28"/>
          <w:szCs w:val="28"/>
          <w:lang w:val="en-US"/>
        </w:rPr>
        <w:t>static</w:t>
      </w:r>
      <w:r w:rsidRPr="0070673E">
        <w:rPr>
          <w:rStyle w:val="day7"/>
          <w:color w:val="000000"/>
          <w:sz w:val="28"/>
          <w:szCs w:val="28"/>
        </w:rPr>
        <w:t>.</w:t>
      </w:r>
      <w:r w:rsidRPr="0070673E">
        <w:rPr>
          <w:rStyle w:val="day7"/>
          <w:color w:val="000000"/>
          <w:sz w:val="28"/>
          <w:szCs w:val="28"/>
          <w:lang w:val="en-US"/>
        </w:rPr>
        <w:t>asp</w:t>
      </w:r>
      <w:r w:rsidR="0070673E" w:rsidRPr="0070673E">
        <w:rPr>
          <w:rStyle w:val="day7"/>
          <w:color w:val="000000"/>
          <w:sz w:val="28"/>
          <w:szCs w:val="28"/>
        </w:rPr>
        <w:t>?</w:t>
      </w:r>
      <w:r w:rsidR="0070673E">
        <w:rPr>
          <w:rStyle w:val="day7"/>
          <w:color w:val="000000"/>
          <w:sz w:val="28"/>
          <w:szCs w:val="28"/>
        </w:rPr>
        <w:t xml:space="preserve"> </w:t>
      </w:r>
      <w:r w:rsidR="0070673E" w:rsidRPr="0070673E">
        <w:rPr>
          <w:rStyle w:val="day7"/>
          <w:color w:val="000000"/>
          <w:sz w:val="28"/>
          <w:szCs w:val="28"/>
          <w:lang w:val="en-US"/>
        </w:rPr>
        <w:t>i</w:t>
      </w:r>
      <w:r w:rsidRPr="0070673E">
        <w:rPr>
          <w:rStyle w:val="day7"/>
          <w:color w:val="000000"/>
          <w:sz w:val="28"/>
          <w:szCs w:val="28"/>
          <w:lang w:val="en-US"/>
        </w:rPr>
        <w:t>d</w:t>
      </w:r>
      <w:r w:rsidRPr="0070673E">
        <w:rPr>
          <w:rStyle w:val="day7"/>
          <w:color w:val="000000"/>
          <w:sz w:val="28"/>
          <w:szCs w:val="28"/>
        </w:rPr>
        <w:t>=233</w:t>
      </w:r>
    </w:p>
    <w:p w:rsidR="008C047E" w:rsidRPr="0070673E" w:rsidRDefault="008C047E" w:rsidP="00387116">
      <w:pPr>
        <w:pStyle w:val="a3"/>
        <w:numPr>
          <w:ilvl w:val="0"/>
          <w:numId w:val="1"/>
        </w:numPr>
        <w:tabs>
          <w:tab w:val="clear" w:pos="720"/>
          <w:tab w:val="num" w:pos="440"/>
        </w:tabs>
        <w:spacing w:before="0" w:beforeAutospacing="0" w:after="0" w:afterAutospacing="0" w:line="360" w:lineRule="auto"/>
        <w:ind w:left="0" w:firstLine="0"/>
        <w:rPr>
          <w:rStyle w:val="day7"/>
          <w:color w:val="000000"/>
          <w:sz w:val="28"/>
          <w:szCs w:val="28"/>
        </w:rPr>
      </w:pPr>
      <w:r w:rsidRPr="0070673E">
        <w:rPr>
          <w:rStyle w:val="day7"/>
          <w:color w:val="000000"/>
          <w:sz w:val="28"/>
          <w:szCs w:val="28"/>
        </w:rPr>
        <w:t xml:space="preserve">Прогнозное социальное проектирование: теоретико-методологические и методические проблемы. /Отв. ред. </w:t>
      </w:r>
      <w:r w:rsidR="0070673E" w:rsidRPr="0070673E">
        <w:rPr>
          <w:rStyle w:val="day7"/>
          <w:color w:val="000000"/>
          <w:sz w:val="28"/>
          <w:szCs w:val="28"/>
        </w:rPr>
        <w:t>Т.М.</w:t>
      </w:r>
      <w:r w:rsidR="0070673E">
        <w:rPr>
          <w:rStyle w:val="day7"/>
          <w:color w:val="000000"/>
          <w:sz w:val="28"/>
          <w:szCs w:val="28"/>
        </w:rPr>
        <w:t> </w:t>
      </w:r>
      <w:r w:rsidR="0070673E" w:rsidRPr="0070673E">
        <w:rPr>
          <w:rStyle w:val="day7"/>
          <w:color w:val="000000"/>
          <w:sz w:val="28"/>
          <w:szCs w:val="28"/>
        </w:rPr>
        <w:t>Дридзе</w:t>
      </w:r>
      <w:r w:rsidRPr="0070673E">
        <w:rPr>
          <w:rStyle w:val="day7"/>
          <w:color w:val="000000"/>
          <w:sz w:val="28"/>
          <w:szCs w:val="28"/>
        </w:rPr>
        <w:t xml:space="preserve"> </w:t>
      </w:r>
      <w:r w:rsidR="0070673E">
        <w:rPr>
          <w:rStyle w:val="day7"/>
          <w:color w:val="000000"/>
          <w:sz w:val="28"/>
          <w:szCs w:val="28"/>
        </w:rPr>
        <w:t>–</w:t>
      </w:r>
      <w:r w:rsidR="0070673E" w:rsidRPr="0070673E">
        <w:rPr>
          <w:rStyle w:val="day7"/>
          <w:color w:val="000000"/>
          <w:sz w:val="28"/>
          <w:szCs w:val="28"/>
        </w:rPr>
        <w:t xml:space="preserve"> </w:t>
      </w:r>
      <w:r w:rsidRPr="0070673E">
        <w:rPr>
          <w:rStyle w:val="day7"/>
          <w:color w:val="000000"/>
          <w:sz w:val="28"/>
          <w:szCs w:val="28"/>
        </w:rPr>
        <w:t>М.: Наука, 1994.-</w:t>
      </w:r>
      <w:r w:rsidR="0070673E" w:rsidRPr="0070673E">
        <w:rPr>
          <w:rStyle w:val="day7"/>
          <w:color w:val="000000"/>
          <w:sz w:val="28"/>
          <w:szCs w:val="28"/>
        </w:rPr>
        <w:t>304</w:t>
      </w:r>
      <w:r w:rsidR="0070673E">
        <w:rPr>
          <w:rStyle w:val="day7"/>
          <w:color w:val="000000"/>
          <w:sz w:val="28"/>
          <w:szCs w:val="28"/>
        </w:rPr>
        <w:t> </w:t>
      </w:r>
      <w:r w:rsidR="0070673E" w:rsidRPr="0070673E">
        <w:rPr>
          <w:rStyle w:val="day7"/>
          <w:color w:val="000000"/>
          <w:sz w:val="28"/>
          <w:szCs w:val="28"/>
        </w:rPr>
        <w:t>с.</w:t>
      </w:r>
    </w:p>
    <w:p w:rsidR="00191CFF" w:rsidRPr="0070673E" w:rsidRDefault="00191CFF" w:rsidP="00387116">
      <w:pPr>
        <w:numPr>
          <w:ilvl w:val="0"/>
          <w:numId w:val="1"/>
        </w:numPr>
        <w:tabs>
          <w:tab w:val="clear" w:pos="720"/>
          <w:tab w:val="num" w:pos="440"/>
        </w:tabs>
        <w:spacing w:after="0" w:line="360" w:lineRule="auto"/>
        <w:ind w:left="0" w:firstLine="0"/>
        <w:jc w:val="both"/>
        <w:textAlignment w:val="baseline"/>
        <w:rPr>
          <w:rStyle w:val="day7"/>
          <w:rFonts w:ascii="Times New Roman" w:hAnsi="Times New Roman"/>
          <w:color w:val="000000"/>
          <w:sz w:val="28"/>
          <w:szCs w:val="28"/>
        </w:rPr>
      </w:pPr>
      <w:r w:rsidRPr="0070673E">
        <w:rPr>
          <w:rFonts w:ascii="Times New Roman" w:hAnsi="Times New Roman"/>
          <w:color w:val="000000"/>
          <w:sz w:val="28"/>
          <w:szCs w:val="28"/>
        </w:rPr>
        <w:t>Проект «Центр гражданской экспертизы».</w:t>
      </w:r>
    </w:p>
    <w:p w:rsidR="00191CFF" w:rsidRPr="0070673E" w:rsidRDefault="00191CFF" w:rsidP="00387116">
      <w:pPr>
        <w:numPr>
          <w:ilvl w:val="0"/>
          <w:numId w:val="1"/>
        </w:numPr>
        <w:tabs>
          <w:tab w:val="clear" w:pos="720"/>
          <w:tab w:val="num" w:pos="440"/>
        </w:tabs>
        <w:spacing w:after="0" w:line="360" w:lineRule="auto"/>
        <w:ind w:left="0" w:firstLine="0"/>
        <w:jc w:val="both"/>
        <w:rPr>
          <w:rFonts w:ascii="Times New Roman" w:hAnsi="Times New Roman"/>
          <w:color w:val="000000"/>
          <w:sz w:val="28"/>
          <w:szCs w:val="28"/>
        </w:rPr>
      </w:pPr>
      <w:r w:rsidRPr="0070673E">
        <w:rPr>
          <w:rFonts w:ascii="Times New Roman" w:hAnsi="Times New Roman"/>
          <w:color w:val="000000"/>
          <w:sz w:val="28"/>
          <w:szCs w:val="28"/>
        </w:rPr>
        <w:t xml:space="preserve">Ромашова, </w:t>
      </w:r>
      <w:r w:rsidR="0070673E" w:rsidRPr="0070673E">
        <w:rPr>
          <w:rFonts w:ascii="Times New Roman" w:hAnsi="Times New Roman"/>
          <w:color w:val="000000"/>
          <w:sz w:val="28"/>
          <w:szCs w:val="28"/>
        </w:rPr>
        <w:t>И.Б.</w:t>
      </w:r>
      <w:r w:rsidR="0070673E">
        <w:rPr>
          <w:rFonts w:ascii="Times New Roman" w:hAnsi="Times New Roman"/>
          <w:color w:val="000000"/>
          <w:sz w:val="28"/>
          <w:szCs w:val="28"/>
        </w:rPr>
        <w:t> </w:t>
      </w:r>
      <w:r w:rsidR="0070673E" w:rsidRPr="0070673E">
        <w:rPr>
          <w:rFonts w:ascii="Times New Roman" w:hAnsi="Times New Roman"/>
          <w:color w:val="000000"/>
          <w:sz w:val="28"/>
          <w:szCs w:val="28"/>
        </w:rPr>
        <w:t>Финансовый</w:t>
      </w:r>
      <w:r w:rsidRPr="0070673E">
        <w:rPr>
          <w:rFonts w:ascii="Times New Roman" w:hAnsi="Times New Roman"/>
          <w:color w:val="000000"/>
          <w:sz w:val="28"/>
          <w:szCs w:val="28"/>
        </w:rPr>
        <w:t xml:space="preserve"> менежмент. Основные темы. Деловые игры: учебное пособие / </w:t>
      </w:r>
      <w:r w:rsidR="0070673E" w:rsidRPr="0070673E">
        <w:rPr>
          <w:rFonts w:ascii="Times New Roman" w:hAnsi="Times New Roman"/>
          <w:color w:val="000000"/>
          <w:sz w:val="28"/>
          <w:szCs w:val="28"/>
        </w:rPr>
        <w:t>И.Б.</w:t>
      </w:r>
      <w:r w:rsidR="0070673E">
        <w:rPr>
          <w:rFonts w:ascii="Times New Roman" w:hAnsi="Times New Roman"/>
          <w:color w:val="000000"/>
          <w:sz w:val="28"/>
          <w:szCs w:val="28"/>
        </w:rPr>
        <w:t> </w:t>
      </w:r>
      <w:r w:rsidR="0070673E" w:rsidRPr="0070673E">
        <w:rPr>
          <w:rFonts w:ascii="Times New Roman" w:hAnsi="Times New Roman"/>
          <w:color w:val="000000"/>
          <w:sz w:val="28"/>
          <w:szCs w:val="28"/>
        </w:rPr>
        <w:t>Ромашова</w:t>
      </w:r>
      <w:r w:rsidRPr="0070673E">
        <w:rPr>
          <w:rFonts w:ascii="Times New Roman" w:hAnsi="Times New Roman"/>
          <w:color w:val="000000"/>
          <w:sz w:val="28"/>
          <w:szCs w:val="28"/>
        </w:rPr>
        <w:t>. – М.: КНОРУС, 2006. – 336</w:t>
      </w:r>
      <w:r w:rsidR="0070673E">
        <w:rPr>
          <w:rFonts w:ascii="Times New Roman" w:hAnsi="Times New Roman"/>
          <w:color w:val="000000"/>
          <w:sz w:val="28"/>
          <w:szCs w:val="28"/>
        </w:rPr>
        <w:t> </w:t>
      </w:r>
      <w:r w:rsidR="0070673E" w:rsidRPr="0070673E">
        <w:rPr>
          <w:rFonts w:ascii="Times New Roman" w:hAnsi="Times New Roman"/>
          <w:color w:val="000000"/>
          <w:sz w:val="28"/>
          <w:szCs w:val="28"/>
        </w:rPr>
        <w:t>с.</w:t>
      </w:r>
    </w:p>
    <w:p w:rsidR="001F1F68" w:rsidRPr="0070673E" w:rsidRDefault="001F1F68" w:rsidP="00387116">
      <w:pPr>
        <w:numPr>
          <w:ilvl w:val="0"/>
          <w:numId w:val="1"/>
        </w:numPr>
        <w:tabs>
          <w:tab w:val="clear" w:pos="720"/>
          <w:tab w:val="num" w:pos="440"/>
        </w:tabs>
        <w:spacing w:after="0" w:line="360" w:lineRule="auto"/>
        <w:ind w:left="0" w:firstLine="0"/>
        <w:jc w:val="both"/>
        <w:rPr>
          <w:rFonts w:ascii="Times New Roman" w:hAnsi="Times New Roman"/>
          <w:color w:val="000000"/>
          <w:sz w:val="28"/>
          <w:szCs w:val="28"/>
        </w:rPr>
      </w:pPr>
      <w:r w:rsidRPr="0070673E">
        <w:rPr>
          <w:rFonts w:ascii="Times New Roman" w:hAnsi="Times New Roman"/>
          <w:color w:val="000000"/>
          <w:sz w:val="28"/>
          <w:szCs w:val="28"/>
        </w:rPr>
        <w:t>Социальный форум 2004 в Перми</w:t>
      </w:r>
      <w:r w:rsidR="00760441" w:rsidRPr="0070673E">
        <w:rPr>
          <w:rFonts w:ascii="Times New Roman" w:hAnsi="Times New Roman"/>
          <w:color w:val="000000"/>
          <w:sz w:val="28"/>
          <w:szCs w:val="28"/>
        </w:rPr>
        <w:t>.</w:t>
      </w:r>
    </w:p>
    <w:p w:rsidR="00191CFF" w:rsidRPr="0070673E" w:rsidRDefault="00191CFF" w:rsidP="00387116">
      <w:pPr>
        <w:numPr>
          <w:ilvl w:val="0"/>
          <w:numId w:val="1"/>
        </w:numPr>
        <w:tabs>
          <w:tab w:val="clear" w:pos="720"/>
          <w:tab w:val="num" w:pos="440"/>
        </w:tabs>
        <w:spacing w:after="0" w:line="360" w:lineRule="auto"/>
        <w:ind w:left="0" w:firstLine="0"/>
        <w:jc w:val="both"/>
        <w:rPr>
          <w:rFonts w:ascii="Times New Roman" w:hAnsi="Times New Roman"/>
          <w:color w:val="000000"/>
          <w:sz w:val="28"/>
          <w:szCs w:val="28"/>
        </w:rPr>
      </w:pPr>
      <w:r w:rsidRPr="0070673E">
        <w:rPr>
          <w:rFonts w:ascii="Times New Roman" w:hAnsi="Times New Roman"/>
          <w:bCs/>
          <w:color w:val="000000"/>
          <w:sz w:val="28"/>
          <w:szCs w:val="28"/>
        </w:rPr>
        <w:t>Толковый словарь инновационных ресурсов</w:t>
      </w:r>
      <w:r w:rsidR="00C95B8C" w:rsidRPr="0070673E">
        <w:rPr>
          <w:rFonts w:ascii="Times New Roman" w:hAnsi="Times New Roman"/>
          <w:bCs/>
          <w:color w:val="000000"/>
          <w:sz w:val="28"/>
          <w:szCs w:val="28"/>
        </w:rPr>
        <w:t>.</w:t>
      </w:r>
      <w:r w:rsidRPr="0070673E">
        <w:rPr>
          <w:rFonts w:ascii="Times New Roman" w:hAnsi="Times New Roman"/>
          <w:color w:val="000000"/>
          <w:sz w:val="28"/>
          <w:szCs w:val="28"/>
        </w:rPr>
        <w:t xml:space="preserve"> [Электронный ресурс]. – Режим доступа: </w:t>
      </w:r>
      <w:r w:rsidRPr="0070673E">
        <w:rPr>
          <w:rFonts w:ascii="Times New Roman" w:hAnsi="Times New Roman"/>
          <w:color w:val="000000"/>
          <w:sz w:val="28"/>
          <w:szCs w:val="28"/>
          <w:lang w:val="en-US"/>
        </w:rPr>
        <w:t>www</w:t>
      </w:r>
      <w:r w:rsidRPr="0070673E">
        <w:rPr>
          <w:rFonts w:ascii="Times New Roman" w:hAnsi="Times New Roman"/>
          <w:color w:val="000000"/>
          <w:sz w:val="28"/>
          <w:szCs w:val="28"/>
        </w:rPr>
        <w:t>.gbte.ru/tesaurus/221/31613.</w:t>
      </w:r>
    </w:p>
    <w:p w:rsidR="00191CFF" w:rsidRPr="0070673E" w:rsidRDefault="00191CFF" w:rsidP="00387116">
      <w:pPr>
        <w:numPr>
          <w:ilvl w:val="0"/>
          <w:numId w:val="1"/>
        </w:numPr>
        <w:tabs>
          <w:tab w:val="clear" w:pos="720"/>
          <w:tab w:val="num" w:pos="440"/>
        </w:tabs>
        <w:spacing w:after="0" w:line="360" w:lineRule="auto"/>
        <w:ind w:left="0" w:firstLine="0"/>
        <w:jc w:val="both"/>
        <w:rPr>
          <w:rFonts w:ascii="Times New Roman" w:hAnsi="Times New Roman"/>
          <w:color w:val="000000"/>
          <w:sz w:val="28"/>
          <w:szCs w:val="28"/>
          <w:lang w:eastAsia="en-US"/>
        </w:rPr>
      </w:pPr>
      <w:r w:rsidRPr="0070673E">
        <w:rPr>
          <w:rFonts w:ascii="Times New Roman" w:hAnsi="Times New Roman"/>
          <w:color w:val="000000"/>
          <w:sz w:val="28"/>
          <w:szCs w:val="28"/>
          <w:lang w:eastAsia="en-US"/>
        </w:rPr>
        <w:t xml:space="preserve">Фарман, </w:t>
      </w:r>
      <w:r w:rsidR="0070673E" w:rsidRPr="0070673E">
        <w:rPr>
          <w:rFonts w:ascii="Times New Roman" w:hAnsi="Times New Roman"/>
          <w:color w:val="000000"/>
          <w:sz w:val="28"/>
          <w:szCs w:val="28"/>
          <w:lang w:eastAsia="en-US"/>
        </w:rPr>
        <w:t>И.П.</w:t>
      </w:r>
      <w:r w:rsidR="0070673E">
        <w:rPr>
          <w:rFonts w:ascii="Times New Roman" w:hAnsi="Times New Roman"/>
          <w:color w:val="000000"/>
          <w:sz w:val="28"/>
          <w:szCs w:val="28"/>
          <w:lang w:eastAsia="en-US"/>
        </w:rPr>
        <w:t> </w:t>
      </w:r>
      <w:r w:rsidR="0070673E" w:rsidRPr="0070673E">
        <w:rPr>
          <w:rFonts w:ascii="Times New Roman" w:hAnsi="Times New Roman"/>
          <w:color w:val="000000"/>
          <w:sz w:val="28"/>
          <w:szCs w:val="28"/>
          <w:lang w:eastAsia="en-US"/>
        </w:rPr>
        <w:t>Социально</w:t>
      </w:r>
      <w:r w:rsidRPr="0070673E">
        <w:rPr>
          <w:rFonts w:ascii="Times New Roman" w:hAnsi="Times New Roman"/>
          <w:color w:val="000000"/>
          <w:sz w:val="28"/>
          <w:szCs w:val="28"/>
          <w:lang w:eastAsia="en-US"/>
        </w:rPr>
        <w:t xml:space="preserve">-культурные проекты Юргена Хабермаса / </w:t>
      </w:r>
      <w:r w:rsidR="0070673E" w:rsidRPr="0070673E">
        <w:rPr>
          <w:rFonts w:ascii="Times New Roman" w:hAnsi="Times New Roman"/>
          <w:color w:val="000000"/>
          <w:sz w:val="28"/>
          <w:szCs w:val="28"/>
          <w:lang w:eastAsia="en-US"/>
        </w:rPr>
        <w:t>И.П.</w:t>
      </w:r>
      <w:r w:rsidR="0070673E">
        <w:rPr>
          <w:rFonts w:ascii="Times New Roman" w:hAnsi="Times New Roman"/>
          <w:color w:val="000000"/>
          <w:sz w:val="28"/>
          <w:szCs w:val="28"/>
          <w:lang w:eastAsia="en-US"/>
        </w:rPr>
        <w:t> </w:t>
      </w:r>
      <w:r w:rsidR="0070673E" w:rsidRPr="0070673E">
        <w:rPr>
          <w:rFonts w:ascii="Times New Roman" w:hAnsi="Times New Roman"/>
          <w:color w:val="000000"/>
          <w:sz w:val="28"/>
          <w:szCs w:val="28"/>
          <w:lang w:eastAsia="en-US"/>
        </w:rPr>
        <w:t>Фарман</w:t>
      </w:r>
      <w:r w:rsidRPr="0070673E">
        <w:rPr>
          <w:rFonts w:ascii="Times New Roman" w:hAnsi="Times New Roman"/>
          <w:color w:val="000000"/>
          <w:sz w:val="28"/>
          <w:szCs w:val="28"/>
          <w:lang w:eastAsia="en-US"/>
        </w:rPr>
        <w:t>: РАН. Ин</w:t>
      </w:r>
      <w:r w:rsidR="0070673E">
        <w:rPr>
          <w:rFonts w:ascii="Times New Roman" w:hAnsi="Times New Roman"/>
          <w:color w:val="000000"/>
          <w:sz w:val="28"/>
          <w:szCs w:val="28"/>
          <w:lang w:eastAsia="en-US"/>
        </w:rPr>
        <w:t>-</w:t>
      </w:r>
      <w:r w:rsidR="0070673E" w:rsidRPr="0070673E">
        <w:rPr>
          <w:rFonts w:ascii="Times New Roman" w:hAnsi="Times New Roman"/>
          <w:color w:val="000000"/>
          <w:sz w:val="28"/>
          <w:szCs w:val="28"/>
          <w:lang w:eastAsia="en-US"/>
        </w:rPr>
        <w:t xml:space="preserve">т </w:t>
      </w:r>
      <w:r w:rsidRPr="0070673E">
        <w:rPr>
          <w:rFonts w:ascii="Times New Roman" w:hAnsi="Times New Roman"/>
          <w:color w:val="000000"/>
          <w:sz w:val="28"/>
          <w:szCs w:val="28"/>
          <w:lang w:eastAsia="en-US"/>
        </w:rPr>
        <w:t xml:space="preserve">философии. </w:t>
      </w:r>
      <w:r w:rsidR="0070673E">
        <w:rPr>
          <w:rFonts w:ascii="Times New Roman" w:hAnsi="Times New Roman"/>
          <w:color w:val="000000"/>
          <w:sz w:val="28"/>
          <w:szCs w:val="28"/>
          <w:lang w:eastAsia="en-US"/>
        </w:rPr>
        <w:t>–</w:t>
      </w:r>
      <w:r w:rsidR="0070673E" w:rsidRPr="0070673E">
        <w:rPr>
          <w:rFonts w:ascii="Times New Roman" w:hAnsi="Times New Roman"/>
          <w:color w:val="000000"/>
          <w:sz w:val="28"/>
          <w:szCs w:val="28"/>
          <w:lang w:eastAsia="en-US"/>
        </w:rPr>
        <w:t xml:space="preserve"> </w:t>
      </w:r>
      <w:r w:rsidRPr="0070673E">
        <w:rPr>
          <w:rFonts w:ascii="Times New Roman" w:hAnsi="Times New Roman"/>
          <w:color w:val="000000"/>
          <w:sz w:val="28"/>
          <w:szCs w:val="28"/>
          <w:lang w:eastAsia="en-US"/>
        </w:rPr>
        <w:t xml:space="preserve">М., </w:t>
      </w:r>
      <w:r w:rsidR="00FA5BEF" w:rsidRPr="0070673E">
        <w:rPr>
          <w:rFonts w:ascii="Times New Roman" w:hAnsi="Times New Roman"/>
          <w:color w:val="000000"/>
          <w:sz w:val="28"/>
          <w:szCs w:val="28"/>
          <w:lang w:eastAsia="en-US"/>
        </w:rPr>
        <w:t>2005</w:t>
      </w:r>
      <w:r w:rsidRPr="0070673E">
        <w:rPr>
          <w:rFonts w:ascii="Times New Roman" w:hAnsi="Times New Roman"/>
          <w:color w:val="000000"/>
          <w:sz w:val="28"/>
          <w:szCs w:val="28"/>
          <w:lang w:eastAsia="en-US"/>
        </w:rPr>
        <w:t xml:space="preserve">. </w:t>
      </w:r>
      <w:r w:rsidR="0070673E">
        <w:rPr>
          <w:rFonts w:ascii="Times New Roman" w:hAnsi="Times New Roman"/>
          <w:color w:val="000000"/>
          <w:sz w:val="28"/>
          <w:szCs w:val="28"/>
          <w:lang w:eastAsia="en-US"/>
        </w:rPr>
        <w:t>–</w:t>
      </w:r>
      <w:r w:rsidR="0070673E" w:rsidRPr="0070673E">
        <w:rPr>
          <w:rFonts w:ascii="Times New Roman" w:hAnsi="Times New Roman"/>
          <w:color w:val="000000"/>
          <w:sz w:val="28"/>
          <w:szCs w:val="28"/>
          <w:lang w:eastAsia="en-US"/>
        </w:rPr>
        <w:t xml:space="preserve"> </w:t>
      </w:r>
      <w:r w:rsidRPr="0070673E">
        <w:rPr>
          <w:rFonts w:ascii="Times New Roman" w:hAnsi="Times New Roman"/>
          <w:color w:val="000000"/>
          <w:sz w:val="28"/>
          <w:szCs w:val="28"/>
          <w:lang w:eastAsia="en-US"/>
        </w:rPr>
        <w:t>244</w:t>
      </w:r>
      <w:r w:rsidR="0070673E">
        <w:rPr>
          <w:rFonts w:ascii="Times New Roman" w:hAnsi="Times New Roman"/>
          <w:color w:val="000000"/>
          <w:sz w:val="28"/>
          <w:szCs w:val="28"/>
          <w:lang w:eastAsia="en-US"/>
        </w:rPr>
        <w:t> </w:t>
      </w:r>
      <w:r w:rsidR="0070673E" w:rsidRPr="0070673E">
        <w:rPr>
          <w:rFonts w:ascii="Times New Roman" w:hAnsi="Times New Roman"/>
          <w:color w:val="000000"/>
          <w:sz w:val="28"/>
          <w:szCs w:val="28"/>
          <w:lang w:eastAsia="en-US"/>
        </w:rPr>
        <w:t>с.</w:t>
      </w:r>
    </w:p>
    <w:p w:rsidR="00191CFF" w:rsidRPr="0070673E" w:rsidRDefault="00191CFF" w:rsidP="00387116">
      <w:pPr>
        <w:numPr>
          <w:ilvl w:val="0"/>
          <w:numId w:val="1"/>
        </w:numPr>
        <w:tabs>
          <w:tab w:val="clear" w:pos="720"/>
          <w:tab w:val="num" w:pos="440"/>
        </w:tabs>
        <w:spacing w:after="0" w:line="360" w:lineRule="auto"/>
        <w:ind w:left="0" w:firstLine="0"/>
        <w:jc w:val="both"/>
        <w:rPr>
          <w:rFonts w:ascii="Times New Roman" w:hAnsi="Times New Roman"/>
          <w:color w:val="000000"/>
          <w:sz w:val="28"/>
          <w:szCs w:val="28"/>
        </w:rPr>
      </w:pPr>
      <w:r w:rsidRPr="0070673E">
        <w:rPr>
          <w:rFonts w:ascii="Times New Roman" w:hAnsi="Times New Roman"/>
          <w:color w:val="000000"/>
          <w:sz w:val="28"/>
          <w:szCs w:val="28"/>
        </w:rPr>
        <w:t xml:space="preserve">Тетерский, </w:t>
      </w:r>
      <w:r w:rsidR="0070673E" w:rsidRPr="0070673E">
        <w:rPr>
          <w:rFonts w:ascii="Times New Roman" w:hAnsi="Times New Roman"/>
          <w:color w:val="000000"/>
          <w:sz w:val="28"/>
          <w:szCs w:val="28"/>
        </w:rPr>
        <w:t>С.В.</w:t>
      </w:r>
      <w:r w:rsidR="0070673E">
        <w:rPr>
          <w:rFonts w:ascii="Times New Roman" w:hAnsi="Times New Roman"/>
          <w:color w:val="000000"/>
          <w:sz w:val="28"/>
          <w:szCs w:val="28"/>
        </w:rPr>
        <w:t> </w:t>
      </w:r>
      <w:r w:rsidR="0070673E" w:rsidRPr="0070673E">
        <w:rPr>
          <w:rFonts w:ascii="Times New Roman" w:hAnsi="Times New Roman"/>
          <w:color w:val="000000"/>
          <w:sz w:val="28"/>
          <w:szCs w:val="28"/>
        </w:rPr>
        <w:t>Введение</w:t>
      </w:r>
      <w:r w:rsidRPr="0070673E">
        <w:rPr>
          <w:rFonts w:ascii="Times New Roman" w:hAnsi="Times New Roman"/>
          <w:color w:val="000000"/>
          <w:sz w:val="28"/>
          <w:szCs w:val="28"/>
        </w:rPr>
        <w:t xml:space="preserve"> в социальную работу / </w:t>
      </w:r>
      <w:r w:rsidR="0070673E" w:rsidRPr="0070673E">
        <w:rPr>
          <w:rFonts w:ascii="Times New Roman" w:hAnsi="Times New Roman"/>
          <w:color w:val="000000"/>
          <w:sz w:val="28"/>
          <w:szCs w:val="28"/>
        </w:rPr>
        <w:t>С.В.</w:t>
      </w:r>
      <w:r w:rsidR="0070673E">
        <w:rPr>
          <w:rFonts w:ascii="Times New Roman" w:hAnsi="Times New Roman"/>
          <w:color w:val="000000"/>
          <w:sz w:val="28"/>
          <w:szCs w:val="28"/>
        </w:rPr>
        <w:t> </w:t>
      </w:r>
      <w:r w:rsidR="0070673E" w:rsidRPr="0070673E">
        <w:rPr>
          <w:rFonts w:ascii="Times New Roman" w:hAnsi="Times New Roman"/>
          <w:color w:val="000000"/>
          <w:sz w:val="28"/>
          <w:szCs w:val="28"/>
        </w:rPr>
        <w:t>Тетерский</w:t>
      </w:r>
      <w:r w:rsidRPr="0070673E">
        <w:rPr>
          <w:rFonts w:ascii="Times New Roman" w:hAnsi="Times New Roman"/>
          <w:color w:val="000000"/>
          <w:sz w:val="28"/>
          <w:szCs w:val="28"/>
        </w:rPr>
        <w:t>. – М., 200</w:t>
      </w:r>
      <w:r w:rsidR="00FA5BEF" w:rsidRPr="0070673E">
        <w:rPr>
          <w:rFonts w:ascii="Times New Roman" w:hAnsi="Times New Roman"/>
          <w:color w:val="000000"/>
          <w:sz w:val="28"/>
          <w:szCs w:val="28"/>
        </w:rPr>
        <w:t>7</w:t>
      </w:r>
      <w:r w:rsidRPr="0070673E">
        <w:rPr>
          <w:rFonts w:ascii="Times New Roman" w:hAnsi="Times New Roman"/>
          <w:color w:val="000000"/>
          <w:sz w:val="28"/>
          <w:szCs w:val="28"/>
        </w:rPr>
        <w:t>. – 203</w:t>
      </w:r>
      <w:r w:rsidR="0070673E">
        <w:rPr>
          <w:rFonts w:ascii="Times New Roman" w:hAnsi="Times New Roman"/>
          <w:color w:val="000000"/>
          <w:sz w:val="28"/>
          <w:szCs w:val="28"/>
        </w:rPr>
        <w:t> </w:t>
      </w:r>
      <w:r w:rsidR="0070673E" w:rsidRPr="0070673E">
        <w:rPr>
          <w:rFonts w:ascii="Times New Roman" w:hAnsi="Times New Roman"/>
          <w:color w:val="000000"/>
          <w:sz w:val="28"/>
          <w:szCs w:val="28"/>
        </w:rPr>
        <w:t>с.</w:t>
      </w:r>
    </w:p>
    <w:p w:rsidR="00191CFF" w:rsidRPr="0070673E" w:rsidRDefault="00191CFF" w:rsidP="00387116">
      <w:pPr>
        <w:numPr>
          <w:ilvl w:val="0"/>
          <w:numId w:val="1"/>
        </w:numPr>
        <w:tabs>
          <w:tab w:val="clear" w:pos="720"/>
          <w:tab w:val="num" w:pos="440"/>
        </w:tabs>
        <w:spacing w:after="0" w:line="360" w:lineRule="auto"/>
        <w:ind w:left="0" w:firstLine="0"/>
        <w:jc w:val="both"/>
        <w:rPr>
          <w:rFonts w:ascii="Times New Roman" w:hAnsi="Times New Roman"/>
          <w:color w:val="000000"/>
          <w:sz w:val="28"/>
          <w:szCs w:val="28"/>
        </w:rPr>
      </w:pPr>
      <w:r w:rsidRPr="0070673E">
        <w:rPr>
          <w:rFonts w:ascii="Times New Roman" w:hAnsi="Times New Roman"/>
          <w:color w:val="000000"/>
          <w:sz w:val="28"/>
          <w:szCs w:val="28"/>
        </w:rPr>
        <w:t xml:space="preserve">Щедровицкий, </w:t>
      </w:r>
      <w:r w:rsidR="0070673E" w:rsidRPr="0070673E">
        <w:rPr>
          <w:rFonts w:ascii="Times New Roman" w:hAnsi="Times New Roman"/>
          <w:color w:val="000000"/>
          <w:sz w:val="28"/>
          <w:szCs w:val="28"/>
        </w:rPr>
        <w:t>П.</w:t>
      </w:r>
      <w:r w:rsidR="0070673E">
        <w:rPr>
          <w:rFonts w:ascii="Times New Roman" w:hAnsi="Times New Roman"/>
          <w:color w:val="000000"/>
          <w:sz w:val="28"/>
          <w:szCs w:val="28"/>
        </w:rPr>
        <w:t> </w:t>
      </w:r>
      <w:r w:rsidR="0070673E" w:rsidRPr="0070673E">
        <w:rPr>
          <w:rFonts w:ascii="Times New Roman" w:hAnsi="Times New Roman"/>
          <w:color w:val="000000"/>
          <w:sz w:val="28"/>
          <w:szCs w:val="28"/>
        </w:rPr>
        <w:t>Единое</w:t>
      </w:r>
      <w:r w:rsidRPr="0070673E">
        <w:rPr>
          <w:rFonts w:ascii="Times New Roman" w:hAnsi="Times New Roman"/>
          <w:color w:val="000000"/>
          <w:sz w:val="28"/>
          <w:szCs w:val="28"/>
        </w:rPr>
        <w:t xml:space="preserve"> управленческое пространство</w:t>
      </w:r>
      <w:r w:rsidR="0070673E">
        <w:rPr>
          <w:rFonts w:ascii="Times New Roman" w:hAnsi="Times New Roman"/>
          <w:color w:val="000000"/>
          <w:sz w:val="28"/>
          <w:szCs w:val="28"/>
        </w:rPr>
        <w:t> </w:t>
      </w:r>
      <w:r w:rsidR="0070673E" w:rsidRPr="0070673E">
        <w:rPr>
          <w:rFonts w:ascii="Times New Roman" w:hAnsi="Times New Roman"/>
          <w:color w:val="000000"/>
          <w:sz w:val="28"/>
          <w:szCs w:val="28"/>
        </w:rPr>
        <w:t>//</w:t>
      </w:r>
      <w:r w:rsidRPr="0070673E">
        <w:rPr>
          <w:rFonts w:ascii="Times New Roman" w:hAnsi="Times New Roman"/>
          <w:color w:val="000000"/>
          <w:sz w:val="28"/>
          <w:szCs w:val="28"/>
        </w:rPr>
        <w:t xml:space="preserve"> Эксперт.</w:t>
      </w:r>
      <w:r w:rsidR="0070673E">
        <w:rPr>
          <w:rFonts w:ascii="Times New Roman" w:hAnsi="Times New Roman"/>
          <w:color w:val="000000"/>
          <w:sz w:val="28"/>
          <w:szCs w:val="28"/>
        </w:rPr>
        <w:t> –</w:t>
      </w:r>
      <w:r w:rsidR="0070673E" w:rsidRPr="0070673E">
        <w:rPr>
          <w:rFonts w:ascii="Times New Roman" w:hAnsi="Times New Roman"/>
          <w:color w:val="000000"/>
          <w:sz w:val="28"/>
          <w:szCs w:val="28"/>
        </w:rPr>
        <w:t xml:space="preserve"> </w:t>
      </w:r>
      <w:r w:rsidRPr="0070673E">
        <w:rPr>
          <w:rFonts w:ascii="Times New Roman" w:hAnsi="Times New Roman"/>
          <w:color w:val="000000"/>
          <w:sz w:val="28"/>
          <w:szCs w:val="28"/>
        </w:rPr>
        <w:t>2003.</w:t>
      </w:r>
      <w:r w:rsidR="0070673E">
        <w:rPr>
          <w:rFonts w:ascii="Times New Roman" w:hAnsi="Times New Roman"/>
          <w:color w:val="000000"/>
          <w:sz w:val="28"/>
          <w:szCs w:val="28"/>
        </w:rPr>
        <w:t> –</w:t>
      </w:r>
      <w:r w:rsidR="0070673E" w:rsidRPr="0070673E">
        <w:rPr>
          <w:rFonts w:ascii="Times New Roman" w:hAnsi="Times New Roman"/>
          <w:color w:val="000000"/>
          <w:sz w:val="28"/>
          <w:szCs w:val="28"/>
        </w:rPr>
        <w:t xml:space="preserve"> </w:t>
      </w:r>
      <w:r w:rsidR="0070673E">
        <w:rPr>
          <w:rFonts w:ascii="Times New Roman" w:hAnsi="Times New Roman"/>
          <w:color w:val="000000"/>
          <w:sz w:val="28"/>
          <w:szCs w:val="28"/>
        </w:rPr>
        <w:t>№</w:t>
      </w:r>
      <w:r w:rsidR="0070673E" w:rsidRPr="0070673E">
        <w:rPr>
          <w:rFonts w:ascii="Times New Roman" w:hAnsi="Times New Roman"/>
          <w:color w:val="000000"/>
          <w:sz w:val="28"/>
          <w:szCs w:val="28"/>
        </w:rPr>
        <w:t>4</w:t>
      </w:r>
      <w:r w:rsidRPr="0070673E">
        <w:rPr>
          <w:rFonts w:ascii="Times New Roman" w:hAnsi="Times New Roman"/>
          <w:color w:val="000000"/>
          <w:sz w:val="28"/>
          <w:szCs w:val="28"/>
        </w:rPr>
        <w:t>6.</w:t>
      </w:r>
      <w:r w:rsidR="0070673E">
        <w:rPr>
          <w:rFonts w:ascii="Times New Roman" w:hAnsi="Times New Roman"/>
          <w:color w:val="000000"/>
          <w:sz w:val="28"/>
          <w:szCs w:val="28"/>
        </w:rPr>
        <w:t> –</w:t>
      </w:r>
      <w:r w:rsidR="0070673E" w:rsidRPr="0070673E">
        <w:rPr>
          <w:rFonts w:ascii="Times New Roman" w:hAnsi="Times New Roman"/>
          <w:color w:val="000000"/>
          <w:sz w:val="28"/>
          <w:szCs w:val="28"/>
        </w:rPr>
        <w:t xml:space="preserve"> С.</w:t>
      </w:r>
      <w:r w:rsidR="0070673E">
        <w:rPr>
          <w:rFonts w:ascii="Times New Roman" w:hAnsi="Times New Roman"/>
          <w:color w:val="000000"/>
          <w:sz w:val="28"/>
          <w:szCs w:val="28"/>
        </w:rPr>
        <w:t> </w:t>
      </w:r>
      <w:r w:rsidR="0070673E" w:rsidRPr="0070673E">
        <w:rPr>
          <w:rFonts w:ascii="Times New Roman" w:hAnsi="Times New Roman"/>
          <w:color w:val="000000"/>
          <w:sz w:val="28"/>
          <w:szCs w:val="28"/>
        </w:rPr>
        <w:t>76</w:t>
      </w:r>
      <w:r w:rsidRPr="0070673E">
        <w:rPr>
          <w:rFonts w:ascii="Times New Roman" w:hAnsi="Times New Roman"/>
          <w:color w:val="000000"/>
          <w:sz w:val="28"/>
          <w:szCs w:val="28"/>
        </w:rPr>
        <w:t>.</w:t>
      </w:r>
    </w:p>
    <w:p w:rsidR="008C047E" w:rsidRPr="0070673E" w:rsidRDefault="0070673E" w:rsidP="00387116">
      <w:pPr>
        <w:numPr>
          <w:ilvl w:val="0"/>
          <w:numId w:val="1"/>
        </w:numPr>
        <w:tabs>
          <w:tab w:val="clear" w:pos="720"/>
          <w:tab w:val="num" w:pos="440"/>
        </w:tabs>
        <w:spacing w:after="0" w:line="360" w:lineRule="auto"/>
        <w:ind w:left="0" w:firstLine="0"/>
        <w:jc w:val="both"/>
        <w:rPr>
          <w:rFonts w:ascii="Times New Roman" w:hAnsi="Times New Roman"/>
          <w:color w:val="000000"/>
          <w:sz w:val="28"/>
          <w:szCs w:val="28"/>
        </w:rPr>
      </w:pPr>
      <w:r w:rsidRPr="0070673E">
        <w:rPr>
          <w:rFonts w:ascii="Times New Roman" w:hAnsi="Times New Roman"/>
          <w:color w:val="000000"/>
          <w:sz w:val="28"/>
          <w:szCs w:val="28"/>
        </w:rPr>
        <w:t>Щедровицкий</w:t>
      </w:r>
      <w:r>
        <w:rPr>
          <w:rFonts w:ascii="Times New Roman" w:hAnsi="Times New Roman"/>
          <w:color w:val="000000"/>
          <w:sz w:val="28"/>
          <w:szCs w:val="28"/>
        </w:rPr>
        <w:t> </w:t>
      </w:r>
      <w:r w:rsidRPr="0070673E">
        <w:rPr>
          <w:rFonts w:ascii="Times New Roman" w:hAnsi="Times New Roman"/>
          <w:color w:val="000000"/>
          <w:sz w:val="28"/>
          <w:szCs w:val="28"/>
        </w:rPr>
        <w:t>Г.П.</w:t>
      </w:r>
      <w:r>
        <w:rPr>
          <w:rFonts w:ascii="Times New Roman" w:hAnsi="Times New Roman"/>
          <w:color w:val="000000"/>
          <w:sz w:val="28"/>
          <w:szCs w:val="28"/>
        </w:rPr>
        <w:t> </w:t>
      </w:r>
      <w:r w:rsidRPr="0070673E">
        <w:rPr>
          <w:rFonts w:ascii="Times New Roman" w:hAnsi="Times New Roman"/>
          <w:color w:val="000000"/>
          <w:sz w:val="28"/>
          <w:szCs w:val="28"/>
        </w:rPr>
        <w:t>Исходные</w:t>
      </w:r>
      <w:r w:rsidR="008C047E" w:rsidRPr="0070673E">
        <w:rPr>
          <w:rFonts w:ascii="Times New Roman" w:hAnsi="Times New Roman"/>
          <w:color w:val="000000"/>
          <w:sz w:val="28"/>
          <w:szCs w:val="28"/>
        </w:rPr>
        <w:t xml:space="preserve"> представления и категориальные средства теории деятельности.</w:t>
      </w:r>
      <w:r>
        <w:rPr>
          <w:rFonts w:ascii="Times New Roman" w:hAnsi="Times New Roman"/>
          <w:color w:val="000000"/>
          <w:sz w:val="28"/>
          <w:szCs w:val="28"/>
        </w:rPr>
        <w:t> </w:t>
      </w:r>
      <w:r w:rsidRPr="0070673E">
        <w:rPr>
          <w:rFonts w:ascii="Times New Roman" w:hAnsi="Times New Roman"/>
          <w:color w:val="000000"/>
          <w:sz w:val="28"/>
          <w:szCs w:val="28"/>
        </w:rPr>
        <w:t>//</w:t>
      </w:r>
      <w:r w:rsidR="008C047E" w:rsidRPr="0070673E">
        <w:rPr>
          <w:rFonts w:ascii="Times New Roman" w:hAnsi="Times New Roman"/>
          <w:color w:val="000000"/>
          <w:sz w:val="28"/>
          <w:szCs w:val="28"/>
        </w:rPr>
        <w:t xml:space="preserve"> </w:t>
      </w:r>
      <w:r w:rsidRPr="0070673E">
        <w:rPr>
          <w:rFonts w:ascii="Times New Roman" w:hAnsi="Times New Roman"/>
          <w:color w:val="000000"/>
          <w:sz w:val="28"/>
          <w:szCs w:val="28"/>
        </w:rPr>
        <w:t>Щедровицкий</w:t>
      </w:r>
      <w:r>
        <w:rPr>
          <w:rFonts w:ascii="Times New Roman" w:hAnsi="Times New Roman"/>
          <w:color w:val="000000"/>
          <w:sz w:val="28"/>
          <w:szCs w:val="28"/>
        </w:rPr>
        <w:t> </w:t>
      </w:r>
      <w:r w:rsidRPr="0070673E">
        <w:rPr>
          <w:rFonts w:ascii="Times New Roman" w:hAnsi="Times New Roman"/>
          <w:color w:val="000000"/>
          <w:sz w:val="28"/>
          <w:szCs w:val="28"/>
        </w:rPr>
        <w:t>Г.П.</w:t>
      </w:r>
      <w:r>
        <w:rPr>
          <w:rFonts w:ascii="Times New Roman" w:hAnsi="Times New Roman"/>
          <w:color w:val="000000"/>
          <w:sz w:val="28"/>
          <w:szCs w:val="28"/>
        </w:rPr>
        <w:t> </w:t>
      </w:r>
      <w:r w:rsidRPr="0070673E">
        <w:rPr>
          <w:rFonts w:ascii="Times New Roman" w:hAnsi="Times New Roman"/>
          <w:color w:val="000000"/>
          <w:sz w:val="28"/>
          <w:szCs w:val="28"/>
        </w:rPr>
        <w:t>Избранные</w:t>
      </w:r>
      <w:r w:rsidR="008C047E" w:rsidRPr="0070673E">
        <w:rPr>
          <w:rFonts w:ascii="Times New Roman" w:hAnsi="Times New Roman"/>
          <w:color w:val="000000"/>
          <w:sz w:val="28"/>
          <w:szCs w:val="28"/>
        </w:rPr>
        <w:t xml:space="preserve"> труды. – М., 1995.</w:t>
      </w:r>
    </w:p>
    <w:p w:rsidR="00FA5BEF" w:rsidRDefault="00D31CEF" w:rsidP="00387116">
      <w:pPr>
        <w:numPr>
          <w:ilvl w:val="0"/>
          <w:numId w:val="1"/>
        </w:numPr>
        <w:tabs>
          <w:tab w:val="clear" w:pos="720"/>
          <w:tab w:val="num" w:pos="440"/>
        </w:tabs>
        <w:spacing w:after="0" w:line="360" w:lineRule="auto"/>
        <w:ind w:left="0" w:firstLine="0"/>
        <w:jc w:val="both"/>
        <w:rPr>
          <w:rFonts w:ascii="Times New Roman" w:hAnsi="Times New Roman"/>
          <w:color w:val="000000"/>
          <w:sz w:val="28"/>
          <w:szCs w:val="28"/>
        </w:rPr>
      </w:pPr>
      <w:r w:rsidRPr="0070673E">
        <w:rPr>
          <w:rFonts w:ascii="Times New Roman" w:hAnsi="Times New Roman"/>
          <w:color w:val="000000"/>
          <w:sz w:val="28"/>
          <w:szCs w:val="28"/>
        </w:rPr>
        <w:t>Экспертиза социально-культурных проектов в Перми. [Электронный ресурс]. – Режим доступа: www.dp.perm.ru/article.php</w:t>
      </w:r>
      <w:r w:rsidR="0070673E" w:rsidRPr="0070673E">
        <w:rPr>
          <w:rFonts w:ascii="Times New Roman" w:hAnsi="Times New Roman"/>
          <w:color w:val="000000"/>
          <w:sz w:val="28"/>
          <w:szCs w:val="28"/>
        </w:rPr>
        <w:t>?</w:t>
      </w:r>
      <w:r w:rsidR="0070673E">
        <w:rPr>
          <w:rFonts w:ascii="Times New Roman" w:hAnsi="Times New Roman"/>
          <w:color w:val="000000"/>
          <w:sz w:val="28"/>
          <w:szCs w:val="28"/>
        </w:rPr>
        <w:t xml:space="preserve"> </w:t>
      </w:r>
      <w:r w:rsidR="0070673E" w:rsidRPr="0070673E">
        <w:rPr>
          <w:rFonts w:ascii="Times New Roman" w:hAnsi="Times New Roman"/>
          <w:color w:val="000000"/>
          <w:sz w:val="28"/>
          <w:szCs w:val="28"/>
        </w:rPr>
        <w:t>i</w:t>
      </w:r>
      <w:r w:rsidRPr="0070673E">
        <w:rPr>
          <w:rFonts w:ascii="Times New Roman" w:hAnsi="Times New Roman"/>
          <w:color w:val="000000"/>
          <w:sz w:val="28"/>
          <w:szCs w:val="28"/>
        </w:rPr>
        <w:t>d=171</w:t>
      </w:r>
    </w:p>
    <w:p w:rsidR="0070673E" w:rsidRPr="0070673E" w:rsidRDefault="0070673E" w:rsidP="00387116">
      <w:pPr>
        <w:tabs>
          <w:tab w:val="num" w:pos="440"/>
        </w:tabs>
        <w:spacing w:after="0" w:line="360" w:lineRule="auto"/>
        <w:jc w:val="both"/>
        <w:rPr>
          <w:rFonts w:ascii="Times New Roman" w:hAnsi="Times New Roman"/>
          <w:color w:val="FFFFFF"/>
          <w:sz w:val="28"/>
          <w:szCs w:val="28"/>
        </w:rPr>
      </w:pPr>
    </w:p>
    <w:p w:rsidR="0070673E" w:rsidRPr="0070673E" w:rsidRDefault="0070673E" w:rsidP="0070673E">
      <w:pPr>
        <w:spacing w:after="0" w:line="360" w:lineRule="auto"/>
        <w:jc w:val="both"/>
        <w:rPr>
          <w:rFonts w:ascii="Times New Roman" w:hAnsi="Times New Roman"/>
          <w:color w:val="000000"/>
          <w:sz w:val="28"/>
          <w:szCs w:val="28"/>
        </w:rPr>
      </w:pPr>
      <w:bookmarkStart w:id="0" w:name="_GoBack"/>
      <w:bookmarkEnd w:id="0"/>
    </w:p>
    <w:sectPr w:rsidR="0070673E" w:rsidRPr="0070673E" w:rsidSect="0070673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D6E" w:rsidRDefault="00715D6E" w:rsidP="006E753B">
      <w:pPr>
        <w:spacing w:after="0" w:line="240" w:lineRule="auto"/>
      </w:pPr>
      <w:r>
        <w:separator/>
      </w:r>
    </w:p>
  </w:endnote>
  <w:endnote w:type="continuationSeparator" w:id="0">
    <w:p w:rsidR="00715D6E" w:rsidRDefault="00715D6E" w:rsidP="006E7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73E" w:rsidRDefault="0070673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73E" w:rsidRDefault="0070673E">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73E" w:rsidRDefault="0070673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D6E" w:rsidRDefault="00715D6E" w:rsidP="006E753B">
      <w:pPr>
        <w:spacing w:after="0" w:line="240" w:lineRule="auto"/>
      </w:pPr>
      <w:r>
        <w:separator/>
      </w:r>
    </w:p>
  </w:footnote>
  <w:footnote w:type="continuationSeparator" w:id="0">
    <w:p w:rsidR="00715D6E" w:rsidRDefault="00715D6E" w:rsidP="006E75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73E" w:rsidRDefault="0070673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A75" w:rsidRPr="0070673E" w:rsidRDefault="00DE4A75" w:rsidP="0070673E">
    <w:pPr>
      <w:pStyle w:val="a9"/>
      <w:jc w:val="center"/>
      <w:rPr>
        <w:rFonts w:ascii="Times New Roman" w:hAnsi="Times New Roman"/>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73E" w:rsidRPr="0070673E" w:rsidRDefault="0070673E" w:rsidP="0070673E">
    <w:pPr>
      <w:pStyle w:val="a9"/>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00000005"/>
    <w:name w:val="WW8Num6"/>
    <w:lvl w:ilvl="0">
      <w:start w:val="1"/>
      <w:numFmt w:val="decimal"/>
      <w:lvlText w:val="%1."/>
      <w:lvlJc w:val="left"/>
      <w:pPr>
        <w:tabs>
          <w:tab w:val="num" w:pos="765"/>
        </w:tabs>
        <w:ind w:left="765" w:hanging="405"/>
      </w:pPr>
      <w:rPr>
        <w:rFonts w:cs="Times New Roman"/>
      </w:rPr>
    </w:lvl>
  </w:abstractNum>
  <w:abstractNum w:abstractNumId="1">
    <w:nsid w:val="040B534A"/>
    <w:multiLevelType w:val="hybridMultilevel"/>
    <w:tmpl w:val="9B9C573A"/>
    <w:lvl w:ilvl="0" w:tplc="420EA08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0A5477D7"/>
    <w:multiLevelType w:val="hybridMultilevel"/>
    <w:tmpl w:val="A39AE8C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C624D65"/>
    <w:multiLevelType w:val="hybridMultilevel"/>
    <w:tmpl w:val="3DB82A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DD5462C"/>
    <w:multiLevelType w:val="hybridMultilevel"/>
    <w:tmpl w:val="8C6EC76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1483B9E"/>
    <w:multiLevelType w:val="hybridMultilevel"/>
    <w:tmpl w:val="A42A8F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2167CFC"/>
    <w:multiLevelType w:val="hybridMultilevel"/>
    <w:tmpl w:val="47CE1B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A974197"/>
    <w:multiLevelType w:val="hybridMultilevel"/>
    <w:tmpl w:val="7B60A86E"/>
    <w:lvl w:ilvl="0" w:tplc="F4E22D4E">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B0A08D3"/>
    <w:multiLevelType w:val="hybridMultilevel"/>
    <w:tmpl w:val="10282F80"/>
    <w:lvl w:ilvl="0" w:tplc="0419000D">
      <w:start w:val="1"/>
      <w:numFmt w:val="bullet"/>
      <w:lvlText w:val=""/>
      <w:lvlJc w:val="left"/>
      <w:pPr>
        <w:ind w:left="2291" w:hanging="360"/>
      </w:pPr>
      <w:rPr>
        <w:rFonts w:ascii="Wingdings" w:hAnsi="Wingdings" w:hint="default"/>
      </w:rPr>
    </w:lvl>
    <w:lvl w:ilvl="1" w:tplc="04190003" w:tentative="1">
      <w:start w:val="1"/>
      <w:numFmt w:val="bullet"/>
      <w:lvlText w:val="o"/>
      <w:lvlJc w:val="left"/>
      <w:pPr>
        <w:ind w:left="3011" w:hanging="360"/>
      </w:pPr>
      <w:rPr>
        <w:rFonts w:ascii="Courier New" w:hAnsi="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9">
    <w:nsid w:val="1BBD59ED"/>
    <w:multiLevelType w:val="multilevel"/>
    <w:tmpl w:val="2986812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0">
    <w:nsid w:val="21B136AE"/>
    <w:multiLevelType w:val="hybridMultilevel"/>
    <w:tmpl w:val="BF0242A4"/>
    <w:lvl w:ilvl="0" w:tplc="07DA78F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23DB4D84"/>
    <w:multiLevelType w:val="hybridMultilevel"/>
    <w:tmpl w:val="5E125198"/>
    <w:lvl w:ilvl="0" w:tplc="3BF447E4">
      <w:numFmt w:val="bullet"/>
      <w:lvlText w:val="•"/>
      <w:lvlJc w:val="left"/>
      <w:pPr>
        <w:ind w:left="1556" w:hanging="705"/>
      </w:pPr>
      <w:rPr>
        <w:rFonts w:ascii="Times New Roman" w:eastAsia="Times New Roman" w:hAnsi="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nsid w:val="246A32C1"/>
    <w:multiLevelType w:val="hybridMultilevel"/>
    <w:tmpl w:val="62B66304"/>
    <w:lvl w:ilvl="0" w:tplc="1486D7A6">
      <w:start w:val="1"/>
      <w:numFmt w:val="decimal"/>
      <w:lvlText w:val="%1)"/>
      <w:lvlJc w:val="left"/>
      <w:pPr>
        <w:tabs>
          <w:tab w:val="num" w:pos="1429"/>
        </w:tabs>
        <w:ind w:left="1429" w:hanging="360"/>
      </w:pPr>
      <w:rPr>
        <w:rFonts w:ascii="Times New Roman" w:eastAsia="Times New Roman" w:hAnsi="Times New Roman" w:cs="Times New Roman"/>
      </w:rPr>
    </w:lvl>
    <w:lvl w:ilvl="1" w:tplc="0419000F">
      <w:start w:val="1"/>
      <w:numFmt w:val="decimal"/>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CCF307A"/>
    <w:multiLevelType w:val="hybridMultilevel"/>
    <w:tmpl w:val="C4AC729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2E40150F"/>
    <w:multiLevelType w:val="hybridMultilevel"/>
    <w:tmpl w:val="EDF2F2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03E75A5"/>
    <w:multiLevelType w:val="multilevel"/>
    <w:tmpl w:val="1FF8B3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8C52FF3"/>
    <w:multiLevelType w:val="hybridMultilevel"/>
    <w:tmpl w:val="E0049524"/>
    <w:lvl w:ilvl="0" w:tplc="FD80D746">
      <w:numFmt w:val="bullet"/>
      <w:lvlText w:val="•"/>
      <w:lvlJc w:val="left"/>
      <w:pPr>
        <w:ind w:left="1916" w:hanging="1065"/>
      </w:pPr>
      <w:rPr>
        <w:rFonts w:ascii="Times New Roman" w:eastAsia="Times New Roman" w:hAnsi="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7">
    <w:nsid w:val="3CCF23A9"/>
    <w:multiLevelType w:val="hybridMultilevel"/>
    <w:tmpl w:val="78A0F584"/>
    <w:lvl w:ilvl="0" w:tplc="FD80D746">
      <w:numFmt w:val="bullet"/>
      <w:lvlText w:val="•"/>
      <w:lvlJc w:val="left"/>
      <w:pPr>
        <w:ind w:left="2767" w:hanging="1065"/>
      </w:pPr>
      <w:rPr>
        <w:rFonts w:ascii="Times New Roman" w:eastAsia="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48732CFD"/>
    <w:multiLevelType w:val="hybridMultilevel"/>
    <w:tmpl w:val="4014C014"/>
    <w:lvl w:ilvl="0" w:tplc="E716DB3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9">
    <w:nsid w:val="495F74CF"/>
    <w:multiLevelType w:val="hybridMultilevel"/>
    <w:tmpl w:val="0F9AFC00"/>
    <w:lvl w:ilvl="0" w:tplc="8C4E319A">
      <w:numFmt w:val="bullet"/>
      <w:lvlText w:val="•"/>
      <w:lvlJc w:val="left"/>
      <w:pPr>
        <w:ind w:left="2062" w:hanging="360"/>
      </w:pPr>
      <w:rPr>
        <w:rFonts w:ascii="Times New Roman" w:eastAsia="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508845D3"/>
    <w:multiLevelType w:val="hybridMultilevel"/>
    <w:tmpl w:val="2DB4DD7C"/>
    <w:lvl w:ilvl="0" w:tplc="FD80D746">
      <w:numFmt w:val="bullet"/>
      <w:lvlText w:val="•"/>
      <w:lvlJc w:val="left"/>
      <w:pPr>
        <w:ind w:left="1916" w:hanging="1065"/>
      </w:pPr>
      <w:rPr>
        <w:rFonts w:ascii="Times New Roman" w:eastAsia="Times New Roman" w:hAnsi="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1">
    <w:nsid w:val="52862B43"/>
    <w:multiLevelType w:val="hybridMultilevel"/>
    <w:tmpl w:val="7542E288"/>
    <w:lvl w:ilvl="0" w:tplc="6498B67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2">
    <w:nsid w:val="537B69E3"/>
    <w:multiLevelType w:val="hybridMultilevel"/>
    <w:tmpl w:val="DEFC1402"/>
    <w:lvl w:ilvl="0" w:tplc="FD80D746">
      <w:numFmt w:val="bullet"/>
      <w:lvlText w:val="•"/>
      <w:lvlJc w:val="left"/>
      <w:pPr>
        <w:ind w:left="2767" w:hanging="1065"/>
      </w:pPr>
      <w:rPr>
        <w:rFonts w:ascii="Times New Roman" w:eastAsia="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61541A39"/>
    <w:multiLevelType w:val="hybridMultilevel"/>
    <w:tmpl w:val="2BFCAC60"/>
    <w:lvl w:ilvl="0" w:tplc="EAA689A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64419DC"/>
    <w:multiLevelType w:val="multilevel"/>
    <w:tmpl w:val="8E3E5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414A06"/>
    <w:multiLevelType w:val="hybridMultilevel"/>
    <w:tmpl w:val="FDA8E00E"/>
    <w:lvl w:ilvl="0" w:tplc="0419000D">
      <w:start w:val="1"/>
      <w:numFmt w:val="bullet"/>
      <w:lvlText w:val=""/>
      <w:lvlJc w:val="left"/>
      <w:pPr>
        <w:ind w:left="2291" w:hanging="360"/>
      </w:pPr>
      <w:rPr>
        <w:rFonts w:ascii="Wingdings" w:hAnsi="Wingdings" w:hint="default"/>
      </w:rPr>
    </w:lvl>
    <w:lvl w:ilvl="1" w:tplc="04190003" w:tentative="1">
      <w:start w:val="1"/>
      <w:numFmt w:val="bullet"/>
      <w:lvlText w:val="o"/>
      <w:lvlJc w:val="left"/>
      <w:pPr>
        <w:ind w:left="3011" w:hanging="360"/>
      </w:pPr>
      <w:rPr>
        <w:rFonts w:ascii="Courier New" w:hAnsi="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26">
    <w:nsid w:val="77152037"/>
    <w:multiLevelType w:val="hybridMultilevel"/>
    <w:tmpl w:val="4BAC8768"/>
    <w:lvl w:ilvl="0" w:tplc="0419000F">
      <w:start w:val="1"/>
      <w:numFmt w:val="decimal"/>
      <w:lvlText w:val="%1."/>
      <w:lvlJc w:val="left"/>
      <w:pPr>
        <w:ind w:left="2291" w:hanging="360"/>
      </w:pPr>
      <w:rPr>
        <w:rFonts w:cs="Times New Roman" w:hint="default"/>
      </w:rPr>
    </w:lvl>
    <w:lvl w:ilvl="1" w:tplc="04190003" w:tentative="1">
      <w:start w:val="1"/>
      <w:numFmt w:val="bullet"/>
      <w:lvlText w:val="o"/>
      <w:lvlJc w:val="left"/>
      <w:pPr>
        <w:ind w:left="3011" w:hanging="360"/>
      </w:pPr>
      <w:rPr>
        <w:rFonts w:ascii="Courier New" w:hAnsi="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27">
    <w:nsid w:val="7A3A4D99"/>
    <w:multiLevelType w:val="hybridMultilevel"/>
    <w:tmpl w:val="35F8F5F2"/>
    <w:lvl w:ilvl="0" w:tplc="8C4E319A">
      <w:numFmt w:val="bullet"/>
      <w:lvlText w:val="•"/>
      <w:lvlJc w:val="left"/>
      <w:pPr>
        <w:ind w:left="1211" w:hanging="360"/>
      </w:pPr>
      <w:rPr>
        <w:rFonts w:ascii="Times New Roman" w:eastAsia="Times New Roman" w:hAnsi="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8">
    <w:nsid w:val="7F5C34A7"/>
    <w:multiLevelType w:val="hybridMultilevel"/>
    <w:tmpl w:val="DC6A6FB6"/>
    <w:lvl w:ilvl="0" w:tplc="6A12D01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5"/>
  </w:num>
  <w:num w:numId="2">
    <w:abstractNumId w:val="21"/>
  </w:num>
  <w:num w:numId="3">
    <w:abstractNumId w:val="4"/>
  </w:num>
  <w:num w:numId="4">
    <w:abstractNumId w:val="11"/>
  </w:num>
  <w:num w:numId="5">
    <w:abstractNumId w:val="25"/>
  </w:num>
  <w:num w:numId="6">
    <w:abstractNumId w:val="26"/>
  </w:num>
  <w:num w:numId="7">
    <w:abstractNumId w:val="8"/>
  </w:num>
  <w:num w:numId="8">
    <w:abstractNumId w:val="23"/>
  </w:num>
  <w:num w:numId="9">
    <w:abstractNumId w:val="13"/>
  </w:num>
  <w:num w:numId="10">
    <w:abstractNumId w:val="20"/>
  </w:num>
  <w:num w:numId="11">
    <w:abstractNumId w:val="18"/>
  </w:num>
  <w:num w:numId="12">
    <w:abstractNumId w:val="17"/>
  </w:num>
  <w:num w:numId="13">
    <w:abstractNumId w:val="16"/>
  </w:num>
  <w:num w:numId="14">
    <w:abstractNumId w:val="1"/>
  </w:num>
  <w:num w:numId="15">
    <w:abstractNumId w:val="22"/>
  </w:num>
  <w:num w:numId="16">
    <w:abstractNumId w:val="27"/>
  </w:num>
  <w:num w:numId="17">
    <w:abstractNumId w:val="28"/>
  </w:num>
  <w:num w:numId="18">
    <w:abstractNumId w:val="19"/>
  </w:num>
  <w:num w:numId="19">
    <w:abstractNumId w:val="10"/>
  </w:num>
  <w:num w:numId="20">
    <w:abstractNumId w:val="0"/>
  </w:num>
  <w:num w:numId="21">
    <w:abstractNumId w:val="15"/>
  </w:num>
  <w:num w:numId="22">
    <w:abstractNumId w:val="24"/>
  </w:num>
  <w:num w:numId="23">
    <w:abstractNumId w:val="7"/>
  </w:num>
  <w:num w:numId="24">
    <w:abstractNumId w:val="12"/>
  </w:num>
  <w:num w:numId="25">
    <w:abstractNumId w:val="14"/>
  </w:num>
  <w:num w:numId="26">
    <w:abstractNumId w:val="9"/>
  </w:num>
  <w:num w:numId="27">
    <w:abstractNumId w:val="6"/>
  </w:num>
  <w:num w:numId="28">
    <w:abstractNumId w:val="2"/>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0671"/>
    <w:rsid w:val="000024F7"/>
    <w:rsid w:val="00013A32"/>
    <w:rsid w:val="00046BB0"/>
    <w:rsid w:val="000577BD"/>
    <w:rsid w:val="000633EE"/>
    <w:rsid w:val="00066333"/>
    <w:rsid w:val="00080BBB"/>
    <w:rsid w:val="000A1C93"/>
    <w:rsid w:val="000C1819"/>
    <w:rsid w:val="000F0559"/>
    <w:rsid w:val="0010086F"/>
    <w:rsid w:val="00126E4F"/>
    <w:rsid w:val="00166A1C"/>
    <w:rsid w:val="00176A4C"/>
    <w:rsid w:val="00191CFF"/>
    <w:rsid w:val="00194124"/>
    <w:rsid w:val="00197152"/>
    <w:rsid w:val="00197949"/>
    <w:rsid w:val="001B3E0E"/>
    <w:rsid w:val="001C1B8E"/>
    <w:rsid w:val="001F1F68"/>
    <w:rsid w:val="002203F0"/>
    <w:rsid w:val="00220F19"/>
    <w:rsid w:val="0022743A"/>
    <w:rsid w:val="00230577"/>
    <w:rsid w:val="0023516B"/>
    <w:rsid w:val="00252935"/>
    <w:rsid w:val="00265812"/>
    <w:rsid w:val="002A59C2"/>
    <w:rsid w:val="002B161D"/>
    <w:rsid w:val="002B62AF"/>
    <w:rsid w:val="003050F4"/>
    <w:rsid w:val="0030772B"/>
    <w:rsid w:val="00317175"/>
    <w:rsid w:val="003303CE"/>
    <w:rsid w:val="0033307D"/>
    <w:rsid w:val="00341574"/>
    <w:rsid w:val="00347F4F"/>
    <w:rsid w:val="003679FB"/>
    <w:rsid w:val="003862C7"/>
    <w:rsid w:val="00387116"/>
    <w:rsid w:val="00390FA0"/>
    <w:rsid w:val="003A230A"/>
    <w:rsid w:val="003B1A7A"/>
    <w:rsid w:val="003F12A7"/>
    <w:rsid w:val="003F6DFE"/>
    <w:rsid w:val="0040359C"/>
    <w:rsid w:val="00403702"/>
    <w:rsid w:val="00411333"/>
    <w:rsid w:val="00424CDE"/>
    <w:rsid w:val="00443CBD"/>
    <w:rsid w:val="00453D2D"/>
    <w:rsid w:val="00454D15"/>
    <w:rsid w:val="0046477E"/>
    <w:rsid w:val="00472C60"/>
    <w:rsid w:val="00485277"/>
    <w:rsid w:val="004B0D9F"/>
    <w:rsid w:val="004B0DAF"/>
    <w:rsid w:val="004B2C70"/>
    <w:rsid w:val="004B5D2D"/>
    <w:rsid w:val="004B7A5A"/>
    <w:rsid w:val="004C2610"/>
    <w:rsid w:val="004D57CA"/>
    <w:rsid w:val="004E512B"/>
    <w:rsid w:val="004E64AF"/>
    <w:rsid w:val="004F7F66"/>
    <w:rsid w:val="00511D3B"/>
    <w:rsid w:val="00540161"/>
    <w:rsid w:val="00543B37"/>
    <w:rsid w:val="005456D4"/>
    <w:rsid w:val="00551BAC"/>
    <w:rsid w:val="00563453"/>
    <w:rsid w:val="00571A6D"/>
    <w:rsid w:val="005C5C56"/>
    <w:rsid w:val="005E13C1"/>
    <w:rsid w:val="005E5972"/>
    <w:rsid w:val="00604BC2"/>
    <w:rsid w:val="006155AC"/>
    <w:rsid w:val="0062135C"/>
    <w:rsid w:val="00653947"/>
    <w:rsid w:val="00666EBF"/>
    <w:rsid w:val="00685FE4"/>
    <w:rsid w:val="006B0AD7"/>
    <w:rsid w:val="006B0FA1"/>
    <w:rsid w:val="006B2192"/>
    <w:rsid w:val="006B45F3"/>
    <w:rsid w:val="006D2B9F"/>
    <w:rsid w:val="006E753B"/>
    <w:rsid w:val="00702B8E"/>
    <w:rsid w:val="0070673E"/>
    <w:rsid w:val="00715CBD"/>
    <w:rsid w:val="00715D6E"/>
    <w:rsid w:val="00732FB3"/>
    <w:rsid w:val="007335B4"/>
    <w:rsid w:val="00740C8A"/>
    <w:rsid w:val="00756FE0"/>
    <w:rsid w:val="00760441"/>
    <w:rsid w:val="00790671"/>
    <w:rsid w:val="00790F8A"/>
    <w:rsid w:val="0079356F"/>
    <w:rsid w:val="007B5853"/>
    <w:rsid w:val="007B5E2E"/>
    <w:rsid w:val="007C25C1"/>
    <w:rsid w:val="007C70B2"/>
    <w:rsid w:val="00806DCD"/>
    <w:rsid w:val="00820BAA"/>
    <w:rsid w:val="00826768"/>
    <w:rsid w:val="00833203"/>
    <w:rsid w:val="0083457C"/>
    <w:rsid w:val="0084052E"/>
    <w:rsid w:val="00843BEF"/>
    <w:rsid w:val="0085436C"/>
    <w:rsid w:val="008572B7"/>
    <w:rsid w:val="008919E4"/>
    <w:rsid w:val="008C047E"/>
    <w:rsid w:val="008D22BA"/>
    <w:rsid w:val="00901879"/>
    <w:rsid w:val="009043E4"/>
    <w:rsid w:val="00904AF1"/>
    <w:rsid w:val="0090763B"/>
    <w:rsid w:val="009112B9"/>
    <w:rsid w:val="009243F8"/>
    <w:rsid w:val="009455DA"/>
    <w:rsid w:val="009741BD"/>
    <w:rsid w:val="00985E91"/>
    <w:rsid w:val="00985FFE"/>
    <w:rsid w:val="009930DE"/>
    <w:rsid w:val="009A24EB"/>
    <w:rsid w:val="009A3DAA"/>
    <w:rsid w:val="009F7459"/>
    <w:rsid w:val="00A0092F"/>
    <w:rsid w:val="00A05426"/>
    <w:rsid w:val="00A1337F"/>
    <w:rsid w:val="00A71E6A"/>
    <w:rsid w:val="00A82FA2"/>
    <w:rsid w:val="00A84B4C"/>
    <w:rsid w:val="00AD3638"/>
    <w:rsid w:val="00AE058D"/>
    <w:rsid w:val="00AE0967"/>
    <w:rsid w:val="00AE2F00"/>
    <w:rsid w:val="00B14807"/>
    <w:rsid w:val="00B50B7D"/>
    <w:rsid w:val="00B60C67"/>
    <w:rsid w:val="00B71FFC"/>
    <w:rsid w:val="00B83D0D"/>
    <w:rsid w:val="00BA40FE"/>
    <w:rsid w:val="00BA736B"/>
    <w:rsid w:val="00BC0616"/>
    <w:rsid w:val="00BD41D1"/>
    <w:rsid w:val="00BE646B"/>
    <w:rsid w:val="00C3142C"/>
    <w:rsid w:val="00C425EC"/>
    <w:rsid w:val="00C42C89"/>
    <w:rsid w:val="00C66D58"/>
    <w:rsid w:val="00C835DC"/>
    <w:rsid w:val="00C85E99"/>
    <w:rsid w:val="00C95B8C"/>
    <w:rsid w:val="00C95BC5"/>
    <w:rsid w:val="00C97102"/>
    <w:rsid w:val="00CA1EC0"/>
    <w:rsid w:val="00CC46B9"/>
    <w:rsid w:val="00D14A09"/>
    <w:rsid w:val="00D172F3"/>
    <w:rsid w:val="00D278F1"/>
    <w:rsid w:val="00D27E36"/>
    <w:rsid w:val="00D31CEF"/>
    <w:rsid w:val="00D337E8"/>
    <w:rsid w:val="00D35ED6"/>
    <w:rsid w:val="00D4411B"/>
    <w:rsid w:val="00D467EF"/>
    <w:rsid w:val="00D50364"/>
    <w:rsid w:val="00D656EE"/>
    <w:rsid w:val="00D743E9"/>
    <w:rsid w:val="00D947B6"/>
    <w:rsid w:val="00D97D78"/>
    <w:rsid w:val="00DC3D6C"/>
    <w:rsid w:val="00DE4A75"/>
    <w:rsid w:val="00DF0B6C"/>
    <w:rsid w:val="00DF4FC9"/>
    <w:rsid w:val="00DF5FA3"/>
    <w:rsid w:val="00E0316B"/>
    <w:rsid w:val="00E1110D"/>
    <w:rsid w:val="00E13BA2"/>
    <w:rsid w:val="00E2180A"/>
    <w:rsid w:val="00E2340D"/>
    <w:rsid w:val="00E37120"/>
    <w:rsid w:val="00E424FE"/>
    <w:rsid w:val="00E44E5A"/>
    <w:rsid w:val="00E5515E"/>
    <w:rsid w:val="00E7105A"/>
    <w:rsid w:val="00E7161A"/>
    <w:rsid w:val="00E75105"/>
    <w:rsid w:val="00EA6F1F"/>
    <w:rsid w:val="00EA6FA5"/>
    <w:rsid w:val="00EC147C"/>
    <w:rsid w:val="00ED0208"/>
    <w:rsid w:val="00EE23E7"/>
    <w:rsid w:val="00EF7F10"/>
    <w:rsid w:val="00F012CA"/>
    <w:rsid w:val="00F0242A"/>
    <w:rsid w:val="00F11D02"/>
    <w:rsid w:val="00F3547A"/>
    <w:rsid w:val="00F74D7B"/>
    <w:rsid w:val="00F93D36"/>
    <w:rsid w:val="00FA5BEF"/>
    <w:rsid w:val="00FB107D"/>
    <w:rsid w:val="00FC0005"/>
    <w:rsid w:val="00FC3F23"/>
    <w:rsid w:val="00FE072A"/>
    <w:rsid w:val="00FF7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A286C7-7B69-4439-8D8D-E470AC561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BEF"/>
    <w:pPr>
      <w:spacing w:after="200" w:line="276" w:lineRule="auto"/>
    </w:pPr>
    <w:rPr>
      <w:rFonts w:cs="Times New Roman"/>
      <w:sz w:val="22"/>
      <w:szCs w:val="22"/>
    </w:rPr>
  </w:style>
  <w:style w:type="paragraph" w:styleId="1">
    <w:name w:val="heading 1"/>
    <w:basedOn w:val="a"/>
    <w:next w:val="a"/>
    <w:link w:val="10"/>
    <w:uiPriority w:val="99"/>
    <w:qFormat/>
    <w:rsid w:val="00191CFF"/>
    <w:pPr>
      <w:keepNext/>
      <w:spacing w:before="240" w:after="60" w:line="240" w:lineRule="auto"/>
      <w:outlineLvl w:val="0"/>
    </w:pPr>
    <w:rPr>
      <w:rFonts w:ascii="Arial" w:hAnsi="Arial" w:cs="Arial"/>
      <w:b/>
      <w:bCs/>
      <w:kern w:val="32"/>
      <w:sz w:val="32"/>
      <w:szCs w:val="32"/>
    </w:rPr>
  </w:style>
  <w:style w:type="paragraph" w:styleId="4">
    <w:name w:val="heading 4"/>
    <w:basedOn w:val="a"/>
    <w:link w:val="40"/>
    <w:uiPriority w:val="99"/>
    <w:qFormat/>
    <w:rsid w:val="00191CFF"/>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91CFF"/>
    <w:rPr>
      <w:rFonts w:ascii="Arial" w:hAnsi="Arial" w:cs="Arial"/>
      <w:b/>
      <w:bCs/>
      <w:kern w:val="32"/>
      <w:sz w:val="32"/>
      <w:szCs w:val="32"/>
    </w:rPr>
  </w:style>
  <w:style w:type="character" w:customStyle="1" w:styleId="40">
    <w:name w:val="Заголовок 4 Знак"/>
    <w:link w:val="4"/>
    <w:uiPriority w:val="99"/>
    <w:locked/>
    <w:rsid w:val="00191CFF"/>
    <w:rPr>
      <w:rFonts w:ascii="Times New Roman" w:hAnsi="Times New Roman" w:cs="Times New Roman"/>
      <w:b/>
      <w:bCs/>
      <w:sz w:val="24"/>
      <w:szCs w:val="24"/>
    </w:rPr>
  </w:style>
  <w:style w:type="paragraph" w:styleId="a3">
    <w:name w:val="Normal (Web)"/>
    <w:basedOn w:val="a"/>
    <w:uiPriority w:val="99"/>
    <w:rsid w:val="00191CFF"/>
    <w:pPr>
      <w:spacing w:before="100" w:beforeAutospacing="1" w:after="100" w:afterAutospacing="1" w:line="240" w:lineRule="auto"/>
      <w:jc w:val="both"/>
    </w:pPr>
    <w:rPr>
      <w:rFonts w:ascii="Times New Roman" w:hAnsi="Times New Roman"/>
      <w:color w:val="000000"/>
      <w:sz w:val="24"/>
      <w:szCs w:val="24"/>
    </w:rPr>
  </w:style>
  <w:style w:type="character" w:styleId="a4">
    <w:name w:val="Hyperlink"/>
    <w:uiPriority w:val="99"/>
    <w:rsid w:val="00191CFF"/>
    <w:rPr>
      <w:rFonts w:cs="Times New Roman"/>
      <w:color w:val="0000FF"/>
      <w:u w:val="single"/>
    </w:rPr>
  </w:style>
  <w:style w:type="character" w:customStyle="1" w:styleId="day7">
    <w:name w:val="da y7"/>
    <w:uiPriority w:val="99"/>
    <w:rsid w:val="00191CFF"/>
    <w:rPr>
      <w:rFonts w:cs="Times New Roman"/>
      <w:color w:val="333333"/>
      <w:vertAlign w:val="baseline"/>
    </w:rPr>
  </w:style>
  <w:style w:type="character" w:customStyle="1" w:styleId="lastupdate">
    <w:name w:val="lastupdate"/>
    <w:uiPriority w:val="99"/>
    <w:rsid w:val="00191CFF"/>
    <w:rPr>
      <w:rFonts w:cs="Times New Roman"/>
    </w:rPr>
  </w:style>
  <w:style w:type="character" w:customStyle="1" w:styleId="arttext">
    <w:name w:val="arttext"/>
    <w:uiPriority w:val="99"/>
    <w:rsid w:val="009F7459"/>
    <w:rPr>
      <w:rFonts w:cs="Times New Roman"/>
    </w:rPr>
  </w:style>
  <w:style w:type="paragraph" w:customStyle="1" w:styleId="21">
    <w:name w:val="Основной текст с отступом 21"/>
    <w:basedOn w:val="a"/>
    <w:uiPriority w:val="99"/>
    <w:rsid w:val="009F7459"/>
    <w:pPr>
      <w:suppressAutoHyphens/>
      <w:spacing w:after="0" w:line="240" w:lineRule="auto"/>
      <w:ind w:firstLine="540"/>
    </w:pPr>
    <w:rPr>
      <w:rFonts w:ascii="Times New Roman" w:eastAsia="SimSun" w:hAnsi="Times New Roman"/>
      <w:sz w:val="24"/>
      <w:szCs w:val="24"/>
      <w:lang w:eastAsia="ar-SA"/>
    </w:rPr>
  </w:style>
  <w:style w:type="paragraph" w:styleId="a5">
    <w:name w:val="Body Text"/>
    <w:basedOn w:val="a"/>
    <w:link w:val="a6"/>
    <w:uiPriority w:val="99"/>
    <w:rsid w:val="009F7459"/>
    <w:pPr>
      <w:spacing w:after="120" w:line="240" w:lineRule="auto"/>
    </w:pPr>
    <w:rPr>
      <w:rFonts w:ascii="Times New Roman" w:hAnsi="Times New Roman"/>
      <w:sz w:val="24"/>
      <w:szCs w:val="24"/>
    </w:rPr>
  </w:style>
  <w:style w:type="character" w:customStyle="1" w:styleId="a6">
    <w:name w:val="Основной текст Знак"/>
    <w:link w:val="a5"/>
    <w:uiPriority w:val="99"/>
    <w:locked/>
    <w:rsid w:val="009F7459"/>
    <w:rPr>
      <w:rFonts w:ascii="Times New Roman" w:hAnsi="Times New Roman" w:cs="Times New Roman"/>
      <w:sz w:val="24"/>
      <w:szCs w:val="24"/>
    </w:rPr>
  </w:style>
  <w:style w:type="paragraph" w:styleId="a7">
    <w:name w:val="Body Text Indent"/>
    <w:basedOn w:val="a"/>
    <w:link w:val="a8"/>
    <w:uiPriority w:val="99"/>
    <w:rsid w:val="009F7459"/>
    <w:pPr>
      <w:suppressAutoHyphens/>
      <w:spacing w:after="0" w:line="240" w:lineRule="auto"/>
      <w:ind w:firstLine="540"/>
      <w:jc w:val="both"/>
    </w:pPr>
    <w:rPr>
      <w:rFonts w:ascii="Times New Roman" w:eastAsia="SimSun" w:hAnsi="Times New Roman"/>
      <w:sz w:val="24"/>
      <w:szCs w:val="24"/>
      <w:lang w:eastAsia="ar-SA"/>
    </w:rPr>
  </w:style>
  <w:style w:type="character" w:customStyle="1" w:styleId="a8">
    <w:name w:val="Основной текст с отступом Знак"/>
    <w:link w:val="a7"/>
    <w:uiPriority w:val="99"/>
    <w:semiHidden/>
    <w:locked/>
    <w:rPr>
      <w:rFonts w:cs="Times New Roman"/>
    </w:rPr>
  </w:style>
  <w:style w:type="paragraph" w:styleId="a9">
    <w:name w:val="header"/>
    <w:basedOn w:val="a"/>
    <w:link w:val="aa"/>
    <w:uiPriority w:val="99"/>
    <w:rsid w:val="006E753B"/>
    <w:pPr>
      <w:tabs>
        <w:tab w:val="center" w:pos="4677"/>
        <w:tab w:val="right" w:pos="9355"/>
      </w:tabs>
    </w:pPr>
  </w:style>
  <w:style w:type="character" w:customStyle="1" w:styleId="aa">
    <w:name w:val="Верхний колонтитул Знак"/>
    <w:link w:val="a9"/>
    <w:uiPriority w:val="99"/>
    <w:locked/>
    <w:rsid w:val="006E753B"/>
    <w:rPr>
      <w:rFonts w:cs="Times New Roman"/>
      <w:sz w:val="22"/>
      <w:szCs w:val="22"/>
    </w:rPr>
  </w:style>
  <w:style w:type="paragraph" w:styleId="ab">
    <w:name w:val="footer"/>
    <w:basedOn w:val="a"/>
    <w:link w:val="ac"/>
    <w:uiPriority w:val="99"/>
    <w:semiHidden/>
    <w:rsid w:val="006E753B"/>
    <w:pPr>
      <w:tabs>
        <w:tab w:val="center" w:pos="4677"/>
        <w:tab w:val="right" w:pos="9355"/>
      </w:tabs>
    </w:pPr>
  </w:style>
  <w:style w:type="character" w:customStyle="1" w:styleId="ac">
    <w:name w:val="Нижний колонтитул Знак"/>
    <w:link w:val="ab"/>
    <w:uiPriority w:val="99"/>
    <w:semiHidden/>
    <w:locked/>
    <w:rsid w:val="006E753B"/>
    <w:rPr>
      <w:rFonts w:cs="Times New Roman"/>
      <w:sz w:val="22"/>
      <w:szCs w:val="22"/>
    </w:rPr>
  </w:style>
  <w:style w:type="character" w:styleId="ad">
    <w:name w:val="FollowedHyperlink"/>
    <w:uiPriority w:val="99"/>
    <w:semiHidden/>
    <w:rsid w:val="00806DCD"/>
    <w:rPr>
      <w:rFonts w:cs="Times New Roman"/>
      <w:color w:val="800080"/>
      <w:u w:val="single"/>
    </w:rPr>
  </w:style>
  <w:style w:type="paragraph" w:customStyle="1" w:styleId="Default">
    <w:name w:val="Default"/>
    <w:uiPriority w:val="99"/>
    <w:rsid w:val="009930DE"/>
    <w:pPr>
      <w:autoSpaceDE w:val="0"/>
      <w:autoSpaceDN w:val="0"/>
      <w:adjustRightInd w:val="0"/>
    </w:pPr>
    <w:rPr>
      <w:rFonts w:ascii="Times New Roman" w:hAnsi="Times New Roman" w:cs="Times New Roman"/>
      <w:color w:val="000000"/>
      <w:sz w:val="24"/>
      <w:szCs w:val="24"/>
    </w:rPr>
  </w:style>
  <w:style w:type="table" w:styleId="11">
    <w:name w:val="Table Grid 1"/>
    <w:basedOn w:val="a1"/>
    <w:uiPriority w:val="99"/>
    <w:rsid w:val="0070673E"/>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06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11988</Words>
  <Characters>68335</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Министерство культуры Российской Федерации</vt:lpstr>
    </vt:vector>
  </TitlesOfParts>
  <Company>Home</Company>
  <LinksUpToDate>false</LinksUpToDate>
  <CharactersWithSpaces>80163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культуры Российской Федерации</dc:title>
  <dc:subject/>
  <dc:creator>Пользователь</dc:creator>
  <cp:keywords/>
  <dc:description/>
  <cp:lastModifiedBy>admin</cp:lastModifiedBy>
  <cp:revision>2</cp:revision>
  <cp:lastPrinted>2011-05-15T22:35:00Z</cp:lastPrinted>
  <dcterms:created xsi:type="dcterms:W3CDTF">2014-03-27T14:50:00Z</dcterms:created>
  <dcterms:modified xsi:type="dcterms:W3CDTF">2014-03-27T14:50:00Z</dcterms:modified>
</cp:coreProperties>
</file>