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7B" w:rsidRPr="00BC62AF" w:rsidRDefault="001D55DF" w:rsidP="00BC62AF">
      <w:pPr>
        <w:pStyle w:val="afa"/>
      </w:pPr>
      <w:r w:rsidRPr="00BC62AF">
        <w:t xml:space="preserve">Федеральное </w:t>
      </w:r>
      <w:r w:rsidR="003B2A76" w:rsidRPr="00BC62AF">
        <w:t>агентство</w:t>
      </w:r>
      <w:r w:rsidRPr="00BC62AF">
        <w:t xml:space="preserve"> железнодорожного транспорта</w:t>
      </w:r>
    </w:p>
    <w:p w:rsidR="00100E7B" w:rsidRPr="00BC62AF" w:rsidRDefault="00100E7B" w:rsidP="00BC62AF">
      <w:pPr>
        <w:pStyle w:val="afa"/>
      </w:pPr>
      <w:r w:rsidRPr="00BC62AF">
        <w:t xml:space="preserve">Уральский государственный университет </w:t>
      </w:r>
    </w:p>
    <w:p w:rsidR="00BC62AF" w:rsidRDefault="001D55DF" w:rsidP="00BC62AF">
      <w:pPr>
        <w:pStyle w:val="afa"/>
      </w:pPr>
      <w:r w:rsidRPr="00BC62AF">
        <w:t>путей сообщения</w:t>
      </w:r>
    </w:p>
    <w:p w:rsidR="007A590F" w:rsidRPr="00BC62AF" w:rsidRDefault="007A590F" w:rsidP="00BC62AF">
      <w:pPr>
        <w:pStyle w:val="afa"/>
      </w:pPr>
    </w:p>
    <w:p w:rsidR="007A350F" w:rsidRPr="00BC62AF" w:rsidRDefault="00100E7B" w:rsidP="00BC62AF">
      <w:pPr>
        <w:pStyle w:val="afa"/>
      </w:pPr>
      <w:r w:rsidRPr="00BC62AF">
        <w:t>Кафедра</w:t>
      </w:r>
    </w:p>
    <w:p w:rsidR="00BC62AF" w:rsidRDefault="00BC62AF" w:rsidP="00BC62AF">
      <w:pPr>
        <w:pStyle w:val="afa"/>
      </w:pPr>
      <w:r>
        <w:t>"</w:t>
      </w:r>
      <w:r w:rsidR="007E70E8">
        <w:t>Э</w:t>
      </w:r>
      <w:r w:rsidR="00100E7B" w:rsidRPr="00BC62AF">
        <w:t>лектрическ</w:t>
      </w:r>
      <w:r w:rsidR="007A350F" w:rsidRPr="00BC62AF">
        <w:t>ая</w:t>
      </w:r>
      <w:r w:rsidR="00100E7B" w:rsidRPr="00BC62AF">
        <w:t xml:space="preserve"> тяг</w:t>
      </w:r>
      <w:r w:rsidR="007A350F" w:rsidRPr="00BC62AF">
        <w:t>а</w:t>
      </w:r>
      <w:r>
        <w:t>"</w:t>
      </w: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100E7B" w:rsidRPr="00BC62AF" w:rsidRDefault="007A350F" w:rsidP="00BC62AF">
      <w:pPr>
        <w:pStyle w:val="afa"/>
      </w:pPr>
      <w:r w:rsidRPr="00BC62AF">
        <w:t>ОТЧЁТ</w:t>
      </w:r>
    </w:p>
    <w:p w:rsidR="00100E7B" w:rsidRPr="00BC62AF" w:rsidRDefault="007A350F" w:rsidP="00BC62AF">
      <w:pPr>
        <w:pStyle w:val="afa"/>
      </w:pPr>
      <w:r w:rsidRPr="00BC62AF">
        <w:t xml:space="preserve">по лабораторной работе № </w:t>
      </w:r>
      <w:r w:rsidR="009A53B4" w:rsidRPr="00BC62AF">
        <w:t>1</w:t>
      </w:r>
    </w:p>
    <w:p w:rsidR="007A350F" w:rsidRPr="00BC62AF" w:rsidRDefault="007A350F" w:rsidP="00BC62AF">
      <w:pPr>
        <w:pStyle w:val="afa"/>
      </w:pPr>
      <w:r w:rsidRPr="00BC62AF">
        <w:t>по дисциплине</w:t>
      </w:r>
    </w:p>
    <w:p w:rsidR="00BC62AF" w:rsidRDefault="00BC62AF" w:rsidP="00BC62AF">
      <w:pPr>
        <w:pStyle w:val="afa"/>
      </w:pPr>
      <w:r>
        <w:t>"</w:t>
      </w:r>
      <w:r w:rsidR="00100E7B" w:rsidRPr="00BC62AF">
        <w:t>Эксплуатация и ремонт электроподвижного состава</w:t>
      </w:r>
      <w:r>
        <w:t>"</w:t>
      </w: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100E7B" w:rsidRPr="00BC62AF" w:rsidRDefault="00100E7B" w:rsidP="00BC62AF">
      <w:pPr>
        <w:pStyle w:val="afa"/>
        <w:ind w:left="3360"/>
        <w:jc w:val="left"/>
      </w:pPr>
      <w:r w:rsidRPr="00BC62AF">
        <w:t>Проверил</w:t>
      </w:r>
      <w:r w:rsidR="00BC62AF" w:rsidRPr="00BC62AF">
        <w:t xml:space="preserve">:  </w:t>
      </w:r>
      <w:r w:rsidRPr="00BC62AF">
        <w:t>Выполнил</w:t>
      </w:r>
      <w:r w:rsidR="00BC62AF" w:rsidRPr="00BC62AF">
        <w:t xml:space="preserve">: </w:t>
      </w:r>
    </w:p>
    <w:p w:rsidR="00100E7B" w:rsidRPr="00BC62AF" w:rsidRDefault="00100E7B" w:rsidP="00BC62AF">
      <w:pPr>
        <w:pStyle w:val="afa"/>
        <w:ind w:left="3360"/>
        <w:jc w:val="left"/>
      </w:pPr>
      <w:r w:rsidRPr="00BC62AF">
        <w:t>к</w:t>
      </w:r>
      <w:r w:rsidR="00BC62AF" w:rsidRPr="00BC62AF">
        <w:t xml:space="preserve">. </w:t>
      </w:r>
      <w:r w:rsidRPr="00BC62AF">
        <w:t>т</w:t>
      </w:r>
      <w:r w:rsidR="00BC62AF" w:rsidRPr="00BC62AF">
        <w:t xml:space="preserve">. </w:t>
      </w:r>
      <w:r w:rsidRPr="00BC62AF">
        <w:t>н</w:t>
      </w:r>
      <w:r w:rsidR="00BC62AF" w:rsidRPr="00BC62AF">
        <w:t>.,</w:t>
      </w:r>
      <w:r w:rsidRPr="00BC62AF">
        <w:t xml:space="preserve"> доцент</w:t>
      </w:r>
      <w:r w:rsidR="00BC62AF" w:rsidRPr="00BC62AF">
        <w:t xml:space="preserve"> </w:t>
      </w:r>
      <w:r w:rsidRPr="00BC62AF">
        <w:t>ст</w:t>
      </w:r>
      <w:r w:rsidR="007A590F" w:rsidRPr="00BC62AF">
        <w:t>удент шифр 2000-Л</w:t>
      </w:r>
      <w:r w:rsidR="00BC62AF" w:rsidRPr="00BC62AF">
        <w:t xml:space="preserve"> - </w:t>
      </w:r>
      <w:r w:rsidR="007A590F" w:rsidRPr="00BC62AF">
        <w:t>1413</w:t>
      </w:r>
    </w:p>
    <w:p w:rsidR="00BC62AF" w:rsidRDefault="00FF1200" w:rsidP="00BC62AF">
      <w:pPr>
        <w:pStyle w:val="afa"/>
        <w:ind w:left="3360"/>
        <w:jc w:val="left"/>
      </w:pPr>
      <w:r w:rsidRPr="00BC62AF">
        <w:t>Виноградов Ю</w:t>
      </w:r>
      <w:r w:rsidR="00BC62AF">
        <w:t xml:space="preserve">.Н. </w:t>
      </w:r>
      <w:r w:rsidR="00BC62AF" w:rsidRPr="00BC62AF">
        <w:t xml:space="preserve"> </w:t>
      </w:r>
      <w:r w:rsidR="007A590F" w:rsidRPr="00BC62AF">
        <w:t>Попов Д</w:t>
      </w:r>
      <w:r w:rsidR="00BC62AF">
        <w:t xml:space="preserve">.В. </w:t>
      </w: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Default="00BC62AF" w:rsidP="00BC62AF">
      <w:pPr>
        <w:pStyle w:val="afa"/>
      </w:pPr>
    </w:p>
    <w:p w:rsidR="00BC62AF" w:rsidRPr="00BC62AF" w:rsidRDefault="00BC62AF" w:rsidP="00BC62AF">
      <w:pPr>
        <w:pStyle w:val="afa"/>
      </w:pPr>
    </w:p>
    <w:p w:rsidR="00BC62AF" w:rsidRDefault="00100E7B" w:rsidP="00BC62AF">
      <w:pPr>
        <w:pStyle w:val="afa"/>
      </w:pPr>
      <w:r w:rsidRPr="00BC62AF">
        <w:t>Екатеринбург</w:t>
      </w:r>
      <w:r w:rsidR="00BC62AF">
        <w:t xml:space="preserve"> </w:t>
      </w:r>
      <w:r w:rsidR="001D55DF" w:rsidRPr="00BC62AF">
        <w:t>2005</w:t>
      </w:r>
    </w:p>
    <w:p w:rsidR="00BC62AF" w:rsidRPr="00BC62AF" w:rsidRDefault="00BC62AF" w:rsidP="00BC62AF">
      <w:r>
        <w:br w:type="page"/>
      </w:r>
      <w:r w:rsidR="00D74344" w:rsidRPr="00BC62AF">
        <w:t>Лабораторная работа №1</w:t>
      </w:r>
      <w:r w:rsidRPr="00BC62AF">
        <w:t xml:space="preserve">. </w:t>
      </w:r>
    </w:p>
    <w:p w:rsidR="00BC62AF" w:rsidRDefault="00BC62AF" w:rsidP="00BC62AF"/>
    <w:p w:rsidR="00BC62AF" w:rsidRPr="00BC62AF" w:rsidRDefault="00BC62AF" w:rsidP="00BC62AF">
      <w:r>
        <w:t>"</w:t>
      </w:r>
      <w:r w:rsidR="00D74344" w:rsidRPr="00BC62AF">
        <w:t>Метод дифференцирования норм пробега электровозов между</w:t>
      </w:r>
      <w:r w:rsidR="00100E7B" w:rsidRPr="00BC62AF">
        <w:t xml:space="preserve"> </w:t>
      </w:r>
      <w:r w:rsidR="00D74344" w:rsidRPr="00BC62AF">
        <w:t>ремонтами</w:t>
      </w:r>
      <w:r>
        <w:t>"</w:t>
      </w:r>
      <w:r w:rsidRPr="00BC62AF">
        <w:t xml:space="preserve">. </w:t>
      </w:r>
    </w:p>
    <w:p w:rsidR="00BC62AF" w:rsidRPr="00BC62AF" w:rsidRDefault="00D74344" w:rsidP="00BC62AF">
      <w:r w:rsidRPr="00BC62AF">
        <w:t>Цель работы</w:t>
      </w:r>
      <w:r w:rsidR="00BC62AF" w:rsidRPr="00BC62AF">
        <w:t xml:space="preserve">: </w:t>
      </w:r>
      <w:r w:rsidRPr="00BC62AF">
        <w:t>Ознакомиться с системой периодичности ремонта электровозов и дифференцированных норм пробега между ремонтами</w:t>
      </w:r>
      <w:r w:rsidR="00BC62AF" w:rsidRPr="00BC62AF">
        <w:t xml:space="preserve">. </w:t>
      </w:r>
    </w:p>
    <w:p w:rsidR="00BC62AF" w:rsidRPr="00BC62AF" w:rsidRDefault="00D74344" w:rsidP="00BC62AF">
      <w:r w:rsidRPr="00BC62AF">
        <w:t>1</w:t>
      </w:r>
      <w:r w:rsidR="00BC62AF" w:rsidRPr="00BC62AF">
        <w:t xml:space="preserve">. </w:t>
      </w:r>
      <w:r w:rsidRPr="00BC62AF">
        <w:t>Теоретическая часть</w:t>
      </w:r>
      <w:r w:rsidR="00BC62AF" w:rsidRPr="00BC62AF">
        <w:t xml:space="preserve">. </w:t>
      </w:r>
    </w:p>
    <w:p w:rsidR="008F0C19" w:rsidRPr="00BC62AF" w:rsidRDefault="008F0C19" w:rsidP="00BC62AF">
      <w:r w:rsidRPr="00BC62AF">
        <w:t xml:space="preserve">Распоряжением </w:t>
      </w:r>
      <w:r w:rsidR="00BC62AF">
        <w:t>"</w:t>
      </w:r>
      <w:r w:rsidRPr="00BC62AF">
        <w:t>Открытого Акционерного Общества РЖД</w:t>
      </w:r>
      <w:r w:rsidR="00BC62AF" w:rsidRPr="00BC62AF">
        <w:t xml:space="preserve"> </w:t>
      </w:r>
      <w:r w:rsidRPr="00BC62AF">
        <w:t>№3Р от 17</w:t>
      </w:r>
      <w:r w:rsidR="00BC62AF" w:rsidRPr="00BC62AF">
        <w:t>.01. 20</w:t>
      </w:r>
      <w:r w:rsidRPr="00BC62AF">
        <w:t>05 года</w:t>
      </w:r>
      <w:r w:rsidR="00BC62AF">
        <w:t>"</w:t>
      </w:r>
      <w:r w:rsidR="00BC62AF" w:rsidRPr="00BC62AF">
        <w:t xml:space="preserve">. </w:t>
      </w:r>
      <w:r w:rsidRPr="00BC62AF">
        <w:t>О системе технического обслуживания и ремонта локомотивов установлены следующие виды технического обслуживания</w:t>
      </w:r>
      <w:r w:rsidR="00BC62AF" w:rsidRPr="00BC62AF">
        <w:t xml:space="preserve">. </w:t>
      </w:r>
    </w:p>
    <w:p w:rsidR="00582D91" w:rsidRPr="00BC62AF" w:rsidRDefault="00D74344" w:rsidP="00BC62AF">
      <w:r w:rsidRPr="00BC62AF">
        <w:t>Техническое обслуживание ТО-1, ТО-2, ТО-3</w:t>
      </w:r>
      <w:r w:rsidR="003059B1" w:rsidRPr="00BC62AF">
        <w:t>, ТО-4</w:t>
      </w:r>
      <w:r w:rsidRPr="00BC62AF">
        <w:t xml:space="preserve"> – для предупреждения появления неисправностей и поддержания локомотивов и электровозов в работоспособном состоянии</w:t>
      </w:r>
      <w:r w:rsidR="00BC62AF" w:rsidRPr="00BC62AF">
        <w:t xml:space="preserve">. </w:t>
      </w:r>
    </w:p>
    <w:p w:rsidR="00582D91" w:rsidRPr="00BC62AF" w:rsidRDefault="00D74344" w:rsidP="00BC62AF">
      <w:r w:rsidRPr="00BC62AF">
        <w:t>Техническое обслуживание ТО-1 выполняется локомотивной бригадой при приемке</w:t>
      </w:r>
      <w:r w:rsidR="00BC62AF" w:rsidRPr="00BC62AF">
        <w:t xml:space="preserve"> - </w:t>
      </w:r>
      <w:r w:rsidRPr="00BC62AF">
        <w:t>сдаче за время, установленное графиком движения поездов</w:t>
      </w:r>
      <w:r w:rsidR="00BC62AF" w:rsidRPr="00BC62AF">
        <w:t xml:space="preserve">. </w:t>
      </w:r>
    </w:p>
    <w:p w:rsidR="00582D91" w:rsidRPr="00BC62AF" w:rsidRDefault="00D74344" w:rsidP="00BC62AF">
      <w:r w:rsidRPr="00BC62AF">
        <w:t>Техническое обслуживание ТО-2 (технический осмотр</w:t>
      </w:r>
      <w:r w:rsidR="00BC62AF" w:rsidRPr="00BC62AF">
        <w:t xml:space="preserve">) </w:t>
      </w:r>
      <w:r w:rsidRPr="00BC62AF">
        <w:t>выполняется высококвалифицированными слесарями в пунктах технического обслуживания</w:t>
      </w:r>
      <w:r w:rsidR="00BC62AF" w:rsidRPr="00BC62AF">
        <w:t xml:space="preserve">. </w:t>
      </w:r>
      <w:r w:rsidRPr="00BC62AF">
        <w:t>Работы при производстве ТО-2 выполняются не чаще, чем через 36 часов, но не реже чем через 72 часа (указание МПС №389у от 1997г</w:t>
      </w:r>
      <w:r w:rsidR="00BC62AF" w:rsidRPr="00BC62AF">
        <w:t xml:space="preserve">) </w:t>
      </w:r>
      <w:r w:rsidRPr="00BC62AF">
        <w:t>независимо от пробега</w:t>
      </w:r>
      <w:r w:rsidR="00BC62AF" w:rsidRPr="00BC62AF">
        <w:t xml:space="preserve">. </w:t>
      </w:r>
      <w:r w:rsidRPr="00BC62AF">
        <w:t>Продолжительность – 2,5 часа для пассажирских локомотивов и МВПС, для грузовых 2-х секционных локомотивов – 1 час</w:t>
      </w:r>
      <w:r w:rsidR="00BC62AF" w:rsidRPr="00BC62AF">
        <w:t xml:space="preserve">. </w:t>
      </w:r>
      <w:r w:rsidRPr="00BC62AF">
        <w:t>ТО-3 (профилактический осмотр</w:t>
      </w:r>
      <w:r w:rsidR="00BC62AF" w:rsidRPr="00BC62AF">
        <w:t xml:space="preserve">) </w:t>
      </w:r>
      <w:r w:rsidRPr="00BC62AF">
        <w:t>производится в основных локомотивных депо</w:t>
      </w:r>
      <w:r w:rsidR="00BC62AF" w:rsidRPr="00BC62AF">
        <w:t xml:space="preserve">. </w:t>
      </w:r>
      <w:r w:rsidRPr="00BC62AF">
        <w:t>Предусмотрен для поддержания работоспособности, особого контроля за ходовыми частями, тормозным оборудованием, устройствами АЛСН, скоростемерами, приборами бдительности и радиосвязи</w:t>
      </w:r>
      <w:r w:rsidR="00BC62AF" w:rsidRPr="00BC62AF">
        <w:t xml:space="preserve">. </w:t>
      </w:r>
    </w:p>
    <w:p w:rsidR="00582D91" w:rsidRPr="00BC62AF" w:rsidRDefault="00D74344" w:rsidP="00BC62AF">
      <w:r w:rsidRPr="00BC62AF">
        <w:t>ТО-4 производится в основных локомотивных депо и выполняется для обточки бандажей</w:t>
      </w:r>
      <w:r w:rsidR="00BC62AF" w:rsidRPr="00BC62AF">
        <w:t xml:space="preserve"> </w:t>
      </w:r>
      <w:r w:rsidRPr="00BC62AF">
        <w:t>колесных пар без выкатки из-под локомотивов и МВПС с целью поддержания оптимальной величины проката и толщины гребней</w:t>
      </w:r>
      <w:r w:rsidR="00BC62AF" w:rsidRPr="00BC62AF">
        <w:t xml:space="preserve"> </w:t>
      </w:r>
      <w:r w:rsidRPr="00BC62AF">
        <w:t>на станке типа КЖ-20 – 1,5ч</w:t>
      </w:r>
      <w:r w:rsidR="00BC62AF" w:rsidRPr="00BC62AF">
        <w:t xml:space="preserve">.; </w:t>
      </w:r>
      <w:r w:rsidRPr="00BC62AF">
        <w:t>на станке типа А-41 – 2ч</w:t>
      </w:r>
      <w:r w:rsidR="00BC62AF" w:rsidRPr="00BC62AF">
        <w:t xml:space="preserve">. </w:t>
      </w:r>
    </w:p>
    <w:p w:rsidR="00582D91" w:rsidRPr="00BC62AF" w:rsidRDefault="00D74344" w:rsidP="00BC62AF">
      <w:r w:rsidRPr="00BC62AF">
        <w:t>ТО-5 производится в основных локомотивных депо для подготовки локомотивов и МВПС в запас МПС России и резерв дорог (с консервацией для длительного хранения</w:t>
      </w:r>
      <w:r w:rsidR="00BC62AF" w:rsidRPr="00BC62AF">
        <w:t xml:space="preserve">). </w:t>
      </w:r>
    </w:p>
    <w:p w:rsidR="00FD076D" w:rsidRPr="00BC62AF" w:rsidRDefault="00FD076D" w:rsidP="00BC62AF">
      <w:r w:rsidRPr="00BC62AF">
        <w:t>Текущие ремонты ТР, ТР-1, ТР-2 и ТР-3 выполняются для восстановления работоспособности локомотивов с целью обеспечения безопасности движения поездов в заданных межремонтных периодах</w:t>
      </w:r>
      <w:r w:rsidR="00BC62AF" w:rsidRPr="00BC62AF">
        <w:t xml:space="preserve">. </w:t>
      </w:r>
    </w:p>
    <w:p w:rsidR="00582D91" w:rsidRPr="00BC62AF" w:rsidRDefault="00D74344" w:rsidP="00BC62AF">
      <w:r w:rsidRPr="00BC62AF">
        <w:t>Текущий ремонт ТР (малый периодический ремонт</w:t>
      </w:r>
      <w:r w:rsidR="00BC62AF" w:rsidRPr="00BC62AF">
        <w:t xml:space="preserve">) </w:t>
      </w:r>
      <w:r w:rsidRPr="00BC62AF">
        <w:t>установлен через 30 тыс</w:t>
      </w:r>
      <w:r w:rsidR="00BC62AF" w:rsidRPr="00BC62AF">
        <w:t xml:space="preserve">. </w:t>
      </w:r>
      <w:r w:rsidRPr="00BC62AF">
        <w:t>км пробега</w:t>
      </w:r>
      <w:r w:rsidR="00BC62AF" w:rsidRPr="00BC62AF">
        <w:t xml:space="preserve">. </w:t>
      </w:r>
    </w:p>
    <w:p w:rsidR="00582D91" w:rsidRPr="00BC62AF" w:rsidRDefault="00D74344" w:rsidP="00BC62AF">
      <w:r w:rsidRPr="00BC62AF">
        <w:t>ТРС – специальный текущий ремонт, выполняется по циклам (для Свердловской ж/д 5,10,15 с учетом ТР</w:t>
      </w:r>
      <w:r w:rsidR="00BC62AF" w:rsidRPr="00BC62AF">
        <w:t xml:space="preserve">. </w:t>
      </w:r>
    </w:p>
    <w:p w:rsidR="00FD076D" w:rsidRPr="00BC62AF" w:rsidRDefault="00FD076D" w:rsidP="00BC62AF">
      <w:r w:rsidRPr="00BC62AF">
        <w:t>Ремонты СР, КР, КРП выполняются</w:t>
      </w:r>
      <w:r w:rsidR="00BC62AF" w:rsidRPr="00BC62AF">
        <w:t xml:space="preserve">: </w:t>
      </w:r>
    </w:p>
    <w:p w:rsidR="00FD076D" w:rsidRPr="00BC62AF" w:rsidRDefault="00FD076D" w:rsidP="00BC62AF">
      <w:r w:rsidRPr="00BC62AF">
        <w:t>Средний ремонт СР – для восстановления эксплуатационных характеристик, полного или частичного восстановления ресурса основных узлов и агрегатов, замены и ремонта изношенных, неисправных деталей, узлов и агрегатов локомотивов, частичной замены трубопроводов, кабелей, проводов и оборудования с выработанным ресурсом на новое</w:t>
      </w:r>
      <w:r w:rsidR="00BC62AF" w:rsidRPr="00BC62AF">
        <w:t xml:space="preserve">. </w:t>
      </w:r>
    </w:p>
    <w:p w:rsidR="00D74344" w:rsidRPr="00BC62AF" w:rsidRDefault="00D74344" w:rsidP="00BC62AF">
      <w:r w:rsidRPr="00BC62AF">
        <w:t>Капитальный ремонт КР производится для восстановления эксплуатационных характеристик</w:t>
      </w:r>
      <w:r w:rsidR="00A43CB6" w:rsidRPr="00BC62AF">
        <w:t>, исправности и полного ресурса</w:t>
      </w:r>
      <w:r w:rsidRPr="00BC62AF">
        <w:t xml:space="preserve"> </w:t>
      </w:r>
      <w:r w:rsidR="00A43CB6" w:rsidRPr="00BC62AF">
        <w:t>всех узлов, агрегатов и деталей (включая базовые</w:t>
      </w:r>
      <w:r w:rsidR="00BC62AF" w:rsidRPr="00BC62AF">
        <w:t>),</w:t>
      </w:r>
      <w:r w:rsidR="00A43CB6" w:rsidRPr="00BC62AF">
        <w:t xml:space="preserve"> полной замены проводов, кабелей, модернизация конструкции</w:t>
      </w:r>
      <w:r w:rsidR="00BC62AF" w:rsidRPr="00BC62AF">
        <w:t xml:space="preserve">. </w:t>
      </w:r>
      <w:r w:rsidR="00A43CB6" w:rsidRPr="00BC62AF">
        <w:t>По проектам, согласованным ЦТ МПС России, устанавливаются системы контроля безопасности и диагностики</w:t>
      </w:r>
      <w:r w:rsidR="00BC62AF" w:rsidRPr="00BC62AF">
        <w:t xml:space="preserve">. </w:t>
      </w:r>
    </w:p>
    <w:p w:rsidR="00A43CB6" w:rsidRPr="00BC62AF" w:rsidRDefault="00A43CB6" w:rsidP="00BC62AF">
      <w:r w:rsidRPr="00BC62AF">
        <w:t>Капитальный ремонт КРП выполняется для продления срока службы локомотивов, восстановления и улучшения их эксплуатационных характеристик, усиления несущих базовых элементов конструкции, замены оборудования на новое, соответствующее современному техническому уровню</w:t>
      </w:r>
      <w:r w:rsidR="00BC62AF" w:rsidRPr="00BC62AF">
        <w:t xml:space="preserve">. </w:t>
      </w:r>
      <w:r w:rsidRPr="00BC62AF">
        <w:t>По проектам, согласованным ЦТ МПС России, устанавливаются системы контроля безопасности и диагностики</w:t>
      </w:r>
      <w:r w:rsidR="00BC62AF" w:rsidRPr="00BC62AF">
        <w:t xml:space="preserve">. </w:t>
      </w:r>
    </w:p>
    <w:p w:rsidR="00BC62AF" w:rsidRPr="00BC62AF" w:rsidRDefault="00A43CB6" w:rsidP="00BC62AF">
      <w:r w:rsidRPr="00BC62AF">
        <w:t>Согласно указания МПС России № П-1328у</w:t>
      </w:r>
      <w:r w:rsidR="009E415E" w:rsidRPr="00BC62AF">
        <w:t xml:space="preserve"> при применении установленных норм межремонтных периодов соблюдаются следующие условия</w:t>
      </w:r>
      <w:r w:rsidR="00BC62AF" w:rsidRPr="00BC62AF">
        <w:t>:</w:t>
      </w:r>
    </w:p>
    <w:p w:rsidR="00BC62AF" w:rsidRPr="00BC62AF" w:rsidRDefault="00BC62AF" w:rsidP="00BC62AF">
      <w:r w:rsidRPr="00BC62AF">
        <w:t xml:space="preserve">- </w:t>
      </w:r>
      <w:r w:rsidR="009E415E" w:rsidRPr="00BC62AF">
        <w:t>для новых локомотивов, эксплуатируемых в гарантийный период, действуют нормы периодичности технического обслуживания и ремонта, регламентированные техническими условиями завода-изготовителя</w:t>
      </w:r>
      <w:r w:rsidRPr="00BC62AF">
        <w:t>;</w:t>
      </w:r>
    </w:p>
    <w:p w:rsidR="009E415E" w:rsidRPr="00BC62AF" w:rsidRDefault="00BC62AF" w:rsidP="00BC62AF">
      <w:r w:rsidRPr="00BC62AF">
        <w:t xml:space="preserve">- </w:t>
      </w:r>
      <w:r w:rsidR="009E415E" w:rsidRPr="00BC62AF">
        <w:t>в календарные сроки межремонтных периодов (часы, сутки, месяц, год</w:t>
      </w:r>
      <w:r w:rsidRPr="00BC62AF">
        <w:t xml:space="preserve">) </w:t>
      </w:r>
      <w:r w:rsidR="009E415E" w:rsidRPr="00BC62AF">
        <w:t>включаются только время нахождения локомотивов в эксплуатируемом парке</w:t>
      </w:r>
      <w:r w:rsidRPr="00BC62AF">
        <w:t xml:space="preserve">. </w:t>
      </w:r>
    </w:p>
    <w:p w:rsidR="00BC62AF" w:rsidRPr="00BC62AF" w:rsidRDefault="00D74344" w:rsidP="00BC62AF">
      <w:r w:rsidRPr="00BC62AF">
        <w:t>2</w:t>
      </w:r>
      <w:r w:rsidR="00BC62AF" w:rsidRPr="00BC62AF">
        <w:t xml:space="preserve">. </w:t>
      </w:r>
      <w:r w:rsidRPr="00BC62AF">
        <w:t>Требования</w:t>
      </w:r>
      <w:r w:rsidR="00BC62AF" w:rsidRPr="00BC62AF">
        <w:t xml:space="preserve">. </w:t>
      </w:r>
    </w:p>
    <w:p w:rsidR="00BC62AF" w:rsidRPr="00BC62AF" w:rsidRDefault="00D74344" w:rsidP="00BC62AF">
      <w:r w:rsidRPr="00BC62AF">
        <w:t xml:space="preserve">Нормы видов ремонта сводим в таблицу </w:t>
      </w:r>
      <w:r w:rsidR="00BC62AF" w:rsidRPr="00BC62AF">
        <w:t xml:space="preserve">1.1. </w:t>
      </w:r>
    </w:p>
    <w:p w:rsidR="007E70E8" w:rsidRDefault="007E70E8" w:rsidP="00BC62AF"/>
    <w:p w:rsidR="00D74344" w:rsidRPr="00BC62AF" w:rsidRDefault="00D74344" w:rsidP="00BC62AF">
      <w:r w:rsidRPr="00BC62AF">
        <w:t xml:space="preserve">Таблица </w:t>
      </w:r>
      <w:r w:rsidR="00BC62AF" w:rsidRPr="00BC62AF">
        <w:t xml:space="preserve">1.1. - </w:t>
      </w:r>
      <w:r w:rsidRPr="00BC62AF">
        <w:t>Нормы видов ремонта</w:t>
      </w:r>
      <w:r w:rsidR="00BC62AF" w:rsidRPr="00BC62AF">
        <w:t xml:space="preserve">. 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09"/>
        <w:gridCol w:w="851"/>
        <w:gridCol w:w="850"/>
        <w:gridCol w:w="992"/>
        <w:gridCol w:w="1134"/>
        <w:gridCol w:w="851"/>
        <w:gridCol w:w="992"/>
        <w:gridCol w:w="1276"/>
        <w:gridCol w:w="1186"/>
      </w:tblGrid>
      <w:tr w:rsidR="006B4C61" w:rsidRPr="00BC62AF">
        <w:trPr>
          <w:trHeight w:val="675"/>
          <w:jc w:val="center"/>
        </w:trPr>
        <w:tc>
          <w:tcPr>
            <w:tcW w:w="904" w:type="dxa"/>
            <w:vMerge w:val="restart"/>
            <w:vAlign w:val="center"/>
          </w:tcPr>
          <w:p w:rsidR="006B4C61" w:rsidRPr="00BC62AF" w:rsidRDefault="006B4C61" w:rsidP="00BC62AF">
            <w:pPr>
              <w:pStyle w:val="af7"/>
            </w:pPr>
            <w:r w:rsidRPr="00BC62AF">
              <w:t>Серия локомотива</w:t>
            </w:r>
          </w:p>
        </w:tc>
        <w:tc>
          <w:tcPr>
            <w:tcW w:w="8841" w:type="dxa"/>
            <w:gridSpan w:val="9"/>
            <w:vAlign w:val="center"/>
          </w:tcPr>
          <w:p w:rsidR="006B4C61" w:rsidRPr="00BC62AF" w:rsidRDefault="006B4C61" w:rsidP="00BC62AF">
            <w:pPr>
              <w:pStyle w:val="af7"/>
            </w:pPr>
            <w:r w:rsidRPr="00BC62AF">
              <w:t>Вид ремонта</w:t>
            </w:r>
          </w:p>
        </w:tc>
      </w:tr>
      <w:tr w:rsidR="0005716F" w:rsidRPr="00BC62AF">
        <w:trPr>
          <w:trHeight w:val="675"/>
          <w:jc w:val="center"/>
        </w:trPr>
        <w:tc>
          <w:tcPr>
            <w:tcW w:w="904" w:type="dxa"/>
            <w:vMerge/>
            <w:vAlign w:val="center"/>
          </w:tcPr>
          <w:p w:rsidR="0005716F" w:rsidRPr="00BC62AF" w:rsidRDefault="0005716F" w:rsidP="00BC62AF">
            <w:pPr>
              <w:pStyle w:val="af7"/>
            </w:pPr>
          </w:p>
        </w:tc>
        <w:tc>
          <w:tcPr>
            <w:tcW w:w="709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ТО-2,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час</w:t>
            </w:r>
          </w:p>
        </w:tc>
        <w:tc>
          <w:tcPr>
            <w:tcW w:w="851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ТО-3,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час</w:t>
            </w:r>
          </w:p>
        </w:tc>
        <w:tc>
          <w:tcPr>
            <w:tcW w:w="850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ТР,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тыс</w:t>
            </w:r>
            <w:r w:rsidR="00BC62AF" w:rsidRPr="00BC62AF">
              <w:t xml:space="preserve">. </w:t>
            </w:r>
            <w:r w:rsidRPr="00BC62AF">
              <w:t>км</w:t>
            </w: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ТРС,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тыс</w:t>
            </w:r>
            <w:r w:rsidR="00BC62AF" w:rsidRPr="00BC62AF">
              <w:t xml:space="preserve">. </w:t>
            </w:r>
            <w:r w:rsidRPr="00BC62AF">
              <w:t>км</w:t>
            </w:r>
          </w:p>
        </w:tc>
        <w:tc>
          <w:tcPr>
            <w:tcW w:w="1134" w:type="dxa"/>
            <w:vAlign w:val="center"/>
          </w:tcPr>
          <w:p w:rsidR="006410F6" w:rsidRPr="00BC62AF" w:rsidRDefault="006410F6" w:rsidP="00BC62AF">
            <w:pPr>
              <w:pStyle w:val="af7"/>
            </w:pPr>
          </w:p>
          <w:p w:rsidR="0005716F" w:rsidRPr="00BC62AF" w:rsidRDefault="0005716F" w:rsidP="00BC62AF">
            <w:pPr>
              <w:pStyle w:val="af7"/>
            </w:pPr>
            <w:r w:rsidRPr="00BC62AF">
              <w:t>ТР-1,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тыс</w:t>
            </w:r>
            <w:r w:rsidR="00BC62AF" w:rsidRPr="00BC62AF">
              <w:t xml:space="preserve">. </w:t>
            </w:r>
            <w:r w:rsidRPr="00BC62AF">
              <w:t>км</w:t>
            </w:r>
          </w:p>
          <w:p w:rsidR="0005716F" w:rsidRPr="00BC62AF" w:rsidRDefault="0005716F" w:rsidP="00BC62AF">
            <w:pPr>
              <w:pStyle w:val="af7"/>
            </w:pPr>
          </w:p>
        </w:tc>
        <w:tc>
          <w:tcPr>
            <w:tcW w:w="851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ТР-2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Тыс</w:t>
            </w:r>
            <w:r w:rsidR="00BC62AF" w:rsidRPr="00BC62AF">
              <w:t xml:space="preserve">. </w:t>
            </w:r>
            <w:r w:rsidRPr="00BC62AF">
              <w:t>км</w:t>
            </w: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ТР-3,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тыс</w:t>
            </w:r>
            <w:r w:rsidR="00BC62AF" w:rsidRPr="00BC62AF">
              <w:t xml:space="preserve">. </w:t>
            </w:r>
            <w:r w:rsidRPr="00BC62AF">
              <w:t>км</w:t>
            </w:r>
          </w:p>
        </w:tc>
        <w:tc>
          <w:tcPr>
            <w:tcW w:w="127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СР,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тыс</w:t>
            </w:r>
            <w:r w:rsidR="00BC62AF" w:rsidRPr="00BC62AF">
              <w:t xml:space="preserve">. </w:t>
            </w:r>
            <w:r w:rsidRPr="00BC62AF">
              <w:t>км</w:t>
            </w:r>
          </w:p>
        </w:tc>
        <w:tc>
          <w:tcPr>
            <w:tcW w:w="118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КРП/КР,</w:t>
            </w:r>
          </w:p>
          <w:p w:rsidR="0005716F" w:rsidRPr="00BC62AF" w:rsidRDefault="0005716F" w:rsidP="00BC62AF">
            <w:pPr>
              <w:pStyle w:val="af7"/>
            </w:pPr>
            <w:r w:rsidRPr="00BC62AF">
              <w:t>тыс</w:t>
            </w:r>
            <w:r w:rsidR="00BC62AF" w:rsidRPr="00BC62AF">
              <w:t xml:space="preserve">. </w:t>
            </w:r>
            <w:r w:rsidRPr="00BC62AF">
              <w:t>км</w:t>
            </w:r>
          </w:p>
        </w:tc>
      </w:tr>
      <w:tr w:rsidR="0005716F" w:rsidRPr="00BC62AF">
        <w:trPr>
          <w:trHeight w:val="675"/>
          <w:jc w:val="center"/>
        </w:trPr>
        <w:tc>
          <w:tcPr>
            <w:tcW w:w="904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ВЛ10,</w:t>
            </w:r>
            <w:r w:rsidR="009D4E5E" w:rsidRPr="00BC62AF">
              <w:t>11</w:t>
            </w:r>
            <w:r w:rsidR="009D4E5E" w:rsidRPr="00BC62AF">
              <w:rPr>
                <w:lang w:val="en-US"/>
              </w:rPr>
              <w:t>,</w:t>
            </w:r>
            <w:r w:rsidR="009D4E5E" w:rsidRPr="00BC62AF">
              <w:t>80</w:t>
            </w:r>
            <w:r w:rsidR="009D4E5E" w:rsidRPr="00BC62AF">
              <w:rPr>
                <w:lang w:val="en-US"/>
              </w:rPr>
              <w:t>,</w:t>
            </w:r>
            <w:r w:rsidR="009D4E5E" w:rsidRPr="00BC62AF">
              <w:t>82</w:t>
            </w:r>
            <w:r w:rsidR="009D4E5E" w:rsidRPr="00BC62AF">
              <w:rPr>
                <w:lang w:val="en-US"/>
              </w:rPr>
              <w:t>,</w:t>
            </w:r>
            <w:r w:rsidR="009D4E5E" w:rsidRPr="00BC62AF">
              <w:t>85 всех типов ВЛ15</w:t>
            </w:r>
          </w:p>
        </w:tc>
        <w:tc>
          <w:tcPr>
            <w:tcW w:w="709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72</w:t>
            </w:r>
          </w:p>
        </w:tc>
        <w:tc>
          <w:tcPr>
            <w:tcW w:w="851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-</w:t>
            </w:r>
          </w:p>
        </w:tc>
        <w:tc>
          <w:tcPr>
            <w:tcW w:w="850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30</w:t>
            </w: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210/420</w:t>
            </w:r>
          </w:p>
        </w:tc>
        <w:tc>
          <w:tcPr>
            <w:tcW w:w="1134" w:type="dxa"/>
            <w:vAlign w:val="center"/>
          </w:tcPr>
          <w:p w:rsidR="0005716F" w:rsidRPr="00BC62AF" w:rsidRDefault="006410F6" w:rsidP="00BC62AF">
            <w:pPr>
              <w:pStyle w:val="af7"/>
            </w:pPr>
            <w:r w:rsidRPr="00BC62AF">
              <w:t>25</w:t>
            </w:r>
          </w:p>
        </w:tc>
        <w:tc>
          <w:tcPr>
            <w:tcW w:w="851" w:type="dxa"/>
            <w:vAlign w:val="center"/>
          </w:tcPr>
          <w:p w:rsidR="0005716F" w:rsidRPr="00BC62AF" w:rsidRDefault="006410F6" w:rsidP="00BC62AF">
            <w:pPr>
              <w:pStyle w:val="af7"/>
            </w:pPr>
            <w:r w:rsidRPr="00BC62AF">
              <w:t>200</w:t>
            </w: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400</w:t>
            </w:r>
          </w:p>
        </w:tc>
        <w:tc>
          <w:tcPr>
            <w:tcW w:w="127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800</w:t>
            </w:r>
          </w:p>
        </w:tc>
        <w:tc>
          <w:tcPr>
            <w:tcW w:w="118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3000/2400</w:t>
            </w:r>
          </w:p>
        </w:tc>
      </w:tr>
      <w:tr w:rsidR="0005716F" w:rsidRPr="00BC62AF">
        <w:trPr>
          <w:trHeight w:val="915"/>
          <w:jc w:val="center"/>
        </w:trPr>
        <w:tc>
          <w:tcPr>
            <w:tcW w:w="904" w:type="dxa"/>
            <w:vAlign w:val="center"/>
          </w:tcPr>
          <w:p w:rsidR="0005716F" w:rsidRPr="00BC62AF" w:rsidRDefault="009D4E5E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ЧС2,2</w:t>
            </w:r>
            <w:r w:rsidRPr="00BC62AF">
              <w:t>т</w:t>
            </w:r>
            <w:r w:rsidRPr="00BC62AF">
              <w:rPr>
                <w:lang w:val="en-US"/>
              </w:rPr>
              <w:t>,</w:t>
            </w:r>
            <w:r w:rsidRPr="00BC62AF">
              <w:t>4</w:t>
            </w:r>
            <w:r w:rsidRPr="00BC62AF">
              <w:rPr>
                <w:lang w:val="en-US"/>
              </w:rPr>
              <w:t>,</w:t>
            </w:r>
            <w:r w:rsidRPr="00BC62AF">
              <w:t>4т</w:t>
            </w:r>
            <w:r w:rsidRPr="00BC62AF">
              <w:rPr>
                <w:lang w:val="en-US"/>
              </w:rPr>
              <w:t>,</w:t>
            </w:r>
            <w:r w:rsidRPr="00BC62AF">
              <w:t>7</w:t>
            </w:r>
            <w:r w:rsidRPr="00BC62AF">
              <w:rPr>
                <w:lang w:val="en-US"/>
              </w:rPr>
              <w:t>,</w:t>
            </w:r>
            <w:r w:rsidRPr="00BC62AF">
              <w:t>8</w:t>
            </w:r>
            <w:r w:rsidRPr="00BC62AF">
              <w:rPr>
                <w:lang w:val="en-US"/>
              </w:rPr>
              <w:t>,</w:t>
            </w:r>
            <w:r w:rsidRPr="00BC62AF">
              <w:t>6</w:t>
            </w:r>
            <w:r w:rsidR="00BC62AF" w:rsidRPr="00BC62AF">
              <w:rPr>
                <w:lang w:val="en-US"/>
              </w:rPr>
              <w:t>, 20</w:t>
            </w:r>
            <w:r w:rsidRPr="00BC62AF"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05716F" w:rsidRPr="00BC62AF" w:rsidRDefault="009D4E5E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48</w:t>
            </w:r>
          </w:p>
        </w:tc>
        <w:tc>
          <w:tcPr>
            <w:tcW w:w="851" w:type="dxa"/>
            <w:vAlign w:val="center"/>
          </w:tcPr>
          <w:p w:rsidR="0005716F" w:rsidRPr="00BC62AF" w:rsidRDefault="009D4E5E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1</w:t>
            </w:r>
            <w:r w:rsidR="00BC62AF" w:rsidRPr="00BC62AF">
              <w:rPr>
                <w:lang w:val="en-US"/>
              </w:rPr>
              <w:t>2.5</w:t>
            </w:r>
          </w:p>
        </w:tc>
        <w:tc>
          <w:tcPr>
            <w:tcW w:w="850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30</w:t>
            </w:r>
          </w:p>
        </w:tc>
        <w:tc>
          <w:tcPr>
            <w:tcW w:w="992" w:type="dxa"/>
            <w:vAlign w:val="center"/>
          </w:tcPr>
          <w:p w:rsidR="0005716F" w:rsidRPr="00BC62AF" w:rsidRDefault="009D4E5E" w:rsidP="00BC62AF">
            <w:pPr>
              <w:pStyle w:val="af7"/>
            </w:pPr>
            <w:r w:rsidRPr="00BC62AF">
              <w:t>180/240</w:t>
            </w:r>
          </w:p>
        </w:tc>
        <w:tc>
          <w:tcPr>
            <w:tcW w:w="1134" w:type="dxa"/>
            <w:vAlign w:val="center"/>
          </w:tcPr>
          <w:p w:rsidR="0005716F" w:rsidRPr="00BC62AF" w:rsidRDefault="003508EE" w:rsidP="00BC62AF">
            <w:pPr>
              <w:pStyle w:val="af7"/>
            </w:pPr>
            <w:r w:rsidRPr="00BC62AF">
              <w:t>25</w:t>
            </w:r>
          </w:p>
        </w:tc>
        <w:tc>
          <w:tcPr>
            <w:tcW w:w="851" w:type="dxa"/>
            <w:vAlign w:val="center"/>
          </w:tcPr>
          <w:p w:rsidR="0005716F" w:rsidRPr="00BC62AF" w:rsidRDefault="003508EE" w:rsidP="00BC62AF">
            <w:pPr>
              <w:pStyle w:val="af7"/>
            </w:pPr>
            <w:r w:rsidRPr="00BC62AF">
              <w:t>180</w:t>
            </w:r>
          </w:p>
        </w:tc>
        <w:tc>
          <w:tcPr>
            <w:tcW w:w="992" w:type="dxa"/>
            <w:vAlign w:val="center"/>
          </w:tcPr>
          <w:p w:rsidR="0005716F" w:rsidRPr="00BC62AF" w:rsidRDefault="003508EE" w:rsidP="00BC62AF">
            <w:pPr>
              <w:pStyle w:val="af7"/>
            </w:pPr>
            <w:r w:rsidRPr="00BC62AF">
              <w:t>360</w:t>
            </w:r>
          </w:p>
        </w:tc>
        <w:tc>
          <w:tcPr>
            <w:tcW w:w="1276" w:type="dxa"/>
            <w:vAlign w:val="center"/>
          </w:tcPr>
          <w:p w:rsidR="0005716F" w:rsidRPr="00BC62AF" w:rsidRDefault="003508EE" w:rsidP="00BC62AF">
            <w:pPr>
              <w:pStyle w:val="af7"/>
            </w:pPr>
            <w:r w:rsidRPr="00BC62AF">
              <w:t>720</w:t>
            </w:r>
          </w:p>
        </w:tc>
        <w:tc>
          <w:tcPr>
            <w:tcW w:w="1186" w:type="dxa"/>
            <w:vAlign w:val="center"/>
          </w:tcPr>
          <w:p w:rsidR="0005716F" w:rsidRPr="00BC62AF" w:rsidRDefault="003508EE" w:rsidP="00BC62AF">
            <w:pPr>
              <w:pStyle w:val="af7"/>
            </w:pPr>
            <w:r w:rsidRPr="00BC62AF">
              <w:t>2160</w:t>
            </w:r>
          </w:p>
        </w:tc>
      </w:tr>
      <w:tr w:rsidR="0005716F" w:rsidRPr="00BC62AF">
        <w:trPr>
          <w:trHeight w:val="840"/>
          <w:jc w:val="center"/>
        </w:trPr>
        <w:tc>
          <w:tcPr>
            <w:tcW w:w="904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ВЛ65</w:t>
            </w:r>
            <w:r w:rsidR="003508EE" w:rsidRPr="00BC62AF">
              <w:rPr>
                <w:lang w:val="en-US"/>
              </w:rPr>
              <w:t>,</w:t>
            </w:r>
            <w:r w:rsidR="003508EE" w:rsidRPr="00BC62AF">
              <w:t xml:space="preserve"> ЭП1</w:t>
            </w:r>
          </w:p>
        </w:tc>
        <w:tc>
          <w:tcPr>
            <w:tcW w:w="709" w:type="dxa"/>
            <w:vAlign w:val="center"/>
          </w:tcPr>
          <w:p w:rsidR="0005716F" w:rsidRPr="00BC62AF" w:rsidRDefault="003508EE" w:rsidP="00BC62AF">
            <w:pPr>
              <w:pStyle w:val="af7"/>
            </w:pPr>
            <w:r w:rsidRPr="00BC62AF">
              <w:t>48</w:t>
            </w:r>
          </w:p>
        </w:tc>
        <w:tc>
          <w:tcPr>
            <w:tcW w:w="851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-</w:t>
            </w:r>
          </w:p>
        </w:tc>
        <w:tc>
          <w:tcPr>
            <w:tcW w:w="850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30</w:t>
            </w: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180/240</w:t>
            </w:r>
          </w:p>
        </w:tc>
        <w:tc>
          <w:tcPr>
            <w:tcW w:w="1134" w:type="dxa"/>
            <w:vAlign w:val="center"/>
          </w:tcPr>
          <w:p w:rsidR="0005716F" w:rsidRPr="00BC62AF" w:rsidRDefault="00633A8A" w:rsidP="00BC62AF">
            <w:pPr>
              <w:pStyle w:val="af7"/>
            </w:pPr>
            <w:r w:rsidRPr="00BC62AF">
              <w:t>25</w:t>
            </w:r>
          </w:p>
        </w:tc>
        <w:tc>
          <w:tcPr>
            <w:tcW w:w="851" w:type="dxa"/>
            <w:vAlign w:val="center"/>
          </w:tcPr>
          <w:p w:rsidR="0005716F" w:rsidRPr="00BC62AF" w:rsidRDefault="0005716F" w:rsidP="00BC62AF">
            <w:pPr>
              <w:pStyle w:val="af7"/>
            </w:pP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-</w:t>
            </w:r>
          </w:p>
        </w:tc>
        <w:tc>
          <w:tcPr>
            <w:tcW w:w="127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600</w:t>
            </w:r>
          </w:p>
        </w:tc>
        <w:tc>
          <w:tcPr>
            <w:tcW w:w="118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2400</w:t>
            </w:r>
          </w:p>
        </w:tc>
      </w:tr>
      <w:tr w:rsidR="0005716F" w:rsidRPr="00BC62AF">
        <w:trPr>
          <w:trHeight w:val="720"/>
          <w:jc w:val="center"/>
        </w:trPr>
        <w:tc>
          <w:tcPr>
            <w:tcW w:w="904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ВЛ60</w:t>
            </w:r>
          </w:p>
        </w:tc>
        <w:tc>
          <w:tcPr>
            <w:tcW w:w="709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48</w:t>
            </w:r>
          </w:p>
        </w:tc>
        <w:tc>
          <w:tcPr>
            <w:tcW w:w="851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-</w:t>
            </w:r>
          </w:p>
        </w:tc>
        <w:tc>
          <w:tcPr>
            <w:tcW w:w="850" w:type="dxa"/>
            <w:vAlign w:val="center"/>
          </w:tcPr>
          <w:p w:rsidR="0005716F" w:rsidRPr="00BC62AF" w:rsidRDefault="00BC62AF" w:rsidP="00BC62AF">
            <w:pPr>
              <w:pStyle w:val="af7"/>
            </w:pPr>
            <w:r w:rsidRPr="00BC62AF">
              <w:t xml:space="preserve"> - </w:t>
            </w: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-</w:t>
            </w:r>
          </w:p>
        </w:tc>
        <w:tc>
          <w:tcPr>
            <w:tcW w:w="1134" w:type="dxa"/>
            <w:vAlign w:val="center"/>
          </w:tcPr>
          <w:p w:rsidR="0005716F" w:rsidRPr="00BC62AF" w:rsidRDefault="00633A8A" w:rsidP="00BC62AF">
            <w:pPr>
              <w:pStyle w:val="af7"/>
            </w:pPr>
            <w:r w:rsidRPr="00BC62AF">
              <w:t>18</w:t>
            </w:r>
          </w:p>
        </w:tc>
        <w:tc>
          <w:tcPr>
            <w:tcW w:w="851" w:type="dxa"/>
            <w:vAlign w:val="center"/>
          </w:tcPr>
          <w:p w:rsidR="0005716F" w:rsidRPr="00BC62AF" w:rsidRDefault="00633A8A" w:rsidP="00BC62AF">
            <w:pPr>
              <w:pStyle w:val="af7"/>
            </w:pPr>
            <w:r w:rsidRPr="00BC62AF">
              <w:t>180</w:t>
            </w:r>
          </w:p>
        </w:tc>
        <w:tc>
          <w:tcPr>
            <w:tcW w:w="992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360</w:t>
            </w:r>
          </w:p>
        </w:tc>
        <w:tc>
          <w:tcPr>
            <w:tcW w:w="127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КР1/720</w:t>
            </w:r>
          </w:p>
        </w:tc>
        <w:tc>
          <w:tcPr>
            <w:tcW w:w="1186" w:type="dxa"/>
            <w:vAlign w:val="center"/>
          </w:tcPr>
          <w:p w:rsidR="0005716F" w:rsidRPr="00BC62AF" w:rsidRDefault="0005716F" w:rsidP="00BC62AF">
            <w:pPr>
              <w:pStyle w:val="af7"/>
            </w:pPr>
            <w:r w:rsidRPr="00BC62AF">
              <w:t>-</w:t>
            </w:r>
          </w:p>
        </w:tc>
      </w:tr>
    </w:tbl>
    <w:p w:rsidR="00E73E39" w:rsidRPr="00BC62AF" w:rsidRDefault="00E73E39" w:rsidP="00BC62AF"/>
    <w:p w:rsidR="00BC62AF" w:rsidRPr="00BC62AF" w:rsidRDefault="00FC30BA" w:rsidP="00BC62AF">
      <w:r w:rsidRPr="00BC62AF">
        <w:t>Примечание</w:t>
      </w:r>
      <w:r w:rsidR="00BC62AF" w:rsidRPr="00BC62AF">
        <w:t xml:space="preserve">: </w:t>
      </w:r>
      <w:r w:rsidRPr="00BC62AF">
        <w:t>допускается техническое обслуживание ТО – 3 не проводить, если норма периодичности текущего ремонта ТР – 1 не превышает 20 тыс</w:t>
      </w:r>
      <w:r w:rsidR="00BC62AF" w:rsidRPr="00BC62AF">
        <w:t xml:space="preserve">. </w:t>
      </w:r>
      <w:r w:rsidRPr="00BC62AF">
        <w:t>км</w:t>
      </w:r>
      <w:r w:rsidR="00BC62AF" w:rsidRPr="00BC62AF">
        <w:t xml:space="preserve">. </w:t>
      </w:r>
    </w:p>
    <w:p w:rsidR="00BC62AF" w:rsidRDefault="00BC62AF" w:rsidP="00BC62AF"/>
    <w:p w:rsidR="006B4C61" w:rsidRPr="00BC62AF" w:rsidRDefault="00BC62AF" w:rsidP="00BC62AF">
      <w:r>
        <w:br w:type="page"/>
      </w:r>
      <w:r w:rsidR="00D74344" w:rsidRPr="00BC62AF">
        <w:t>3</w:t>
      </w:r>
      <w:r w:rsidRPr="00BC62AF">
        <w:t xml:space="preserve">. </w:t>
      </w:r>
      <w:r w:rsidR="00D74344" w:rsidRPr="00BC62AF">
        <w:t>Формулы для расчета</w:t>
      </w:r>
      <w:r w:rsidRPr="00BC62AF">
        <w:t xml:space="preserve">. </w:t>
      </w:r>
    </w:p>
    <w:p w:rsidR="00D74344" w:rsidRPr="00BC62AF" w:rsidRDefault="00D74344" w:rsidP="00BC62AF">
      <w:r w:rsidRPr="00BC62AF">
        <w:t>Нормы пробега</w:t>
      </w:r>
    </w:p>
    <w:p w:rsidR="00D74344" w:rsidRPr="00BC62AF" w:rsidRDefault="00DE14DC" w:rsidP="00BC62A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3.75pt">
            <v:imagedata r:id="rId7" o:title=""/>
          </v:shape>
        </w:pict>
      </w:r>
      <w:r w:rsidR="008453F9" w:rsidRPr="00BC62AF">
        <w:t>(</w:t>
      </w:r>
      <w:r w:rsidR="00BC62AF" w:rsidRPr="00BC62AF">
        <w:t xml:space="preserve">3.1) </w:t>
      </w:r>
    </w:p>
    <w:p w:rsidR="00D74344" w:rsidRPr="00BC62AF" w:rsidRDefault="00D74344" w:rsidP="00BC62AF">
      <w:r w:rsidRPr="00BC62AF">
        <w:t>Дифференцирование норм пробега между ремонтами</w:t>
      </w:r>
    </w:p>
    <w:p w:rsidR="00BC62AF" w:rsidRPr="00BC62AF" w:rsidRDefault="00DE14DC" w:rsidP="00BC62AF">
      <w:r>
        <w:pict>
          <v:shape id="_x0000_i1026" type="#_x0000_t75" style="width:78pt;height:41.25pt">
            <v:imagedata r:id="rId8" o:title=""/>
          </v:shape>
        </w:pict>
      </w:r>
      <w:r w:rsidR="00D74344" w:rsidRPr="00BC62AF">
        <w:t>(</w:t>
      </w:r>
      <w:r w:rsidR="00BC62AF" w:rsidRPr="00BC62AF">
        <w:t xml:space="preserve">3.2) </w:t>
      </w:r>
    </w:p>
    <w:p w:rsidR="00850417" w:rsidRPr="00BC62AF" w:rsidRDefault="00850417" w:rsidP="00BC62AF">
      <w:r w:rsidRPr="00BC62AF">
        <w:t>г</w:t>
      </w:r>
      <w:r w:rsidR="00D74344" w:rsidRPr="00BC62AF">
        <w:t>де</w:t>
      </w:r>
      <w:r w:rsidRPr="00BC62AF">
        <w:rPr>
          <w:lang w:val="en-US"/>
        </w:rPr>
        <w:t>L</w:t>
      </w:r>
      <w:r w:rsidRPr="00BC62AF">
        <w:t>0</w:t>
      </w:r>
      <w:r w:rsidR="00BC62AF" w:rsidRPr="00BC62AF">
        <w:t xml:space="preserve"> - </w:t>
      </w:r>
      <w:r w:rsidR="00D74344" w:rsidRPr="00BC62AF">
        <w:t>норма пробега между ремонтами</w:t>
      </w:r>
      <w:r w:rsidR="00BC62AF" w:rsidRPr="00BC62AF">
        <w:t xml:space="preserve">; </w:t>
      </w:r>
    </w:p>
    <w:p w:rsidR="00D74344" w:rsidRPr="00BC62AF" w:rsidRDefault="00D74344" w:rsidP="00BC62AF">
      <w:r w:rsidRPr="00BC62AF">
        <w:t>К</w:t>
      </w:r>
      <w:r w:rsidRPr="00BC62AF">
        <w:rPr>
          <w:lang w:val="en-US"/>
        </w:rPr>
        <w:t>F</w:t>
      </w:r>
      <w:r w:rsidR="00DE14DC">
        <w:rPr>
          <w:lang w:val="en-US"/>
        </w:rPr>
        <w:pict>
          <v:shape id="_x0000_i1027" type="#_x0000_t75" style="width:6.75pt;height:18pt" fillcolor="window">
            <v:imagedata r:id="rId9" o:title=""/>
          </v:shape>
        </w:pict>
      </w:r>
      <w:r w:rsidR="00BC62AF" w:rsidRPr="00BC62AF">
        <w:t xml:space="preserve"> - </w:t>
      </w:r>
      <w:r w:rsidRPr="00BC62AF">
        <w:t>средний коэффициент использования силы тяги</w:t>
      </w:r>
      <w:r w:rsidR="00BC62AF" w:rsidRPr="00BC62AF">
        <w:t xml:space="preserve">; </w:t>
      </w:r>
    </w:p>
    <w:p w:rsidR="00850417" w:rsidRPr="00BC62AF" w:rsidRDefault="00850417" w:rsidP="00BC62AF">
      <w:r w:rsidRPr="00BC62AF">
        <w:rPr>
          <w:lang w:val="en-US"/>
        </w:rPr>
        <w:t>KFi</w:t>
      </w:r>
      <w:r w:rsidR="00BC62AF" w:rsidRPr="00BC62AF">
        <w:t xml:space="preserve"> - </w:t>
      </w:r>
      <w:r w:rsidRPr="00BC62AF">
        <w:t>средний коэффициент использования силы тяги на дороге, (в депо</w:t>
      </w:r>
      <w:r w:rsidR="00BC62AF" w:rsidRPr="00BC62AF">
        <w:t xml:space="preserve">) </w:t>
      </w:r>
    </w:p>
    <w:p w:rsidR="00BC62AF" w:rsidRPr="00BC62AF" w:rsidRDefault="00DE14DC" w:rsidP="00BC62AF">
      <w:r>
        <w:pict>
          <v:shape id="_x0000_i1028" type="#_x0000_t75" style="width:126pt;height:36.75pt">
            <v:imagedata r:id="rId10" o:title=""/>
          </v:shape>
        </w:pict>
      </w:r>
      <w:r w:rsidR="00D74344" w:rsidRPr="00BC62AF">
        <w:t>(</w:t>
      </w:r>
      <w:r w:rsidR="00BC62AF" w:rsidRPr="00BC62AF">
        <w:t xml:space="preserve">3.3) </w:t>
      </w:r>
    </w:p>
    <w:p w:rsidR="00D74344" w:rsidRPr="00BC62AF" w:rsidRDefault="00BC62AF" w:rsidP="00BC62AF">
      <w:r w:rsidRPr="00BC62AF">
        <w:t>Г</w:t>
      </w:r>
      <w:r w:rsidR="00D74344" w:rsidRPr="00BC62AF">
        <w:t>де</w:t>
      </w:r>
      <w:r>
        <w:t xml:space="preserve"> </w:t>
      </w:r>
      <w:r w:rsidR="007360A0" w:rsidRPr="00BC62AF">
        <w:t>α</w:t>
      </w:r>
      <w:r w:rsidR="007360A0" w:rsidRPr="00BC62AF">
        <w:rPr>
          <w:lang w:val="en-US"/>
        </w:rPr>
        <w:t>Li</w:t>
      </w:r>
      <w:r w:rsidRPr="00BC62AF">
        <w:t xml:space="preserve"> - </w:t>
      </w:r>
      <w:r w:rsidR="00D74344" w:rsidRPr="00BC62AF">
        <w:t>средний удельный расход эл</w:t>
      </w:r>
      <w:r w:rsidRPr="00BC62AF">
        <w:t xml:space="preserve">. </w:t>
      </w:r>
      <w:r w:rsidR="00D74344" w:rsidRPr="00BC62AF">
        <w:t>энергии с учетом рекуперации</w:t>
      </w:r>
      <w:r w:rsidRPr="00BC62AF">
        <w:t xml:space="preserve"> </w:t>
      </w:r>
      <w:r w:rsidR="00D74344" w:rsidRPr="00BC62AF">
        <w:t>на</w:t>
      </w:r>
      <w:r w:rsidRPr="00BC62AF">
        <w:t xml:space="preserve"> </w:t>
      </w:r>
      <w:r w:rsidR="00D74344" w:rsidRPr="00BC62AF">
        <w:t>1 км пробега по эл</w:t>
      </w:r>
      <w:r w:rsidRPr="00BC62AF">
        <w:t xml:space="preserve">. </w:t>
      </w:r>
      <w:r w:rsidR="00D74344" w:rsidRPr="00BC62AF">
        <w:t>счетчикам расхода эл</w:t>
      </w:r>
      <w:r w:rsidRPr="00BC62AF">
        <w:t xml:space="preserve">. </w:t>
      </w:r>
      <w:r w:rsidR="00D74344" w:rsidRPr="00BC62AF">
        <w:t>энергии, кВт</w:t>
      </w:r>
      <w:r w:rsidR="007360A0" w:rsidRPr="00BC62AF">
        <w:t>∙</w:t>
      </w:r>
      <w:r w:rsidR="00D74344" w:rsidRPr="00BC62AF">
        <w:t>ч/км</w:t>
      </w:r>
      <w:r w:rsidRPr="00BC62AF">
        <w:t xml:space="preserve">; </w:t>
      </w:r>
    </w:p>
    <w:p w:rsidR="007360A0" w:rsidRPr="00BC62AF" w:rsidRDefault="007360A0" w:rsidP="00BC62AF">
      <w:r w:rsidRPr="00BC62AF">
        <w:rPr>
          <w:lang w:val="en-US"/>
        </w:rPr>
        <w:t>KP</w:t>
      </w:r>
      <w:r w:rsidR="00BC62AF" w:rsidRPr="00BC62AF">
        <w:t xml:space="preserve"> - </w:t>
      </w:r>
      <w:r w:rsidR="00D74344" w:rsidRPr="00BC62AF">
        <w:t>коэффициент рекуперации</w:t>
      </w:r>
      <w:r w:rsidR="00BC62AF" w:rsidRPr="00BC62AF">
        <w:t xml:space="preserve">; </w:t>
      </w:r>
    </w:p>
    <w:p w:rsidR="007360A0" w:rsidRPr="00BC62AF" w:rsidRDefault="007360A0" w:rsidP="00BC62AF">
      <w:r w:rsidRPr="00BC62AF">
        <w:t>α</w:t>
      </w:r>
      <w:r w:rsidRPr="00BC62AF">
        <w:rPr>
          <w:lang w:val="en-US"/>
        </w:rPr>
        <w:t>Li</w:t>
      </w:r>
      <w:r w:rsidR="00BC62AF" w:rsidRPr="00BC62AF">
        <w:t xml:space="preserve"> - </w:t>
      </w:r>
      <w:r w:rsidRPr="00BC62AF">
        <w:t>н</w:t>
      </w:r>
      <w:r w:rsidR="00D74344" w:rsidRPr="00BC62AF">
        <w:t>оминальный энергетический коэффициент для конкретного электровоза</w:t>
      </w:r>
      <w:r w:rsidR="00BC62AF" w:rsidRPr="00BC62AF">
        <w:t xml:space="preserve">; </w:t>
      </w:r>
    </w:p>
    <w:p w:rsidR="007360A0" w:rsidRPr="00BC62AF" w:rsidRDefault="00D74344" w:rsidP="00BC62AF">
      <w:r w:rsidRPr="00BC62AF">
        <w:t>2,</w:t>
      </w:r>
      <w:r w:rsidR="009E415E" w:rsidRPr="00BC62AF">
        <w:t>3</w:t>
      </w:r>
      <w:r w:rsidR="00BC62AF" w:rsidRPr="00BC62AF">
        <w:t xml:space="preserve"> - </w:t>
      </w:r>
      <w:r w:rsidRPr="00BC62AF">
        <w:t>величина влияния</w:t>
      </w:r>
      <w:r w:rsidR="00BC62AF" w:rsidRPr="00BC62AF">
        <w:t xml:space="preserve"> </w:t>
      </w:r>
      <w:r w:rsidRPr="00BC62AF">
        <w:t>КПД</w:t>
      </w:r>
      <w:r w:rsidR="00BC62AF" w:rsidRPr="00BC62AF">
        <w:t xml:space="preserve">. </w:t>
      </w:r>
    </w:p>
    <w:p w:rsidR="00BC62AF" w:rsidRPr="00BC62AF" w:rsidRDefault="00DE14DC" w:rsidP="00BC62AF">
      <w:r>
        <w:pict>
          <v:shape id="_x0000_i1029" type="#_x0000_t75" style="width:56.25pt;height:30.75pt">
            <v:imagedata r:id="rId11" o:title=""/>
          </v:shape>
        </w:pict>
      </w:r>
      <w:r w:rsidR="00D74344" w:rsidRPr="00BC62AF">
        <w:t>(</w:t>
      </w:r>
      <w:r w:rsidR="00BC62AF" w:rsidRPr="00BC62AF">
        <w:t xml:space="preserve">3.4) </w:t>
      </w:r>
    </w:p>
    <w:p w:rsidR="00644F7C" w:rsidRPr="00BC62AF" w:rsidRDefault="007360A0" w:rsidP="00BC62AF">
      <w:r w:rsidRPr="00BC62AF">
        <w:t>г</w:t>
      </w:r>
      <w:r w:rsidR="00D74344" w:rsidRPr="00BC62AF">
        <w:t>де</w:t>
      </w:r>
      <w:r w:rsidR="00D74344" w:rsidRPr="00BC62AF">
        <w:sym w:font="Symbol" w:char="F053"/>
      </w:r>
      <w:r w:rsidR="00D74344" w:rsidRPr="00BC62AF">
        <w:t>А</w:t>
      </w:r>
      <w:r w:rsidR="00BC62AF" w:rsidRPr="00BC62AF">
        <w:t xml:space="preserve"> - </w:t>
      </w:r>
      <w:r w:rsidRPr="00BC62AF">
        <w:t>с</w:t>
      </w:r>
      <w:r w:rsidR="00D74344" w:rsidRPr="00BC62AF">
        <w:t xml:space="preserve">уммарный расход </w:t>
      </w:r>
      <w:r w:rsidR="00424FB0" w:rsidRPr="00BC62AF">
        <w:t>Эл</w:t>
      </w:r>
      <w:r w:rsidR="00BC62AF" w:rsidRPr="00BC62AF">
        <w:t xml:space="preserve">. </w:t>
      </w:r>
      <w:r w:rsidR="00D74344" w:rsidRPr="00BC62AF">
        <w:t>энергии по счетчикам расхода эл</w:t>
      </w:r>
      <w:r w:rsidR="00BC62AF" w:rsidRPr="00BC62AF">
        <w:t xml:space="preserve">. </w:t>
      </w:r>
      <w:r w:rsidR="00D74344" w:rsidRPr="00BC62AF">
        <w:t xml:space="preserve">энергии, </w:t>
      </w:r>
      <w:r w:rsidR="00424FB0" w:rsidRPr="00BC62AF">
        <w:t>кВт</w:t>
      </w:r>
      <w:r w:rsidR="00BC62AF" w:rsidRPr="00BC62AF">
        <w:t xml:space="preserve">. </w:t>
      </w:r>
      <w:r w:rsidR="00424FB0" w:rsidRPr="00BC62AF">
        <w:t>Ч</w:t>
      </w:r>
      <w:r w:rsidR="00BC62AF" w:rsidRPr="00BC62AF">
        <w:t xml:space="preserve">; </w:t>
      </w:r>
    </w:p>
    <w:p w:rsidR="00D74344" w:rsidRPr="00BC62AF" w:rsidRDefault="00D74344" w:rsidP="00BC62AF">
      <w:r w:rsidRPr="00BC62AF">
        <w:sym w:font="Symbol" w:char="F053"/>
      </w:r>
      <w:r w:rsidRPr="00BC62AF">
        <w:rPr>
          <w:lang w:val="en-US"/>
        </w:rPr>
        <w:t>S</w:t>
      </w:r>
      <w:r w:rsidR="00BC62AF" w:rsidRPr="00BC62AF">
        <w:t xml:space="preserve"> - </w:t>
      </w:r>
      <w:r w:rsidR="00E82B49">
        <w:t>о</w:t>
      </w:r>
      <w:r w:rsidR="00424FB0" w:rsidRPr="00BC62AF">
        <w:t>бщий</w:t>
      </w:r>
      <w:r w:rsidRPr="00BC62AF">
        <w:t xml:space="preserve"> суммарный пробег электровозов соответствующий этому расходу</w:t>
      </w:r>
      <w:r w:rsidR="00BC62AF" w:rsidRPr="00BC62AF">
        <w:t xml:space="preserve">. </w:t>
      </w:r>
    </w:p>
    <w:p w:rsidR="00BC62AF" w:rsidRPr="00BC62AF" w:rsidRDefault="00DE14DC" w:rsidP="00BC62AF">
      <w:r>
        <w:pict>
          <v:shape id="_x0000_i1030" type="#_x0000_t75" style="width:63pt;height:30.75pt">
            <v:imagedata r:id="rId12" o:title=""/>
          </v:shape>
        </w:pict>
      </w:r>
      <w:r w:rsidR="00D74344" w:rsidRPr="00BC62AF">
        <w:t>(</w:t>
      </w:r>
      <w:r w:rsidR="00BC62AF" w:rsidRPr="00BC62AF">
        <w:t xml:space="preserve">3.5) </w:t>
      </w:r>
    </w:p>
    <w:p w:rsidR="00424FB0" w:rsidRPr="00BC62AF" w:rsidRDefault="00644F7C" w:rsidP="00BC62AF">
      <w:r w:rsidRPr="00BC62AF">
        <w:t>г</w:t>
      </w:r>
      <w:r w:rsidR="00D74344" w:rsidRPr="00BC62AF">
        <w:t>де</w:t>
      </w:r>
      <w:r w:rsidR="00D74344" w:rsidRPr="00BC62AF">
        <w:sym w:font="Symbol" w:char="F053"/>
      </w:r>
      <w:r w:rsidR="00D74344" w:rsidRPr="00BC62AF">
        <w:t>Ар</w:t>
      </w:r>
      <w:r w:rsidR="00BC62AF" w:rsidRPr="00BC62AF">
        <w:t xml:space="preserve"> - </w:t>
      </w:r>
      <w:r w:rsidR="00D74344" w:rsidRPr="00BC62AF">
        <w:t>суммарное количество рекуперативной эл</w:t>
      </w:r>
      <w:r w:rsidR="00BC62AF" w:rsidRPr="00BC62AF">
        <w:t xml:space="preserve">. </w:t>
      </w:r>
      <w:r w:rsidR="00D74344" w:rsidRPr="00BC62AF">
        <w:t>энергии</w:t>
      </w:r>
      <w:r w:rsidR="00BC62AF" w:rsidRPr="00BC62AF">
        <w:t xml:space="preserve">. </w:t>
      </w:r>
    </w:p>
    <w:p w:rsidR="00D74344" w:rsidRPr="00BC62AF" w:rsidRDefault="00D74344" w:rsidP="00BC62AF">
      <w:r w:rsidRPr="00BC62AF">
        <w:t>Номинальный энергетический коэффициент</w:t>
      </w:r>
      <w:r w:rsidR="00BC62AF" w:rsidRPr="00BC62AF">
        <w:t xml:space="preserve">: </w:t>
      </w:r>
    </w:p>
    <w:p w:rsidR="00BC62AF" w:rsidRPr="00BC62AF" w:rsidRDefault="00DE14DC" w:rsidP="00BC62AF">
      <w:r>
        <w:pict>
          <v:shape id="_x0000_i1031" type="#_x0000_t75" style="width:108pt;height:35.25pt">
            <v:imagedata r:id="rId13" o:title=""/>
          </v:shape>
        </w:pict>
      </w:r>
      <w:r w:rsidR="00D74344" w:rsidRPr="00BC62AF">
        <w:t>(</w:t>
      </w:r>
      <w:r w:rsidR="00BC62AF" w:rsidRPr="00BC62AF">
        <w:t xml:space="preserve">3.6) </w:t>
      </w:r>
    </w:p>
    <w:p w:rsidR="00BC62AF" w:rsidRPr="00BC62AF" w:rsidRDefault="00D74344" w:rsidP="00BC62AF">
      <w:r w:rsidRPr="00BC62AF">
        <w:t>4</w:t>
      </w:r>
      <w:r w:rsidR="00BC62AF" w:rsidRPr="00BC62AF">
        <w:t xml:space="preserve">. </w:t>
      </w:r>
      <w:r w:rsidRPr="00BC62AF">
        <w:t xml:space="preserve">Результаты </w:t>
      </w:r>
      <w:r w:rsidR="009E415E" w:rsidRPr="00BC62AF">
        <w:t>расчётов</w:t>
      </w:r>
      <w:r w:rsidR="00BC62AF" w:rsidRPr="00BC62AF">
        <w:t xml:space="preserve">. </w:t>
      </w:r>
    </w:p>
    <w:p w:rsidR="00BC62AF" w:rsidRDefault="00D74344" w:rsidP="00BC62AF">
      <w:r w:rsidRPr="00BC62AF">
        <w:t xml:space="preserve">По данным преподавателя сводим результаты в таблицу </w:t>
      </w:r>
      <w:r w:rsidR="00BC62AF" w:rsidRPr="00BC62AF">
        <w:t>4.1</w:t>
      </w:r>
    </w:p>
    <w:p w:rsidR="00BC62AF" w:rsidRDefault="00BC62AF" w:rsidP="00BC62AF"/>
    <w:p w:rsidR="00D74344" w:rsidRPr="00BC62AF" w:rsidRDefault="00D74344" w:rsidP="00BC62AF">
      <w:r w:rsidRPr="00BC62AF">
        <w:t xml:space="preserve">Таблица </w:t>
      </w:r>
      <w:r w:rsidR="00BC62AF" w:rsidRPr="00BC62AF">
        <w:t xml:space="preserve">4.1. </w:t>
      </w:r>
      <w:r w:rsidRPr="00BC62AF">
        <w:t>–Данные измерений</w:t>
      </w:r>
      <w:r w:rsidR="00BC62AF" w:rsidRPr="00BC62AF">
        <w:t xml:space="preserve">. </w:t>
      </w:r>
    </w:p>
    <w:tbl>
      <w:tblPr>
        <w:tblW w:w="4702" w:type="pct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1149"/>
        <w:gridCol w:w="716"/>
        <w:gridCol w:w="857"/>
        <w:gridCol w:w="718"/>
        <w:gridCol w:w="996"/>
        <w:gridCol w:w="996"/>
        <w:gridCol w:w="916"/>
        <w:gridCol w:w="1138"/>
      </w:tblGrid>
      <w:tr w:rsidR="004B27F7" w:rsidRPr="00BC62AF" w:rsidTr="007E70E8">
        <w:trPr>
          <w:cantSplit/>
          <w:trHeight w:val="438"/>
        </w:trPr>
        <w:tc>
          <w:tcPr>
            <w:tcW w:w="8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  <w:r w:rsidRPr="00BC62AF">
              <w:t>Наименование,</w:t>
            </w:r>
          </w:p>
          <w:p w:rsidR="004B27F7" w:rsidRPr="00BC62AF" w:rsidRDefault="004B27F7" w:rsidP="00BC62AF">
            <w:pPr>
              <w:pStyle w:val="af7"/>
            </w:pPr>
            <w:r w:rsidRPr="00BC62AF">
              <w:t>дорога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DE14DC" w:rsidP="00BC62AF">
            <w:pPr>
              <w:pStyle w:val="af7"/>
            </w:pPr>
            <w:r>
              <w:pict>
                <v:shape id="_x0000_i1032" type="#_x0000_t75" style="width:9pt;height:17.25pt">
                  <v:imagedata r:id="rId14" o:title=""/>
                </v:shape>
              </w:pict>
            </w:r>
            <w:r w:rsidR="004B27F7" w:rsidRPr="00BC62AF">
              <w:t xml:space="preserve"> электровоз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  <w:rPr>
                <w:lang w:val="en-US"/>
              </w:rPr>
            </w:pPr>
            <w:r w:rsidRPr="00BC62AF">
              <w:t>α</w:t>
            </w:r>
            <w:r w:rsidRPr="00BC62AF">
              <w:rPr>
                <w:lang w:val="en-US"/>
              </w:rPr>
              <w:t>Li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KF0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NCH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t>α</w:t>
            </w:r>
            <w:r w:rsidRPr="00BC62AF">
              <w:rPr>
                <w:lang w:val="en-US"/>
              </w:rPr>
              <w:t>LH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</w:pPr>
            <w:r w:rsidRPr="00BC62AF">
              <w:rPr>
                <w:lang w:val="en-US"/>
              </w:rPr>
              <w:t>KFi</w:t>
            </w:r>
          </w:p>
        </w:tc>
        <w:tc>
          <w:tcPr>
            <w:tcW w:w="11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  <w:r w:rsidRPr="00BC62AF">
              <w:t>Ремонт</w:t>
            </w:r>
          </w:p>
        </w:tc>
      </w:tr>
      <w:tr w:rsidR="004B27F7" w:rsidRPr="00BC62AF" w:rsidTr="007E70E8">
        <w:trPr>
          <w:cantSplit/>
          <w:trHeight w:val="570"/>
        </w:trPr>
        <w:tc>
          <w:tcPr>
            <w:tcW w:w="84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63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398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47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  <w:r w:rsidRPr="00BC62AF">
              <w:t xml:space="preserve">СР, 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  <w:r w:rsidRPr="00BC62AF">
              <w:t>КР</w:t>
            </w:r>
          </w:p>
        </w:tc>
      </w:tr>
      <w:tr w:rsidR="004B27F7" w:rsidRPr="00BC62AF" w:rsidTr="007E70E8">
        <w:trPr>
          <w:trHeight w:val="306"/>
        </w:trPr>
        <w:tc>
          <w:tcPr>
            <w:tcW w:w="8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F3212" w:rsidP="00BC62AF">
            <w:pPr>
              <w:pStyle w:val="af7"/>
            </w:pPr>
            <w:r w:rsidRPr="00BC62AF">
              <w:t>М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  <w:r w:rsidRPr="00BC62AF">
              <w:t>ВЛ</w:t>
            </w:r>
            <w:r w:rsidR="005F3212" w:rsidRPr="00BC62AF">
              <w:t>11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F3212" w:rsidP="00BC62AF">
            <w:pPr>
              <w:pStyle w:val="af7"/>
            </w:pPr>
            <w:r w:rsidRPr="00BC62AF">
              <w:t>30,2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0,293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2D30AE" w:rsidP="00BC62AF">
            <w:pPr>
              <w:pStyle w:val="af7"/>
            </w:pPr>
            <w:r w:rsidRPr="00BC62AF">
              <w:t>2,08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122AF" w:rsidP="00BC62AF">
            <w:pPr>
              <w:pStyle w:val="af7"/>
            </w:pPr>
            <w:r w:rsidRPr="00BC62AF">
              <w:t>85,5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E91965" w:rsidP="00BC62AF">
            <w:pPr>
              <w:pStyle w:val="af7"/>
            </w:pPr>
            <w:r w:rsidRPr="00BC62AF">
              <w:t>0,35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  <w:rPr>
                <w:lang w:val="en-US"/>
              </w:rPr>
            </w:pPr>
            <w:r w:rsidRPr="00BC62AF">
              <w:t>7</w:t>
            </w:r>
            <w:r w:rsidR="00AC5FF1" w:rsidRPr="00BC62AF">
              <w:rPr>
                <w:lang w:val="en-US"/>
              </w:rPr>
              <w:t>20000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2160000</w:t>
            </w:r>
          </w:p>
        </w:tc>
      </w:tr>
      <w:tr w:rsidR="004B27F7" w:rsidRPr="00BC62AF" w:rsidTr="007E70E8">
        <w:trPr>
          <w:trHeight w:val="305"/>
        </w:trPr>
        <w:tc>
          <w:tcPr>
            <w:tcW w:w="8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4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4B27F7" w:rsidP="00BC62AF">
            <w:pPr>
              <w:pStyle w:val="af7"/>
            </w:pPr>
          </w:p>
        </w:tc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62278" w:rsidP="00BC62AF">
            <w:pPr>
              <w:pStyle w:val="af7"/>
            </w:pPr>
            <w:r w:rsidRPr="00BC62AF">
              <w:t>1898742</w:t>
            </w:r>
          </w:p>
        </w:tc>
        <w:tc>
          <w:tcPr>
            <w:tcW w:w="6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62278" w:rsidP="00BC62AF">
            <w:pPr>
              <w:pStyle w:val="af7"/>
            </w:pPr>
            <w:r w:rsidRPr="00BC62AF">
              <w:t>5696228</w:t>
            </w:r>
          </w:p>
        </w:tc>
      </w:tr>
      <w:tr w:rsidR="004B27F7" w:rsidRPr="00BC62AF" w:rsidTr="007E70E8">
        <w:trPr>
          <w:trHeight w:val="391"/>
        </w:trPr>
        <w:tc>
          <w:tcPr>
            <w:tcW w:w="8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F3212" w:rsidP="00BC62AF">
            <w:pPr>
              <w:pStyle w:val="af7"/>
            </w:pPr>
            <w:r w:rsidRPr="00BC62AF">
              <w:t>Н</w:t>
            </w:r>
          </w:p>
        </w:tc>
        <w:tc>
          <w:tcPr>
            <w:tcW w:w="6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F3212" w:rsidP="00BC62AF">
            <w:pPr>
              <w:pStyle w:val="af7"/>
            </w:pPr>
            <w:r w:rsidRPr="00BC62AF">
              <w:t>ВЛ60к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F3212" w:rsidP="00BC62AF">
            <w:pPr>
              <w:pStyle w:val="af7"/>
            </w:pPr>
            <w:r w:rsidRPr="00BC62AF">
              <w:t>23,0</w:t>
            </w:r>
          </w:p>
        </w:tc>
        <w:tc>
          <w:tcPr>
            <w:tcW w:w="4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0,293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122AF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3,33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122AF" w:rsidP="00BC62AF">
            <w:pPr>
              <w:pStyle w:val="af7"/>
              <w:rPr>
                <w:lang w:val="en-US"/>
              </w:rPr>
            </w:pPr>
            <w:r w:rsidRPr="00BC62AF">
              <w:t>97,5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5122AF" w:rsidP="00BC62AF">
            <w:pPr>
              <w:pStyle w:val="af7"/>
            </w:pPr>
            <w:r w:rsidRPr="00BC62AF">
              <w:rPr>
                <w:lang w:val="en-US"/>
              </w:rPr>
              <w:t>0,</w:t>
            </w:r>
            <w:r w:rsidRPr="00BC62AF">
              <w:t>926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800000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B27F7" w:rsidRPr="00BC62AF" w:rsidRDefault="00AC5FF1" w:rsidP="00BC62AF">
            <w:pPr>
              <w:pStyle w:val="af7"/>
              <w:rPr>
                <w:lang w:val="en-US"/>
              </w:rPr>
            </w:pPr>
            <w:r w:rsidRPr="00BC62AF">
              <w:rPr>
                <w:lang w:val="en-US"/>
              </w:rPr>
              <w:t>2400000</w:t>
            </w:r>
          </w:p>
        </w:tc>
      </w:tr>
      <w:tr w:rsidR="00562278" w:rsidRPr="00BC62AF" w:rsidTr="007E70E8">
        <w:trPr>
          <w:trHeight w:val="391"/>
        </w:trPr>
        <w:tc>
          <w:tcPr>
            <w:tcW w:w="8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</w:p>
        </w:tc>
        <w:tc>
          <w:tcPr>
            <w:tcW w:w="6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</w:p>
        </w:tc>
        <w:tc>
          <w:tcPr>
            <w:tcW w:w="4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</w:p>
        </w:tc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</w:p>
        </w:tc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</w:p>
        </w:tc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</w:p>
        </w:tc>
        <w:tc>
          <w:tcPr>
            <w:tcW w:w="5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  <w:r w:rsidRPr="00BC62AF">
              <w:rPr>
                <w:lang w:val="en-US"/>
              </w:rPr>
              <w:t>2</w:t>
            </w:r>
            <w:r w:rsidRPr="00BC62AF">
              <w:t>27818</w:t>
            </w:r>
          </w:p>
        </w:tc>
        <w:tc>
          <w:tcPr>
            <w:tcW w:w="6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2278" w:rsidRPr="00BC62AF" w:rsidRDefault="00562278" w:rsidP="00BC62AF">
            <w:pPr>
              <w:pStyle w:val="af7"/>
            </w:pPr>
            <w:r w:rsidRPr="00BC62AF">
              <w:t>683455</w:t>
            </w:r>
          </w:p>
        </w:tc>
      </w:tr>
    </w:tbl>
    <w:p w:rsidR="00BC62AF" w:rsidRDefault="00BC62AF" w:rsidP="00BC62AF"/>
    <w:p w:rsidR="00BC62AF" w:rsidRPr="00BC62AF" w:rsidRDefault="00DE14DC" w:rsidP="00BC62AF">
      <w:r>
        <w:pict>
          <v:shape id="_x0000_i1033" type="#_x0000_t75" style="width:230.25pt;height:42pt">
            <v:imagedata r:id="rId15" o:title=""/>
          </v:shape>
        </w:pict>
      </w:r>
    </w:p>
    <w:p w:rsidR="00D70115" w:rsidRPr="00BC62AF" w:rsidRDefault="00DE14DC" w:rsidP="00BC62AF">
      <w:r>
        <w:pict>
          <v:shape id="_x0000_i1034" type="#_x0000_t75" style="width:240pt;height:42pt">
            <v:imagedata r:id="rId16" o:title=""/>
          </v:shape>
        </w:pict>
      </w:r>
    </w:p>
    <w:p w:rsidR="00D74344" w:rsidRPr="00BC62AF" w:rsidRDefault="00D74344" w:rsidP="00BC62AF">
      <w:r w:rsidRPr="00BC62AF">
        <w:t xml:space="preserve">Аналогично рассчитываем для дорог </w:t>
      </w:r>
      <w:r w:rsidR="000D3F14" w:rsidRPr="00BC62AF">
        <w:t>Н</w:t>
      </w:r>
      <w:r w:rsidRPr="00BC62AF">
        <w:t xml:space="preserve">, данные сводим в таблицу </w:t>
      </w:r>
      <w:r w:rsidR="00BC62AF" w:rsidRPr="00BC62AF">
        <w:t xml:space="preserve">4.1. </w:t>
      </w:r>
    </w:p>
    <w:p w:rsidR="00BC62AF" w:rsidRDefault="00424FB0" w:rsidP="00BC62AF">
      <w:pPr>
        <w:pStyle w:val="1"/>
        <w:rPr>
          <w:kern w:val="0"/>
        </w:rPr>
      </w:pPr>
      <w:r w:rsidRPr="00BC62AF">
        <w:rPr>
          <w:kern w:val="0"/>
        </w:rPr>
        <w:br w:type="page"/>
      </w:r>
      <w:r w:rsidR="00D74344" w:rsidRPr="00BC62AF">
        <w:rPr>
          <w:kern w:val="0"/>
        </w:rPr>
        <w:t>Список литературы</w:t>
      </w:r>
    </w:p>
    <w:p w:rsidR="00BC62AF" w:rsidRPr="00BC62AF" w:rsidRDefault="00BC62AF" w:rsidP="00BC62AF"/>
    <w:p w:rsidR="00D74344" w:rsidRPr="00BC62AF" w:rsidRDefault="00D74344" w:rsidP="00BC62AF">
      <w:r w:rsidRPr="00BC62AF">
        <w:t>1</w:t>
      </w:r>
      <w:r w:rsidR="00BC62AF">
        <w:t xml:space="preserve">. А.П. </w:t>
      </w:r>
      <w:r w:rsidRPr="00BC62AF">
        <w:t>Буйнов, Ю</w:t>
      </w:r>
      <w:r w:rsidR="00BC62AF">
        <w:t xml:space="preserve">.А. </w:t>
      </w:r>
      <w:r w:rsidRPr="00BC62AF">
        <w:t xml:space="preserve">Кириченко </w:t>
      </w:r>
      <w:r w:rsidR="00BC62AF">
        <w:t>"</w:t>
      </w:r>
      <w:r w:rsidRPr="00BC62AF">
        <w:t xml:space="preserve">Методическое руководство для выполнения курсовой работы по дисциплине </w:t>
      </w:r>
      <w:r w:rsidR="00BC62AF">
        <w:t>"</w:t>
      </w:r>
      <w:r w:rsidRPr="00BC62AF">
        <w:t>Эксплуатация и ремонт элек</w:t>
      </w:r>
      <w:r w:rsidR="00D70115" w:rsidRPr="00BC62AF">
        <w:t>троподвижного состава</w:t>
      </w:r>
      <w:r w:rsidR="00BC62AF">
        <w:t>"</w:t>
      </w:r>
      <w:r w:rsidR="00BC62AF" w:rsidRPr="00BC62AF">
        <w:t xml:space="preserve">. </w:t>
      </w:r>
      <w:r w:rsidRPr="00BC62AF">
        <w:t>Екатеринбург, 2001</w:t>
      </w:r>
      <w:r w:rsidR="00100E7B" w:rsidRPr="00BC62AF">
        <w:t>,</w:t>
      </w:r>
      <w:r w:rsidRPr="00BC62AF">
        <w:t xml:space="preserve"> 31с</w:t>
      </w:r>
      <w:r w:rsidR="00BC62AF" w:rsidRPr="00BC62AF">
        <w:t xml:space="preserve">. </w:t>
      </w:r>
    </w:p>
    <w:p w:rsidR="009E415E" w:rsidRPr="00BC62AF" w:rsidRDefault="009E415E" w:rsidP="00BC62AF">
      <w:r w:rsidRPr="00BC62AF">
        <w:t>2</w:t>
      </w:r>
      <w:r w:rsidR="00BC62AF" w:rsidRPr="00BC62AF">
        <w:t xml:space="preserve">. </w:t>
      </w:r>
      <w:r w:rsidRPr="00BC62AF">
        <w:t xml:space="preserve">Тищенко </w:t>
      </w:r>
      <w:r w:rsidR="00BC62AF">
        <w:t>"</w:t>
      </w:r>
      <w:r w:rsidR="008668B0" w:rsidRPr="00BC62AF">
        <w:t>Справочник по электроподвижному составу, тепловозам и дизель-поездам</w:t>
      </w:r>
      <w:r w:rsidR="00BC62AF">
        <w:t>"</w:t>
      </w:r>
      <w:r w:rsidR="008668B0" w:rsidRPr="00BC62AF">
        <w:t xml:space="preserve"> том 2,</w:t>
      </w:r>
      <w:r w:rsidR="00BC62AF" w:rsidRPr="00BC62AF">
        <w:t xml:space="preserve"> - </w:t>
      </w:r>
      <w:r w:rsidR="008668B0" w:rsidRPr="00BC62AF">
        <w:t>М</w:t>
      </w:r>
      <w:r w:rsidR="00BC62AF" w:rsidRPr="00BC62AF">
        <w:t xml:space="preserve">.: </w:t>
      </w:r>
      <w:r w:rsidR="008668B0" w:rsidRPr="00BC62AF">
        <w:t>Транспорт, 1976</w:t>
      </w:r>
      <w:r w:rsidR="001606EA" w:rsidRPr="00BC62AF">
        <w:t>г</w:t>
      </w:r>
      <w:r w:rsidR="00BC62AF" w:rsidRPr="00BC62AF">
        <w:t xml:space="preserve">. </w:t>
      </w:r>
    </w:p>
    <w:p w:rsidR="008668B0" w:rsidRPr="00BC62AF" w:rsidRDefault="008668B0" w:rsidP="00BC62AF">
      <w:r w:rsidRPr="00BC62AF">
        <w:t>3</w:t>
      </w:r>
      <w:r w:rsidR="00BC62AF" w:rsidRPr="00BC62AF">
        <w:t xml:space="preserve">. </w:t>
      </w:r>
      <w:r w:rsidR="00BC62AF">
        <w:t>"</w:t>
      </w:r>
      <w:r w:rsidRPr="00BC62AF">
        <w:t xml:space="preserve">Повышение надёжности </w:t>
      </w:r>
      <w:r w:rsidR="001606EA" w:rsidRPr="00BC62AF">
        <w:t>и совершенствование ремонта электровозов</w:t>
      </w:r>
      <w:r w:rsidR="00BC62AF">
        <w:t>"</w:t>
      </w:r>
      <w:r w:rsidR="001606EA" w:rsidRPr="00BC62AF">
        <w:t xml:space="preserve"> М</w:t>
      </w:r>
      <w:r w:rsidR="00BC62AF" w:rsidRPr="00BC62AF">
        <w:t xml:space="preserve">.: </w:t>
      </w:r>
      <w:r w:rsidR="001606EA" w:rsidRPr="00BC62AF">
        <w:t>Транспорт, 1974г</w:t>
      </w:r>
      <w:r w:rsidR="00BC62AF" w:rsidRPr="00BC62AF">
        <w:t xml:space="preserve">. </w:t>
      </w:r>
    </w:p>
    <w:p w:rsidR="001606EA" w:rsidRPr="00BC62AF" w:rsidRDefault="001606EA" w:rsidP="00BC62AF">
      <w:r w:rsidRPr="00BC62AF">
        <w:t>4</w:t>
      </w:r>
      <w:r w:rsidR="00BC62AF" w:rsidRPr="00BC62AF">
        <w:t xml:space="preserve">. </w:t>
      </w:r>
      <w:r w:rsidR="004B024D" w:rsidRPr="00BC62AF">
        <w:t>Указание МПС России № П-1328у от 24 июля 2001г</w:t>
      </w:r>
      <w:r w:rsidR="00BC62AF" w:rsidRPr="00BC62AF">
        <w:t xml:space="preserve">. </w:t>
      </w:r>
      <w:r w:rsidR="004B024D" w:rsidRPr="00BC62AF">
        <w:t>О системе технического обслуживания и ремонту локомотивов</w:t>
      </w:r>
      <w:r w:rsidR="00BC62AF" w:rsidRPr="00BC62AF">
        <w:t xml:space="preserve">. </w:t>
      </w:r>
      <w:bookmarkStart w:id="0" w:name="_GoBack"/>
      <w:bookmarkEnd w:id="0"/>
    </w:p>
    <w:sectPr w:rsidR="001606EA" w:rsidRPr="00BC62AF" w:rsidSect="00BC62A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D1" w:rsidRDefault="008E31D1">
      <w:r>
        <w:separator/>
      </w:r>
    </w:p>
  </w:endnote>
  <w:endnote w:type="continuationSeparator" w:id="0">
    <w:p w:rsidR="008E31D1" w:rsidRDefault="008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AF" w:rsidRDefault="00BC62A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AF" w:rsidRDefault="00BC62A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D1" w:rsidRDefault="008E31D1">
      <w:r>
        <w:separator/>
      </w:r>
    </w:p>
  </w:footnote>
  <w:footnote w:type="continuationSeparator" w:id="0">
    <w:p w:rsidR="008E31D1" w:rsidRDefault="008E3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54" w:rsidRDefault="00CA07A2" w:rsidP="003C7A50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3A0454" w:rsidRPr="006B6610" w:rsidRDefault="003A0454" w:rsidP="003C7A50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2AF" w:rsidRDefault="00BC62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173D93"/>
    <w:multiLevelType w:val="hybridMultilevel"/>
    <w:tmpl w:val="044641D0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B586E6D"/>
    <w:multiLevelType w:val="hybridMultilevel"/>
    <w:tmpl w:val="10BE979E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141255F"/>
    <w:multiLevelType w:val="hybridMultilevel"/>
    <w:tmpl w:val="EB164664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257C2EA0"/>
    <w:multiLevelType w:val="singleLevel"/>
    <w:tmpl w:val="C4C68504"/>
    <w:lvl w:ilvl="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5">
    <w:nsid w:val="263A4498"/>
    <w:multiLevelType w:val="hybridMultilevel"/>
    <w:tmpl w:val="8E5005DE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1EA2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F6A148A"/>
    <w:multiLevelType w:val="hybridMultilevel"/>
    <w:tmpl w:val="515A814E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6A050AC7"/>
    <w:multiLevelType w:val="hybridMultilevel"/>
    <w:tmpl w:val="28106942"/>
    <w:lvl w:ilvl="0" w:tplc="96A6E7F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D91"/>
    <w:rsid w:val="000166BE"/>
    <w:rsid w:val="0002245C"/>
    <w:rsid w:val="00046B5A"/>
    <w:rsid w:val="00047F0F"/>
    <w:rsid w:val="0005716F"/>
    <w:rsid w:val="000D3F14"/>
    <w:rsid w:val="000F5510"/>
    <w:rsid w:val="00100E7B"/>
    <w:rsid w:val="0013756A"/>
    <w:rsid w:val="001606EA"/>
    <w:rsid w:val="001D55DF"/>
    <w:rsid w:val="002D30AE"/>
    <w:rsid w:val="002F2BFB"/>
    <w:rsid w:val="003059B1"/>
    <w:rsid w:val="00313766"/>
    <w:rsid w:val="003508EE"/>
    <w:rsid w:val="003A0454"/>
    <w:rsid w:val="003B2A76"/>
    <w:rsid w:val="003C7A50"/>
    <w:rsid w:val="00400642"/>
    <w:rsid w:val="00405D20"/>
    <w:rsid w:val="00424FB0"/>
    <w:rsid w:val="004B024D"/>
    <w:rsid w:val="004B27F7"/>
    <w:rsid w:val="005122AF"/>
    <w:rsid w:val="00524F9F"/>
    <w:rsid w:val="00562278"/>
    <w:rsid w:val="00582D91"/>
    <w:rsid w:val="005F3212"/>
    <w:rsid w:val="00633A8A"/>
    <w:rsid w:val="006410F6"/>
    <w:rsid w:val="00644F7C"/>
    <w:rsid w:val="006467D7"/>
    <w:rsid w:val="006B4C61"/>
    <w:rsid w:val="006B6610"/>
    <w:rsid w:val="007360A0"/>
    <w:rsid w:val="007546DF"/>
    <w:rsid w:val="007649C3"/>
    <w:rsid w:val="007A350F"/>
    <w:rsid w:val="007A590F"/>
    <w:rsid w:val="007E70E8"/>
    <w:rsid w:val="008453F9"/>
    <w:rsid w:val="00850417"/>
    <w:rsid w:val="008668B0"/>
    <w:rsid w:val="008E31D1"/>
    <w:rsid w:val="008F0C19"/>
    <w:rsid w:val="009A53B4"/>
    <w:rsid w:val="009D4E5E"/>
    <w:rsid w:val="009E415E"/>
    <w:rsid w:val="00A12128"/>
    <w:rsid w:val="00A43CB6"/>
    <w:rsid w:val="00A74F5D"/>
    <w:rsid w:val="00AC4B53"/>
    <w:rsid w:val="00AC5FF1"/>
    <w:rsid w:val="00B204EC"/>
    <w:rsid w:val="00B86779"/>
    <w:rsid w:val="00BC62AF"/>
    <w:rsid w:val="00BE29A4"/>
    <w:rsid w:val="00C36E35"/>
    <w:rsid w:val="00CA07A2"/>
    <w:rsid w:val="00D70115"/>
    <w:rsid w:val="00D74344"/>
    <w:rsid w:val="00D97E86"/>
    <w:rsid w:val="00DE14DC"/>
    <w:rsid w:val="00E566F8"/>
    <w:rsid w:val="00E73E39"/>
    <w:rsid w:val="00E82B49"/>
    <w:rsid w:val="00E91965"/>
    <w:rsid w:val="00EC4D22"/>
    <w:rsid w:val="00F5198E"/>
    <w:rsid w:val="00FC30BA"/>
    <w:rsid w:val="00FD076D"/>
    <w:rsid w:val="00FF1200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E4E24040-0013-461A-9044-22600AD2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C62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BC62A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BC62AF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BC62AF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BC62A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BC62AF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BC62A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BC62AF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BC62A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"/>
    <w:basedOn w:val="a1"/>
    <w:link w:val="a6"/>
    <w:uiPriority w:val="99"/>
    <w:rsid w:val="00BC62AF"/>
  </w:style>
  <w:style w:type="character" w:customStyle="1" w:styleId="a6">
    <w:name w:val="Основний текст Знак"/>
    <w:link w:val="a5"/>
    <w:uiPriority w:val="99"/>
    <w:semiHidden/>
    <w:rPr>
      <w:sz w:val="28"/>
      <w:szCs w:val="28"/>
    </w:rPr>
  </w:style>
  <w:style w:type="paragraph" w:styleId="a7">
    <w:name w:val="Body Text Indent"/>
    <w:basedOn w:val="a1"/>
    <w:link w:val="a8"/>
    <w:uiPriority w:val="99"/>
    <w:pPr>
      <w:ind w:firstLine="709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1"/>
    <w:link w:val="22"/>
    <w:uiPriority w:val="99"/>
    <w:pPr>
      <w:tabs>
        <w:tab w:val="left" w:pos="0"/>
      </w:tabs>
      <w:ind w:firstLine="567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9">
    <w:name w:val="Title"/>
    <w:basedOn w:val="a1"/>
    <w:link w:val="aa"/>
    <w:uiPriority w:val="99"/>
    <w:qFormat/>
    <w:rsid w:val="00100E7B"/>
    <w:pPr>
      <w:ind w:right="-950"/>
      <w:jc w:val="center"/>
    </w:pPr>
    <w:rPr>
      <w:sz w:val="40"/>
      <w:szCs w:val="40"/>
    </w:rPr>
  </w:style>
  <w:style w:type="character" w:customStyle="1" w:styleId="aa">
    <w:name w:val="Назва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1"/>
    <w:link w:val="ac"/>
    <w:uiPriority w:val="99"/>
    <w:qFormat/>
    <w:rsid w:val="00100E7B"/>
    <w:pPr>
      <w:ind w:right="-950"/>
      <w:jc w:val="center"/>
    </w:pPr>
    <w:rPr>
      <w:sz w:val="36"/>
      <w:szCs w:val="36"/>
    </w:rPr>
  </w:style>
  <w:style w:type="character" w:customStyle="1" w:styleId="ac">
    <w:name w:val="Пі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1"/>
    <w:next w:val="a5"/>
    <w:link w:val="ae"/>
    <w:uiPriority w:val="99"/>
    <w:rsid w:val="00BC62AF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e">
    <w:name w:val="Верхній колонтитул Знак"/>
    <w:link w:val="ad"/>
    <w:uiPriority w:val="99"/>
    <w:rsid w:val="00BC62AF"/>
    <w:rPr>
      <w:kern w:val="16"/>
      <w:sz w:val="24"/>
      <w:szCs w:val="24"/>
    </w:rPr>
  </w:style>
  <w:style w:type="character" w:styleId="af">
    <w:name w:val="page number"/>
    <w:uiPriority w:val="99"/>
    <w:rsid w:val="00B86779"/>
  </w:style>
  <w:style w:type="paragraph" w:styleId="af0">
    <w:name w:val="Balloon Text"/>
    <w:basedOn w:val="a1"/>
    <w:link w:val="af1"/>
    <w:uiPriority w:val="99"/>
    <w:semiHidden/>
    <w:rsid w:val="00B8677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footer"/>
    <w:basedOn w:val="a1"/>
    <w:link w:val="af3"/>
    <w:uiPriority w:val="99"/>
    <w:rsid w:val="006B6610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BC62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footnote reference"/>
    <w:uiPriority w:val="99"/>
    <w:semiHidden/>
    <w:rsid w:val="00BC62AF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BC62AF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BC62AF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BC62AF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BC62AF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BC62AF"/>
    <w:pPr>
      <w:ind w:left="958"/>
    </w:pPr>
  </w:style>
  <w:style w:type="paragraph" w:customStyle="1" w:styleId="a">
    <w:name w:val="список ненумерованный"/>
    <w:autoRedefine/>
    <w:uiPriority w:val="99"/>
    <w:rsid w:val="00BC62AF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BC62AF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BC62AF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BC62AF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BC62AF"/>
    <w:pPr>
      <w:ind w:left="709" w:firstLine="0"/>
    </w:pPr>
  </w:style>
  <w:style w:type="paragraph" w:customStyle="1" w:styleId="af6">
    <w:name w:val="схема"/>
    <w:uiPriority w:val="99"/>
    <w:rsid w:val="00BC62AF"/>
    <w:pPr>
      <w:jc w:val="center"/>
    </w:pPr>
    <w:rPr>
      <w:noProof/>
      <w:sz w:val="24"/>
      <w:szCs w:val="24"/>
    </w:rPr>
  </w:style>
  <w:style w:type="paragraph" w:customStyle="1" w:styleId="af7">
    <w:name w:val="ТАБЛИЦА"/>
    <w:uiPriority w:val="99"/>
    <w:rsid w:val="00BC62AF"/>
    <w:pPr>
      <w:jc w:val="center"/>
    </w:pPr>
  </w:style>
  <w:style w:type="paragraph" w:styleId="af8">
    <w:name w:val="footnote text"/>
    <w:basedOn w:val="a1"/>
    <w:link w:val="af9"/>
    <w:uiPriority w:val="99"/>
    <w:semiHidden/>
    <w:rsid w:val="00BC62AF"/>
  </w:style>
  <w:style w:type="character" w:customStyle="1" w:styleId="af9">
    <w:name w:val="Текст ви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BC62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№1</vt:lpstr>
    </vt:vector>
  </TitlesOfParts>
  <Company> 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№1</dc:title>
  <dc:subject/>
  <dc:creator>Экономист</dc:creator>
  <cp:keywords/>
  <dc:description/>
  <cp:lastModifiedBy>Irina</cp:lastModifiedBy>
  <cp:revision>2</cp:revision>
  <cp:lastPrinted>2003-12-14T06:31:00Z</cp:lastPrinted>
  <dcterms:created xsi:type="dcterms:W3CDTF">2014-09-12T07:57:00Z</dcterms:created>
  <dcterms:modified xsi:type="dcterms:W3CDTF">2014-09-12T07:57:00Z</dcterms:modified>
</cp:coreProperties>
</file>