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FE" w:rsidRPr="008A4CFE" w:rsidRDefault="00B66243" w:rsidP="00B658DF">
      <w:pPr>
        <w:pStyle w:val="aff0"/>
      </w:pPr>
      <w:r w:rsidRPr="008A4CFE">
        <w:t>Министерство образования Российской Федерации</w:t>
      </w:r>
    </w:p>
    <w:p w:rsidR="008A4CFE" w:rsidRPr="008A4CFE" w:rsidRDefault="00B66243" w:rsidP="00B658DF">
      <w:pPr>
        <w:pStyle w:val="aff0"/>
      </w:pPr>
      <w:r w:rsidRPr="008A4CFE">
        <w:t>МОСКОВСКАЯ ФИНАНСОВО-ЮРИДИЧЕСКАЯ АКАДЕМИЯ</w:t>
      </w:r>
    </w:p>
    <w:p w:rsidR="008A4CFE" w:rsidRDefault="00B66243" w:rsidP="00B658DF">
      <w:pPr>
        <w:pStyle w:val="aff0"/>
      </w:pPr>
      <w:r w:rsidRPr="008A4CFE">
        <w:t>Калининградский Филиал</w:t>
      </w:r>
    </w:p>
    <w:p w:rsidR="00B658DF" w:rsidRDefault="00B658DF" w:rsidP="00B658DF">
      <w:pPr>
        <w:pStyle w:val="aff0"/>
        <w:rPr>
          <w:b/>
          <w:bCs/>
        </w:rPr>
      </w:pPr>
    </w:p>
    <w:p w:rsidR="00B658DF" w:rsidRDefault="00B658DF" w:rsidP="00B658DF">
      <w:pPr>
        <w:pStyle w:val="aff0"/>
        <w:rPr>
          <w:b/>
          <w:bCs/>
        </w:rPr>
      </w:pPr>
    </w:p>
    <w:p w:rsidR="00B658DF" w:rsidRDefault="00B658DF" w:rsidP="00B658DF">
      <w:pPr>
        <w:pStyle w:val="aff0"/>
        <w:rPr>
          <w:b/>
          <w:bCs/>
        </w:rPr>
      </w:pPr>
    </w:p>
    <w:p w:rsidR="00B658DF" w:rsidRDefault="00B658DF" w:rsidP="00B658DF">
      <w:pPr>
        <w:pStyle w:val="aff0"/>
        <w:rPr>
          <w:b/>
          <w:bCs/>
        </w:rPr>
      </w:pPr>
    </w:p>
    <w:p w:rsidR="00B658DF" w:rsidRDefault="00B658DF" w:rsidP="00B658DF">
      <w:pPr>
        <w:pStyle w:val="aff0"/>
        <w:rPr>
          <w:b/>
          <w:bCs/>
        </w:rPr>
      </w:pPr>
    </w:p>
    <w:p w:rsidR="00B658DF" w:rsidRDefault="00B658DF" w:rsidP="00B658DF">
      <w:pPr>
        <w:pStyle w:val="aff0"/>
        <w:rPr>
          <w:b/>
          <w:bCs/>
        </w:rPr>
      </w:pPr>
    </w:p>
    <w:p w:rsidR="00B658DF" w:rsidRDefault="00B658DF" w:rsidP="00B658DF">
      <w:pPr>
        <w:pStyle w:val="aff0"/>
        <w:rPr>
          <w:b/>
          <w:bCs/>
        </w:rPr>
      </w:pPr>
    </w:p>
    <w:p w:rsidR="008A4CFE" w:rsidRPr="008A4CFE" w:rsidRDefault="00B66243" w:rsidP="00B658DF">
      <w:pPr>
        <w:pStyle w:val="aff0"/>
        <w:rPr>
          <w:b/>
          <w:bCs/>
        </w:rPr>
      </w:pPr>
      <w:r w:rsidRPr="008A4CFE">
        <w:rPr>
          <w:b/>
          <w:bCs/>
        </w:rPr>
        <w:t>Контрольная работа</w:t>
      </w:r>
    </w:p>
    <w:p w:rsidR="008A4CFE" w:rsidRDefault="00B66243" w:rsidP="00B658DF">
      <w:pPr>
        <w:pStyle w:val="aff0"/>
      </w:pPr>
      <w:r w:rsidRPr="008A4CFE">
        <w:t>По дисциплине</w:t>
      </w:r>
      <w:r w:rsidR="008A4CFE">
        <w:t xml:space="preserve"> "</w:t>
      </w:r>
      <w:r w:rsidRPr="008A4CFE">
        <w:t>Финансы</w:t>
      </w:r>
      <w:r w:rsidR="008A4CFE">
        <w:t>"</w:t>
      </w:r>
    </w:p>
    <w:p w:rsidR="008A4CFE" w:rsidRDefault="00B66243" w:rsidP="00B658DF">
      <w:pPr>
        <w:pStyle w:val="aff0"/>
        <w:rPr>
          <w:b/>
          <w:bCs/>
        </w:rPr>
      </w:pPr>
      <w:r w:rsidRPr="008A4CFE">
        <w:rPr>
          <w:b/>
          <w:bCs/>
        </w:rPr>
        <w:t>Тема</w:t>
      </w:r>
      <w:r w:rsidR="008A4CFE" w:rsidRPr="008A4CFE">
        <w:rPr>
          <w:b/>
          <w:bCs/>
        </w:rPr>
        <w:t>:</w:t>
      </w:r>
    </w:p>
    <w:p w:rsidR="008A4CFE" w:rsidRDefault="00B66243" w:rsidP="00B658DF">
      <w:pPr>
        <w:pStyle w:val="aff0"/>
      </w:pPr>
      <w:r w:rsidRPr="008A4CFE">
        <w:t>Федеральный бюджет</w:t>
      </w:r>
      <w:r w:rsidR="008A4CFE" w:rsidRPr="008A4CFE">
        <w:t xml:space="preserve">. </w:t>
      </w:r>
      <w:r w:rsidRPr="008A4CFE">
        <w:t>Состав доходов и расходов</w:t>
      </w:r>
    </w:p>
    <w:p w:rsidR="00B658DF" w:rsidRDefault="00B658DF" w:rsidP="00B658DF">
      <w:pPr>
        <w:pStyle w:val="aff0"/>
      </w:pPr>
    </w:p>
    <w:p w:rsidR="00B658DF" w:rsidRDefault="00B658DF" w:rsidP="00B658DF">
      <w:pPr>
        <w:pStyle w:val="aff0"/>
      </w:pPr>
    </w:p>
    <w:p w:rsidR="00B658DF" w:rsidRDefault="00B658DF" w:rsidP="00B658DF">
      <w:pPr>
        <w:pStyle w:val="aff0"/>
      </w:pPr>
    </w:p>
    <w:p w:rsidR="00157D67" w:rsidRDefault="00157D67" w:rsidP="00B658DF">
      <w:pPr>
        <w:pStyle w:val="aff0"/>
      </w:pPr>
    </w:p>
    <w:p w:rsidR="00B658DF" w:rsidRDefault="00B658DF" w:rsidP="00B658DF">
      <w:pPr>
        <w:pStyle w:val="aff0"/>
      </w:pPr>
    </w:p>
    <w:p w:rsidR="008A4CFE" w:rsidRPr="008A4CFE" w:rsidRDefault="00B66243" w:rsidP="00B658DF">
      <w:pPr>
        <w:pStyle w:val="aff0"/>
        <w:jc w:val="left"/>
      </w:pPr>
      <w:r w:rsidRPr="008A4CFE">
        <w:t>Факультет</w:t>
      </w:r>
      <w:r w:rsidR="008A4CFE" w:rsidRPr="008A4CFE">
        <w:t xml:space="preserve"> </w:t>
      </w:r>
      <w:r w:rsidRPr="008A4CFE">
        <w:t>Экономики и финансов</w:t>
      </w:r>
    </w:p>
    <w:p w:rsidR="008A4CFE" w:rsidRPr="008A4CFE" w:rsidRDefault="00B66243" w:rsidP="00B658DF">
      <w:pPr>
        <w:pStyle w:val="aff0"/>
        <w:jc w:val="left"/>
      </w:pPr>
      <w:r w:rsidRPr="008A4CFE">
        <w:t>Курс 3, группа СФз-07</w:t>
      </w:r>
    </w:p>
    <w:p w:rsidR="008A4CFE" w:rsidRPr="008A4CFE" w:rsidRDefault="00B66243" w:rsidP="00B658DF">
      <w:pPr>
        <w:pStyle w:val="aff0"/>
        <w:jc w:val="left"/>
        <w:rPr>
          <w:i/>
          <w:iCs/>
        </w:rPr>
      </w:pPr>
      <w:r w:rsidRPr="008A4CFE">
        <w:t>Студент</w:t>
      </w:r>
      <w:r w:rsidR="008A4CFE" w:rsidRPr="008A4CFE">
        <w:t xml:space="preserve"> </w:t>
      </w:r>
      <w:r w:rsidRPr="008A4CFE">
        <w:rPr>
          <w:i/>
          <w:iCs/>
        </w:rPr>
        <w:t>Тимофеев Дмитрий</w:t>
      </w:r>
    </w:p>
    <w:p w:rsidR="008A4CFE" w:rsidRDefault="00B66243" w:rsidP="00B658DF">
      <w:pPr>
        <w:pStyle w:val="aff0"/>
        <w:jc w:val="left"/>
      </w:pPr>
      <w:r w:rsidRPr="008A4CFE">
        <w:t xml:space="preserve">Преподаватель </w:t>
      </w:r>
      <w:r w:rsidRPr="008A4CFE">
        <w:rPr>
          <w:i/>
          <w:iCs/>
        </w:rPr>
        <w:t>Колобутина И</w:t>
      </w:r>
      <w:r w:rsidR="008A4CFE">
        <w:rPr>
          <w:i/>
          <w:iCs/>
        </w:rPr>
        <w:t xml:space="preserve">.А. </w:t>
      </w:r>
      <w:r w:rsidRPr="008A4CFE">
        <w:t>к</w:t>
      </w:r>
      <w:r w:rsidR="008A4CFE" w:rsidRPr="008A4CFE">
        <w:t xml:space="preserve">. </w:t>
      </w:r>
      <w:r w:rsidRPr="008A4CFE">
        <w:t>п</w:t>
      </w:r>
      <w:r w:rsidR="008A4CFE" w:rsidRPr="008A4CFE">
        <w:t xml:space="preserve">. </w:t>
      </w:r>
      <w:r w:rsidRPr="008A4CFE">
        <w:t>н</w:t>
      </w:r>
      <w:r w:rsidR="008A4CFE">
        <w:t>.,</w:t>
      </w:r>
      <w:r w:rsidR="00A819E1" w:rsidRPr="008A4CFE">
        <w:t xml:space="preserve"> доцент</w:t>
      </w:r>
    </w:p>
    <w:p w:rsidR="00B66243" w:rsidRDefault="00B66243" w:rsidP="00B658DF">
      <w:pPr>
        <w:pStyle w:val="aff0"/>
      </w:pPr>
    </w:p>
    <w:p w:rsidR="00B658DF" w:rsidRDefault="00B658DF" w:rsidP="00B658DF">
      <w:pPr>
        <w:pStyle w:val="aff0"/>
      </w:pPr>
    </w:p>
    <w:p w:rsidR="00157D67" w:rsidRDefault="00157D67" w:rsidP="00B658DF">
      <w:pPr>
        <w:pStyle w:val="aff0"/>
      </w:pPr>
    </w:p>
    <w:p w:rsidR="00B658DF" w:rsidRDefault="00B658DF" w:rsidP="00B658DF">
      <w:pPr>
        <w:pStyle w:val="aff0"/>
      </w:pPr>
    </w:p>
    <w:p w:rsidR="00157D67" w:rsidRPr="008A4CFE" w:rsidRDefault="00157D67" w:rsidP="00B658DF">
      <w:pPr>
        <w:pStyle w:val="aff0"/>
      </w:pPr>
    </w:p>
    <w:p w:rsidR="008A4CFE" w:rsidRPr="008A4CFE" w:rsidRDefault="00B66243" w:rsidP="00B658DF">
      <w:pPr>
        <w:pStyle w:val="aff0"/>
      </w:pPr>
      <w:r w:rsidRPr="008A4CFE">
        <w:t>Калининград 2008</w:t>
      </w:r>
    </w:p>
    <w:p w:rsidR="00B658DF" w:rsidRDefault="00B658DF" w:rsidP="00B658DF">
      <w:pPr>
        <w:pStyle w:val="af8"/>
      </w:pPr>
      <w:r>
        <w:br w:type="page"/>
      </w:r>
      <w:r w:rsidRPr="008A4CFE">
        <w:t>Содержание</w:t>
      </w:r>
    </w:p>
    <w:p w:rsidR="00B658DF" w:rsidRDefault="00B658DF" w:rsidP="00B658DF">
      <w:pPr>
        <w:pStyle w:val="af8"/>
      </w:pP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Введение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1. Федеральный бюджет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2. Доходы федерального бюджета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2.1 Подоходный налог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2.2 Налог на добавленную стоимость и акцизы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2.3 Налоги и платежи за пользование природными ресурсами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2.4 Таможенные пошлины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2.5 Налог на прибыль организаций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2.6 Единый налог на вмененный доход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2.7 Налоговая система в целом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3. Расходы Федерального бюджета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3.1 Расходы бюджета на социально-культурные нужды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3.2 Государственный долг РФ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3.3 Военные расходы государственного бюджета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3.4 Расходы бюджета на управление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3.5 Расходы на науку и на охрану окружающей среды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3.6 Финансирование жилищно-коммунального хозяйства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4. Баланс, профицит и дефицит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  <w:lang w:eastAsia="ar-SA"/>
        </w:rPr>
        <w:t>4.1 Дефицит Федерального бюджета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4.2 Источники финансирования дефицита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4.3 Бюджет с профицитом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5. Федеральный бюджет на 2008-2010 гг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5.1 Доходная часть бюджета 2008-2010 гг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5.2 Расходная часть бюджета 2008-2010 гг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6. Недостатки Российского бюджета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Заключение</w:t>
      </w:r>
    </w:p>
    <w:p w:rsidR="00357CAC" w:rsidRDefault="00357CAC">
      <w:pPr>
        <w:pStyle w:val="24"/>
        <w:rPr>
          <w:smallCaps w:val="0"/>
          <w:noProof/>
          <w:sz w:val="24"/>
          <w:szCs w:val="24"/>
        </w:rPr>
      </w:pPr>
      <w:r w:rsidRPr="007D0294">
        <w:rPr>
          <w:rStyle w:val="a6"/>
          <w:noProof/>
        </w:rPr>
        <w:t>Использованная литература</w:t>
      </w:r>
    </w:p>
    <w:p w:rsidR="008A4CFE" w:rsidRPr="008A4CFE" w:rsidRDefault="00357CAC" w:rsidP="00157D67">
      <w:pPr>
        <w:pStyle w:val="24"/>
      </w:pPr>
      <w:r w:rsidRPr="007D0294">
        <w:rPr>
          <w:rStyle w:val="a6"/>
          <w:noProof/>
        </w:rPr>
        <w:t>Приложение</w:t>
      </w:r>
    </w:p>
    <w:p w:rsidR="00345E97" w:rsidRPr="008A4CFE" w:rsidRDefault="00B658DF" w:rsidP="00B658DF">
      <w:pPr>
        <w:pStyle w:val="2"/>
      </w:pPr>
      <w:r>
        <w:br w:type="page"/>
      </w:r>
      <w:bookmarkStart w:id="0" w:name="_Toc245312626"/>
      <w:r w:rsidR="00345E97" w:rsidRPr="008A4CFE">
        <w:t>Введение</w:t>
      </w:r>
      <w:bookmarkEnd w:id="0"/>
    </w:p>
    <w:p w:rsidR="00B658DF" w:rsidRDefault="00B658DF" w:rsidP="008A4CFE"/>
    <w:p w:rsidR="008A4CFE" w:rsidRDefault="0003525B" w:rsidP="008A4CFE">
      <w:r w:rsidRPr="008A4CFE">
        <w:t>Бюджет появился практически в одно время с государством, но только с приходом к власти буржуазии он приобрел форму документа, утверждаемого парламентом</w:t>
      </w:r>
      <w:r w:rsidR="008A4CFE" w:rsidRPr="008A4CFE">
        <w:t xml:space="preserve">. </w:t>
      </w:r>
      <w:r w:rsidR="00345E97" w:rsidRPr="008A4CFE">
        <w:t>Как известно, бюджет государства можно назвать центральным звеном финансовой системы, ведь именно с момента принятия государством этого документа финансы приобретают всеобщий характер</w:t>
      </w:r>
      <w:r w:rsidR="008A4CFE" w:rsidRPr="008A4CFE">
        <w:t>.</w:t>
      </w:r>
    </w:p>
    <w:p w:rsidR="008A4CFE" w:rsidRDefault="00345E97" w:rsidP="008A4CFE">
      <w:r w:rsidRPr="008A4CFE">
        <w:t>Через бюджет государство образует и использует общегосударственный централизованный фонд денежных средств, и именно через него государство организует перераспределение общественного продукта для удовлетворения общегосударственных потребностей</w:t>
      </w:r>
      <w:r w:rsidR="008A4CFE">
        <w:t xml:space="preserve"> (</w:t>
      </w:r>
      <w:r w:rsidRPr="008A4CFE">
        <w:t xml:space="preserve">распределение средств между производственной и непроизводственной сферами народного хозяйства, регионами, отраслями и </w:t>
      </w:r>
      <w:r w:rsidR="008A4CFE">
        <w:t>т.п.)</w:t>
      </w:r>
      <w:r w:rsidR="008A4CFE" w:rsidRPr="008A4CFE">
        <w:t xml:space="preserve">. </w:t>
      </w:r>
      <w:r w:rsidRPr="008A4CFE">
        <w:t xml:space="preserve">Причем Федеральный бюджет </w:t>
      </w:r>
      <w:r w:rsidR="008A4CFE">
        <w:t>-</w:t>
      </w:r>
      <w:r w:rsidRPr="008A4CFE">
        <w:t xml:space="preserve"> это зеркальное отражение национальных приоритетов, первостепенных, архиважных целей государства, </w:t>
      </w:r>
      <w:r w:rsidR="008A4CFE">
        <w:t>т.е.</w:t>
      </w:r>
      <w:r w:rsidR="008A4CFE" w:rsidRPr="008A4CFE">
        <w:t xml:space="preserve"> </w:t>
      </w:r>
      <w:r w:rsidR="0003525B" w:rsidRPr="008A4CFE">
        <w:t xml:space="preserve">в нем </w:t>
      </w:r>
      <w:r w:rsidRPr="008A4CFE">
        <w:t>зафиксирована политика данной правящей элиты, которая выработала компромисс между различными политическими силами на конкретный момент расстановки этих сил</w:t>
      </w:r>
      <w:r w:rsidR="008A4CFE" w:rsidRPr="008A4CFE">
        <w:t>.</w:t>
      </w:r>
    </w:p>
    <w:p w:rsidR="008A4CFE" w:rsidRDefault="00356F28" w:rsidP="008A4CFE">
      <w:r w:rsidRPr="008A4CFE">
        <w:t>Тема федерального бюджета актуальна сейчас и будет актуальна до тех пор, пока существует государство</w:t>
      </w:r>
      <w:r w:rsidR="008A4CFE" w:rsidRPr="008A4CFE">
        <w:t>.</w:t>
      </w:r>
    </w:p>
    <w:p w:rsidR="008A4CFE" w:rsidRDefault="00924078" w:rsidP="008A4CFE">
      <w:r w:rsidRPr="008A4CFE">
        <w:t>Данная курсовая работа посвящена рассмотрению федерального бюджета, анализу его статей дохода и расхода</w:t>
      </w:r>
      <w:r w:rsidR="00383DF9" w:rsidRPr="008A4CFE">
        <w:t>,</w:t>
      </w:r>
      <w:r w:rsidR="008A4CFE" w:rsidRPr="008A4CFE">
        <w:t xml:space="preserve"> - </w:t>
      </w:r>
      <w:r w:rsidR="00383DF9" w:rsidRPr="008A4CFE">
        <w:t>как в общем плане, так и с современной точки зрения</w:t>
      </w:r>
      <w:r w:rsidR="008A4CFE" w:rsidRPr="008A4CFE">
        <w:t xml:space="preserve">. </w:t>
      </w:r>
      <w:r w:rsidRPr="008A4CFE">
        <w:t>Исходя из вышесказанного, можно определить задачи д</w:t>
      </w:r>
      <w:r w:rsidR="00383DF9" w:rsidRPr="008A4CFE">
        <w:t>анной работы</w:t>
      </w:r>
      <w:r w:rsidR="008A4CFE" w:rsidRPr="008A4CFE">
        <w:t>.</w:t>
      </w:r>
    </w:p>
    <w:p w:rsidR="008A4CFE" w:rsidRDefault="00927FAD" w:rsidP="008A4CFE">
      <w:r w:rsidRPr="008A4CFE">
        <w:t>Задачи работы</w:t>
      </w:r>
      <w:r w:rsidR="008A4CFE" w:rsidRPr="008A4CFE">
        <w:t xml:space="preserve">: </w:t>
      </w:r>
      <w:r w:rsidRPr="008A4CFE">
        <w:t>раскрыть суть, дать основные определения бюджету, доходам бюджета, его расходам, дефициту бюджета, профициту</w:t>
      </w:r>
      <w:r w:rsidR="008A4CFE" w:rsidRPr="008A4CFE">
        <w:t xml:space="preserve">. </w:t>
      </w:r>
      <w:r w:rsidRPr="008A4CFE">
        <w:t>Рассмотреть формирование доходной и расходной частей бюджета, охарактеризовать</w:t>
      </w:r>
      <w:r w:rsidR="008A4CFE" w:rsidRPr="008A4CFE">
        <w:t xml:space="preserve"> </w:t>
      </w:r>
      <w:r w:rsidRPr="008A4CFE">
        <w:t>сегодняшнее состояние федерального бюджета</w:t>
      </w:r>
      <w:r w:rsidR="008A4CFE" w:rsidRPr="008A4CFE">
        <w:t>.</w:t>
      </w:r>
    </w:p>
    <w:p w:rsidR="008A4CFE" w:rsidRDefault="00927FAD" w:rsidP="008A4CFE">
      <w:r w:rsidRPr="008A4CFE">
        <w:t>При написании курсовой работы использовались научные работы в области экономики, специальная учебно-преподовательская литература для экономических ВУЗов, современная периодика, электронные ресурсы глобальной информационной сети</w:t>
      </w:r>
      <w:r w:rsidR="008A4CFE">
        <w:t xml:space="preserve"> (</w:t>
      </w:r>
      <w:r w:rsidRPr="008A4CFE">
        <w:t>Интернет</w:t>
      </w:r>
      <w:r w:rsidR="008A4CFE" w:rsidRPr="008A4CFE">
        <w:t>).</w:t>
      </w:r>
    </w:p>
    <w:p w:rsidR="0003525B" w:rsidRPr="008A4CFE" w:rsidRDefault="00B658DF" w:rsidP="00B658DF">
      <w:pPr>
        <w:pStyle w:val="2"/>
      </w:pPr>
      <w:r>
        <w:br w:type="page"/>
      </w:r>
      <w:bookmarkStart w:id="1" w:name="_Toc245312627"/>
      <w:r>
        <w:t xml:space="preserve">1. </w:t>
      </w:r>
      <w:r w:rsidR="0003525B" w:rsidRPr="008A4CFE">
        <w:t>Федеральный бюджет</w:t>
      </w:r>
      <w:bookmarkEnd w:id="1"/>
    </w:p>
    <w:p w:rsidR="00B658DF" w:rsidRDefault="00B658DF" w:rsidP="008A4CFE"/>
    <w:p w:rsidR="008A4CFE" w:rsidRDefault="005F3851" w:rsidP="008A4CFE">
      <w:r w:rsidRPr="008A4CFE">
        <w:t>У государства, выступающего в лице соответствующих органов власти, возникают с различными организациями, предприятиями, учреждениями и населением многообразные финансовые отношения</w:t>
      </w:r>
      <w:r w:rsidR="008A4CFE" w:rsidRPr="008A4CFE">
        <w:t xml:space="preserve">. </w:t>
      </w:r>
      <w:r w:rsidR="00E76592" w:rsidRPr="008A4CFE">
        <w:t>Специфика рассматриваемых нами</w:t>
      </w:r>
      <w:r w:rsidR="00544AFF" w:rsidRPr="008A4CFE">
        <w:t xml:space="preserve"> отношений состоит в том, что они возникают в распределительном процессе и связаны с формированием и использованием централизованного фонда денежных средств, предназначенного для удовлетворения общегосударственных потребностей</w:t>
      </w:r>
      <w:r w:rsidR="008A4CFE" w:rsidRPr="008A4CFE">
        <w:t xml:space="preserve">. </w:t>
      </w:r>
      <w:r w:rsidR="00544AFF" w:rsidRPr="008A4CFE">
        <w:t>Такие отношения называются бюджетными</w:t>
      </w:r>
      <w:r w:rsidR="008A4CFE" w:rsidRPr="008A4CFE">
        <w:t xml:space="preserve">. </w:t>
      </w:r>
      <w:r w:rsidR="00544AFF" w:rsidRPr="008A4CFE">
        <w:t>Совокупность бюджетных отношений составляет понятие государственного бюджета</w:t>
      </w:r>
      <w:r w:rsidR="008A4CFE" w:rsidRPr="008A4CFE">
        <w:t>.</w:t>
      </w:r>
    </w:p>
    <w:p w:rsidR="008A4CFE" w:rsidRDefault="00E76592" w:rsidP="008A4CFE">
      <w:r w:rsidRPr="008A4CFE">
        <w:t>Т</w:t>
      </w:r>
      <w:r w:rsidR="008A4CFE" w:rsidRPr="008A4CFE">
        <w:t xml:space="preserve">. </w:t>
      </w:r>
      <w:r w:rsidRPr="008A4CFE">
        <w:t>е</w:t>
      </w:r>
      <w:r w:rsidR="008A4CFE" w:rsidRPr="008A4CFE">
        <w:t xml:space="preserve">. </w:t>
      </w:r>
      <w:r w:rsidRPr="008A4CFE">
        <w:t>государственный бюджет объединяет главные доходы и расходы государства</w:t>
      </w:r>
      <w:r w:rsidR="008A4CFE" w:rsidRPr="008A4CFE">
        <w:t xml:space="preserve">. </w:t>
      </w:r>
      <w:r w:rsidRPr="008A4CFE">
        <w:t>Другими словами бюджет</w:t>
      </w:r>
      <w:r w:rsidR="008A4CFE" w:rsidRPr="008A4CFE">
        <w:t xml:space="preserve"> - </w:t>
      </w:r>
      <w:r w:rsidRPr="008A4CFE">
        <w:t>единство основных финансовых категорий</w:t>
      </w:r>
      <w:r w:rsidR="008A4CFE">
        <w:t xml:space="preserve"> (</w:t>
      </w:r>
      <w:r w:rsidRPr="008A4CFE">
        <w:t>налогов, государственного кредита, государственных расходов</w:t>
      </w:r>
      <w:r w:rsidR="008A4CFE" w:rsidRPr="008A4CFE">
        <w:t xml:space="preserve">) </w:t>
      </w:r>
      <w:r w:rsidRPr="008A4CFE">
        <w:t>в их действии</w:t>
      </w:r>
      <w:r w:rsidR="008A4CFE" w:rsidRPr="008A4CFE">
        <w:t xml:space="preserve">. </w:t>
      </w:r>
      <w:r w:rsidRPr="008A4CFE">
        <w:t>Государственный бюджет</w:t>
      </w:r>
      <w:r w:rsidR="008A4CFE" w:rsidRPr="008A4CFE">
        <w:t xml:space="preserve"> </w:t>
      </w:r>
      <w:r w:rsidRPr="008A4CFE">
        <w:t>является особой экономической формой перераспределительных отношений и занимает центральное место в составе государственных финансов</w:t>
      </w:r>
      <w:r w:rsidR="008A4CFE" w:rsidRPr="008A4CFE">
        <w:t>.</w:t>
      </w:r>
    </w:p>
    <w:p w:rsidR="008A4CFE" w:rsidRDefault="00BE683D" w:rsidP="008A4CFE">
      <w:r w:rsidRPr="008A4CFE">
        <w:t>Интересно, что под термином</w:t>
      </w:r>
      <w:r w:rsidR="008A4CFE">
        <w:t xml:space="preserve"> "</w:t>
      </w:r>
      <w:r w:rsidRPr="008A4CFE">
        <w:t>госбюджет</w:t>
      </w:r>
      <w:r w:rsidR="008A4CFE">
        <w:t>", "</w:t>
      </w:r>
      <w:r w:rsidRPr="008A4CFE">
        <w:t>федеральный бюджет</w:t>
      </w:r>
      <w:r w:rsidR="008A4CFE">
        <w:t xml:space="preserve">", </w:t>
      </w:r>
      <w:r w:rsidRPr="008A4CFE">
        <w:t>различают разные понятия</w:t>
      </w:r>
      <w:r w:rsidR="008A4CFE" w:rsidRPr="008A4CFE">
        <w:t xml:space="preserve">. </w:t>
      </w:r>
      <w:r w:rsidRPr="008A4CFE">
        <w:t>Как экономическая категория это совокупность отношений</w:t>
      </w:r>
      <w:r w:rsidR="008A4CFE" w:rsidRPr="008A4CFE">
        <w:t xml:space="preserve">. </w:t>
      </w:r>
      <w:r w:rsidRPr="008A4CFE">
        <w:t xml:space="preserve">Так же это централизованный фонд государства и, кроме того, </w:t>
      </w:r>
      <w:r w:rsidR="00F659E0" w:rsidRPr="008A4CFE">
        <w:t>документ, финансовый план, составляемый и принимаемый</w:t>
      </w:r>
      <w:r w:rsidR="008A4CFE" w:rsidRPr="008A4CFE">
        <w:t xml:space="preserve"> </w:t>
      </w:r>
      <w:r w:rsidR="00F659E0" w:rsidRPr="008A4CFE">
        <w:t>ежегодно как закон</w:t>
      </w:r>
      <w:r w:rsidR="008A4CFE" w:rsidRPr="008A4CFE">
        <w:t>.</w:t>
      </w:r>
    </w:p>
    <w:p w:rsidR="008A4CFE" w:rsidRDefault="00E76592" w:rsidP="008A4CFE">
      <w:r w:rsidRPr="008A4CFE">
        <w:t xml:space="preserve">Как экономическая категория </w:t>
      </w:r>
      <w:r w:rsidR="004A5CFE" w:rsidRPr="008A4CFE">
        <w:t>госбюджет</w:t>
      </w:r>
      <w:r w:rsidRPr="008A4CFE">
        <w:t xml:space="preserve"> выполняет распределительную и контрольную функции</w:t>
      </w:r>
      <w:r w:rsidR="008A4CFE" w:rsidRPr="008A4CFE">
        <w:t xml:space="preserve">. </w:t>
      </w:r>
      <w:r w:rsidR="004A5CFE" w:rsidRPr="008A4CFE">
        <w:t>Благодаря первой происходит концентрация денежных средств в руках государства и их использование в общегосударственных целях</w:t>
      </w:r>
      <w:r w:rsidR="008A4CFE" w:rsidRPr="008A4CFE">
        <w:t xml:space="preserve">. </w:t>
      </w:r>
      <w:r w:rsidR="004A5CFE" w:rsidRPr="008A4CFE">
        <w:t>Основу распределительной функции составляет чистый доход участников общественного производства, а иногда и национальные богатства</w:t>
      </w:r>
      <w:r w:rsidR="008A4CFE" w:rsidRPr="008A4CFE">
        <w:t xml:space="preserve">. </w:t>
      </w:r>
      <w:r w:rsidR="004A5CFE" w:rsidRPr="008A4CFE">
        <w:t>С помощью второй функции становится возможным определить, насколько своевременно и полно финансы поступают в распоряжение государства, эффективно ли они используются</w:t>
      </w:r>
      <w:r w:rsidR="008A4CFE" w:rsidRPr="008A4CFE">
        <w:t xml:space="preserve">. </w:t>
      </w:r>
      <w:r w:rsidR="00CF4E10" w:rsidRPr="008A4CFE">
        <w:t>Здесь основу составляет само движение бюджетных ресурсов, отражаемое в соответствующих показателях бюджетных поступлений и расходных значений</w:t>
      </w:r>
      <w:r w:rsidR="008A4CFE" w:rsidRPr="008A4CFE">
        <w:t>.</w:t>
      </w:r>
    </w:p>
    <w:p w:rsidR="008A4CFE" w:rsidRDefault="00B658DF" w:rsidP="00B658DF">
      <w:pPr>
        <w:pStyle w:val="2"/>
      </w:pPr>
      <w:r>
        <w:br w:type="page"/>
      </w:r>
      <w:bookmarkStart w:id="2" w:name="_Toc245312628"/>
      <w:r>
        <w:t>2</w:t>
      </w:r>
      <w:r w:rsidR="008A4CFE" w:rsidRPr="008A4CFE">
        <w:t xml:space="preserve">. </w:t>
      </w:r>
      <w:r w:rsidR="00924078" w:rsidRPr="008A4CFE">
        <w:t>Доходы федерального бюджета</w:t>
      </w:r>
      <w:bookmarkEnd w:id="2"/>
    </w:p>
    <w:p w:rsidR="00B658DF" w:rsidRPr="00B658DF" w:rsidRDefault="00B658DF" w:rsidP="00B658DF"/>
    <w:p w:rsidR="008A4CFE" w:rsidRDefault="00485FB3" w:rsidP="008A4CFE">
      <w:r w:rsidRPr="008A4CFE">
        <w:t>Само понятие</w:t>
      </w:r>
      <w:r w:rsidR="008A4CFE" w:rsidRPr="008A4CFE">
        <w:t xml:space="preserve"> - </w:t>
      </w:r>
      <w:r w:rsidRPr="008A4CFE">
        <w:t>бюджет</w:t>
      </w:r>
      <w:r w:rsidR="008A4CFE" w:rsidRPr="008A4CFE">
        <w:t xml:space="preserve"> - </w:t>
      </w:r>
      <w:r w:rsidRPr="008A4CFE">
        <w:t>близко и понятно каждому человеку, в том числе и россиянину</w:t>
      </w:r>
      <w:r w:rsidR="008A4CFE" w:rsidRPr="008A4CFE">
        <w:t xml:space="preserve">. </w:t>
      </w:r>
      <w:r w:rsidRPr="008A4CFE">
        <w:t xml:space="preserve">Кошелек </w:t>
      </w:r>
      <w:r w:rsidR="008A4CFE">
        <w:t>-</w:t>
      </w:r>
      <w:r w:rsidRPr="008A4CFE">
        <w:t xml:space="preserve"> это самое простое и доступное слово-эквивалент для слова</w:t>
      </w:r>
      <w:r w:rsidR="008A4CFE">
        <w:t xml:space="preserve"> "</w:t>
      </w:r>
      <w:r w:rsidRPr="008A4CFE">
        <w:t>бюджет</w:t>
      </w:r>
      <w:r w:rsidR="008A4CFE">
        <w:t xml:space="preserve">". </w:t>
      </w:r>
      <w:r w:rsidRPr="008A4CFE">
        <w:t>Только федеральный бюджет это кошелёк целой страны</w:t>
      </w:r>
      <w:r w:rsidR="008A4CFE" w:rsidRPr="008A4CFE">
        <w:t xml:space="preserve">. </w:t>
      </w:r>
      <w:r w:rsidRPr="008A4CFE">
        <w:t>И как у человека существуют доходы и расходы, так и бюджет имеет статьи доходов и расходов</w:t>
      </w:r>
      <w:r w:rsidR="008A4CFE" w:rsidRPr="008A4CFE">
        <w:t xml:space="preserve">. </w:t>
      </w:r>
      <w:r w:rsidR="00725E98" w:rsidRPr="008A4CFE">
        <w:t xml:space="preserve">Доходы бюджета </w:t>
      </w:r>
      <w:r w:rsidR="008A4CFE">
        <w:t>-</w:t>
      </w:r>
      <w:r w:rsidR="00725E98" w:rsidRPr="008A4CFE">
        <w:t xml:space="preserve"> это часть централизованных финансовых ресурсов государства, необходимых для выполнений его функций</w:t>
      </w:r>
      <w:r w:rsidR="008A4CFE" w:rsidRPr="008A4CFE">
        <w:t>.</w:t>
      </w:r>
    </w:p>
    <w:p w:rsidR="008A4CFE" w:rsidRDefault="00725E98" w:rsidP="008A4CFE">
      <w:r w:rsidRPr="008A4CFE">
        <w:t>Сущность бюджетных доходов проявляется в том, что бюджетные доходы являются результатом распределения стоимости общественного продукта и одновременно служат объектом дальнейшего распределения сосредоточенных в руках государства ресурсов</w:t>
      </w:r>
      <w:r w:rsidR="008A4CFE" w:rsidRPr="008A4CFE">
        <w:t>.</w:t>
      </w:r>
    </w:p>
    <w:p w:rsidR="008A4CFE" w:rsidRDefault="00C70B4F" w:rsidP="008A4CFE">
      <w:r w:rsidRPr="008A4CFE">
        <w:t>Среди доходов различают налоговые и неналоговые доходы</w:t>
      </w:r>
      <w:r w:rsidR="008A4CFE" w:rsidRPr="008A4CFE">
        <w:t xml:space="preserve">. </w:t>
      </w:r>
      <w:r w:rsidRPr="008A4CFE">
        <w:t>Это основные источники дохода государства</w:t>
      </w:r>
      <w:r w:rsidR="00725E98" w:rsidRPr="008A4CFE">
        <w:t>, кроме займов и эмиссии денег</w:t>
      </w:r>
      <w:r w:rsidR="008A4CFE" w:rsidRPr="008A4CFE">
        <w:t xml:space="preserve">. </w:t>
      </w:r>
      <w:r w:rsidR="00523BE3" w:rsidRPr="008A4CFE">
        <w:t>Н</w:t>
      </w:r>
      <w:r w:rsidRPr="008A4CFE">
        <w:t>алоговые доходы говорят сами за себя</w:t>
      </w:r>
      <w:r w:rsidR="008A4CFE" w:rsidRPr="008A4CFE">
        <w:t xml:space="preserve">. </w:t>
      </w:r>
      <w:r w:rsidR="00523BE3" w:rsidRPr="008A4CFE">
        <w:t>А</w:t>
      </w:r>
      <w:r w:rsidR="008A4CFE" w:rsidRPr="008A4CFE">
        <w:t xml:space="preserve"> </w:t>
      </w:r>
      <w:r w:rsidRPr="008A4CFE">
        <w:t>под неналоговыми подразумеваются</w:t>
      </w:r>
      <w:r w:rsidR="00523BE3" w:rsidRPr="008A4CFE">
        <w:t xml:space="preserve"> доходы от внешнеэкономической деятельности, платежи за пользование природными ресурсами, доходы от продажи материальных и нематериальных активов, административные платежи и сборы, штрафы, санкции, возмещение ущерба государству и прочие неналоговые доходы</w:t>
      </w:r>
      <w:r w:rsidR="008A4CFE" w:rsidRPr="008A4CFE">
        <w:t>.</w:t>
      </w:r>
    </w:p>
    <w:p w:rsidR="008A4CFE" w:rsidRDefault="00485FB3" w:rsidP="008A4CFE">
      <w:r w:rsidRPr="008A4CFE">
        <w:t>Естественно, что основными доходами бюджетной системы большинства стран, здесь</w:t>
      </w:r>
      <w:r w:rsidR="008A4CFE" w:rsidRPr="008A4CFE">
        <w:t xml:space="preserve"> - </w:t>
      </w:r>
      <w:r w:rsidRPr="008A4CFE">
        <w:t>Российской Федерации, являются налоги и сборы</w:t>
      </w:r>
      <w:r w:rsidR="008A4CFE" w:rsidRPr="008A4CFE">
        <w:t xml:space="preserve">. </w:t>
      </w:r>
      <w:r w:rsidR="005E481A" w:rsidRPr="008A4CFE">
        <w:t>Под налогом понимается обязательный индивидуальный безвозмездный платёж, взимаемый с налогоплательщика</w:t>
      </w:r>
      <w:r w:rsidR="008A4CFE">
        <w:t xml:space="preserve"> (</w:t>
      </w:r>
      <w:r w:rsidR="005E481A" w:rsidRPr="008A4CFE">
        <w:t>в форме отчуждения принадлежащих ему на праве собственности, хозяйственного ведения или оперативного управления денежных средств</w:t>
      </w:r>
      <w:r w:rsidR="008A4CFE" w:rsidRPr="008A4CFE">
        <w:t xml:space="preserve">) </w:t>
      </w:r>
      <w:r w:rsidR="005E481A" w:rsidRPr="008A4CFE">
        <w:t>в заранее установленных законом размерах и в определенные сроки</w:t>
      </w:r>
      <w:r w:rsidR="008A4CFE" w:rsidRPr="008A4CFE">
        <w:t xml:space="preserve">. </w:t>
      </w:r>
      <w:r w:rsidR="007375A3" w:rsidRPr="008A4CFE">
        <w:t>Так, например,</w:t>
      </w:r>
      <w:r w:rsidR="008A4CFE">
        <w:t xml:space="preserve"> (</w:t>
      </w:r>
      <w:r w:rsidR="007375A3" w:rsidRPr="008A4CFE">
        <w:t xml:space="preserve">по сообщению информационного агентства </w:t>
      </w:r>
      <w:r w:rsidR="007375A3" w:rsidRPr="008A4CFE">
        <w:rPr>
          <w:lang w:val="en-US"/>
        </w:rPr>
        <w:t>Regnum</w:t>
      </w:r>
      <w:r w:rsidR="007375A3" w:rsidRPr="008A4CFE">
        <w:t xml:space="preserve"> от 19</w:t>
      </w:r>
      <w:r w:rsidR="008A4CFE">
        <w:t>.11.20</w:t>
      </w:r>
      <w:r w:rsidR="007375A3" w:rsidRPr="008A4CFE">
        <w:t>07</w:t>
      </w:r>
      <w:r w:rsidR="008A4CFE" w:rsidRPr="008A4CFE">
        <w:t xml:space="preserve">) </w:t>
      </w:r>
      <w:r w:rsidR="007375A3" w:rsidRPr="008A4CFE">
        <w:t>основная масса администрируемых ФНС России доходов федерального бюджета 2007 года обеспечена поступлениями НДС</w:t>
      </w:r>
      <w:r w:rsidR="008A4CFE">
        <w:t xml:space="preserve"> (</w:t>
      </w:r>
      <w:r w:rsidR="007375A3" w:rsidRPr="008A4CFE">
        <w:t>38%</w:t>
      </w:r>
      <w:r w:rsidR="008A4CFE" w:rsidRPr="008A4CFE">
        <w:t xml:space="preserve">) </w:t>
      </w:r>
      <w:r w:rsidR="007375A3" w:rsidRPr="008A4CFE">
        <w:t>и налога на добычу полезных ископаемых</w:t>
      </w:r>
      <w:r w:rsidR="008A4CFE">
        <w:t xml:space="preserve"> (</w:t>
      </w:r>
      <w:r w:rsidR="007375A3" w:rsidRPr="008A4CFE">
        <w:t>29%</w:t>
      </w:r>
      <w:r w:rsidR="008A4CFE" w:rsidRPr="008A4CFE">
        <w:t xml:space="preserve">). </w:t>
      </w:r>
      <w:r w:rsidR="007375A3" w:rsidRPr="008A4CFE">
        <w:t>Что составило 3 074,7 млрд</w:t>
      </w:r>
      <w:r w:rsidR="008A4CFE" w:rsidRPr="008A4CFE">
        <w:t xml:space="preserve">. </w:t>
      </w:r>
      <w:r w:rsidR="007375A3" w:rsidRPr="008A4CFE">
        <w:t>рублей</w:t>
      </w:r>
      <w:r w:rsidR="00B2474E" w:rsidRPr="008A4CFE">
        <w:t xml:space="preserve"> от</w:t>
      </w:r>
      <w:r w:rsidR="008A4CFE" w:rsidRPr="008A4CFE">
        <w:t xml:space="preserve"> - </w:t>
      </w:r>
      <w:r w:rsidR="00B0546A" w:rsidRPr="008A4CFE">
        <w:t>6890</w:t>
      </w:r>
      <w:r w:rsidR="008A4CFE">
        <w:t>.1</w:t>
      </w:r>
      <w:r w:rsidR="00B0546A" w:rsidRPr="008A4CFE">
        <w:t>5 млрд</w:t>
      </w:r>
      <w:r w:rsidR="008A4CFE" w:rsidRPr="008A4CFE">
        <w:t xml:space="preserve">. </w:t>
      </w:r>
      <w:r w:rsidR="00B0546A" w:rsidRPr="008A4CFE">
        <w:t>рублей</w:t>
      </w:r>
      <w:r w:rsidR="008A4CFE" w:rsidRPr="008A4CFE">
        <w:t xml:space="preserve"> - </w:t>
      </w:r>
      <w:r w:rsidR="00B0546A" w:rsidRPr="008A4CFE">
        <w:t>доходов в бюджет на тот момент времени</w:t>
      </w:r>
      <w:r w:rsidR="008A4CFE" w:rsidRPr="008A4CFE">
        <w:t>.</w:t>
      </w:r>
    </w:p>
    <w:p w:rsidR="008A4CFE" w:rsidRDefault="00194581" w:rsidP="008A4CFE">
      <w:r w:rsidRPr="008A4CFE">
        <w:t>Кто же платит налоги</w:t>
      </w:r>
      <w:r w:rsidR="005E481A" w:rsidRPr="008A4CFE">
        <w:t xml:space="preserve"> и сборы</w:t>
      </w:r>
      <w:r w:rsidR="008A4CFE" w:rsidRPr="008A4CFE">
        <w:t xml:space="preserve">? </w:t>
      </w:r>
      <w:r w:rsidRPr="008A4CFE">
        <w:t xml:space="preserve">Из вопроса вытекает ответ </w:t>
      </w:r>
      <w:r w:rsidR="008A4CFE">
        <w:t>-</w:t>
      </w:r>
      <w:r w:rsidRPr="008A4CFE">
        <w:t xml:space="preserve"> налогоплательщики и плательщики сборов</w:t>
      </w:r>
      <w:r w:rsidR="008A4CFE" w:rsidRPr="008A4CFE">
        <w:t xml:space="preserve">. </w:t>
      </w:r>
      <w:r w:rsidRPr="008A4CFE">
        <w:t xml:space="preserve">То есть предприятия и физические лица, на которых по закону </w:t>
      </w:r>
      <w:r w:rsidR="00E57ED0" w:rsidRPr="008A4CFE">
        <w:t>возложена обязанность уплаты</w:t>
      </w:r>
      <w:r w:rsidRPr="008A4CFE">
        <w:t xml:space="preserve"> налоги и</w:t>
      </w:r>
      <w:r w:rsidR="008A4CFE">
        <w:t xml:space="preserve"> (</w:t>
      </w:r>
      <w:r w:rsidRPr="008A4CFE">
        <w:t>или</w:t>
      </w:r>
      <w:r w:rsidR="008A4CFE" w:rsidRPr="008A4CFE">
        <w:t xml:space="preserve">) </w:t>
      </w:r>
      <w:r w:rsidRPr="008A4CFE">
        <w:t>сборы</w:t>
      </w:r>
      <w:r w:rsidR="008A4CFE" w:rsidRPr="008A4CFE">
        <w:t xml:space="preserve">. </w:t>
      </w:r>
      <w:r w:rsidRPr="008A4CFE">
        <w:t>В том числе и мы с Вами</w:t>
      </w:r>
      <w:r w:rsidR="008A4CFE" w:rsidRPr="008A4CFE">
        <w:t xml:space="preserve">. </w:t>
      </w:r>
      <w:r w:rsidRPr="008A4CFE">
        <w:t>Необходимо упомянуть о налоговой базе</w:t>
      </w:r>
      <w:r w:rsidR="008A4CFE" w:rsidRPr="008A4CFE">
        <w:t xml:space="preserve">: </w:t>
      </w:r>
      <w:r w:rsidRPr="008A4CFE">
        <w:t>что, собственно облагается налогами и сборами</w:t>
      </w:r>
      <w:r w:rsidR="008A4CFE" w:rsidRPr="008A4CFE">
        <w:t xml:space="preserve">? </w:t>
      </w:r>
      <w:r w:rsidRPr="008A4CFE">
        <w:t>Налоговая база представляет собой стоимостную, физическую или иную характеристику объекта налогообложения за вычетом разрешенных законодательством налоговых льгот, если таковые имеются</w:t>
      </w:r>
      <w:r w:rsidR="008A4CFE" w:rsidRPr="008A4CFE">
        <w:t xml:space="preserve">. </w:t>
      </w:r>
      <w:r w:rsidRPr="008A4CFE">
        <w:t>Объектами налогообложения являются</w:t>
      </w:r>
      <w:r w:rsidR="008A4CFE" w:rsidRPr="008A4CFE">
        <w:t xml:space="preserve">: </w:t>
      </w:r>
      <w:r w:rsidRPr="008A4CFE">
        <w:t>имущество, прибыль, доход, стоимость</w:t>
      </w:r>
      <w:r w:rsidR="00C37E36" w:rsidRPr="008A4CFE">
        <w:t xml:space="preserve"> реализованных товаров</w:t>
      </w:r>
      <w:r w:rsidR="008A4CFE">
        <w:t xml:space="preserve"> (</w:t>
      </w:r>
      <w:r w:rsidR="00C37E36" w:rsidRPr="008A4CFE">
        <w:t>выполненных работ, оказанных услуг</w:t>
      </w:r>
      <w:r w:rsidR="008A4CFE" w:rsidRPr="008A4CFE">
        <w:t xml:space="preserve">) </w:t>
      </w:r>
      <w:r w:rsidR="00C37E36" w:rsidRPr="008A4CFE">
        <w:t>либо иное экономическое основание, имеющее стоимостную или физическую характеристику, если законодательство связывает с ним</w:t>
      </w:r>
      <w:r w:rsidR="008A4CFE">
        <w:t xml:space="preserve"> (</w:t>
      </w:r>
      <w:r w:rsidR="00C37E36" w:rsidRPr="008A4CFE">
        <w:t>основанием</w:t>
      </w:r>
      <w:r w:rsidR="008A4CFE" w:rsidRPr="008A4CFE">
        <w:t xml:space="preserve">) </w:t>
      </w:r>
      <w:r w:rsidR="00C37E36" w:rsidRPr="008A4CFE">
        <w:t>возникновение обязанностей по уплате налога</w:t>
      </w:r>
      <w:r w:rsidR="008A4CFE" w:rsidRPr="008A4CFE">
        <w:t xml:space="preserve">. </w:t>
      </w:r>
      <w:r w:rsidR="00C37E36" w:rsidRPr="008A4CFE">
        <w:t xml:space="preserve">Величина налоговых начислений на единицу измерения налоговой базы </w:t>
      </w:r>
      <w:r w:rsidR="008A4CFE">
        <w:t>-</w:t>
      </w:r>
      <w:r w:rsidR="00C37E36" w:rsidRPr="008A4CFE">
        <w:t xml:space="preserve"> налоговая ставка</w:t>
      </w:r>
      <w:r w:rsidR="008A4CFE" w:rsidRPr="008A4CFE">
        <w:t xml:space="preserve">. </w:t>
      </w:r>
      <w:r w:rsidR="00C37E36" w:rsidRPr="008A4CFE">
        <w:t>Ставки налога, а соответственно и сами налоги, подразделяются на регрессивные, пропорциональные и прогрессивные</w:t>
      </w:r>
      <w:r w:rsidR="008A4CFE" w:rsidRPr="008A4CFE">
        <w:t xml:space="preserve">. </w:t>
      </w:r>
      <w:r w:rsidR="00C37E36" w:rsidRPr="008A4CFE">
        <w:t>При регрессивных налогах процент изъятия дохода уменьшается при возрастании дохода</w:t>
      </w:r>
      <w:r w:rsidR="008A4CFE" w:rsidRPr="008A4CFE">
        <w:t xml:space="preserve">. </w:t>
      </w:r>
      <w:r w:rsidR="00C37E36" w:rsidRPr="008A4CFE">
        <w:t>Для пропорциональных налогов применяется одна и та же ставка налога независимо от размера дохода</w:t>
      </w:r>
      <w:r w:rsidR="008A4CFE" w:rsidRPr="008A4CFE">
        <w:t xml:space="preserve">. </w:t>
      </w:r>
      <w:r w:rsidR="005E481A" w:rsidRPr="008A4CFE">
        <w:t>А при прогрессивном налогообложении ставка налога повышается при возрастании дохода</w:t>
      </w:r>
      <w:r w:rsidR="008A4CFE" w:rsidRPr="008A4CFE">
        <w:t>.</w:t>
      </w:r>
    </w:p>
    <w:p w:rsidR="008A4CFE" w:rsidRDefault="005E481A" w:rsidP="008A4CFE">
      <w:r w:rsidRPr="008A4CFE">
        <w:t>Все налоги подразделяются, кроме того, на прямые и косвенные</w:t>
      </w:r>
      <w:r w:rsidR="008A4CFE" w:rsidRPr="008A4CFE">
        <w:t xml:space="preserve">. </w:t>
      </w:r>
      <w:r w:rsidRPr="008A4CFE">
        <w:t>Прямые</w:t>
      </w:r>
      <w:r w:rsidR="00D4095E" w:rsidRPr="008A4CFE">
        <w:t xml:space="preserve"> налоги предполагают непосредственное изъятие части доходов налогоплательщика</w:t>
      </w:r>
      <w:r w:rsidR="008A4CFE" w:rsidRPr="008A4CFE">
        <w:t xml:space="preserve">. </w:t>
      </w:r>
      <w:r w:rsidR="00D4095E" w:rsidRPr="008A4CFE">
        <w:t>К ним относят подоходный налог с населения, налог на прибыль корпораций, поимущественный налог и ряд других</w:t>
      </w:r>
      <w:r w:rsidR="008A4CFE" w:rsidRPr="008A4CFE">
        <w:t xml:space="preserve">. </w:t>
      </w:r>
      <w:r w:rsidR="00D4095E" w:rsidRPr="008A4CFE">
        <w:t xml:space="preserve">Косвенные налоги </w:t>
      </w:r>
      <w:r w:rsidR="008A4CFE">
        <w:t>-</w:t>
      </w:r>
      <w:r w:rsidR="00D4095E" w:rsidRPr="008A4CFE">
        <w:t xml:space="preserve"> это налоги, взимаемые</w:t>
      </w:r>
      <w:r w:rsidR="008A4CFE" w:rsidRPr="008A4CFE">
        <w:t xml:space="preserve"> </w:t>
      </w:r>
      <w:r w:rsidR="00D4095E" w:rsidRPr="008A4CFE">
        <w:t>в ценах товаров и услуг</w:t>
      </w:r>
      <w:r w:rsidR="008A4CFE" w:rsidRPr="008A4CFE">
        <w:t xml:space="preserve">. </w:t>
      </w:r>
      <w:r w:rsidR="00D4095E" w:rsidRPr="008A4CFE">
        <w:t>Они включают налог на добавленную стоимость, акцизы, таможенные пошлины, фискальные монопольные налоги</w:t>
      </w:r>
      <w:r w:rsidR="008A4CFE" w:rsidRPr="008A4CFE">
        <w:t>.</w:t>
      </w:r>
    </w:p>
    <w:p w:rsidR="008A4CFE" w:rsidRDefault="00B658DF" w:rsidP="00B658DF">
      <w:pPr>
        <w:pStyle w:val="2"/>
      </w:pPr>
      <w:r>
        <w:br w:type="page"/>
      </w:r>
      <w:bookmarkStart w:id="3" w:name="_Toc245312629"/>
      <w:r>
        <w:t>2</w:t>
      </w:r>
      <w:r w:rsidR="008A4CFE">
        <w:t>.1</w:t>
      </w:r>
      <w:r w:rsidR="00BC0F7B" w:rsidRPr="008A4CFE">
        <w:t xml:space="preserve"> </w:t>
      </w:r>
      <w:r w:rsidR="00D4095E" w:rsidRPr="008A4CFE">
        <w:t>Подоходный налог</w:t>
      </w:r>
      <w:bookmarkEnd w:id="3"/>
    </w:p>
    <w:p w:rsidR="00B658DF" w:rsidRPr="00B658DF" w:rsidRDefault="00B658DF" w:rsidP="00B658DF"/>
    <w:p w:rsidR="008A4CFE" w:rsidRDefault="00D4095E" w:rsidP="008A4CFE">
      <w:r w:rsidRPr="008A4CFE">
        <w:t xml:space="preserve">Наибольшие поступления среди прямых налогов обеспечивает подоходный налог с населения </w:t>
      </w:r>
      <w:r w:rsidR="008A4CFE">
        <w:t>-</w:t>
      </w:r>
      <w:r w:rsidRPr="008A4CFE">
        <w:t xml:space="preserve"> от 25 до 45</w:t>
      </w:r>
      <w:r w:rsidR="008A4CFE" w:rsidRPr="008A4CFE">
        <w:t>%</w:t>
      </w:r>
      <w:r w:rsidRPr="008A4CFE">
        <w:t xml:space="preserve"> общей суммы доходов государственного бюджета</w:t>
      </w:r>
      <w:r w:rsidR="008A4CFE" w:rsidRPr="008A4CFE">
        <w:t xml:space="preserve">. </w:t>
      </w:r>
      <w:r w:rsidRPr="008A4CFE">
        <w:t>Взимается по прогрессивным налоговым ставкам</w:t>
      </w:r>
      <w:r w:rsidR="008A4CFE" w:rsidRPr="008A4CFE">
        <w:t xml:space="preserve">. </w:t>
      </w:r>
      <w:r w:rsidRPr="008A4CFE">
        <w:t xml:space="preserve">Причем при обложении применяется необлагаемый минимум, </w:t>
      </w:r>
      <w:r w:rsidR="008A4CFE">
        <w:t>т.е.</w:t>
      </w:r>
      <w:r w:rsidR="008A4CFE" w:rsidRPr="008A4CFE">
        <w:t xml:space="preserve"> </w:t>
      </w:r>
      <w:r w:rsidRPr="008A4CFE">
        <w:t>часть дохода налогоплательщика не подлежит обложению</w:t>
      </w:r>
      <w:r w:rsidR="008A4CFE" w:rsidRPr="008A4CFE">
        <w:t xml:space="preserve">. </w:t>
      </w:r>
      <w:r w:rsidRPr="008A4CFE">
        <w:t>Размер этой части определяется налоговым законодательством</w:t>
      </w:r>
      <w:r w:rsidR="008A4CFE" w:rsidRPr="008A4CFE">
        <w:t>.</w:t>
      </w:r>
    </w:p>
    <w:p w:rsidR="008A4CFE" w:rsidRDefault="00830964" w:rsidP="008A4CFE">
      <w:r w:rsidRPr="008A4CFE">
        <w:t>Подоходный налог в большинстве зарубежных стран</w:t>
      </w:r>
      <w:r w:rsidR="008A4CFE" w:rsidRPr="008A4CFE">
        <w:t xml:space="preserve"> </w:t>
      </w:r>
      <w:r w:rsidRPr="008A4CFE">
        <w:t xml:space="preserve">был введен в </w:t>
      </w:r>
      <w:r w:rsidRPr="008A4CFE">
        <w:rPr>
          <w:lang w:val="en-US"/>
        </w:rPr>
        <w:t>XX</w:t>
      </w:r>
      <w:r w:rsidRPr="008A4CFE">
        <w:t xml:space="preserve"> веке</w:t>
      </w:r>
      <w:r w:rsidR="008A4CFE" w:rsidRPr="008A4CFE">
        <w:t xml:space="preserve">. </w:t>
      </w:r>
      <w:r w:rsidRPr="008A4CFE">
        <w:t>Изначально широкие слои населения не являлись плательщиками этого налога, поскольку был установлен высокий необлагаемый минимум</w:t>
      </w:r>
      <w:r w:rsidR="008A4CFE" w:rsidRPr="008A4CFE">
        <w:t xml:space="preserve">. </w:t>
      </w:r>
      <w:r w:rsidRPr="008A4CFE">
        <w:t>Превращение подоходного налога в массовый произошло в годы второй мировой войны</w:t>
      </w:r>
      <w:r w:rsidR="008A4CFE" w:rsidRPr="008A4CFE">
        <w:t xml:space="preserve">. </w:t>
      </w:r>
      <w:r w:rsidRPr="008A4CFE">
        <w:t>Был резко понижен необлагаемый минимум и уменьшены налоговые льготы по семейному положению</w:t>
      </w:r>
      <w:r w:rsidR="008A4CFE" w:rsidRPr="008A4CFE">
        <w:t xml:space="preserve">. </w:t>
      </w:r>
      <w:r w:rsidRPr="008A4CFE">
        <w:t>Так в США, для сравнения, подоходным налогом было охвачено в 1940 г</w:t>
      </w:r>
      <w:r w:rsidR="008A4CFE" w:rsidRPr="008A4CFE">
        <w:t>. -</w:t>
      </w:r>
      <w:r w:rsidR="008A4CFE">
        <w:t xml:space="preserve"> </w:t>
      </w:r>
      <w:r w:rsidRPr="008A4CFE">
        <w:t>8 млн</w:t>
      </w:r>
      <w:r w:rsidR="008A4CFE" w:rsidRPr="008A4CFE">
        <w:t xml:space="preserve">. </w:t>
      </w:r>
      <w:r w:rsidRPr="008A4CFE">
        <w:t>человек, а в 1980-х гг</w:t>
      </w:r>
      <w:r w:rsidR="008A4CFE" w:rsidRPr="008A4CFE">
        <w:t>. -</w:t>
      </w:r>
      <w:r w:rsidR="008A4CFE">
        <w:t xml:space="preserve"> </w:t>
      </w:r>
      <w:r w:rsidRPr="008A4CFE">
        <w:t>100 млн</w:t>
      </w:r>
      <w:r w:rsidR="008A4CFE" w:rsidRPr="008A4CFE">
        <w:t xml:space="preserve">. </w:t>
      </w:r>
      <w:r w:rsidRPr="008A4CFE">
        <w:t>человек</w:t>
      </w:r>
      <w:r w:rsidR="008A4CFE" w:rsidRPr="008A4CFE">
        <w:t>.</w:t>
      </w:r>
    </w:p>
    <w:p w:rsidR="008A4CFE" w:rsidRDefault="001A4EA0" w:rsidP="008A4CFE">
      <w:r w:rsidRPr="008A4CFE">
        <w:t>В России подоходный налог был введен в 1916 г</w:t>
      </w:r>
      <w:r w:rsidR="008A4CFE">
        <w:t>.,</w:t>
      </w:r>
      <w:r w:rsidRPr="008A4CFE">
        <w:t xml:space="preserve"> в период натурализации был практически отменен, при НЭПе взимание возобновилось</w:t>
      </w:r>
      <w:r w:rsidR="008A4CFE">
        <w:t xml:space="preserve"> (</w:t>
      </w:r>
      <w:r w:rsidRPr="008A4CFE">
        <w:t>1922 г</w:t>
      </w:r>
      <w:r w:rsidR="008A4CFE" w:rsidRPr="008A4CFE">
        <w:t>),</w:t>
      </w:r>
      <w:r w:rsidRPr="008A4CFE">
        <w:t xml:space="preserve"> в 1943 был введен новый подоходный налог</w:t>
      </w:r>
      <w:r w:rsidR="008A4CFE" w:rsidRPr="008A4CFE">
        <w:t xml:space="preserve"> </w:t>
      </w:r>
      <w:r w:rsidR="00801854" w:rsidRPr="008A4CFE">
        <w:t>и изменения</w:t>
      </w:r>
      <w:r w:rsidR="008A4CFE" w:rsidRPr="008A4CFE">
        <w:t xml:space="preserve"> </w:t>
      </w:r>
      <w:r w:rsidR="00801854" w:rsidRPr="008A4CFE">
        <w:t>устанавливались путем внесения изменений в указ Президиума Верховного Совета</w:t>
      </w:r>
      <w:r w:rsidR="008A4CFE" w:rsidRPr="008A4CFE">
        <w:t xml:space="preserve">. </w:t>
      </w:r>
      <w:r w:rsidR="00801854" w:rsidRPr="008A4CFE">
        <w:t>Подоходный налог с физических лиц в России действует с 01</w:t>
      </w:r>
      <w:r w:rsidR="008A4CFE">
        <w:t>.01.19</w:t>
      </w:r>
      <w:r w:rsidR="00801854" w:rsidRPr="008A4CFE">
        <w:t>92 г</w:t>
      </w:r>
      <w:r w:rsidR="008A4CFE">
        <w:t>.,</w:t>
      </w:r>
      <w:r w:rsidR="005563E3" w:rsidRPr="008A4CFE">
        <w:t xml:space="preserve"> а с 01</w:t>
      </w:r>
      <w:r w:rsidR="008A4CFE">
        <w:t>.01.20</w:t>
      </w:r>
      <w:r w:rsidR="005563E3" w:rsidRPr="008A4CFE">
        <w:t>01 г</w:t>
      </w:r>
      <w:r w:rsidR="008A4CFE" w:rsidRPr="008A4CFE">
        <w:t>. -</w:t>
      </w:r>
      <w:r w:rsidR="008A4CFE">
        <w:t xml:space="preserve"> </w:t>
      </w:r>
      <w:r w:rsidR="005563E3" w:rsidRPr="008A4CFE">
        <w:t>налог на доходы физических лиц</w:t>
      </w:r>
      <w:r w:rsidR="008A4CFE">
        <w:t xml:space="preserve"> (</w:t>
      </w:r>
      <w:r w:rsidR="005563E3" w:rsidRPr="008A4CFE">
        <w:t>НДФЛ</w:t>
      </w:r>
      <w:r w:rsidR="008A4CFE" w:rsidRPr="008A4CFE">
        <w:t xml:space="preserve">). </w:t>
      </w:r>
      <w:r w:rsidR="005563E3" w:rsidRPr="008A4CFE">
        <w:t>Его плательщиками выступают граждане РФ, иностранные граждане и лица без гражданства</w:t>
      </w:r>
      <w:r w:rsidR="008A4CFE" w:rsidRPr="008A4CFE">
        <w:t xml:space="preserve">. </w:t>
      </w:r>
      <w:r w:rsidR="005563E3" w:rsidRPr="008A4CFE">
        <w:t>При определении размера налоговой базы плательщик имеет право на получение следующих налоговых вычетов</w:t>
      </w:r>
      <w:r w:rsidR="008A4CFE" w:rsidRPr="008A4CFE">
        <w:t xml:space="preserve">: </w:t>
      </w:r>
      <w:r w:rsidR="005563E3" w:rsidRPr="008A4CFE">
        <w:t>стандартные налоговые вычеты, социальные налоговые вычеты, имущественные налоговые вычеты, профессиональные налоговые вычеты</w:t>
      </w:r>
      <w:r w:rsidR="008A4CFE" w:rsidRPr="008A4CFE">
        <w:t>.</w:t>
      </w:r>
    </w:p>
    <w:p w:rsidR="008A4CFE" w:rsidRDefault="00B658DF" w:rsidP="00B658DF">
      <w:pPr>
        <w:pStyle w:val="2"/>
      </w:pPr>
      <w:r>
        <w:br w:type="page"/>
      </w:r>
      <w:bookmarkStart w:id="4" w:name="_Toc245312630"/>
      <w:r>
        <w:t>2</w:t>
      </w:r>
      <w:r w:rsidR="008A4CFE">
        <w:t>.2</w:t>
      </w:r>
      <w:r w:rsidR="00BC0F7B" w:rsidRPr="008A4CFE">
        <w:t xml:space="preserve"> </w:t>
      </w:r>
      <w:r w:rsidR="001F20F7" w:rsidRPr="008A4CFE">
        <w:t>Налог на добавленную стоимость</w:t>
      </w:r>
      <w:r w:rsidR="00510282" w:rsidRPr="008A4CFE">
        <w:t xml:space="preserve"> и акцизы</w:t>
      </w:r>
      <w:bookmarkEnd w:id="4"/>
    </w:p>
    <w:p w:rsidR="00B658DF" w:rsidRDefault="00B658DF" w:rsidP="008A4CFE"/>
    <w:p w:rsidR="008A4CFE" w:rsidRDefault="005130CF" w:rsidP="008A4CFE">
      <w:r w:rsidRPr="008A4CFE">
        <w:t>Первоначально с началом реформ в России в бурные 90-е годы насчитывалось 17 федеральных налогов</w:t>
      </w:r>
      <w:r w:rsidR="008A4CFE" w:rsidRPr="008A4CFE">
        <w:t xml:space="preserve">. </w:t>
      </w:r>
      <w:r w:rsidRPr="008A4CFE">
        <w:t>Позже в 1994 г</w:t>
      </w:r>
      <w:r w:rsidR="008A4CFE" w:rsidRPr="008A4CFE">
        <w:t xml:space="preserve">. </w:t>
      </w:r>
      <w:r w:rsidRPr="008A4CFE">
        <w:t>Были отменены налог на доходы банков и доходы страховых компаний</w:t>
      </w:r>
      <w:r w:rsidR="008A4CFE">
        <w:t xml:space="preserve"> (</w:t>
      </w:r>
      <w:r w:rsidRPr="008A4CFE">
        <w:t>они стали уплачивать налог на прибыль, как другие предприятия</w:t>
      </w:r>
      <w:r w:rsidR="008A4CFE" w:rsidRPr="008A4CFE">
        <w:t>),</w:t>
      </w:r>
      <w:r w:rsidR="002C5EE3" w:rsidRPr="008A4CFE">
        <w:t xml:space="preserve"> а в 1996 был упразднен специальный налог с предприятий отдельных отраслей</w:t>
      </w:r>
      <w:r w:rsidR="008A4CFE" w:rsidRPr="008A4CFE">
        <w:t xml:space="preserve">. </w:t>
      </w:r>
      <w:r w:rsidR="002C5EE3" w:rsidRPr="008A4CFE">
        <w:t>В настоящее время действует 10 федеральных налогов, основные из которых</w:t>
      </w:r>
      <w:r w:rsidR="008A4CFE" w:rsidRPr="008A4CFE">
        <w:t xml:space="preserve">: </w:t>
      </w:r>
      <w:r w:rsidR="002C5EE3" w:rsidRPr="008A4CFE">
        <w:t>НДС, акцизы, налог на прибыль организаций, НДФЛ, ЕСН, НДПИ</w:t>
      </w:r>
      <w:r w:rsidR="008A4CFE" w:rsidRPr="008A4CFE">
        <w:t>.</w:t>
      </w:r>
    </w:p>
    <w:p w:rsidR="008A4CFE" w:rsidRDefault="005130CF" w:rsidP="008A4CFE">
      <w:r w:rsidRPr="008A4CFE">
        <w:t>Среди косвенных налогов наибольшее значение имеют налог на добавленную стоимость</w:t>
      </w:r>
      <w:r w:rsidR="008A4CFE">
        <w:t xml:space="preserve"> (</w:t>
      </w:r>
      <w:r w:rsidRPr="008A4CFE">
        <w:t>НДС</w:t>
      </w:r>
      <w:r w:rsidR="008A4CFE" w:rsidRPr="008A4CFE">
        <w:t>),</w:t>
      </w:r>
      <w:r w:rsidRPr="008A4CFE">
        <w:t xml:space="preserve"> акцизы и таможенные пошлины</w:t>
      </w:r>
      <w:r w:rsidR="008A4CFE" w:rsidRPr="008A4CFE">
        <w:t xml:space="preserve">. </w:t>
      </w:r>
      <w:r w:rsidRPr="008A4CFE">
        <w:t>НДС в РФ взимается с 1 января 1992 года</w:t>
      </w:r>
      <w:r w:rsidR="008A4CFE" w:rsidRPr="008A4CFE">
        <w:t xml:space="preserve">. </w:t>
      </w:r>
      <w:r w:rsidR="001F20F7" w:rsidRPr="008A4CFE">
        <w:t>В соответствии с законодательством РФ налог на добавленную стоимость представляет собой форму изъятия в бюджет части добавленной стоимости, создаваемой на всех стадиях производства и определяемой как разница между стоимостью реализованных товаров, работ, услуг и стоимостью материальных затрат, отнесенных на издержки производства и обращения</w:t>
      </w:r>
      <w:r w:rsidR="008A4CFE" w:rsidRPr="008A4CFE">
        <w:t xml:space="preserve">. </w:t>
      </w:r>
      <w:r w:rsidR="001F20F7" w:rsidRPr="008A4CFE">
        <w:t>Официально НДС взимается с производителей и торговцев</w:t>
      </w:r>
      <w:r w:rsidR="008A4CFE" w:rsidRPr="008A4CFE">
        <w:t xml:space="preserve">. </w:t>
      </w:r>
      <w:r w:rsidR="001F20F7" w:rsidRPr="008A4CFE">
        <w:t xml:space="preserve">Однако фактическими плательщиками его выступают покупатели товаров, </w:t>
      </w:r>
      <w:r w:rsidR="008A4CFE">
        <w:t>т.е.</w:t>
      </w:r>
      <w:r w:rsidR="008A4CFE" w:rsidRPr="008A4CFE">
        <w:t xml:space="preserve"> </w:t>
      </w:r>
      <w:r w:rsidR="001F20F7" w:rsidRPr="008A4CFE">
        <w:t xml:space="preserve">широкие слои населения, </w:t>
      </w:r>
      <w:r w:rsidR="008A4CFE">
        <w:t>т.к</w:t>
      </w:r>
      <w:r w:rsidR="008A4CFE" w:rsidRPr="008A4CFE">
        <w:t xml:space="preserve"> </w:t>
      </w:r>
      <w:r w:rsidR="001F20F7" w:rsidRPr="008A4CFE">
        <w:t>НДС ценообразующий элемент</w:t>
      </w:r>
      <w:r w:rsidR="008A4CFE" w:rsidRPr="008A4CFE">
        <w:t xml:space="preserve">. </w:t>
      </w:r>
      <w:r w:rsidR="001F20F7" w:rsidRPr="008A4CFE">
        <w:t>На его величину автоматически повышаются цены товаров</w:t>
      </w:r>
      <w:r w:rsidR="008A4CFE" w:rsidRPr="008A4CFE">
        <w:t>.</w:t>
      </w:r>
    </w:p>
    <w:p w:rsidR="008A4CFE" w:rsidRDefault="00510282" w:rsidP="008A4CFE">
      <w:r w:rsidRPr="008A4CFE">
        <w:t>Конечно,</w:t>
      </w:r>
      <w:r w:rsidR="001F20F7" w:rsidRPr="008A4CFE">
        <w:t xml:space="preserve"> из правил всегда бывают исключения</w:t>
      </w:r>
      <w:r w:rsidR="008A4CFE" w:rsidRPr="008A4CFE">
        <w:t xml:space="preserve">. </w:t>
      </w:r>
      <w:r w:rsidR="001F20F7" w:rsidRPr="008A4CFE">
        <w:t>И от НДС освобождаются операции связанные с обращением российской валюты, передача товаров, носящая инвестиционный характер</w:t>
      </w:r>
      <w:r w:rsidRPr="008A4CFE">
        <w:t>, реализация медицинских товаров и некоторые другие операции</w:t>
      </w:r>
      <w:r w:rsidR="008A4CFE" w:rsidRPr="008A4CFE">
        <w:t>.</w:t>
      </w:r>
    </w:p>
    <w:p w:rsidR="008A4CFE" w:rsidRDefault="00510282" w:rsidP="008A4CFE">
      <w:r w:rsidRPr="008A4CFE">
        <w:t>Также через цены товаров и услуг взимаются акцизы</w:t>
      </w:r>
      <w:r w:rsidR="008A4CFE" w:rsidRPr="008A4CFE">
        <w:t xml:space="preserve">. </w:t>
      </w:r>
      <w:r w:rsidR="00D03DED" w:rsidRPr="008A4CFE">
        <w:t>Акциз</w:t>
      </w:r>
      <w:r w:rsidR="008A4CFE" w:rsidRPr="008A4CFE">
        <w:t xml:space="preserve"> - </w:t>
      </w:r>
      <w:r w:rsidR="00D03DED" w:rsidRPr="008A4CFE">
        <w:t>в РФ</w:t>
      </w:r>
      <w:r w:rsidR="008A4CFE" w:rsidRPr="008A4CFE">
        <w:t xml:space="preserve"> - </w:t>
      </w:r>
      <w:r w:rsidR="00D03DED" w:rsidRPr="008A4CFE">
        <w:t>федеральный налог, взимаемый с организаций и иных лиц, если они совершают подлежащие налогообложению операции с подакцизными товарами и</w:t>
      </w:r>
      <w:r w:rsidR="008A4CFE">
        <w:t xml:space="preserve"> (</w:t>
      </w:r>
      <w:r w:rsidR="00D03DED" w:rsidRPr="008A4CFE">
        <w:t>или</w:t>
      </w:r>
      <w:r w:rsidR="008A4CFE" w:rsidRPr="008A4CFE">
        <w:t xml:space="preserve">) </w:t>
      </w:r>
      <w:r w:rsidR="00D03DED" w:rsidRPr="008A4CFE">
        <w:t>подакцизным минеральным сырьем</w:t>
      </w:r>
      <w:r w:rsidR="008A4CFE" w:rsidRPr="008A4CFE">
        <w:t xml:space="preserve">. </w:t>
      </w:r>
      <w:r w:rsidRPr="008A4CFE">
        <w:t>Их сущность и природа сходна с налогом на добавленную стоимость</w:t>
      </w:r>
      <w:r w:rsidR="008A4CFE" w:rsidRPr="008A4CFE">
        <w:t xml:space="preserve">. </w:t>
      </w:r>
      <w:r w:rsidRPr="008A4CFE">
        <w:t>Перечень подакцизных товаров устанавливается государством</w:t>
      </w:r>
      <w:r w:rsidR="008A4CFE" w:rsidRPr="008A4CFE">
        <w:t xml:space="preserve">. </w:t>
      </w:r>
      <w:r w:rsidRPr="008A4CFE">
        <w:t xml:space="preserve">Помимо акцизов на алкогольную продукцию в России издавна широко использовались </w:t>
      </w:r>
      <w:r w:rsidRPr="007D0294">
        <w:t>акцизы</w:t>
      </w:r>
      <w:r w:rsidRPr="008A4CFE">
        <w:t xml:space="preserve"> на предметы массового потребления</w:t>
      </w:r>
      <w:r w:rsidR="008A4CFE" w:rsidRPr="008A4CFE">
        <w:t xml:space="preserve">. </w:t>
      </w:r>
      <w:r w:rsidRPr="008A4CFE">
        <w:t>Печально известна попытка царя Алексея Михайловича установить высокий акциз на соль, которая закончилась его отменой в результате народных</w:t>
      </w:r>
      <w:r w:rsidR="008A4CFE">
        <w:t xml:space="preserve"> "</w:t>
      </w:r>
      <w:r w:rsidRPr="008A4CFE">
        <w:t>соляных</w:t>
      </w:r>
      <w:r w:rsidR="008A4CFE">
        <w:t xml:space="preserve">" </w:t>
      </w:r>
      <w:r w:rsidRPr="008A4CFE">
        <w:t>бунтов</w:t>
      </w:r>
      <w:r w:rsidR="008A4CFE" w:rsidRPr="008A4CFE">
        <w:t>.</w:t>
      </w:r>
    </w:p>
    <w:p w:rsidR="00B658DF" w:rsidRDefault="00B658DF" w:rsidP="008A4CFE">
      <w:pPr>
        <w:rPr>
          <w:b/>
          <w:bCs/>
        </w:rPr>
      </w:pPr>
    </w:p>
    <w:p w:rsidR="008A4CFE" w:rsidRDefault="00B658DF" w:rsidP="00B658DF">
      <w:pPr>
        <w:pStyle w:val="2"/>
      </w:pPr>
      <w:bookmarkStart w:id="5" w:name="_Toc245312631"/>
      <w:r>
        <w:t>2</w:t>
      </w:r>
      <w:r w:rsidR="008A4CFE">
        <w:t>.3</w:t>
      </w:r>
      <w:r w:rsidR="00BC0F7B" w:rsidRPr="008A4CFE">
        <w:t xml:space="preserve"> </w:t>
      </w:r>
      <w:r w:rsidR="008E2FF8" w:rsidRPr="008A4CFE">
        <w:t>Налоги и платежи за пользование природными ресурсами</w:t>
      </w:r>
      <w:bookmarkEnd w:id="5"/>
    </w:p>
    <w:p w:rsidR="00B658DF" w:rsidRPr="00B658DF" w:rsidRDefault="00B658DF" w:rsidP="00B658DF"/>
    <w:p w:rsidR="008A4CFE" w:rsidRDefault="003A5E5D" w:rsidP="008A4CFE">
      <w:r w:rsidRPr="008A4CFE">
        <w:t>Государство в лице его полномочных органов заинтересовано в том, чтобы природные ресурсы использовались не хищнически, а более или менее равномерно и планомерно</w:t>
      </w:r>
      <w:r w:rsidR="008A4CFE" w:rsidRPr="008A4CFE">
        <w:t xml:space="preserve">. </w:t>
      </w:r>
      <w:r w:rsidRPr="008A4CFE">
        <w:t>Для этого служат рентные платежи за природные ресурсы, цель которых уравнять экономические условия добычи и управлять этими условиями</w:t>
      </w:r>
      <w:r w:rsidR="008A4CFE" w:rsidRPr="008A4CFE">
        <w:t>.</w:t>
      </w:r>
    </w:p>
    <w:p w:rsidR="008A4CFE" w:rsidRDefault="008E2FF8" w:rsidP="008A4CFE">
      <w:r w:rsidRPr="008A4CFE">
        <w:t>Важное место в налоговой системе страны занимают платежи за природные ресурсы</w:t>
      </w:r>
      <w:r w:rsidR="008A4CFE" w:rsidRPr="008A4CFE">
        <w:t xml:space="preserve">: </w:t>
      </w:r>
      <w:r w:rsidRPr="008A4CFE">
        <w:t>земельный налог, плата за воду, лесной доход и др</w:t>
      </w:r>
      <w:r w:rsidR="008A4CFE" w:rsidRPr="008A4CFE">
        <w:t xml:space="preserve">. </w:t>
      </w:r>
      <w:r w:rsidRPr="008A4CFE">
        <w:t>Одни из них вносятся из прибыли, другие за счет себестоимости</w:t>
      </w:r>
      <w:r w:rsidR="008A4CFE" w:rsidRPr="008A4CFE">
        <w:t xml:space="preserve">. </w:t>
      </w:r>
      <w:r w:rsidRPr="008A4CFE">
        <w:t>Значение названных платежей в том, что они играют не только фискальную, но и стимулирующую роль, ориентируя субъектов хозяйствования на более эффективное использование соответствующих видов ресурсов</w:t>
      </w:r>
      <w:r w:rsidR="008A4CFE" w:rsidRPr="008A4CFE">
        <w:t xml:space="preserve">. </w:t>
      </w:r>
      <w:r w:rsidRPr="008A4CFE">
        <w:t>Необходимость в подобном стимулировании вызвана возросшими масштабами общественного производства, требующими вовлечения в хозяйственный оборот все новых и новых ресурсов</w:t>
      </w:r>
      <w:r w:rsidR="008A4CFE" w:rsidRPr="008A4CFE">
        <w:t xml:space="preserve">. </w:t>
      </w:r>
      <w:r w:rsidRPr="008A4CFE">
        <w:t>Между тем последние далеко не безграничны и в силу относительного уменьшения становятся все дороже</w:t>
      </w:r>
      <w:r w:rsidR="008A4CFE" w:rsidRPr="008A4CFE">
        <w:t>.</w:t>
      </w:r>
    </w:p>
    <w:p w:rsidR="008A4CFE" w:rsidRDefault="003A5E5D" w:rsidP="008A4CFE">
      <w:r w:rsidRPr="008A4CFE">
        <w:t>По итогам I квартала 2008 г</w:t>
      </w:r>
      <w:r w:rsidR="008A4CFE" w:rsidRPr="008A4CFE">
        <w:t xml:space="preserve"> </w:t>
      </w:r>
      <w:r w:rsidRPr="008A4CFE">
        <w:t>в</w:t>
      </w:r>
      <w:r w:rsidR="008A4CFE" w:rsidRPr="008A4CFE">
        <w:t xml:space="preserve"> </w:t>
      </w:r>
      <w:r w:rsidRPr="008A4CFE">
        <w:t>структуре доходов консолидированного бюджета Российской Федерации и бюджетов государственных внебюджетных фондов</w:t>
      </w:r>
      <w:r w:rsidR="008A4CFE" w:rsidRPr="008A4CFE">
        <w:t xml:space="preserve">, </w:t>
      </w:r>
      <w:r w:rsidRPr="008A4CFE">
        <w:t>сборы и регулярные платежи за пользование природными ресурсами составили 12%</w:t>
      </w:r>
      <w:r w:rsidR="008A4CFE" w:rsidRPr="008A4CFE">
        <w:t>.</w:t>
      </w:r>
    </w:p>
    <w:p w:rsidR="008A4CFE" w:rsidRDefault="00B658DF" w:rsidP="00B658DF">
      <w:pPr>
        <w:pStyle w:val="2"/>
      </w:pPr>
      <w:r>
        <w:br w:type="page"/>
      </w:r>
      <w:bookmarkStart w:id="6" w:name="_Toc245312632"/>
      <w:r>
        <w:t>2</w:t>
      </w:r>
      <w:r w:rsidR="008A4CFE">
        <w:t>.4</w:t>
      </w:r>
      <w:r w:rsidR="00BC0F7B" w:rsidRPr="008A4CFE">
        <w:t xml:space="preserve"> </w:t>
      </w:r>
      <w:r w:rsidR="00D03DED" w:rsidRPr="008A4CFE">
        <w:t>Таможенные пошлины</w:t>
      </w:r>
      <w:bookmarkEnd w:id="6"/>
    </w:p>
    <w:p w:rsidR="00B658DF" w:rsidRPr="00B658DF" w:rsidRDefault="00B658DF" w:rsidP="00B658DF"/>
    <w:p w:rsidR="008A4CFE" w:rsidRDefault="00D03DED" w:rsidP="008A4CFE">
      <w:r w:rsidRPr="008A4CFE">
        <w:t>Таможенные пошлины</w:t>
      </w:r>
      <w:r w:rsidR="008A4CFE" w:rsidRPr="008A4CFE">
        <w:t xml:space="preserve"> - </w:t>
      </w:r>
      <w:r w:rsidRPr="008A4CFE">
        <w:t>это налоги, взимаемые государством с провозимых через национальную границу товаров по ставкам, предусмотренным таможенным тарифом</w:t>
      </w:r>
      <w:r w:rsidR="008A4CFE" w:rsidRPr="008A4CFE">
        <w:t xml:space="preserve">. </w:t>
      </w:r>
      <w:r w:rsidRPr="008A4CFE">
        <w:t>По объекту обложения различают ввозимые таможенные пошлины, вывозимые</w:t>
      </w:r>
      <w:r w:rsidR="008A4CFE">
        <w:t xml:space="preserve"> (</w:t>
      </w:r>
      <w:r w:rsidRPr="008A4CFE">
        <w:t>экспортные таможенные пошлины</w:t>
      </w:r>
      <w:r w:rsidR="008A4CFE" w:rsidRPr="008A4CFE">
        <w:t xml:space="preserve">) </w:t>
      </w:r>
      <w:r w:rsidRPr="008A4CFE">
        <w:t>и транзитные таможенные платежи</w:t>
      </w:r>
      <w:r w:rsidR="008A4CFE" w:rsidRPr="008A4CFE">
        <w:t xml:space="preserve">. </w:t>
      </w:r>
      <w:r w:rsidRPr="008A4CFE">
        <w:t>По методу исчисления различают адвалорные, специальные и комбинированные таможенные платежи</w:t>
      </w:r>
      <w:r w:rsidR="008A4CFE" w:rsidRPr="008A4CFE">
        <w:t>.</w:t>
      </w:r>
    </w:p>
    <w:p w:rsidR="008A4CFE" w:rsidRDefault="00D03DED" w:rsidP="008A4CFE">
      <w:r w:rsidRPr="008A4CFE">
        <w:t xml:space="preserve">В соответствии с БК РФ таможенные пошлины и сборы </w:t>
      </w:r>
      <w:r w:rsidR="00770C24" w:rsidRPr="008A4CFE">
        <w:t xml:space="preserve">с 2005 года </w:t>
      </w:r>
      <w:r w:rsidRPr="008A4CFE">
        <w:t>отнесены к неналоговым доходам федерального бюджета</w:t>
      </w:r>
      <w:r w:rsidR="008A4CFE" w:rsidRPr="008A4CFE">
        <w:t xml:space="preserve">. </w:t>
      </w:r>
      <w:r w:rsidRPr="008A4CFE">
        <w:t xml:space="preserve">И если говорить об экспортных пошлинах, то </w:t>
      </w:r>
      <w:r w:rsidR="00C97C93" w:rsidRPr="008A4CFE">
        <w:t>они стимулируют поставки товара на внутренний рынок за счет снижения прибылей при экспорте</w:t>
      </w:r>
      <w:r w:rsidR="008A4CFE" w:rsidRPr="008A4CFE">
        <w:t xml:space="preserve">. </w:t>
      </w:r>
      <w:r w:rsidR="00C97C93" w:rsidRPr="008A4CFE">
        <w:t>Причем политика России в отношении экспортных пошлин направлена на их повышение</w:t>
      </w:r>
      <w:r w:rsidR="008A4CFE" w:rsidRPr="008A4CFE">
        <w:t xml:space="preserve">. </w:t>
      </w:r>
      <w:r w:rsidR="00C97C93" w:rsidRPr="008A4CFE">
        <w:t>В частности с</w:t>
      </w:r>
      <w:r w:rsidR="00E8518F" w:rsidRPr="008A4CFE">
        <w:t xml:space="preserve"> 1 июня 2008 г</w:t>
      </w:r>
      <w:r w:rsidR="008A4CFE" w:rsidRPr="008A4CFE">
        <w:t xml:space="preserve">. </w:t>
      </w:r>
      <w:r w:rsidR="00E8518F" w:rsidRPr="008A4CFE">
        <w:t>в России вступает в силу новая ставка вывозной таможенной пошлины на сырую нефть</w:t>
      </w:r>
      <w:r w:rsidR="008A4CFE" w:rsidRPr="008A4CFE">
        <w:t xml:space="preserve">. </w:t>
      </w:r>
      <w:r w:rsidR="00E8518F" w:rsidRPr="008A4CFE">
        <w:t>Размер пошлины повышается на $58 до рекордного значения</w:t>
      </w:r>
      <w:r w:rsidR="008A4CFE" w:rsidRPr="008A4CFE">
        <w:t xml:space="preserve"> - </w:t>
      </w:r>
      <w:r w:rsidR="00E8518F" w:rsidRPr="008A4CFE">
        <w:t>$398,1 за тонну</w:t>
      </w:r>
      <w:r w:rsidR="008A4CFE" w:rsidRPr="008A4CFE">
        <w:t>.</w:t>
      </w:r>
    </w:p>
    <w:p w:rsidR="008A4CFE" w:rsidRDefault="00E8518F" w:rsidP="008A4CFE">
      <w:r w:rsidRPr="008A4CFE">
        <w:t xml:space="preserve">В отношении импортных пошлин политика Правительства РФ сводится к тому, что на некоторые ввозимые товары пошлины будут повышаться, на другие </w:t>
      </w:r>
      <w:r w:rsidR="008A4CFE">
        <w:t>-</w:t>
      </w:r>
      <w:r w:rsidRPr="008A4CFE">
        <w:t xml:space="preserve"> понижаться и их размер должен колебаться от 5 до 30</w:t>
      </w:r>
      <w:r w:rsidR="008A4CFE" w:rsidRPr="008A4CFE">
        <w:t>%.</w:t>
      </w:r>
    </w:p>
    <w:p w:rsidR="00B658DF" w:rsidRDefault="00B658DF" w:rsidP="008A4CFE">
      <w:pPr>
        <w:rPr>
          <w:b/>
          <w:bCs/>
        </w:rPr>
      </w:pPr>
    </w:p>
    <w:p w:rsidR="008A4CFE" w:rsidRDefault="00B658DF" w:rsidP="00B658DF">
      <w:pPr>
        <w:pStyle w:val="2"/>
      </w:pPr>
      <w:bookmarkStart w:id="7" w:name="_Toc245312633"/>
      <w:r>
        <w:t>2</w:t>
      </w:r>
      <w:r w:rsidR="008A4CFE">
        <w:t>.5</w:t>
      </w:r>
      <w:r w:rsidR="00BC0F7B" w:rsidRPr="008A4CFE">
        <w:t xml:space="preserve"> </w:t>
      </w:r>
      <w:r w:rsidR="00E8518F" w:rsidRPr="008A4CFE">
        <w:t>Налог на прибыль организаций</w:t>
      </w:r>
      <w:bookmarkEnd w:id="7"/>
    </w:p>
    <w:p w:rsidR="00B658DF" w:rsidRPr="00B658DF" w:rsidRDefault="00B658DF" w:rsidP="00B658DF"/>
    <w:p w:rsidR="008A4CFE" w:rsidRDefault="00E8518F" w:rsidP="008A4CFE">
      <w:r w:rsidRPr="008A4CFE">
        <w:t>Налог на прибыль</w:t>
      </w:r>
      <w:r w:rsidR="008A4CFE" w:rsidRPr="008A4CFE">
        <w:t xml:space="preserve"> - </w:t>
      </w:r>
      <w:r w:rsidRPr="008A4CFE">
        <w:t>прямой налог, взимаемый с прибыли организации</w:t>
      </w:r>
      <w:r w:rsidR="008A4CFE">
        <w:t xml:space="preserve"> (</w:t>
      </w:r>
      <w:r w:rsidRPr="008A4CFE">
        <w:t xml:space="preserve">предприятия, банка, страховой компании и </w:t>
      </w:r>
      <w:r w:rsidR="008A4CFE">
        <w:t>т.д.)</w:t>
      </w:r>
      <w:r w:rsidR="008A4CFE" w:rsidRPr="008A4CFE">
        <w:t xml:space="preserve">. </w:t>
      </w:r>
      <w:r w:rsidRPr="008A4CFE">
        <w:t>Прибыль для целей данного налога, как правило, определяется как доход от деятельности компании за минусом суммы установленных вычетов и скидок</w:t>
      </w:r>
      <w:r w:rsidR="008A4CFE" w:rsidRPr="008A4CFE">
        <w:t xml:space="preserve">. </w:t>
      </w:r>
      <w:r w:rsidRPr="008A4CFE">
        <w:t>В России налог официально называется</w:t>
      </w:r>
      <w:r w:rsidR="008A4CFE">
        <w:t xml:space="preserve"> "</w:t>
      </w:r>
      <w:r w:rsidRPr="008A4CFE">
        <w:t>Налог на прибыль организаций</w:t>
      </w:r>
      <w:r w:rsidR="008A4CFE">
        <w:t>" (</w:t>
      </w:r>
      <w:r w:rsidRPr="008A4CFE">
        <w:t>с 1 января 2002 года регулируется Главой 25 Налогового кодекса РФ</w:t>
      </w:r>
      <w:r w:rsidR="008A4CFE" w:rsidRPr="008A4CFE">
        <w:t xml:space="preserve">). </w:t>
      </w:r>
      <w:r w:rsidR="00222282" w:rsidRPr="008A4CFE">
        <w:t>Согласно ст</w:t>
      </w:r>
      <w:r w:rsidR="008A4CFE">
        <w:t>.2</w:t>
      </w:r>
      <w:r w:rsidR="00222282" w:rsidRPr="008A4CFE">
        <w:t xml:space="preserve">46 </w:t>
      </w:r>
      <w:r w:rsidR="0072196A" w:rsidRPr="008A4CFE">
        <w:t xml:space="preserve">Налогового </w:t>
      </w:r>
      <w:r w:rsidR="00222282" w:rsidRPr="008A4CFE">
        <w:t>Кодекса налогоплательщиками налога на прибыль организаций признаются все российские организации</w:t>
      </w:r>
      <w:r w:rsidR="00931E34" w:rsidRPr="008A4CFE">
        <w:t xml:space="preserve"> и иностранные организации, осуществляющие свою деятельность в РФ через постоянные представительства и</w:t>
      </w:r>
      <w:r w:rsidR="008A4CFE">
        <w:t xml:space="preserve"> (</w:t>
      </w:r>
      <w:r w:rsidR="00931E34" w:rsidRPr="008A4CFE">
        <w:t>или</w:t>
      </w:r>
      <w:r w:rsidR="008A4CFE" w:rsidRPr="008A4CFE">
        <w:t xml:space="preserve">) </w:t>
      </w:r>
      <w:r w:rsidR="00931E34" w:rsidRPr="008A4CFE">
        <w:t>получающие доходы от источников в России</w:t>
      </w:r>
      <w:r w:rsidR="008A4CFE" w:rsidRPr="008A4CFE">
        <w:t xml:space="preserve">. </w:t>
      </w:r>
      <w:r w:rsidR="00222282" w:rsidRPr="008A4CFE">
        <w:t>Базовая ставка составляет 24</w:t>
      </w:r>
      <w:r w:rsidR="008A4CFE" w:rsidRPr="008A4CFE">
        <w:t xml:space="preserve">%: </w:t>
      </w:r>
      <w:r w:rsidR="00222282" w:rsidRPr="008A4CFE">
        <w:t>6,5%</w:t>
      </w:r>
      <w:r w:rsidR="008A4CFE" w:rsidRPr="008A4CFE">
        <w:t xml:space="preserve"> - </w:t>
      </w:r>
      <w:r w:rsidR="00222282" w:rsidRPr="008A4CFE">
        <w:t>зачисляется в федеральный бюджет, 17,5%</w:t>
      </w:r>
      <w:r w:rsidR="008A4CFE" w:rsidRPr="008A4CFE">
        <w:t xml:space="preserve"> - </w:t>
      </w:r>
      <w:r w:rsidR="00222282" w:rsidRPr="008A4CFE">
        <w:t>зачисляется в бюджеты субъектов Российской Федерации</w:t>
      </w:r>
      <w:r w:rsidR="008A4CFE" w:rsidRPr="008A4CFE">
        <w:t xml:space="preserve">. </w:t>
      </w:r>
      <w:r w:rsidR="00222282" w:rsidRPr="008A4CFE">
        <w:t>Процедура определения доходов и расходов, определяется Налоговым Кодексом и часто отличается от процедуры определения доходов и расходов, принятой в российском бухгалтерском учете</w:t>
      </w:r>
      <w:r w:rsidR="008A4CFE" w:rsidRPr="008A4CFE">
        <w:t xml:space="preserve">. </w:t>
      </w:r>
      <w:r w:rsidR="00222282" w:rsidRPr="008A4CFE">
        <w:t>В связи с этим на российских предприятиях приходится вести два учета</w:t>
      </w:r>
      <w:r w:rsidR="008A4CFE" w:rsidRPr="008A4CFE">
        <w:t xml:space="preserve"> - </w:t>
      </w:r>
      <w:r w:rsidR="00222282" w:rsidRPr="008A4CFE">
        <w:t>налоговый и бухгалтерский</w:t>
      </w:r>
      <w:r w:rsidR="008A4CFE">
        <w:t xml:space="preserve"> (</w:t>
      </w:r>
      <w:r w:rsidR="00222282" w:rsidRPr="008A4CFE">
        <w:t>иногда к ним прибавляется еще и третий</w:t>
      </w:r>
      <w:r w:rsidR="008A4CFE" w:rsidRPr="008A4CFE">
        <w:t xml:space="preserve"> - </w:t>
      </w:r>
      <w:r w:rsidR="00222282" w:rsidRPr="008A4CFE">
        <w:t>управленческий</w:t>
      </w:r>
      <w:r w:rsidR="008A4CFE" w:rsidRPr="008A4CFE">
        <w:t>).</w:t>
      </w:r>
    </w:p>
    <w:p w:rsidR="00B658DF" w:rsidRDefault="00B658DF" w:rsidP="008A4CFE">
      <w:pPr>
        <w:rPr>
          <w:b/>
          <w:bCs/>
        </w:rPr>
      </w:pPr>
    </w:p>
    <w:p w:rsidR="008A4CFE" w:rsidRDefault="00B658DF" w:rsidP="00B658DF">
      <w:pPr>
        <w:pStyle w:val="2"/>
      </w:pPr>
      <w:bookmarkStart w:id="8" w:name="_Toc245312634"/>
      <w:r>
        <w:t>2</w:t>
      </w:r>
      <w:r w:rsidR="008A4CFE">
        <w:t>.6</w:t>
      </w:r>
      <w:r w:rsidR="00BC0F7B" w:rsidRPr="008A4CFE">
        <w:t xml:space="preserve"> </w:t>
      </w:r>
      <w:r w:rsidR="005D52AC" w:rsidRPr="008A4CFE">
        <w:t>Единый налог на вмененный доход</w:t>
      </w:r>
      <w:bookmarkEnd w:id="8"/>
    </w:p>
    <w:p w:rsidR="00B658DF" w:rsidRPr="00B658DF" w:rsidRDefault="00B658DF" w:rsidP="00B658DF"/>
    <w:p w:rsidR="008A4CFE" w:rsidRDefault="005D52AC" w:rsidP="008A4CFE">
      <w:r w:rsidRPr="008A4CFE">
        <w:t>Кроме уже перечисленных налогов, существует единый налог на вмененный доход</w:t>
      </w:r>
      <w:r w:rsidR="008A4CFE" w:rsidRPr="008A4CFE">
        <w:t xml:space="preserve">. </w:t>
      </w:r>
      <w:r w:rsidR="00474A67" w:rsidRPr="008A4CFE">
        <w:t xml:space="preserve">Единый налог на вмененный доход </w:t>
      </w:r>
      <w:r w:rsidR="008A4CFE">
        <w:t>-</w:t>
      </w:r>
      <w:r w:rsidR="00474A67" w:rsidRPr="008A4CFE">
        <w:t xml:space="preserve"> единый налог для определенных видов деятельности в соответствии с Федеральным законом “О едином налоге на вмененный доход для определенных видов деятельности</w:t>
      </w:r>
      <w:r w:rsidR="008A4CFE" w:rsidRPr="008A4CFE">
        <w:t xml:space="preserve">. </w:t>
      </w:r>
      <w:r w:rsidR="00474A67" w:rsidRPr="008A4CFE">
        <w:t>Плательщиками единого налога являются юридические лица и физические лица, осуществляющие предпринимательскую деятельность без образования юридического лица, в сферах, указанных в ст</w:t>
      </w:r>
      <w:r w:rsidR="008A4CFE">
        <w:t>.3</w:t>
      </w:r>
      <w:r w:rsidR="00474A67" w:rsidRPr="008A4CFE">
        <w:t xml:space="preserve"> Федерального закона</w:t>
      </w:r>
      <w:r w:rsidR="008A4CFE" w:rsidRPr="008A4CFE">
        <w:t xml:space="preserve">. </w:t>
      </w:r>
      <w:r w:rsidR="00474A67" w:rsidRPr="008A4CFE">
        <w:t>Ставка единого налога установлена в размере 20% вмененного дохода</w:t>
      </w:r>
      <w:r w:rsidR="008A4CFE" w:rsidRPr="008A4CFE">
        <w:t xml:space="preserve">. </w:t>
      </w:r>
      <w:r w:rsidR="00474A67" w:rsidRPr="008A4CFE">
        <w:t>Сумма единого налога рассчитывается с учетом ставки, значения базовой доходности, числа физических показателей, влияющих на результаты предпринимательской деятельности</w:t>
      </w:r>
      <w:r w:rsidR="008A4CFE" w:rsidRPr="008A4CFE">
        <w:t xml:space="preserve">. </w:t>
      </w:r>
      <w:r w:rsidR="00474A67" w:rsidRPr="008A4CFE">
        <w:t>Также с учетом повышающих</w:t>
      </w:r>
      <w:r w:rsidR="008A4CFE">
        <w:t xml:space="preserve"> (</w:t>
      </w:r>
      <w:r w:rsidR="00474A67" w:rsidRPr="008A4CFE">
        <w:t>понижающих</w:t>
      </w:r>
      <w:r w:rsidR="008A4CFE" w:rsidRPr="008A4CFE">
        <w:t xml:space="preserve">) </w:t>
      </w:r>
      <w:r w:rsidR="00474A67" w:rsidRPr="008A4CFE">
        <w:t>коэффициентов базовой доходности, которые установлены в зависимости от</w:t>
      </w:r>
      <w:r w:rsidR="008A4CFE" w:rsidRPr="008A4CFE">
        <w:t xml:space="preserve">: </w:t>
      </w:r>
      <w:r w:rsidR="00474A67" w:rsidRPr="008A4CFE">
        <w:t>типа населенного пункта, в котором осуществляется предпринимательская деятельность</w:t>
      </w:r>
      <w:r w:rsidR="008A4CFE" w:rsidRPr="008A4CFE">
        <w:t xml:space="preserve">; </w:t>
      </w:r>
      <w:r w:rsidR="00474A67" w:rsidRPr="008A4CFE">
        <w:t>места осуществления предпринимательской деятельности внутри населенного пункта</w:t>
      </w:r>
      <w:r w:rsidR="008A4CFE">
        <w:t xml:space="preserve"> (</w:t>
      </w:r>
      <w:r w:rsidR="00474A67" w:rsidRPr="008A4CFE">
        <w:t xml:space="preserve">центр, окраина, транспортная развязка и </w:t>
      </w:r>
      <w:r w:rsidR="008A4CFE">
        <w:t>др.)</w:t>
      </w:r>
      <w:r w:rsidR="008A4CFE" w:rsidRPr="008A4CFE">
        <w:t xml:space="preserve">; </w:t>
      </w:r>
      <w:r w:rsidR="00474A67" w:rsidRPr="008A4CFE">
        <w:t>характера местности</w:t>
      </w:r>
      <w:r w:rsidR="008A4CFE">
        <w:t xml:space="preserve"> (</w:t>
      </w:r>
      <w:r w:rsidR="00474A67" w:rsidRPr="008A4CFE">
        <w:t xml:space="preserve">тип автомагистрали и </w:t>
      </w:r>
      <w:r w:rsidR="008A4CFE">
        <w:t>др.)</w:t>
      </w:r>
      <w:r w:rsidR="008A4CFE" w:rsidRPr="008A4CFE">
        <w:t xml:space="preserve">. </w:t>
      </w:r>
      <w:r w:rsidR="00474A67" w:rsidRPr="008A4CFE">
        <w:t>Учитывается также</w:t>
      </w:r>
      <w:r w:rsidR="008A4CFE" w:rsidRPr="008A4CFE">
        <w:t xml:space="preserve">: </w:t>
      </w:r>
      <w:r w:rsidR="00474A67" w:rsidRPr="008A4CFE">
        <w:t>осуществляется</w:t>
      </w:r>
      <w:r w:rsidR="008A4CFE" w:rsidRPr="008A4CFE">
        <w:t xml:space="preserve"> </w:t>
      </w:r>
      <w:r w:rsidR="00474A67" w:rsidRPr="008A4CFE">
        <w:t>ли деятельность вне населенного пункта</w:t>
      </w:r>
      <w:r w:rsidR="008A4CFE" w:rsidRPr="008A4CFE">
        <w:t xml:space="preserve">. </w:t>
      </w:r>
      <w:r w:rsidR="00474A67" w:rsidRPr="008A4CFE">
        <w:t>Зависимость от удаленности места осуществления предпринимательской деятельности от транспортных развязок</w:t>
      </w:r>
      <w:r w:rsidR="008A4CFE" w:rsidRPr="008A4CFE">
        <w:t xml:space="preserve">; </w:t>
      </w:r>
      <w:r w:rsidR="00474A67" w:rsidRPr="008A4CFE">
        <w:t>удаленность места осуществления предпринимательской деятельности от остановок пассажирского транспорта</w:t>
      </w:r>
      <w:r w:rsidR="008A4CFE" w:rsidRPr="008A4CFE">
        <w:t xml:space="preserve">; </w:t>
      </w:r>
      <w:r w:rsidR="00474A67" w:rsidRPr="008A4CFE">
        <w:t>характер реализуемых товаров</w:t>
      </w:r>
      <w:r w:rsidR="008A4CFE">
        <w:t xml:space="preserve"> (</w:t>
      </w:r>
      <w:r w:rsidR="00474A67" w:rsidRPr="008A4CFE">
        <w:t>производимых работ, оказываемых услуг</w:t>
      </w:r>
      <w:r w:rsidR="008A4CFE" w:rsidRPr="008A4CFE">
        <w:t xml:space="preserve">); </w:t>
      </w:r>
      <w:r w:rsidR="00474A67" w:rsidRPr="008A4CFE">
        <w:t xml:space="preserve">ассортимент реализуемой продукции </w:t>
      </w:r>
      <w:r w:rsidR="008A4CFE">
        <w:t>-</w:t>
      </w:r>
      <w:r w:rsidR="00474A67" w:rsidRPr="008A4CFE">
        <w:t xml:space="preserve"> всё это тоже учитывается при обложении ЕНВД</w:t>
      </w:r>
      <w:r w:rsidR="008A4CFE" w:rsidRPr="008A4CFE">
        <w:t xml:space="preserve">. </w:t>
      </w:r>
      <w:r w:rsidR="00474A67" w:rsidRPr="008A4CFE">
        <w:t>Не говоря уже о качестве предоставляемых услуг</w:t>
      </w:r>
      <w:r w:rsidR="008A4CFE" w:rsidRPr="008A4CFE">
        <w:t xml:space="preserve">; </w:t>
      </w:r>
      <w:r w:rsidR="00474A67" w:rsidRPr="008A4CFE">
        <w:t>сезонности</w:t>
      </w:r>
      <w:r w:rsidR="008A4CFE" w:rsidRPr="008A4CFE">
        <w:t xml:space="preserve">; </w:t>
      </w:r>
      <w:r w:rsidR="00474A67" w:rsidRPr="008A4CFE">
        <w:t>суточности работы</w:t>
      </w:r>
      <w:r w:rsidR="008A4CFE" w:rsidRPr="008A4CFE">
        <w:t xml:space="preserve">; </w:t>
      </w:r>
      <w:r w:rsidR="00474A67" w:rsidRPr="008A4CFE">
        <w:t>качестве занимаемого помещения</w:t>
      </w:r>
      <w:r w:rsidR="008A4CFE" w:rsidRPr="008A4CFE">
        <w:t xml:space="preserve">; </w:t>
      </w:r>
      <w:r w:rsidR="00474A67" w:rsidRPr="008A4CFE">
        <w:t>производительности используемого оборудования</w:t>
      </w:r>
      <w:r w:rsidR="008A4CFE" w:rsidRPr="008A4CFE">
        <w:t xml:space="preserve">; </w:t>
      </w:r>
      <w:r w:rsidR="00474A67" w:rsidRPr="008A4CFE">
        <w:t>возможности использования дополнительной инфраструктуры</w:t>
      </w:r>
      <w:r w:rsidR="008A4CFE" w:rsidRPr="008A4CFE">
        <w:t xml:space="preserve">; </w:t>
      </w:r>
      <w:r w:rsidR="00474A67" w:rsidRPr="008A4CFE">
        <w:t>инфляции</w:t>
      </w:r>
      <w:r w:rsidR="008A4CFE" w:rsidRPr="008A4CFE">
        <w:t xml:space="preserve">; </w:t>
      </w:r>
      <w:r w:rsidR="00474A67" w:rsidRPr="008A4CFE">
        <w:t>количестве видов деятельности, осуществляемых налогоплательщиками</w:t>
      </w:r>
      <w:r w:rsidR="008A4CFE" w:rsidRPr="008A4CFE">
        <w:t>.</w:t>
      </w:r>
    </w:p>
    <w:p w:rsidR="00B658DF" w:rsidRDefault="00B658DF" w:rsidP="008A4CFE">
      <w:pPr>
        <w:rPr>
          <w:b/>
          <w:bCs/>
        </w:rPr>
      </w:pPr>
    </w:p>
    <w:p w:rsidR="008A4CFE" w:rsidRDefault="00B658DF" w:rsidP="00B658DF">
      <w:pPr>
        <w:pStyle w:val="2"/>
      </w:pPr>
      <w:bookmarkStart w:id="9" w:name="_Toc245312635"/>
      <w:r>
        <w:t>2</w:t>
      </w:r>
      <w:r w:rsidR="008A4CFE">
        <w:t>.7</w:t>
      </w:r>
      <w:r w:rsidR="00BC0F7B" w:rsidRPr="008A4CFE">
        <w:t xml:space="preserve"> Налоговая система в целом</w:t>
      </w:r>
      <w:bookmarkEnd w:id="9"/>
    </w:p>
    <w:p w:rsidR="00B658DF" w:rsidRPr="00B658DF" w:rsidRDefault="00B658DF" w:rsidP="00B658DF"/>
    <w:p w:rsidR="008A4CFE" w:rsidRDefault="00770C24" w:rsidP="008A4CFE">
      <w:r w:rsidRPr="008A4CFE">
        <w:t xml:space="preserve">Укреплению доходной части бюджета все более и более способствует Бюджетный кодекс РФ, который, совершенствуясь, должен улучшать урегулирование бюджетного устройства и </w:t>
      </w:r>
      <w:r w:rsidR="00E5252F" w:rsidRPr="008A4CFE">
        <w:t>бюджетного процесса, правоотношений, возникающих между субъектами</w:t>
      </w:r>
      <w:r w:rsidR="008A4CFE" w:rsidRPr="008A4CFE">
        <w:t xml:space="preserve">. </w:t>
      </w:r>
      <w:r w:rsidR="00E5252F" w:rsidRPr="008A4CFE">
        <w:t>Важное значение принадлежит Налоговому Кодексу РФ, который призван преодолеть негативные стороны в российском налоговом законодательстве</w:t>
      </w:r>
      <w:r w:rsidR="00C70B4F" w:rsidRPr="008A4CFE">
        <w:t>, обеспечить стимулирование роста производства, а также зафиксировать гарантии прав налогоплательщиков, регионов и государства</w:t>
      </w:r>
      <w:r w:rsidR="008A4CFE" w:rsidRPr="008A4CFE">
        <w:t>.</w:t>
      </w:r>
    </w:p>
    <w:p w:rsidR="008A4CFE" w:rsidRDefault="00A26FC6" w:rsidP="008A4CFE">
      <w:r w:rsidRPr="008A4CFE">
        <w:t>Как следует из таблицы-приложения, основное место в федеральном бюджете занимают косвенные налоги</w:t>
      </w:r>
      <w:r w:rsidR="008A4CFE">
        <w:t xml:space="preserve"> (</w:t>
      </w:r>
      <w:r w:rsidRPr="008A4CFE">
        <w:t>НДС, акцизы, таможенные пошлины</w:t>
      </w:r>
      <w:r w:rsidR="008A4CFE" w:rsidRPr="008A4CFE">
        <w:t xml:space="preserve">). </w:t>
      </w:r>
      <w:r w:rsidRPr="008A4CFE">
        <w:t>В 1997-2000 гг</w:t>
      </w:r>
      <w:r w:rsidR="008A4CFE" w:rsidRPr="008A4CFE">
        <w:t xml:space="preserve">. </w:t>
      </w:r>
      <w:r w:rsidRPr="008A4CFE">
        <w:t>на них приходилось от 62 до 66% общей суммы доходов федерального бюджета, в2001 г</w:t>
      </w:r>
      <w:r w:rsidR="008A4CFE" w:rsidRPr="008A4CFE">
        <w:t xml:space="preserve">. - </w:t>
      </w:r>
      <w:r w:rsidRPr="008A4CFE">
        <w:t>75%, а в 2002-2007 гг</w:t>
      </w:r>
      <w:r w:rsidR="008A4CFE" w:rsidRPr="008A4CFE">
        <w:t>. -</w:t>
      </w:r>
      <w:r w:rsidR="008A4CFE">
        <w:t xml:space="preserve"> </w:t>
      </w:r>
      <w:r w:rsidRPr="008A4CFE">
        <w:t>соответственно 72%, 75, 72, 71, 63 и 64%</w:t>
      </w:r>
      <w:r w:rsidR="008A4CFE" w:rsidRPr="008A4CFE">
        <w:t>.</w:t>
      </w:r>
    </w:p>
    <w:p w:rsidR="008A4CFE" w:rsidRDefault="007D5E52" w:rsidP="008A4CFE">
      <w:r w:rsidRPr="008A4CFE">
        <w:t>Необходимо отметить, что действующая налоговая система нуждается в дальнейшем совершенствовании</w:t>
      </w:r>
      <w:r w:rsidR="008A4CFE" w:rsidRPr="008A4CFE">
        <w:t xml:space="preserve">. </w:t>
      </w:r>
      <w:r w:rsidRPr="008A4CFE">
        <w:t>К основным ее недостаткам можно отнести сложность исчисления налогов, их фискальный характер и плохую собираемость</w:t>
      </w:r>
      <w:r w:rsidR="008A4CFE" w:rsidRPr="008A4CFE">
        <w:t xml:space="preserve">. </w:t>
      </w:r>
      <w:r w:rsidRPr="008A4CFE">
        <w:t>Фактически аккумулируется около 70% налогов против утверждаемых сумм</w:t>
      </w:r>
      <w:r w:rsidR="008A4CFE" w:rsidRPr="008A4CFE">
        <w:t xml:space="preserve">. </w:t>
      </w:r>
      <w:r w:rsidRPr="008A4CFE">
        <w:t>Слабо используется регулирующая и стимулирующая функции налогов, особенно в части налогообложения производственных предприятий, что тормозит их развитие</w:t>
      </w:r>
      <w:r w:rsidR="008A4CFE" w:rsidRPr="008A4CFE">
        <w:t>.</w:t>
      </w:r>
    </w:p>
    <w:p w:rsidR="008A4CFE" w:rsidRDefault="003C335D" w:rsidP="008A4CFE">
      <w:r w:rsidRPr="008A4CFE">
        <w:t>Основными направлениями дальнейшего совершенствования налоговой системы остаются</w:t>
      </w:r>
      <w:r w:rsidR="008A4CFE" w:rsidRPr="008A4CFE">
        <w:t>:</w:t>
      </w:r>
    </w:p>
    <w:p w:rsidR="008A4CFE" w:rsidRDefault="003C335D" w:rsidP="008A4CFE">
      <w:r w:rsidRPr="008A4CFE">
        <w:t>повышение стабильности, обеспечивающей единство, непротиворечивость и неизменность в течение финансового года системы налогов и налоговых платежей</w:t>
      </w:r>
      <w:r w:rsidR="008A4CFE" w:rsidRPr="008A4CFE">
        <w:t>;</w:t>
      </w:r>
    </w:p>
    <w:p w:rsidR="008A4CFE" w:rsidRDefault="003C335D" w:rsidP="008A4CFE">
      <w:r w:rsidRPr="008A4CFE">
        <w:t>облегчение налогового бремени производителей продукции</w:t>
      </w:r>
      <w:r w:rsidR="008A4CFE">
        <w:t xml:space="preserve"> (</w:t>
      </w:r>
      <w:r w:rsidRPr="008A4CFE">
        <w:t>работ, услуг</w:t>
      </w:r>
      <w:r w:rsidR="008A4CFE" w:rsidRPr="008A4CFE">
        <w:t xml:space="preserve">) </w:t>
      </w:r>
      <w:r w:rsidRPr="008A4CFE">
        <w:t>и недопущение двойного налогообложения путем четкого определения налогооблагаемой базы с одновременным введением механизмов, повышающих уровень собираемости налогов</w:t>
      </w:r>
      <w:r w:rsidR="008A4CFE" w:rsidRPr="008A4CFE">
        <w:t>;</w:t>
      </w:r>
    </w:p>
    <w:p w:rsidR="008A4CFE" w:rsidRDefault="003C335D" w:rsidP="008A4CFE">
      <w:r w:rsidRPr="008A4CFE">
        <w:t>укрепление налогового федерализма, в т</w:t>
      </w:r>
      <w:r w:rsidR="008A4CFE" w:rsidRPr="008A4CFE">
        <w:t xml:space="preserve">. </w:t>
      </w:r>
      <w:r w:rsidRPr="008A4CFE">
        <w:t>ч</w:t>
      </w:r>
      <w:r w:rsidR="008A4CFE" w:rsidRPr="008A4CFE">
        <w:t xml:space="preserve">. </w:t>
      </w:r>
      <w:r w:rsidRPr="008A4CFE">
        <w:t>установление минимальных значений долей поступления доходов от каждого налога в бюджеты разных уровней, имея в виду достижение сбалансированности доходов с расходными обязательствами</w:t>
      </w:r>
      <w:r w:rsidR="008A4CFE" w:rsidRPr="008A4CFE">
        <w:t>.</w:t>
      </w:r>
    </w:p>
    <w:p w:rsidR="008A4CFE" w:rsidRDefault="003C335D" w:rsidP="008A4CFE">
      <w:r w:rsidRPr="008A4CFE">
        <w:t>В настоящее время во всем мире наблюдается тенденция к упрощению налоговой системы</w:t>
      </w:r>
      <w:r w:rsidR="008A4CFE" w:rsidRPr="008A4CFE">
        <w:t xml:space="preserve">. </w:t>
      </w:r>
      <w:r w:rsidRPr="008A4CFE">
        <w:t>Это и понятно</w:t>
      </w:r>
      <w:r w:rsidR="008A4CFE" w:rsidRPr="008A4CFE">
        <w:t xml:space="preserve">. </w:t>
      </w:r>
      <w:r w:rsidRPr="008A4CFE">
        <w:t>Чем проще налоговая система, тем, проще определять экономический результат, меньше забот при составлении отчетных документов и тем больше остается времени у предпринимателей на обдумывание того, как снизить себестоимость продукции, а не на то, как снизить налоги</w:t>
      </w:r>
      <w:r w:rsidR="008A4CFE" w:rsidRPr="008A4CFE">
        <w:t xml:space="preserve">. </w:t>
      </w:r>
      <w:r w:rsidRPr="008A4CFE">
        <w:t>Налоговым же органам проще следить за правильностью уплаты налогов, что позволяет уменьшить число работников в финансовых органах</w:t>
      </w:r>
      <w:r w:rsidR="008A4CFE" w:rsidRPr="008A4CFE">
        <w:t>.</w:t>
      </w:r>
    </w:p>
    <w:p w:rsidR="008A4CFE" w:rsidRDefault="00C71D8B" w:rsidP="008A4CFE">
      <w:r w:rsidRPr="008A4CFE">
        <w:t>Как обстоят дела в России</w:t>
      </w:r>
      <w:r w:rsidR="008A4CFE" w:rsidRPr="008A4CFE">
        <w:t xml:space="preserve">? </w:t>
      </w:r>
      <w:r w:rsidRPr="008A4CFE">
        <w:t>Как сообщает www/Sostav</w:t>
      </w:r>
      <w:r w:rsidR="008A4CFE">
        <w:t>.ru</w:t>
      </w:r>
      <w:r w:rsidRPr="008A4CFE">
        <w:t>/news 26,05,08 премьер Владимир Путин провел первое заседание президиума правительства</w:t>
      </w:r>
      <w:r w:rsidR="008A4CFE" w:rsidRPr="008A4CFE">
        <w:t xml:space="preserve">. </w:t>
      </w:r>
      <w:r w:rsidRPr="008A4CFE">
        <w:t>Главной его темой стала налоговая политика России на ближайшие несколько лет</w:t>
      </w:r>
      <w:r w:rsidR="008A4CFE" w:rsidRPr="008A4CFE">
        <w:t xml:space="preserve">. </w:t>
      </w:r>
      <w:r w:rsidRPr="008A4CFE">
        <w:t>Глава правительства предложил внести изменения в законодательство, касающиеся снижения налоговой нагрузки не только для бизнеса, но и для физических лиц</w:t>
      </w:r>
      <w:r w:rsidR="008A4CFE" w:rsidRPr="008A4CFE">
        <w:t xml:space="preserve">. </w:t>
      </w:r>
      <w:r w:rsidRPr="008A4CFE">
        <w:t>Еще одним предложением премьера стало сокращение предоставления налоговой отчетности малым бизнесом</w:t>
      </w:r>
      <w:r w:rsidR="008A4CFE" w:rsidRPr="008A4CFE">
        <w:t xml:space="preserve">. </w:t>
      </w:r>
      <w:r w:rsidRPr="008A4CFE">
        <w:t>В настоящее время она сдается ежеквартально</w:t>
      </w:r>
      <w:r w:rsidR="008A4CFE" w:rsidRPr="008A4CFE">
        <w:t>.</w:t>
      </w:r>
      <w:r w:rsidR="008A4CFE">
        <w:t xml:space="preserve"> "</w:t>
      </w:r>
      <w:r w:rsidRPr="008A4CFE">
        <w:t>Считаю, что предприятия малого бизнеса должны предоставлять налоговую отчетность не чаще одного раза в год</w:t>
      </w:r>
      <w:r w:rsidR="008A4CFE">
        <w:t xml:space="preserve">", </w:t>
      </w:r>
      <w:r w:rsidR="008A4CFE" w:rsidRPr="008A4CFE">
        <w:t xml:space="preserve">- </w:t>
      </w:r>
      <w:r w:rsidRPr="008A4CFE">
        <w:t>сказал Владимир Путин</w:t>
      </w:r>
      <w:r w:rsidR="008A4CFE" w:rsidRPr="008A4CFE">
        <w:t>.</w:t>
      </w:r>
    </w:p>
    <w:p w:rsidR="008A4CFE" w:rsidRDefault="00A34885" w:rsidP="008A4CFE">
      <w:r w:rsidRPr="008A4CFE">
        <w:t>До конца сентября предпринимательским объединениям и министерству финансов предстоит согласовать сценарий снижения налогов в 2009-2010 годах</w:t>
      </w:r>
      <w:r w:rsidR="008A4CFE" w:rsidRPr="008A4CFE">
        <w:t xml:space="preserve">. </w:t>
      </w:r>
      <w:r w:rsidRPr="008A4CFE">
        <w:t>Это означает, что уже в 2008 году должны быть приняты существенные поправки в налоговое законодательство, разработка которых начнется непосредственно после сентябрьских согласований</w:t>
      </w:r>
      <w:r w:rsidR="008A4CFE" w:rsidRPr="008A4CFE">
        <w:t>.</w:t>
      </w:r>
    </w:p>
    <w:p w:rsidR="008A4CFE" w:rsidRDefault="00B658DF" w:rsidP="00B658DF">
      <w:pPr>
        <w:pStyle w:val="2"/>
      </w:pPr>
      <w:r>
        <w:br w:type="page"/>
      </w:r>
      <w:bookmarkStart w:id="10" w:name="_Toc245312636"/>
      <w:r>
        <w:t>3</w:t>
      </w:r>
      <w:r w:rsidR="008A4CFE" w:rsidRPr="008A4CFE">
        <w:t xml:space="preserve">. </w:t>
      </w:r>
      <w:r w:rsidR="00C71D8B" w:rsidRPr="008A4CFE">
        <w:t>Расходы Федерального бюджета</w:t>
      </w:r>
      <w:bookmarkEnd w:id="10"/>
    </w:p>
    <w:p w:rsidR="00B658DF" w:rsidRDefault="00B658DF" w:rsidP="00B658DF"/>
    <w:p w:rsidR="008A4CFE" w:rsidRDefault="00C71D8B" w:rsidP="008A4CFE">
      <w:r w:rsidRPr="008A4CFE">
        <w:t xml:space="preserve">Расходы государственного бюджета </w:t>
      </w:r>
      <w:r w:rsidR="008A4CFE">
        <w:t>-</w:t>
      </w:r>
      <w:r w:rsidRPr="008A4CFE">
        <w:t xml:space="preserve"> это экономические отношения, возникающие в связи с распределением фонда денежных средств государства и его использованием по отраслевому, целевому и территориальному назначениям</w:t>
      </w:r>
      <w:r w:rsidR="008A4CFE" w:rsidRPr="008A4CFE">
        <w:rPr>
          <w:b/>
          <w:bCs/>
        </w:rPr>
        <w:t xml:space="preserve">. </w:t>
      </w:r>
      <w:r w:rsidR="00B62F8E" w:rsidRPr="008A4CFE">
        <w:t>Расходы федерального бюджета выполняют функции политического, социального и хозяйственного регулирования</w:t>
      </w:r>
      <w:r w:rsidR="008A4CFE" w:rsidRPr="008A4CFE">
        <w:t xml:space="preserve">. </w:t>
      </w:r>
      <w:r w:rsidR="00725E98" w:rsidRPr="008A4CFE">
        <w:t>Расходы государственных финансов отражают отношения между государством и получателями бюджетных средств</w:t>
      </w:r>
      <w:r w:rsidR="008A4CFE" w:rsidRPr="008A4CFE">
        <w:t xml:space="preserve">. </w:t>
      </w:r>
      <w:r w:rsidR="00725E98" w:rsidRPr="008A4CFE">
        <w:t>Часть этих отношений имеют непосредственно денежное выражение</w:t>
      </w:r>
      <w:r w:rsidR="008A4CFE">
        <w:t xml:space="preserve"> (</w:t>
      </w:r>
      <w:r w:rsidR="00725E98" w:rsidRPr="008A4CFE">
        <w:t xml:space="preserve">пенсии, пособия, заработная плата государственных служащих, кредиты и </w:t>
      </w:r>
      <w:r w:rsidR="008A4CFE">
        <w:t>т.д.)</w:t>
      </w:r>
      <w:r w:rsidR="008A4CFE" w:rsidRPr="008A4CFE">
        <w:t>,</w:t>
      </w:r>
      <w:r w:rsidR="00725E98" w:rsidRPr="008A4CFE">
        <w:t xml:space="preserve"> в то же время значительная часть услуг, предоставляемых органами власти их получателям, не имеет для них непосредственно денежное выражение</w:t>
      </w:r>
      <w:r w:rsidR="008A4CFE">
        <w:t xml:space="preserve"> (</w:t>
      </w:r>
      <w:r w:rsidR="00725E98" w:rsidRPr="008A4CFE">
        <w:t xml:space="preserve">расходы на здравоохранение, поддержание общественного порядка, оборону и </w:t>
      </w:r>
      <w:r w:rsidR="008A4CFE">
        <w:t>др.)</w:t>
      </w:r>
      <w:r w:rsidR="008A4CFE" w:rsidRPr="008A4CFE">
        <w:t>.</w:t>
      </w:r>
    </w:p>
    <w:p w:rsidR="008A4CFE" w:rsidRDefault="007B25B3" w:rsidP="008A4CFE">
      <w:r w:rsidRPr="008A4CFE">
        <w:t>Осуществление расходов бюджета производится путем бюджетного финансирования, к основным принципам которого относятся</w:t>
      </w:r>
      <w:r w:rsidR="008A4CFE" w:rsidRPr="008A4CFE">
        <w:t>:</w:t>
      </w:r>
    </w:p>
    <w:p w:rsidR="008A4CFE" w:rsidRDefault="007B25B3" w:rsidP="008A4CFE">
      <w:r w:rsidRPr="008A4CFE">
        <w:t>достижения максимального эффекта при минимуме затрат</w:t>
      </w:r>
      <w:r w:rsidR="008A4CFE" w:rsidRPr="008A4CFE">
        <w:t>;</w:t>
      </w:r>
    </w:p>
    <w:p w:rsidR="008A4CFE" w:rsidRDefault="007B25B3" w:rsidP="008A4CFE">
      <w:r w:rsidRPr="008A4CFE">
        <w:t>целевой характер использования бюджетных ассигнований</w:t>
      </w:r>
      <w:r w:rsidR="008A4CFE" w:rsidRPr="008A4CFE">
        <w:t>;</w:t>
      </w:r>
    </w:p>
    <w:p w:rsidR="008A4CFE" w:rsidRDefault="007B25B3" w:rsidP="008A4CFE">
      <w:r w:rsidRPr="008A4CFE">
        <w:t>предоставление бюджетных средств в меру выполнения производственных показателей и с учетом использования ранее отпущенных ассигнований</w:t>
      </w:r>
      <w:r w:rsidR="008A4CFE" w:rsidRPr="008A4CFE">
        <w:t>;</w:t>
      </w:r>
    </w:p>
    <w:p w:rsidR="008A4CFE" w:rsidRDefault="007B25B3" w:rsidP="008A4CFE">
      <w:r w:rsidRPr="008A4CFE">
        <w:t>безвозвратность бюджетных ассигнований</w:t>
      </w:r>
      <w:r w:rsidR="008A4CFE" w:rsidRPr="008A4CFE">
        <w:t>.</w:t>
      </w:r>
    </w:p>
    <w:p w:rsidR="008A4CFE" w:rsidRDefault="0029496C" w:rsidP="008A4CFE">
      <w:r w:rsidRPr="008A4CFE">
        <w:t>Однако помимо безвозвратного бюджетного финансирования в настоящее время все шире применяется кредитование предприятий путем выдачи бюджетных кредитов</w:t>
      </w:r>
      <w:r w:rsidR="008A4CFE" w:rsidRPr="008A4CFE">
        <w:t xml:space="preserve">. </w:t>
      </w:r>
      <w:r w:rsidRPr="008A4CFE">
        <w:t>Проценты при этом либо не взимаются, либо взимаются по низким ставкам</w:t>
      </w:r>
      <w:r w:rsidR="008A4CFE" w:rsidRPr="008A4CFE">
        <w:t xml:space="preserve">. </w:t>
      </w:r>
      <w:r w:rsidRPr="008A4CFE">
        <w:t>Бюджетные кредиты выдаются по специальным распоряжениям Правительства РФ на выполнение конкретных целевых программ развития</w:t>
      </w:r>
      <w:r w:rsidR="008A4CFE" w:rsidRPr="008A4CFE">
        <w:t>.</w:t>
      </w:r>
    </w:p>
    <w:p w:rsidR="008A4CFE" w:rsidRDefault="0029496C" w:rsidP="008A4CFE">
      <w:r w:rsidRPr="008A4CFE">
        <w:t>Расходы федерального бюджета РФ классифицируются</w:t>
      </w:r>
      <w:r w:rsidR="008A4CFE" w:rsidRPr="008A4CFE">
        <w:t>:</w:t>
      </w:r>
    </w:p>
    <w:p w:rsidR="008A4CFE" w:rsidRDefault="0029496C" w:rsidP="008A4CFE">
      <w:r w:rsidRPr="008A4CFE">
        <w:t>по своей роли в процессе воспроизводства</w:t>
      </w:r>
      <w:r w:rsidR="008A4CFE" w:rsidRPr="008A4CFE">
        <w:t xml:space="preserve"> - </w:t>
      </w:r>
      <w:r w:rsidRPr="008A4CFE">
        <w:t>на затраты, связанные с финансированием материального производства и содержанием непроизводственной сферы</w:t>
      </w:r>
      <w:r w:rsidR="008A4CFE" w:rsidRPr="008A4CFE">
        <w:t>;</w:t>
      </w:r>
    </w:p>
    <w:p w:rsidR="008A4CFE" w:rsidRDefault="0029496C" w:rsidP="008A4CFE">
      <w:r w:rsidRPr="008A4CFE">
        <w:t xml:space="preserve">по функциональному назначению </w:t>
      </w:r>
      <w:r w:rsidR="008A4CFE">
        <w:t>-</w:t>
      </w:r>
      <w:r w:rsidRPr="008A4CFE">
        <w:t xml:space="preserve"> на расходы, обеспечивающие реализацию функций общегосударственного характера</w:t>
      </w:r>
      <w:r w:rsidR="00D35823" w:rsidRPr="008A4CFE">
        <w:t>, на финансирование народного хозяйства, социально-культурных мероприятий, обороны страны, на расходы на правоохранительную деятельность и обеспечение безопасности, на жилищно-коммунальное хозяйство, межбюджетные трансферты</w:t>
      </w:r>
      <w:r w:rsidR="008A4CFE" w:rsidRPr="008A4CFE">
        <w:t xml:space="preserve">. </w:t>
      </w:r>
      <w:r w:rsidR="00D35823" w:rsidRPr="008A4CFE">
        <w:t>Каждая из групп расходов делится по ведомственному признаку</w:t>
      </w:r>
      <w:r w:rsidR="008A4CFE" w:rsidRPr="008A4CFE">
        <w:t>.</w:t>
      </w:r>
    </w:p>
    <w:p w:rsidR="008A4CFE" w:rsidRDefault="00D35823" w:rsidP="008A4CFE">
      <w:r w:rsidRPr="008A4CFE">
        <w:t>Начиная с бюджета 2005 года и последующие годы, функциональная классификация расходов включает 11 разделов</w:t>
      </w:r>
      <w:r w:rsidR="008A4CFE" w:rsidRPr="008A4CFE">
        <w:t>:</w:t>
      </w:r>
    </w:p>
    <w:p w:rsidR="008A4CFE" w:rsidRDefault="00D35823" w:rsidP="008A4CFE">
      <w:r w:rsidRPr="008A4CFE">
        <w:t>общегосударственные вопросы</w:t>
      </w:r>
      <w:r w:rsidR="008A4CFE" w:rsidRPr="008A4CFE">
        <w:t>;</w:t>
      </w:r>
    </w:p>
    <w:p w:rsidR="008A4CFE" w:rsidRDefault="00D35823" w:rsidP="008A4CFE">
      <w:r w:rsidRPr="008A4CFE">
        <w:t>национальная оборона</w:t>
      </w:r>
      <w:r w:rsidR="008A4CFE" w:rsidRPr="008A4CFE">
        <w:t>;</w:t>
      </w:r>
    </w:p>
    <w:p w:rsidR="008A4CFE" w:rsidRDefault="00D35823" w:rsidP="008A4CFE">
      <w:r w:rsidRPr="008A4CFE">
        <w:t>национальная безопасность и правоохранительная деятельность</w:t>
      </w:r>
      <w:r w:rsidR="008A4CFE" w:rsidRPr="008A4CFE">
        <w:t>;</w:t>
      </w:r>
    </w:p>
    <w:p w:rsidR="008A4CFE" w:rsidRDefault="00D35823" w:rsidP="008A4CFE">
      <w:r w:rsidRPr="008A4CFE">
        <w:t>национальная экономика</w:t>
      </w:r>
      <w:r w:rsidR="008A4CFE" w:rsidRPr="008A4CFE">
        <w:t>;</w:t>
      </w:r>
    </w:p>
    <w:p w:rsidR="008A4CFE" w:rsidRDefault="00D35823" w:rsidP="008A4CFE">
      <w:r w:rsidRPr="008A4CFE">
        <w:t>жилищно-коммунальное хозяйство</w:t>
      </w:r>
      <w:r w:rsidR="008A4CFE" w:rsidRPr="008A4CFE">
        <w:t>;</w:t>
      </w:r>
    </w:p>
    <w:p w:rsidR="008A4CFE" w:rsidRDefault="00D35823" w:rsidP="008A4CFE">
      <w:r w:rsidRPr="008A4CFE">
        <w:t>охрана окружающей среды</w:t>
      </w:r>
      <w:r w:rsidR="008A4CFE" w:rsidRPr="008A4CFE">
        <w:t>;</w:t>
      </w:r>
    </w:p>
    <w:p w:rsidR="008A4CFE" w:rsidRDefault="00D35823" w:rsidP="008A4CFE">
      <w:r w:rsidRPr="008A4CFE">
        <w:t>образование</w:t>
      </w:r>
      <w:r w:rsidR="008A4CFE" w:rsidRPr="008A4CFE">
        <w:t>;</w:t>
      </w:r>
    </w:p>
    <w:p w:rsidR="008A4CFE" w:rsidRDefault="00D35823" w:rsidP="008A4CFE">
      <w:r w:rsidRPr="008A4CFE">
        <w:t>культура, кинематография, средства массовой информации</w:t>
      </w:r>
      <w:r w:rsidR="008A4CFE" w:rsidRPr="008A4CFE">
        <w:t>;</w:t>
      </w:r>
    </w:p>
    <w:p w:rsidR="008A4CFE" w:rsidRDefault="00D35823" w:rsidP="008A4CFE">
      <w:r w:rsidRPr="008A4CFE">
        <w:t>здравоохранение и спорт</w:t>
      </w:r>
      <w:r w:rsidR="008A4CFE" w:rsidRPr="008A4CFE">
        <w:t>;</w:t>
      </w:r>
    </w:p>
    <w:p w:rsidR="008A4CFE" w:rsidRDefault="00D35823" w:rsidP="008A4CFE">
      <w:r w:rsidRPr="008A4CFE">
        <w:t>социальная политика</w:t>
      </w:r>
      <w:r w:rsidR="008A4CFE" w:rsidRPr="008A4CFE">
        <w:t>;</w:t>
      </w:r>
    </w:p>
    <w:p w:rsidR="008A4CFE" w:rsidRDefault="00D35823" w:rsidP="008A4CFE">
      <w:r w:rsidRPr="008A4CFE">
        <w:t>межбюджетные трансферты</w:t>
      </w:r>
      <w:r w:rsidR="008A4CFE" w:rsidRPr="008A4CFE">
        <w:t>.</w:t>
      </w:r>
    </w:p>
    <w:p w:rsidR="008A4CFE" w:rsidRDefault="00FE40B4" w:rsidP="008A4CFE">
      <w:r w:rsidRPr="008A4CFE">
        <w:t>При анализе расходов бюджета можно выделять текущие расходы и расходы капитального характера</w:t>
      </w:r>
      <w:r w:rsidR="008A4CFE" w:rsidRPr="008A4CFE">
        <w:t xml:space="preserve">. </w:t>
      </w:r>
      <w:r w:rsidRPr="008A4CFE">
        <w:t>Основная часть средств приходится на текущие расходы, включающие закупки товаров и услуг, оплату труда государственных служащих, начисления на заработную плату, платежи по внутренним займам и государственному внешнему долгу и др</w:t>
      </w:r>
      <w:r w:rsidR="008A4CFE" w:rsidRPr="008A4CFE">
        <w:t xml:space="preserve">. </w:t>
      </w:r>
      <w:r w:rsidRPr="008A4CFE">
        <w:t>Капитальные расходы включают капитальные вложения в основные фонды, капитальное строительство и капитальный ремонт</w:t>
      </w:r>
      <w:r w:rsidR="008A4CFE" w:rsidRPr="008A4CFE">
        <w:t>.</w:t>
      </w:r>
    </w:p>
    <w:p w:rsidR="008A4CFE" w:rsidRDefault="007D3BB7" w:rsidP="008A4CFE">
      <w:r w:rsidRPr="008A4CFE">
        <w:t>Как следует из таблицы</w:t>
      </w:r>
      <w:r w:rsidR="008A4CFE">
        <w:t xml:space="preserve"> (</w:t>
      </w:r>
      <w:r w:rsidRPr="008A4CFE">
        <w:t>см</w:t>
      </w:r>
      <w:r w:rsidR="008A4CFE" w:rsidRPr="008A4CFE">
        <w:t xml:space="preserve">. </w:t>
      </w:r>
      <w:r w:rsidR="00A41D6E" w:rsidRPr="008A4CFE">
        <w:t>п</w:t>
      </w:r>
      <w:r w:rsidRPr="008A4CFE">
        <w:t>риложение 2</w:t>
      </w:r>
      <w:r w:rsidR="008A4CFE" w:rsidRPr="008A4CFE">
        <w:t>),</w:t>
      </w:r>
      <w:r w:rsidRPr="008A4CFE">
        <w:t xml:space="preserve"> расходы федерального бюджета включают в себя такие основные группы затрат, как государственная поддержка отдельных видов экономической деятельности, финансирование социально-культурных мероприятий, обороны страны, правоохранительной деятельности и обеспечения безопасности, финансовая поддержка регионов, погашение и обслуживание государственного долга</w:t>
      </w:r>
      <w:r w:rsidR="008A4CFE" w:rsidRPr="008A4CFE">
        <w:t xml:space="preserve">. </w:t>
      </w:r>
      <w:r w:rsidR="00A41D6E" w:rsidRPr="008A4CFE">
        <w:t>На них приходится в рассматриваемых бюджетах две трети всех расходов</w:t>
      </w:r>
      <w:r w:rsidR="008A4CFE" w:rsidRPr="008A4CFE">
        <w:t>.</w:t>
      </w:r>
    </w:p>
    <w:p w:rsidR="008A4CFE" w:rsidRDefault="00A41D6E" w:rsidP="008A4CFE">
      <w:r w:rsidRPr="008A4CFE">
        <w:t>Использование бюджетных средств для финансирования капитальных вложений ограничивается задачами общегосударственного значения, реализацию которых невозможно обеспечить за счет других источников</w:t>
      </w:r>
      <w:r w:rsidR="008A4CFE" w:rsidRPr="008A4CFE">
        <w:t xml:space="preserve">. </w:t>
      </w:r>
      <w:r w:rsidRPr="008A4CFE">
        <w:t>Это инвестиции на обеспечение программ структурной перестройки экономики, создание относительно небольших проектов с высокой скоростью оборота капитала и быстрой отдачей</w:t>
      </w:r>
      <w:r w:rsidR="008A4CFE" w:rsidRPr="008A4CFE">
        <w:t xml:space="preserve">. </w:t>
      </w:r>
      <w:r w:rsidRPr="008A4CFE">
        <w:t>Инвестиции должны концентрироваться на реализации пусковых и целевых</w:t>
      </w:r>
      <w:r w:rsidR="008A4CFE" w:rsidRPr="008A4CFE">
        <w:t xml:space="preserve"> </w:t>
      </w:r>
      <w:r w:rsidRPr="008A4CFE">
        <w:t>программ по развитию высокотехнологических видов производства, мероприятий, связанных с социальным развитием сельской местности, со строительством жилья для военнослужащих, строительством вузов, интернатов для детей-инвалидов, детских домов</w:t>
      </w:r>
      <w:r w:rsidR="008A4CFE" w:rsidRPr="008A4CFE">
        <w:t>.</w:t>
      </w:r>
    </w:p>
    <w:p w:rsidR="00B658DF" w:rsidRDefault="00B658DF" w:rsidP="00B658DF">
      <w:pPr>
        <w:pStyle w:val="2"/>
      </w:pPr>
    </w:p>
    <w:p w:rsidR="008A4CFE" w:rsidRDefault="00B658DF" w:rsidP="00B658DF">
      <w:pPr>
        <w:pStyle w:val="2"/>
      </w:pPr>
      <w:bookmarkStart w:id="11" w:name="_Toc245312637"/>
      <w:r>
        <w:t>3</w:t>
      </w:r>
      <w:r w:rsidR="008A4CFE">
        <w:t>.1</w:t>
      </w:r>
      <w:r w:rsidR="00BC0F7B" w:rsidRPr="008A4CFE">
        <w:t xml:space="preserve"> </w:t>
      </w:r>
      <w:r w:rsidR="00561AD9" w:rsidRPr="008A4CFE">
        <w:t>Расходы бюджета на социально-культурные нужды</w:t>
      </w:r>
      <w:bookmarkEnd w:id="11"/>
    </w:p>
    <w:p w:rsidR="00B658DF" w:rsidRPr="00B658DF" w:rsidRDefault="00B658DF" w:rsidP="00B658DF"/>
    <w:p w:rsidR="008A4CFE" w:rsidRDefault="00561AD9" w:rsidP="008A4CFE">
      <w:r w:rsidRPr="008A4CFE">
        <w:t>Расходы на социально-культурные мероприятия определяются на основе принципов сметного порядка планирования</w:t>
      </w:r>
      <w:r w:rsidR="008A4CFE" w:rsidRPr="008A4CFE">
        <w:t xml:space="preserve">. </w:t>
      </w:r>
      <w:r w:rsidRPr="008A4CFE">
        <w:t>Финансируются эти расходы по конкретным мероприятиям и видам затрат</w:t>
      </w:r>
      <w:r w:rsidR="008A4CFE" w:rsidRPr="008A4CFE">
        <w:t xml:space="preserve">. </w:t>
      </w:r>
      <w:r w:rsidRPr="008A4CFE">
        <w:t>Основной принцип расходования бюджетных средств</w:t>
      </w:r>
      <w:r w:rsidR="008A4CFE" w:rsidRPr="008A4CFE">
        <w:t xml:space="preserve"> - </w:t>
      </w:r>
      <w:r w:rsidRPr="008A4CFE">
        <w:t>строгое их регламентирование по назначению и времени</w:t>
      </w:r>
      <w:r w:rsidR="008A4CFE" w:rsidRPr="008A4CFE">
        <w:t xml:space="preserve">. </w:t>
      </w:r>
      <w:r w:rsidRPr="008A4CFE">
        <w:t>Учреждение не вправе расходовать денежные средства на цели, не предусмотренные сметой</w:t>
      </w:r>
      <w:r w:rsidR="008A4CFE" w:rsidRPr="008A4CFE">
        <w:t>.</w:t>
      </w:r>
    </w:p>
    <w:p w:rsidR="008A4CFE" w:rsidRDefault="00561AD9" w:rsidP="008A4CFE">
      <w:r w:rsidRPr="008A4CFE">
        <w:t>Составным элементом планирования и финансирования расходов на социально-культурные мероприятия является денежная норма расхода, выраженная в определенной сумме денежных средств, мера удовлетворения конкретной потребности</w:t>
      </w:r>
      <w:r w:rsidR="008A4CFE" w:rsidRPr="008A4CFE">
        <w:t xml:space="preserve">. </w:t>
      </w:r>
      <w:r w:rsidRPr="008A4CFE">
        <w:t>Бюджетные нормы подвергаются изменениям под влиянием многих факторов</w:t>
      </w:r>
      <w:r w:rsidR="008A4CFE" w:rsidRPr="008A4CFE">
        <w:t xml:space="preserve">. </w:t>
      </w:r>
      <w:r w:rsidRPr="008A4CFE">
        <w:t>Увеличение норм связано с изменением системы цен и тарифов, ростом заработной платы в народном хозяйстве, с появлением дополнительных возможностей по финансированию расходов в местных бюджетах</w:t>
      </w:r>
      <w:r w:rsidR="008A4CFE" w:rsidRPr="008A4CFE">
        <w:t>.</w:t>
      </w:r>
    </w:p>
    <w:p w:rsidR="008A4CFE" w:rsidRDefault="00561AD9" w:rsidP="008A4CFE">
      <w:r w:rsidRPr="008A4CFE">
        <w:t>В соответствии с законодательством Р</w:t>
      </w:r>
      <w:r w:rsidR="008A4CFE">
        <w:t xml:space="preserve">.Ф. </w:t>
      </w:r>
      <w:r w:rsidRPr="008A4CFE">
        <w:t>сфера образования признана приоритетной</w:t>
      </w:r>
      <w:r w:rsidR="008A4CFE" w:rsidRPr="008A4CFE">
        <w:t>.</w:t>
      </w:r>
    </w:p>
    <w:p w:rsidR="00B658DF" w:rsidRDefault="00B658DF" w:rsidP="008A4CFE">
      <w:pPr>
        <w:rPr>
          <w:b/>
          <w:bCs/>
        </w:rPr>
      </w:pPr>
    </w:p>
    <w:p w:rsidR="008A4CFE" w:rsidRDefault="00B658DF" w:rsidP="00B658DF">
      <w:pPr>
        <w:pStyle w:val="2"/>
      </w:pPr>
      <w:bookmarkStart w:id="12" w:name="_Toc245312638"/>
      <w:r>
        <w:t>3</w:t>
      </w:r>
      <w:r w:rsidR="008A4CFE">
        <w:t>.2</w:t>
      </w:r>
      <w:r w:rsidR="00BC0F7B" w:rsidRPr="008A4CFE">
        <w:t xml:space="preserve"> </w:t>
      </w:r>
      <w:r w:rsidR="00DE2A74" w:rsidRPr="008A4CFE">
        <w:t>Государственный долг РФ</w:t>
      </w:r>
      <w:bookmarkEnd w:id="12"/>
    </w:p>
    <w:p w:rsidR="00B658DF" w:rsidRPr="00B658DF" w:rsidRDefault="00B658DF" w:rsidP="00B658DF"/>
    <w:p w:rsidR="008A4CFE" w:rsidRDefault="00DE2A74" w:rsidP="008A4CFE">
      <w:r w:rsidRPr="008A4CFE">
        <w:t>Государственный долг РФ</w:t>
      </w:r>
      <w:r w:rsidR="008A4CFE" w:rsidRPr="008A4CFE">
        <w:t xml:space="preserve"> - </w:t>
      </w:r>
      <w:r w:rsidRPr="008A4CFE">
        <w:t>долговые обязательства РФ перед физическими и юридическими лицами, иностранными государствами, международными организациями и иными субъектами международного права</w:t>
      </w:r>
      <w:r w:rsidR="008A4CFE" w:rsidRPr="008A4CFE">
        <w:t>.</w:t>
      </w:r>
    </w:p>
    <w:p w:rsidR="008A4CFE" w:rsidRDefault="00890EFC" w:rsidP="008A4CFE">
      <w:r w:rsidRPr="008A4CFE">
        <w:t>Как положительную тенденцию можно рассматривать сокращение расходов на погашение и обслуживание государственного долга</w:t>
      </w:r>
      <w:r w:rsidR="008A4CFE" w:rsidRPr="008A4CFE">
        <w:t xml:space="preserve">. </w:t>
      </w:r>
      <w:r w:rsidRPr="008A4CFE">
        <w:t>Для наглядности</w:t>
      </w:r>
      <w:r w:rsidR="008A4CFE" w:rsidRPr="008A4CFE">
        <w:t xml:space="preserve">: </w:t>
      </w:r>
      <w:r w:rsidRPr="008A4CFE">
        <w:t>с 2002 года, когда доля этих расходов составляла 14,6% общих расходов, мы дошли до 2,9% в 2007 году, что вызвано значительным уменьшением внешнего долга</w:t>
      </w:r>
      <w:r w:rsidR="008A4CFE" w:rsidRPr="008A4CFE">
        <w:t>.</w:t>
      </w:r>
    </w:p>
    <w:p w:rsidR="00B658DF" w:rsidRDefault="00B658DF" w:rsidP="008A4CFE">
      <w:pPr>
        <w:rPr>
          <w:b/>
          <w:bCs/>
        </w:rPr>
      </w:pPr>
    </w:p>
    <w:p w:rsidR="008A4CFE" w:rsidRDefault="00B658DF" w:rsidP="00B658DF">
      <w:pPr>
        <w:pStyle w:val="2"/>
      </w:pPr>
      <w:bookmarkStart w:id="13" w:name="_Toc245312639"/>
      <w:r>
        <w:t>3.</w:t>
      </w:r>
      <w:r w:rsidR="008A4CFE">
        <w:t>3</w:t>
      </w:r>
      <w:r w:rsidR="00BC0F7B" w:rsidRPr="008A4CFE">
        <w:t xml:space="preserve"> </w:t>
      </w:r>
      <w:r w:rsidR="00576093" w:rsidRPr="008A4CFE">
        <w:t>Военные расходы государственного бюджета</w:t>
      </w:r>
      <w:bookmarkEnd w:id="13"/>
    </w:p>
    <w:p w:rsidR="00B658DF" w:rsidRDefault="00B658DF" w:rsidP="008A4CFE"/>
    <w:p w:rsidR="008A4CFE" w:rsidRDefault="00576093" w:rsidP="008A4CFE">
      <w:r w:rsidRPr="008A4CFE">
        <w:t>Расходы на оборону вытекают из функций государства</w:t>
      </w:r>
      <w:r w:rsidR="008A4CFE" w:rsidRPr="008A4CFE">
        <w:t xml:space="preserve">. </w:t>
      </w:r>
      <w:r w:rsidRPr="008A4CFE">
        <w:t>Общий размер и уровень расходов на оборону зависит от различных внутренних и внешних факторов</w:t>
      </w:r>
      <w:r w:rsidR="008A4CFE" w:rsidRPr="008A4CFE">
        <w:t xml:space="preserve">: </w:t>
      </w:r>
      <w:r w:rsidRPr="008A4CFE">
        <w:t>международной обстановки</w:t>
      </w:r>
      <w:r w:rsidR="008A4CFE" w:rsidRPr="008A4CFE">
        <w:t xml:space="preserve">; </w:t>
      </w:r>
      <w:r w:rsidRPr="008A4CFE">
        <w:t>протяженности и характера границ, обусловленных размерами территории страны</w:t>
      </w:r>
      <w:r w:rsidR="008A4CFE" w:rsidRPr="008A4CFE">
        <w:t xml:space="preserve">; </w:t>
      </w:r>
      <w:r w:rsidRPr="008A4CFE">
        <w:t>современного развития военного дела и состояния технического оснащения армии и флота</w:t>
      </w:r>
      <w:r w:rsidR="008A4CFE" w:rsidRPr="008A4CFE">
        <w:t xml:space="preserve">; </w:t>
      </w:r>
      <w:r w:rsidRPr="008A4CFE">
        <w:t>экономических возможностей страны</w:t>
      </w:r>
      <w:r w:rsidR="008A4CFE" w:rsidRPr="008A4CFE">
        <w:t>.</w:t>
      </w:r>
    </w:p>
    <w:p w:rsidR="008A4CFE" w:rsidRDefault="00576093" w:rsidP="008A4CFE">
      <w:r w:rsidRPr="008A4CFE">
        <w:t>Предусмотренные бюджетом группы расходов на оборону включают в основном прямые военные расходы, проходящие через Министерство обороны</w:t>
      </w:r>
      <w:r w:rsidR="008A4CFE" w:rsidRPr="008A4CFE">
        <w:t xml:space="preserve">. </w:t>
      </w:r>
      <w:r w:rsidRPr="008A4CFE">
        <w:t>В их состав входят расходы на содержание армии и флота, расходы на закупку вооружений и военной техники, расходы на капитальное строительство, научно-исследовательские и опытно-конструкторские работы, расходы на выплату пенсий и пособий военнослужащим и прочие затраты</w:t>
      </w:r>
      <w:r w:rsidR="008A4CFE" w:rsidRPr="008A4CFE">
        <w:t xml:space="preserve">. </w:t>
      </w:r>
      <w:r w:rsidR="00076C1A" w:rsidRPr="008A4CFE">
        <w:t>Важной характерной чертой военных расходов является их тесная связь с политикой, причем очень трудно найти первопричину</w:t>
      </w:r>
      <w:r w:rsidR="008A4CFE" w:rsidRPr="008A4CFE">
        <w:t>.</w:t>
      </w:r>
    </w:p>
    <w:p w:rsidR="008A4CFE" w:rsidRDefault="00076C1A" w:rsidP="008A4CFE">
      <w:r w:rsidRPr="008A4CFE">
        <w:t xml:space="preserve">Внешне военным расходам предшествуют идеологические либо политические разногласия между странами, но на самом деле в основе военных расходов мирного времени гораздо больше экономических причин </w:t>
      </w:r>
      <w:r w:rsidR="008A4CFE">
        <w:t>-</w:t>
      </w:r>
      <w:r w:rsidRPr="008A4CFE">
        <w:t xml:space="preserve"> стабильный рынок сбыта при монопольно высоких ценах на закупку продукции представляет собой идеально привлекательную сферу деятельности для государства</w:t>
      </w:r>
      <w:r w:rsidR="008A4CFE" w:rsidRPr="008A4CFE">
        <w:t xml:space="preserve">. </w:t>
      </w:r>
      <w:r w:rsidRPr="008A4CFE">
        <w:t>К тому же, до определенного времени Российская Федерация занимала одну из ведущих позиций на мировом рынке вооружений, что приносило ей немалые доходы</w:t>
      </w:r>
      <w:r w:rsidR="008A4CFE" w:rsidRPr="008A4CFE">
        <w:t xml:space="preserve">. </w:t>
      </w:r>
      <w:r w:rsidRPr="008A4CFE">
        <w:t>Потребности военного рынка и потенциальные огромного числа людей, связанных с обеспечением армии, представляют важнейшую часть рынка</w:t>
      </w:r>
      <w:r w:rsidR="008A4CFE" w:rsidRPr="008A4CFE">
        <w:t xml:space="preserve">. </w:t>
      </w:r>
      <w:r w:rsidRPr="008A4CFE">
        <w:t>Потеря этого рынка сбыта может разрушить экономику любой страны</w:t>
      </w:r>
      <w:r w:rsidR="008A4CFE" w:rsidRPr="008A4CFE">
        <w:t xml:space="preserve">. </w:t>
      </w:r>
      <w:r w:rsidRPr="008A4CFE">
        <w:t>Россия не стала исключением</w:t>
      </w:r>
      <w:r w:rsidR="008A4CFE" w:rsidRPr="008A4CFE">
        <w:t xml:space="preserve">. </w:t>
      </w:r>
      <w:r w:rsidRPr="008A4CFE">
        <w:t>Во многом из-за этой причины в обозримом будущем ни одна из ведущих стран мира не пойдет на разрушение своей военной промышленности</w:t>
      </w:r>
      <w:r w:rsidR="008A4CFE" w:rsidRPr="008A4CFE">
        <w:t>.</w:t>
      </w:r>
    </w:p>
    <w:p w:rsidR="008A4CFE" w:rsidRDefault="00076C1A" w:rsidP="008A4CFE">
      <w:r w:rsidRPr="008A4CFE">
        <w:t>Запрещение отдельных видов вооружений в современном мире ни в коей мере не означает ощутимое сокращение военных расходов</w:t>
      </w:r>
      <w:r w:rsidR="008A4CFE" w:rsidRPr="008A4CFE">
        <w:t xml:space="preserve">. </w:t>
      </w:r>
      <w:r w:rsidRPr="008A4CFE">
        <w:t>Опыт России по сокращению отраслей, работавших на военные нужды, и сокращению численности армии показывает, что без соответствующего финансирования это приводит к катастрофическим последствиям</w:t>
      </w:r>
      <w:r w:rsidR="008A4CFE" w:rsidRPr="008A4CFE">
        <w:t>.</w:t>
      </w:r>
    </w:p>
    <w:p w:rsidR="008A4CFE" w:rsidRDefault="00076C1A" w:rsidP="008A4CFE">
      <w:r w:rsidRPr="008A4CFE">
        <w:t xml:space="preserve">Как бы не спорили </w:t>
      </w:r>
      <w:r w:rsidR="00A52088" w:rsidRPr="008A4CFE">
        <w:t>сторонники</w:t>
      </w:r>
      <w:r w:rsidRPr="008A4CFE">
        <w:t xml:space="preserve"> и противники военных расходов</w:t>
      </w:r>
      <w:r w:rsidR="00A52088" w:rsidRPr="008A4CFE">
        <w:t>,</w:t>
      </w:r>
      <w:r w:rsidRPr="008A4CFE">
        <w:t xml:space="preserve"> их объем</w:t>
      </w:r>
      <w:r w:rsidR="008A4CFE" w:rsidRPr="008A4CFE">
        <w:t xml:space="preserve"> </w:t>
      </w:r>
      <w:r w:rsidRPr="008A4CFE">
        <w:t>во многом будет зависеть, прежде всего, от степени реальной угрозы военного нападения</w:t>
      </w:r>
      <w:r w:rsidR="008A4CFE" w:rsidRPr="008A4CFE">
        <w:t xml:space="preserve">. </w:t>
      </w:r>
      <w:r w:rsidRPr="008A4CFE">
        <w:t>В 2007 году доля расходов на национальную оборону составила 15% всех расходов федерального бюджета</w:t>
      </w:r>
      <w:r w:rsidR="008A4CFE" w:rsidRPr="008A4CFE">
        <w:t xml:space="preserve">. </w:t>
      </w:r>
      <w:r w:rsidRPr="008A4CFE">
        <w:t>На сегодняшний день Россия последовательно проводит практические меры по сокращению военных расходов и выполняет ряд международных договоров по сокращению вооружений</w:t>
      </w:r>
      <w:r w:rsidR="008A4CFE" w:rsidRPr="008A4CFE">
        <w:t>.</w:t>
      </w:r>
    </w:p>
    <w:p w:rsidR="008A4CFE" w:rsidRDefault="00C96404" w:rsidP="008A4CFE">
      <w:r w:rsidRPr="008A4CFE">
        <w:t>Ассигнования на правоохранительную деятельность и национальную безопасность достигают 12,2% всей расходной части бюджета 2007 года</w:t>
      </w:r>
      <w:r w:rsidR="008A4CFE" w:rsidRPr="008A4CFE">
        <w:t xml:space="preserve">. </w:t>
      </w:r>
      <w:r w:rsidRPr="008A4CFE">
        <w:t>Официальные источники объясняют это состоянием криминогенной обстановки и разрешением межнациональных конфликтов</w:t>
      </w:r>
      <w:r w:rsidR="008A4CFE" w:rsidRPr="008A4CFE">
        <w:t>.</w:t>
      </w:r>
    </w:p>
    <w:p w:rsidR="00B658DF" w:rsidRDefault="00B658DF" w:rsidP="008A4CFE">
      <w:pPr>
        <w:rPr>
          <w:b/>
          <w:bCs/>
        </w:rPr>
      </w:pPr>
      <w:bookmarkStart w:id="14" w:name="_Toc446833937"/>
      <w:bookmarkStart w:id="15" w:name="_Toc446838185"/>
      <w:bookmarkStart w:id="16" w:name="_Toc431619114"/>
      <w:bookmarkStart w:id="17" w:name="_Toc447439526"/>
      <w:bookmarkStart w:id="18" w:name="_Toc447441622"/>
      <w:bookmarkStart w:id="19" w:name="_Toc447442460"/>
    </w:p>
    <w:p w:rsidR="008A4CFE" w:rsidRDefault="00B658DF" w:rsidP="00B658DF">
      <w:pPr>
        <w:pStyle w:val="2"/>
      </w:pPr>
      <w:bookmarkStart w:id="20" w:name="_Toc245312640"/>
      <w:r>
        <w:t>3</w:t>
      </w:r>
      <w:r w:rsidR="008A4CFE">
        <w:t>.4</w:t>
      </w:r>
      <w:r w:rsidR="00BC0F7B" w:rsidRPr="008A4CFE">
        <w:t xml:space="preserve"> </w:t>
      </w:r>
      <w:r w:rsidR="00A52088" w:rsidRPr="008A4CFE">
        <w:t>Расходы бюджета на управление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B658DF" w:rsidRPr="00B658DF" w:rsidRDefault="00B658DF" w:rsidP="00B658DF"/>
    <w:p w:rsidR="008A4CFE" w:rsidRDefault="00A52088" w:rsidP="008A4CFE">
      <w:r w:rsidRPr="008A4CFE">
        <w:t>В 2007 году на обеспечение деятельности финансовых, налоговых, таможенных органов и органов надзора направлено 3,45</w:t>
      </w:r>
      <w:r w:rsidR="008A4CFE" w:rsidRPr="008A4CFE">
        <w:t>%</w:t>
      </w:r>
      <w:r w:rsidRPr="008A4CFE">
        <w:t xml:space="preserve"> всех расходов федерального бюджета </w:t>
      </w:r>
      <w:r w:rsidR="008A4CFE">
        <w:t>-</w:t>
      </w:r>
      <w:r w:rsidRPr="008A4CFE">
        <w:t xml:space="preserve"> порядка 188,7 млрд</w:t>
      </w:r>
      <w:r w:rsidR="008A4CFE" w:rsidRPr="008A4CFE">
        <w:t xml:space="preserve">. </w:t>
      </w:r>
      <w:r w:rsidRPr="008A4CFE">
        <w:t>рублей</w:t>
      </w:r>
      <w:r w:rsidR="008A4CFE" w:rsidRPr="008A4CFE">
        <w:t>.</w:t>
      </w:r>
    </w:p>
    <w:p w:rsidR="008A4CFE" w:rsidRDefault="00A52088" w:rsidP="008A4CFE">
      <w:r w:rsidRPr="008A4CFE">
        <w:t>Расходы на управление включают в себя следующие группы расходов</w:t>
      </w:r>
      <w:r w:rsidR="008A4CFE" w:rsidRPr="008A4CFE">
        <w:t>:</w:t>
      </w:r>
    </w:p>
    <w:p w:rsidR="008A4CFE" w:rsidRDefault="00A52088" w:rsidP="008A4CFE">
      <w:r w:rsidRPr="008A4CFE">
        <w:t>На содержание органов государственной власти</w:t>
      </w:r>
      <w:r w:rsidR="008A4CFE" w:rsidRPr="008A4CFE">
        <w:t xml:space="preserve">. </w:t>
      </w:r>
      <w:r w:rsidRPr="008A4CFE">
        <w:t>Выступают в качестве финансовой базы деятельности администрации Президента и Конституционного суда</w:t>
      </w:r>
      <w:r w:rsidR="008A4CFE" w:rsidRPr="008A4CFE">
        <w:t>;</w:t>
      </w:r>
    </w:p>
    <w:p w:rsidR="008A4CFE" w:rsidRDefault="00A52088" w:rsidP="008A4CFE">
      <w:r w:rsidRPr="008A4CFE">
        <w:t>На содержание правоохранительных органов, судов и органов прокуратуры</w:t>
      </w:r>
      <w:r w:rsidR="008A4CFE" w:rsidRPr="008A4CFE">
        <w:t xml:space="preserve">. </w:t>
      </w:r>
      <w:r w:rsidRPr="008A4CFE">
        <w:t>Осуществляются для обеспечения общественной безопасности</w:t>
      </w:r>
      <w:r w:rsidR="008A4CFE" w:rsidRPr="008A4CFE">
        <w:t>;</w:t>
      </w:r>
    </w:p>
    <w:p w:rsidR="008A4CFE" w:rsidRDefault="00A52088" w:rsidP="008A4CFE">
      <w:r w:rsidRPr="008A4CFE">
        <w:t>На содержание органов государственной власти</w:t>
      </w:r>
      <w:r w:rsidR="008A4CFE" w:rsidRPr="008A4CFE">
        <w:t xml:space="preserve">. </w:t>
      </w:r>
      <w:r w:rsidRPr="008A4CFE">
        <w:t>Включают затраты Правительства, республиканских министерств и ведомств, представительных и исполнительных органов субъектов Федерации и местного самоуправления, дипломатических учреждений и других ведомств</w:t>
      </w:r>
      <w:r w:rsidR="008A4CFE" w:rsidRPr="008A4CFE">
        <w:t>;</w:t>
      </w:r>
    </w:p>
    <w:p w:rsidR="008A4CFE" w:rsidRDefault="00A52088" w:rsidP="008A4CFE">
      <w:r w:rsidRPr="008A4CFE">
        <w:t>На проведение выборов и референдумов</w:t>
      </w:r>
      <w:r w:rsidR="008A4CFE" w:rsidRPr="008A4CFE">
        <w:t xml:space="preserve">. </w:t>
      </w:r>
      <w:r w:rsidRPr="008A4CFE">
        <w:t>Включают в себя все затраты на выборы депутатов Государственной Думы, Президента, народных судей и проведение референдумов</w:t>
      </w:r>
      <w:r w:rsidR="008A4CFE" w:rsidRPr="008A4CFE">
        <w:t>;</w:t>
      </w:r>
    </w:p>
    <w:p w:rsidR="008A4CFE" w:rsidRDefault="00A52088" w:rsidP="008A4CFE">
      <w:r w:rsidRPr="008A4CFE">
        <w:t>Прочие расходы, проходящие по другим разделам бюджетных расходов</w:t>
      </w:r>
      <w:r w:rsidR="008A4CFE" w:rsidRPr="008A4CFE">
        <w:t>.</w:t>
      </w:r>
    </w:p>
    <w:p w:rsidR="008A4CFE" w:rsidRDefault="00A52088" w:rsidP="008A4CFE">
      <w:r w:rsidRPr="008A4CFE">
        <w:t>Наличие специфической управленческой деятельности государства и выполнение им хозяйственно-организаторской функции вызывают к жизни расходы федерального бюджета на управление</w:t>
      </w:r>
      <w:r w:rsidR="008A4CFE" w:rsidRPr="008A4CFE">
        <w:t xml:space="preserve">. </w:t>
      </w:r>
      <w:r w:rsidRPr="008A4CFE">
        <w:t>Эти расходы являются материально-финансовой базой деятельности государственных органов, которые осуществляют руководство экономикой</w:t>
      </w:r>
      <w:r w:rsidR="008A4CFE" w:rsidRPr="008A4CFE">
        <w:t xml:space="preserve">. </w:t>
      </w:r>
      <w:r w:rsidRPr="008A4CFE">
        <w:t>Эта статья государственных расходов является наиболее противоречивой, ведь расходы на управление отличаются постоянным возрастанием, с одной стороны, и отсутствием критериев оценки их результативности, с другой</w:t>
      </w:r>
      <w:r w:rsidR="008A4CFE" w:rsidRPr="008A4CFE">
        <w:t xml:space="preserve">. </w:t>
      </w:r>
      <w:r w:rsidRPr="008A4CFE">
        <w:t>Фактически же расходы на управление значительно превышают бюджетные назначения за счет привлечения различных внебюджетных фондов, включая фонды политических партий</w:t>
      </w:r>
      <w:r w:rsidR="008A4CFE" w:rsidRPr="008A4CFE">
        <w:t xml:space="preserve">. </w:t>
      </w:r>
      <w:r w:rsidRPr="008A4CFE">
        <w:t xml:space="preserve">За счет этих средств также создаются исследовательские центры, параллельные управленческие и охранные структуры и </w:t>
      </w:r>
      <w:r w:rsidR="008A4CFE">
        <w:t>т.п.</w:t>
      </w:r>
    </w:p>
    <w:p w:rsidR="008A4CFE" w:rsidRDefault="00795564" w:rsidP="008A4CFE">
      <w:r w:rsidRPr="008A4CFE">
        <w:t>Сюда же можно отнести р</w:t>
      </w:r>
      <w:r w:rsidR="00880618" w:rsidRPr="008A4CFE">
        <w:t>асходы на международную деятельность</w:t>
      </w:r>
      <w:r w:rsidRPr="008A4CFE">
        <w:t>, которые</w:t>
      </w:r>
      <w:r w:rsidR="008A4CFE" w:rsidRPr="008A4CFE">
        <w:t xml:space="preserve"> </w:t>
      </w:r>
      <w:r w:rsidR="00880618" w:rsidRPr="008A4CFE">
        <w:t>включают затраты по неторговым операциям, в том числе</w:t>
      </w:r>
      <w:r w:rsidR="008A4CFE" w:rsidRPr="008A4CFE">
        <w:t xml:space="preserve"> - </w:t>
      </w:r>
      <w:r w:rsidR="00880618" w:rsidRPr="008A4CFE">
        <w:t>содержание российских учреждений и представительств за границей, уплата членских взносов в международные организации и другое</w:t>
      </w:r>
      <w:r w:rsidR="008A4CFE" w:rsidRPr="008A4CFE">
        <w:t>.</w:t>
      </w:r>
    </w:p>
    <w:p w:rsidR="00B658DF" w:rsidRDefault="00B658DF" w:rsidP="008A4CFE">
      <w:pPr>
        <w:rPr>
          <w:b/>
          <w:bCs/>
        </w:rPr>
      </w:pPr>
    </w:p>
    <w:p w:rsidR="008A4CFE" w:rsidRDefault="00B658DF" w:rsidP="00B658DF">
      <w:pPr>
        <w:pStyle w:val="2"/>
      </w:pPr>
      <w:bookmarkStart w:id="21" w:name="_Toc245312641"/>
      <w:r>
        <w:t>3</w:t>
      </w:r>
      <w:r w:rsidR="008A4CFE">
        <w:t>.5</w:t>
      </w:r>
      <w:r w:rsidR="00BC0F7B" w:rsidRPr="008A4CFE">
        <w:t xml:space="preserve"> </w:t>
      </w:r>
      <w:r w:rsidR="00BD2CED" w:rsidRPr="008A4CFE">
        <w:t>Расходы на науку и на охрану окружающей среды</w:t>
      </w:r>
      <w:bookmarkEnd w:id="21"/>
    </w:p>
    <w:p w:rsidR="00B658DF" w:rsidRPr="00B658DF" w:rsidRDefault="00B658DF" w:rsidP="00B658DF"/>
    <w:p w:rsidR="008A4CFE" w:rsidRDefault="00BD2CED" w:rsidP="008A4CFE">
      <w:r w:rsidRPr="008A4CFE">
        <w:t>Финансирование НИОКР за счет средств бюджета остается важнейшей составной частью государственного управления научно-техническим прогрессом</w:t>
      </w:r>
      <w:r w:rsidR="008A4CFE" w:rsidRPr="008A4CFE">
        <w:t xml:space="preserve">. </w:t>
      </w:r>
      <w:r w:rsidRPr="008A4CFE">
        <w:t>Однако в последние годы произошло сокращение выделения средств на эти цели</w:t>
      </w:r>
      <w:r w:rsidR="008A4CFE" w:rsidRPr="008A4CFE">
        <w:t xml:space="preserve">. </w:t>
      </w:r>
      <w:r w:rsidRPr="008A4CFE">
        <w:t xml:space="preserve">На фоне военных и управленческих расходов ничтожно мала сумма расходов федерального бюджета на фундаментальные исследования и содействие научно-техническому прогрессу </w:t>
      </w:r>
      <w:r w:rsidR="008A4CFE">
        <w:t>-</w:t>
      </w:r>
      <w:r w:rsidRPr="008A4CFE">
        <w:t xml:space="preserve"> в 2007 это около 1% от общей суммы расходов бюджета</w:t>
      </w:r>
      <w:r w:rsidR="008A4CFE" w:rsidRPr="008A4CFE">
        <w:t>.</w:t>
      </w:r>
    </w:p>
    <w:p w:rsidR="008A4CFE" w:rsidRDefault="00BD2CED" w:rsidP="008A4CFE">
      <w:r w:rsidRPr="008A4CFE">
        <w:t>Для более рационального использования бюджетных средств приоритетное финансирование расходов на науку предусмотрено в части осуществления фундаментальных исследований, проводимых Российскими академиями наук, а также расходов, предусмотренных на реализацию федеральных целевых программ</w:t>
      </w:r>
      <w:r w:rsidR="008A4CFE" w:rsidRPr="008A4CFE">
        <w:t xml:space="preserve">. </w:t>
      </w:r>
      <w:r w:rsidRPr="008A4CFE">
        <w:t>В качестве приоритетных программ определены</w:t>
      </w:r>
      <w:r w:rsidR="008A4CFE" w:rsidRPr="008A4CFE">
        <w:t>:</w:t>
      </w:r>
    </w:p>
    <w:p w:rsidR="008A4CFE" w:rsidRDefault="00BD2CED" w:rsidP="008A4CFE">
      <w:r w:rsidRPr="008A4CFE">
        <w:t>• Федеральная космическая программа России</w:t>
      </w:r>
      <w:r w:rsidR="008A4CFE" w:rsidRPr="008A4CFE">
        <w:t>;</w:t>
      </w:r>
    </w:p>
    <w:p w:rsidR="008A4CFE" w:rsidRDefault="00BD2CED" w:rsidP="008A4CFE">
      <w:r w:rsidRPr="008A4CFE">
        <w:t>• Развитие гражданской авиации до 2000 г</w:t>
      </w:r>
      <w:r w:rsidR="008A4CFE">
        <w:t>.;</w:t>
      </w:r>
    </w:p>
    <w:p w:rsidR="008A4CFE" w:rsidRDefault="00BD2CED" w:rsidP="008A4CFE">
      <w:r w:rsidRPr="008A4CFE">
        <w:t>• Индустрия детского питания</w:t>
      </w:r>
      <w:r w:rsidR="008A4CFE" w:rsidRPr="008A4CFE">
        <w:t>;</w:t>
      </w:r>
    </w:p>
    <w:p w:rsidR="008A4CFE" w:rsidRDefault="00BD2CED" w:rsidP="008A4CFE">
      <w:r w:rsidRPr="008A4CFE">
        <w:t>• Развитие медицинской промышленности</w:t>
      </w:r>
      <w:r w:rsidR="008A4CFE" w:rsidRPr="008A4CFE">
        <w:t>;</w:t>
      </w:r>
    </w:p>
    <w:p w:rsidR="008A4CFE" w:rsidRDefault="00BD2CED" w:rsidP="008A4CFE">
      <w:r w:rsidRPr="008A4CFE">
        <w:t>• и ряд других</w:t>
      </w:r>
      <w:r w:rsidR="008A4CFE" w:rsidRPr="008A4CFE">
        <w:t>.</w:t>
      </w:r>
    </w:p>
    <w:p w:rsidR="008A4CFE" w:rsidRDefault="00BD2CED" w:rsidP="008A4CFE">
      <w:r w:rsidRPr="008A4CFE">
        <w:t>Предусматриваются ассигнования на укрепление берегов рек и других водоемов, противопаводковые работы, ремонт дамб, расчистку устья рек, очистку водохранилищ, содержание насосных станций и гидротехнических сооружений, а также на другие мероприятия по воспроизводству, охране и восстановлению водных объектов и обеспечению на этой основе населения и предприятий и организаций качественной водой</w:t>
      </w:r>
      <w:r w:rsidR="008A4CFE" w:rsidRPr="008A4CFE">
        <w:t>.</w:t>
      </w:r>
    </w:p>
    <w:p w:rsidR="00B658DF" w:rsidRDefault="00B658DF" w:rsidP="008A4CFE">
      <w:pPr>
        <w:rPr>
          <w:b/>
          <w:bCs/>
        </w:rPr>
      </w:pPr>
    </w:p>
    <w:p w:rsidR="008A4CFE" w:rsidRDefault="00B658DF" w:rsidP="00B658DF">
      <w:pPr>
        <w:pStyle w:val="2"/>
      </w:pPr>
      <w:bookmarkStart w:id="22" w:name="_Toc245312642"/>
      <w:r>
        <w:t>3</w:t>
      </w:r>
      <w:r w:rsidR="008A4CFE">
        <w:t>.6</w:t>
      </w:r>
      <w:r w:rsidR="00BC0F7B" w:rsidRPr="008A4CFE">
        <w:t xml:space="preserve"> </w:t>
      </w:r>
      <w:r w:rsidR="004A0A21" w:rsidRPr="008A4CFE">
        <w:t>Финансирование жилищно-коммунального хозяйства</w:t>
      </w:r>
      <w:bookmarkEnd w:id="22"/>
    </w:p>
    <w:p w:rsidR="00B658DF" w:rsidRPr="00B658DF" w:rsidRDefault="00B658DF" w:rsidP="00B658DF"/>
    <w:p w:rsidR="008A4CFE" w:rsidRDefault="004A0A21" w:rsidP="008A4CFE">
      <w:r w:rsidRPr="008A4CFE">
        <w:t>Как отрасль включает ряд подотраслей</w:t>
      </w:r>
      <w:r w:rsidR="008A4CFE" w:rsidRPr="008A4CFE">
        <w:t>:</w:t>
      </w:r>
    </w:p>
    <w:p w:rsidR="008A4CFE" w:rsidRDefault="004A0A21" w:rsidP="008A4CFE">
      <w:r w:rsidRPr="008A4CFE">
        <w:t>Жилищное хозяйство</w:t>
      </w:r>
    </w:p>
    <w:p w:rsidR="008A4CFE" w:rsidRDefault="004A0A21" w:rsidP="008A4CFE">
      <w:r w:rsidRPr="008A4CFE">
        <w:t>Водопроводно-канализационное хозяйство</w:t>
      </w:r>
    </w:p>
    <w:p w:rsidR="008A4CFE" w:rsidRDefault="004A0A21" w:rsidP="008A4CFE">
      <w:r w:rsidRPr="008A4CFE">
        <w:t>Топливно-энергетическое хозяйство</w:t>
      </w:r>
    </w:p>
    <w:p w:rsidR="008A4CFE" w:rsidRDefault="004A0A21" w:rsidP="008A4CFE">
      <w:r w:rsidRPr="008A4CFE">
        <w:t>Городской пассажирский транспорт</w:t>
      </w:r>
    </w:p>
    <w:p w:rsidR="008A4CFE" w:rsidRDefault="004A0A21" w:rsidP="008A4CFE">
      <w:r w:rsidRPr="008A4CFE">
        <w:t>Гостиницы</w:t>
      </w:r>
    </w:p>
    <w:p w:rsidR="004A0A21" w:rsidRPr="008A4CFE" w:rsidRDefault="004A0A21" w:rsidP="008A4CFE">
      <w:r w:rsidRPr="008A4CFE">
        <w:t>Благоустройство населенных мест</w:t>
      </w:r>
    </w:p>
    <w:p w:rsidR="008A4CFE" w:rsidRDefault="004A0A21" w:rsidP="008A4CFE">
      <w:r w:rsidRPr="008A4CFE">
        <w:t>Источниками финансирования расходов на содержание и развитие ЖКХ являются</w:t>
      </w:r>
      <w:r w:rsidR="00AB6F7A" w:rsidRPr="008A4CFE">
        <w:t>,</w:t>
      </w:r>
      <w:r w:rsidRPr="008A4CFE">
        <w:t xml:space="preserve"> в том числе</w:t>
      </w:r>
      <w:r w:rsidR="00AB6F7A" w:rsidRPr="008A4CFE">
        <w:t>,</w:t>
      </w:r>
      <w:r w:rsidRPr="008A4CFE">
        <w:t xml:space="preserve"> бюджетные средства</w:t>
      </w:r>
      <w:r w:rsidR="008A4CFE" w:rsidRPr="008A4CFE">
        <w:t xml:space="preserve">. </w:t>
      </w:r>
      <w:r w:rsidR="00AB6F7A" w:rsidRPr="008A4CFE">
        <w:t>Бюджетные средства коммунальным предприятиям поступают в виде дотаций</w:t>
      </w:r>
      <w:r w:rsidR="008A4CFE" w:rsidRPr="008A4CFE">
        <w:t>:</w:t>
      </w:r>
    </w:p>
    <w:p w:rsidR="008A4CFE" w:rsidRDefault="00AB6F7A" w:rsidP="008A4CFE">
      <w:r w:rsidRPr="008A4CFE">
        <w:t>на покрытие разницы в ценах за предоставляемые населению услуги и продукцию</w:t>
      </w:r>
      <w:r w:rsidR="008A4CFE">
        <w:t xml:space="preserve"> (</w:t>
      </w:r>
      <w:r w:rsidRPr="008A4CFE">
        <w:t>тепло для жилых домов и транспортные услуги</w:t>
      </w:r>
      <w:r w:rsidR="008A4CFE" w:rsidRPr="008A4CFE">
        <w:t>);</w:t>
      </w:r>
    </w:p>
    <w:p w:rsidR="008A4CFE" w:rsidRDefault="00AB6F7A" w:rsidP="008A4CFE">
      <w:r w:rsidRPr="008A4CFE">
        <w:t>на капитальные вложения</w:t>
      </w:r>
      <w:r w:rsidR="008A4CFE">
        <w:t xml:space="preserve"> (</w:t>
      </w:r>
      <w:r w:rsidRPr="008A4CFE">
        <w:t>водопроводно-канализационное хозяйство, городской пассажирский транспорт, дороги</w:t>
      </w:r>
      <w:r w:rsidR="008A4CFE" w:rsidRPr="008A4CFE">
        <w:t>);</w:t>
      </w:r>
    </w:p>
    <w:p w:rsidR="008A4CFE" w:rsidRDefault="00AB6F7A" w:rsidP="008A4CFE">
      <w:r w:rsidRPr="008A4CFE">
        <w:t>на оплату производственных работ и оказанных населенным местам услуг</w:t>
      </w:r>
      <w:r w:rsidR="008A4CFE">
        <w:t xml:space="preserve"> (</w:t>
      </w:r>
      <w:r w:rsidRPr="008A4CFE">
        <w:t>санитарная очистка, освещение, озеленение территорий</w:t>
      </w:r>
      <w:r w:rsidR="008A4CFE" w:rsidRPr="008A4CFE">
        <w:t>).</w:t>
      </w:r>
    </w:p>
    <w:p w:rsidR="008A4CFE" w:rsidRDefault="00AB6F7A" w:rsidP="008A4CFE">
      <w:r w:rsidRPr="008A4CFE">
        <w:t>Как сообщает РИА Новости</w:t>
      </w:r>
      <w:r w:rsidR="008A4CFE">
        <w:t xml:space="preserve"> (</w:t>
      </w:r>
      <w:r w:rsidRPr="008A4CFE">
        <w:t>от 27 мая 2008 г</w:t>
      </w:r>
      <w:r w:rsidR="008A4CFE" w:rsidRPr="008A4CFE">
        <w:t xml:space="preserve">) - </w:t>
      </w:r>
      <w:r w:rsidRPr="008A4CFE">
        <w:t>замглавы Минэкономразвития</w:t>
      </w:r>
      <w:r w:rsidR="008A4CFE" w:rsidRPr="008A4CFE">
        <w:t xml:space="preserve"> </w:t>
      </w:r>
      <w:r w:rsidRPr="008A4CFE">
        <w:t>А</w:t>
      </w:r>
      <w:r w:rsidR="008A4CFE" w:rsidRPr="008A4CFE">
        <w:t xml:space="preserve">. </w:t>
      </w:r>
      <w:r w:rsidRPr="008A4CFE">
        <w:t>Клепач заявил на заседании Российской трехсторонней комиссии по урегулированию социально-трудовых отношений</w:t>
      </w:r>
      <w:r w:rsidR="008A4CFE" w:rsidRPr="008A4CFE">
        <w:t>:</w:t>
      </w:r>
      <w:r w:rsidR="008A4CFE">
        <w:t xml:space="preserve"> "</w:t>
      </w:r>
      <w:r w:rsidRPr="008A4CFE">
        <w:t>…правительство РФ предусмотрит в обязательном порядке в федеральном бюджете на 2009-2011 годы необходимые средства для компенсации растущих расходов населения по оплате услуг ЖКХ</w:t>
      </w:r>
      <w:r w:rsidR="008A4CFE" w:rsidRPr="008A4CFE">
        <w:t xml:space="preserve">. </w:t>
      </w:r>
      <w:r w:rsidRPr="008A4CFE">
        <w:t>Нужны будут дополнительные компенсационные меры, мы обязаны их включить в ориентировки трехлетнего бюджета на 2009-2011 годы</w:t>
      </w:r>
      <w:r w:rsidR="008A4CFE" w:rsidRPr="008A4CFE">
        <w:t xml:space="preserve">. </w:t>
      </w:r>
      <w:r w:rsidR="005D17B2" w:rsidRPr="008A4CFE">
        <w:t>Расходы населения на оплату услуг ЖКХ в связи с постоянным ростом тарифов в сфере ЖКХ неизбежно увеличатся</w:t>
      </w:r>
      <w:r w:rsidR="008A4CFE" w:rsidRPr="008A4CFE">
        <w:t xml:space="preserve">. </w:t>
      </w:r>
      <w:r w:rsidR="005D17B2" w:rsidRPr="008A4CFE">
        <w:t>В настоящее время в среднем по России расходы на услуги ЖКХ составляют где-то около 7% всех расходов населения</w:t>
      </w:r>
      <w:r w:rsidR="008A4CFE" w:rsidRPr="008A4CFE">
        <w:t xml:space="preserve">. </w:t>
      </w:r>
      <w:r w:rsidR="005D17B2" w:rsidRPr="008A4CFE">
        <w:t>К 2011 году это увеличится до 8%, что соответствует среднеевропейскому уровню</w:t>
      </w:r>
      <w:r w:rsidR="008A4CFE" w:rsidRPr="008A4CFE">
        <w:t xml:space="preserve"> - </w:t>
      </w:r>
      <w:r w:rsidR="005D17B2" w:rsidRPr="008A4CFE">
        <w:t>ниже, чем в Германии, но выше, чем в Швеции</w:t>
      </w:r>
      <w:r w:rsidR="008A4CFE">
        <w:t>".</w:t>
      </w:r>
    </w:p>
    <w:p w:rsidR="008A4CFE" w:rsidRDefault="00B658DF" w:rsidP="00B658DF">
      <w:pPr>
        <w:pStyle w:val="2"/>
      </w:pPr>
      <w:r>
        <w:br w:type="page"/>
      </w:r>
      <w:bookmarkStart w:id="23" w:name="_Toc245312643"/>
      <w:r>
        <w:t>4</w:t>
      </w:r>
      <w:r w:rsidR="008A4CFE" w:rsidRPr="008A4CFE">
        <w:t xml:space="preserve">. </w:t>
      </w:r>
      <w:r w:rsidR="00DD60B8" w:rsidRPr="008A4CFE">
        <w:t>Баланс, профицит и дефицит</w:t>
      </w:r>
      <w:bookmarkEnd w:id="23"/>
    </w:p>
    <w:p w:rsidR="00B658DF" w:rsidRPr="00B658DF" w:rsidRDefault="00B658DF" w:rsidP="00B658DF"/>
    <w:p w:rsidR="008A4CFE" w:rsidRDefault="008D53C3" w:rsidP="008A4CFE">
      <w:r w:rsidRPr="008A4CFE">
        <w:t>Бюджет может иметь три вида итога</w:t>
      </w:r>
      <w:r w:rsidR="008A4CFE" w:rsidRPr="008A4CFE">
        <w:t xml:space="preserve">: </w:t>
      </w:r>
      <w:r w:rsidRPr="008A4CFE">
        <w:t>баланс, профицит и дефицит</w:t>
      </w:r>
      <w:r w:rsidR="008A4CFE" w:rsidRPr="008A4CFE">
        <w:t xml:space="preserve">. </w:t>
      </w:r>
      <w:r w:rsidRPr="008A4CFE">
        <w:t xml:space="preserve">Баланс бюджета </w:t>
      </w:r>
      <w:r w:rsidR="008A4CFE">
        <w:t>-</w:t>
      </w:r>
      <w:r w:rsidRPr="008A4CFE">
        <w:t xml:space="preserve"> равенство его доходов расходам</w:t>
      </w:r>
      <w:r w:rsidR="008A4CFE" w:rsidRPr="008A4CFE">
        <w:t xml:space="preserve">; </w:t>
      </w:r>
      <w:r w:rsidRPr="008A4CFE">
        <w:t xml:space="preserve">профицит бюджета </w:t>
      </w:r>
      <w:r w:rsidR="008A4CFE">
        <w:t>-</w:t>
      </w:r>
      <w:r w:rsidRPr="008A4CFE">
        <w:t xml:space="preserve"> превышение доходов бюджета над его расходами</w:t>
      </w:r>
      <w:r w:rsidR="008A4CFE" w:rsidRPr="008A4CFE">
        <w:t xml:space="preserve">; </w:t>
      </w:r>
      <w:r w:rsidRPr="008A4CFE">
        <w:t>дефицит бюджета</w:t>
      </w:r>
      <w:r w:rsidR="008A4CFE" w:rsidRPr="008A4CFE">
        <w:t xml:space="preserve"> - </w:t>
      </w:r>
      <w:r w:rsidRPr="008A4CFE">
        <w:t>превышение расходов бюджета над его доходами</w:t>
      </w:r>
      <w:r w:rsidR="008A4CFE" w:rsidRPr="008A4CFE">
        <w:t>.</w:t>
      </w:r>
    </w:p>
    <w:p w:rsidR="008A4CFE" w:rsidRDefault="00DD60B8" w:rsidP="008A4CFE">
      <w:r w:rsidRPr="008A4CFE">
        <w:t>Доходы и расходы органов государственной власти в принципе могут быть сбалансированы</w:t>
      </w:r>
      <w:r w:rsidR="008A4CFE" w:rsidRPr="008A4CFE">
        <w:t xml:space="preserve">. </w:t>
      </w:r>
      <w:r w:rsidRPr="008A4CFE">
        <w:t>Однако в реальной жизни этого, как правило, не бывает и имеет место дефицит или профицит</w:t>
      </w:r>
      <w:r w:rsidR="008A4CFE" w:rsidRPr="008A4CFE">
        <w:t>.</w:t>
      </w:r>
    </w:p>
    <w:p w:rsidR="008A4CFE" w:rsidRDefault="00DD60B8" w:rsidP="008A4CFE">
      <w:r w:rsidRPr="008A4CFE">
        <w:t>Бюджет с дефицитом представляет собой бюджет, у которого расходы превышают доходы</w:t>
      </w:r>
      <w:r w:rsidR="008A4CFE" w:rsidRPr="008A4CFE">
        <w:t xml:space="preserve">. </w:t>
      </w:r>
      <w:r w:rsidRPr="008A4CFE">
        <w:t>Это состояние бюджета свидетельствует о недостаточно эффективном государственном управлении, поскольку в стране отсутствует инфраструктура, призванная обеспечить доходы достаточные для финансирования государственных потребностей</w:t>
      </w:r>
      <w:r w:rsidR="008A4CFE" w:rsidRPr="008A4CFE">
        <w:t>.</w:t>
      </w:r>
    </w:p>
    <w:p w:rsidR="008A4CFE" w:rsidRDefault="00DD60B8" w:rsidP="008A4CFE">
      <w:r w:rsidRPr="008A4CFE">
        <w:t>Бюджет с профицитом представляет собой бюджет, у которого доходы превышают расходы</w:t>
      </w:r>
      <w:r w:rsidR="008A4CFE" w:rsidRPr="008A4CFE">
        <w:t xml:space="preserve">. </w:t>
      </w:r>
      <w:r w:rsidRPr="008A4CFE">
        <w:t>Такое состояние бюджета показывает, что государство не разработало финансовую политику, которая бы позволила эффективно решать задачи по определению направлений развитий страны, направлений, требующих дополнительного финансирования</w:t>
      </w:r>
      <w:r w:rsidR="008A4CFE" w:rsidRPr="008A4CFE">
        <w:t>.</w:t>
      </w:r>
    </w:p>
    <w:p w:rsidR="008A4CFE" w:rsidRDefault="00DD60B8" w:rsidP="008A4CFE">
      <w:r w:rsidRPr="008A4CFE">
        <w:t>В частности бюджет с профицитом формируется в последние годы в РФ</w:t>
      </w:r>
      <w:r w:rsidR="008A4CFE" w:rsidRPr="008A4CFE">
        <w:t xml:space="preserve">. </w:t>
      </w:r>
      <w:r w:rsidRPr="008A4CFE">
        <w:t>На базе профицита создан стабилизирующий фонд, доходы которого составляют около 50% доходной части федерального бюджета</w:t>
      </w:r>
      <w:r w:rsidR="008A4CFE" w:rsidRPr="008A4CFE">
        <w:t xml:space="preserve">. </w:t>
      </w:r>
      <w:r w:rsidRPr="008A4CFE">
        <w:t>Однако эти средства государство не использует для повышения инвестиционной активности, модернизации основных фондов, увеличения инновационной активности, финансирования социальной</w:t>
      </w:r>
      <w:r w:rsidR="001171EB" w:rsidRPr="008A4CFE">
        <w:t xml:space="preserve"> сферы</w:t>
      </w:r>
      <w:r w:rsidR="008A4CFE" w:rsidRPr="008A4CFE">
        <w:t>.</w:t>
      </w:r>
    </w:p>
    <w:p w:rsidR="008A4CFE" w:rsidRDefault="00B658DF" w:rsidP="00B658DF">
      <w:pPr>
        <w:pStyle w:val="2"/>
        <w:rPr>
          <w:lang w:eastAsia="ar-SA"/>
        </w:rPr>
      </w:pPr>
      <w:r>
        <w:rPr>
          <w:lang w:eastAsia="ar-SA"/>
        </w:rPr>
        <w:br w:type="page"/>
      </w:r>
      <w:bookmarkStart w:id="24" w:name="_Toc245312644"/>
      <w:r>
        <w:rPr>
          <w:lang w:eastAsia="ar-SA"/>
        </w:rPr>
        <w:t>4.</w:t>
      </w:r>
      <w:r w:rsidR="008A4CFE">
        <w:rPr>
          <w:lang w:eastAsia="ar-SA"/>
        </w:rPr>
        <w:t>1</w:t>
      </w:r>
      <w:r w:rsidR="0076135C" w:rsidRPr="008A4CFE">
        <w:rPr>
          <w:lang w:eastAsia="ar-SA"/>
        </w:rPr>
        <w:t xml:space="preserve"> </w:t>
      </w:r>
      <w:r w:rsidR="00DD60B8" w:rsidRPr="008A4CFE">
        <w:rPr>
          <w:lang w:eastAsia="ar-SA"/>
        </w:rPr>
        <w:t>Дефици</w:t>
      </w:r>
      <w:bookmarkStart w:id="25" w:name="_Toc479962443"/>
      <w:r w:rsidR="00DD60B8" w:rsidRPr="008A4CFE">
        <w:rPr>
          <w:lang w:eastAsia="ar-SA"/>
        </w:rPr>
        <w:t>т Федерального бюджета</w:t>
      </w:r>
      <w:bookmarkEnd w:id="24"/>
      <w:bookmarkEnd w:id="25"/>
    </w:p>
    <w:p w:rsidR="00B658DF" w:rsidRPr="00B658DF" w:rsidRDefault="00B658DF" w:rsidP="00B658DF">
      <w:pPr>
        <w:rPr>
          <w:lang w:eastAsia="ar-SA"/>
        </w:rPr>
      </w:pPr>
    </w:p>
    <w:p w:rsidR="008A4CFE" w:rsidRDefault="001171EB" w:rsidP="008A4CFE">
      <w:r w:rsidRPr="008A4CFE">
        <w:t xml:space="preserve">Дефицит государственного бюджета </w:t>
      </w:r>
      <w:r w:rsidR="008A4CFE">
        <w:t>-</w:t>
      </w:r>
      <w:r w:rsidRPr="008A4CFE">
        <w:t xml:space="preserve"> превышение расходов и чистого кредитования над суммой доходов и полученных официальных трансфертов, определяемых в соответствии с установленными принципами формирования финансов органов власти и квалификации доходов и расходов</w:t>
      </w:r>
      <w:r w:rsidR="008A4CFE" w:rsidRPr="008A4CFE">
        <w:t xml:space="preserve">. </w:t>
      </w:r>
      <w:r w:rsidRPr="008A4CFE">
        <w:t>Такой концептуальный подход к понятию дефицита позволяет определить, в какой мере сектор государственного управления покрывает свои расходы и выдаваемые в целях проведения государственной политики кредиты за счёт доходов, официальных трансфертов и сумм получаемых от погашения ранее выданных им займов без увеличения своих долговых обязательств и без уменьшения объёма ликвидных средств</w:t>
      </w:r>
      <w:r w:rsidR="008A4CFE" w:rsidRPr="008A4CFE">
        <w:t xml:space="preserve">. </w:t>
      </w:r>
      <w:r w:rsidRPr="008A4CFE">
        <w:t>Исходя из этого принципа дефицит равен расходам на товары, услуги и трансферты плюс чистое кредитование минус доходы и минус официальные трансферты</w:t>
      </w:r>
      <w:r w:rsidR="008A4CFE" w:rsidRPr="008A4CFE">
        <w:t xml:space="preserve">. </w:t>
      </w:r>
      <w:r w:rsidRPr="008A4CFE">
        <w:t>Превышение доходов над расходами</w:t>
      </w:r>
      <w:r w:rsidR="008A4CFE">
        <w:t xml:space="preserve"> (</w:t>
      </w:r>
      <w:r w:rsidRPr="008A4CFE">
        <w:t>профицит</w:t>
      </w:r>
      <w:r w:rsidR="008A4CFE" w:rsidRPr="008A4CFE">
        <w:t xml:space="preserve">) </w:t>
      </w:r>
      <w:r w:rsidRPr="008A4CFE">
        <w:t xml:space="preserve">принято показывать с положительным знаком, а дефицит </w:t>
      </w:r>
      <w:r w:rsidR="008A4CFE">
        <w:t>-</w:t>
      </w:r>
      <w:r w:rsidRPr="008A4CFE">
        <w:t xml:space="preserve"> с отрицательным</w:t>
      </w:r>
      <w:r w:rsidR="008A4CFE" w:rsidRPr="008A4CFE">
        <w:t xml:space="preserve">. </w:t>
      </w:r>
      <w:r w:rsidRPr="008A4CFE">
        <w:t>Дефицит покрывается за счёт финансирования, величина которого равна дефициту, но имеет противоположный</w:t>
      </w:r>
      <w:r w:rsidR="00324394" w:rsidRPr="008A4CFE">
        <w:t xml:space="preserve"> знак</w:t>
      </w:r>
      <w:r w:rsidR="008A4CFE" w:rsidRPr="008A4CFE">
        <w:t>.</w:t>
      </w:r>
    </w:p>
    <w:p w:rsidR="008A4CFE" w:rsidRDefault="00324394" w:rsidP="008A4CFE">
      <w:r w:rsidRPr="008A4CFE">
        <w:t>Дефицит бюджетов возникает в силу превышения расходов над доходами</w:t>
      </w:r>
      <w:r w:rsidR="008A4CFE" w:rsidRPr="008A4CFE">
        <w:t xml:space="preserve">. </w:t>
      </w:r>
      <w:r w:rsidRPr="008A4CFE">
        <w:t>Основными причинами дефицита бюджетов являются войны и спады производства</w:t>
      </w:r>
      <w:r w:rsidR="008A4CFE" w:rsidRPr="008A4CFE">
        <w:t>.</w:t>
      </w:r>
    </w:p>
    <w:p w:rsidR="008A4CFE" w:rsidRDefault="00324394" w:rsidP="008A4CFE">
      <w:r w:rsidRPr="008A4CFE">
        <w:t>Войны требуют использования ресурсов на вооружение и содержание армии</w:t>
      </w:r>
      <w:r w:rsidR="008A4CFE" w:rsidRPr="008A4CFE">
        <w:t xml:space="preserve">. </w:t>
      </w:r>
      <w:r w:rsidRPr="008A4CFE">
        <w:t>При этом напряжение возникает не только в период военных действий, но и в результате расходов на военные нужды в мирное время</w:t>
      </w:r>
      <w:r w:rsidR="008A4CFE" w:rsidRPr="008A4CFE">
        <w:t xml:space="preserve">. </w:t>
      </w:r>
      <w:r w:rsidRPr="008A4CFE">
        <w:t>Финансирование этих расходов осуществляется за счёт увеличения налогов, денежные эмиссии и выпуска государственных долговых обязательств</w:t>
      </w:r>
      <w:r w:rsidR="008A4CFE" w:rsidRPr="008A4CFE">
        <w:t xml:space="preserve">. </w:t>
      </w:r>
      <w:r w:rsidRPr="008A4CFE">
        <w:t>Каждый из этих источников имеет свои ограничители</w:t>
      </w:r>
      <w:r w:rsidR="008A4CFE" w:rsidRPr="008A4CFE">
        <w:t xml:space="preserve">. </w:t>
      </w:r>
      <w:r w:rsidRPr="008A4CFE">
        <w:t>Увеличение налоговых ставок ограничивает стимулы к труду и развитию производства</w:t>
      </w:r>
      <w:r w:rsidR="008A4CFE" w:rsidRPr="008A4CFE">
        <w:t xml:space="preserve">. </w:t>
      </w:r>
      <w:r w:rsidRPr="008A4CFE">
        <w:t>Эмиссия новых денег ведёт к инфляции</w:t>
      </w:r>
      <w:r w:rsidR="008A4CFE" w:rsidRPr="008A4CFE">
        <w:t xml:space="preserve">. </w:t>
      </w:r>
      <w:r w:rsidRPr="008A4CFE">
        <w:t>Выпуск долговых обязательств связан с возможностями размещения займов</w:t>
      </w:r>
      <w:r w:rsidR="008A4CFE" w:rsidRPr="008A4CFE">
        <w:t xml:space="preserve">. </w:t>
      </w:r>
      <w:r w:rsidRPr="008A4CFE">
        <w:t>Однако остаётся фактом, что продажа государственных облигаций является существенным источником покрытия дефицита бюджета</w:t>
      </w:r>
      <w:r w:rsidR="008A4CFE" w:rsidRPr="008A4CFE">
        <w:t>.</w:t>
      </w:r>
    </w:p>
    <w:p w:rsidR="008A4CFE" w:rsidRDefault="00324394" w:rsidP="008A4CFE">
      <w:r w:rsidRPr="008A4CFE">
        <w:t>Другим важным фактором, порождающим дефицит, являются спады, стагнация и периоды депрессии производства</w:t>
      </w:r>
      <w:r w:rsidR="008A4CFE" w:rsidRPr="008A4CFE">
        <w:t xml:space="preserve">. </w:t>
      </w:r>
      <w:r w:rsidRPr="008A4CFE">
        <w:t>В годы, когда ВВП и национальный доход сокращаются, автоматически сокращаются также налоговые поступления</w:t>
      </w:r>
      <w:r w:rsidR="008A4CFE" w:rsidRPr="008A4CFE">
        <w:t xml:space="preserve">. </w:t>
      </w:r>
      <w:r w:rsidRPr="008A4CFE">
        <w:t>В то же время расходы сохраняют тенденции оставаться на прежнем уровне</w:t>
      </w:r>
      <w:r w:rsidR="008A4CFE" w:rsidRPr="008A4CFE">
        <w:t xml:space="preserve">. </w:t>
      </w:r>
      <w:r w:rsidRPr="008A4CFE">
        <w:t>В итоге возникает или увеличивается разрыв между расходами</w:t>
      </w:r>
      <w:r w:rsidR="008A4CFE" w:rsidRPr="008A4CFE">
        <w:t xml:space="preserve"> </w:t>
      </w:r>
      <w:r w:rsidRPr="008A4CFE">
        <w:t>и доходами, растёт дефицит</w:t>
      </w:r>
      <w:r w:rsidR="008A4CFE" w:rsidRPr="008A4CFE">
        <w:t>.</w:t>
      </w:r>
    </w:p>
    <w:p w:rsidR="008A4CFE" w:rsidRDefault="008D53C3" w:rsidP="008A4CFE">
      <w:r w:rsidRPr="008A4CFE">
        <w:t>Несмотря на рост налогов и некоторое увеличение неналоговых доходов, федеральный бюджет Российской Федерации постоянно до 2000 г</w:t>
      </w:r>
      <w:r w:rsidR="008A4CFE" w:rsidRPr="008A4CFE">
        <w:t xml:space="preserve">. </w:t>
      </w:r>
      <w:r w:rsidRPr="008A4CFE">
        <w:t>продолжал оставаться резко дефицитным</w:t>
      </w:r>
      <w:r w:rsidR="008A4CFE" w:rsidRPr="008A4CFE">
        <w:t xml:space="preserve">. </w:t>
      </w:r>
      <w:r w:rsidRPr="008A4CFE">
        <w:t>Размер дефицита составлял в 1997 г</w:t>
      </w:r>
      <w:r w:rsidR="008A4CFE">
        <w:t>.3</w:t>
      </w:r>
      <w:r w:rsidRPr="008A4CFE">
        <w:t>,6% к ВВП</w:t>
      </w:r>
      <w:r w:rsidR="008A4CFE">
        <w:t xml:space="preserve"> (</w:t>
      </w:r>
      <w:r w:rsidRPr="008A4CFE">
        <w:t>93,2 млрд</w:t>
      </w:r>
      <w:r w:rsidR="008A4CFE" w:rsidRPr="008A4CFE">
        <w:t xml:space="preserve">. </w:t>
      </w:r>
      <w:r w:rsidRPr="008A4CFE">
        <w:t>руб</w:t>
      </w:r>
      <w:r w:rsidR="00157D67">
        <w:t>.</w:t>
      </w:r>
      <w:r w:rsidR="008A4CFE" w:rsidRPr="008A4CFE">
        <w:t>),</w:t>
      </w:r>
      <w:r w:rsidRPr="008A4CFE">
        <w:t xml:space="preserve"> в 1998 г</w:t>
      </w:r>
      <w:r w:rsidR="008A4CFE" w:rsidRPr="008A4CFE">
        <w:t xml:space="preserve">. </w:t>
      </w:r>
      <w:r w:rsidR="008A4CFE">
        <w:t>- (</w:t>
      </w:r>
      <w:r w:rsidRPr="008A4CFE">
        <w:t>86,5 млрд</w:t>
      </w:r>
      <w:r w:rsidR="008A4CFE" w:rsidRPr="008A4CFE">
        <w:t xml:space="preserve">. </w:t>
      </w:r>
      <w:r w:rsidRPr="008A4CFE">
        <w:t>руб</w:t>
      </w:r>
      <w:r w:rsidR="008A4CFE" w:rsidRPr="008A4CFE">
        <w:t xml:space="preserve">) </w:t>
      </w:r>
      <w:r w:rsidRPr="008A4CFE">
        <w:t>3,2% к ВВП, в 1999 г</w:t>
      </w:r>
      <w:r w:rsidR="008A4CFE" w:rsidRPr="008A4CFE">
        <w:t xml:space="preserve">. </w:t>
      </w:r>
      <w:r w:rsidR="008A4CFE">
        <w:t>- (</w:t>
      </w:r>
      <w:r w:rsidRPr="008A4CFE">
        <w:t>53 млрд</w:t>
      </w:r>
      <w:r w:rsidR="008A4CFE" w:rsidRPr="008A4CFE">
        <w:t xml:space="preserve">. </w:t>
      </w:r>
      <w:r w:rsidRPr="008A4CFE">
        <w:t>руб</w:t>
      </w:r>
      <w:r w:rsidR="008A4CFE" w:rsidRPr="008A4CFE">
        <w:t xml:space="preserve">) </w:t>
      </w:r>
      <w:r w:rsidRPr="008A4CFE">
        <w:t>1,2% к ВВП</w:t>
      </w:r>
      <w:r w:rsidR="008A4CFE" w:rsidRPr="008A4CFE">
        <w:t>.</w:t>
      </w:r>
    </w:p>
    <w:p w:rsidR="008A4CFE" w:rsidRDefault="008D53C3" w:rsidP="008A4CFE">
      <w:r w:rsidRPr="008A4CFE">
        <w:t>В 2000 г</w:t>
      </w:r>
      <w:r w:rsidR="008A4CFE" w:rsidRPr="008A4CFE">
        <w:t xml:space="preserve">. </w:t>
      </w:r>
      <w:r w:rsidRPr="008A4CFE">
        <w:t>в соответствии с Федеральным законом предусматривалось снижение дефицита федерального бюджета до 1,08% к ВВП</w:t>
      </w:r>
      <w:r w:rsidR="008A4CFE" w:rsidRPr="008A4CFE">
        <w:t xml:space="preserve">. </w:t>
      </w:r>
      <w:r w:rsidRPr="008A4CFE">
        <w:t>Фактически финансовый год был завершен</w:t>
      </w:r>
      <w:r w:rsidR="006B3449" w:rsidRPr="008A4CFE">
        <w:t xml:space="preserve"> с профицитом</w:t>
      </w:r>
      <w:r w:rsidR="008A4CFE" w:rsidRPr="008A4CFE">
        <w:t xml:space="preserve">. </w:t>
      </w:r>
      <w:r w:rsidR="006B3449" w:rsidRPr="008A4CFE">
        <w:t>Эти средства</w:t>
      </w:r>
      <w:r w:rsidR="008A4CFE" w:rsidRPr="008A4CFE">
        <w:t xml:space="preserve"> - </w:t>
      </w:r>
      <w:r w:rsidR="006B3449" w:rsidRPr="008A4CFE">
        <w:t>89 млрд</w:t>
      </w:r>
      <w:r w:rsidR="008A4CFE" w:rsidRPr="008A4CFE">
        <w:t xml:space="preserve">. </w:t>
      </w:r>
      <w:r w:rsidR="006B3449" w:rsidRPr="008A4CFE">
        <w:t>руб</w:t>
      </w:r>
      <w:r w:rsidR="008A4CFE" w:rsidRPr="008A4CFE">
        <w:t>. -</w:t>
      </w:r>
      <w:r w:rsidR="008A4CFE">
        <w:t xml:space="preserve"> </w:t>
      </w:r>
      <w:r w:rsidR="006B3449" w:rsidRPr="008A4CFE">
        <w:t>были</w:t>
      </w:r>
      <w:r w:rsidR="008A4CFE">
        <w:t xml:space="preserve"> (</w:t>
      </w:r>
      <w:r w:rsidR="006B3449" w:rsidRPr="008A4CFE">
        <w:t>в соответствии с ФЗ от 25</w:t>
      </w:r>
      <w:r w:rsidR="008A4CFE">
        <w:t>.12.20</w:t>
      </w:r>
      <w:r w:rsidR="006B3449" w:rsidRPr="008A4CFE">
        <w:t>00 г</w:t>
      </w:r>
      <w:r w:rsidR="008A4CFE" w:rsidRPr="008A4CFE">
        <w:t xml:space="preserve">. </w:t>
      </w:r>
      <w:r w:rsidR="006B3449" w:rsidRPr="008A4CFE">
        <w:t>№ 145</w:t>
      </w:r>
      <w:r w:rsidR="008A4CFE">
        <w:t xml:space="preserve"> " </w:t>
      </w:r>
      <w:r w:rsidR="006B3449" w:rsidRPr="008A4CFE">
        <w:t>О внесении изменений…</w:t>
      </w:r>
      <w:r w:rsidR="008A4CFE">
        <w:t>"</w:t>
      </w:r>
      <w:r w:rsidR="008A4CFE" w:rsidRPr="008A4CFE">
        <w:t xml:space="preserve">) </w:t>
      </w:r>
      <w:r w:rsidR="006B3449" w:rsidRPr="008A4CFE">
        <w:t>направлены на замещение поступлений из внешних источников финансирования дефицита федерального бюджета и на погашении государственного долга</w:t>
      </w:r>
      <w:r w:rsidR="008A4CFE" w:rsidRPr="008A4CFE">
        <w:t>.</w:t>
      </w:r>
    </w:p>
    <w:p w:rsidR="008A4CFE" w:rsidRDefault="00725D91" w:rsidP="008A4CFE">
      <w:r w:rsidRPr="008A4CFE">
        <w:t>Федеральный бюджет 2001 г</w:t>
      </w:r>
      <w:r w:rsidR="008A4CFE" w:rsidRPr="008A4CFE">
        <w:t xml:space="preserve">. </w:t>
      </w:r>
      <w:r w:rsidRPr="008A4CFE">
        <w:t>впервые за годы реформ был утвержден без дефицита, а на 2002-2006 гг</w:t>
      </w:r>
      <w:r w:rsidR="008A4CFE" w:rsidRPr="008A4CFE">
        <w:t>. -</w:t>
      </w:r>
      <w:r w:rsidR="008A4CFE">
        <w:t xml:space="preserve"> </w:t>
      </w:r>
      <w:r w:rsidRPr="008A4CFE">
        <w:t>с профицитом</w:t>
      </w:r>
      <w:r w:rsidR="008A4CFE" w:rsidRPr="008A4CFE">
        <w:t xml:space="preserve">. </w:t>
      </w:r>
      <w:r w:rsidR="00114A6F" w:rsidRPr="008A4CFE">
        <w:t>Доходы федерального бюджета на 2007 год были запланированы в размере 6965</w:t>
      </w:r>
      <w:r w:rsidR="008A4CFE">
        <w:t>.3</w:t>
      </w:r>
      <w:r w:rsidR="00114A6F" w:rsidRPr="008A4CFE">
        <w:t xml:space="preserve"> млрд</w:t>
      </w:r>
      <w:r w:rsidR="008A4CFE" w:rsidRPr="008A4CFE">
        <w:t xml:space="preserve">. </w:t>
      </w:r>
      <w:r w:rsidR="00114A6F" w:rsidRPr="008A4CFE">
        <w:t>рублей</w:t>
      </w:r>
      <w:r w:rsidR="008A4CFE">
        <w:t xml:space="preserve"> (</w:t>
      </w:r>
      <w:r w:rsidR="00114A6F" w:rsidRPr="008A4CFE">
        <w:t>22,3 процента ВВП</w:t>
      </w:r>
      <w:r w:rsidR="008A4CFE" w:rsidRPr="008A4CFE">
        <w:t>),</w:t>
      </w:r>
      <w:r w:rsidR="00114A6F" w:rsidRPr="008A4CFE">
        <w:t xml:space="preserve"> а его расходы должны были возрасти до 5463,5 млрд</w:t>
      </w:r>
      <w:r w:rsidR="008A4CFE" w:rsidRPr="008A4CFE">
        <w:t xml:space="preserve">. </w:t>
      </w:r>
      <w:r w:rsidR="00114A6F" w:rsidRPr="008A4CFE">
        <w:t>рублей</w:t>
      </w:r>
      <w:r w:rsidR="008A4CFE">
        <w:t xml:space="preserve"> (</w:t>
      </w:r>
      <w:r w:rsidR="00114A6F" w:rsidRPr="008A4CFE">
        <w:t>17,5 процента</w:t>
      </w:r>
      <w:r w:rsidR="008A4CFE" w:rsidRPr="008A4CFE">
        <w:t xml:space="preserve">). </w:t>
      </w:r>
      <w:r w:rsidR="00114A6F" w:rsidRPr="008A4CFE">
        <w:t>Это означало, что расходы федерального бюджета увеличатся на 26 процентов в номинальном выражении</w:t>
      </w:r>
      <w:r w:rsidR="008A4CFE" w:rsidRPr="008A4CFE">
        <w:t xml:space="preserve">. </w:t>
      </w:r>
      <w:r w:rsidR="00114A6F" w:rsidRPr="008A4CFE">
        <w:t>Особенно значительное увеличение расходов было предусмотрено на национальную экономику, государственный аппарат и социальную сферу</w:t>
      </w:r>
      <w:r w:rsidR="008A4CFE">
        <w:t xml:space="preserve"> (</w:t>
      </w:r>
      <w:r w:rsidR="00114A6F" w:rsidRPr="008A4CFE">
        <w:t>здравоохранение и образование</w:t>
      </w:r>
      <w:r w:rsidR="008A4CFE" w:rsidRPr="008A4CFE">
        <w:t xml:space="preserve">). </w:t>
      </w:r>
      <w:r w:rsidR="00114A6F" w:rsidRPr="008A4CFE">
        <w:t>Увеличение, однако, составило только 0,9 процента ВВП</w:t>
      </w:r>
      <w:r w:rsidR="008A4CFE" w:rsidRPr="008A4CFE">
        <w:t>.</w:t>
      </w:r>
    </w:p>
    <w:p w:rsidR="008A4CFE" w:rsidRDefault="00725D91" w:rsidP="008A4CFE">
      <w:r w:rsidRPr="008A4CFE">
        <w:t>Следует отметить, что государственные бюджеты западных стран с развитой рыночной экономикой также хронически дефицитны</w:t>
      </w:r>
      <w:r w:rsidR="008A4CFE" w:rsidRPr="008A4CFE">
        <w:t xml:space="preserve">. </w:t>
      </w:r>
      <w:r w:rsidRPr="008A4CFE">
        <w:t>Однако в условиях относительно устойчивого экономического положения бюджетные дефициты не рассматриваются как катастрофически отрицательные финансовые показатели</w:t>
      </w:r>
      <w:r w:rsidR="008A4CFE" w:rsidRPr="008A4CFE">
        <w:t>.</w:t>
      </w:r>
    </w:p>
    <w:p w:rsidR="00B658DF" w:rsidRDefault="00B658DF" w:rsidP="008A4CFE">
      <w:pPr>
        <w:rPr>
          <w:b/>
          <w:bCs/>
        </w:rPr>
      </w:pPr>
    </w:p>
    <w:p w:rsidR="008A4CFE" w:rsidRDefault="00B658DF" w:rsidP="00B658DF">
      <w:pPr>
        <w:pStyle w:val="2"/>
      </w:pPr>
      <w:bookmarkStart w:id="26" w:name="_Toc245312645"/>
      <w:r>
        <w:t>4</w:t>
      </w:r>
      <w:r w:rsidR="008A4CFE">
        <w:t>.2</w:t>
      </w:r>
      <w:r w:rsidR="0076135C" w:rsidRPr="008A4CFE">
        <w:t xml:space="preserve"> </w:t>
      </w:r>
      <w:r w:rsidR="00E50D38" w:rsidRPr="008A4CFE">
        <w:t>Источники финансирования дефицита</w:t>
      </w:r>
      <w:bookmarkEnd w:id="26"/>
    </w:p>
    <w:p w:rsidR="00B658DF" w:rsidRPr="00B658DF" w:rsidRDefault="00B658DF" w:rsidP="00B658DF"/>
    <w:p w:rsidR="008A4CFE" w:rsidRDefault="00E50D38" w:rsidP="008A4CFE">
      <w:r w:rsidRPr="008A4CFE">
        <w:t>Источники финансирования дефицита утверждают органы законодательной</w:t>
      </w:r>
      <w:r w:rsidR="008A4CFE">
        <w:t xml:space="preserve"> (</w:t>
      </w:r>
      <w:r w:rsidRPr="008A4CFE">
        <w:t>представительной</w:t>
      </w:r>
      <w:r w:rsidR="008A4CFE" w:rsidRPr="008A4CFE">
        <w:t xml:space="preserve">) </w:t>
      </w:r>
      <w:r w:rsidRPr="008A4CFE">
        <w:t>власти в законе о бюджете на очередной финансовый год по основным видам привлечённых средств</w:t>
      </w:r>
      <w:r w:rsidR="008A4CFE" w:rsidRPr="008A4CFE">
        <w:t xml:space="preserve">. </w:t>
      </w:r>
      <w:r w:rsidRPr="008A4CFE">
        <w:t>Кредиты Центрального банка России, а также приобретение им долговых обязательств РФ и субъектов Федерации при их первичном размещении не могут быть источниками покрытия дефицита бюджета</w:t>
      </w:r>
      <w:r w:rsidR="008A4CFE" w:rsidRPr="008A4CFE">
        <w:t xml:space="preserve">. </w:t>
      </w:r>
      <w:r w:rsidR="00EE121F" w:rsidRPr="008A4CFE">
        <w:t>К источникам финансирован</w:t>
      </w:r>
      <w:r w:rsidR="00725D91" w:rsidRPr="008A4CFE">
        <w:t>ия федерального бюджета относят внутренние и внешние</w:t>
      </w:r>
      <w:r w:rsidR="00114A6F" w:rsidRPr="008A4CFE">
        <w:t xml:space="preserve"> </w:t>
      </w:r>
      <w:r w:rsidR="00725D91" w:rsidRPr="008A4CFE">
        <w:t>источники</w:t>
      </w:r>
      <w:r w:rsidR="008A4CFE" w:rsidRPr="008A4CFE">
        <w:t>.</w:t>
      </w:r>
    </w:p>
    <w:p w:rsidR="008A4CFE" w:rsidRDefault="00725D91" w:rsidP="008A4CFE">
      <w:r w:rsidRPr="008A4CFE">
        <w:t>В</w:t>
      </w:r>
      <w:r w:rsidR="00EE121F" w:rsidRPr="008A4CFE">
        <w:t>нутренние источники в следующих формах</w:t>
      </w:r>
      <w:r w:rsidR="008A4CFE" w:rsidRPr="008A4CFE">
        <w:t>:</w:t>
      </w:r>
    </w:p>
    <w:p w:rsidR="008A4CFE" w:rsidRDefault="00EE121F" w:rsidP="008A4CFE">
      <w:r w:rsidRPr="008A4CFE">
        <w:t>кредиты, полученные Российской Федерацией от кредитных организаций в валюте РФ</w:t>
      </w:r>
      <w:r w:rsidR="008A4CFE" w:rsidRPr="008A4CFE">
        <w:t>;</w:t>
      </w:r>
    </w:p>
    <w:p w:rsidR="008A4CFE" w:rsidRDefault="00EE121F" w:rsidP="008A4CFE">
      <w:r w:rsidRPr="008A4CFE">
        <w:t>государственные займы, осуществляемые путём эмиссии ценных бумаг в валюте РФ</w:t>
      </w:r>
      <w:r w:rsidR="008A4CFE" w:rsidRPr="008A4CFE">
        <w:t>;</w:t>
      </w:r>
    </w:p>
    <w:p w:rsidR="008A4CFE" w:rsidRDefault="00EE121F" w:rsidP="008A4CFE">
      <w:r w:rsidRPr="008A4CFE">
        <w:t>бюджетные кредиты, полученные от бюджетов других уровней бюджетной системы РФ</w:t>
      </w:r>
      <w:r w:rsidR="008A4CFE" w:rsidRPr="008A4CFE">
        <w:t>;</w:t>
      </w:r>
    </w:p>
    <w:p w:rsidR="008A4CFE" w:rsidRDefault="00EE121F" w:rsidP="008A4CFE">
      <w:r w:rsidRPr="008A4CFE">
        <w:t>поступления от продажи имущества, находящегося в государственной собственности</w:t>
      </w:r>
      <w:r w:rsidR="008A4CFE" w:rsidRPr="008A4CFE">
        <w:t>;</w:t>
      </w:r>
    </w:p>
    <w:p w:rsidR="008A4CFE" w:rsidRDefault="00EE121F" w:rsidP="008A4CFE">
      <w:r w:rsidRPr="008A4CFE">
        <w:t>суммы превышения доходов над расходами по государственным запасам и резервам</w:t>
      </w:r>
      <w:r w:rsidR="008A4CFE" w:rsidRPr="008A4CFE">
        <w:t>;</w:t>
      </w:r>
    </w:p>
    <w:p w:rsidR="008A4CFE" w:rsidRDefault="00EE121F" w:rsidP="008A4CFE">
      <w:r w:rsidRPr="008A4CFE">
        <w:t>изменения остатка средств на счетах по учёту средств федерального бюджета</w:t>
      </w:r>
      <w:r w:rsidR="008A4CFE" w:rsidRPr="008A4CFE">
        <w:t>;</w:t>
      </w:r>
    </w:p>
    <w:p w:rsidR="008A4CFE" w:rsidRDefault="00725D91" w:rsidP="008A4CFE">
      <w:r w:rsidRPr="008A4CFE">
        <w:t>В</w:t>
      </w:r>
      <w:r w:rsidR="00EE121F" w:rsidRPr="008A4CFE">
        <w:t>нешние источники в следующих формах</w:t>
      </w:r>
      <w:r w:rsidR="008A4CFE" w:rsidRPr="008A4CFE">
        <w:t>:</w:t>
      </w:r>
    </w:p>
    <w:p w:rsidR="008A4CFE" w:rsidRDefault="00EE121F" w:rsidP="008A4CFE">
      <w:r w:rsidRPr="008A4CFE">
        <w:t>государственные займы, осуществляемые в иностранной валюте путём выпуска ценных бумаг от имени Российской Федерации</w:t>
      </w:r>
      <w:r w:rsidR="008A4CFE" w:rsidRPr="008A4CFE">
        <w:t>;</w:t>
      </w:r>
    </w:p>
    <w:p w:rsidR="008A4CFE" w:rsidRDefault="00EE121F" w:rsidP="008A4CFE">
      <w:r w:rsidRPr="008A4CFE">
        <w:t>привлечённые Россией кредиты правительств иностранных государств, банков и компаний, международных финансовых организаций, предо</w:t>
      </w:r>
      <w:r w:rsidR="00725D91" w:rsidRPr="008A4CFE">
        <w:t>ставленные в иностранной валюте</w:t>
      </w:r>
      <w:r w:rsidR="008A4CFE" w:rsidRPr="008A4CFE">
        <w:t>;</w:t>
      </w:r>
    </w:p>
    <w:p w:rsidR="008A4CFE" w:rsidRDefault="00725D91" w:rsidP="008A4CFE">
      <w:r w:rsidRPr="008A4CFE">
        <w:t>иные источники внешнего финансирования дефицита федерального бюджета</w:t>
      </w:r>
      <w:r w:rsidR="008A4CFE" w:rsidRPr="008A4CFE">
        <w:t>.</w:t>
      </w:r>
    </w:p>
    <w:p w:rsidR="008A4CFE" w:rsidRDefault="00EE121F" w:rsidP="008A4CFE">
      <w:r w:rsidRPr="008A4CFE">
        <w:t>Конкретный состав иных источников внутреннего и внешнего финансирования дефицита федерального бюджета</w:t>
      </w:r>
      <w:r w:rsidR="008A4CFE">
        <w:t xml:space="preserve"> (</w:t>
      </w:r>
      <w:r w:rsidRPr="008A4CFE">
        <w:t>и бюджетов субъектов РФ</w:t>
      </w:r>
      <w:r w:rsidR="008A4CFE" w:rsidRPr="008A4CFE">
        <w:t xml:space="preserve">) </w:t>
      </w:r>
      <w:r w:rsidRPr="008A4CFE">
        <w:t>предусмотрены статьями 94, 95 и 96 БК РФ</w:t>
      </w:r>
      <w:r w:rsidR="008A4CFE">
        <w:t xml:space="preserve"> (</w:t>
      </w:r>
      <w:r w:rsidRPr="008A4CFE">
        <w:t>в ред</w:t>
      </w:r>
      <w:r w:rsidR="008A4CFE" w:rsidRPr="008A4CFE">
        <w:t xml:space="preserve">. </w:t>
      </w:r>
      <w:r w:rsidRPr="008A4CFE">
        <w:t>Федерального закона от 26 апреля 2007 г</w:t>
      </w:r>
      <w:r w:rsidR="008A4CFE" w:rsidRPr="008A4CFE">
        <w:t xml:space="preserve">. </w:t>
      </w:r>
      <w:r w:rsidRPr="008A4CFE">
        <w:t>№63 ФЗ</w:t>
      </w:r>
      <w:r w:rsidR="008A4CFE" w:rsidRPr="008A4CFE">
        <w:t>).</w:t>
      </w:r>
    </w:p>
    <w:p w:rsidR="008A4CFE" w:rsidRDefault="00CA6B18" w:rsidP="008A4CFE">
      <w:r w:rsidRPr="008A4CFE">
        <w:t>Среди других способов сокращения бюджетного дефицита следует упомянуть, что в мировой практике широко используется привлечение в страну иностранного капитала в виде инвестиций</w:t>
      </w:r>
      <w:r w:rsidR="008A4CFE" w:rsidRPr="008A4CFE">
        <w:t xml:space="preserve">. </w:t>
      </w:r>
      <w:r w:rsidRPr="008A4CFE">
        <w:t>С его помощью решается сразу несколько задач экономического характера</w:t>
      </w:r>
      <w:r w:rsidR="008A4CFE" w:rsidRPr="008A4CFE">
        <w:t xml:space="preserve">: </w:t>
      </w:r>
      <w:r w:rsidRPr="008A4CFE">
        <w:t>сокращаются бюджетные расходы, предназначенные на финансирование капитальных вложений, расширяется база для производства товаров и услуг, появляются новые налогоплательщики, улучшается состояние платежного баланса</w:t>
      </w:r>
      <w:r w:rsidR="008A4CFE" w:rsidRPr="008A4CFE">
        <w:t>.</w:t>
      </w:r>
    </w:p>
    <w:p w:rsidR="008A4CFE" w:rsidRDefault="00114A6F" w:rsidP="008A4CFE">
      <w:r w:rsidRPr="008A4CFE">
        <w:t>Основными задачами политики в области финансирования дефицита федерального бюджета состоят в продолжении курса на его неинфляционное покрытие при последовательном сокращении объема внешних заимствований</w:t>
      </w:r>
      <w:r w:rsidR="008A4CFE" w:rsidRPr="008A4CFE">
        <w:t>.</w:t>
      </w:r>
    </w:p>
    <w:p w:rsidR="00B658DF" w:rsidRDefault="00B658DF" w:rsidP="008A4CFE">
      <w:pPr>
        <w:rPr>
          <w:b/>
          <w:bCs/>
        </w:rPr>
      </w:pPr>
    </w:p>
    <w:p w:rsidR="008A4CFE" w:rsidRDefault="00B658DF" w:rsidP="00B658DF">
      <w:pPr>
        <w:pStyle w:val="2"/>
      </w:pPr>
      <w:bookmarkStart w:id="27" w:name="_Toc245312646"/>
      <w:r>
        <w:t>4</w:t>
      </w:r>
      <w:r w:rsidR="008A4CFE">
        <w:t>.3</w:t>
      </w:r>
      <w:r w:rsidR="0076135C" w:rsidRPr="008A4CFE">
        <w:t xml:space="preserve"> </w:t>
      </w:r>
      <w:r w:rsidR="00114A6F" w:rsidRPr="008A4CFE">
        <w:t>Бюджет с профицитом</w:t>
      </w:r>
      <w:bookmarkEnd w:id="27"/>
    </w:p>
    <w:p w:rsidR="00B658DF" w:rsidRPr="00B658DF" w:rsidRDefault="00B658DF" w:rsidP="00B658DF"/>
    <w:p w:rsidR="008A4CFE" w:rsidRDefault="007F458C" w:rsidP="008A4CFE">
      <w:r w:rsidRPr="008A4CFE">
        <w:t>Долгое время профицитный бюджет был несбыточной мечтой российского правительства</w:t>
      </w:r>
      <w:r w:rsidR="008A4CFE" w:rsidRPr="008A4CFE">
        <w:t xml:space="preserve">. </w:t>
      </w:r>
      <w:r w:rsidRPr="008A4CFE">
        <w:t>Во всяком случае, до 1999 года в период низких нефтяных цен и больших обязательств всей бюджетной системы страны превышение доходов над расходами выглядело сюжетом из области фантастики</w:t>
      </w:r>
      <w:r w:rsidR="008A4CFE" w:rsidRPr="008A4CFE">
        <w:t xml:space="preserve">. </w:t>
      </w:r>
      <w:r w:rsidRPr="008A4CFE">
        <w:t xml:space="preserve">И только </w:t>
      </w:r>
      <w:r w:rsidR="006C10F6" w:rsidRPr="008A4CFE">
        <w:t xml:space="preserve">с </w:t>
      </w:r>
      <w:r w:rsidRPr="008A4CFE">
        <w:t>1999</w:t>
      </w:r>
      <w:r w:rsidR="006C10F6" w:rsidRPr="008A4CFE">
        <w:t xml:space="preserve"> года дефицит постепенно трансформировался в профицит</w:t>
      </w:r>
      <w:r w:rsidR="008A4CFE" w:rsidRPr="008A4CFE">
        <w:t xml:space="preserve">. </w:t>
      </w:r>
      <w:r w:rsidR="006C10F6" w:rsidRPr="008A4CFE">
        <w:t>Причины тому</w:t>
      </w:r>
      <w:r w:rsidR="008A4CFE" w:rsidRPr="008A4CFE">
        <w:t>:</w:t>
      </w:r>
    </w:p>
    <w:p w:rsidR="008A4CFE" w:rsidRDefault="006C10F6" w:rsidP="008A4CFE">
      <w:r w:rsidRPr="008A4CFE">
        <w:t>влияние мировой экономики</w:t>
      </w:r>
      <w:r w:rsidR="008A4CFE" w:rsidRPr="008A4CFE">
        <w:t>;</w:t>
      </w:r>
    </w:p>
    <w:p w:rsidR="008A4CFE" w:rsidRDefault="006C10F6" w:rsidP="008A4CFE">
      <w:r w:rsidRPr="008A4CFE">
        <w:t>рост налоговых доходов</w:t>
      </w:r>
      <w:r w:rsidR="008A4CFE" w:rsidRPr="008A4CFE">
        <w:t>;</w:t>
      </w:r>
    </w:p>
    <w:p w:rsidR="008A4CFE" w:rsidRDefault="006C10F6" w:rsidP="008A4CFE">
      <w:r w:rsidRPr="008A4CFE">
        <w:t>рост ВВП</w:t>
      </w:r>
      <w:r w:rsidR="008A4CFE" w:rsidRPr="008A4CFE">
        <w:t>;</w:t>
      </w:r>
    </w:p>
    <w:p w:rsidR="008A4CFE" w:rsidRDefault="006C10F6" w:rsidP="008A4CFE">
      <w:r w:rsidRPr="008A4CFE">
        <w:t>снижение государственного долга</w:t>
      </w:r>
      <w:r w:rsidR="008A4CFE" w:rsidRPr="008A4CFE">
        <w:t>.</w:t>
      </w:r>
    </w:p>
    <w:p w:rsidR="008A4CFE" w:rsidRDefault="007F458C" w:rsidP="008A4CFE">
      <w:r w:rsidRPr="008A4CFE">
        <w:t>Однако, как это часто бывает в экономике, успешное решение одной проблемы породило другую, не менее серьезную</w:t>
      </w:r>
      <w:r w:rsidR="008A4CFE" w:rsidRPr="008A4CFE">
        <w:t xml:space="preserve">. </w:t>
      </w:r>
      <w:r w:rsidRPr="008A4CFE">
        <w:t>Ведь в отдельные периоды денежный запас достигал чуть ли не четверти всего годового национального дохода страны</w:t>
      </w:r>
      <w:r w:rsidR="008A4CFE" w:rsidRPr="008A4CFE">
        <w:t xml:space="preserve">. </w:t>
      </w:r>
      <w:r w:rsidRPr="008A4CFE">
        <w:t>И споры, стоит ли дальше копить такие резервы, возникали каждый раз, когда Государственная дума обсуждала проект очередного закона о бюджете</w:t>
      </w:r>
      <w:r w:rsidR="008A4CFE" w:rsidRPr="008A4CFE">
        <w:t xml:space="preserve">. </w:t>
      </w:r>
      <w:r w:rsidR="007E1175" w:rsidRPr="008A4CFE">
        <w:t>В условиях образования бюджетных излишков, государственные органы могут использовать образующиеся излишки для погашения государственного долга либо снизить налоговые ставки</w:t>
      </w:r>
      <w:r w:rsidR="008A4CFE" w:rsidRPr="008A4CFE">
        <w:t xml:space="preserve">. </w:t>
      </w:r>
      <w:r w:rsidR="007E1175" w:rsidRPr="008A4CFE">
        <w:t>В обоих случаях увеличивается денежная масса в обращении и стимулируется инфляция</w:t>
      </w:r>
      <w:r w:rsidR="008A4CFE" w:rsidRPr="008A4CFE">
        <w:t>.</w:t>
      </w:r>
    </w:p>
    <w:p w:rsidR="008A4CFE" w:rsidRDefault="007F458C" w:rsidP="008A4CFE">
      <w:r w:rsidRPr="008A4CFE">
        <w:t>К проблемам запаса профицита можно отнести</w:t>
      </w:r>
      <w:r w:rsidR="008A4CFE" w:rsidRPr="008A4CFE">
        <w:t xml:space="preserve"> - </w:t>
      </w:r>
      <w:r w:rsidRPr="008A4CFE">
        <w:t>бухгалтерскую и макроэкономическую</w:t>
      </w:r>
      <w:r w:rsidR="008A4CFE" w:rsidRPr="008A4CFE">
        <w:t xml:space="preserve">. </w:t>
      </w:r>
      <w:r w:rsidRPr="008A4CFE">
        <w:t>С точки зрения государственной бухгалтерии, профицитными деньгами следует грамотно управлять, чтобы они не дешевели со временем</w:t>
      </w:r>
      <w:r w:rsidR="008A4CFE" w:rsidRPr="008A4CFE">
        <w:t xml:space="preserve">. </w:t>
      </w:r>
      <w:r w:rsidR="007E1175" w:rsidRPr="008A4CFE">
        <w:t>Как вариант</w:t>
      </w:r>
      <w:r w:rsidR="008A4CFE" w:rsidRPr="008A4CFE">
        <w:t xml:space="preserve"> - </w:t>
      </w:r>
      <w:r w:rsidR="007E1175" w:rsidRPr="008A4CFE">
        <w:t xml:space="preserve">они </w:t>
      </w:r>
      <w:r w:rsidRPr="008A4CFE">
        <w:t>могут быть использованы для чистого приобретения сектором государственного управления финансовых активов, нефинансовых активов, оплаты долговых обязательств</w:t>
      </w:r>
      <w:r w:rsidR="008A4CFE">
        <w:t xml:space="preserve"> (</w:t>
      </w:r>
      <w:r w:rsidR="007E1175" w:rsidRPr="008A4CFE">
        <w:t>как говорилось выше</w:t>
      </w:r>
      <w:r w:rsidR="008A4CFE" w:rsidRPr="008A4CFE">
        <w:t xml:space="preserve">). </w:t>
      </w:r>
      <w:r w:rsidR="001B2139" w:rsidRPr="008A4CFE">
        <w:t>Но как это сделать, и какие отрасли экономики действительно способны гарантировать сохранение накоплений сейчас в России никто не знает</w:t>
      </w:r>
      <w:r w:rsidR="008A4CFE" w:rsidRPr="008A4CFE">
        <w:t>.</w:t>
      </w:r>
    </w:p>
    <w:p w:rsidR="008A4CFE" w:rsidRDefault="00B658DF" w:rsidP="00B658DF">
      <w:pPr>
        <w:pStyle w:val="2"/>
      </w:pPr>
      <w:r>
        <w:br w:type="page"/>
      </w:r>
      <w:bookmarkStart w:id="28" w:name="_Toc245312647"/>
      <w:r>
        <w:t>5.</w:t>
      </w:r>
      <w:r w:rsidR="008A4CFE" w:rsidRPr="008A4CFE">
        <w:t xml:space="preserve"> </w:t>
      </w:r>
      <w:r w:rsidR="00C17163" w:rsidRPr="008A4CFE">
        <w:t>Федеральный бюджет на 2008-2010 гг</w:t>
      </w:r>
      <w:bookmarkEnd w:id="28"/>
    </w:p>
    <w:p w:rsidR="00B658DF" w:rsidRPr="00B658DF" w:rsidRDefault="00B658DF" w:rsidP="00B658DF"/>
    <w:p w:rsidR="008A4CFE" w:rsidRDefault="00C17163" w:rsidP="008A4CFE">
      <w:r w:rsidRPr="008A4CFE">
        <w:t>В соответствии с новым бюджетным законодательством, с 2008 года в стране действует трехлетний бюджет</w:t>
      </w:r>
      <w:r w:rsidR="008A4CFE">
        <w:t xml:space="preserve"> (</w:t>
      </w:r>
      <w:r w:rsidRPr="008A4CFE">
        <w:t>Федеральный закон от 24 июля 2007 г</w:t>
      </w:r>
      <w:r w:rsidR="008A4CFE" w:rsidRPr="008A4CFE">
        <w:t xml:space="preserve">. </w:t>
      </w:r>
      <w:r w:rsidRPr="008A4CFE">
        <w:t>№ 198-ФЗ</w:t>
      </w:r>
      <w:r w:rsidR="008A4CFE" w:rsidRPr="008A4CFE">
        <w:t xml:space="preserve">). </w:t>
      </w:r>
      <w:r w:rsidR="00F66460" w:rsidRPr="008A4CFE">
        <w:t>Правительством РФ планируется, что трехлетний бюджет должен способствовать созданию необходимых условий для поддержания экономической стабильности в стране и позитивным образом отразиться на развитии экономики в целом</w:t>
      </w:r>
      <w:r w:rsidR="008A4CFE" w:rsidRPr="008A4CFE">
        <w:t xml:space="preserve">. </w:t>
      </w:r>
      <w:r w:rsidR="00F66460" w:rsidRPr="008A4CFE">
        <w:t>Важными положениями бюджета на 2008-2010 гг</w:t>
      </w:r>
      <w:r w:rsidR="008A4CFE" w:rsidRPr="008A4CFE">
        <w:t xml:space="preserve">. </w:t>
      </w:r>
      <w:r w:rsidR="00F66460" w:rsidRPr="008A4CFE">
        <w:t>являются</w:t>
      </w:r>
      <w:r w:rsidR="008A4CFE" w:rsidRPr="008A4CFE">
        <w:t xml:space="preserve">: </w:t>
      </w:r>
      <w:r w:rsidR="00F66460" w:rsidRPr="008A4CFE">
        <w:t>выравнивание финансового обеспечения регионов, децентрализация полномочий и</w:t>
      </w:r>
      <w:r w:rsidR="007B3FF8" w:rsidRPr="008A4CFE">
        <w:t xml:space="preserve"> стимулирование инициативы снизу</w:t>
      </w:r>
      <w:r w:rsidR="008A4CFE" w:rsidRPr="008A4CFE">
        <w:t xml:space="preserve">. </w:t>
      </w:r>
      <w:r w:rsidR="00114C2A" w:rsidRPr="008A4CFE">
        <w:t>Сделан акцент на долгосрочную устойчивость развития экономики, ее диверсификацию и инновационный характер</w:t>
      </w:r>
      <w:r w:rsidR="008A4CFE" w:rsidRPr="008A4CFE">
        <w:t xml:space="preserve">. </w:t>
      </w:r>
      <w:r w:rsidR="007B3FF8" w:rsidRPr="008A4CFE">
        <w:t>С этой целью созданы Инвестфонд, Фонд содействия реформирования ЖКХ, Корпорация нанотехнологий, Российская венчурная компания и другие фонды развития</w:t>
      </w:r>
      <w:r w:rsidR="008A4CFE" w:rsidRPr="008A4CFE">
        <w:t xml:space="preserve">. </w:t>
      </w:r>
      <w:r w:rsidR="007B3FF8" w:rsidRPr="008A4CFE">
        <w:t>Задачей региональных органов остается своевременное обоснованное представление Правительству инвестиционных проектов, на реализацию которых</w:t>
      </w:r>
      <w:r w:rsidR="00114C2A" w:rsidRPr="008A4CFE">
        <w:t xml:space="preserve"> будут выделяться средства из этих фондов</w:t>
      </w:r>
      <w:r w:rsidR="008A4CFE" w:rsidRPr="008A4CFE">
        <w:t xml:space="preserve">. </w:t>
      </w:r>
      <w:r w:rsidRPr="008A4CFE">
        <w:t>Основные характеристики федерального бюджета на 2008 год и плановый период приведены в таблице 3 приложения</w:t>
      </w:r>
      <w:r w:rsidR="008A4CFE" w:rsidRPr="008A4CFE">
        <w:t>.</w:t>
      </w:r>
    </w:p>
    <w:p w:rsidR="00B658DF" w:rsidRDefault="00B658DF" w:rsidP="008A4CFE">
      <w:pPr>
        <w:rPr>
          <w:b/>
          <w:bCs/>
        </w:rPr>
      </w:pPr>
    </w:p>
    <w:p w:rsidR="008A4CFE" w:rsidRDefault="00B658DF" w:rsidP="00B658DF">
      <w:pPr>
        <w:pStyle w:val="2"/>
      </w:pPr>
      <w:bookmarkStart w:id="29" w:name="_Toc245312648"/>
      <w:r>
        <w:t>5</w:t>
      </w:r>
      <w:r w:rsidR="008A4CFE">
        <w:t>.1</w:t>
      </w:r>
      <w:r w:rsidR="0076135C" w:rsidRPr="008A4CFE">
        <w:t xml:space="preserve"> Доходная часть бюджета 2008-2010 гг</w:t>
      </w:r>
      <w:bookmarkEnd w:id="29"/>
    </w:p>
    <w:p w:rsidR="00B658DF" w:rsidRPr="00B658DF" w:rsidRDefault="00B658DF" w:rsidP="00B658DF"/>
    <w:p w:rsidR="008A4CFE" w:rsidRDefault="00C17163" w:rsidP="008A4CFE">
      <w:r w:rsidRPr="008A4CFE">
        <w:t>Формирование доходов бюджета осуществлялось на основе сценарных условий социально-экономического развития РФ, основных направлений налоговой и бюджетной политики на</w:t>
      </w:r>
      <w:r w:rsidR="008A4CFE" w:rsidRPr="008A4CFE">
        <w:t xml:space="preserve"> </w:t>
      </w:r>
      <w:r w:rsidRPr="008A4CFE">
        <w:t>2008-2010 гг</w:t>
      </w:r>
      <w:r w:rsidR="008A4CFE" w:rsidRPr="008A4CFE">
        <w:t xml:space="preserve">. </w:t>
      </w:r>
      <w:r w:rsidR="00F535FA" w:rsidRPr="008A4CFE">
        <w:t>А также учитывались оценки поступлений доходов в федеральный бюджет в 2007 году</w:t>
      </w:r>
      <w:r w:rsidR="008A4CFE" w:rsidRPr="008A4CFE">
        <w:t xml:space="preserve">. </w:t>
      </w:r>
      <w:r w:rsidR="00F535FA" w:rsidRPr="008A4CFE">
        <w:t>Было учтено действующее налоговое законодательство и одобренные основные направления налоговой политики, предусматривающие внесение изменений и дополнений в законодательство РФ о налогах и сборах, вступающих в действие с 2008 года</w:t>
      </w:r>
      <w:r w:rsidR="008A4CFE" w:rsidRPr="008A4CFE">
        <w:t xml:space="preserve">. </w:t>
      </w:r>
      <w:r w:rsidR="00F535FA" w:rsidRPr="008A4CFE">
        <w:t>Это</w:t>
      </w:r>
      <w:r w:rsidR="008A4CFE" w:rsidRPr="008A4CFE">
        <w:t>:</w:t>
      </w:r>
    </w:p>
    <w:p w:rsidR="008A4CFE" w:rsidRDefault="00F535FA" w:rsidP="008A4CFE">
      <w:r w:rsidRPr="008A4CFE">
        <w:t>освобождение от налогообложения налогом на прибыль организаций дивидендов, получаемых при стратегическом участии российской организации в российской или иностранной организации выплачивающей дивиденды</w:t>
      </w:r>
      <w:r w:rsidR="008A4CFE">
        <w:t xml:space="preserve"> (</w:t>
      </w:r>
      <w:r w:rsidRPr="008A4CFE">
        <w:t>№ 76-ФЗ от 16 мая 2007г</w:t>
      </w:r>
      <w:r w:rsidR="008A4CFE" w:rsidRPr="008A4CFE">
        <w:t>);</w:t>
      </w:r>
    </w:p>
    <w:p w:rsidR="008A4CFE" w:rsidRDefault="00F535FA" w:rsidP="008A4CFE">
      <w:r w:rsidRPr="008A4CFE">
        <w:t xml:space="preserve">снижение ставки налога на </w:t>
      </w:r>
      <w:r w:rsidR="00F66460" w:rsidRPr="008A4CFE">
        <w:t>доходы</w:t>
      </w:r>
      <w:r w:rsidRPr="008A4CFE">
        <w:t xml:space="preserve"> физических лиц с 30 до 15% по доходам, получен</w:t>
      </w:r>
      <w:r w:rsidR="006C5BE7" w:rsidRPr="008A4CFE">
        <w:t>ным в виде дивидендов физическими лицами, не являющимися налоговыми резидентами Российской федерации</w:t>
      </w:r>
      <w:r w:rsidR="008A4CFE">
        <w:t xml:space="preserve"> (</w:t>
      </w:r>
      <w:r w:rsidR="006C5BE7" w:rsidRPr="008A4CFE">
        <w:t>№76-ФЗ от 16 мая 2007г</w:t>
      </w:r>
      <w:r w:rsidR="008A4CFE" w:rsidRPr="008A4CFE">
        <w:t>);</w:t>
      </w:r>
    </w:p>
    <w:p w:rsidR="008A4CFE" w:rsidRDefault="006C5BE7" w:rsidP="008A4CFE">
      <w:r w:rsidRPr="008A4CFE">
        <w:t>установление налогового периода по налогу НДС для всех налогоплательщиков независимо от размера выручки от реализации товаров</w:t>
      </w:r>
      <w:r w:rsidR="008A4CFE">
        <w:t xml:space="preserve"> (</w:t>
      </w:r>
      <w:r w:rsidRPr="008A4CFE">
        <w:t>работ, услуг</w:t>
      </w:r>
      <w:r w:rsidR="008A4CFE" w:rsidRPr="008A4CFE">
        <w:t xml:space="preserve">) </w:t>
      </w:r>
      <w:r w:rsidRPr="008A4CFE">
        <w:t>как квартал</w:t>
      </w:r>
      <w:r w:rsidR="008A4CFE">
        <w:t xml:space="preserve"> (</w:t>
      </w:r>
      <w:r w:rsidRPr="008A4CFE">
        <w:t>ФЗ №137 от 27 июня 2006 г</w:t>
      </w:r>
      <w:r w:rsidR="008A4CFE" w:rsidRPr="008A4CFE">
        <w:t>);</w:t>
      </w:r>
    </w:p>
    <w:p w:rsidR="008A4CFE" w:rsidRDefault="006C5BE7" w:rsidP="008A4CFE">
      <w:r w:rsidRPr="008A4CFE">
        <w:t>изменение ставок акцизов по подакцизным товарам</w:t>
      </w:r>
      <w:r w:rsidR="008A4CFE">
        <w:t xml:space="preserve"> (</w:t>
      </w:r>
      <w:r w:rsidRPr="008A4CFE">
        <w:t>ФЗ№75 от 16 мая 2007 г</w:t>
      </w:r>
      <w:r w:rsidR="008A4CFE" w:rsidRPr="008A4CFE">
        <w:t>).</w:t>
      </w:r>
    </w:p>
    <w:p w:rsidR="008A4CFE" w:rsidRDefault="005C501C" w:rsidP="008A4CFE">
      <w:r w:rsidRPr="008A4CFE">
        <w:t>Судя по</w:t>
      </w:r>
      <w:r w:rsidR="008A4CFE" w:rsidRPr="008A4CFE">
        <w:t xml:space="preserve"> </w:t>
      </w:r>
      <w:r w:rsidRPr="008A4CFE">
        <w:t>таблице доходов</w:t>
      </w:r>
      <w:r w:rsidR="008A4CFE">
        <w:t xml:space="preserve"> (</w:t>
      </w:r>
      <w:r w:rsidRPr="008A4CFE">
        <w:t>таблица</w:t>
      </w:r>
      <w:r w:rsidR="00DC3C74" w:rsidRPr="008A4CFE">
        <w:t xml:space="preserve"> 4</w:t>
      </w:r>
      <w:r w:rsidRPr="008A4CFE">
        <w:t xml:space="preserve"> приложения</w:t>
      </w:r>
      <w:r w:rsidR="008A4CFE" w:rsidRPr="008A4CFE">
        <w:t xml:space="preserve">) </w:t>
      </w:r>
      <w:r w:rsidR="00F66460" w:rsidRPr="008A4CFE">
        <w:t>ф</w:t>
      </w:r>
      <w:r w:rsidRPr="008A4CFE">
        <w:t>едерального бюджета на ближайшие три года, основное место в этой структуре занимают поступления от пяти основных доходных источников</w:t>
      </w:r>
      <w:r w:rsidR="008A4CFE" w:rsidRPr="008A4CFE">
        <w:t xml:space="preserve">. </w:t>
      </w:r>
      <w:r w:rsidRPr="008A4CFE">
        <w:t>А именно</w:t>
      </w:r>
      <w:r w:rsidR="008A4CFE" w:rsidRPr="008A4CFE">
        <w:t xml:space="preserve">: </w:t>
      </w:r>
      <w:r w:rsidRPr="008A4CFE">
        <w:t>налог на прибыль организаций, налог на добавленную стоимость на реализуемые в России товары</w:t>
      </w:r>
      <w:r w:rsidR="008A4CFE">
        <w:t xml:space="preserve"> (</w:t>
      </w:r>
      <w:r w:rsidRPr="008A4CFE">
        <w:t>услуги</w:t>
      </w:r>
      <w:r w:rsidR="008A4CFE" w:rsidRPr="008A4CFE">
        <w:t>),</w:t>
      </w:r>
      <w:r w:rsidRPr="008A4CFE">
        <w:t xml:space="preserve"> НДС на товары и </w:t>
      </w:r>
      <w:r w:rsidR="00F66460" w:rsidRPr="008A4CFE">
        <w:t>услуги,</w:t>
      </w:r>
      <w:r w:rsidRPr="008A4CFE">
        <w:t xml:space="preserve"> ввозимые на территорию РФ, налог на добычу полезных ископаемых и таможенные пошлины</w:t>
      </w:r>
      <w:r w:rsidR="008A4CFE" w:rsidRPr="008A4CFE">
        <w:t>.</w:t>
      </w:r>
    </w:p>
    <w:p w:rsidR="008A4CFE" w:rsidRDefault="00805736" w:rsidP="008A4CFE">
      <w:r w:rsidRPr="008A4CFE">
        <w:t>В качестве дополнительных доходов предусматривается использование, в частности, доходов от улучшения администрирования налоговых сборов, от приватизации государственного имущества, от продажи активов компании ЮКОС</w:t>
      </w:r>
      <w:r w:rsidR="008A4CFE">
        <w:t xml:space="preserve"> (</w:t>
      </w:r>
      <w:r w:rsidRPr="008A4CFE">
        <w:t>для погашения долгов перед государством</w:t>
      </w:r>
      <w:r w:rsidR="008A4CFE" w:rsidRPr="008A4CFE">
        <w:t>).</w:t>
      </w:r>
    </w:p>
    <w:p w:rsidR="00B658DF" w:rsidRDefault="00B658DF" w:rsidP="008A4CFE">
      <w:pPr>
        <w:rPr>
          <w:b/>
          <w:bCs/>
        </w:rPr>
      </w:pPr>
    </w:p>
    <w:p w:rsidR="008A4CFE" w:rsidRDefault="00B658DF" w:rsidP="00B658DF">
      <w:pPr>
        <w:pStyle w:val="2"/>
      </w:pPr>
      <w:bookmarkStart w:id="30" w:name="_Toc245312649"/>
      <w:r>
        <w:t>5</w:t>
      </w:r>
      <w:r w:rsidR="008A4CFE">
        <w:t>.2</w:t>
      </w:r>
      <w:r w:rsidR="00966021" w:rsidRPr="008A4CFE">
        <w:t xml:space="preserve"> Расходная часть бюджета 2008-2010 гг</w:t>
      </w:r>
      <w:bookmarkEnd w:id="30"/>
    </w:p>
    <w:p w:rsidR="00B658DF" w:rsidRPr="00B658DF" w:rsidRDefault="00B658DF" w:rsidP="00B658DF"/>
    <w:p w:rsidR="008A4CFE" w:rsidRDefault="00DC3C74" w:rsidP="008A4CFE">
      <w:r w:rsidRPr="008A4CFE">
        <w:t>Бюджет на 2008-2010 гг</w:t>
      </w:r>
      <w:r w:rsidR="008A4CFE" w:rsidRPr="008A4CFE">
        <w:t xml:space="preserve">. </w:t>
      </w:r>
      <w:r w:rsidRPr="008A4CFE">
        <w:t xml:space="preserve">должен способствовать созданию необходимых условий для поддержания экономической стабильности в стране и позитивным образом отразиться на развитии экономики в целом и на социальной сфере, учитывая заложенные параметры расходной части бюджета </w:t>
      </w:r>
      <w:r w:rsidR="003D4DC0" w:rsidRPr="008A4CFE">
        <w:t>и приоритеты</w:t>
      </w:r>
      <w:r w:rsidR="008A4CFE" w:rsidRPr="008A4CFE">
        <w:t xml:space="preserve">. </w:t>
      </w:r>
      <w:r w:rsidR="003D4DC0" w:rsidRPr="008A4CFE">
        <w:t>Распределение бюджетных ассигнований на 2008 г</w:t>
      </w:r>
      <w:r w:rsidR="008A4CFE" w:rsidRPr="008A4CFE">
        <w:t xml:space="preserve">. </w:t>
      </w:r>
      <w:r w:rsidR="003D4DC0" w:rsidRPr="008A4CFE">
        <w:t>и плановый период по разделам и классификации расходов бюджета показано в таблице 5 приложения</w:t>
      </w:r>
      <w:r w:rsidR="008A4CFE" w:rsidRPr="008A4CFE">
        <w:t>.</w:t>
      </w:r>
    </w:p>
    <w:p w:rsidR="008A4CFE" w:rsidRDefault="00114C2A" w:rsidP="008A4CFE">
      <w:r w:rsidRPr="008A4CFE">
        <w:t>Что касается расходов федерального бюджета на 2008-2010 гг</w:t>
      </w:r>
      <w:r w:rsidR="008A4CFE">
        <w:t>.,</w:t>
      </w:r>
      <w:r w:rsidRPr="008A4CFE">
        <w:t xml:space="preserve"> то</w:t>
      </w:r>
      <w:r w:rsidR="00B33BEB" w:rsidRPr="008A4CFE">
        <w:t xml:space="preserve"> следует особо отметить новый механизм управления нефтегазовыми доходами</w:t>
      </w:r>
      <w:r w:rsidR="008A4CFE" w:rsidRPr="008A4CFE">
        <w:t xml:space="preserve">. </w:t>
      </w:r>
      <w:r w:rsidR="00B33BEB" w:rsidRPr="008A4CFE">
        <w:t>Стабилизационный фонд прекратил свое существование в прежнем виде</w:t>
      </w:r>
      <w:r w:rsidR="008A4CFE" w:rsidRPr="008A4CFE">
        <w:t xml:space="preserve">. </w:t>
      </w:r>
      <w:r w:rsidR="00B33BEB" w:rsidRPr="008A4CFE">
        <w:t>Зато были созданы Резервный</w:t>
      </w:r>
      <w:r w:rsidR="008A4CFE" w:rsidRPr="008A4CFE">
        <w:t xml:space="preserve"> </w:t>
      </w:r>
      <w:r w:rsidR="00B33BEB" w:rsidRPr="008A4CFE">
        <w:t>и Фонд будущих поколений</w:t>
      </w:r>
      <w:r w:rsidR="008A4CFE" w:rsidRPr="008A4CFE">
        <w:t xml:space="preserve">. </w:t>
      </w:r>
      <w:r w:rsidR="00B33BEB" w:rsidRPr="008A4CFE">
        <w:t>Резервный фонд предназначен для минимизации рисков экономики в случае резкого снижения на мировых рынках цен на нефть и природный газ</w:t>
      </w:r>
      <w:r w:rsidR="008A4CFE" w:rsidRPr="008A4CFE">
        <w:t xml:space="preserve">. </w:t>
      </w:r>
      <w:r w:rsidR="00B33BEB" w:rsidRPr="008A4CFE">
        <w:t>В Фонд будущих поколений направляются все остальные нефтегазовые доходы с целью повышения качества жизни и развития экономики</w:t>
      </w:r>
      <w:r w:rsidR="008A4CFE" w:rsidRPr="008A4CFE">
        <w:t>.</w:t>
      </w:r>
    </w:p>
    <w:p w:rsidR="008A4CFE" w:rsidRDefault="00A701B4" w:rsidP="008A4CFE">
      <w:r w:rsidRPr="008A4CFE">
        <w:t>Предполагается, что новый механизм позволит существенно снизить зависимость бюджетной системы от внешней конъюнктуры, сделать бюджетные расходы стабильными и предсказуемыми в долгосрочной перспективе</w:t>
      </w:r>
      <w:r w:rsidR="008A4CFE" w:rsidRPr="008A4CFE">
        <w:t xml:space="preserve">. </w:t>
      </w:r>
      <w:r w:rsidRPr="008A4CFE">
        <w:t>Достигается это за счет перевода части природных активов в финансовую форму и за счет частичного замещения выпадающих бюджетных доходов нефтегазовым трансфертом</w:t>
      </w:r>
      <w:r w:rsidR="008A4CFE" w:rsidRPr="008A4CFE">
        <w:t xml:space="preserve">. </w:t>
      </w:r>
      <w:r w:rsidRPr="008A4CFE">
        <w:t>Причем одновременно с этим планируется, что доля нефтегазовых трансфертов в ВВП год от года будет снижаться в связи с прогнозируемым падением</w:t>
      </w:r>
      <w:r w:rsidR="008A4CFE">
        <w:t xml:space="preserve"> (</w:t>
      </w:r>
      <w:r w:rsidRPr="008A4CFE">
        <w:t>начиная с 2011 г</w:t>
      </w:r>
      <w:r w:rsidR="008A4CFE" w:rsidRPr="008A4CFE">
        <w:t xml:space="preserve">) </w:t>
      </w:r>
      <w:r w:rsidRPr="008A4CFE">
        <w:t>нефтегазовых доходов федерального бюджета</w:t>
      </w:r>
      <w:r w:rsidR="008A4CFE" w:rsidRPr="008A4CFE">
        <w:t xml:space="preserve">. </w:t>
      </w:r>
      <w:r w:rsidRPr="008A4CFE">
        <w:t>По оценкам Агентства энергетической информации США, к 2015 г</w:t>
      </w:r>
      <w:r w:rsidR="008A4CFE" w:rsidRPr="008A4CFE">
        <w:t xml:space="preserve">. </w:t>
      </w:r>
      <w:r w:rsidRPr="008A4CFE">
        <w:t xml:space="preserve">они </w:t>
      </w:r>
      <w:r w:rsidR="00065647" w:rsidRPr="008A4CFE">
        <w:t>упадут до уровня 3,6% ВВП, а к 2020 г</w:t>
      </w:r>
      <w:r w:rsidR="008A4CFE" w:rsidRPr="008A4CFE">
        <w:t xml:space="preserve">. </w:t>
      </w:r>
      <w:r w:rsidR="008A4CFE">
        <w:t>-</w:t>
      </w:r>
      <w:r w:rsidR="00065647" w:rsidRPr="008A4CFE">
        <w:t xml:space="preserve"> до 3,2% ВВП против 6,8% в 2008 г</w:t>
      </w:r>
      <w:r w:rsidR="008A4CFE" w:rsidRPr="008A4CFE">
        <w:t xml:space="preserve">. </w:t>
      </w:r>
      <w:r w:rsidR="00065647" w:rsidRPr="008A4CFE">
        <w:t>и 5,2% в 2010 г</w:t>
      </w:r>
      <w:r w:rsidR="008A4CFE" w:rsidRPr="008A4CFE">
        <w:t>.</w:t>
      </w:r>
      <w:r w:rsidR="008A4CFE">
        <w:t xml:space="preserve"> (</w:t>
      </w:r>
      <w:r w:rsidR="00065647" w:rsidRPr="008A4CFE">
        <w:t>см</w:t>
      </w:r>
      <w:r w:rsidR="008A4CFE" w:rsidRPr="008A4CFE">
        <w:t xml:space="preserve">. </w:t>
      </w:r>
      <w:r w:rsidR="00065647" w:rsidRPr="008A4CFE">
        <w:t>табл</w:t>
      </w:r>
      <w:r w:rsidR="008A4CFE">
        <w:t>.3</w:t>
      </w:r>
      <w:r w:rsidR="00065647" w:rsidRPr="008A4CFE">
        <w:t xml:space="preserve"> приложения</w:t>
      </w:r>
      <w:r w:rsidR="008A4CFE" w:rsidRPr="008A4CFE">
        <w:t xml:space="preserve">). </w:t>
      </w:r>
      <w:r w:rsidR="00065647" w:rsidRPr="008A4CFE">
        <w:t>Исходя из указанных обстоятельств, планируется необходимый размер Резервного фонда и Фонда будущих поколений</w:t>
      </w:r>
      <w:r w:rsidR="008A4CFE" w:rsidRPr="008A4CFE">
        <w:t>.</w:t>
      </w:r>
    </w:p>
    <w:p w:rsidR="008A4CFE" w:rsidRDefault="00065647" w:rsidP="008A4CFE">
      <w:r w:rsidRPr="008A4CFE">
        <w:t>При этом исключительно важно не только накопить в достаточных размерах упомянутые фонды, но и выгодно разместить их средства в государственных и корпоративных ценных бумагах ведущих стран мировой экономики, чтобы полученный инвестиционный доход позволял компенсировать сокращающиеся</w:t>
      </w:r>
      <w:r w:rsidR="008A4CFE" w:rsidRPr="008A4CFE">
        <w:t xml:space="preserve"> </w:t>
      </w:r>
      <w:r w:rsidRPr="008A4CFE">
        <w:t>поступления нефтегазовых доходов</w:t>
      </w:r>
      <w:r w:rsidR="008A4CFE" w:rsidRPr="008A4CFE">
        <w:t>.</w:t>
      </w:r>
    </w:p>
    <w:p w:rsidR="008A4CFE" w:rsidRDefault="00F13722" w:rsidP="008A4CFE">
      <w:r w:rsidRPr="008A4CFE">
        <w:t>В теории планируется, что полученный от вложений доход</w:t>
      </w:r>
      <w:r w:rsidR="008A4CFE">
        <w:t xml:space="preserve"> (</w:t>
      </w:r>
      <w:r w:rsidRPr="008A4CFE">
        <w:t>проценты</w:t>
      </w:r>
      <w:r w:rsidR="008A4CFE" w:rsidRPr="008A4CFE">
        <w:t xml:space="preserve">) </w:t>
      </w:r>
      <w:r w:rsidRPr="008A4CFE">
        <w:t>Фонда будущих поколений будет направляться</w:t>
      </w:r>
      <w:r w:rsidR="008A4CFE" w:rsidRPr="008A4CFE">
        <w:t xml:space="preserve"> - </w:t>
      </w:r>
      <w:r w:rsidRPr="008A4CFE">
        <w:t>одна часть на программы ветхого жилья, капитальный ремонт, а также развитие автодорожной сети</w:t>
      </w:r>
      <w:r w:rsidR="008A4CFE" w:rsidRPr="008A4CFE">
        <w:t xml:space="preserve">. </w:t>
      </w:r>
      <w:r w:rsidRPr="008A4CFE">
        <w:t>Другая на капитализацию институтов развития, прежде всего Банка развития, Инвестиционного фонда Российской венчурной компании, Роснанотех</w:t>
      </w:r>
      <w:r w:rsidR="008A4CFE" w:rsidRPr="008A4CFE">
        <w:t xml:space="preserve">, </w:t>
      </w:r>
      <w:r w:rsidRPr="008A4CFE">
        <w:t>Российские технологии и др</w:t>
      </w:r>
      <w:r w:rsidR="008A4CFE" w:rsidRPr="008A4CFE">
        <w:t xml:space="preserve">. </w:t>
      </w:r>
      <w:r w:rsidRPr="008A4CFE">
        <w:t>Планируется за счет вложений в эти компании решение таких важнейших задач в экономике, как устранение инфраструктурных ограничений</w:t>
      </w:r>
      <w:r w:rsidR="00E85FD3" w:rsidRPr="008A4CFE">
        <w:t xml:space="preserve"> роста, повышение эффективности использования природных ресурсов, модернизация и развитие высокотехнологичных промышленных производств</w:t>
      </w:r>
      <w:r w:rsidR="008A4CFE" w:rsidRPr="008A4CFE">
        <w:t xml:space="preserve">. </w:t>
      </w:r>
      <w:r w:rsidR="00E85FD3" w:rsidRPr="008A4CFE">
        <w:t>И третья часть</w:t>
      </w:r>
      <w:r w:rsidR="008A4CFE">
        <w:t xml:space="preserve"> (</w:t>
      </w:r>
      <w:r w:rsidR="00E85FD3" w:rsidRPr="008A4CFE">
        <w:t>но не одна треть</w:t>
      </w:r>
      <w:r w:rsidR="008A4CFE" w:rsidRPr="008A4CFE">
        <w:t xml:space="preserve">) </w:t>
      </w:r>
      <w:r w:rsidR="00E85FD3" w:rsidRPr="008A4CFE">
        <w:t>полученных прибылей будет направляться на формирование</w:t>
      </w:r>
      <w:r w:rsidR="008A4CFE">
        <w:t xml:space="preserve"> "</w:t>
      </w:r>
      <w:r w:rsidR="00E85FD3" w:rsidRPr="008A4CFE">
        <w:t>пенсионного капитала</w:t>
      </w:r>
      <w:r w:rsidR="008A4CFE">
        <w:t xml:space="preserve">" </w:t>
      </w:r>
      <w:r w:rsidR="00E85FD3" w:rsidRPr="008A4CFE">
        <w:t>граждан, накапливающегося на персональных накопительных счетах в Пенсионном фонде, на покрытие дефицита Пенсионного фонда страны</w:t>
      </w:r>
      <w:r w:rsidR="008A4CFE" w:rsidRPr="008A4CFE">
        <w:t>.</w:t>
      </w:r>
    </w:p>
    <w:p w:rsidR="008A4CFE" w:rsidRDefault="00B658DF" w:rsidP="00B658DF">
      <w:pPr>
        <w:pStyle w:val="2"/>
      </w:pPr>
      <w:r>
        <w:br w:type="page"/>
      </w:r>
      <w:bookmarkStart w:id="31" w:name="_Toc245312650"/>
      <w:r>
        <w:t>6.</w:t>
      </w:r>
      <w:r w:rsidR="008A4CFE" w:rsidRPr="008A4CFE">
        <w:t xml:space="preserve"> </w:t>
      </w:r>
      <w:r w:rsidR="00371E68" w:rsidRPr="008A4CFE">
        <w:t>Недостатки Российского бюджета</w:t>
      </w:r>
      <w:bookmarkEnd w:id="31"/>
    </w:p>
    <w:p w:rsidR="00B658DF" w:rsidRPr="00B658DF" w:rsidRDefault="00B658DF" w:rsidP="00B658DF"/>
    <w:p w:rsidR="008A4CFE" w:rsidRDefault="00371E68" w:rsidP="008A4CFE">
      <w:r w:rsidRPr="008A4CFE">
        <w:t>Весь материал</w:t>
      </w:r>
      <w:r w:rsidR="008A4CFE">
        <w:t xml:space="preserve"> (</w:t>
      </w:r>
      <w:r w:rsidRPr="008A4CFE">
        <w:t>информация</w:t>
      </w:r>
      <w:r w:rsidR="008A4CFE" w:rsidRPr="008A4CFE">
        <w:t>),</w:t>
      </w:r>
      <w:r w:rsidRPr="008A4CFE">
        <w:t xml:space="preserve"> послуживший источником для этого раздела моей работы взят из</w:t>
      </w:r>
      <w:r w:rsidR="00ED5CFA" w:rsidRPr="008A4CFE">
        <w:t xml:space="preserve"> тезисов</w:t>
      </w:r>
      <w:r w:rsidR="008A4CFE" w:rsidRPr="008A4CFE">
        <w:t xml:space="preserve"> </w:t>
      </w:r>
      <w:r w:rsidR="00ED5CFA" w:rsidRPr="008A4CFE">
        <w:t>выступления Председателя Счетной палаты Российской Федерации</w:t>
      </w:r>
      <w:r w:rsidR="008A4CFE">
        <w:t xml:space="preserve"> </w:t>
      </w:r>
      <w:r w:rsidR="00ED5CFA" w:rsidRPr="008A4CFE">
        <w:t>С</w:t>
      </w:r>
      <w:r w:rsidR="008A4CFE">
        <w:t xml:space="preserve">.В. </w:t>
      </w:r>
      <w:r w:rsidR="00ED5CFA" w:rsidRPr="008A4CFE">
        <w:t>Степашина на пленарном заседании Государственной Думы</w:t>
      </w:r>
      <w:r w:rsidR="008A4CFE" w:rsidRPr="008A4CFE">
        <w:t xml:space="preserve"> </w:t>
      </w:r>
      <w:r w:rsidR="00ED5CFA" w:rsidRPr="008A4CFE">
        <w:t>о проекте изменений в федеральный бюджет на 2008-2010 годы</w:t>
      </w:r>
      <w:r w:rsidR="008A4CFE">
        <w:t xml:space="preserve"> (</w:t>
      </w:r>
      <w:r w:rsidR="00ED5CFA" w:rsidRPr="008A4CFE">
        <w:t>г</w:t>
      </w:r>
      <w:r w:rsidR="008A4CFE" w:rsidRPr="008A4CFE">
        <w:t xml:space="preserve">. </w:t>
      </w:r>
      <w:r w:rsidR="00ED5CFA" w:rsidRPr="008A4CFE">
        <w:t>Москва,</w:t>
      </w:r>
      <w:r w:rsidR="008A4CFE">
        <w:t xml:space="preserve"> </w:t>
      </w:r>
      <w:r w:rsidR="00ED5CFA" w:rsidRPr="008A4CFE">
        <w:t>11 июня 2008 года</w:t>
      </w:r>
      <w:r w:rsidR="008A4CFE" w:rsidRPr="008A4CFE">
        <w:t xml:space="preserve">). </w:t>
      </w:r>
      <w:r w:rsidR="00ED5CFA" w:rsidRPr="008A4CFE">
        <w:t>Причем замечания, высказанные С</w:t>
      </w:r>
      <w:r w:rsidR="008A4CFE">
        <w:t xml:space="preserve">.В. </w:t>
      </w:r>
      <w:r w:rsidR="00ED5CFA" w:rsidRPr="008A4CFE">
        <w:t>Степашиным по бюджету 2008-2010 гг</w:t>
      </w:r>
      <w:r w:rsidR="008A4CFE">
        <w:t>.,</w:t>
      </w:r>
      <w:r w:rsidR="00ED5CFA" w:rsidRPr="008A4CFE">
        <w:t xml:space="preserve"> так же применительны и к Российскому бюджету в целом</w:t>
      </w:r>
      <w:r w:rsidR="008A4CFE" w:rsidRPr="008A4CFE">
        <w:t xml:space="preserve">. </w:t>
      </w:r>
      <w:r w:rsidR="00ED5CFA" w:rsidRPr="008A4CFE">
        <w:t>Итак, недостатки федерального бюджета РФ</w:t>
      </w:r>
      <w:r w:rsidR="008A4CFE" w:rsidRPr="008A4CFE">
        <w:t>.</w:t>
      </w:r>
    </w:p>
    <w:p w:rsidR="008A4CFE" w:rsidRDefault="00ED5CFA" w:rsidP="008A4CFE">
      <w:r w:rsidRPr="008A4CFE">
        <w:t>Во-первых, это занижение ряда базовых макроэкономических показателей при подготовке проекта бюджета и, прежде всего цен на нефть, объема ВВП и темпов инфляции повторяется из года в год и то, что это</w:t>
      </w:r>
      <w:r w:rsidR="008A4CFE" w:rsidRPr="008A4CFE">
        <w:t xml:space="preserve"> </w:t>
      </w:r>
      <w:r w:rsidRPr="008A4CFE">
        <w:t>носит системный характер</w:t>
      </w:r>
      <w:r w:rsidR="008A4CFE">
        <w:t>.</w:t>
      </w:r>
      <w:r w:rsidR="00157D67">
        <w:t xml:space="preserve"> Т.</w:t>
      </w:r>
      <w:r w:rsidRPr="008A4CFE">
        <w:t>е</w:t>
      </w:r>
      <w:r w:rsidR="008A4CFE" w:rsidRPr="008A4CFE">
        <w:t xml:space="preserve">. </w:t>
      </w:r>
      <w:r w:rsidRPr="008A4CFE">
        <w:t>все всё знают о реальном положении дел</w:t>
      </w:r>
      <w:r w:rsidR="008A4CFE" w:rsidRPr="008A4CFE">
        <w:t xml:space="preserve">, </w:t>
      </w:r>
      <w:r w:rsidR="0060108D" w:rsidRPr="008A4CFE">
        <w:t>но очень хочется положительной динамики и перспективы для нашей экономики не так хороши как их преподносят официальные источники</w:t>
      </w:r>
      <w:r w:rsidR="008A4CFE" w:rsidRPr="008A4CFE">
        <w:t>.</w:t>
      </w:r>
    </w:p>
    <w:p w:rsidR="008A4CFE" w:rsidRDefault="0060108D" w:rsidP="008A4CFE">
      <w:r w:rsidRPr="008A4CFE">
        <w:t>Во-вторых, законодательное утверждение бюджета на три года предъявляет качественно новые требования к точности и обоснованности макроэкономического прогнозирования</w:t>
      </w:r>
      <w:r w:rsidR="008A4CFE" w:rsidRPr="008A4CFE">
        <w:t xml:space="preserve">. </w:t>
      </w:r>
      <w:r w:rsidRPr="008A4CFE">
        <w:t>Однако подготовленный в Правительстве законопроект о стратегическом планировании до сих пор не внесен в Государственную Думу, так как находится на согласовании в Минфине</w:t>
      </w:r>
      <w:r w:rsidR="008A4CFE" w:rsidRPr="008A4CFE">
        <w:t xml:space="preserve">. </w:t>
      </w:r>
      <w:r w:rsidRPr="008A4CFE">
        <w:t>На исполнении расходной части бюджета негативно сказывается несвоевременное принятие нормативных актов</w:t>
      </w:r>
      <w:r w:rsidR="008A4CFE" w:rsidRPr="008A4CFE">
        <w:t xml:space="preserve">. </w:t>
      </w:r>
      <w:r w:rsidRPr="008A4CFE">
        <w:t>До настоящего времени не принято 6 нормативных правовых актов по реализации закона о бюджете, разработка которых должна быть завершена еще в конце прошлого года</w:t>
      </w:r>
      <w:r w:rsidR="008A4CFE" w:rsidRPr="008A4CFE">
        <w:t xml:space="preserve">. </w:t>
      </w:r>
      <w:r w:rsidRPr="008A4CFE">
        <w:t xml:space="preserve">Другими словами </w:t>
      </w:r>
      <w:r w:rsidR="0019751C" w:rsidRPr="008A4CFE">
        <w:t>волокита и огромная бюрократическая машина задер</w:t>
      </w:r>
      <w:r w:rsidRPr="008A4CFE">
        <w:t>живают принятие правовой</w:t>
      </w:r>
      <w:r w:rsidR="0019751C" w:rsidRPr="008A4CFE">
        <w:t xml:space="preserve"> и нормативной обоснованности</w:t>
      </w:r>
      <w:r w:rsidRPr="008A4CFE">
        <w:t xml:space="preserve"> для </w:t>
      </w:r>
      <w:r w:rsidR="00986AF5" w:rsidRPr="008A4CFE">
        <w:t xml:space="preserve">экономических операций и </w:t>
      </w:r>
      <w:r w:rsidR="0019751C" w:rsidRPr="008A4CFE">
        <w:t>более полного исполнения Федерального бюджета</w:t>
      </w:r>
      <w:r w:rsidR="008A4CFE" w:rsidRPr="008A4CFE">
        <w:t>.</w:t>
      </w:r>
    </w:p>
    <w:p w:rsidR="008A4CFE" w:rsidRDefault="00986AF5" w:rsidP="008A4CFE">
      <w:r w:rsidRPr="008A4CFE">
        <w:t>В-третьих, можно из года в год констатировать недостаточную прозрачность процесса внесения изменений в закон о бюджете</w:t>
      </w:r>
      <w:r w:rsidR="008A4CFE" w:rsidRPr="008A4CFE">
        <w:t xml:space="preserve">. </w:t>
      </w:r>
      <w:r w:rsidRPr="008A4CFE">
        <w:t>Так, по 7 ФЦП запланированы ассигнования выше, чем в паспортах программ, утвержденных постановлением Правительства</w:t>
      </w:r>
      <w:r w:rsidR="008A4CFE" w:rsidRPr="008A4CFE">
        <w:t xml:space="preserve">. </w:t>
      </w:r>
      <w:r w:rsidRPr="008A4CFE">
        <w:t>За первые 4 месяца текущего года главными распорядителями было внесено более 5 тысяч изменений на сумму 830 млрд</w:t>
      </w:r>
      <w:r w:rsidR="008A4CFE" w:rsidRPr="008A4CFE">
        <w:t xml:space="preserve">. </w:t>
      </w:r>
      <w:r w:rsidRPr="008A4CFE">
        <w:t>рублей или 44% от произведенных кассовых расходов</w:t>
      </w:r>
      <w:r w:rsidR="008A4CFE" w:rsidRPr="008A4CFE">
        <w:t xml:space="preserve">. </w:t>
      </w:r>
      <w:r w:rsidRPr="008A4CFE">
        <w:t>Так, МВД России внесено 153 изменения, Росздравом</w:t>
      </w:r>
      <w:r w:rsidR="008A4CFE" w:rsidRPr="008A4CFE">
        <w:t xml:space="preserve"> - </w:t>
      </w:r>
      <w:r w:rsidRPr="008A4CFE">
        <w:t>147, Рособразованием</w:t>
      </w:r>
      <w:r w:rsidR="008A4CFE" w:rsidRPr="008A4CFE">
        <w:t xml:space="preserve"> - </w:t>
      </w:r>
      <w:r w:rsidRPr="008A4CFE">
        <w:t>358</w:t>
      </w:r>
      <w:r w:rsidR="008A4CFE" w:rsidRPr="008A4CFE">
        <w:t xml:space="preserve">. </w:t>
      </w:r>
      <w:r w:rsidRPr="008A4CFE">
        <w:t>По предложению главных распорядителей в законопроекте предлагается предусмотреть сокращение уже утвержденных в законе о бюджете расходов в сумме 90 млрд</w:t>
      </w:r>
      <w:r w:rsidR="008A4CFE" w:rsidRPr="008A4CFE">
        <w:t xml:space="preserve">. </w:t>
      </w:r>
      <w:r w:rsidRPr="008A4CFE">
        <w:t>рублей</w:t>
      </w:r>
      <w:r w:rsidR="008A4CFE" w:rsidRPr="008A4CFE">
        <w:t xml:space="preserve">. </w:t>
      </w:r>
      <w:r w:rsidRPr="008A4CFE">
        <w:t>Примечательно, что такая</w:t>
      </w:r>
      <w:r w:rsidR="008A4CFE">
        <w:t xml:space="preserve"> "</w:t>
      </w:r>
      <w:r w:rsidRPr="008A4CFE">
        <w:t>экономия</w:t>
      </w:r>
      <w:r w:rsidR="008A4CFE">
        <w:t xml:space="preserve">" </w:t>
      </w:r>
      <w:r w:rsidRPr="008A4CFE">
        <w:t>предусматривается, в том числе в таких сферах как ЖКХ</w:t>
      </w:r>
      <w:r w:rsidR="008A4CFE" w:rsidRPr="008A4CFE">
        <w:t xml:space="preserve"> - </w:t>
      </w:r>
      <w:r w:rsidRPr="008A4CFE">
        <w:t>1,4 млрд</w:t>
      </w:r>
      <w:r w:rsidR="008A4CFE" w:rsidRPr="008A4CFE">
        <w:t xml:space="preserve">. </w:t>
      </w:r>
      <w:r w:rsidRPr="008A4CFE">
        <w:t>рублей, лесное хозяйство</w:t>
      </w:r>
      <w:r w:rsidR="008A4CFE" w:rsidRPr="008A4CFE">
        <w:t xml:space="preserve"> - </w:t>
      </w:r>
      <w:r w:rsidRPr="008A4CFE">
        <w:t>0,5 млрд</w:t>
      </w:r>
      <w:r w:rsidR="008A4CFE" w:rsidRPr="008A4CFE">
        <w:t xml:space="preserve">. </w:t>
      </w:r>
      <w:r w:rsidRPr="008A4CFE">
        <w:t>рублей и среднее профессиональное образование</w:t>
      </w:r>
      <w:r w:rsidR="008A4CFE" w:rsidRPr="008A4CFE">
        <w:t xml:space="preserve"> - </w:t>
      </w:r>
      <w:r w:rsidRPr="008A4CFE">
        <w:t>0,2 млрд</w:t>
      </w:r>
      <w:r w:rsidR="008A4CFE" w:rsidRPr="008A4CFE">
        <w:t xml:space="preserve">. </w:t>
      </w:r>
      <w:r w:rsidRPr="008A4CFE">
        <w:t>рублей</w:t>
      </w:r>
      <w:r w:rsidR="008A4CFE" w:rsidRPr="008A4CFE">
        <w:t xml:space="preserve">. </w:t>
      </w:r>
      <w:r w:rsidRPr="008A4CFE">
        <w:t>Это не</w:t>
      </w:r>
      <w:r w:rsidR="008A4CFE" w:rsidRPr="008A4CFE">
        <w:t xml:space="preserve"> </w:t>
      </w:r>
      <w:r w:rsidRPr="008A4CFE">
        <w:t>те сферы, где нужно</w:t>
      </w:r>
      <w:r w:rsidR="008A4CFE">
        <w:t xml:space="preserve"> "</w:t>
      </w:r>
      <w:r w:rsidRPr="008A4CFE">
        <w:t>экономить</w:t>
      </w:r>
      <w:r w:rsidR="008A4CFE">
        <w:t xml:space="preserve">" </w:t>
      </w:r>
      <w:r w:rsidRPr="008A4CFE">
        <w:t>бюджетные средства</w:t>
      </w:r>
      <w:r w:rsidR="008A4CFE" w:rsidRPr="008A4CFE">
        <w:t>.</w:t>
      </w:r>
    </w:p>
    <w:p w:rsidR="008A4CFE" w:rsidRDefault="00A654E8" w:rsidP="008A4CFE">
      <w:r w:rsidRPr="008A4CFE">
        <w:t>В-четвертых, негативная тенденция роста доли неисполненных расходов по отношению к законодательно утвержденным показателям</w:t>
      </w:r>
      <w:r w:rsidR="008A4CFE" w:rsidRPr="008A4CFE">
        <w:t xml:space="preserve">. </w:t>
      </w:r>
      <w:r w:rsidRPr="008A4CFE">
        <w:t>И если в 2006 году данный показатель составлял 3,3%, то в 2007 году</w:t>
      </w:r>
      <w:r w:rsidR="008A4CFE" w:rsidRPr="008A4CFE">
        <w:t xml:space="preserve"> - </w:t>
      </w:r>
      <w:r w:rsidRPr="008A4CFE">
        <w:t>уже 8,3%</w:t>
      </w:r>
      <w:r w:rsidR="008A4CFE" w:rsidRPr="008A4CFE">
        <w:t xml:space="preserve">. </w:t>
      </w:r>
      <w:r w:rsidRPr="008A4CFE">
        <w:t>По состоянию на 1 июня 2008 года, остатки средств федерального бюджета без учета средств Резервного фонда и Фонда национального благосостояния составили 2,3 трлн</w:t>
      </w:r>
      <w:r w:rsidR="008A4CFE" w:rsidRPr="008A4CFE">
        <w:t xml:space="preserve">. </w:t>
      </w:r>
      <w:r w:rsidRPr="008A4CFE">
        <w:t>рублей и увеличились с начала года в 2 раза</w:t>
      </w:r>
      <w:r w:rsidR="008A4CFE" w:rsidRPr="008A4CFE">
        <w:t xml:space="preserve">. </w:t>
      </w:r>
      <w:r w:rsidRPr="008A4CFE">
        <w:t>Особенно тревожной является ситуация с исполнением инвестиционных расходов</w:t>
      </w:r>
      <w:r w:rsidR="008A4CFE" w:rsidRPr="008A4CFE">
        <w:t xml:space="preserve">. </w:t>
      </w:r>
      <w:r w:rsidRPr="008A4CFE">
        <w:t>Так, в 1 квартале кассовое исполнение расходов по ФЦП составило всего 6% от уточненной росписи</w:t>
      </w:r>
      <w:r w:rsidR="008A4CFE" w:rsidRPr="008A4CFE">
        <w:t xml:space="preserve">. </w:t>
      </w:r>
      <w:r w:rsidRPr="008A4CFE">
        <w:t>Ситуация с исполнением ФАИП является еще более сложной</w:t>
      </w:r>
      <w:r w:rsidR="008A4CFE" w:rsidRPr="008A4CFE">
        <w:t xml:space="preserve">. </w:t>
      </w:r>
      <w:r w:rsidRPr="008A4CFE">
        <w:t>По итогам первого квартала кассовое исполнение этого вида расходов составило лишь 3% от уточненной росписи</w:t>
      </w:r>
      <w:r w:rsidR="008A4CFE" w:rsidRPr="008A4CFE">
        <w:t>.</w:t>
      </w:r>
    </w:p>
    <w:p w:rsidR="008A4CFE" w:rsidRDefault="00A654E8" w:rsidP="008A4CFE">
      <w:r w:rsidRPr="008A4CFE">
        <w:t xml:space="preserve">Получается, что </w:t>
      </w:r>
      <w:r w:rsidR="00A96201" w:rsidRPr="008A4CFE">
        <w:t>там,</w:t>
      </w:r>
      <w:r w:rsidRPr="008A4CFE">
        <w:t xml:space="preserve"> где даже и есть законодательная база для</w:t>
      </w:r>
      <w:r w:rsidR="00A96201" w:rsidRPr="008A4CFE">
        <w:t xml:space="preserve"> выполнения</w:t>
      </w:r>
      <w:r w:rsidRPr="008A4CFE">
        <w:t xml:space="preserve"> принятых решений по исполнению, в частности расходной части, бюджета</w:t>
      </w:r>
      <w:r w:rsidR="00A96201" w:rsidRPr="008A4CFE">
        <w:t>, эти решения не исполняются в утвержденном объеме</w:t>
      </w:r>
      <w:r w:rsidR="008A4CFE" w:rsidRPr="008A4CFE">
        <w:t xml:space="preserve">. </w:t>
      </w:r>
      <w:r w:rsidR="00A96201" w:rsidRPr="008A4CFE">
        <w:t>В итоге финансовые средства аккумулируются в государственных фондах</w:t>
      </w:r>
      <w:r w:rsidR="008A4CFE" w:rsidRPr="008A4CFE">
        <w:t xml:space="preserve"> - </w:t>
      </w:r>
      <w:r w:rsidR="00A96201" w:rsidRPr="008A4CFE">
        <w:t>при этом, не только не принося пользы</w:t>
      </w:r>
      <w:r w:rsidR="008A4CFE">
        <w:t xml:space="preserve"> (</w:t>
      </w:r>
      <w:r w:rsidR="00A96201" w:rsidRPr="008A4CFE">
        <w:t>читай</w:t>
      </w:r>
      <w:r w:rsidR="008A4CFE" w:rsidRPr="008A4CFE">
        <w:t xml:space="preserve"> - </w:t>
      </w:r>
      <w:r w:rsidR="00A96201" w:rsidRPr="008A4CFE">
        <w:t>прибыли</w:t>
      </w:r>
      <w:r w:rsidR="008A4CFE" w:rsidRPr="008A4CFE">
        <w:t xml:space="preserve">) </w:t>
      </w:r>
      <w:r w:rsidR="00A96201" w:rsidRPr="008A4CFE">
        <w:t>для страны, но и обесцениваясь</w:t>
      </w:r>
      <w:r w:rsidR="008A4CFE" w:rsidRPr="008A4CFE">
        <w:t xml:space="preserve"> </w:t>
      </w:r>
      <w:r w:rsidR="00A96201" w:rsidRPr="008A4CFE">
        <w:t>под действием инфляции</w:t>
      </w:r>
      <w:r w:rsidR="008A4CFE" w:rsidRPr="008A4CFE">
        <w:t>.</w:t>
      </w:r>
    </w:p>
    <w:p w:rsidR="008A4CFE" w:rsidRDefault="00A654E8" w:rsidP="008A4CFE">
      <w:r w:rsidRPr="008A4CFE">
        <w:t>Таким образом, не</w:t>
      </w:r>
      <w:r w:rsidR="00986AF5" w:rsidRPr="008A4CFE">
        <w:t xml:space="preserve">смотря на положительную динамику </w:t>
      </w:r>
      <w:r w:rsidRPr="008A4CFE">
        <w:t>экономического</w:t>
      </w:r>
      <w:r w:rsidR="00986AF5" w:rsidRPr="008A4CFE">
        <w:t xml:space="preserve"> роста</w:t>
      </w:r>
      <w:r w:rsidRPr="008A4CFE">
        <w:t xml:space="preserve">, вытекающую на основании сообщений СМИ, остается множество проблем при исполнении федерального бюджета, и что самое страшное </w:t>
      </w:r>
      <w:r w:rsidR="008A4CFE">
        <w:t>-</w:t>
      </w:r>
      <w:r w:rsidRPr="008A4CFE">
        <w:t xml:space="preserve"> многие из них носят систематический характер</w:t>
      </w:r>
      <w:r w:rsidR="008A4CFE" w:rsidRPr="008A4CFE">
        <w:t>.</w:t>
      </w:r>
    </w:p>
    <w:p w:rsidR="008A4CFE" w:rsidRDefault="00B658DF" w:rsidP="00B658DF">
      <w:pPr>
        <w:pStyle w:val="2"/>
      </w:pPr>
      <w:r>
        <w:br w:type="page"/>
      </w:r>
      <w:bookmarkStart w:id="32" w:name="_Toc245312651"/>
      <w:r w:rsidR="00EF0622" w:rsidRPr="008A4CFE">
        <w:t>Заключение</w:t>
      </w:r>
      <w:bookmarkEnd w:id="32"/>
    </w:p>
    <w:p w:rsidR="00B658DF" w:rsidRPr="00B658DF" w:rsidRDefault="00B658DF" w:rsidP="00B658DF"/>
    <w:p w:rsidR="008A4CFE" w:rsidRDefault="00EF0622" w:rsidP="008A4CFE">
      <w:r w:rsidRPr="008A4CFE">
        <w:t>Обобщая все вышесказанное можно отметить, что государственный бюджет, являясь основным финансовым планом государства, главным средством аккумулирования финансовых средств, дает политической власти реальную возможность осуществления властных полномочий, дает государству реальную экономическую и политическую власть</w:t>
      </w:r>
      <w:r w:rsidR="008A4CFE" w:rsidRPr="008A4CFE">
        <w:t xml:space="preserve">. </w:t>
      </w:r>
      <w:r w:rsidRPr="008A4CFE">
        <w:t>С одной стороны, бюджет, являясь всего лишь комплексом документов, разрабатываемых одной ветвью власти и утверждаемых другой, выполняет довольно утилитарную функцию</w:t>
      </w:r>
      <w:r w:rsidR="008A4CFE" w:rsidRPr="008A4CFE">
        <w:t xml:space="preserve"> - </w:t>
      </w:r>
      <w:r w:rsidRPr="008A4CFE">
        <w:t>фиксирует избранный государством стиль осуществления управления страной</w:t>
      </w:r>
      <w:r w:rsidR="008A4CFE" w:rsidRPr="008A4CFE">
        <w:t xml:space="preserve">. </w:t>
      </w:r>
      <w:r w:rsidRPr="008A4CFE">
        <w:t>Бюджет по отношению к осуществляемой властью экономической политике является производным продуктом, он полностью зависит от избранного варианта развития общества и самостоятельной роли не играет</w:t>
      </w:r>
      <w:r w:rsidR="008A4CFE" w:rsidRPr="008A4CFE">
        <w:t>.</w:t>
      </w:r>
    </w:p>
    <w:p w:rsidR="008A4CFE" w:rsidRDefault="00EF0622" w:rsidP="008A4CFE">
      <w:r w:rsidRPr="008A4CFE">
        <w:t>Однако именно бюджет, показывая размеры необходимых государству финансовых ресурсов и реально имеющихся резервов, определяет налоговый климат страны, именно бюджет, фиксируя конкретные направления расходования средств, процентное соотношение расходов по отраслям и территориям, является конкретным выражением экономической политики государства</w:t>
      </w:r>
      <w:r w:rsidR="008A4CFE" w:rsidRPr="008A4CFE">
        <w:t xml:space="preserve">. </w:t>
      </w:r>
      <w:r w:rsidRPr="008A4CFE">
        <w:t>Через бюджет происходит перераспределение национального дохода и внутреннего валового продукта</w:t>
      </w:r>
      <w:r w:rsidR="008A4CFE" w:rsidRPr="008A4CFE">
        <w:t xml:space="preserve">. </w:t>
      </w:r>
      <w:r w:rsidRPr="008A4CFE">
        <w:t>Бюджет выступает инструментом регулирования и стимулирования экономики, инвестиционной активности, повышения эффективности производства, именно через бюджет осуществляется социальная политика</w:t>
      </w:r>
      <w:r w:rsidR="008A4CFE" w:rsidRPr="008A4CFE">
        <w:t>.</w:t>
      </w:r>
    </w:p>
    <w:p w:rsidR="008A4CFE" w:rsidRDefault="00EF0622" w:rsidP="008A4CFE">
      <w:r w:rsidRPr="008A4CFE">
        <w:t>Таким образом, бюджет, объединяя в себе основные финансовые категории</w:t>
      </w:r>
      <w:r w:rsidR="008A4CFE">
        <w:t xml:space="preserve"> (</w:t>
      </w:r>
      <w:r w:rsidRPr="008A4CFE">
        <w:t>налоги, государственный кредит, государственные расходы</w:t>
      </w:r>
      <w:r w:rsidR="008A4CFE" w:rsidRPr="008A4CFE">
        <w:t>),</w:t>
      </w:r>
      <w:r w:rsidRPr="008A4CFE">
        <w:t xml:space="preserve"> является ведущим звеном финансовой системы любого государства и играет как важную экономическую, так и политическую роль в любом современном обществе</w:t>
      </w:r>
      <w:r w:rsidR="008A4CFE" w:rsidRPr="008A4CFE">
        <w:t>.</w:t>
      </w:r>
    </w:p>
    <w:p w:rsidR="008A4CFE" w:rsidRDefault="00BF7783" w:rsidP="008A4CFE">
      <w:r w:rsidRPr="008A4CFE">
        <w:t>Российский федеральный бюджет несет в себе ряд особенностей скорее негативного характера</w:t>
      </w:r>
      <w:r w:rsidR="008A4CFE" w:rsidRPr="008A4CFE">
        <w:t xml:space="preserve">. </w:t>
      </w:r>
      <w:r w:rsidRPr="008A4CFE">
        <w:t>Это недостаточная прозрачность, недостаточная правовая база для исполнения бюджета и как следствие неполное исполнение по сбору налогов</w:t>
      </w:r>
      <w:r w:rsidR="008A4CFE" w:rsidRPr="008A4CFE">
        <w:t xml:space="preserve">. </w:t>
      </w:r>
      <w:r w:rsidRPr="008A4CFE">
        <w:t>Существенно снижает эффективность исполнения бюджета по-прежнему</w:t>
      </w:r>
      <w:r w:rsidR="008A4CFE" w:rsidRPr="008A4CFE">
        <w:t xml:space="preserve"> </w:t>
      </w:r>
      <w:r w:rsidRPr="008A4CFE">
        <w:t>затененность экономики, достаточно большая бюрократическая машина и высокая степень коррумпированности на всех уровнях власти</w:t>
      </w:r>
      <w:r w:rsidR="008A4CFE" w:rsidRPr="008A4CFE">
        <w:t xml:space="preserve">. </w:t>
      </w:r>
      <w:r w:rsidRPr="008A4CFE">
        <w:t>Таким образом, одной из приоритетных задач бюджетной политики на современном этапе является дальнейшее повышение эффективности и прозрачности бюджетных расходов</w:t>
      </w:r>
      <w:r w:rsidR="008A4CFE" w:rsidRPr="008A4CFE">
        <w:t xml:space="preserve">. </w:t>
      </w:r>
      <w:r w:rsidRPr="008A4CFE">
        <w:t>Необходимо, со стороны Правительства, навести порядок в учете имущества казны</w:t>
      </w:r>
      <w:r w:rsidR="008A4CFE">
        <w:t xml:space="preserve"> (</w:t>
      </w:r>
      <w:r w:rsidRPr="008A4CFE">
        <w:t>куда относятся и принадлежащие государству пакеты акций</w:t>
      </w:r>
      <w:r w:rsidR="008A4CFE" w:rsidRPr="008A4CFE">
        <w:t xml:space="preserve">) </w:t>
      </w:r>
      <w:r w:rsidRPr="008A4CFE">
        <w:t>и повышения эффективности управления этим имуществом</w:t>
      </w:r>
      <w:r w:rsidR="008A4CFE" w:rsidRPr="008A4CFE">
        <w:t xml:space="preserve">. </w:t>
      </w:r>
      <w:r w:rsidR="00F03347" w:rsidRPr="008A4CFE">
        <w:t>Так же необходимо усилить контроль над исполнением расходов по отношению к законодательно утвержденным показателям, в том числе над инвестиционными расходами</w:t>
      </w:r>
      <w:r w:rsidR="008A4CFE" w:rsidRPr="008A4CFE">
        <w:t xml:space="preserve">. </w:t>
      </w:r>
      <w:r w:rsidR="00F03347" w:rsidRPr="008A4CFE">
        <w:t>Очень важно своевременное принятие нормативных актов</w:t>
      </w:r>
      <w:r w:rsidR="00371E68" w:rsidRPr="008A4CFE">
        <w:t>, другими словами важна оптимизация работы законодательных органов власти</w:t>
      </w:r>
      <w:r w:rsidR="008A4CFE" w:rsidRPr="008A4CFE">
        <w:t>.</w:t>
      </w:r>
    </w:p>
    <w:p w:rsidR="008A4CFE" w:rsidRDefault="00371E68" w:rsidP="008A4CFE">
      <w:r w:rsidRPr="008A4CFE">
        <w:t>Как общий итог работы уместно привести цитату из выступления Президента страны Дмитрия Медведева на Красноярском инвестиционном форуме в феврале текущего года</w:t>
      </w:r>
      <w:r w:rsidR="008A4CFE" w:rsidRPr="008A4CFE">
        <w:t xml:space="preserve"> -</w:t>
      </w:r>
      <w:r w:rsidR="008A4CFE">
        <w:t xml:space="preserve"> "</w:t>
      </w:r>
      <w:r w:rsidRPr="008A4CFE">
        <w:t>мы должны скорректировать политику управления бюджетными и валютными резервами, чтобы результатом управления была не только их сохранность, но и более ощутимая польза для экономики</w:t>
      </w:r>
      <w:r w:rsidR="008A4CFE">
        <w:t>".</w:t>
      </w:r>
    </w:p>
    <w:p w:rsidR="008A4CFE" w:rsidRDefault="00371E68" w:rsidP="008A4CFE">
      <w:r w:rsidRPr="008A4CFE">
        <w:t>Сказано верно, причем, я думаю, определяющими словами здесь являются</w:t>
      </w:r>
      <w:r w:rsidR="008A4CFE" w:rsidRPr="008A4CFE">
        <w:t>:</w:t>
      </w:r>
      <w:r w:rsidR="008A4CFE">
        <w:t xml:space="preserve"> "</w:t>
      </w:r>
      <w:r w:rsidRPr="008A4CFE">
        <w:t>скорректировать</w:t>
      </w:r>
      <w:r w:rsidR="008A4CFE">
        <w:t>", "</w:t>
      </w:r>
      <w:r w:rsidRPr="008A4CFE">
        <w:t>сохранность</w:t>
      </w:r>
      <w:r w:rsidR="008A4CFE">
        <w:t>", "</w:t>
      </w:r>
      <w:r w:rsidRPr="008A4CFE">
        <w:t>польза</w:t>
      </w:r>
      <w:r w:rsidR="008A4CFE">
        <w:t xml:space="preserve">". </w:t>
      </w:r>
      <w:r w:rsidRPr="008A4CFE">
        <w:t>Осталось дождаться применения этого понимания на практике</w:t>
      </w:r>
      <w:r w:rsidR="008A4CFE" w:rsidRPr="008A4CFE">
        <w:t>.</w:t>
      </w:r>
    </w:p>
    <w:p w:rsidR="008A4CFE" w:rsidRDefault="00B658DF" w:rsidP="00B658DF">
      <w:pPr>
        <w:pStyle w:val="2"/>
      </w:pPr>
      <w:r>
        <w:br w:type="page"/>
      </w:r>
      <w:bookmarkStart w:id="33" w:name="_Toc245312652"/>
      <w:r w:rsidR="007C52FD" w:rsidRPr="008A4CFE">
        <w:t>Использованная литература</w:t>
      </w:r>
      <w:bookmarkEnd w:id="33"/>
    </w:p>
    <w:p w:rsidR="00B658DF" w:rsidRPr="00B658DF" w:rsidRDefault="00B658DF" w:rsidP="00B658DF"/>
    <w:p w:rsidR="008A4CFE" w:rsidRDefault="007C52FD" w:rsidP="00B658DF">
      <w:pPr>
        <w:ind w:firstLine="0"/>
      </w:pPr>
      <w:r w:rsidRPr="008A4CFE">
        <w:t>1</w:t>
      </w:r>
      <w:r w:rsidR="008A4CFE" w:rsidRPr="008A4CFE">
        <w:t xml:space="preserve">. </w:t>
      </w:r>
      <w:r w:rsidRPr="008A4CFE">
        <w:t>Библиотечка Российской газеты, выпуск № 20, 2007</w:t>
      </w:r>
      <w:r w:rsidR="008A4CFE" w:rsidRPr="008A4CFE">
        <w:t>.</w:t>
      </w:r>
    </w:p>
    <w:p w:rsidR="008A4CFE" w:rsidRDefault="007C52FD" w:rsidP="00B658DF">
      <w:pPr>
        <w:ind w:firstLine="0"/>
      </w:pPr>
      <w:r w:rsidRPr="008A4CFE">
        <w:t>2</w:t>
      </w:r>
      <w:r w:rsidR="008A4CFE" w:rsidRPr="008A4CFE">
        <w:t xml:space="preserve">. </w:t>
      </w:r>
      <w:r w:rsidRPr="008A4CFE">
        <w:t>Бюджетный кодекс Российской Федерации</w:t>
      </w:r>
      <w:r w:rsidR="008A4CFE" w:rsidRPr="008A4CFE">
        <w:t>. -</w:t>
      </w:r>
      <w:r w:rsidR="008A4CFE">
        <w:t xml:space="preserve"> </w:t>
      </w:r>
      <w:r w:rsidRPr="008A4CFE">
        <w:t>М</w:t>
      </w:r>
      <w:r w:rsidR="008A4CFE">
        <w:t>.:</w:t>
      </w:r>
      <w:r w:rsidR="008A4CFE" w:rsidRPr="008A4CFE">
        <w:t xml:space="preserve"> </w:t>
      </w:r>
      <w:r w:rsidRPr="008A4CFE">
        <w:t>ТК</w:t>
      </w:r>
      <w:r w:rsidR="008A4CFE" w:rsidRPr="008A4CFE">
        <w:t xml:space="preserve"> </w:t>
      </w:r>
      <w:r w:rsidRPr="008A4CFE">
        <w:t>Велби</w:t>
      </w:r>
      <w:r w:rsidR="008A4CFE" w:rsidRPr="008A4CFE">
        <w:t xml:space="preserve">. </w:t>
      </w:r>
      <w:r w:rsidRPr="008A4CFE">
        <w:t>Издательство Проспект, 2005г</w:t>
      </w:r>
      <w:r w:rsidR="008A4CFE">
        <w:t>. 20</w:t>
      </w:r>
      <w:r w:rsidRPr="008A4CFE">
        <w:t>8с</w:t>
      </w:r>
      <w:r w:rsidR="008A4CFE" w:rsidRPr="008A4CFE">
        <w:t xml:space="preserve">. </w:t>
      </w:r>
      <w:r w:rsidRPr="008A4CFE">
        <w:t xml:space="preserve">Раздел </w:t>
      </w:r>
      <w:r w:rsidRPr="008A4CFE">
        <w:rPr>
          <w:lang w:val="en-US"/>
        </w:rPr>
        <w:t>IV</w:t>
      </w:r>
      <w:r w:rsidRPr="008A4CFE">
        <w:t>, Гл</w:t>
      </w:r>
      <w:r w:rsidR="008A4CFE">
        <w:t>.1</w:t>
      </w:r>
      <w:r w:rsidRPr="008A4CFE">
        <w:t>3ст</w:t>
      </w:r>
      <w:r w:rsidR="008A4CFE">
        <w:t>.9</w:t>
      </w:r>
      <w:r w:rsidRPr="008A4CFE">
        <w:t>2-94</w:t>
      </w:r>
      <w:r w:rsidR="008A4CFE" w:rsidRPr="008A4CFE">
        <w:t>.</w:t>
      </w:r>
    </w:p>
    <w:p w:rsidR="008A4CFE" w:rsidRDefault="007C52FD" w:rsidP="00B658DF">
      <w:pPr>
        <w:ind w:firstLine="0"/>
      </w:pPr>
      <w:r w:rsidRPr="008A4CFE">
        <w:t>3</w:t>
      </w:r>
      <w:r w:rsidR="008A4CFE" w:rsidRPr="008A4CFE">
        <w:t xml:space="preserve">. </w:t>
      </w:r>
      <w:r w:rsidRPr="008A4CFE">
        <w:t>Бюджетная система России / Под ред</w:t>
      </w:r>
      <w:r w:rsidR="008A4CFE">
        <w:t>.</w:t>
      </w:r>
      <w:r w:rsidR="001172F2">
        <w:t xml:space="preserve"> </w:t>
      </w:r>
      <w:r w:rsidR="008A4CFE">
        <w:t xml:space="preserve">Г.Б. </w:t>
      </w:r>
      <w:r w:rsidRPr="008A4CFE">
        <w:t>Поляка</w:t>
      </w:r>
      <w:r w:rsidR="008A4CFE" w:rsidRPr="008A4CFE">
        <w:t xml:space="preserve">. </w:t>
      </w:r>
      <w:r w:rsidR="008A4CFE">
        <w:t>-</w:t>
      </w:r>
      <w:r w:rsidRPr="008A4CFE">
        <w:t xml:space="preserve"> М</w:t>
      </w:r>
      <w:r w:rsidR="008A4CFE">
        <w:t>.:</w:t>
      </w:r>
      <w:r w:rsidR="008A4CFE" w:rsidRPr="008A4CFE">
        <w:t xml:space="preserve"> </w:t>
      </w:r>
      <w:r w:rsidRPr="008A4CFE">
        <w:t>ЮНИТИ-ДАНА, 2000</w:t>
      </w:r>
      <w:r w:rsidR="008A4CFE" w:rsidRPr="008A4CFE">
        <w:t>.</w:t>
      </w:r>
    </w:p>
    <w:p w:rsidR="008A4CFE" w:rsidRPr="008A4CFE" w:rsidRDefault="007C52FD" w:rsidP="00B658DF">
      <w:pPr>
        <w:ind w:firstLine="0"/>
      </w:pPr>
      <w:r w:rsidRPr="008A4CFE">
        <w:t>4</w:t>
      </w:r>
      <w:r w:rsidR="008A4CFE" w:rsidRPr="008A4CFE">
        <w:t>.</w:t>
      </w:r>
      <w:r w:rsidR="008A4CFE">
        <w:t xml:space="preserve"> "</w:t>
      </w:r>
      <w:r w:rsidRPr="008A4CFE">
        <w:t>Бюджетная система России</w:t>
      </w:r>
      <w:r w:rsidR="008A4CFE" w:rsidRPr="008A4CFE">
        <w:t xml:space="preserve">: </w:t>
      </w:r>
      <w:r w:rsidRPr="008A4CFE">
        <w:t>учебник для студентов вузов, обучающихся по экономическим специальностям</w:t>
      </w:r>
      <w:r w:rsidR="008A4CFE">
        <w:t xml:space="preserve">". </w:t>
      </w:r>
      <w:r w:rsidRPr="008A4CFE">
        <w:t>Под ред</w:t>
      </w:r>
      <w:r w:rsidR="008A4CFE">
        <w:t>.</w:t>
      </w:r>
      <w:r w:rsidR="001172F2">
        <w:t xml:space="preserve"> </w:t>
      </w:r>
      <w:r w:rsidR="008A4CFE">
        <w:t xml:space="preserve">Г.Б. </w:t>
      </w:r>
      <w:r w:rsidRPr="008A4CFE">
        <w:t>Поляка, М</w:t>
      </w:r>
      <w:r w:rsidR="008A4CFE">
        <w:t>.:</w:t>
      </w:r>
      <w:r w:rsidR="008A4CFE" w:rsidRPr="008A4CFE">
        <w:t xml:space="preserve"> </w:t>
      </w:r>
      <w:r w:rsidRPr="008A4CFE">
        <w:t>ЮНИТИДА</w:t>
      </w:r>
      <w:r w:rsidR="00F77B53" w:rsidRPr="008A4CFE">
        <w:t>НА, 2007</w:t>
      </w:r>
    </w:p>
    <w:p w:rsidR="008A4CFE" w:rsidRPr="008A4CFE" w:rsidRDefault="00574049" w:rsidP="00B658DF">
      <w:pPr>
        <w:ind w:firstLine="0"/>
      </w:pPr>
      <w:r w:rsidRPr="008A4CFE">
        <w:t>5</w:t>
      </w:r>
      <w:r w:rsidR="008A4CFE" w:rsidRPr="008A4CFE">
        <w:t xml:space="preserve">. </w:t>
      </w:r>
      <w:r w:rsidRPr="008A4CFE">
        <w:t>Нешитой А</w:t>
      </w:r>
      <w:r w:rsidR="008A4CFE">
        <w:t xml:space="preserve">.С. </w:t>
      </w:r>
      <w:r w:rsidRPr="008A4CFE">
        <w:t>Финансы</w:t>
      </w:r>
      <w:r w:rsidR="008A4CFE" w:rsidRPr="008A4CFE">
        <w:t xml:space="preserve">: </w:t>
      </w:r>
      <w:r w:rsidRPr="008A4CFE">
        <w:t>учебник</w:t>
      </w:r>
      <w:r w:rsidR="008A4CFE" w:rsidRPr="008A4CFE">
        <w:t>. -</w:t>
      </w:r>
      <w:r w:rsidR="008A4CFE">
        <w:t xml:space="preserve"> </w:t>
      </w:r>
      <w:r w:rsidRPr="008A4CFE">
        <w:t>М</w:t>
      </w:r>
      <w:r w:rsidR="008A4CFE">
        <w:t>.:</w:t>
      </w:r>
      <w:r w:rsidR="008A4CFE" w:rsidRPr="008A4CFE">
        <w:t xml:space="preserve"> </w:t>
      </w:r>
      <w:r w:rsidRPr="008A4CFE">
        <w:t>Изд/торг/корпорация</w:t>
      </w:r>
      <w:r w:rsidR="008A4CFE">
        <w:t xml:space="preserve"> "</w:t>
      </w:r>
      <w:r w:rsidRPr="008A4CFE">
        <w:t>Дашков и К</w:t>
      </w:r>
      <w:r w:rsidR="008A4CFE">
        <w:t xml:space="preserve">", </w:t>
      </w:r>
      <w:r w:rsidRPr="008A4CFE">
        <w:t>2008</w:t>
      </w:r>
    </w:p>
    <w:p w:rsidR="008A4CFE" w:rsidRPr="008A4CFE" w:rsidRDefault="00A96201" w:rsidP="00B658DF">
      <w:pPr>
        <w:ind w:firstLine="0"/>
      </w:pPr>
      <w:r w:rsidRPr="008A4CFE">
        <w:t>6</w:t>
      </w:r>
      <w:r w:rsidR="008A4CFE" w:rsidRPr="008A4CFE">
        <w:t xml:space="preserve">. </w:t>
      </w:r>
      <w:r w:rsidR="007C52FD" w:rsidRPr="008A4CFE">
        <w:t>Современный финансово-кредитный словарь/П</w:t>
      </w:r>
      <w:r w:rsidR="008A4CFE" w:rsidRPr="008A4CFE">
        <w:t xml:space="preserve">. </w:t>
      </w:r>
      <w:r w:rsidR="007C52FD" w:rsidRPr="008A4CFE">
        <w:t>р</w:t>
      </w:r>
      <w:r w:rsidR="008A4CFE" w:rsidRPr="008A4CFE">
        <w:t xml:space="preserve">. </w:t>
      </w:r>
      <w:r w:rsidR="007C52FD" w:rsidRPr="008A4CFE">
        <w:t>М</w:t>
      </w:r>
      <w:r w:rsidR="008A4CFE">
        <w:t xml:space="preserve">.Г. </w:t>
      </w:r>
      <w:r w:rsidR="007C52FD" w:rsidRPr="008A4CFE">
        <w:t>Лапусты, П</w:t>
      </w:r>
      <w:r w:rsidR="008A4CFE">
        <w:t xml:space="preserve">.С. </w:t>
      </w:r>
      <w:r w:rsidR="007C52FD" w:rsidRPr="008A4CFE">
        <w:t>Никольского</w:t>
      </w:r>
      <w:r w:rsidR="008A4CFE" w:rsidRPr="008A4CFE">
        <w:t>. -</w:t>
      </w:r>
      <w:r w:rsidR="008A4CFE">
        <w:t xml:space="preserve"> </w:t>
      </w:r>
      <w:r w:rsidR="007C52FD" w:rsidRPr="008A4CFE">
        <w:t>М</w:t>
      </w:r>
      <w:r w:rsidR="008A4CFE">
        <w:t>.:</w:t>
      </w:r>
      <w:r w:rsidR="008A4CFE" w:rsidRPr="008A4CFE">
        <w:t xml:space="preserve"> </w:t>
      </w:r>
      <w:r w:rsidR="007C52FD" w:rsidRPr="008A4CFE">
        <w:t>ИНФРА-М, 2002</w:t>
      </w:r>
    </w:p>
    <w:p w:rsidR="008A4CFE" w:rsidRDefault="00A96201" w:rsidP="00B658DF">
      <w:pPr>
        <w:ind w:firstLine="0"/>
      </w:pPr>
      <w:r w:rsidRPr="008A4CFE">
        <w:t>7</w:t>
      </w:r>
      <w:r w:rsidR="008A4CFE" w:rsidRPr="008A4CFE">
        <w:t>.</w:t>
      </w:r>
      <w:r w:rsidR="008A4CFE">
        <w:t xml:space="preserve"> "</w:t>
      </w:r>
      <w:r w:rsidR="007C52FD" w:rsidRPr="008A4CFE">
        <w:t>Финансы и кредит</w:t>
      </w:r>
      <w:r w:rsidR="008A4CFE">
        <w:t xml:space="preserve">". </w:t>
      </w:r>
      <w:r w:rsidR="007C52FD" w:rsidRPr="008A4CFE">
        <w:t>Учебное пособие</w:t>
      </w:r>
      <w:r w:rsidR="008A4CFE" w:rsidRPr="008A4CFE">
        <w:t xml:space="preserve">. </w:t>
      </w:r>
      <w:r w:rsidR="007C52FD" w:rsidRPr="008A4CFE">
        <w:t>Кизиль Е</w:t>
      </w:r>
      <w:r w:rsidR="008A4CFE">
        <w:t xml:space="preserve">.В., </w:t>
      </w:r>
      <w:r w:rsidR="007C52FD" w:rsidRPr="008A4CFE">
        <w:t>Ростов н/Д</w:t>
      </w:r>
      <w:r w:rsidR="008A4CFE" w:rsidRPr="008A4CFE">
        <w:t>:</w:t>
      </w:r>
      <w:r w:rsidR="008A4CFE">
        <w:t xml:space="preserve"> "</w:t>
      </w:r>
      <w:r w:rsidR="007C52FD" w:rsidRPr="008A4CFE">
        <w:t>Феникс</w:t>
      </w:r>
      <w:r w:rsidR="008A4CFE">
        <w:t xml:space="preserve">", </w:t>
      </w:r>
      <w:r w:rsidR="007C52FD" w:rsidRPr="008A4CFE">
        <w:t>2003г</w:t>
      </w:r>
      <w:r w:rsidR="008A4CFE" w:rsidRPr="008A4CFE">
        <w:t>.</w:t>
      </w:r>
    </w:p>
    <w:p w:rsidR="00574049" w:rsidRPr="008A4CFE" w:rsidRDefault="00574049" w:rsidP="00B658DF">
      <w:pPr>
        <w:ind w:firstLine="0"/>
      </w:pPr>
      <w:r w:rsidRPr="008A4CFE">
        <w:t>8</w:t>
      </w:r>
      <w:r w:rsidR="008A4CFE" w:rsidRPr="008A4CFE">
        <w:t xml:space="preserve">. </w:t>
      </w:r>
      <w:r w:rsidR="008A4CFE" w:rsidRPr="007D0294">
        <w:rPr>
          <w:lang w:val="en-US"/>
        </w:rPr>
        <w:t>www</w:t>
      </w:r>
      <w:r w:rsidR="008A4CFE" w:rsidRPr="007D0294">
        <w:t>.</w:t>
      </w:r>
      <w:r w:rsidRPr="007D0294">
        <w:rPr>
          <w:lang w:val="en-US"/>
        </w:rPr>
        <w:t>ach</w:t>
      </w:r>
      <w:r w:rsidR="008A4CFE" w:rsidRPr="007D0294">
        <w:t>.gov.ru</w:t>
      </w:r>
      <w:r w:rsidRPr="008A4CFE">
        <w:t xml:space="preserve"> </w:t>
      </w:r>
      <w:r w:rsidR="008A4CFE">
        <w:t>-</w:t>
      </w:r>
      <w:r w:rsidRPr="008A4CFE">
        <w:t>официальный сайт Счетной палаты РФ</w:t>
      </w:r>
    </w:p>
    <w:p w:rsidR="008A4CFE" w:rsidRDefault="00574049" w:rsidP="00B658DF">
      <w:pPr>
        <w:ind w:firstLine="0"/>
      </w:pPr>
      <w:r w:rsidRPr="008A4CFE">
        <w:t>9</w:t>
      </w:r>
      <w:r w:rsidR="008A4CFE" w:rsidRPr="008A4CFE">
        <w:t xml:space="preserve">. </w:t>
      </w:r>
      <w:r w:rsidR="008A4CFE" w:rsidRPr="007D0294">
        <w:rPr>
          <w:lang w:val="en-US"/>
        </w:rPr>
        <w:t>www</w:t>
      </w:r>
      <w:r w:rsidR="008A4CFE" w:rsidRPr="007D0294">
        <w:t>.</w:t>
      </w:r>
      <w:r w:rsidRPr="007D0294">
        <w:rPr>
          <w:lang w:val="en-US"/>
        </w:rPr>
        <w:t>rg</w:t>
      </w:r>
      <w:r w:rsidR="008A4CFE" w:rsidRPr="007D0294">
        <w:t>.ru</w:t>
      </w:r>
      <w:r w:rsidRPr="008A4CFE">
        <w:t xml:space="preserve"> </w:t>
      </w:r>
      <w:r w:rsidR="008A4CFE">
        <w:t>-</w:t>
      </w:r>
      <w:r w:rsidRPr="008A4CFE">
        <w:t xml:space="preserve"> официальный сайт</w:t>
      </w:r>
      <w:r w:rsidR="008A4CFE">
        <w:t xml:space="preserve"> "</w:t>
      </w:r>
      <w:r w:rsidRPr="008A4CFE">
        <w:t>Российской газеты</w:t>
      </w:r>
      <w:r w:rsidR="008A4CFE">
        <w:t>"</w:t>
      </w:r>
    </w:p>
    <w:p w:rsidR="008A4CFE" w:rsidRDefault="00F77B53" w:rsidP="00B658DF">
      <w:pPr>
        <w:ind w:firstLine="0"/>
      </w:pPr>
      <w:r w:rsidRPr="008A4CFE">
        <w:t>10</w:t>
      </w:r>
      <w:r w:rsidR="008A4CFE" w:rsidRPr="008A4CFE">
        <w:t xml:space="preserve">. </w:t>
      </w:r>
      <w:r w:rsidR="008A4CFE" w:rsidRPr="007D0294">
        <w:rPr>
          <w:lang w:val="en-US"/>
        </w:rPr>
        <w:t>www</w:t>
      </w:r>
      <w:r w:rsidR="008A4CFE" w:rsidRPr="007D0294">
        <w:t>.</w:t>
      </w:r>
      <w:r w:rsidRPr="007D0294">
        <w:rPr>
          <w:lang w:val="en-US"/>
        </w:rPr>
        <w:t>rian</w:t>
      </w:r>
      <w:r w:rsidR="008A4CFE" w:rsidRPr="007D0294">
        <w:t>.ru</w:t>
      </w:r>
      <w:r w:rsidRPr="008A4CFE">
        <w:t xml:space="preserve"> </w:t>
      </w:r>
      <w:r w:rsidR="008A4CFE">
        <w:t>-</w:t>
      </w:r>
      <w:r w:rsidRPr="008A4CFE">
        <w:t xml:space="preserve"> сайт новостей</w:t>
      </w:r>
      <w:r w:rsidR="008A4CFE">
        <w:t xml:space="preserve"> "</w:t>
      </w:r>
      <w:r w:rsidRPr="008A4CFE">
        <w:t>РИА Новости</w:t>
      </w:r>
      <w:r w:rsidR="008A4CFE">
        <w:t>"</w:t>
      </w:r>
    </w:p>
    <w:p w:rsidR="00F77B53" w:rsidRPr="008A4CFE" w:rsidRDefault="00F77B53" w:rsidP="00B658DF">
      <w:pPr>
        <w:ind w:firstLine="0"/>
      </w:pPr>
      <w:r w:rsidRPr="008A4CFE">
        <w:t>11</w:t>
      </w:r>
      <w:r w:rsidR="008A4CFE" w:rsidRPr="008A4CFE">
        <w:t xml:space="preserve">. </w:t>
      </w:r>
      <w:r w:rsidRPr="007D0294">
        <w:rPr>
          <w:lang w:val="en-US"/>
        </w:rPr>
        <w:t>www</w:t>
      </w:r>
      <w:r w:rsidR="008A4CFE" w:rsidRPr="007D0294">
        <w:t>.gov</w:t>
      </w:r>
      <w:r w:rsidRPr="007D0294">
        <w:rPr>
          <w:lang w:val="en-US"/>
        </w:rPr>
        <w:t>ernment</w:t>
      </w:r>
      <w:r w:rsidR="008A4CFE" w:rsidRPr="007D0294">
        <w:t>.ru</w:t>
      </w:r>
      <w:r w:rsidRPr="008A4CFE">
        <w:t xml:space="preserve"> </w:t>
      </w:r>
      <w:r w:rsidR="008A4CFE">
        <w:t>-</w:t>
      </w:r>
      <w:r w:rsidRPr="008A4CFE">
        <w:t xml:space="preserve"> сайт Правительства Российской Федерации</w:t>
      </w:r>
    </w:p>
    <w:p w:rsidR="00F77B53" w:rsidRPr="008A4CFE" w:rsidRDefault="00F77B53" w:rsidP="00B658DF">
      <w:pPr>
        <w:ind w:firstLine="0"/>
      </w:pPr>
      <w:r w:rsidRPr="008A4CFE">
        <w:t>12</w:t>
      </w:r>
      <w:r w:rsidR="008A4CFE" w:rsidRPr="008A4CFE">
        <w:t xml:space="preserve">. </w:t>
      </w:r>
      <w:r w:rsidR="008A4CFE" w:rsidRPr="007D0294">
        <w:rPr>
          <w:lang w:val="en-US"/>
        </w:rPr>
        <w:t>www</w:t>
      </w:r>
      <w:r w:rsidR="008A4CFE" w:rsidRPr="007D0294">
        <w:t>.</w:t>
      </w:r>
      <w:r w:rsidR="00027118" w:rsidRPr="007D0294">
        <w:rPr>
          <w:lang w:val="en-US"/>
        </w:rPr>
        <w:t>wikipedia</w:t>
      </w:r>
      <w:r w:rsidR="008A4CFE" w:rsidRPr="007D0294">
        <w:t>.org</w:t>
      </w:r>
      <w:r w:rsidR="00027118" w:rsidRPr="008A4CFE">
        <w:t xml:space="preserve"> </w:t>
      </w:r>
      <w:r w:rsidR="008A4CFE">
        <w:t>-</w:t>
      </w:r>
      <w:r w:rsidR="00027118" w:rsidRPr="008A4CFE">
        <w:t>свободная энциклопедия Интернета</w:t>
      </w:r>
    </w:p>
    <w:p w:rsidR="008A4CFE" w:rsidRDefault="00027118" w:rsidP="00B658DF">
      <w:pPr>
        <w:ind w:firstLine="0"/>
      </w:pPr>
      <w:r w:rsidRPr="008A4CFE">
        <w:t>13</w:t>
      </w:r>
      <w:r w:rsidR="008A4CFE" w:rsidRPr="00B658DF">
        <w:t xml:space="preserve">. </w:t>
      </w:r>
      <w:r w:rsidR="008A4CFE" w:rsidRPr="007D0294">
        <w:rPr>
          <w:lang w:val="en-US"/>
        </w:rPr>
        <w:t>www</w:t>
      </w:r>
      <w:r w:rsidR="008A4CFE" w:rsidRPr="007D0294">
        <w:t>.</w:t>
      </w:r>
      <w:r w:rsidRPr="007D0294">
        <w:rPr>
          <w:lang w:val="en-US"/>
        </w:rPr>
        <w:t>roskazna</w:t>
      </w:r>
      <w:r w:rsidR="008A4CFE" w:rsidRPr="007D0294">
        <w:t>.ru</w:t>
      </w:r>
      <w:r w:rsidRPr="008A4CFE">
        <w:t xml:space="preserve"> </w:t>
      </w:r>
      <w:r w:rsidR="008A4CFE">
        <w:t>-</w:t>
      </w:r>
      <w:r w:rsidRPr="008A4CFE">
        <w:t xml:space="preserve"> сайт Федерального Казначейства РФ</w:t>
      </w:r>
    </w:p>
    <w:p w:rsidR="00B658DF" w:rsidRDefault="00B658DF" w:rsidP="00B658DF">
      <w:pPr>
        <w:pStyle w:val="2"/>
      </w:pPr>
      <w:r>
        <w:br w:type="page"/>
      </w:r>
      <w:bookmarkStart w:id="34" w:name="_Toc245312653"/>
      <w:r>
        <w:t>Приложение</w:t>
      </w:r>
      <w:bookmarkEnd w:id="34"/>
    </w:p>
    <w:p w:rsidR="00B658DF" w:rsidRPr="00B658DF" w:rsidRDefault="00B658DF" w:rsidP="00B658DF"/>
    <w:p w:rsidR="00A26FC6" w:rsidRPr="008A4CFE" w:rsidRDefault="00B21B91" w:rsidP="001172F2">
      <w:pPr>
        <w:ind w:left="708" w:firstLine="12"/>
        <w:rPr>
          <w:b/>
          <w:bCs/>
        </w:rPr>
      </w:pPr>
      <w:r w:rsidRPr="008A4CFE">
        <w:rPr>
          <w:i/>
          <w:iCs/>
        </w:rPr>
        <w:t>Таблица 1</w:t>
      </w:r>
      <w:r w:rsidR="008A4CFE" w:rsidRPr="008A4CFE">
        <w:rPr>
          <w:i/>
          <w:iCs/>
        </w:rPr>
        <w:t>.</w:t>
      </w:r>
      <w:r w:rsidR="001172F2">
        <w:rPr>
          <w:i/>
          <w:iCs/>
        </w:rPr>
        <w:t xml:space="preserve"> </w:t>
      </w:r>
      <w:r w:rsidR="00A26FC6" w:rsidRPr="008A4CFE">
        <w:rPr>
          <w:b/>
          <w:bCs/>
        </w:rPr>
        <w:t>Структура доходов федерального бюджета</w:t>
      </w:r>
      <w:r w:rsidR="001172F2">
        <w:rPr>
          <w:b/>
          <w:bCs/>
        </w:rPr>
        <w:t xml:space="preserve"> </w:t>
      </w:r>
      <w:r w:rsidR="00A26FC6" w:rsidRPr="008A4CFE">
        <w:rPr>
          <w:b/>
          <w:bCs/>
        </w:rPr>
        <w:t>Российской Федерации за 2006-2007 гг</w:t>
      </w:r>
      <w:r w:rsidR="008A4CFE" w:rsidRPr="008A4CFE">
        <w:rPr>
          <w:b/>
          <w:bCs/>
        </w:rPr>
        <w:t xml:space="preserve">. </w:t>
      </w:r>
    </w:p>
    <w:tbl>
      <w:tblPr>
        <w:tblW w:w="8620" w:type="dxa"/>
        <w:jc w:val="center"/>
        <w:tblLook w:val="0000" w:firstRow="0" w:lastRow="0" w:firstColumn="0" w:lastColumn="0" w:noHBand="0" w:noVBand="0"/>
      </w:tblPr>
      <w:tblGrid>
        <w:gridCol w:w="2740"/>
        <w:gridCol w:w="1147"/>
        <w:gridCol w:w="643"/>
        <w:gridCol w:w="1210"/>
        <w:gridCol w:w="1074"/>
        <w:gridCol w:w="628"/>
        <w:gridCol w:w="1183"/>
      </w:tblGrid>
      <w:tr w:rsidR="00A26FC6" w:rsidRPr="008A4CFE">
        <w:trPr>
          <w:trHeight w:val="255"/>
          <w:jc w:val="center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Виды расходов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2006</w:t>
            </w:r>
            <w:r w:rsidR="008A4CFE" w:rsidRPr="008A4CFE">
              <w:t xml:space="preserve"> - </w:t>
            </w:r>
            <w:r w:rsidRPr="008A4CFE">
              <w:t>ожид</w:t>
            </w:r>
            <w:r w:rsidR="008A4CFE" w:rsidRPr="008A4CFE">
              <w:t xml:space="preserve">.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2007</w:t>
            </w:r>
            <w:r w:rsidR="008A4CFE" w:rsidRPr="008A4CFE">
              <w:t xml:space="preserve"> - </w:t>
            </w:r>
            <w:r w:rsidRPr="008A4CFE">
              <w:t>план</w:t>
            </w:r>
          </w:p>
        </w:tc>
      </w:tr>
      <w:tr w:rsidR="00A26FC6" w:rsidRPr="008A4CFE">
        <w:trPr>
          <w:trHeight w:val="255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Сумма в млрд руб</w:t>
            </w:r>
            <w:r w:rsidR="008A4CFE" w:rsidRPr="008A4CFE">
              <w:t xml:space="preserve">.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% к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Сумма в млрд руб</w:t>
            </w:r>
            <w:r w:rsidR="008A4CFE" w:rsidRPr="008A4CFE">
              <w:t xml:space="preserve">.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% к</w:t>
            </w:r>
          </w:p>
        </w:tc>
      </w:tr>
      <w:tr w:rsidR="00A26FC6" w:rsidRPr="008A4CFE">
        <w:trPr>
          <w:trHeight w:val="510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ВВП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общему итогу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ВВП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общему итогу</w:t>
            </w:r>
          </w:p>
        </w:tc>
      </w:tr>
      <w:tr w:rsidR="00A26FC6" w:rsidRPr="008A4CFE">
        <w:trPr>
          <w:trHeight w:val="25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7</w:t>
            </w:r>
          </w:p>
        </w:tc>
      </w:tr>
      <w:tr w:rsidR="00A26FC6" w:rsidRPr="008A4CFE">
        <w:trPr>
          <w:trHeight w:val="25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Доходы 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6159,1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22,6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6965,3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22,3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100,0</w:t>
            </w:r>
          </w:p>
        </w:tc>
      </w:tr>
      <w:tr w:rsidR="00A26FC6" w:rsidRPr="008A4CFE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Налоговые доходы</w:t>
            </w:r>
            <w:r w:rsidR="008A4CFE" w:rsidRPr="008A4CFE">
              <w:t xml:space="preserve"> - </w:t>
            </w:r>
            <w:r w:rsidRPr="008A4CFE"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3579,9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13,2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58,1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4243,0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13,6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60,9</w:t>
            </w:r>
          </w:p>
        </w:tc>
      </w:tr>
      <w:tr w:rsidR="00A26FC6" w:rsidRPr="008A4CFE">
        <w:trPr>
          <w:trHeight w:val="25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из них</w:t>
            </w:r>
            <w:r w:rsidR="008A4CFE" w:rsidRPr="008A4CFE">
              <w:t xml:space="preserve">: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8A4CFE" w:rsidP="00B658DF">
            <w:pPr>
              <w:pStyle w:val="af9"/>
            </w:pPr>
            <w:r>
              <w:t xml:space="preserve"> </w:t>
            </w:r>
          </w:p>
        </w:tc>
      </w:tr>
      <w:tr w:rsidR="00A26FC6" w:rsidRPr="008A4CFE">
        <w:trPr>
          <w:trHeight w:val="51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налог на прибыль организации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451,3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580,4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1,85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8,3</w:t>
            </w:r>
          </w:p>
        </w:tc>
      </w:tr>
      <w:tr w:rsidR="00A26FC6" w:rsidRPr="008A4CFE">
        <w:trPr>
          <w:trHeight w:val="36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ЕСН, зачисл</w:t>
            </w:r>
            <w:r w:rsidR="008A4CFE" w:rsidRPr="008A4CFE">
              <w:t xml:space="preserve">. </w:t>
            </w:r>
            <w:r w:rsidRPr="008A4CFE">
              <w:t>В фед</w:t>
            </w:r>
            <w:r w:rsidR="008A4CFE" w:rsidRPr="008A4CFE">
              <w:t xml:space="preserve">. </w:t>
            </w:r>
            <w:r w:rsidRPr="008A4CFE">
              <w:t>Бюджет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310,4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368,8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5,3</w:t>
            </w:r>
          </w:p>
        </w:tc>
      </w:tr>
      <w:tr w:rsidR="00A26FC6" w:rsidRPr="008A4CFE">
        <w:trPr>
          <w:trHeight w:val="75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НДС на товары и услуги, реализуемые на территории РФ и ввозимые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1534,5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5,6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24,9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2071,8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29,7</w:t>
            </w:r>
          </w:p>
        </w:tc>
      </w:tr>
      <w:tr w:rsidR="00A26FC6" w:rsidRPr="008A4CFE">
        <w:trPr>
          <w:trHeight w:val="70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акцизы на товары и услуги, производимые на территории РФ и ввозимые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107,5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126,7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1,8</w:t>
            </w:r>
          </w:p>
        </w:tc>
      </w:tr>
      <w:tr w:rsidR="00A26FC6" w:rsidRPr="008A4CFE">
        <w:trPr>
          <w:trHeight w:val="75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налоги, сборы</w:t>
            </w:r>
            <w:r w:rsidR="008A4CFE">
              <w:t xml:space="preserve"> (</w:t>
            </w:r>
            <w:r w:rsidRPr="008A4CFE">
              <w:t>регулярные платежи</w:t>
            </w:r>
            <w:r w:rsidR="008A4CFE" w:rsidRPr="008A4CFE">
              <w:t xml:space="preserve">) </w:t>
            </w:r>
            <w:r w:rsidRPr="008A4CFE">
              <w:t>за пользование природными ресурсами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1151,2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4,2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18,7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1069,0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3,4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15,3</w:t>
            </w:r>
          </w:p>
        </w:tc>
      </w:tr>
      <w:tr w:rsidR="00A26FC6" w:rsidRPr="008A4CFE">
        <w:trPr>
          <w:trHeight w:val="25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в том числе НДПИ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1127,7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4,1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18,3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1037,7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14,9</w:t>
            </w:r>
          </w:p>
        </w:tc>
      </w:tr>
      <w:tr w:rsidR="00A26FC6" w:rsidRPr="008A4CFE">
        <w:trPr>
          <w:trHeight w:val="25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водный налог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13,8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13,8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0,2</w:t>
            </w:r>
          </w:p>
        </w:tc>
      </w:tr>
      <w:tr w:rsidR="00A26FC6" w:rsidRPr="008A4CFE">
        <w:trPr>
          <w:trHeight w:val="25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гос</w:t>
            </w:r>
            <w:r w:rsidR="008A4CFE" w:rsidRPr="008A4CFE">
              <w:t xml:space="preserve">. </w:t>
            </w:r>
            <w:r w:rsidRPr="008A4CFE">
              <w:t>пошлина и сборы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25,0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26,3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0,4</w:t>
            </w:r>
          </w:p>
        </w:tc>
      </w:tr>
      <w:tr w:rsidR="00A26FC6" w:rsidRPr="008A4CFE">
        <w:trPr>
          <w:trHeight w:val="51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Неналоговые доходы</w:t>
            </w:r>
            <w:r w:rsidR="008A4CFE" w:rsidRPr="008A4CFE">
              <w:t xml:space="preserve"> - </w:t>
            </w:r>
            <w:r w:rsidRPr="008A4CFE"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2579,2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9,4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41,9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2722,0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8,7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39,1</w:t>
            </w:r>
          </w:p>
        </w:tc>
      </w:tr>
      <w:tr w:rsidR="00A26FC6" w:rsidRPr="008A4CFE">
        <w:trPr>
          <w:trHeight w:val="25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из них</w:t>
            </w:r>
            <w:r w:rsidR="008A4CFE" w:rsidRPr="008A4CFE">
              <w:t xml:space="preserve">: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8A4CFE" w:rsidP="00B658DF">
            <w:pPr>
              <w:pStyle w:val="af9"/>
            </w:pPr>
            <w:r>
              <w:t xml:space="preserve"> </w:t>
            </w:r>
          </w:p>
        </w:tc>
      </w:tr>
      <w:tr w:rsidR="00A26FC6" w:rsidRPr="008A4CFE">
        <w:trPr>
          <w:trHeight w:val="25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доходы от ВЭД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2321,1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8,5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37,7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2455,1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35,24</w:t>
            </w:r>
          </w:p>
        </w:tc>
      </w:tr>
      <w:tr w:rsidR="00A26FC6" w:rsidRPr="008A4CFE">
        <w:trPr>
          <w:trHeight w:val="51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в том числе таможенные пошлины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2261,5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8,3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36,7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2394,2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7,7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34,4</w:t>
            </w:r>
          </w:p>
        </w:tc>
      </w:tr>
      <w:tr w:rsidR="00A26FC6" w:rsidRPr="008A4CFE">
        <w:trPr>
          <w:trHeight w:val="76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доходы от использ</w:t>
            </w:r>
            <w:r w:rsidR="008A4CFE" w:rsidRPr="008A4CFE">
              <w:t xml:space="preserve">. </w:t>
            </w:r>
            <w:r w:rsidRPr="008A4CFE">
              <w:t>имущ</w:t>
            </w:r>
            <w:r w:rsidR="008A4CFE">
              <w:t>.,</w:t>
            </w:r>
            <w:r w:rsidRPr="008A4CFE">
              <w:t xml:space="preserve"> наход</w:t>
            </w:r>
            <w:r w:rsidR="008A4CFE" w:rsidRPr="008A4CFE">
              <w:t xml:space="preserve">. </w:t>
            </w:r>
            <w:r w:rsidRPr="008A4CFE">
              <w:t>в гос</w:t>
            </w:r>
            <w:r w:rsidR="008A4CFE" w:rsidRPr="008A4CFE">
              <w:t xml:space="preserve">. </w:t>
            </w:r>
            <w:r w:rsidRPr="008A4CFE">
              <w:t>и мун</w:t>
            </w:r>
            <w:r w:rsidR="008A4CFE" w:rsidRPr="008A4CFE">
              <w:t xml:space="preserve">. </w:t>
            </w:r>
            <w:r w:rsidRPr="008A4CFE">
              <w:t>собственности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113,3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99,8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1,43</w:t>
            </w:r>
          </w:p>
        </w:tc>
      </w:tr>
      <w:tr w:rsidR="00A26FC6" w:rsidRPr="008A4CFE">
        <w:trPr>
          <w:trHeight w:val="51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платежи за польз</w:t>
            </w:r>
            <w:r w:rsidR="008A4CFE" w:rsidRPr="008A4CFE">
              <w:t xml:space="preserve">. </w:t>
            </w:r>
            <w:r w:rsidRPr="008A4CFE">
              <w:t>прир</w:t>
            </w:r>
            <w:r w:rsidR="008A4CFE" w:rsidRPr="008A4CFE">
              <w:t xml:space="preserve">. </w:t>
            </w:r>
            <w:r w:rsidRPr="008A4CFE">
              <w:t>ресурсами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33,8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37,4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0,54</w:t>
            </w:r>
          </w:p>
        </w:tc>
      </w:tr>
      <w:tr w:rsidR="00A26FC6" w:rsidRPr="008A4CFE">
        <w:trPr>
          <w:trHeight w:val="7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доходы от пл</w:t>
            </w:r>
            <w:r w:rsidR="008A4CFE" w:rsidRPr="008A4CFE">
              <w:t xml:space="preserve">. </w:t>
            </w:r>
            <w:r w:rsidRPr="008A4CFE">
              <w:t>услуг и компенсации затрат государства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93,1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118,7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1,7</w:t>
            </w:r>
          </w:p>
        </w:tc>
      </w:tr>
      <w:tr w:rsidR="00A26FC6" w:rsidRPr="008A4CFE">
        <w:trPr>
          <w:trHeight w:val="51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доходы от продажи мат</w:t>
            </w:r>
            <w:r w:rsidR="008A4CFE" w:rsidRPr="008A4CFE">
              <w:t xml:space="preserve">. </w:t>
            </w:r>
            <w:r w:rsidRPr="008A4CFE">
              <w:t>и немат</w:t>
            </w:r>
            <w:r w:rsidR="008A4CFE" w:rsidRPr="008A4CFE">
              <w:t xml:space="preserve">. </w:t>
            </w:r>
            <w:r w:rsidRPr="008A4CFE">
              <w:t>активов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1,6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0,03</w:t>
            </w:r>
          </w:p>
        </w:tc>
      </w:tr>
      <w:tr w:rsidR="00A26FC6" w:rsidRPr="008A4CFE">
        <w:trPr>
          <w:trHeight w:val="25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адм</w:t>
            </w:r>
            <w:r w:rsidR="008A4CFE" w:rsidRPr="008A4CFE">
              <w:t xml:space="preserve">. </w:t>
            </w:r>
            <w:r w:rsidRPr="008A4CFE">
              <w:t>платежи и сборы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16,3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0,06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0,3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3,8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0,05</w:t>
            </w:r>
          </w:p>
        </w:tc>
      </w:tr>
      <w:tr w:rsidR="00A26FC6" w:rsidRPr="008A4CFE">
        <w:trPr>
          <w:trHeight w:val="51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штрафы, санкции, возм</w:t>
            </w:r>
            <w:r w:rsidR="008A4CFE" w:rsidRPr="008A4CFE">
              <w:t xml:space="preserve">. </w:t>
            </w:r>
            <w:r w:rsidRPr="008A4CFE">
              <w:t>ущерба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0,03</w:t>
            </w:r>
          </w:p>
        </w:tc>
      </w:tr>
      <w:tr w:rsidR="00A26FC6" w:rsidRPr="008A4CFE">
        <w:trPr>
          <w:trHeight w:val="25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  <w:r w:rsidRPr="008A4CFE">
              <w:t>прочие ненал</w:t>
            </w:r>
            <w:r w:rsidR="008A4CFE" w:rsidRPr="008A4CFE">
              <w:t xml:space="preserve">. </w:t>
            </w:r>
            <w:r w:rsidRPr="008A4CFE">
              <w:t>доходы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C6" w:rsidRPr="008A4CFE" w:rsidRDefault="00A26FC6" w:rsidP="00B658DF">
            <w:pPr>
              <w:pStyle w:val="af9"/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2,8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FC6" w:rsidRPr="008A4CFE" w:rsidRDefault="00A26FC6" w:rsidP="00B658DF">
            <w:pPr>
              <w:pStyle w:val="af9"/>
            </w:pPr>
            <w:r w:rsidRPr="008A4CFE">
              <w:t>0,04</w:t>
            </w:r>
          </w:p>
        </w:tc>
      </w:tr>
    </w:tbl>
    <w:p w:rsidR="008A4CFE" w:rsidRDefault="008A4CFE" w:rsidP="008A4CFE"/>
    <w:p w:rsidR="00A467C7" w:rsidRPr="008A4CFE" w:rsidRDefault="00B21B91" w:rsidP="001172F2">
      <w:pPr>
        <w:ind w:left="708" w:firstLine="12"/>
        <w:rPr>
          <w:b/>
          <w:bCs/>
        </w:rPr>
      </w:pPr>
      <w:r w:rsidRPr="008A4CFE">
        <w:rPr>
          <w:i/>
          <w:iCs/>
        </w:rPr>
        <w:t>Таблица 2</w:t>
      </w:r>
      <w:r w:rsidR="008A4CFE" w:rsidRPr="008A4CFE">
        <w:rPr>
          <w:i/>
          <w:iCs/>
        </w:rPr>
        <w:t>.</w:t>
      </w:r>
      <w:r w:rsidR="001172F2">
        <w:rPr>
          <w:i/>
          <w:iCs/>
        </w:rPr>
        <w:t xml:space="preserve"> </w:t>
      </w:r>
      <w:r w:rsidR="00A467C7" w:rsidRPr="008A4CFE">
        <w:rPr>
          <w:b/>
          <w:bCs/>
        </w:rPr>
        <w:t>Структура расходов федерального бюджета</w:t>
      </w:r>
      <w:r w:rsidR="001172F2">
        <w:rPr>
          <w:b/>
          <w:bCs/>
        </w:rPr>
        <w:t xml:space="preserve"> </w:t>
      </w:r>
      <w:r w:rsidR="00A467C7" w:rsidRPr="008A4CFE">
        <w:rPr>
          <w:b/>
          <w:bCs/>
        </w:rPr>
        <w:t>Российской Федерации за 2006-2007 гг</w:t>
      </w:r>
      <w:r w:rsidR="008A4CFE" w:rsidRPr="008A4CFE">
        <w:rPr>
          <w:b/>
          <w:bCs/>
        </w:rPr>
        <w:t xml:space="preserve">. </w:t>
      </w:r>
    </w:p>
    <w:tbl>
      <w:tblPr>
        <w:tblW w:w="8671" w:type="dxa"/>
        <w:jc w:val="center"/>
        <w:tblLook w:val="0000" w:firstRow="0" w:lastRow="0" w:firstColumn="0" w:lastColumn="0" w:noHBand="0" w:noVBand="0"/>
      </w:tblPr>
      <w:tblGrid>
        <w:gridCol w:w="2371"/>
        <w:gridCol w:w="1320"/>
        <w:gridCol w:w="655"/>
        <w:gridCol w:w="1285"/>
        <w:gridCol w:w="1200"/>
        <w:gridCol w:w="628"/>
        <w:gridCol w:w="1456"/>
      </w:tblGrid>
      <w:tr w:rsidR="00A467C7" w:rsidRPr="008A4CFE">
        <w:trPr>
          <w:trHeight w:val="255"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Виды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7C7" w:rsidRPr="008A4CFE" w:rsidRDefault="00A467C7" w:rsidP="00B658DF">
            <w:pPr>
              <w:pStyle w:val="af9"/>
            </w:pPr>
            <w:r w:rsidRPr="008A4CFE">
              <w:t>2006</w:t>
            </w:r>
            <w:r w:rsidR="008A4CFE" w:rsidRPr="008A4CFE">
              <w:t xml:space="preserve"> - </w:t>
            </w:r>
            <w:r w:rsidRPr="008A4CFE">
              <w:t>ожид</w:t>
            </w:r>
            <w:r w:rsidR="008A4CFE" w:rsidRPr="008A4CFE">
              <w:t xml:space="preserve">. 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7C7" w:rsidRPr="008A4CFE" w:rsidRDefault="00A467C7" w:rsidP="00B658DF">
            <w:pPr>
              <w:pStyle w:val="af9"/>
            </w:pPr>
            <w:r w:rsidRPr="008A4CFE">
              <w:t>2007</w:t>
            </w:r>
            <w:r w:rsidR="008A4CFE" w:rsidRPr="008A4CFE">
              <w:t xml:space="preserve"> - </w:t>
            </w:r>
            <w:r w:rsidRPr="008A4CFE">
              <w:t>план</w:t>
            </w:r>
          </w:p>
        </w:tc>
      </w:tr>
      <w:tr w:rsidR="008A4CFE" w:rsidRPr="008A4CFE">
        <w:trPr>
          <w:trHeight w:val="255"/>
          <w:jc w:val="center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Сумма, млрд руб</w:t>
            </w:r>
            <w:r w:rsidR="008A4CFE" w:rsidRPr="008A4CFE">
              <w:t xml:space="preserve">.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7C7" w:rsidRPr="008A4CFE" w:rsidRDefault="00A467C7" w:rsidP="00B658DF">
            <w:pPr>
              <w:pStyle w:val="af9"/>
            </w:pPr>
            <w:r w:rsidRPr="008A4CFE">
              <w:t>% к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Сумма, млрд руб</w:t>
            </w:r>
            <w:r w:rsidR="008A4CFE" w:rsidRPr="008A4CFE">
              <w:t xml:space="preserve">.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7C7" w:rsidRPr="008A4CFE" w:rsidRDefault="00A467C7" w:rsidP="00B658DF">
            <w:pPr>
              <w:pStyle w:val="af9"/>
            </w:pPr>
            <w:r w:rsidRPr="008A4CFE">
              <w:t>% к</w:t>
            </w:r>
          </w:p>
        </w:tc>
      </w:tr>
      <w:tr w:rsidR="008A4CFE" w:rsidRPr="008A4CFE">
        <w:trPr>
          <w:trHeight w:val="510"/>
          <w:jc w:val="center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ВВП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общему итогу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ВВП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общему итогу</w:t>
            </w:r>
          </w:p>
        </w:tc>
      </w:tr>
      <w:tr w:rsidR="008A4CFE" w:rsidRPr="008A4CFE">
        <w:trPr>
          <w:trHeight w:val="255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7</w:t>
            </w:r>
          </w:p>
        </w:tc>
      </w:tr>
      <w:tr w:rsidR="008A4CFE" w:rsidRPr="008A4CFE">
        <w:trPr>
          <w:trHeight w:val="495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7C7" w:rsidRPr="008A4CFE" w:rsidRDefault="00A467C7" w:rsidP="00B658DF">
            <w:pPr>
              <w:pStyle w:val="af9"/>
            </w:pPr>
            <w:r w:rsidRPr="008A4CFE">
              <w:t>Расходы, 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4324,1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15,9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5463,5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17,5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100,0</w:t>
            </w:r>
          </w:p>
        </w:tc>
      </w:tr>
      <w:tr w:rsidR="008A4CFE" w:rsidRPr="008A4CFE">
        <w:trPr>
          <w:trHeight w:val="255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7C7" w:rsidRPr="008A4CFE" w:rsidRDefault="00A467C7" w:rsidP="00B658DF">
            <w:pPr>
              <w:pStyle w:val="af9"/>
            </w:pPr>
            <w:r w:rsidRPr="008A4CFE">
              <w:t>Из них</w:t>
            </w:r>
            <w:r w:rsidR="008A4CFE" w:rsidRPr="008A4CFE">
              <w:t xml:space="preserve">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</w:tr>
      <w:tr w:rsidR="008A4CFE" w:rsidRPr="008A4CFE">
        <w:trPr>
          <w:trHeight w:val="555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642,1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2,4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808,2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2,6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14,8</w:t>
            </w:r>
          </w:p>
        </w:tc>
      </w:tr>
      <w:tr w:rsidR="008A4CFE" w:rsidRPr="008A4CFE">
        <w:trPr>
          <w:trHeight w:val="255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7C7" w:rsidRPr="008A4CFE" w:rsidRDefault="00A467C7" w:rsidP="00B658DF">
            <w:pPr>
              <w:pStyle w:val="af9"/>
            </w:pPr>
            <w:r w:rsidRPr="008A4CFE">
              <w:t>в том числе</w:t>
            </w:r>
            <w:r w:rsidR="008A4CFE" w:rsidRPr="008A4CFE">
              <w:t xml:space="preserve">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</w:tr>
      <w:tr w:rsidR="008A4CFE" w:rsidRPr="008A4CFE">
        <w:trPr>
          <w:trHeight w:val="5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обсл</w:t>
            </w:r>
            <w:r w:rsidR="008A4CFE" w:rsidRPr="008A4CFE">
              <w:t xml:space="preserve">. </w:t>
            </w:r>
            <w:r w:rsidRPr="008A4CFE">
              <w:t>гос</w:t>
            </w:r>
            <w:r w:rsidR="008A4CFE" w:rsidRPr="008A4CFE">
              <w:t xml:space="preserve">. </w:t>
            </w:r>
            <w:r w:rsidRPr="008A4CFE">
              <w:t>и муниципального долга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198,5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156,8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2,9</w:t>
            </w:r>
          </w:p>
        </w:tc>
      </w:tr>
      <w:tr w:rsidR="008A4CFE" w:rsidRPr="008A4CFE">
        <w:trPr>
          <w:trHeight w:val="615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обеспечение деят</w:t>
            </w:r>
            <w:r w:rsidR="008A4CFE" w:rsidRPr="008A4CFE">
              <w:t xml:space="preserve">. </w:t>
            </w:r>
            <w:r w:rsidRPr="008A4CFE">
              <w:t>фин</w:t>
            </w:r>
            <w:r w:rsidR="008A4CFE">
              <w:t>.,</w:t>
            </w:r>
            <w:r w:rsidRPr="008A4CFE">
              <w:t xml:space="preserve"> нал</w:t>
            </w:r>
            <w:r w:rsidR="008A4CFE">
              <w:t>., т</w:t>
            </w:r>
            <w:r w:rsidRPr="008A4CFE">
              <w:t>ам</w:t>
            </w:r>
            <w:r w:rsidR="008A4CFE" w:rsidRPr="008A4CFE">
              <w:t xml:space="preserve">. </w:t>
            </w:r>
            <w:r w:rsidRPr="008A4CFE">
              <w:t>орг</w:t>
            </w:r>
            <w:r w:rsidR="008A4CFE" w:rsidRPr="008A4CFE">
              <w:t xml:space="preserve">. </w:t>
            </w:r>
            <w:r w:rsidRPr="008A4CFE">
              <w:t>и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125,1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188,7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3,45</w:t>
            </w:r>
          </w:p>
        </w:tc>
      </w:tr>
      <w:tr w:rsidR="008A4CFE" w:rsidRPr="008A4CFE">
        <w:trPr>
          <w:trHeight w:val="5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фундаментальные исследования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38,6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48,5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0,9</w:t>
            </w:r>
          </w:p>
        </w:tc>
      </w:tr>
      <w:tr w:rsidR="008A4CFE" w:rsidRPr="008A4CFE">
        <w:trPr>
          <w:trHeight w:val="5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Национальная</w:t>
            </w:r>
            <w:r w:rsidR="008A4CFE" w:rsidRPr="008A4CFE">
              <w:t xml:space="preserve"> </w:t>
            </w:r>
            <w:r w:rsidRPr="008A4CFE">
              <w:t>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659,1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2,4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822,0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2,6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15,0</w:t>
            </w:r>
          </w:p>
        </w:tc>
      </w:tr>
      <w:tr w:rsidR="008A4CFE" w:rsidRPr="008A4CFE">
        <w:trPr>
          <w:trHeight w:val="705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Нац</w:t>
            </w:r>
            <w:r w:rsidR="008A4CFE" w:rsidRPr="008A4CFE">
              <w:t xml:space="preserve">. </w:t>
            </w:r>
            <w:r w:rsidRPr="008A4CFE">
              <w:t>безопасность и правоохран</w:t>
            </w:r>
            <w:r w:rsidR="008A4CFE" w:rsidRPr="008A4CFE">
              <w:t xml:space="preserve">. </w:t>
            </w:r>
            <w:r w:rsidRPr="008A4CFE">
              <w:t>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539,5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2,0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662,9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2,1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12,2</w:t>
            </w:r>
          </w:p>
        </w:tc>
      </w:tr>
      <w:tr w:rsidR="008A4CFE" w:rsidRPr="008A4CFE">
        <w:trPr>
          <w:trHeight w:val="5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1172F2" w:rsidP="00B658DF">
            <w:pPr>
              <w:pStyle w:val="af9"/>
            </w:pPr>
            <w:r>
              <w:t>Национальная э</w:t>
            </w:r>
            <w:r w:rsidR="00A467C7" w:rsidRPr="008A4CFE">
              <w:t>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346,8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497,2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9,1</w:t>
            </w:r>
          </w:p>
        </w:tc>
      </w:tr>
      <w:tr w:rsidR="008A4CFE" w:rsidRPr="008A4CFE">
        <w:trPr>
          <w:trHeight w:val="465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53,5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</w:t>
            </w:r>
            <w:r w:rsidR="008A4CFE">
              <w:t>, 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53,0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1,0</w:t>
            </w:r>
          </w:p>
        </w:tc>
      </w:tr>
      <w:tr w:rsidR="008A4CFE" w:rsidRPr="008A4CFE">
        <w:trPr>
          <w:trHeight w:val="5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Охрана окружающей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6,4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------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8,1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-----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0,15</w:t>
            </w:r>
          </w:p>
        </w:tc>
      </w:tr>
      <w:tr w:rsidR="008A4CFE" w:rsidRPr="008A4CFE">
        <w:trPr>
          <w:trHeight w:val="54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208,1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277,9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5,1</w:t>
            </w:r>
          </w:p>
        </w:tc>
      </w:tr>
      <w:tr w:rsidR="008A4CFE" w:rsidRPr="008A4CFE">
        <w:trPr>
          <w:trHeight w:val="5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Культура, кинематограф и СМИ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51,2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67,8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1,2</w:t>
            </w:r>
          </w:p>
        </w:tc>
      </w:tr>
      <w:tr w:rsidR="008A4CFE" w:rsidRPr="008A4CFE">
        <w:trPr>
          <w:trHeight w:val="5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Здравоохранение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156,2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206,4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3,8</w:t>
            </w:r>
          </w:p>
        </w:tc>
      </w:tr>
      <w:tr w:rsidR="008A4CFE" w:rsidRPr="008A4CFE">
        <w:trPr>
          <w:trHeight w:val="555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Соц</w:t>
            </w:r>
            <w:r w:rsidR="008A4CFE" w:rsidRPr="008A4CFE">
              <w:t xml:space="preserve">. </w:t>
            </w:r>
            <w:r w:rsidRPr="008A4CFE">
              <w:t>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217,3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215,6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3,9</w:t>
            </w:r>
          </w:p>
        </w:tc>
      </w:tr>
      <w:tr w:rsidR="008A4CFE" w:rsidRPr="008A4CFE">
        <w:trPr>
          <w:trHeight w:val="255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в том числе</w:t>
            </w:r>
            <w:r w:rsidR="008A4CFE" w:rsidRPr="008A4CFE">
              <w:t xml:space="preserve">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</w:tr>
      <w:tr w:rsidR="008A4CFE" w:rsidRPr="008A4CFE">
        <w:trPr>
          <w:trHeight w:val="465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пенс</w:t>
            </w:r>
            <w:r w:rsidR="008A4CFE" w:rsidRPr="008A4CFE">
              <w:t xml:space="preserve">. </w:t>
            </w:r>
            <w:r w:rsidRPr="008A4CFE">
              <w:t>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155,0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164,9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3,0</w:t>
            </w:r>
          </w:p>
        </w:tc>
      </w:tr>
      <w:tr w:rsidR="008A4CFE" w:rsidRPr="008A4CFE">
        <w:trPr>
          <w:trHeight w:val="60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соц</w:t>
            </w:r>
            <w:r w:rsidR="008A4CFE" w:rsidRPr="008A4CFE">
              <w:t xml:space="preserve">. </w:t>
            </w:r>
            <w:r w:rsidRPr="008A4CFE">
              <w:t>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41,0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40,9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0,7</w:t>
            </w:r>
          </w:p>
        </w:tc>
      </w:tr>
      <w:tr w:rsidR="008A4CFE" w:rsidRPr="008A4CFE">
        <w:trPr>
          <w:trHeight w:val="5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1443,7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5,3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33,4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1844,3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5,9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33,7</w:t>
            </w:r>
          </w:p>
        </w:tc>
      </w:tr>
      <w:tr w:rsidR="008A4CFE" w:rsidRPr="008A4CFE">
        <w:trPr>
          <w:trHeight w:val="255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в том числе</w:t>
            </w:r>
            <w:r w:rsidR="008A4CFE" w:rsidRPr="008A4CFE">
              <w:t xml:space="preserve">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8A4CFE" w:rsidP="00B658DF">
            <w:pPr>
              <w:pStyle w:val="af9"/>
            </w:pPr>
            <w:r>
              <w:t xml:space="preserve"> </w:t>
            </w:r>
          </w:p>
        </w:tc>
      </w:tr>
      <w:tr w:rsidR="008A4CFE" w:rsidRPr="008A4CFE">
        <w:trPr>
          <w:trHeight w:val="5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фин</w:t>
            </w:r>
            <w:r w:rsidR="008A4CFE" w:rsidRPr="008A4CFE">
              <w:t xml:space="preserve">. </w:t>
            </w:r>
            <w:r w:rsidRPr="008A4CFE">
              <w:t>помощь бюджетам и др</w:t>
            </w:r>
            <w:r w:rsidR="008A4CFE" w:rsidRPr="008A4CFE">
              <w:t xml:space="preserve">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542,1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2,0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512,4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9,4</w:t>
            </w:r>
          </w:p>
        </w:tc>
      </w:tr>
      <w:tr w:rsidR="008A4CFE" w:rsidRPr="008A4CFE">
        <w:trPr>
          <w:trHeight w:val="765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трансферты внебюджетным фондам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901,6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3,3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20,9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106,4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3,4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19,3</w:t>
            </w:r>
          </w:p>
        </w:tc>
      </w:tr>
      <w:tr w:rsidR="008A4CFE" w:rsidRPr="008A4CFE">
        <w:trPr>
          <w:trHeight w:val="510"/>
          <w:jc w:val="center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Дефицит</w:t>
            </w:r>
            <w:r w:rsidR="008A4CFE">
              <w:t xml:space="preserve"> (</w:t>
            </w:r>
            <w:r w:rsidRPr="008A4CFE">
              <w:t>-</w:t>
            </w:r>
            <w:r w:rsidR="008A4CFE" w:rsidRPr="008A4CFE">
              <w:t xml:space="preserve">), </w:t>
            </w:r>
            <w:r w:rsidRPr="008A4CFE">
              <w:t>профицит</w:t>
            </w:r>
            <w:r w:rsidR="008A4CFE">
              <w:t xml:space="preserve"> (</w:t>
            </w:r>
            <w:r w:rsidRPr="008A4CFE">
              <w:t>+</w:t>
            </w:r>
            <w:r w:rsidR="008A4CFE" w:rsidRPr="008A4CFE">
              <w:t xml:space="preserve">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+1835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6,7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+1501,8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4,8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7C7" w:rsidRPr="008A4CFE" w:rsidRDefault="00A467C7" w:rsidP="00B658DF">
            <w:pPr>
              <w:pStyle w:val="af9"/>
            </w:pPr>
            <w:r w:rsidRPr="008A4CFE">
              <w:t>х</w:t>
            </w:r>
          </w:p>
        </w:tc>
      </w:tr>
    </w:tbl>
    <w:p w:rsidR="00B658DF" w:rsidRDefault="00B658DF" w:rsidP="008A4CFE">
      <w:pPr>
        <w:rPr>
          <w:i/>
          <w:iCs/>
        </w:rPr>
      </w:pPr>
    </w:p>
    <w:p w:rsidR="008A4CFE" w:rsidRDefault="00407E21" w:rsidP="001172F2">
      <w:pPr>
        <w:ind w:left="708" w:firstLine="12"/>
        <w:rPr>
          <w:b/>
          <w:bCs/>
        </w:rPr>
      </w:pPr>
      <w:r w:rsidRPr="008A4CFE">
        <w:rPr>
          <w:i/>
          <w:iCs/>
        </w:rPr>
        <w:t>Таблица 3</w:t>
      </w:r>
      <w:r w:rsidR="008A4CFE" w:rsidRPr="008A4CFE">
        <w:rPr>
          <w:i/>
          <w:iCs/>
        </w:rPr>
        <w:t>.</w:t>
      </w:r>
      <w:r w:rsidR="001172F2">
        <w:rPr>
          <w:i/>
          <w:iCs/>
        </w:rPr>
        <w:t xml:space="preserve"> </w:t>
      </w:r>
      <w:r w:rsidRPr="008A4CFE">
        <w:rPr>
          <w:b/>
          <w:bCs/>
        </w:rPr>
        <w:t>Основные характеристики федерального бюджета</w:t>
      </w:r>
      <w:r w:rsidR="001172F2">
        <w:rPr>
          <w:b/>
          <w:bCs/>
        </w:rPr>
        <w:t xml:space="preserve"> н</w:t>
      </w:r>
      <w:r w:rsidRPr="008A4CFE">
        <w:rPr>
          <w:b/>
          <w:bCs/>
        </w:rPr>
        <w:t>а 2008-2010 гг</w:t>
      </w:r>
      <w:r w:rsidR="008A4CFE" w:rsidRPr="008A4CFE">
        <w:rPr>
          <w:b/>
          <w:bCs/>
        </w:rPr>
        <w:t>.</w:t>
      </w:r>
      <w:r w:rsidR="008A4CFE">
        <w:rPr>
          <w:b/>
          <w:bCs/>
        </w:rPr>
        <w:t xml:space="preserve"> (</w:t>
      </w:r>
      <w:r w:rsidRPr="008A4CFE">
        <w:rPr>
          <w:b/>
          <w:bCs/>
        </w:rPr>
        <w:t>млрд</w:t>
      </w:r>
      <w:r w:rsidR="008A4CFE" w:rsidRPr="008A4CFE">
        <w:rPr>
          <w:b/>
          <w:bCs/>
        </w:rPr>
        <w:t xml:space="preserve">. </w:t>
      </w:r>
      <w:r w:rsidRPr="008A4CFE">
        <w:rPr>
          <w:b/>
          <w:bCs/>
        </w:rPr>
        <w:t>руб</w:t>
      </w:r>
      <w:r w:rsidR="001172F2">
        <w:rPr>
          <w:b/>
          <w:bCs/>
        </w:rPr>
        <w:t>.</w:t>
      </w:r>
      <w:r w:rsidR="008A4CFE" w:rsidRPr="008A4CFE">
        <w:rPr>
          <w:b/>
          <w:bCs/>
        </w:rPr>
        <w:t>)</w:t>
      </w:r>
    </w:p>
    <w:tbl>
      <w:tblPr>
        <w:tblW w:w="9168" w:type="dxa"/>
        <w:jc w:val="center"/>
        <w:tblLook w:val="0000" w:firstRow="0" w:lastRow="0" w:firstColumn="0" w:lastColumn="0" w:noHBand="0" w:noVBand="0"/>
      </w:tblPr>
      <w:tblGrid>
        <w:gridCol w:w="2287"/>
        <w:gridCol w:w="1330"/>
        <w:gridCol w:w="1067"/>
        <w:gridCol w:w="1330"/>
        <w:gridCol w:w="1067"/>
        <w:gridCol w:w="1330"/>
        <w:gridCol w:w="757"/>
      </w:tblGrid>
      <w:tr w:rsidR="00407E21" w:rsidRPr="008A4CFE" w:rsidTr="001172F2">
        <w:trPr>
          <w:trHeight w:val="540"/>
          <w:jc w:val="center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Показатели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E21" w:rsidRPr="008A4CFE" w:rsidRDefault="00407E21" w:rsidP="00B658DF">
            <w:pPr>
              <w:pStyle w:val="af9"/>
            </w:pPr>
            <w:r w:rsidRPr="008A4CFE">
              <w:t>2008 г</w:t>
            </w:r>
            <w:r w:rsidR="008A4CFE" w:rsidRPr="008A4CFE">
              <w:t xml:space="preserve">.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E21" w:rsidRPr="008A4CFE" w:rsidRDefault="00407E21" w:rsidP="00B658DF">
            <w:pPr>
              <w:pStyle w:val="af9"/>
            </w:pPr>
            <w:r w:rsidRPr="008A4CFE">
              <w:t>2009 г</w:t>
            </w:r>
            <w:r w:rsidR="008A4CFE" w:rsidRPr="008A4CFE">
              <w:t xml:space="preserve">. 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E21" w:rsidRPr="008A4CFE" w:rsidRDefault="00407E21" w:rsidP="00B658DF">
            <w:pPr>
              <w:pStyle w:val="af9"/>
            </w:pPr>
            <w:r w:rsidRPr="008A4CFE">
              <w:t>2010 г</w:t>
            </w:r>
            <w:r w:rsidR="008A4CFE" w:rsidRPr="008A4CFE">
              <w:t xml:space="preserve">. </w:t>
            </w:r>
          </w:p>
        </w:tc>
      </w:tr>
      <w:tr w:rsidR="00407E21" w:rsidRPr="008A4CFE" w:rsidTr="001172F2">
        <w:trPr>
          <w:trHeight w:val="255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21" w:rsidRPr="008A4CFE" w:rsidRDefault="00407E21" w:rsidP="00B658DF">
            <w:pPr>
              <w:pStyle w:val="af9"/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E21" w:rsidRPr="008A4CFE" w:rsidRDefault="00407E21" w:rsidP="00B658DF">
            <w:pPr>
              <w:pStyle w:val="af9"/>
            </w:pPr>
            <w:r w:rsidRPr="008A4CFE">
              <w:t>Сумма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E21" w:rsidRPr="008A4CFE" w:rsidRDefault="00407E21" w:rsidP="00B658DF">
            <w:pPr>
              <w:pStyle w:val="af9"/>
            </w:pPr>
            <w:r w:rsidRPr="008A4CFE">
              <w:t>в</w:t>
            </w:r>
            <w:r w:rsidR="008A4CFE" w:rsidRPr="008A4CFE">
              <w:t>%</w:t>
            </w:r>
            <w:r w:rsidRPr="008A4CFE">
              <w:t xml:space="preserve"> к ВВП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E21" w:rsidRPr="008A4CFE" w:rsidRDefault="00407E21" w:rsidP="00B658DF">
            <w:pPr>
              <w:pStyle w:val="af9"/>
            </w:pPr>
            <w:r w:rsidRPr="008A4CFE">
              <w:t>Сумма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E21" w:rsidRPr="008A4CFE" w:rsidRDefault="00407E21" w:rsidP="00B658DF">
            <w:pPr>
              <w:pStyle w:val="af9"/>
            </w:pPr>
            <w:r w:rsidRPr="008A4CFE">
              <w:t>в</w:t>
            </w:r>
            <w:r w:rsidR="008A4CFE" w:rsidRPr="008A4CFE">
              <w:t>%</w:t>
            </w:r>
            <w:r w:rsidRPr="008A4CFE">
              <w:t xml:space="preserve"> к ВВП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E21" w:rsidRPr="008A4CFE" w:rsidRDefault="00407E21" w:rsidP="00B658DF">
            <w:pPr>
              <w:pStyle w:val="af9"/>
            </w:pPr>
            <w:r w:rsidRPr="008A4CFE">
              <w:t>Сумма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E21" w:rsidRPr="008A4CFE" w:rsidRDefault="00407E21" w:rsidP="00B658DF">
            <w:pPr>
              <w:pStyle w:val="af9"/>
            </w:pPr>
            <w:r w:rsidRPr="008A4CFE">
              <w:t>в</w:t>
            </w:r>
            <w:r w:rsidR="008A4CFE" w:rsidRPr="008A4CFE">
              <w:t>%</w:t>
            </w:r>
            <w:r w:rsidRPr="008A4CFE">
              <w:t xml:space="preserve"> к ВВП</w:t>
            </w:r>
          </w:p>
        </w:tc>
      </w:tr>
      <w:tr w:rsidR="00407E21" w:rsidRPr="008A4CFE" w:rsidTr="001172F2">
        <w:trPr>
          <w:trHeight w:val="255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7</w:t>
            </w:r>
          </w:p>
        </w:tc>
      </w:tr>
      <w:tr w:rsidR="00407E21" w:rsidRPr="008A4CFE" w:rsidTr="001172F2">
        <w:trPr>
          <w:trHeight w:val="495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Доходы</w:t>
            </w:r>
            <w:r w:rsidR="008A4CFE" w:rsidRPr="008A4CFE">
              <w:t xml:space="preserve"> - </w:t>
            </w:r>
            <w:r w:rsidRPr="008A4CFE">
              <w:t>всего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6644,4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19,0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7465,4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18,8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8090,0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18,1</w:t>
            </w:r>
          </w:p>
        </w:tc>
      </w:tr>
      <w:tr w:rsidR="00407E21" w:rsidRPr="008A4CFE" w:rsidTr="001172F2">
        <w:trPr>
          <w:trHeight w:val="51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В том числе</w:t>
            </w:r>
            <w:r w:rsidR="008A4CFE" w:rsidRPr="008A4CFE">
              <w:t xml:space="preserve">: </w:t>
            </w:r>
            <w:r w:rsidRPr="008A4CFE">
              <w:t>нефтегазовые доходы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2383,1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6,8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2351,9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5,9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2348,3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5,2</w:t>
            </w:r>
          </w:p>
        </w:tc>
      </w:tr>
      <w:tr w:rsidR="00407E21" w:rsidRPr="008A4CFE" w:rsidTr="001172F2">
        <w:trPr>
          <w:trHeight w:val="42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Расходы</w:t>
            </w:r>
            <w:r w:rsidR="008A4CFE" w:rsidRPr="008A4CFE">
              <w:t xml:space="preserve"> - </w:t>
            </w:r>
            <w:r w:rsidRPr="008A4CFE">
              <w:t>всего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6570,3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18,8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7451,1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18,8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8090,0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18,1</w:t>
            </w:r>
          </w:p>
        </w:tc>
      </w:tr>
      <w:tr w:rsidR="00407E21" w:rsidRPr="008A4CFE" w:rsidTr="001172F2">
        <w:trPr>
          <w:trHeight w:val="51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В том числе</w:t>
            </w:r>
            <w:r w:rsidR="008A4CFE" w:rsidRPr="008A4CFE">
              <w:t xml:space="preserve">: </w:t>
            </w:r>
            <w:r w:rsidRPr="008A4CFE">
              <w:t>нефтегазовый трансферт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2135,0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6,1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2103,6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5,3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2016,0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4,5</w:t>
            </w:r>
          </w:p>
        </w:tc>
      </w:tr>
      <w:tr w:rsidR="00407E21" w:rsidRPr="008A4CFE" w:rsidTr="001172F2">
        <w:trPr>
          <w:trHeight w:val="435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условно утверждаемые расходы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186,0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0,5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404,5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0,9</w:t>
            </w:r>
          </w:p>
        </w:tc>
      </w:tr>
      <w:tr w:rsidR="00407E21" w:rsidRPr="008A4CFE" w:rsidTr="001172F2">
        <w:trPr>
          <w:trHeight w:val="45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Профицит</w:t>
            </w:r>
            <w:r w:rsidR="008A4CFE">
              <w:t xml:space="preserve"> (</w:t>
            </w:r>
            <w:r w:rsidRPr="008A4CFE">
              <w:t>+</w:t>
            </w:r>
            <w:r w:rsidR="008A4CFE" w:rsidRPr="008A4CFE">
              <w:t xml:space="preserve">), </w:t>
            </w:r>
            <w:r w:rsidRPr="008A4CFE">
              <w:t>Дефицит</w:t>
            </w:r>
            <w:r w:rsidR="008A4CFE">
              <w:t xml:space="preserve"> (</w:t>
            </w:r>
            <w:r w:rsidRPr="008A4CFE">
              <w:t>-</w:t>
            </w:r>
            <w:r w:rsidR="008A4CFE" w:rsidRPr="008A4CFE">
              <w:t xml:space="preserve">)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E21" w:rsidRPr="008A4CFE" w:rsidRDefault="00407E21" w:rsidP="00B658DF">
            <w:pPr>
              <w:pStyle w:val="af9"/>
            </w:pPr>
            <w:r w:rsidRPr="008A4CFE">
              <w:t>+74,1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E21" w:rsidRPr="008A4CFE" w:rsidRDefault="00A66CE2" w:rsidP="00B658DF">
            <w:pPr>
              <w:pStyle w:val="af9"/>
            </w:pPr>
            <w:r w:rsidRPr="008A4CFE">
              <w:t>0</w:t>
            </w:r>
            <w:r w:rsidR="00407E21" w:rsidRPr="008A4CFE">
              <w:t>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E21" w:rsidRPr="008A4CFE" w:rsidRDefault="00407E21" w:rsidP="00B658DF">
            <w:pPr>
              <w:pStyle w:val="af9"/>
            </w:pPr>
            <w:r w:rsidRPr="008A4CFE">
              <w:t>+14,3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E21" w:rsidRPr="008A4CFE" w:rsidRDefault="00A66CE2" w:rsidP="00B658DF">
            <w:pPr>
              <w:pStyle w:val="af9"/>
            </w:pPr>
            <w:r w:rsidRPr="008A4CFE">
              <w:t>0</w:t>
            </w:r>
            <w:r w:rsidR="00407E21" w:rsidRPr="008A4CFE">
              <w:t>,03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E21" w:rsidRPr="008A4CFE" w:rsidRDefault="00407E21" w:rsidP="00B658DF">
            <w:pPr>
              <w:pStyle w:val="af9"/>
            </w:pPr>
            <w:r w:rsidRPr="008A4CFE"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E21" w:rsidRPr="008A4CFE" w:rsidRDefault="00407E21" w:rsidP="00B658DF">
            <w:pPr>
              <w:pStyle w:val="af9"/>
            </w:pPr>
            <w:r w:rsidRPr="008A4CFE">
              <w:t>х</w:t>
            </w:r>
          </w:p>
        </w:tc>
      </w:tr>
      <w:tr w:rsidR="00407E21" w:rsidRPr="008A4CFE" w:rsidTr="001172F2">
        <w:trPr>
          <w:trHeight w:val="51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Нормативная величина Резервного фонда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3500,0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10,0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3969,0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10,0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4480,0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10,0</w:t>
            </w:r>
          </w:p>
        </w:tc>
      </w:tr>
      <w:tr w:rsidR="00407E21" w:rsidRPr="008A4CFE" w:rsidTr="001172F2">
        <w:trPr>
          <w:trHeight w:val="51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Прогнозируемая величина Резервного фонда на 1 февраля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3381,9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9,7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3709,2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9,3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4129,7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9,2</w:t>
            </w:r>
          </w:p>
        </w:tc>
      </w:tr>
      <w:tr w:rsidR="00407E21" w:rsidRPr="008A4CFE" w:rsidTr="001172F2">
        <w:trPr>
          <w:trHeight w:val="66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Прогнозируемая величина Фонда будущих поколений на 1 февраля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481,53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1,4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492,73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1</w:t>
            </w:r>
            <w:r w:rsidR="008A4CFE">
              <w:t>, 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504,43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1,1</w:t>
            </w:r>
          </w:p>
        </w:tc>
      </w:tr>
      <w:tr w:rsidR="00407E21" w:rsidRPr="008A4CFE" w:rsidTr="001172F2">
        <w:trPr>
          <w:trHeight w:val="765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Верхний предел государственного внутреннего долга РФ на конец года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1824,7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5,2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2275,8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5,7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2856,8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6,4</w:t>
            </w:r>
          </w:p>
        </w:tc>
      </w:tr>
      <w:tr w:rsidR="00407E21" w:rsidRPr="008A4CFE" w:rsidTr="001172F2">
        <w:trPr>
          <w:trHeight w:val="153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Верхний предел государственного внешнего долга РФ на конец года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43,3 млрд долл</w:t>
            </w:r>
            <w:r w:rsidR="008A4CFE" w:rsidRPr="008A4CFE">
              <w:t xml:space="preserve">. </w:t>
            </w:r>
            <w:r w:rsidRPr="008A4CFE">
              <w:t>Или 32,1 млрд евро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E21" w:rsidRPr="008A4CFE" w:rsidRDefault="00407E21" w:rsidP="00B658DF">
            <w:pPr>
              <w:pStyle w:val="af9"/>
            </w:pPr>
            <w:r w:rsidRPr="008A4CFE">
              <w:t>3,1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43,9 млрд долл</w:t>
            </w:r>
            <w:r w:rsidR="008A4CFE" w:rsidRPr="008A4CFE">
              <w:t xml:space="preserve">. </w:t>
            </w:r>
            <w:r w:rsidRPr="008A4CFE">
              <w:t>Или 32,3 млрд евро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E21" w:rsidRPr="008A4CFE" w:rsidRDefault="00407E21" w:rsidP="00B658DF">
            <w:pPr>
              <w:pStyle w:val="af9"/>
            </w:pPr>
            <w:r w:rsidRPr="008A4CFE">
              <w:t>2,9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45</w:t>
            </w:r>
            <w:r w:rsidR="008A4CFE" w:rsidRPr="008A4CFE">
              <w:t xml:space="preserve"> </w:t>
            </w:r>
            <w:r w:rsidRPr="008A4CFE">
              <w:t>млрд долл</w:t>
            </w:r>
            <w:r w:rsidR="008A4CFE" w:rsidRPr="008A4CFE">
              <w:t xml:space="preserve">. </w:t>
            </w:r>
            <w:r w:rsidRPr="008A4CFE">
              <w:t>Или 33 мдрд евро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E21" w:rsidRPr="008A4CFE" w:rsidRDefault="00407E21" w:rsidP="00B658DF">
            <w:pPr>
              <w:pStyle w:val="af9"/>
            </w:pPr>
            <w:r w:rsidRPr="008A4CFE">
              <w:t>2,7</w:t>
            </w:r>
          </w:p>
        </w:tc>
      </w:tr>
      <w:tr w:rsidR="00407E21" w:rsidRPr="008A4CFE" w:rsidTr="001172F2">
        <w:trPr>
          <w:trHeight w:val="51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Курс доллара на конец года, руб</w:t>
            </w:r>
            <w:r w:rsidR="008A4CFE" w:rsidRPr="008A4CFE">
              <w:t xml:space="preserve">.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25,3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26,1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26,9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х</w:t>
            </w:r>
          </w:p>
        </w:tc>
      </w:tr>
      <w:tr w:rsidR="00407E21" w:rsidRPr="008A4CFE" w:rsidTr="001172F2">
        <w:trPr>
          <w:trHeight w:val="45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Цена на нефть, долл</w:t>
            </w:r>
            <w:r w:rsidR="008A4CFE" w:rsidRPr="008A4CFE">
              <w:t xml:space="preserve">. </w:t>
            </w:r>
            <w:r w:rsidRPr="008A4CFE">
              <w:t>за баррель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 xml:space="preserve"> до 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до 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56,0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E21" w:rsidRPr="008A4CFE" w:rsidRDefault="00407E21" w:rsidP="00B658DF">
            <w:pPr>
              <w:pStyle w:val="af9"/>
            </w:pPr>
            <w:r w:rsidRPr="008A4CFE">
              <w:t>х</w:t>
            </w:r>
          </w:p>
        </w:tc>
      </w:tr>
    </w:tbl>
    <w:p w:rsidR="008A4CFE" w:rsidRDefault="008A4CFE" w:rsidP="008A4CFE"/>
    <w:p w:rsidR="008A4CFE" w:rsidRDefault="008A4CFE" w:rsidP="008A4CFE"/>
    <w:p w:rsidR="00B658DF" w:rsidRDefault="00D657C3" w:rsidP="008A4CFE">
      <w:pPr>
        <w:rPr>
          <w:b/>
          <w:bCs/>
        </w:rPr>
      </w:pPr>
      <w:r w:rsidRPr="008A4CFE">
        <w:rPr>
          <w:i/>
          <w:iCs/>
        </w:rPr>
        <w:t>Таблица 4</w:t>
      </w:r>
      <w:r w:rsidR="008A4CFE" w:rsidRPr="008A4CFE">
        <w:rPr>
          <w:i/>
          <w:iCs/>
        </w:rPr>
        <w:t>.</w:t>
      </w:r>
      <w:r w:rsidR="0074552A">
        <w:rPr>
          <w:i/>
          <w:iCs/>
        </w:rPr>
        <w:t xml:space="preserve"> </w:t>
      </w:r>
      <w:r w:rsidRPr="008A4CFE">
        <w:rPr>
          <w:b/>
          <w:bCs/>
        </w:rPr>
        <w:t xml:space="preserve">Структура доходов федерального бюджета Российской </w:t>
      </w:r>
    </w:p>
    <w:p w:rsidR="00D657C3" w:rsidRPr="008A4CFE" w:rsidRDefault="00D657C3" w:rsidP="008A4CFE">
      <w:pPr>
        <w:rPr>
          <w:b/>
          <w:bCs/>
        </w:rPr>
      </w:pPr>
      <w:r w:rsidRPr="008A4CFE">
        <w:rPr>
          <w:b/>
          <w:bCs/>
        </w:rPr>
        <w:t>Федерации за 2008-2010 гг</w:t>
      </w:r>
      <w:r w:rsidR="008A4CFE" w:rsidRPr="008A4CFE">
        <w:rPr>
          <w:b/>
          <w:bCs/>
        </w:rPr>
        <w:t xml:space="preserve">. </w:t>
      </w:r>
    </w:p>
    <w:tbl>
      <w:tblPr>
        <w:tblW w:w="4704" w:type="pct"/>
        <w:jc w:val="center"/>
        <w:tblLook w:val="0000" w:firstRow="0" w:lastRow="0" w:firstColumn="0" w:lastColumn="0" w:noHBand="0" w:noVBand="0"/>
      </w:tblPr>
      <w:tblGrid>
        <w:gridCol w:w="1322"/>
        <w:gridCol w:w="766"/>
        <w:gridCol w:w="922"/>
        <w:gridCol w:w="923"/>
        <w:gridCol w:w="923"/>
        <w:gridCol w:w="923"/>
        <w:gridCol w:w="923"/>
        <w:gridCol w:w="923"/>
        <w:gridCol w:w="666"/>
        <w:gridCol w:w="713"/>
      </w:tblGrid>
      <w:tr w:rsidR="00D657C3" w:rsidRPr="008A4CFE">
        <w:trPr>
          <w:trHeight w:val="255"/>
          <w:jc w:val="center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Виды доходов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7C3" w:rsidRPr="008A4CFE" w:rsidRDefault="00D657C3" w:rsidP="00B658DF">
            <w:pPr>
              <w:pStyle w:val="af9"/>
            </w:pPr>
            <w:r w:rsidRPr="008A4CFE">
              <w:t>2008 г</w:t>
            </w:r>
            <w:r w:rsidR="008A4CFE" w:rsidRPr="008A4CFE">
              <w:t xml:space="preserve">. 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7C3" w:rsidRPr="008A4CFE" w:rsidRDefault="00D657C3" w:rsidP="00B658DF">
            <w:pPr>
              <w:pStyle w:val="af9"/>
            </w:pPr>
            <w:r w:rsidRPr="008A4CFE">
              <w:t>2009 г</w:t>
            </w:r>
            <w:r w:rsidR="008A4CFE" w:rsidRPr="008A4CFE">
              <w:t xml:space="preserve">. 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7C3" w:rsidRPr="008A4CFE" w:rsidRDefault="008A4CFE" w:rsidP="00B658DF">
            <w:pPr>
              <w:pStyle w:val="af9"/>
            </w:pPr>
            <w:r>
              <w:t xml:space="preserve"> </w:t>
            </w:r>
          </w:p>
        </w:tc>
      </w:tr>
      <w:tr w:rsidR="00D657C3" w:rsidRPr="008A4CFE">
        <w:trPr>
          <w:trHeight w:val="255"/>
          <w:jc w:val="center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C3" w:rsidRPr="008A4CFE" w:rsidRDefault="00D657C3" w:rsidP="00B658DF">
            <w:pPr>
              <w:pStyle w:val="af9"/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C3" w:rsidRPr="008A4CFE" w:rsidRDefault="00D657C3" w:rsidP="00357CAC">
            <w:pPr>
              <w:pStyle w:val="af9"/>
              <w:ind w:left="113" w:right="113"/>
            </w:pPr>
            <w:r w:rsidRPr="008A4CFE">
              <w:t>сумма, млрд руб</w:t>
            </w:r>
            <w:r w:rsidR="008A4CFE" w:rsidRPr="008A4CFE">
              <w:t xml:space="preserve">.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7C3" w:rsidRPr="008A4CFE" w:rsidRDefault="00D657C3" w:rsidP="00357CAC">
            <w:pPr>
              <w:pStyle w:val="af9"/>
            </w:pPr>
            <w:r w:rsidRPr="008A4CFE">
              <w:t>в</w:t>
            </w:r>
            <w:r w:rsidR="008A4CFE" w:rsidRPr="008A4CFE">
              <w:t>%</w:t>
            </w:r>
            <w:r w:rsidRPr="008A4CFE">
              <w:t xml:space="preserve"> к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C3" w:rsidRPr="008A4CFE" w:rsidRDefault="00D657C3" w:rsidP="00357CAC">
            <w:pPr>
              <w:pStyle w:val="af9"/>
              <w:ind w:left="113" w:right="113"/>
            </w:pPr>
            <w:r w:rsidRPr="008A4CFE">
              <w:t>Сумма, млрд руб</w:t>
            </w:r>
            <w:r w:rsidR="008A4CFE" w:rsidRPr="008A4CFE">
              <w:t xml:space="preserve">.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7C3" w:rsidRPr="008A4CFE" w:rsidRDefault="00D657C3" w:rsidP="00357CAC">
            <w:pPr>
              <w:pStyle w:val="af9"/>
            </w:pPr>
            <w:r w:rsidRPr="008A4CFE">
              <w:t>в</w:t>
            </w:r>
            <w:r w:rsidR="008A4CFE" w:rsidRPr="008A4CFE">
              <w:t>%</w:t>
            </w:r>
            <w:r w:rsidRPr="008A4CFE">
              <w:t xml:space="preserve"> к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C3" w:rsidRPr="008A4CFE" w:rsidRDefault="00D657C3" w:rsidP="00357CAC">
            <w:pPr>
              <w:pStyle w:val="af9"/>
              <w:ind w:left="113" w:right="113"/>
            </w:pPr>
            <w:r w:rsidRPr="008A4CFE">
              <w:t>Сумма, млрд руб</w:t>
            </w:r>
            <w:r w:rsidR="008A4CFE" w:rsidRPr="008A4CFE">
              <w:t xml:space="preserve">. 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7C3" w:rsidRPr="008A4CFE" w:rsidRDefault="00D657C3" w:rsidP="00357CAC">
            <w:pPr>
              <w:pStyle w:val="af9"/>
            </w:pPr>
            <w:r w:rsidRPr="008A4CFE">
              <w:t>в</w:t>
            </w:r>
            <w:r w:rsidR="008A4CFE" w:rsidRPr="008A4CFE">
              <w:t>%</w:t>
            </w:r>
            <w:r w:rsidRPr="008A4CFE">
              <w:t xml:space="preserve"> к</w:t>
            </w:r>
          </w:p>
        </w:tc>
      </w:tr>
      <w:tr w:rsidR="00D657C3" w:rsidRPr="008A4CFE">
        <w:trPr>
          <w:trHeight w:val="1371"/>
          <w:jc w:val="center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C3" w:rsidRPr="008A4CFE" w:rsidRDefault="00D657C3" w:rsidP="00B658DF">
            <w:pPr>
              <w:pStyle w:val="af9"/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C3" w:rsidRPr="008A4CFE" w:rsidRDefault="00D657C3" w:rsidP="00357CAC">
            <w:pPr>
              <w:pStyle w:val="af9"/>
              <w:ind w:left="113" w:right="113"/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C3" w:rsidRPr="008A4CFE" w:rsidRDefault="00D657C3" w:rsidP="00357CAC">
            <w:pPr>
              <w:pStyle w:val="af9"/>
              <w:ind w:left="113" w:right="113"/>
            </w:pPr>
            <w:r w:rsidRPr="008A4CFE">
              <w:t>ВВП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C3" w:rsidRPr="008A4CFE" w:rsidRDefault="00D657C3" w:rsidP="00357CAC">
            <w:pPr>
              <w:pStyle w:val="af9"/>
              <w:ind w:left="113" w:right="113"/>
            </w:pPr>
            <w:r w:rsidRPr="008A4CFE">
              <w:t>общему итогу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C3" w:rsidRPr="008A4CFE" w:rsidRDefault="00D657C3" w:rsidP="00357CAC">
            <w:pPr>
              <w:pStyle w:val="af9"/>
              <w:ind w:left="113" w:right="113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C3" w:rsidRPr="008A4CFE" w:rsidRDefault="00D657C3" w:rsidP="00357CAC">
            <w:pPr>
              <w:pStyle w:val="af9"/>
              <w:ind w:left="113" w:right="113"/>
            </w:pPr>
            <w:r w:rsidRPr="008A4CFE">
              <w:t>ВВП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C3" w:rsidRPr="008A4CFE" w:rsidRDefault="00D657C3" w:rsidP="00357CAC">
            <w:pPr>
              <w:pStyle w:val="af9"/>
              <w:ind w:left="113" w:right="113"/>
            </w:pPr>
            <w:r w:rsidRPr="008A4CFE">
              <w:t>общему итогу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C3" w:rsidRPr="008A4CFE" w:rsidRDefault="00D657C3" w:rsidP="00357CAC">
            <w:pPr>
              <w:pStyle w:val="af9"/>
              <w:ind w:left="113" w:right="113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C3" w:rsidRPr="008A4CFE" w:rsidRDefault="00D657C3" w:rsidP="00357CAC">
            <w:pPr>
              <w:pStyle w:val="af9"/>
              <w:ind w:left="113" w:right="113"/>
            </w:pPr>
            <w:r w:rsidRPr="008A4CFE">
              <w:t>ВВП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57C3" w:rsidRPr="008A4CFE" w:rsidRDefault="00D657C3" w:rsidP="00357CAC">
            <w:pPr>
              <w:pStyle w:val="af9"/>
              <w:ind w:left="113" w:right="113"/>
            </w:pPr>
            <w:r w:rsidRPr="008A4CFE">
              <w:t>общему итогу</w:t>
            </w:r>
          </w:p>
        </w:tc>
      </w:tr>
      <w:tr w:rsidR="00D657C3" w:rsidRPr="008A4CFE">
        <w:trPr>
          <w:trHeight w:val="480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Доходы</w:t>
            </w:r>
            <w:r w:rsidR="008A4CFE" w:rsidRPr="008A4CFE">
              <w:t xml:space="preserve"> - </w:t>
            </w:r>
            <w:r w:rsidRPr="008A4CFE"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6644,4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19,0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100,0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7465,4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18,8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100,0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8090,0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18,1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100,0</w:t>
            </w:r>
          </w:p>
        </w:tc>
      </w:tr>
      <w:tr w:rsidR="00D657C3" w:rsidRPr="008A4CFE">
        <w:trPr>
          <w:trHeight w:val="255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Из общего объема доходов</w:t>
            </w:r>
            <w:r w:rsidR="008A4CFE" w:rsidRPr="008A4CFE">
              <w:t xml:space="preserve">: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8A4CFE" w:rsidP="00B658DF">
            <w:pPr>
              <w:pStyle w:val="af9"/>
            </w:pPr>
            <w: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8A4CFE" w:rsidP="00B658DF">
            <w:pPr>
              <w:pStyle w:val="af9"/>
            </w:pPr>
            <w:r>
              <w:t xml:space="preserve"> </w:t>
            </w:r>
          </w:p>
        </w:tc>
      </w:tr>
      <w:tr w:rsidR="00D657C3" w:rsidRPr="008A4CFE">
        <w:trPr>
          <w:trHeight w:val="510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Налог на прибыль организаций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524,8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1,5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7,9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577,2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1,45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7,7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635,0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1,42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7,8</w:t>
            </w:r>
          </w:p>
        </w:tc>
      </w:tr>
      <w:tr w:rsidR="00D657C3" w:rsidRPr="008A4CFE">
        <w:trPr>
          <w:trHeight w:val="765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НДС на товары</w:t>
            </w:r>
            <w:r w:rsidR="008A4CFE">
              <w:t xml:space="preserve"> (</w:t>
            </w:r>
            <w:r w:rsidRPr="008A4CFE">
              <w:t>работы, услуги</w:t>
            </w:r>
            <w:r w:rsidR="008A4CFE" w:rsidRPr="008A4CFE">
              <w:t xml:space="preserve">): </w:t>
            </w:r>
            <w:r w:rsidRPr="008A4CFE">
              <w:t>реализуемые на территории РФ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1296,2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3,7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32,6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1791,2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4,51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37,5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2072,3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4,6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39,8</w:t>
            </w:r>
          </w:p>
        </w:tc>
      </w:tr>
      <w:tr w:rsidR="00D657C3" w:rsidRPr="008A4CFE">
        <w:trPr>
          <w:trHeight w:val="510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и ввозимые на территорию РФ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872,3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2,5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C3" w:rsidRPr="008A4CFE" w:rsidRDefault="00D657C3" w:rsidP="00B658DF">
            <w:pPr>
              <w:pStyle w:val="af9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1006,4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2,54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C3" w:rsidRPr="008A4CFE" w:rsidRDefault="00D657C3" w:rsidP="00B658DF">
            <w:pPr>
              <w:pStyle w:val="af9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1149,4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2,57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C3" w:rsidRPr="008A4CFE" w:rsidRDefault="00D657C3" w:rsidP="00B658DF">
            <w:pPr>
              <w:pStyle w:val="af9"/>
            </w:pPr>
          </w:p>
        </w:tc>
      </w:tr>
      <w:tr w:rsidR="00D657C3" w:rsidRPr="008A4CFE">
        <w:trPr>
          <w:trHeight w:val="510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НДПИ</w:t>
            </w:r>
            <w:r w:rsidR="008A4CFE">
              <w:t xml:space="preserve"> (</w:t>
            </w:r>
            <w:r w:rsidRPr="008A4CFE">
              <w:t>налог на добычу полезных ископаемых</w:t>
            </w:r>
            <w:r w:rsidR="008A4CFE" w:rsidRPr="008A4CFE">
              <w:t xml:space="preserve">)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868,5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2,5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13,1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851,9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2,15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11,4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849,9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1,9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10,5</w:t>
            </w:r>
          </w:p>
        </w:tc>
      </w:tr>
      <w:tr w:rsidR="00D657C3" w:rsidRPr="008A4CFE">
        <w:trPr>
          <w:trHeight w:val="450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Таможенные пошлины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2050,7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5,85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30,9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2086,7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5,26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28,0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2130,0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4,75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7C3" w:rsidRPr="008A4CFE" w:rsidRDefault="00D657C3" w:rsidP="00B658DF">
            <w:pPr>
              <w:pStyle w:val="af9"/>
            </w:pPr>
            <w:r w:rsidRPr="008A4CFE">
              <w:t>26,3</w:t>
            </w:r>
          </w:p>
        </w:tc>
      </w:tr>
    </w:tbl>
    <w:p w:rsidR="008A4CFE" w:rsidRDefault="008A4CFE" w:rsidP="008A4CFE"/>
    <w:p w:rsidR="00EC6282" w:rsidRPr="008A4CFE" w:rsidRDefault="00EF0622" w:rsidP="0074552A">
      <w:pPr>
        <w:ind w:left="708" w:firstLine="12"/>
        <w:rPr>
          <w:rStyle w:val="hlcopyright1"/>
          <w:b/>
          <w:bCs/>
          <w:i w:val="0"/>
          <w:iCs w:val="0"/>
          <w:color w:val="000000"/>
          <w:sz w:val="28"/>
          <w:szCs w:val="28"/>
        </w:rPr>
      </w:pPr>
      <w:r w:rsidRPr="008A4CFE">
        <w:rPr>
          <w:rStyle w:val="hlcopyright1"/>
          <w:color w:val="000000"/>
          <w:sz w:val="28"/>
          <w:szCs w:val="28"/>
        </w:rPr>
        <w:t>Таблица 5</w:t>
      </w:r>
      <w:r w:rsidR="008A4CFE" w:rsidRPr="008A4CFE">
        <w:rPr>
          <w:rStyle w:val="hlcopyright1"/>
          <w:color w:val="000000"/>
          <w:sz w:val="28"/>
          <w:szCs w:val="28"/>
        </w:rPr>
        <w:t>.</w:t>
      </w:r>
      <w:r w:rsidR="0074552A">
        <w:rPr>
          <w:rStyle w:val="hlcopyright1"/>
          <w:color w:val="000000"/>
          <w:sz w:val="28"/>
          <w:szCs w:val="28"/>
        </w:rPr>
        <w:t xml:space="preserve"> </w:t>
      </w:r>
      <w:r w:rsidR="00EC6282" w:rsidRPr="008A4CFE">
        <w:rPr>
          <w:rStyle w:val="hlcopyright1"/>
          <w:b/>
          <w:bCs/>
          <w:i w:val="0"/>
          <w:iCs w:val="0"/>
          <w:color w:val="000000"/>
          <w:sz w:val="28"/>
          <w:szCs w:val="28"/>
        </w:rPr>
        <w:t>Распределение бюджетных ассигнований федерального бюджета</w:t>
      </w:r>
      <w:r w:rsidR="0074552A">
        <w:rPr>
          <w:rStyle w:val="hlcopyright1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="00EC6282" w:rsidRPr="008A4CFE">
        <w:rPr>
          <w:rStyle w:val="hlcopyright1"/>
          <w:b/>
          <w:bCs/>
          <w:i w:val="0"/>
          <w:iCs w:val="0"/>
          <w:color w:val="000000"/>
          <w:sz w:val="28"/>
          <w:szCs w:val="28"/>
        </w:rPr>
        <w:t xml:space="preserve"> на 2008 г</w:t>
      </w:r>
      <w:r w:rsidR="008A4CFE" w:rsidRPr="008A4CFE">
        <w:rPr>
          <w:rStyle w:val="hlcopyright1"/>
          <w:b/>
          <w:bCs/>
          <w:i w:val="0"/>
          <w:iCs w:val="0"/>
          <w:color w:val="000000"/>
          <w:sz w:val="28"/>
          <w:szCs w:val="28"/>
        </w:rPr>
        <w:t xml:space="preserve">. </w:t>
      </w:r>
      <w:r w:rsidR="00EC6282" w:rsidRPr="008A4CFE">
        <w:rPr>
          <w:rStyle w:val="hlcopyright1"/>
          <w:b/>
          <w:bCs/>
          <w:i w:val="0"/>
          <w:iCs w:val="0"/>
          <w:color w:val="000000"/>
          <w:sz w:val="28"/>
          <w:szCs w:val="28"/>
        </w:rPr>
        <w:t>и плановый период по разделам классификации расходов бюджета</w:t>
      </w:r>
      <w:r w:rsidR="008A4CFE" w:rsidRPr="008A4CFE">
        <w:rPr>
          <w:rStyle w:val="hlcopyright1"/>
          <w:b/>
          <w:bCs/>
          <w:i w:val="0"/>
          <w:iCs w:val="0"/>
          <w:color w:val="000000"/>
          <w:sz w:val="28"/>
          <w:szCs w:val="28"/>
        </w:rPr>
        <w:t xml:space="preserve">. </w:t>
      </w:r>
    </w:p>
    <w:tbl>
      <w:tblPr>
        <w:tblW w:w="9220" w:type="dxa"/>
        <w:jc w:val="center"/>
        <w:tblLook w:val="0000" w:firstRow="0" w:lastRow="0" w:firstColumn="0" w:lastColumn="0" w:noHBand="0" w:noVBand="0"/>
      </w:tblPr>
      <w:tblGrid>
        <w:gridCol w:w="2119"/>
        <w:gridCol w:w="766"/>
        <w:gridCol w:w="772"/>
        <w:gridCol w:w="888"/>
        <w:gridCol w:w="842"/>
        <w:gridCol w:w="754"/>
        <w:gridCol w:w="888"/>
        <w:gridCol w:w="842"/>
        <w:gridCol w:w="628"/>
        <w:gridCol w:w="772"/>
      </w:tblGrid>
      <w:tr w:rsidR="00EC6282" w:rsidRPr="008A4CFE">
        <w:trPr>
          <w:trHeight w:val="255"/>
          <w:jc w:val="center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Виды расходов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282" w:rsidRPr="008A4CFE" w:rsidRDefault="00EC6282" w:rsidP="00357CAC">
            <w:pPr>
              <w:pStyle w:val="af9"/>
            </w:pPr>
            <w:r w:rsidRPr="008A4CFE">
              <w:t>2008 г</w:t>
            </w:r>
            <w:r w:rsidR="008A4CFE" w:rsidRPr="008A4CFE">
              <w:t xml:space="preserve">. 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282" w:rsidRPr="008A4CFE" w:rsidRDefault="00EC6282" w:rsidP="00357CAC">
            <w:pPr>
              <w:pStyle w:val="af9"/>
            </w:pPr>
            <w:r w:rsidRPr="008A4CFE">
              <w:t>2009 г</w:t>
            </w:r>
            <w:r w:rsidR="008A4CFE" w:rsidRPr="008A4CFE">
              <w:t xml:space="preserve">. 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282" w:rsidRPr="008A4CFE" w:rsidRDefault="008A4CFE" w:rsidP="00357CAC">
            <w:pPr>
              <w:pStyle w:val="af9"/>
            </w:pPr>
            <w:r>
              <w:t xml:space="preserve"> </w:t>
            </w:r>
          </w:p>
        </w:tc>
      </w:tr>
      <w:tr w:rsidR="00EC6282" w:rsidRPr="008A4CFE">
        <w:trPr>
          <w:trHeight w:val="255"/>
          <w:jc w:val="center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282" w:rsidRPr="008A4CFE" w:rsidRDefault="00EC6282" w:rsidP="00357CAC">
            <w:pPr>
              <w:pStyle w:val="af9"/>
              <w:ind w:left="113" w:right="113"/>
            </w:pPr>
            <w:r w:rsidRPr="008A4CFE">
              <w:t>сумма, млрд руб</w:t>
            </w:r>
            <w:r w:rsidR="008A4CFE" w:rsidRPr="008A4CFE">
              <w:t xml:space="preserve">.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282" w:rsidRPr="008A4CFE" w:rsidRDefault="00EC6282" w:rsidP="00357CAC">
            <w:pPr>
              <w:pStyle w:val="af9"/>
            </w:pPr>
            <w:r w:rsidRPr="008A4CFE">
              <w:t>в</w:t>
            </w:r>
            <w:r w:rsidR="008A4CFE" w:rsidRPr="008A4CFE">
              <w:t>%</w:t>
            </w:r>
            <w:r w:rsidRPr="008A4CFE">
              <w:t xml:space="preserve"> к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282" w:rsidRPr="008A4CFE" w:rsidRDefault="00EC6282" w:rsidP="00357CAC">
            <w:pPr>
              <w:pStyle w:val="af9"/>
              <w:ind w:left="113" w:right="113"/>
            </w:pPr>
            <w:r w:rsidRPr="008A4CFE">
              <w:t>Сумма, млрд руб</w:t>
            </w:r>
            <w:r w:rsidR="008A4CFE" w:rsidRPr="008A4CFE">
              <w:t xml:space="preserve">.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282" w:rsidRPr="008A4CFE" w:rsidRDefault="00EC6282" w:rsidP="00357CAC">
            <w:pPr>
              <w:pStyle w:val="af9"/>
            </w:pPr>
            <w:r w:rsidRPr="008A4CFE">
              <w:t>в</w:t>
            </w:r>
            <w:r w:rsidR="008A4CFE" w:rsidRPr="008A4CFE">
              <w:t>%</w:t>
            </w:r>
            <w:r w:rsidRPr="008A4CFE">
              <w:t xml:space="preserve"> к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282" w:rsidRPr="008A4CFE" w:rsidRDefault="00EC6282" w:rsidP="00357CAC">
            <w:pPr>
              <w:pStyle w:val="af9"/>
              <w:ind w:left="113" w:right="113"/>
            </w:pPr>
            <w:r w:rsidRPr="008A4CFE">
              <w:t>Сумма, млрд руб</w:t>
            </w:r>
            <w:r w:rsidR="008A4CFE" w:rsidRPr="008A4CFE">
              <w:t xml:space="preserve">.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282" w:rsidRPr="008A4CFE" w:rsidRDefault="00EC6282" w:rsidP="00357CAC">
            <w:pPr>
              <w:pStyle w:val="af9"/>
            </w:pPr>
            <w:r w:rsidRPr="008A4CFE">
              <w:t>в</w:t>
            </w:r>
            <w:r w:rsidR="008A4CFE" w:rsidRPr="008A4CFE">
              <w:t>%</w:t>
            </w:r>
            <w:r w:rsidRPr="008A4CFE">
              <w:t xml:space="preserve"> к</w:t>
            </w:r>
          </w:p>
        </w:tc>
      </w:tr>
      <w:tr w:rsidR="00357CAC" w:rsidRPr="008A4CFE">
        <w:trPr>
          <w:cantSplit/>
          <w:trHeight w:val="1625"/>
          <w:jc w:val="center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ВВП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общему итогу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ВВП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общему итогу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ВВП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282" w:rsidRPr="008A4CFE" w:rsidRDefault="00EC6282" w:rsidP="00357CAC">
            <w:pPr>
              <w:pStyle w:val="af9"/>
              <w:ind w:left="113" w:right="113"/>
            </w:pPr>
            <w:r w:rsidRPr="008A4CFE">
              <w:t>общему итогу</w:t>
            </w:r>
          </w:p>
        </w:tc>
      </w:tr>
      <w:tr w:rsidR="00357CAC" w:rsidRPr="008A4CFE">
        <w:trPr>
          <w:trHeight w:val="255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10</w:t>
            </w:r>
          </w:p>
        </w:tc>
      </w:tr>
      <w:tr w:rsidR="00357CAC" w:rsidRPr="008A4CFE">
        <w:trPr>
          <w:trHeight w:val="255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Расходы</w:t>
            </w:r>
            <w:r w:rsidR="008A4CFE" w:rsidRPr="008A4CFE">
              <w:t xml:space="preserve"> - </w:t>
            </w:r>
            <w:r w:rsidRPr="008A4CFE"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6570,3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18,8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7451,1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18,8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100,0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8090,0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18,1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100,0</w:t>
            </w:r>
          </w:p>
        </w:tc>
      </w:tr>
      <w:tr w:rsidR="00357CAC" w:rsidRPr="008A4CFE">
        <w:trPr>
          <w:trHeight w:val="825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Из них</w:t>
            </w:r>
            <w:r w:rsidR="008A4CFE" w:rsidRPr="008A4CFE">
              <w:t xml:space="preserve">: </w:t>
            </w:r>
            <w:r w:rsidRPr="008A4CFE"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828,8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12,6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899,8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12,1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963,1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11,9</w:t>
            </w:r>
          </w:p>
        </w:tc>
      </w:tr>
      <w:tr w:rsidR="00357CAC" w:rsidRPr="008A4CFE">
        <w:trPr>
          <w:trHeight w:val="102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в том числе</w:t>
            </w:r>
            <w:r w:rsidR="008A4CFE" w:rsidRPr="008A4CFE">
              <w:t xml:space="preserve">: </w:t>
            </w:r>
            <w:r w:rsidRPr="008A4CFE">
              <w:t>обслуживание государственного и муниципального долга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187,8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2,85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212,6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2,85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247,1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3,0</w:t>
            </w:r>
          </w:p>
        </w:tc>
      </w:tr>
      <w:tr w:rsidR="00357CAC" w:rsidRPr="008A4CFE">
        <w:trPr>
          <w:trHeight w:val="114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обеспечение деятельности финансовых налоговых и таможенных органов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198,4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211,5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2,83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217,9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2,7</w:t>
            </w:r>
          </w:p>
        </w:tc>
      </w:tr>
      <w:tr w:rsidR="00357CAC" w:rsidRPr="008A4CFE">
        <w:trPr>
          <w:trHeight w:val="51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фундаментальные исследования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57,2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68,1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82,8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1,0</w:t>
            </w:r>
          </w:p>
        </w:tc>
      </w:tr>
      <w:tr w:rsidR="00357CAC" w:rsidRPr="008A4CFE">
        <w:trPr>
          <w:trHeight w:val="255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509,1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1,45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7,7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566,7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7,6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596,2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7,4</w:t>
            </w:r>
          </w:p>
        </w:tc>
      </w:tr>
      <w:tr w:rsidR="00357CAC" w:rsidRPr="008A4CFE">
        <w:trPr>
          <w:trHeight w:val="102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521,8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7,9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642,6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8,6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693,5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8,6</w:t>
            </w:r>
          </w:p>
        </w:tc>
      </w:tr>
      <w:tr w:rsidR="00357CAC" w:rsidRPr="008A4CFE">
        <w:trPr>
          <w:trHeight w:val="255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702,3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10,7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789,6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10,6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528,6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6,5</w:t>
            </w:r>
          </w:p>
        </w:tc>
      </w:tr>
      <w:tr w:rsidR="00357CAC" w:rsidRPr="008A4CFE">
        <w:trPr>
          <w:trHeight w:val="255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ЖКХ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54,6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56,3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51,8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0,64</w:t>
            </w:r>
          </w:p>
        </w:tc>
      </w:tr>
      <w:tr w:rsidR="00357CAC" w:rsidRPr="008A4CFE">
        <w:trPr>
          <w:trHeight w:val="51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Охрана окружающей среды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6,3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10,2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11,0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0,13</w:t>
            </w:r>
          </w:p>
        </w:tc>
      </w:tr>
      <w:tr w:rsidR="00357CAC" w:rsidRPr="008A4CFE">
        <w:trPr>
          <w:trHeight w:val="255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Образование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307,2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4,7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313,6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4,2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339,8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4,2</w:t>
            </w:r>
          </w:p>
        </w:tc>
      </w:tr>
      <w:tr w:rsidR="00357CAC" w:rsidRPr="008A4CFE">
        <w:trPr>
          <w:trHeight w:val="51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Культура, кинематограф и СМИ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83,8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73,0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67,6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0,83</w:t>
            </w:r>
          </w:p>
        </w:tc>
      </w:tr>
      <w:tr w:rsidR="00357CAC" w:rsidRPr="008A4CFE">
        <w:trPr>
          <w:trHeight w:val="255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Здравоохранение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211,7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245,2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295,4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3,6</w:t>
            </w:r>
          </w:p>
        </w:tc>
      </w:tr>
      <w:tr w:rsidR="00357CAC" w:rsidRPr="008A4CFE">
        <w:trPr>
          <w:trHeight w:val="255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270,9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4,1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342,7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4,6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396,5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4,9</w:t>
            </w:r>
          </w:p>
        </w:tc>
      </w:tr>
      <w:tr w:rsidR="00357CAC" w:rsidRPr="008A4CFE">
        <w:trPr>
          <w:trHeight w:val="51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в том числе</w:t>
            </w:r>
            <w:r w:rsidR="008A4CFE" w:rsidRPr="008A4CFE">
              <w:t xml:space="preserve">: </w:t>
            </w:r>
            <w:r w:rsidRPr="008A4CFE">
              <w:t>пенсионное обеспечение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181,0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2,75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225,2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262,5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3,2</w:t>
            </w:r>
          </w:p>
        </w:tc>
      </w:tr>
      <w:tr w:rsidR="00357CAC" w:rsidRPr="008A4CFE">
        <w:trPr>
          <w:trHeight w:val="255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социальное обеспечение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81,7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1,24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108,7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1,45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124,8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1,5</w:t>
            </w:r>
          </w:p>
        </w:tc>
      </w:tr>
      <w:tr w:rsidR="00357CAC" w:rsidRPr="008A4CFE">
        <w:trPr>
          <w:trHeight w:val="51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Межбюджетные трансферты</w:t>
            </w:r>
            <w:r w:rsidR="008A4CFE" w:rsidRPr="008A4CFE">
              <w:t xml:space="preserve">: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2281,6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6,5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34,7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2423,1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6,1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32,6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2721,0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6,1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33,6</w:t>
            </w:r>
          </w:p>
        </w:tc>
      </w:tr>
      <w:tr w:rsidR="00357CAC" w:rsidRPr="008A4CFE">
        <w:trPr>
          <w:trHeight w:val="765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в том числе</w:t>
            </w:r>
            <w:r w:rsidR="008A4CFE" w:rsidRPr="008A4CFE">
              <w:t xml:space="preserve">: </w:t>
            </w:r>
            <w:r w:rsidRPr="008A4CFE">
              <w:t>дотации и субсидии бюджетам субъектов РФ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692,7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6932,4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9,3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645,3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8,0</w:t>
            </w:r>
          </w:p>
        </w:tc>
      </w:tr>
      <w:tr w:rsidR="00357CAC" w:rsidRPr="008A4CFE">
        <w:trPr>
          <w:trHeight w:val="51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трансферты бюджетам внебюджетных фондов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1355,3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20,6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1515,9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3,8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20,3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1841,0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4,1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22,8</w:t>
            </w:r>
          </w:p>
        </w:tc>
      </w:tr>
      <w:tr w:rsidR="00357CAC" w:rsidRPr="008A4CFE">
        <w:trPr>
          <w:trHeight w:val="510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Условно утвержденные расходы</w:t>
            </w:r>
            <w:r w:rsidR="008A4CFE" w:rsidRPr="008A4CFE">
              <w:t xml:space="preserve">: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-----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----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----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186,3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2,5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404,5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282" w:rsidRPr="008A4CFE" w:rsidRDefault="00EC6282" w:rsidP="00357CAC">
            <w:pPr>
              <w:pStyle w:val="af9"/>
            </w:pPr>
            <w:r w:rsidRPr="008A4CFE">
              <w:t>5,0</w:t>
            </w:r>
          </w:p>
        </w:tc>
      </w:tr>
    </w:tbl>
    <w:p w:rsidR="00357CAC" w:rsidRDefault="00357CAC" w:rsidP="008A4CFE"/>
    <w:p w:rsidR="0019743E" w:rsidRPr="008A4CFE" w:rsidRDefault="0019743E" w:rsidP="008A4CFE">
      <w:r w:rsidRPr="008A4CFE">
        <w:t>МОСКОВСКАЯ ФИНАНСОВО-ЮРИДИЧЕСКАЯ АКАДЕМИЯ</w:t>
      </w:r>
    </w:p>
    <w:p w:rsidR="008A4CFE" w:rsidRPr="008A4CFE" w:rsidRDefault="0019743E" w:rsidP="008A4CFE">
      <w:r w:rsidRPr="008A4CFE">
        <w:t>КАЛИНИНГРАДСКИЙ ФИЛИАЛ</w:t>
      </w:r>
    </w:p>
    <w:p w:rsidR="0019743E" w:rsidRPr="008A4CFE" w:rsidRDefault="0019743E" w:rsidP="008A4CFE">
      <w:r w:rsidRPr="008A4CFE">
        <w:t>Кафедра Экономических дисциплин и менеджмента</w:t>
      </w:r>
    </w:p>
    <w:p w:rsidR="008A4CFE" w:rsidRPr="008A4CFE" w:rsidRDefault="0019743E" w:rsidP="008A4CFE">
      <w:r w:rsidRPr="008A4CFE">
        <w:t>Дисциплина</w:t>
      </w:r>
      <w:r w:rsidR="008A4CFE" w:rsidRPr="008A4CFE">
        <w:t xml:space="preserve">: </w:t>
      </w:r>
      <w:r w:rsidRPr="008A4CFE">
        <w:t>Экономическая теория</w:t>
      </w:r>
    </w:p>
    <w:p w:rsidR="0019743E" w:rsidRPr="008A4CFE" w:rsidRDefault="0019743E" w:rsidP="008A4CFE">
      <w:r w:rsidRPr="008A4CFE">
        <w:t>ЗАДАНИЕ</w:t>
      </w:r>
    </w:p>
    <w:p w:rsidR="008A4CFE" w:rsidRPr="008A4CFE" w:rsidRDefault="0019743E" w:rsidP="008A4CFE">
      <w:r w:rsidRPr="008A4CFE">
        <w:t>на курсовую работу</w:t>
      </w:r>
    </w:p>
    <w:p w:rsidR="008A4CFE" w:rsidRDefault="0019743E" w:rsidP="008A4CFE">
      <w:r w:rsidRPr="008A4CFE">
        <w:t>Фамилия</w:t>
      </w:r>
      <w:r w:rsidR="008A4CFE" w:rsidRPr="008A4CFE">
        <w:t xml:space="preserve">: </w:t>
      </w:r>
      <w:r w:rsidR="00357CAC">
        <w:t>………………………………………………</w:t>
      </w:r>
      <w:r w:rsidR="0074552A">
        <w:t>……………</w:t>
      </w:r>
    </w:p>
    <w:p w:rsidR="008A4CFE" w:rsidRDefault="0019743E" w:rsidP="008A4CFE">
      <w:r w:rsidRPr="008A4CFE">
        <w:t>Имя</w:t>
      </w:r>
      <w:r w:rsidR="008A4CFE" w:rsidRPr="008A4CFE">
        <w:t xml:space="preserve">: </w:t>
      </w:r>
      <w:r w:rsidR="00357CAC">
        <w:t>…………………………………………………………………</w:t>
      </w:r>
    </w:p>
    <w:p w:rsidR="008A4CFE" w:rsidRDefault="0019743E" w:rsidP="008A4CFE">
      <w:r w:rsidRPr="008A4CFE">
        <w:t>Отчество</w:t>
      </w:r>
      <w:r w:rsidR="008A4CFE" w:rsidRPr="008A4CFE">
        <w:t xml:space="preserve">: </w:t>
      </w:r>
      <w:r w:rsidRPr="008A4CFE">
        <w:t>……</w:t>
      </w:r>
      <w:r w:rsidR="0074552A">
        <w:t>.</w:t>
      </w:r>
      <w:r w:rsidR="00357CAC">
        <w:t>………………………………………………………</w:t>
      </w:r>
    </w:p>
    <w:p w:rsidR="008A4CFE" w:rsidRDefault="0019743E" w:rsidP="008A4CFE">
      <w:r w:rsidRPr="008A4CFE">
        <w:t>Факультет</w:t>
      </w:r>
      <w:r w:rsidR="008A4CFE" w:rsidRPr="008A4CFE">
        <w:t xml:space="preserve"> </w:t>
      </w:r>
      <w:r w:rsidRPr="008A4CFE">
        <w:t>ЭКОНОМИКИ И УПРАВЛЕНИЯ, группа</w:t>
      </w:r>
    </w:p>
    <w:p w:rsidR="008A4CFE" w:rsidRPr="008A4CFE" w:rsidRDefault="0019743E" w:rsidP="008A4CFE">
      <w:r w:rsidRPr="008A4CFE">
        <w:t>Руководитель курсовой работы</w:t>
      </w:r>
      <w:r w:rsidR="008A4CFE" w:rsidRPr="008A4CFE">
        <w:t xml:space="preserve">: </w:t>
      </w:r>
      <w:r w:rsidRPr="008A4CFE">
        <w:t>Колобутина Ирина Анатольевна, кандидат педагогических</w:t>
      </w:r>
      <w:r w:rsidR="008A4CFE" w:rsidRPr="008A4CFE">
        <w:t xml:space="preserve"> </w:t>
      </w:r>
      <w:r w:rsidRPr="008A4CFE">
        <w:t>наук</w:t>
      </w:r>
    </w:p>
    <w:p w:rsidR="008A4CFE" w:rsidRDefault="0019743E" w:rsidP="008A4CFE">
      <w:r w:rsidRPr="008A4CFE">
        <w:t>Тема работы</w:t>
      </w:r>
      <w:r w:rsidR="008A4CFE" w:rsidRPr="008A4CFE">
        <w:t xml:space="preserve">: </w:t>
      </w:r>
      <w:r w:rsidRPr="008A4CFE">
        <w:t>Федеральный бюджет</w:t>
      </w:r>
      <w:r w:rsidR="008A4CFE" w:rsidRPr="008A4CFE">
        <w:t xml:space="preserve">. </w:t>
      </w:r>
      <w:r w:rsidRPr="008A4CFE">
        <w:t>Состав доходов и расходов</w:t>
      </w:r>
      <w:r w:rsidR="008A4CFE" w:rsidRPr="008A4CFE">
        <w:t>.</w:t>
      </w:r>
    </w:p>
    <w:p w:rsidR="008A4CFE" w:rsidRPr="008A4CFE" w:rsidRDefault="0019743E" w:rsidP="008A4CFE">
      <w:r w:rsidRPr="008A4CFE">
        <w:t>Утверждена на заседании кафедры…………………………2008 г</w:t>
      </w:r>
      <w:r w:rsidR="008A4CFE">
        <w:t>.,</w:t>
      </w:r>
    </w:p>
    <w:p w:rsidR="008A4CFE" w:rsidRPr="008A4CFE" w:rsidRDefault="0019743E" w:rsidP="008A4CFE">
      <w:r w:rsidRPr="008A4CFE">
        <w:t>Протокол № ………………………</w:t>
      </w:r>
      <w:r w:rsidR="0074552A">
        <w:t>……………………………………</w:t>
      </w:r>
    </w:p>
    <w:p w:rsidR="0019743E" w:rsidRPr="008A4CFE" w:rsidRDefault="0019743E" w:rsidP="008A4CFE">
      <w:r w:rsidRPr="008A4CFE">
        <w:t>Целевая установка</w:t>
      </w:r>
      <w:r w:rsidR="008A4CFE" w:rsidRPr="008A4CFE">
        <w:t>:</w:t>
      </w:r>
      <w:r w:rsidR="00357CAC">
        <w:t xml:space="preserve"> </w:t>
      </w:r>
      <w:r w:rsidRPr="008A4CFE">
        <w:t>…………</w:t>
      </w:r>
      <w:r w:rsidR="00357CAC">
        <w:t>…………………………………</w:t>
      </w:r>
      <w:r w:rsidR="0074552A">
        <w:t>………</w:t>
      </w:r>
    </w:p>
    <w:p w:rsidR="008A4CFE" w:rsidRDefault="0019743E" w:rsidP="008A4CFE">
      <w:r w:rsidRPr="008A4CFE">
        <w:t>Основные вопросы, подлежащие разработке</w:t>
      </w:r>
      <w:r w:rsidR="008A4CFE" w:rsidRPr="008A4CFE">
        <w:t>:</w:t>
      </w:r>
    </w:p>
    <w:p w:rsidR="008A4CFE" w:rsidRDefault="0019743E" w:rsidP="008A4CFE">
      <w:r w:rsidRPr="008A4CFE">
        <w:t>1</w:t>
      </w:r>
      <w:r w:rsidR="008A4CFE" w:rsidRPr="008A4CFE">
        <w:t xml:space="preserve">. </w:t>
      </w:r>
      <w:r w:rsidRPr="008A4CFE">
        <w:t>……</w:t>
      </w:r>
      <w:r w:rsidR="00357CAC">
        <w:t>…………………………………………………………………</w:t>
      </w:r>
      <w:r w:rsidR="0074552A">
        <w:t>..</w:t>
      </w:r>
    </w:p>
    <w:p w:rsidR="008A4CFE" w:rsidRDefault="0019743E" w:rsidP="008A4CFE">
      <w:r w:rsidRPr="008A4CFE">
        <w:t>2</w:t>
      </w:r>
      <w:r w:rsidR="008A4CFE" w:rsidRPr="008A4CFE">
        <w:t xml:space="preserve">. </w:t>
      </w:r>
      <w:r w:rsidRPr="008A4CFE">
        <w:t>………………………………………………………</w:t>
      </w:r>
      <w:r w:rsidR="00357CAC">
        <w:t>……………</w:t>
      </w:r>
      <w:r w:rsidR="0074552A">
        <w:t>…..</w:t>
      </w:r>
    </w:p>
    <w:p w:rsidR="008A4CFE" w:rsidRDefault="0019743E" w:rsidP="008A4CFE">
      <w:r w:rsidRPr="008A4CFE">
        <w:t>3</w:t>
      </w:r>
      <w:r w:rsidR="008A4CFE" w:rsidRPr="008A4CFE">
        <w:t xml:space="preserve">. </w:t>
      </w:r>
      <w:r w:rsidRPr="008A4CFE">
        <w:t>…</w:t>
      </w:r>
      <w:r w:rsidR="0074552A">
        <w:t>…………………………………………………………………….</w:t>
      </w:r>
    </w:p>
    <w:p w:rsidR="008A4CFE" w:rsidRDefault="0019743E" w:rsidP="008A4CFE">
      <w:r w:rsidRPr="008A4CFE">
        <w:t>4</w:t>
      </w:r>
      <w:r w:rsidR="008A4CFE" w:rsidRPr="008A4CFE">
        <w:t xml:space="preserve">. </w:t>
      </w:r>
      <w:r w:rsidRPr="008A4CFE">
        <w:t>…</w:t>
      </w:r>
      <w:r w:rsidR="00357CAC">
        <w:t>……………………………………………………………………</w:t>
      </w:r>
      <w:r w:rsidR="0074552A">
        <w:t>.</w:t>
      </w:r>
    </w:p>
    <w:p w:rsidR="008A4CFE" w:rsidRDefault="0019743E" w:rsidP="008A4CFE">
      <w:r w:rsidRPr="008A4CFE">
        <w:t>Основная литература</w:t>
      </w:r>
      <w:r w:rsidR="008A4CFE" w:rsidRPr="008A4CFE">
        <w:t>:</w:t>
      </w:r>
    </w:p>
    <w:p w:rsidR="008A4CFE" w:rsidRDefault="0019743E" w:rsidP="008A4CFE">
      <w:r w:rsidRPr="008A4CFE">
        <w:t>…………</w:t>
      </w:r>
      <w:r w:rsidR="00357CAC">
        <w:t>……………………………………………</w:t>
      </w:r>
      <w:r w:rsidR="0074552A">
        <w:t>……………………</w:t>
      </w:r>
    </w:p>
    <w:p w:rsidR="0019743E" w:rsidRPr="008A4CFE" w:rsidRDefault="0019743E" w:rsidP="00357CAC">
      <w:r w:rsidRPr="008A4CFE">
        <w:t>…………</w:t>
      </w:r>
      <w:r w:rsidR="00357CAC">
        <w:t>…………………………………………………</w:t>
      </w:r>
      <w:r w:rsidR="0074552A">
        <w:t>……………….</w:t>
      </w:r>
    </w:p>
    <w:p w:rsidR="008A4CFE" w:rsidRPr="008A4CFE" w:rsidRDefault="00357CAC" w:rsidP="008A4CFE">
      <w:pPr>
        <w:rPr>
          <w:b/>
          <w:bCs/>
        </w:rPr>
      </w:pPr>
      <w:r>
        <w:rPr>
          <w:b/>
          <w:bCs/>
        </w:rPr>
        <w:br w:type="page"/>
      </w:r>
      <w:r w:rsidR="0019743E" w:rsidRPr="008A4CFE">
        <w:rPr>
          <w:b/>
          <w:bCs/>
        </w:rPr>
        <w:t>График выполнения курсовой работы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200"/>
        <w:gridCol w:w="1220"/>
        <w:gridCol w:w="1360"/>
        <w:gridCol w:w="2450"/>
      </w:tblGrid>
      <w:tr w:rsidR="0019743E" w:rsidRPr="008A4CFE">
        <w:trPr>
          <w:trHeight w:val="645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19743E" w:rsidRPr="008A4CFE" w:rsidRDefault="0019743E" w:rsidP="00357CAC">
            <w:pPr>
              <w:pStyle w:val="af9"/>
            </w:pPr>
            <w:r w:rsidRPr="008A4CFE">
              <w:t>№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9743E" w:rsidRPr="008A4CFE" w:rsidRDefault="0019743E" w:rsidP="00357CAC">
            <w:pPr>
              <w:pStyle w:val="af9"/>
            </w:pPr>
            <w:r w:rsidRPr="008A4CFE">
              <w:t>Выполнение работы и мероприятия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9743E" w:rsidRPr="008A4CFE" w:rsidRDefault="0019743E" w:rsidP="00357CAC">
            <w:pPr>
              <w:pStyle w:val="af9"/>
            </w:pPr>
            <w:r w:rsidRPr="008A4CFE">
              <w:t>Срок исполнения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9743E" w:rsidRPr="008A4CFE" w:rsidRDefault="0019743E" w:rsidP="00357CAC">
            <w:pPr>
              <w:pStyle w:val="af9"/>
            </w:pPr>
            <w:r w:rsidRPr="008A4CFE">
              <w:t>Дата консультаций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743E" w:rsidRPr="008A4CFE" w:rsidRDefault="0019743E" w:rsidP="00357CAC">
            <w:pPr>
              <w:pStyle w:val="af9"/>
            </w:pPr>
            <w:r w:rsidRPr="008A4CFE">
              <w:t>Отметка о выполнении и подпись руководителя</w:t>
            </w:r>
          </w:p>
        </w:tc>
      </w:tr>
      <w:tr w:rsidR="0019743E" w:rsidRPr="008A4CFE">
        <w:trPr>
          <w:trHeight w:val="540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743E" w:rsidRPr="008A4CFE" w:rsidRDefault="0019743E" w:rsidP="00357CAC">
            <w:pPr>
              <w:pStyle w:val="af9"/>
            </w:pPr>
            <w:r w:rsidRPr="008A4CFE">
              <w:t>1</w:t>
            </w:r>
          </w:p>
        </w:tc>
        <w:tc>
          <w:tcPr>
            <w:tcW w:w="220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9743E" w:rsidRPr="008A4CFE" w:rsidRDefault="0019743E" w:rsidP="00357CAC">
            <w:pPr>
              <w:pStyle w:val="af9"/>
            </w:pPr>
            <w:r w:rsidRPr="008A4CFE">
              <w:t>Выдача задания на курсовую работу</w:t>
            </w: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9743E" w:rsidRPr="008A4CFE" w:rsidRDefault="008A4CFE" w:rsidP="00357CAC">
            <w:pPr>
              <w:pStyle w:val="af9"/>
            </w:pPr>
            <w:r>
              <w:t xml:space="preserve"> </w:t>
            </w: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9743E" w:rsidRPr="008A4CFE" w:rsidRDefault="008A4CFE" w:rsidP="00357CAC">
            <w:pPr>
              <w:pStyle w:val="af9"/>
            </w:pPr>
            <w:r>
              <w:t xml:space="preserve"> 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743E" w:rsidRPr="008A4CFE" w:rsidRDefault="008A4CFE" w:rsidP="00357CAC">
            <w:pPr>
              <w:pStyle w:val="af9"/>
            </w:pPr>
            <w:r>
              <w:t xml:space="preserve"> </w:t>
            </w:r>
          </w:p>
        </w:tc>
      </w:tr>
      <w:tr w:rsidR="0019743E" w:rsidRPr="008A4CFE">
        <w:trPr>
          <w:trHeight w:val="79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19743E" w:rsidRPr="008A4CFE" w:rsidRDefault="0019743E" w:rsidP="00357CAC">
            <w:pPr>
              <w:pStyle w:val="af9"/>
            </w:pPr>
            <w:r w:rsidRPr="008A4CFE">
              <w:t>2</w:t>
            </w:r>
          </w:p>
        </w:tc>
        <w:tc>
          <w:tcPr>
            <w:tcW w:w="220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9743E" w:rsidRPr="008A4CFE" w:rsidRDefault="0019743E" w:rsidP="00357CAC">
            <w:pPr>
              <w:pStyle w:val="af9"/>
            </w:pPr>
            <w:r w:rsidRPr="008A4CFE">
              <w:t>Представление курсовой работы на кафедру</w:t>
            </w: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9743E" w:rsidRPr="008A4CFE" w:rsidRDefault="0019743E" w:rsidP="00357CAC">
            <w:pPr>
              <w:pStyle w:val="af9"/>
            </w:pP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9743E" w:rsidRPr="008A4CFE" w:rsidRDefault="008A4CFE" w:rsidP="00357CAC">
            <w:pPr>
              <w:pStyle w:val="af9"/>
            </w:pPr>
            <w:r>
              <w:t xml:space="preserve"> 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743E" w:rsidRPr="008A4CFE" w:rsidRDefault="008A4CFE" w:rsidP="00357CAC">
            <w:pPr>
              <w:pStyle w:val="af9"/>
            </w:pPr>
            <w:r>
              <w:t xml:space="preserve"> </w:t>
            </w:r>
          </w:p>
        </w:tc>
      </w:tr>
    </w:tbl>
    <w:p w:rsidR="0019743E" w:rsidRPr="008A4CFE" w:rsidRDefault="0019743E" w:rsidP="008A4CFE">
      <w:pPr>
        <w:rPr>
          <w:color w:val="000000"/>
        </w:rPr>
      </w:pPr>
    </w:p>
    <w:p w:rsidR="0074552A" w:rsidRDefault="0019743E" w:rsidP="008A4CFE">
      <w:pPr>
        <w:rPr>
          <w:color w:val="000000"/>
        </w:rPr>
      </w:pPr>
      <w:r w:rsidRPr="008A4CFE">
        <w:rPr>
          <w:color w:val="000000"/>
        </w:rPr>
        <w:t>Дата защиты курсовой работы</w:t>
      </w:r>
      <w:r w:rsidR="008A4CFE" w:rsidRPr="008A4CFE">
        <w:rPr>
          <w:color w:val="000000"/>
        </w:rPr>
        <w:t xml:space="preserve">: </w:t>
      </w:r>
      <w:r w:rsidRPr="008A4CFE">
        <w:rPr>
          <w:color w:val="000000"/>
        </w:rPr>
        <w:t>…………………</w:t>
      </w:r>
      <w:r w:rsidR="0074552A">
        <w:rPr>
          <w:color w:val="000000"/>
        </w:rPr>
        <w:t>……………………</w:t>
      </w:r>
    </w:p>
    <w:p w:rsidR="008A4CFE" w:rsidRPr="008A4CFE" w:rsidRDefault="0019743E" w:rsidP="008A4CFE">
      <w:pPr>
        <w:rPr>
          <w:color w:val="000000"/>
        </w:rPr>
      </w:pPr>
      <w:r w:rsidRPr="008A4CFE">
        <w:rPr>
          <w:color w:val="000000"/>
        </w:rPr>
        <w:t>Оценка курсовой работы</w:t>
      </w:r>
      <w:r w:rsidR="008A4CFE" w:rsidRPr="008A4CFE">
        <w:rPr>
          <w:color w:val="000000"/>
        </w:rPr>
        <w:t xml:space="preserve">: </w:t>
      </w:r>
      <w:r w:rsidRPr="008A4CFE">
        <w:rPr>
          <w:color w:val="000000"/>
        </w:rPr>
        <w:t>………</w:t>
      </w:r>
      <w:r w:rsidR="0074552A">
        <w:rPr>
          <w:color w:val="000000"/>
        </w:rPr>
        <w:t>……………………………………</w:t>
      </w:r>
    </w:p>
    <w:p w:rsidR="008A4CFE" w:rsidRDefault="0019743E" w:rsidP="008A4CFE">
      <w:pPr>
        <w:rPr>
          <w:color w:val="000000"/>
        </w:rPr>
      </w:pPr>
      <w:r w:rsidRPr="008A4CFE">
        <w:rPr>
          <w:color w:val="000000"/>
        </w:rPr>
        <w:t>Научный руководитель</w:t>
      </w:r>
      <w:r w:rsidR="008A4CFE" w:rsidRPr="008A4CFE">
        <w:rPr>
          <w:color w:val="000000"/>
        </w:rPr>
        <w:t xml:space="preserve">: </w:t>
      </w:r>
      <w:r w:rsidRPr="008A4CFE">
        <w:rPr>
          <w:color w:val="000000"/>
        </w:rPr>
        <w:t>……………………………</w:t>
      </w:r>
      <w:r w:rsidR="0074552A">
        <w:rPr>
          <w:color w:val="000000"/>
        </w:rPr>
        <w:t>…………………</w:t>
      </w:r>
    </w:p>
    <w:p w:rsidR="00357CAC" w:rsidRDefault="0019743E" w:rsidP="008A4CFE">
      <w:pPr>
        <w:rPr>
          <w:color w:val="000000"/>
        </w:rPr>
      </w:pPr>
      <w:r w:rsidRPr="008A4CFE">
        <w:rPr>
          <w:color w:val="000000"/>
        </w:rPr>
        <w:t>Подпись сотрудника отдела тестирования и контроля качества</w:t>
      </w:r>
      <w:r w:rsidR="008A4CFE" w:rsidRPr="008A4CFE">
        <w:rPr>
          <w:color w:val="000000"/>
        </w:rPr>
        <w:t xml:space="preserve">: </w:t>
      </w:r>
    </w:p>
    <w:p w:rsidR="008A4CFE" w:rsidRDefault="0019743E" w:rsidP="008A4CFE">
      <w:pPr>
        <w:rPr>
          <w:color w:val="000000"/>
        </w:rPr>
      </w:pPr>
      <w:r w:rsidRPr="008A4CFE">
        <w:rPr>
          <w:color w:val="000000"/>
        </w:rPr>
        <w:t>………………</w:t>
      </w:r>
      <w:r w:rsidR="0074552A">
        <w:rPr>
          <w:color w:val="000000"/>
        </w:rPr>
        <w:t>…………………………………………………………..</w:t>
      </w:r>
    </w:p>
    <w:p w:rsidR="00357CAC" w:rsidRDefault="0019743E" w:rsidP="008A4CFE">
      <w:pPr>
        <w:rPr>
          <w:color w:val="000000"/>
        </w:rPr>
      </w:pPr>
      <w:r w:rsidRPr="008A4CFE">
        <w:rPr>
          <w:color w:val="000000"/>
        </w:rPr>
        <w:t>Подпись заведующего кафедрой</w:t>
      </w:r>
      <w:r w:rsidR="008A4CFE" w:rsidRPr="008A4CFE">
        <w:rPr>
          <w:color w:val="000000"/>
        </w:rPr>
        <w:t xml:space="preserve">: </w:t>
      </w:r>
    </w:p>
    <w:p w:rsidR="005D52AC" w:rsidRPr="008A4CFE" w:rsidRDefault="0074552A" w:rsidP="008A4CFE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</w:t>
      </w:r>
      <w:bookmarkStart w:id="35" w:name="_GoBack"/>
      <w:bookmarkEnd w:id="35"/>
    </w:p>
    <w:sectPr w:rsidR="005D52AC" w:rsidRPr="008A4CFE" w:rsidSect="008A4CFE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71F" w:rsidRDefault="0037071F">
      <w:r>
        <w:separator/>
      </w:r>
    </w:p>
  </w:endnote>
  <w:endnote w:type="continuationSeparator" w:id="0">
    <w:p w:rsidR="0037071F" w:rsidRDefault="0037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71F" w:rsidRDefault="0037071F">
      <w:r>
        <w:separator/>
      </w:r>
    </w:p>
  </w:footnote>
  <w:footnote w:type="continuationSeparator" w:id="0">
    <w:p w:rsidR="0037071F" w:rsidRDefault="00370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DF" w:rsidRDefault="007D0294" w:rsidP="008A4CFE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B658DF" w:rsidRDefault="00B658DF" w:rsidP="008A4CF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5F8333A"/>
    <w:multiLevelType w:val="hybridMultilevel"/>
    <w:tmpl w:val="E620E738"/>
    <w:lvl w:ilvl="0" w:tplc="04190009">
      <w:start w:val="1"/>
      <w:numFmt w:val="bullet"/>
      <w:lvlText w:val="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134"/>
        </w:tabs>
        <w:ind w:left="1134" w:hanging="397"/>
      </w:pPr>
      <w:rPr>
        <w:rFonts w:ascii="Wingdings" w:hAnsi="Wingdings" w:cs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663AE1"/>
    <w:multiLevelType w:val="multilevel"/>
    <w:tmpl w:val="C2C44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93413E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6752DF"/>
    <w:multiLevelType w:val="singleLevel"/>
    <w:tmpl w:val="370409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8335484"/>
    <w:multiLevelType w:val="hybridMultilevel"/>
    <w:tmpl w:val="5B86B578"/>
    <w:lvl w:ilvl="0" w:tplc="04190009">
      <w:start w:val="1"/>
      <w:numFmt w:val="bullet"/>
      <w:lvlText w:val="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</w:rPr>
    </w:lvl>
    <w:lvl w:ilvl="1" w:tplc="586478DA">
      <w:start w:val="1"/>
      <w:numFmt w:val="bullet"/>
      <w:lvlText w:val=""/>
      <w:lvlPicBulletId w:val="0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7">
    <w:nsid w:val="5F86746E"/>
    <w:multiLevelType w:val="hybridMultilevel"/>
    <w:tmpl w:val="30B8793E"/>
    <w:lvl w:ilvl="0" w:tplc="A718CAF8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8">
    <w:nsid w:val="63784590"/>
    <w:multiLevelType w:val="multilevel"/>
    <w:tmpl w:val="81563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76CE109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7D17249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243"/>
    <w:rsid w:val="000114F2"/>
    <w:rsid w:val="00027118"/>
    <w:rsid w:val="0003525B"/>
    <w:rsid w:val="00065647"/>
    <w:rsid w:val="00076C1A"/>
    <w:rsid w:val="00114A6F"/>
    <w:rsid w:val="00114C2A"/>
    <w:rsid w:val="001171EB"/>
    <w:rsid w:val="001172F2"/>
    <w:rsid w:val="00157D67"/>
    <w:rsid w:val="001711DE"/>
    <w:rsid w:val="00194581"/>
    <w:rsid w:val="0019743E"/>
    <w:rsid w:val="0019751C"/>
    <w:rsid w:val="001A4EA0"/>
    <w:rsid w:val="001B2139"/>
    <w:rsid w:val="001C1DE9"/>
    <w:rsid w:val="001F20F7"/>
    <w:rsid w:val="002166D4"/>
    <w:rsid w:val="00222282"/>
    <w:rsid w:val="00264F25"/>
    <w:rsid w:val="0029496C"/>
    <w:rsid w:val="0029600E"/>
    <w:rsid w:val="002C5EE3"/>
    <w:rsid w:val="00324394"/>
    <w:rsid w:val="00345E97"/>
    <w:rsid w:val="00353257"/>
    <w:rsid w:val="00356F28"/>
    <w:rsid w:val="00357CAC"/>
    <w:rsid w:val="0037071F"/>
    <w:rsid w:val="00371E68"/>
    <w:rsid w:val="00383DF9"/>
    <w:rsid w:val="003A5E5D"/>
    <w:rsid w:val="003C335D"/>
    <w:rsid w:val="003D4DC0"/>
    <w:rsid w:val="00403B5D"/>
    <w:rsid w:val="00407E21"/>
    <w:rsid w:val="00474A67"/>
    <w:rsid w:val="00485FB3"/>
    <w:rsid w:val="004A0A21"/>
    <w:rsid w:val="004A5CFE"/>
    <w:rsid w:val="00510282"/>
    <w:rsid w:val="005130CF"/>
    <w:rsid w:val="00523BE3"/>
    <w:rsid w:val="00544AFF"/>
    <w:rsid w:val="005563E3"/>
    <w:rsid w:val="00561AD9"/>
    <w:rsid w:val="00565463"/>
    <w:rsid w:val="00574049"/>
    <w:rsid w:val="00576093"/>
    <w:rsid w:val="005C501C"/>
    <w:rsid w:val="005D17B2"/>
    <w:rsid w:val="005D52AC"/>
    <w:rsid w:val="005E481A"/>
    <w:rsid w:val="005F3851"/>
    <w:rsid w:val="0060108D"/>
    <w:rsid w:val="006760A7"/>
    <w:rsid w:val="00682BD9"/>
    <w:rsid w:val="006B3449"/>
    <w:rsid w:val="006C10F6"/>
    <w:rsid w:val="006C5BE7"/>
    <w:rsid w:val="00712480"/>
    <w:rsid w:val="0072196A"/>
    <w:rsid w:val="00725D91"/>
    <w:rsid w:val="00725E98"/>
    <w:rsid w:val="00734478"/>
    <w:rsid w:val="007375A3"/>
    <w:rsid w:val="0074552A"/>
    <w:rsid w:val="0076135C"/>
    <w:rsid w:val="00770C24"/>
    <w:rsid w:val="00795564"/>
    <w:rsid w:val="007B1546"/>
    <w:rsid w:val="007B25B3"/>
    <w:rsid w:val="007B3FF8"/>
    <w:rsid w:val="007C3CF1"/>
    <w:rsid w:val="007C52FD"/>
    <w:rsid w:val="007D0294"/>
    <w:rsid w:val="007D3BB7"/>
    <w:rsid w:val="007D5E52"/>
    <w:rsid w:val="007E08CF"/>
    <w:rsid w:val="007E1175"/>
    <w:rsid w:val="007F458C"/>
    <w:rsid w:val="00801854"/>
    <w:rsid w:val="00805736"/>
    <w:rsid w:val="00830964"/>
    <w:rsid w:val="00880618"/>
    <w:rsid w:val="00890EFC"/>
    <w:rsid w:val="008A4CFE"/>
    <w:rsid w:val="008D53C3"/>
    <w:rsid w:val="008E2FF8"/>
    <w:rsid w:val="00924078"/>
    <w:rsid w:val="00927FAD"/>
    <w:rsid w:val="00931E34"/>
    <w:rsid w:val="00966021"/>
    <w:rsid w:val="00986AF5"/>
    <w:rsid w:val="00A26FC6"/>
    <w:rsid w:val="00A34885"/>
    <w:rsid w:val="00A41D6E"/>
    <w:rsid w:val="00A467C7"/>
    <w:rsid w:val="00A52088"/>
    <w:rsid w:val="00A654E8"/>
    <w:rsid w:val="00A66CE2"/>
    <w:rsid w:val="00A701B4"/>
    <w:rsid w:val="00A819E1"/>
    <w:rsid w:val="00A96201"/>
    <w:rsid w:val="00AB6F7A"/>
    <w:rsid w:val="00B0546A"/>
    <w:rsid w:val="00B1314F"/>
    <w:rsid w:val="00B14BE4"/>
    <w:rsid w:val="00B21B91"/>
    <w:rsid w:val="00B2474E"/>
    <w:rsid w:val="00B33BEB"/>
    <w:rsid w:val="00B62F8E"/>
    <w:rsid w:val="00B658DF"/>
    <w:rsid w:val="00B66243"/>
    <w:rsid w:val="00BC0F7B"/>
    <w:rsid w:val="00BD2CED"/>
    <w:rsid w:val="00BE683D"/>
    <w:rsid w:val="00BF7783"/>
    <w:rsid w:val="00C04825"/>
    <w:rsid w:val="00C12ACE"/>
    <w:rsid w:val="00C152EF"/>
    <w:rsid w:val="00C17163"/>
    <w:rsid w:val="00C37E36"/>
    <w:rsid w:val="00C70B4F"/>
    <w:rsid w:val="00C71D8B"/>
    <w:rsid w:val="00C96404"/>
    <w:rsid w:val="00C97C93"/>
    <w:rsid w:val="00CA6B18"/>
    <w:rsid w:val="00CF4E10"/>
    <w:rsid w:val="00D03DED"/>
    <w:rsid w:val="00D35823"/>
    <w:rsid w:val="00D4095E"/>
    <w:rsid w:val="00D657C3"/>
    <w:rsid w:val="00DC3C74"/>
    <w:rsid w:val="00DD5A28"/>
    <w:rsid w:val="00DD60B8"/>
    <w:rsid w:val="00DE2A74"/>
    <w:rsid w:val="00E36A5C"/>
    <w:rsid w:val="00E37C9C"/>
    <w:rsid w:val="00E50D38"/>
    <w:rsid w:val="00E5252F"/>
    <w:rsid w:val="00E57ED0"/>
    <w:rsid w:val="00E624BF"/>
    <w:rsid w:val="00E76592"/>
    <w:rsid w:val="00E8518F"/>
    <w:rsid w:val="00E85FD3"/>
    <w:rsid w:val="00EC6282"/>
    <w:rsid w:val="00ED5CFA"/>
    <w:rsid w:val="00EE121F"/>
    <w:rsid w:val="00EF0622"/>
    <w:rsid w:val="00F002A2"/>
    <w:rsid w:val="00F022CE"/>
    <w:rsid w:val="00F0275A"/>
    <w:rsid w:val="00F03347"/>
    <w:rsid w:val="00F13722"/>
    <w:rsid w:val="00F535FA"/>
    <w:rsid w:val="00F659E0"/>
    <w:rsid w:val="00F66460"/>
    <w:rsid w:val="00F77B53"/>
    <w:rsid w:val="00F96F38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4AEB615-998E-4FE3-806D-5114188A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A4CF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A4CF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A4CF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A4CF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A4CF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A4CF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A4CF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A4CF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A4CF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заголовок 1"/>
    <w:basedOn w:val="a2"/>
    <w:next w:val="a2"/>
    <w:uiPriority w:val="99"/>
    <w:rsid w:val="00345E97"/>
    <w:pPr>
      <w:keepNext/>
      <w:widowControl w:val="0"/>
      <w:tabs>
        <w:tab w:val="left" w:pos="360"/>
      </w:tabs>
      <w:autoSpaceDE w:val="0"/>
      <w:autoSpaceDN w:val="0"/>
      <w:jc w:val="center"/>
    </w:pPr>
    <w:rPr>
      <w:rFonts w:ascii="Arial" w:hAnsi="Arial" w:cs="Arial"/>
      <w:b/>
      <w:bCs/>
      <w:sz w:val="40"/>
      <w:szCs w:val="40"/>
    </w:rPr>
  </w:style>
  <w:style w:type="paragraph" w:styleId="21">
    <w:name w:val="Body Text 2"/>
    <w:basedOn w:val="a2"/>
    <w:link w:val="22"/>
    <w:uiPriority w:val="99"/>
    <w:rsid w:val="00345E97"/>
    <w:pPr>
      <w:autoSpaceDE w:val="0"/>
      <w:autoSpaceDN w:val="0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character" w:styleId="a6">
    <w:name w:val="Hyperlink"/>
    <w:uiPriority w:val="99"/>
    <w:rsid w:val="008A4CFE"/>
    <w:rPr>
      <w:color w:val="0000FF"/>
      <w:u w:val="single"/>
    </w:rPr>
  </w:style>
  <w:style w:type="paragraph" w:styleId="a7">
    <w:name w:val="Normal (Web)"/>
    <w:basedOn w:val="a2"/>
    <w:uiPriority w:val="99"/>
    <w:rsid w:val="008A4CFE"/>
    <w:pPr>
      <w:spacing w:before="100" w:beforeAutospacing="1" w:after="100" w:afterAutospacing="1"/>
    </w:pPr>
    <w:rPr>
      <w:lang w:val="uk-UA" w:eastAsia="uk-UA"/>
    </w:rPr>
  </w:style>
  <w:style w:type="character" w:customStyle="1" w:styleId="hlcopyright1">
    <w:name w:val="hlcopyright1"/>
    <w:uiPriority w:val="99"/>
    <w:rsid w:val="005D52AC"/>
    <w:rPr>
      <w:i/>
      <w:iCs/>
      <w:sz w:val="20"/>
      <w:szCs w:val="20"/>
    </w:rPr>
  </w:style>
  <w:style w:type="paragraph" w:customStyle="1" w:styleId="31">
    <w:name w:val="заголовок 3"/>
    <w:basedOn w:val="a2"/>
    <w:next w:val="a2"/>
    <w:uiPriority w:val="99"/>
    <w:rsid w:val="00576093"/>
    <w:pPr>
      <w:keepNext/>
      <w:autoSpaceDE w:val="0"/>
      <w:autoSpaceDN w:val="0"/>
      <w:jc w:val="center"/>
    </w:pPr>
    <w:rPr>
      <w:sz w:val="48"/>
      <w:szCs w:val="48"/>
    </w:rPr>
  </w:style>
  <w:style w:type="paragraph" w:styleId="32">
    <w:name w:val="Body Text Indent 3"/>
    <w:basedOn w:val="a2"/>
    <w:link w:val="33"/>
    <w:uiPriority w:val="99"/>
    <w:rsid w:val="008A4CF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34">
    <w:name w:val="Body Text 3"/>
    <w:basedOn w:val="a2"/>
    <w:link w:val="35"/>
    <w:uiPriority w:val="99"/>
    <w:rsid w:val="00A5208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character" w:customStyle="1" w:styleId="newstext">
    <w:name w:val="newstext"/>
    <w:uiPriority w:val="99"/>
    <w:rsid w:val="003A5E5D"/>
  </w:style>
  <w:style w:type="paragraph" w:styleId="a8">
    <w:name w:val="footer"/>
    <w:basedOn w:val="a2"/>
    <w:link w:val="a9"/>
    <w:uiPriority w:val="99"/>
    <w:semiHidden/>
    <w:rsid w:val="008A4CF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8A4CFE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8A4CFE"/>
  </w:style>
  <w:style w:type="paragraph" w:styleId="ad">
    <w:name w:val="Body Text"/>
    <w:basedOn w:val="a2"/>
    <w:link w:val="ae"/>
    <w:uiPriority w:val="99"/>
    <w:rsid w:val="008A4CFE"/>
    <w:pPr>
      <w:ind w:firstLine="0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8A4CF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8A4CF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8A4CFE"/>
    <w:rPr>
      <w:vertAlign w:val="superscript"/>
    </w:rPr>
  </w:style>
  <w:style w:type="paragraph" w:customStyle="1" w:styleId="af0">
    <w:name w:val="выделение"/>
    <w:uiPriority w:val="99"/>
    <w:rsid w:val="008A4CF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1"/>
    <w:uiPriority w:val="99"/>
    <w:rsid w:val="008A4CF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8A4CFE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8A4CF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8A4CFE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8A4CFE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8A4CF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A4CFE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8A4CFE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8A4CFE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8A4CFE"/>
    <w:pPr>
      <w:tabs>
        <w:tab w:val="left" w:leader="dot" w:pos="3500"/>
      </w:tabs>
      <w:ind w:firstLine="0"/>
      <w:jc w:val="left"/>
    </w:pPr>
    <w:rPr>
      <w:smallCaps/>
    </w:rPr>
  </w:style>
  <w:style w:type="paragraph" w:styleId="36">
    <w:name w:val="toc 3"/>
    <w:basedOn w:val="a2"/>
    <w:next w:val="a2"/>
    <w:autoRedefine/>
    <w:uiPriority w:val="99"/>
    <w:semiHidden/>
    <w:rsid w:val="008A4CF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A4CF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A4CFE"/>
    <w:pPr>
      <w:ind w:left="958"/>
    </w:pPr>
  </w:style>
  <w:style w:type="paragraph" w:styleId="25">
    <w:name w:val="Body Text Indent 2"/>
    <w:basedOn w:val="a2"/>
    <w:link w:val="26"/>
    <w:uiPriority w:val="99"/>
    <w:rsid w:val="008A4CFE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table" w:styleId="af7">
    <w:name w:val="Table Grid"/>
    <w:basedOn w:val="a4"/>
    <w:uiPriority w:val="99"/>
    <w:rsid w:val="008A4CF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A4CF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A4CFE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A4CFE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A4CF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A4CFE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8A4CFE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8A4CFE"/>
    <w:rPr>
      <w:i/>
      <w:iCs/>
    </w:rPr>
  </w:style>
  <w:style w:type="paragraph" w:customStyle="1" w:styleId="af9">
    <w:name w:val="ТАБЛИЦА"/>
    <w:next w:val="a2"/>
    <w:autoRedefine/>
    <w:uiPriority w:val="99"/>
    <w:rsid w:val="008A4CF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A4CFE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A4CFE"/>
  </w:style>
  <w:style w:type="table" w:customStyle="1" w:styleId="15">
    <w:name w:val="Стиль таблицы1"/>
    <w:uiPriority w:val="99"/>
    <w:rsid w:val="008A4CF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A4CFE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A4CF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A4CFE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A4CFE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A4CF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0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97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0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975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0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979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0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980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0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979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0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976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0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9935</Words>
  <Characters>56636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Microsoft</Company>
  <LinksUpToDate>false</LinksUpToDate>
  <CharactersWithSpaces>66439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Windows</dc:creator>
  <cp:keywords/>
  <dc:description/>
  <cp:lastModifiedBy>admin</cp:lastModifiedBy>
  <cp:revision>2</cp:revision>
  <dcterms:created xsi:type="dcterms:W3CDTF">2014-03-12T23:53:00Z</dcterms:created>
  <dcterms:modified xsi:type="dcterms:W3CDTF">2014-03-12T23:53:00Z</dcterms:modified>
</cp:coreProperties>
</file>