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306" w:rsidRPr="002816CD" w:rsidRDefault="007E1A24" w:rsidP="002816CD">
      <w:pPr>
        <w:tabs>
          <w:tab w:val="left" w:pos="1100"/>
        </w:tabs>
        <w:spacing w:after="0" w:line="360" w:lineRule="auto"/>
        <w:ind w:firstLine="709"/>
        <w:jc w:val="center"/>
        <w:rPr>
          <w:rFonts w:ascii="Times New Roman" w:hAnsi="Times New Roman" w:cs="Times New Roman"/>
          <w:b/>
          <w:bCs/>
          <w:color w:val="000000"/>
          <w:sz w:val="28"/>
          <w:szCs w:val="28"/>
        </w:rPr>
      </w:pPr>
      <w:r w:rsidRPr="002816CD">
        <w:rPr>
          <w:rFonts w:ascii="Times New Roman" w:hAnsi="Times New Roman" w:cs="Times New Roman"/>
          <w:b/>
          <w:bCs/>
          <w:color w:val="000000"/>
          <w:sz w:val="28"/>
          <w:szCs w:val="28"/>
        </w:rPr>
        <w:t>С</w:t>
      </w:r>
      <w:r w:rsidR="002816CD" w:rsidRPr="002816CD">
        <w:rPr>
          <w:rFonts w:ascii="Times New Roman" w:hAnsi="Times New Roman" w:cs="Times New Roman"/>
          <w:b/>
          <w:bCs/>
          <w:color w:val="000000"/>
          <w:sz w:val="28"/>
          <w:szCs w:val="28"/>
        </w:rPr>
        <w:t>одержание</w:t>
      </w:r>
    </w:p>
    <w:p w:rsidR="00D356AE" w:rsidRPr="002816CD" w:rsidRDefault="00D356AE" w:rsidP="002816CD">
      <w:pPr>
        <w:tabs>
          <w:tab w:val="left" w:pos="1100"/>
        </w:tabs>
        <w:spacing w:after="0" w:line="360" w:lineRule="auto"/>
        <w:ind w:firstLine="709"/>
        <w:jc w:val="both"/>
        <w:rPr>
          <w:rFonts w:ascii="Times New Roman" w:hAnsi="Times New Roman" w:cs="Times New Roman"/>
          <w:noProof/>
          <w:sz w:val="28"/>
          <w:szCs w:val="28"/>
        </w:rPr>
      </w:pPr>
    </w:p>
    <w:p w:rsidR="00D356AE" w:rsidRPr="002816CD" w:rsidRDefault="00D356AE" w:rsidP="002816CD">
      <w:pPr>
        <w:pStyle w:val="11"/>
        <w:tabs>
          <w:tab w:val="left" w:pos="1100"/>
          <w:tab w:val="right" w:pos="9345"/>
        </w:tabs>
        <w:spacing w:before="0" w:line="360" w:lineRule="auto"/>
        <w:rPr>
          <w:rFonts w:ascii="Times New Roman" w:hAnsi="Times New Roman" w:cs="Times New Roman"/>
          <w:b w:val="0"/>
          <w:bCs w:val="0"/>
          <w:caps w:val="0"/>
          <w:noProof/>
          <w:sz w:val="28"/>
          <w:szCs w:val="28"/>
        </w:rPr>
      </w:pPr>
      <w:r w:rsidRPr="00A11E72">
        <w:rPr>
          <w:rFonts w:ascii="Times New Roman" w:hAnsi="Times New Roman" w:cs="Times New Roman"/>
          <w:b w:val="0"/>
          <w:bCs w:val="0"/>
          <w:noProof/>
          <w:sz w:val="28"/>
          <w:szCs w:val="28"/>
        </w:rPr>
        <w:t>1.</w:t>
      </w:r>
      <w:r w:rsidR="00553E6F" w:rsidRPr="00A11E72">
        <w:rPr>
          <w:rFonts w:ascii="Times New Roman" w:hAnsi="Times New Roman" w:cs="Times New Roman"/>
          <w:b w:val="0"/>
          <w:bCs w:val="0"/>
          <w:noProof/>
          <w:sz w:val="28"/>
          <w:szCs w:val="28"/>
        </w:rPr>
        <w:t>Ф</w:t>
      </w:r>
      <w:r w:rsidR="002816CD" w:rsidRPr="00A11E72">
        <w:rPr>
          <w:rFonts w:ascii="Times New Roman" w:hAnsi="Times New Roman" w:cs="Times New Roman"/>
          <w:b w:val="0"/>
          <w:bCs w:val="0"/>
          <w:caps w:val="0"/>
          <w:noProof/>
          <w:sz w:val="28"/>
          <w:szCs w:val="28"/>
        </w:rPr>
        <w:t>инансовые ресурсы</w:t>
      </w:r>
    </w:p>
    <w:p w:rsidR="00D356AE" w:rsidRPr="002816CD" w:rsidRDefault="00D356AE" w:rsidP="002816CD">
      <w:pPr>
        <w:pStyle w:val="22"/>
        <w:tabs>
          <w:tab w:val="left" w:pos="1100"/>
        </w:tabs>
        <w:spacing w:before="0" w:line="360" w:lineRule="auto"/>
        <w:rPr>
          <w:b w:val="0"/>
          <w:bCs w:val="0"/>
          <w:sz w:val="28"/>
          <w:szCs w:val="28"/>
        </w:rPr>
      </w:pPr>
      <w:r w:rsidRPr="00A11E72">
        <w:rPr>
          <w:b w:val="0"/>
          <w:bCs w:val="0"/>
          <w:sz w:val="28"/>
          <w:szCs w:val="28"/>
        </w:rPr>
        <w:t>1.1.</w:t>
      </w:r>
      <w:r w:rsidR="00553E6F" w:rsidRPr="00A11E72">
        <w:rPr>
          <w:b w:val="0"/>
          <w:bCs w:val="0"/>
          <w:sz w:val="28"/>
          <w:szCs w:val="28"/>
        </w:rPr>
        <w:t>Определение финансовых ресурсов государства</w:t>
      </w:r>
    </w:p>
    <w:p w:rsidR="00D356AE" w:rsidRPr="002816CD" w:rsidRDefault="00D356AE" w:rsidP="002816CD">
      <w:pPr>
        <w:pStyle w:val="22"/>
        <w:tabs>
          <w:tab w:val="left" w:pos="660"/>
          <w:tab w:val="left" w:pos="1100"/>
        </w:tabs>
        <w:spacing w:before="0" w:line="360" w:lineRule="auto"/>
        <w:rPr>
          <w:b w:val="0"/>
          <w:bCs w:val="0"/>
          <w:sz w:val="28"/>
          <w:szCs w:val="28"/>
        </w:rPr>
      </w:pPr>
      <w:r w:rsidRPr="00A11E72">
        <w:rPr>
          <w:b w:val="0"/>
          <w:bCs w:val="0"/>
          <w:sz w:val="28"/>
          <w:szCs w:val="28"/>
        </w:rPr>
        <w:t>1.2.</w:t>
      </w:r>
      <w:r w:rsidR="00553E6F" w:rsidRPr="00A11E72">
        <w:rPr>
          <w:b w:val="0"/>
          <w:bCs w:val="0"/>
          <w:sz w:val="28"/>
          <w:szCs w:val="28"/>
        </w:rPr>
        <w:t>Состав финансовых ресурсов и источники их формирования</w:t>
      </w:r>
    </w:p>
    <w:p w:rsidR="00D356AE" w:rsidRPr="002816CD" w:rsidRDefault="00D356AE" w:rsidP="002816CD">
      <w:pPr>
        <w:pStyle w:val="11"/>
        <w:tabs>
          <w:tab w:val="left" w:pos="1100"/>
          <w:tab w:val="right" w:pos="9345"/>
        </w:tabs>
        <w:spacing w:before="0" w:line="360" w:lineRule="auto"/>
        <w:rPr>
          <w:rFonts w:ascii="Times New Roman" w:hAnsi="Times New Roman" w:cs="Times New Roman"/>
          <w:b w:val="0"/>
          <w:bCs w:val="0"/>
          <w:caps w:val="0"/>
          <w:noProof/>
          <w:sz w:val="28"/>
          <w:szCs w:val="28"/>
        </w:rPr>
      </w:pPr>
      <w:r w:rsidRPr="00A11E72">
        <w:rPr>
          <w:rFonts w:ascii="Times New Roman" w:hAnsi="Times New Roman" w:cs="Times New Roman"/>
          <w:b w:val="0"/>
          <w:bCs w:val="0"/>
          <w:noProof/>
          <w:spacing w:val="30"/>
          <w:sz w:val="28"/>
          <w:szCs w:val="28"/>
        </w:rPr>
        <w:t>2.</w:t>
      </w:r>
      <w:r w:rsidRPr="00A11E72">
        <w:rPr>
          <w:rFonts w:ascii="Times New Roman" w:hAnsi="Times New Roman" w:cs="Times New Roman"/>
          <w:b w:val="0"/>
          <w:bCs w:val="0"/>
          <w:noProof/>
          <w:sz w:val="28"/>
          <w:szCs w:val="28"/>
        </w:rPr>
        <w:t>Ф</w:t>
      </w:r>
      <w:r w:rsidR="002816CD" w:rsidRPr="00A11E72">
        <w:rPr>
          <w:rFonts w:ascii="Times New Roman" w:hAnsi="Times New Roman" w:cs="Times New Roman"/>
          <w:b w:val="0"/>
          <w:bCs w:val="0"/>
          <w:caps w:val="0"/>
          <w:noProof/>
          <w:sz w:val="28"/>
          <w:szCs w:val="28"/>
        </w:rPr>
        <w:t>инансовая система</w:t>
      </w:r>
      <w:r w:rsidRPr="00A11E72">
        <w:rPr>
          <w:rFonts w:ascii="Times New Roman" w:hAnsi="Times New Roman" w:cs="Times New Roman"/>
          <w:b w:val="0"/>
          <w:bCs w:val="0"/>
          <w:noProof/>
          <w:sz w:val="28"/>
          <w:szCs w:val="28"/>
        </w:rPr>
        <w:t xml:space="preserve"> РФ</w:t>
      </w:r>
    </w:p>
    <w:p w:rsidR="002816CD" w:rsidRPr="002816CD" w:rsidRDefault="00D356AE" w:rsidP="002816CD">
      <w:pPr>
        <w:pStyle w:val="22"/>
        <w:tabs>
          <w:tab w:val="left" w:pos="1100"/>
        </w:tabs>
        <w:spacing w:before="0" w:line="360" w:lineRule="auto"/>
        <w:rPr>
          <w:b w:val="0"/>
          <w:bCs w:val="0"/>
          <w:sz w:val="28"/>
          <w:szCs w:val="28"/>
        </w:rPr>
      </w:pPr>
      <w:r w:rsidRPr="00A11E72">
        <w:rPr>
          <w:b w:val="0"/>
          <w:bCs w:val="0"/>
          <w:sz w:val="28"/>
          <w:szCs w:val="28"/>
        </w:rPr>
        <w:t>2.1. Государственный бюджет</w:t>
      </w:r>
    </w:p>
    <w:p w:rsidR="00D356AE" w:rsidRPr="002816CD" w:rsidRDefault="00D356AE" w:rsidP="002816CD">
      <w:pPr>
        <w:pStyle w:val="22"/>
        <w:tabs>
          <w:tab w:val="left" w:pos="1100"/>
        </w:tabs>
        <w:spacing w:before="0" w:line="360" w:lineRule="auto"/>
        <w:rPr>
          <w:b w:val="0"/>
          <w:bCs w:val="0"/>
          <w:sz w:val="28"/>
          <w:szCs w:val="28"/>
        </w:rPr>
      </w:pPr>
      <w:r w:rsidRPr="00A11E72">
        <w:rPr>
          <w:b w:val="0"/>
          <w:bCs w:val="0"/>
          <w:sz w:val="28"/>
          <w:szCs w:val="28"/>
        </w:rPr>
        <w:t>2.2. Внебюджетные фонды</w:t>
      </w:r>
    </w:p>
    <w:p w:rsidR="00D356AE" w:rsidRPr="002816CD" w:rsidRDefault="00D356AE" w:rsidP="002816CD">
      <w:pPr>
        <w:pStyle w:val="22"/>
        <w:tabs>
          <w:tab w:val="left" w:pos="1100"/>
        </w:tabs>
        <w:spacing w:before="0" w:line="360" w:lineRule="auto"/>
        <w:rPr>
          <w:b w:val="0"/>
          <w:bCs w:val="0"/>
          <w:sz w:val="28"/>
          <w:szCs w:val="28"/>
        </w:rPr>
      </w:pPr>
      <w:r w:rsidRPr="00A11E72">
        <w:rPr>
          <w:b w:val="0"/>
          <w:bCs w:val="0"/>
          <w:sz w:val="28"/>
          <w:szCs w:val="28"/>
        </w:rPr>
        <w:t>2.3. Государственный кредит</w:t>
      </w:r>
    </w:p>
    <w:p w:rsidR="00D356AE" w:rsidRPr="002816CD" w:rsidRDefault="00D356AE" w:rsidP="002816CD">
      <w:pPr>
        <w:pStyle w:val="22"/>
        <w:tabs>
          <w:tab w:val="left" w:pos="1100"/>
        </w:tabs>
        <w:spacing w:before="0" w:line="360" w:lineRule="auto"/>
        <w:rPr>
          <w:b w:val="0"/>
          <w:bCs w:val="0"/>
          <w:sz w:val="28"/>
          <w:szCs w:val="28"/>
        </w:rPr>
      </w:pPr>
      <w:r w:rsidRPr="00A11E72">
        <w:rPr>
          <w:b w:val="0"/>
          <w:bCs w:val="0"/>
          <w:sz w:val="28"/>
          <w:szCs w:val="28"/>
        </w:rPr>
        <w:t>2.4. Фонд страхования</w:t>
      </w:r>
    </w:p>
    <w:p w:rsidR="00D356AE" w:rsidRPr="002816CD" w:rsidRDefault="00D356AE" w:rsidP="002816CD">
      <w:pPr>
        <w:pStyle w:val="22"/>
        <w:tabs>
          <w:tab w:val="left" w:pos="1100"/>
        </w:tabs>
        <w:spacing w:before="0" w:line="360" w:lineRule="auto"/>
        <w:rPr>
          <w:b w:val="0"/>
          <w:bCs w:val="0"/>
          <w:sz w:val="28"/>
          <w:szCs w:val="28"/>
        </w:rPr>
      </w:pPr>
      <w:r w:rsidRPr="00A11E72">
        <w:rPr>
          <w:b w:val="0"/>
          <w:bCs w:val="0"/>
          <w:sz w:val="28"/>
          <w:szCs w:val="28"/>
        </w:rPr>
        <w:t>2.5. Фондовый рынок</w:t>
      </w:r>
    </w:p>
    <w:p w:rsidR="00D356AE" w:rsidRPr="002816CD" w:rsidRDefault="00D356AE" w:rsidP="002816CD">
      <w:pPr>
        <w:pStyle w:val="22"/>
        <w:tabs>
          <w:tab w:val="left" w:pos="1100"/>
        </w:tabs>
        <w:spacing w:before="0" w:line="360" w:lineRule="auto"/>
        <w:rPr>
          <w:b w:val="0"/>
          <w:bCs w:val="0"/>
          <w:sz w:val="28"/>
          <w:szCs w:val="28"/>
        </w:rPr>
      </w:pPr>
      <w:r w:rsidRPr="00A11E72">
        <w:rPr>
          <w:b w:val="0"/>
          <w:bCs w:val="0"/>
          <w:sz w:val="28"/>
          <w:szCs w:val="28"/>
        </w:rPr>
        <w:t>2.6. Финансы предприятий</w:t>
      </w:r>
    </w:p>
    <w:p w:rsidR="00D356AE" w:rsidRPr="002816CD" w:rsidRDefault="00D356AE" w:rsidP="002816CD">
      <w:pPr>
        <w:pStyle w:val="11"/>
        <w:tabs>
          <w:tab w:val="left" w:pos="1100"/>
          <w:tab w:val="right" w:pos="9345"/>
        </w:tabs>
        <w:spacing w:before="0" w:line="360" w:lineRule="auto"/>
        <w:rPr>
          <w:rFonts w:ascii="Times New Roman" w:hAnsi="Times New Roman" w:cs="Times New Roman"/>
          <w:b w:val="0"/>
          <w:bCs w:val="0"/>
          <w:caps w:val="0"/>
          <w:noProof/>
          <w:sz w:val="28"/>
          <w:szCs w:val="28"/>
        </w:rPr>
      </w:pPr>
      <w:r w:rsidRPr="00A11E72">
        <w:rPr>
          <w:rFonts w:ascii="Times New Roman" w:hAnsi="Times New Roman" w:cs="Times New Roman"/>
          <w:b w:val="0"/>
          <w:bCs w:val="0"/>
          <w:noProof/>
          <w:sz w:val="28"/>
          <w:szCs w:val="28"/>
        </w:rPr>
        <w:t>С</w:t>
      </w:r>
      <w:r w:rsidR="002816CD" w:rsidRPr="00A11E72">
        <w:rPr>
          <w:rFonts w:ascii="Times New Roman" w:hAnsi="Times New Roman" w:cs="Times New Roman"/>
          <w:b w:val="0"/>
          <w:bCs w:val="0"/>
          <w:caps w:val="0"/>
          <w:noProof/>
          <w:sz w:val="28"/>
          <w:szCs w:val="28"/>
        </w:rPr>
        <w:t>писок литературы</w:t>
      </w:r>
    </w:p>
    <w:p w:rsidR="00D356AE" w:rsidRPr="002816CD" w:rsidRDefault="00D356AE" w:rsidP="002816CD">
      <w:pPr>
        <w:pStyle w:val="11"/>
        <w:tabs>
          <w:tab w:val="left" w:pos="1100"/>
          <w:tab w:val="right" w:pos="9345"/>
        </w:tabs>
        <w:spacing w:before="0" w:line="360" w:lineRule="auto"/>
        <w:rPr>
          <w:rFonts w:ascii="Times New Roman" w:hAnsi="Times New Roman" w:cs="Times New Roman"/>
          <w:b w:val="0"/>
          <w:bCs w:val="0"/>
          <w:caps w:val="0"/>
          <w:noProof/>
          <w:sz w:val="28"/>
          <w:szCs w:val="28"/>
        </w:rPr>
      </w:pPr>
      <w:r w:rsidRPr="00A11E72">
        <w:rPr>
          <w:rFonts w:ascii="Times New Roman" w:hAnsi="Times New Roman" w:cs="Times New Roman"/>
          <w:b w:val="0"/>
          <w:bCs w:val="0"/>
          <w:noProof/>
          <w:spacing w:val="-3"/>
          <w:sz w:val="28"/>
          <w:szCs w:val="28"/>
        </w:rPr>
        <w:t>П</w:t>
      </w:r>
      <w:r w:rsidR="002816CD" w:rsidRPr="00A11E72">
        <w:rPr>
          <w:rFonts w:ascii="Times New Roman" w:hAnsi="Times New Roman" w:cs="Times New Roman"/>
          <w:b w:val="0"/>
          <w:bCs w:val="0"/>
          <w:caps w:val="0"/>
          <w:noProof/>
          <w:spacing w:val="-3"/>
          <w:sz w:val="28"/>
          <w:szCs w:val="28"/>
        </w:rPr>
        <w:t xml:space="preserve">риложение </w:t>
      </w:r>
    </w:p>
    <w:p w:rsidR="007E1A24" w:rsidRPr="002816CD" w:rsidRDefault="007E1A24" w:rsidP="002816CD">
      <w:pPr>
        <w:tabs>
          <w:tab w:val="left" w:pos="1100"/>
        </w:tabs>
        <w:spacing w:after="0" w:line="360" w:lineRule="auto"/>
        <w:ind w:firstLine="709"/>
        <w:jc w:val="both"/>
        <w:rPr>
          <w:rFonts w:ascii="Times New Roman" w:hAnsi="Times New Roman" w:cs="Times New Roman"/>
          <w:b/>
          <w:bCs/>
          <w:color w:val="000000"/>
          <w:sz w:val="28"/>
          <w:szCs w:val="28"/>
        </w:rPr>
      </w:pPr>
    </w:p>
    <w:p w:rsidR="00423906" w:rsidRPr="002816CD" w:rsidRDefault="007E1A24" w:rsidP="002816CD">
      <w:pPr>
        <w:tabs>
          <w:tab w:val="left" w:pos="1100"/>
        </w:tabs>
        <w:spacing w:after="0" w:line="360" w:lineRule="auto"/>
        <w:ind w:firstLine="709"/>
        <w:jc w:val="center"/>
        <w:rPr>
          <w:rFonts w:ascii="Times New Roman" w:hAnsi="Times New Roman" w:cs="Times New Roman"/>
          <w:b/>
          <w:bCs/>
          <w:sz w:val="28"/>
          <w:szCs w:val="28"/>
        </w:rPr>
      </w:pPr>
      <w:r w:rsidRPr="002816CD">
        <w:rPr>
          <w:rFonts w:ascii="Times New Roman" w:hAnsi="Times New Roman" w:cs="Times New Roman"/>
          <w:sz w:val="28"/>
          <w:szCs w:val="28"/>
        </w:rPr>
        <w:br w:type="page"/>
      </w:r>
      <w:bookmarkStart w:id="0" w:name="_Toc213581127"/>
      <w:r w:rsidR="00423906" w:rsidRPr="002816CD">
        <w:rPr>
          <w:rFonts w:ascii="Times New Roman" w:hAnsi="Times New Roman" w:cs="Times New Roman"/>
          <w:b/>
          <w:bCs/>
          <w:sz w:val="28"/>
          <w:szCs w:val="28"/>
        </w:rPr>
        <w:t>1.</w:t>
      </w:r>
      <w:bookmarkEnd w:id="0"/>
      <w:r w:rsidR="00AE4BE0" w:rsidRPr="002816CD">
        <w:rPr>
          <w:rFonts w:ascii="Times New Roman" w:hAnsi="Times New Roman" w:cs="Times New Roman"/>
          <w:b/>
          <w:bCs/>
          <w:sz w:val="28"/>
          <w:szCs w:val="28"/>
        </w:rPr>
        <w:t>Финансовые ресурсы</w:t>
      </w:r>
    </w:p>
    <w:p w:rsidR="00996A25" w:rsidRPr="002816CD" w:rsidRDefault="00996A25" w:rsidP="002816CD">
      <w:pPr>
        <w:tabs>
          <w:tab w:val="left" w:pos="1100"/>
        </w:tabs>
        <w:spacing w:after="0" w:line="360" w:lineRule="auto"/>
        <w:ind w:firstLine="709"/>
        <w:jc w:val="center"/>
        <w:rPr>
          <w:rFonts w:ascii="Times New Roman" w:hAnsi="Times New Roman" w:cs="Times New Roman"/>
          <w:b/>
          <w:bCs/>
          <w:sz w:val="28"/>
          <w:szCs w:val="28"/>
        </w:rPr>
      </w:pPr>
    </w:p>
    <w:p w:rsidR="00397B19" w:rsidRPr="002816CD" w:rsidRDefault="00397B19" w:rsidP="002816CD">
      <w:pPr>
        <w:tabs>
          <w:tab w:val="left" w:pos="1100"/>
        </w:tabs>
        <w:spacing w:after="0" w:line="360" w:lineRule="auto"/>
        <w:ind w:firstLine="709"/>
        <w:jc w:val="center"/>
        <w:rPr>
          <w:rFonts w:ascii="Times New Roman" w:hAnsi="Times New Roman" w:cs="Times New Roman"/>
          <w:b/>
          <w:bCs/>
          <w:sz w:val="28"/>
          <w:szCs w:val="28"/>
        </w:rPr>
      </w:pPr>
      <w:bookmarkStart w:id="1" w:name="_Toc213581128"/>
      <w:r w:rsidRPr="002816CD">
        <w:rPr>
          <w:rFonts w:ascii="Times New Roman" w:hAnsi="Times New Roman" w:cs="Times New Roman"/>
          <w:b/>
          <w:bCs/>
          <w:sz w:val="28"/>
          <w:szCs w:val="28"/>
        </w:rPr>
        <w:t>1.1</w:t>
      </w:r>
      <w:r w:rsidR="002816CD" w:rsidRPr="002816CD">
        <w:rPr>
          <w:rFonts w:ascii="Times New Roman" w:hAnsi="Times New Roman" w:cs="Times New Roman"/>
          <w:b/>
          <w:bCs/>
          <w:sz w:val="28"/>
          <w:szCs w:val="28"/>
        </w:rPr>
        <w:t xml:space="preserve"> </w:t>
      </w:r>
      <w:r w:rsidR="00553E6F" w:rsidRPr="002816CD">
        <w:rPr>
          <w:rFonts w:ascii="Times New Roman" w:hAnsi="Times New Roman" w:cs="Times New Roman"/>
          <w:b/>
          <w:bCs/>
          <w:sz w:val="28"/>
          <w:szCs w:val="28"/>
        </w:rPr>
        <w:t>Определение финансовых</w:t>
      </w:r>
      <w:r w:rsidRPr="002816CD">
        <w:rPr>
          <w:rFonts w:ascii="Times New Roman" w:hAnsi="Times New Roman" w:cs="Times New Roman"/>
          <w:b/>
          <w:bCs/>
          <w:sz w:val="28"/>
          <w:szCs w:val="28"/>
        </w:rPr>
        <w:t xml:space="preserve"> ресурс</w:t>
      </w:r>
      <w:bookmarkEnd w:id="1"/>
      <w:r w:rsidR="00553E6F" w:rsidRPr="002816CD">
        <w:rPr>
          <w:rFonts w:ascii="Times New Roman" w:hAnsi="Times New Roman" w:cs="Times New Roman"/>
          <w:b/>
          <w:bCs/>
          <w:sz w:val="28"/>
          <w:szCs w:val="28"/>
        </w:rPr>
        <w:t>ов государства</w:t>
      </w:r>
    </w:p>
    <w:p w:rsidR="00996A25" w:rsidRPr="002816CD" w:rsidRDefault="00996A25" w:rsidP="002816CD">
      <w:pPr>
        <w:tabs>
          <w:tab w:val="left" w:pos="1100"/>
        </w:tabs>
        <w:spacing w:after="0" w:line="360" w:lineRule="auto"/>
        <w:ind w:firstLine="709"/>
        <w:jc w:val="both"/>
        <w:rPr>
          <w:rFonts w:ascii="Times New Roman" w:hAnsi="Times New Roman" w:cs="Times New Roman"/>
          <w:b/>
          <w:bCs/>
          <w:sz w:val="28"/>
          <w:szCs w:val="28"/>
        </w:rPr>
      </w:pPr>
    </w:p>
    <w:p w:rsidR="00553E6F" w:rsidRPr="002816CD" w:rsidRDefault="00553E6F"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В условиях перехода к рыночной экономике всем институтам финансовой системы придается большое значение, т. к., они вносят определенный вклад в развитие экономики государства. Усовершенствование финансовых отношений - главное условие функционирования рыночной экономики.</w:t>
      </w:r>
    </w:p>
    <w:p w:rsidR="00553E6F" w:rsidRPr="002816CD" w:rsidRDefault="00553E6F"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 xml:space="preserve">Финансы – инструмент рыночной экономики. Они являются неотъемлемой частью экономики, помогающей осуществить методы государственного регулирования путем формирования различных фондов денежных средств. Значение финансов в том, что с помощью различных фондов денежных средств формирование доходов на этапах распределения поддерживает определенные пропорции между производством и его потреблением. </w:t>
      </w:r>
    </w:p>
    <w:p w:rsidR="00553E6F" w:rsidRPr="002816CD" w:rsidRDefault="00553E6F"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Финансы как научное понятие обычно ассоциируются с теми процессами, которые на поверхности общественной жизни проявляются</w:t>
      </w:r>
      <w:r w:rsidR="002816CD">
        <w:rPr>
          <w:rFonts w:ascii="Times New Roman" w:hAnsi="Times New Roman" w:cs="Times New Roman"/>
          <w:sz w:val="28"/>
          <w:szCs w:val="28"/>
        </w:rPr>
        <w:t xml:space="preserve"> </w:t>
      </w:r>
      <w:r w:rsidRPr="002816CD">
        <w:rPr>
          <w:rFonts w:ascii="Times New Roman" w:hAnsi="Times New Roman" w:cs="Times New Roman"/>
          <w:sz w:val="28"/>
          <w:szCs w:val="28"/>
        </w:rPr>
        <w:t>в разнообразных формах и обязательно сопровождаются движением (наличным или безналичным) денежных средств. Идёт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государственного бюджета, или о внесении средств во внебюджетные или благотворительные фонды - во всех этих и подобных им финансовых операций происходит движение денежных средств.</w:t>
      </w:r>
    </w:p>
    <w:p w:rsidR="00553E6F" w:rsidRPr="002816CD" w:rsidRDefault="003067E8"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Р</w:t>
      </w:r>
      <w:r w:rsidR="00553E6F" w:rsidRPr="002816CD">
        <w:rPr>
          <w:rFonts w:ascii="Times New Roman" w:hAnsi="Times New Roman" w:cs="Times New Roman"/>
          <w:sz w:val="28"/>
          <w:szCs w:val="28"/>
        </w:rPr>
        <w:t>аспределение и перераспределение стоимости с помощью финансов обязательно сопровождается движением денежных средств, принимающих специфическую форму финансовых ресурсов.</w:t>
      </w:r>
    </w:p>
    <w:p w:rsidR="00553E6F" w:rsidRPr="002816CD" w:rsidRDefault="00553E6F"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Субъектом государственных финансовых ресурсов является само государство.</w:t>
      </w:r>
    </w:p>
    <w:p w:rsidR="00553E6F" w:rsidRPr="002816CD" w:rsidRDefault="00553E6F"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Объектом государственных финансовых ресурсов являются финансовые отношения в результате действий, которых образуются целевые денежные фонды: доходы бюджетов всех уровней и доходы внебюджетных фондов.</w:t>
      </w:r>
    </w:p>
    <w:p w:rsidR="00553E6F" w:rsidRPr="002816CD" w:rsidRDefault="00553E6F"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Финансовые ресурсы выступают материальными носителями финансовых отношений.</w:t>
      </w:r>
    </w:p>
    <w:p w:rsidR="00553E6F" w:rsidRPr="002816CD" w:rsidRDefault="00553E6F" w:rsidP="002816CD">
      <w:pPr>
        <w:shd w:val="clear" w:color="auto" w:fill="FFFFFF"/>
        <w:tabs>
          <w:tab w:val="left" w:pos="1100"/>
        </w:tabs>
        <w:autoSpaceDE w:val="0"/>
        <w:autoSpaceDN w:val="0"/>
        <w:adjustRightInd w:val="0"/>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color w:val="000000"/>
          <w:sz w:val="28"/>
          <w:szCs w:val="28"/>
        </w:rPr>
        <w:t>Они выступают объектом реального денежного оборота</w:t>
      </w:r>
      <w:r w:rsidRPr="002816CD">
        <w:rPr>
          <w:rFonts w:ascii="Times New Roman" w:hAnsi="Times New Roman" w:cs="Times New Roman"/>
          <w:i/>
          <w:iCs/>
          <w:color w:val="000000"/>
          <w:sz w:val="28"/>
          <w:szCs w:val="28"/>
        </w:rPr>
        <w:t xml:space="preserve">, </w:t>
      </w:r>
      <w:r w:rsidRPr="002816CD">
        <w:rPr>
          <w:rFonts w:ascii="Times New Roman" w:hAnsi="Times New Roman" w:cs="Times New Roman"/>
          <w:color w:val="000000"/>
          <w:sz w:val="28"/>
          <w:szCs w:val="28"/>
        </w:rPr>
        <w:t>являются источниками финансирования расширенного воспроизводства.</w:t>
      </w:r>
    </w:p>
    <w:p w:rsidR="00553E6F" w:rsidRPr="002816CD" w:rsidRDefault="00553E6F"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Главным материальным источником денежных фондов выступает национальный доход страны - вновь созданная стоимость. Он распределяется на стоимость необходимого и прибавочного продукта. Необходимый продукт и часть прибавочного - это фонд воспроизводства рабочей силы. Остальное - это фонд накопления. У хозяйствующих субъектов основными денежными фондами являются фонд накопления, фонд потребления и фонд финансовых резервов.</w:t>
      </w:r>
    </w:p>
    <w:p w:rsidR="00553E6F" w:rsidRPr="002816CD" w:rsidRDefault="00553E6F"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Таким образом, финансовые ресурсы государства – это совокупность всех видов денежных средств, финансовых активов, которыми располагает государство, находящихся в его распоряжении. Финансовые ресурсы являются результатом взаимодействия поступления и расходов, распределения денежных средств, их накопления и использования.</w:t>
      </w:r>
    </w:p>
    <w:p w:rsidR="00553E6F" w:rsidRPr="002816CD" w:rsidRDefault="00553E6F"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Государству необходимы финансовые ресурсы для реализации функций возложенных на него. Без наличия достаточных финансовых ресурсов государство не может эффективно влиять на развитие производства, социальной сферы, участвовать в международных отношениях, организовать свою внешнюю защиту и обеспечить внутренний правопорядок.</w:t>
      </w:r>
    </w:p>
    <w:p w:rsidR="002816CD" w:rsidRDefault="002816CD" w:rsidP="002816CD">
      <w:pPr>
        <w:pStyle w:val="a7"/>
        <w:tabs>
          <w:tab w:val="left" w:pos="1100"/>
        </w:tabs>
        <w:spacing w:after="0" w:line="360" w:lineRule="auto"/>
        <w:ind w:left="709"/>
        <w:jc w:val="both"/>
        <w:outlineLvl w:val="1"/>
        <w:rPr>
          <w:rFonts w:ascii="Times New Roman" w:hAnsi="Times New Roman" w:cs="Times New Roman"/>
          <w:b/>
          <w:bCs/>
          <w:sz w:val="28"/>
          <w:szCs w:val="28"/>
        </w:rPr>
      </w:pPr>
      <w:bookmarkStart w:id="2" w:name="_Toc213581129"/>
    </w:p>
    <w:p w:rsidR="00397B19" w:rsidRPr="002816CD" w:rsidRDefault="003067E8" w:rsidP="006122C4">
      <w:pPr>
        <w:pStyle w:val="a7"/>
        <w:numPr>
          <w:ilvl w:val="1"/>
          <w:numId w:val="20"/>
        </w:numPr>
        <w:tabs>
          <w:tab w:val="left" w:pos="1100"/>
        </w:tabs>
        <w:spacing w:after="0" w:line="360" w:lineRule="auto"/>
        <w:jc w:val="center"/>
        <w:outlineLvl w:val="1"/>
        <w:rPr>
          <w:rFonts w:ascii="Times New Roman" w:hAnsi="Times New Roman" w:cs="Times New Roman"/>
          <w:b/>
          <w:bCs/>
          <w:sz w:val="28"/>
          <w:szCs w:val="28"/>
        </w:rPr>
      </w:pPr>
      <w:r w:rsidRPr="002816CD">
        <w:rPr>
          <w:rFonts w:ascii="Times New Roman" w:hAnsi="Times New Roman" w:cs="Times New Roman"/>
          <w:b/>
          <w:bCs/>
          <w:sz w:val="28"/>
          <w:szCs w:val="28"/>
        </w:rPr>
        <w:t>Состав финансовых</w:t>
      </w:r>
      <w:r w:rsidR="00397B19" w:rsidRPr="002816CD">
        <w:rPr>
          <w:rFonts w:ascii="Times New Roman" w:hAnsi="Times New Roman" w:cs="Times New Roman"/>
          <w:b/>
          <w:bCs/>
          <w:sz w:val="28"/>
          <w:szCs w:val="28"/>
        </w:rPr>
        <w:t xml:space="preserve"> ресурс</w:t>
      </w:r>
      <w:bookmarkEnd w:id="2"/>
      <w:r w:rsidRPr="002816CD">
        <w:rPr>
          <w:rFonts w:ascii="Times New Roman" w:hAnsi="Times New Roman" w:cs="Times New Roman"/>
          <w:b/>
          <w:bCs/>
          <w:sz w:val="28"/>
          <w:szCs w:val="28"/>
        </w:rPr>
        <w:t>ов и источники их формирования</w:t>
      </w:r>
    </w:p>
    <w:p w:rsidR="00996A25" w:rsidRPr="002816CD" w:rsidRDefault="00996A25" w:rsidP="002816CD">
      <w:pPr>
        <w:pStyle w:val="a7"/>
        <w:tabs>
          <w:tab w:val="left" w:pos="1100"/>
        </w:tabs>
        <w:spacing w:after="0" w:line="360" w:lineRule="auto"/>
        <w:ind w:left="0" w:firstLine="709"/>
        <w:jc w:val="both"/>
        <w:outlineLvl w:val="1"/>
        <w:rPr>
          <w:rFonts w:ascii="Times New Roman" w:hAnsi="Times New Roman" w:cs="Times New Roman"/>
          <w:b/>
          <w:bCs/>
          <w:sz w:val="28"/>
          <w:szCs w:val="28"/>
        </w:rPr>
      </w:pPr>
    </w:p>
    <w:p w:rsidR="003067E8" w:rsidRPr="002816CD" w:rsidRDefault="003067E8" w:rsidP="002816CD">
      <w:pPr>
        <w:tabs>
          <w:tab w:val="left" w:pos="1100"/>
        </w:tabs>
        <w:spacing w:after="0" w:line="360" w:lineRule="auto"/>
        <w:ind w:firstLine="709"/>
        <w:jc w:val="both"/>
        <w:rPr>
          <w:rFonts w:ascii="Times New Roman" w:hAnsi="Times New Roman" w:cs="Times New Roman"/>
          <w:color w:val="000000"/>
          <w:sz w:val="28"/>
          <w:szCs w:val="28"/>
        </w:rPr>
      </w:pPr>
      <w:r w:rsidRPr="002816CD">
        <w:rPr>
          <w:rFonts w:ascii="Times New Roman" w:hAnsi="Times New Roman" w:cs="Times New Roman"/>
          <w:color w:val="000000"/>
          <w:sz w:val="28"/>
          <w:szCs w:val="28"/>
        </w:rPr>
        <w:t>К основным видам государственных финансовых ресурсов относятся:</w:t>
      </w:r>
    </w:p>
    <w:p w:rsidR="003067E8" w:rsidRPr="002816CD" w:rsidRDefault="003067E8" w:rsidP="002816CD">
      <w:pPr>
        <w:tabs>
          <w:tab w:val="left" w:pos="1100"/>
        </w:tabs>
        <w:spacing w:after="0" w:line="360" w:lineRule="auto"/>
        <w:ind w:firstLine="709"/>
        <w:jc w:val="both"/>
        <w:rPr>
          <w:rFonts w:ascii="Times New Roman" w:hAnsi="Times New Roman" w:cs="Times New Roman"/>
          <w:color w:val="000000"/>
          <w:sz w:val="28"/>
          <w:szCs w:val="28"/>
        </w:rPr>
      </w:pPr>
      <w:r w:rsidRPr="002816CD">
        <w:rPr>
          <w:rFonts w:ascii="Times New Roman" w:hAnsi="Times New Roman" w:cs="Times New Roman"/>
          <w:color w:val="000000"/>
          <w:sz w:val="28"/>
          <w:szCs w:val="28"/>
        </w:rPr>
        <w:t>1.</w:t>
      </w:r>
      <w:r w:rsidRPr="002816CD">
        <w:rPr>
          <w:rFonts w:ascii="Times New Roman" w:hAnsi="Times New Roman" w:cs="Times New Roman"/>
          <w:color w:val="000000"/>
          <w:sz w:val="28"/>
          <w:szCs w:val="28"/>
        </w:rPr>
        <w:tab/>
        <w:t>Кредиты МВФ и других международных организаций, плюс внутренние кредиты Центробанка.</w:t>
      </w:r>
    </w:p>
    <w:p w:rsidR="003067E8" w:rsidRPr="002816CD" w:rsidRDefault="003067E8" w:rsidP="002816CD">
      <w:pPr>
        <w:tabs>
          <w:tab w:val="left" w:pos="1100"/>
        </w:tabs>
        <w:spacing w:after="0" w:line="360" w:lineRule="auto"/>
        <w:ind w:firstLine="709"/>
        <w:jc w:val="both"/>
        <w:rPr>
          <w:rFonts w:ascii="Times New Roman" w:hAnsi="Times New Roman" w:cs="Times New Roman"/>
          <w:color w:val="000000"/>
          <w:sz w:val="28"/>
          <w:szCs w:val="28"/>
        </w:rPr>
      </w:pPr>
      <w:r w:rsidRPr="002816CD">
        <w:rPr>
          <w:rFonts w:ascii="Times New Roman" w:hAnsi="Times New Roman" w:cs="Times New Roman"/>
          <w:color w:val="000000"/>
          <w:sz w:val="28"/>
          <w:szCs w:val="28"/>
        </w:rPr>
        <w:t>2.</w:t>
      </w:r>
      <w:r w:rsidRPr="002816CD">
        <w:rPr>
          <w:rFonts w:ascii="Times New Roman" w:hAnsi="Times New Roman" w:cs="Times New Roman"/>
          <w:color w:val="000000"/>
          <w:sz w:val="28"/>
          <w:szCs w:val="28"/>
        </w:rPr>
        <w:tab/>
        <w:t>Налоги.</w:t>
      </w:r>
    </w:p>
    <w:p w:rsidR="003067E8" w:rsidRPr="002816CD" w:rsidRDefault="003067E8" w:rsidP="002816CD">
      <w:pPr>
        <w:tabs>
          <w:tab w:val="left" w:pos="1100"/>
        </w:tabs>
        <w:spacing w:after="0" w:line="360" w:lineRule="auto"/>
        <w:ind w:firstLine="709"/>
        <w:jc w:val="both"/>
        <w:rPr>
          <w:rFonts w:ascii="Times New Roman" w:hAnsi="Times New Roman" w:cs="Times New Roman"/>
          <w:color w:val="000000"/>
          <w:sz w:val="28"/>
          <w:szCs w:val="28"/>
        </w:rPr>
      </w:pPr>
      <w:r w:rsidRPr="002816CD">
        <w:rPr>
          <w:rFonts w:ascii="Times New Roman" w:hAnsi="Times New Roman" w:cs="Times New Roman"/>
          <w:color w:val="000000"/>
          <w:sz w:val="28"/>
          <w:szCs w:val="28"/>
        </w:rPr>
        <w:t>3.</w:t>
      </w:r>
      <w:r w:rsidRPr="002816CD">
        <w:rPr>
          <w:rFonts w:ascii="Times New Roman" w:hAnsi="Times New Roman" w:cs="Times New Roman"/>
          <w:color w:val="000000"/>
          <w:sz w:val="28"/>
          <w:szCs w:val="28"/>
        </w:rPr>
        <w:tab/>
        <w:t>Отчисления во внебюджетные фонды.</w:t>
      </w:r>
    </w:p>
    <w:p w:rsidR="003067E8" w:rsidRPr="002816CD" w:rsidRDefault="003067E8" w:rsidP="002816CD">
      <w:pPr>
        <w:tabs>
          <w:tab w:val="left" w:pos="1100"/>
        </w:tabs>
        <w:spacing w:after="0" w:line="360" w:lineRule="auto"/>
        <w:ind w:firstLine="709"/>
        <w:jc w:val="both"/>
        <w:rPr>
          <w:rFonts w:ascii="Times New Roman" w:hAnsi="Times New Roman" w:cs="Times New Roman"/>
          <w:color w:val="000000"/>
          <w:sz w:val="28"/>
          <w:szCs w:val="28"/>
        </w:rPr>
      </w:pPr>
      <w:r w:rsidRPr="002816CD">
        <w:rPr>
          <w:rFonts w:ascii="Times New Roman" w:hAnsi="Times New Roman" w:cs="Times New Roman"/>
          <w:color w:val="000000"/>
          <w:sz w:val="28"/>
          <w:szCs w:val="28"/>
        </w:rPr>
        <w:t>4.</w:t>
      </w:r>
      <w:r w:rsidRPr="002816CD">
        <w:rPr>
          <w:rFonts w:ascii="Times New Roman" w:hAnsi="Times New Roman" w:cs="Times New Roman"/>
          <w:color w:val="000000"/>
          <w:sz w:val="28"/>
          <w:szCs w:val="28"/>
        </w:rPr>
        <w:tab/>
        <w:t>Платежи населения в местный бюджет.</w:t>
      </w:r>
    </w:p>
    <w:p w:rsidR="003067E8" w:rsidRPr="002816CD" w:rsidRDefault="003067E8" w:rsidP="002816CD">
      <w:pPr>
        <w:tabs>
          <w:tab w:val="left" w:pos="1100"/>
        </w:tabs>
        <w:spacing w:after="0" w:line="360" w:lineRule="auto"/>
        <w:ind w:firstLine="709"/>
        <w:jc w:val="both"/>
        <w:rPr>
          <w:rFonts w:ascii="Times New Roman" w:hAnsi="Times New Roman" w:cs="Times New Roman"/>
          <w:color w:val="000000"/>
          <w:sz w:val="28"/>
          <w:szCs w:val="28"/>
        </w:rPr>
      </w:pPr>
      <w:r w:rsidRPr="002816CD">
        <w:rPr>
          <w:rFonts w:ascii="Times New Roman" w:hAnsi="Times New Roman" w:cs="Times New Roman"/>
          <w:color w:val="000000"/>
          <w:sz w:val="28"/>
          <w:szCs w:val="28"/>
        </w:rPr>
        <w:t>5.</w:t>
      </w:r>
      <w:r w:rsidRPr="002816CD">
        <w:rPr>
          <w:rFonts w:ascii="Times New Roman" w:hAnsi="Times New Roman" w:cs="Times New Roman"/>
          <w:color w:val="000000"/>
          <w:sz w:val="28"/>
          <w:szCs w:val="28"/>
        </w:rPr>
        <w:tab/>
        <w:t>Прочие.</w:t>
      </w:r>
    </w:p>
    <w:p w:rsidR="003067E8" w:rsidRPr="002816CD" w:rsidRDefault="003067E8" w:rsidP="002816CD">
      <w:pPr>
        <w:pStyle w:val="a7"/>
        <w:tabs>
          <w:tab w:val="left" w:pos="1100"/>
        </w:tabs>
        <w:spacing w:after="0" w:line="360" w:lineRule="auto"/>
        <w:ind w:left="0" w:firstLine="709"/>
        <w:jc w:val="both"/>
        <w:outlineLvl w:val="1"/>
        <w:rPr>
          <w:rFonts w:ascii="Times New Roman" w:hAnsi="Times New Roman" w:cs="Times New Roman"/>
          <w:sz w:val="28"/>
          <w:szCs w:val="28"/>
        </w:rPr>
      </w:pPr>
      <w:r w:rsidRPr="002816CD">
        <w:rPr>
          <w:rFonts w:ascii="Times New Roman" w:hAnsi="Times New Roman" w:cs="Times New Roman"/>
          <w:color w:val="000000"/>
          <w:sz w:val="28"/>
          <w:szCs w:val="28"/>
        </w:rPr>
        <w:t xml:space="preserve">Классификация финансовых ресурсов по источникам формирования представлена в </w:t>
      </w:r>
      <w:r w:rsidR="00996A25" w:rsidRPr="002816CD">
        <w:rPr>
          <w:rFonts w:ascii="Times New Roman" w:hAnsi="Times New Roman" w:cs="Times New Roman"/>
          <w:color w:val="000000"/>
          <w:sz w:val="28"/>
          <w:szCs w:val="28"/>
        </w:rPr>
        <w:t>Приложении</w:t>
      </w:r>
      <w:r w:rsidRPr="002816CD">
        <w:rPr>
          <w:rFonts w:ascii="Times New Roman" w:hAnsi="Times New Roman" w:cs="Times New Roman"/>
          <w:color w:val="000000"/>
          <w:sz w:val="28"/>
          <w:szCs w:val="28"/>
        </w:rPr>
        <w:t xml:space="preserve"> 1.</w:t>
      </w:r>
    </w:p>
    <w:p w:rsidR="002816CD" w:rsidRDefault="002816CD" w:rsidP="002816CD">
      <w:pPr>
        <w:pStyle w:val="1"/>
        <w:tabs>
          <w:tab w:val="left" w:pos="1100"/>
        </w:tabs>
        <w:spacing w:before="0" w:line="360" w:lineRule="auto"/>
        <w:ind w:firstLine="709"/>
        <w:jc w:val="both"/>
        <w:rPr>
          <w:rFonts w:ascii="Times New Roman" w:hAnsi="Times New Roman" w:cs="Times New Roman"/>
          <w:color w:val="auto"/>
          <w:spacing w:val="30"/>
        </w:rPr>
      </w:pPr>
      <w:bookmarkStart w:id="3" w:name="_Toc213581130"/>
    </w:p>
    <w:p w:rsidR="00F41B9A" w:rsidRPr="002816CD" w:rsidRDefault="002816CD" w:rsidP="002816CD">
      <w:pPr>
        <w:pStyle w:val="1"/>
        <w:tabs>
          <w:tab w:val="left" w:pos="1100"/>
        </w:tabs>
        <w:spacing w:before="0" w:line="360" w:lineRule="auto"/>
        <w:ind w:firstLine="709"/>
        <w:jc w:val="center"/>
        <w:rPr>
          <w:rFonts w:ascii="Times New Roman" w:hAnsi="Times New Roman" w:cs="Times New Roman"/>
          <w:color w:val="auto"/>
        </w:rPr>
      </w:pPr>
      <w:r>
        <w:rPr>
          <w:rFonts w:ascii="Times New Roman" w:hAnsi="Times New Roman" w:cs="Times New Roman"/>
          <w:color w:val="auto"/>
          <w:spacing w:val="30"/>
        </w:rPr>
        <w:br w:type="page"/>
      </w:r>
      <w:r w:rsidR="00D3305B" w:rsidRPr="002816CD">
        <w:rPr>
          <w:rFonts w:ascii="Times New Roman" w:hAnsi="Times New Roman" w:cs="Times New Roman"/>
          <w:color w:val="auto"/>
          <w:spacing w:val="30"/>
        </w:rPr>
        <w:t>2.</w:t>
      </w:r>
      <w:r w:rsidR="00D3305B" w:rsidRPr="002816CD">
        <w:rPr>
          <w:rFonts w:ascii="Times New Roman" w:hAnsi="Times New Roman" w:cs="Times New Roman"/>
          <w:color w:val="auto"/>
        </w:rPr>
        <w:t>Финансовая система РФ</w:t>
      </w:r>
      <w:bookmarkEnd w:id="3"/>
    </w:p>
    <w:p w:rsidR="00996A25" w:rsidRPr="002816CD" w:rsidRDefault="00996A25" w:rsidP="002816CD">
      <w:pPr>
        <w:tabs>
          <w:tab w:val="left" w:pos="1100"/>
        </w:tabs>
        <w:spacing w:after="0" w:line="360" w:lineRule="auto"/>
        <w:ind w:firstLine="709"/>
        <w:jc w:val="both"/>
        <w:rPr>
          <w:rFonts w:ascii="Times New Roman" w:hAnsi="Times New Roman" w:cs="Times New Roman"/>
          <w:sz w:val="28"/>
          <w:szCs w:val="28"/>
        </w:rPr>
      </w:pPr>
    </w:p>
    <w:p w:rsidR="00D3305B" w:rsidRPr="002816CD" w:rsidRDefault="00D3305B" w:rsidP="002816CD">
      <w:pPr>
        <w:pStyle w:val="a9"/>
        <w:tabs>
          <w:tab w:val="left" w:pos="1100"/>
        </w:tabs>
        <w:spacing w:line="360" w:lineRule="auto"/>
        <w:ind w:firstLine="709"/>
      </w:pPr>
      <w:r w:rsidRPr="002816CD">
        <w:t>Финансовая система представляет собой совокупность различных сфер (звеньев) финансовых отношений, каждая из которых характеризуется особенностями в формировании и использовании фондов денежных средств, различной ролью в общественном воспроизводстве.</w:t>
      </w:r>
    </w:p>
    <w:p w:rsidR="00D3305B" w:rsidRPr="002816CD" w:rsidRDefault="00D3305B" w:rsidP="002816CD">
      <w:pPr>
        <w:pStyle w:val="a9"/>
        <w:tabs>
          <w:tab w:val="left" w:pos="1100"/>
        </w:tabs>
        <w:spacing w:line="360" w:lineRule="auto"/>
        <w:ind w:firstLine="709"/>
      </w:pPr>
      <w:r w:rsidRPr="002816CD">
        <w:t>Финансовая система РФ включает следующие звенья финансовых отношении: государственный бюджет, внебюджетные фонды, государст</w:t>
      </w:r>
      <w:r w:rsidR="008A575C" w:rsidRPr="002816CD">
        <w:t>венный кредит, страхование</w:t>
      </w:r>
      <w:r w:rsidRPr="002816CD">
        <w:t>, фондовый рынок и финансы предприятии различных форм собственности.</w:t>
      </w:r>
    </w:p>
    <w:p w:rsidR="00D3305B" w:rsidRPr="002816CD" w:rsidRDefault="00D3305B" w:rsidP="002816CD">
      <w:pPr>
        <w:pStyle w:val="a9"/>
        <w:tabs>
          <w:tab w:val="left" w:pos="1100"/>
        </w:tabs>
        <w:spacing w:line="360" w:lineRule="auto"/>
        <w:ind w:firstLine="709"/>
      </w:pPr>
      <w:r w:rsidRPr="002816CD">
        <w:t>Все вышеперечисленные финансовые отношения можно разбить на две подсистемы. Это общегосударственные финансы, обеспечивающие потребности расширенного воспроизводства на макроуровне и финансы хозяйствующих субъектов, пользуемые для обеспечения воспроизводственного процесса денежными средствами на микроуровне.</w:t>
      </w:r>
    </w:p>
    <w:p w:rsidR="00D3305B" w:rsidRPr="002816CD" w:rsidRDefault="00D3305B" w:rsidP="002816CD">
      <w:pPr>
        <w:pStyle w:val="a9"/>
        <w:tabs>
          <w:tab w:val="left" w:pos="1100"/>
        </w:tabs>
        <w:spacing w:line="360" w:lineRule="auto"/>
        <w:ind w:firstLine="709"/>
      </w:pPr>
      <w:r w:rsidRPr="002816CD">
        <w:t>Разграничение финансовой системы на отдельные звенья обусловлено различиями в задачах каждого звена, а также в методах формирования и использования централизованных и децентрализованных фондов денежных средств. Общегосударственные централизованные фонды денежных ресурсов создаются путем распределения и перераспределения национального дохода, созданного в отраслях материального производства.</w:t>
      </w:r>
    </w:p>
    <w:p w:rsidR="00D3305B" w:rsidRPr="002816CD" w:rsidRDefault="00D3305B" w:rsidP="002816CD">
      <w:pPr>
        <w:pStyle w:val="a9"/>
        <w:tabs>
          <w:tab w:val="left" w:pos="1100"/>
        </w:tabs>
        <w:spacing w:line="360" w:lineRule="auto"/>
        <w:ind w:firstLine="709"/>
      </w:pPr>
      <w:r w:rsidRPr="002816CD">
        <w:t>Важная роль, которую выполняет государство в области экономического и социального развития, приводит к необходимости централизации в его распоряжении значительной части финансовых ресурсов. Формами их использования являются бюджетные и внебюджетные фонды, обеспечивающие потребности государства в решении экономических, политических и социальных задач. Иные формы и методы образования и использования денежных фондов применяются кредитными и страховыми звеньями финансовой системы. Децентрализованные фонды денежных средств образуются из денежных доходов и накоплений самих предприятий.</w:t>
      </w:r>
    </w:p>
    <w:p w:rsidR="00D3305B" w:rsidRPr="002816CD" w:rsidRDefault="00D3305B" w:rsidP="002816CD">
      <w:pPr>
        <w:pStyle w:val="a9"/>
        <w:tabs>
          <w:tab w:val="left" w:pos="1100"/>
        </w:tabs>
        <w:spacing w:line="360" w:lineRule="auto"/>
        <w:ind w:firstLine="709"/>
      </w:pPr>
      <w:r w:rsidRPr="002816CD">
        <w:t>Несмотря на разграничение сферы деятельности и применение особых способов и форм образования и использования денежных фондов в каждом отдельном звене, финансовая система</w:t>
      </w:r>
      <w:r w:rsidRPr="002816CD">
        <w:rPr>
          <w:noProof/>
        </w:rPr>
        <w:t xml:space="preserve"> —</w:t>
      </w:r>
      <w:r w:rsidRPr="002816CD">
        <w:t xml:space="preserve"> единая система, так как базируется на едином источнике ресурсов всех звеньев.</w:t>
      </w:r>
    </w:p>
    <w:p w:rsidR="00D3305B" w:rsidRPr="002816CD" w:rsidRDefault="00D3305B" w:rsidP="002816CD">
      <w:pPr>
        <w:pStyle w:val="a9"/>
        <w:tabs>
          <w:tab w:val="left" w:pos="1100"/>
        </w:tabs>
        <w:spacing w:line="360" w:lineRule="auto"/>
        <w:ind w:firstLine="709"/>
      </w:pPr>
      <w:r w:rsidRPr="002816CD">
        <w:t>Основой единой финансовой системы служат финансы предприятий, поскольку они непосредственно участвуют в процессе материального производства. Источником централизованных государственных фондов денежных средств выступает национальный доход, создаваемый в сфере материального производства.</w:t>
      </w:r>
    </w:p>
    <w:p w:rsidR="00D3305B" w:rsidRPr="002816CD" w:rsidRDefault="00D3305B" w:rsidP="002816CD">
      <w:pPr>
        <w:pStyle w:val="a9"/>
        <w:tabs>
          <w:tab w:val="left" w:pos="1100"/>
        </w:tabs>
        <w:spacing w:line="360" w:lineRule="auto"/>
        <w:ind w:firstLine="709"/>
      </w:pPr>
      <w:r w:rsidRPr="002816CD">
        <w:t>Общегосударственным финансам принадлежит ведущая роль: в обеспечении определенных темпов развития всех отраслей народного хозяйства; перераспределении финансовых ресурсов между отраслями экономики и регионами страны, производственной и непроизводственной сферами, а также формами собственности, отдельными группами и слоями населения. Эффективное использование финансовых ресурсов возможно лишь на основе активной финансовой политики государства.</w:t>
      </w:r>
    </w:p>
    <w:p w:rsidR="00D3305B" w:rsidRPr="002816CD" w:rsidRDefault="00D3305B" w:rsidP="002816CD">
      <w:pPr>
        <w:pStyle w:val="a9"/>
        <w:tabs>
          <w:tab w:val="left" w:pos="1100"/>
        </w:tabs>
        <w:spacing w:line="360" w:lineRule="auto"/>
        <w:ind w:firstLine="709"/>
      </w:pPr>
      <w:r w:rsidRPr="002816CD">
        <w:t>Общегосударственные финансы органически связаны с финансами предприятий. С одной стороны, главным источником доходов бюджета является национальный доход, создаваемый в сфере материального производства. С другой стороны, процесс расширенного воспроизводства осуществляется не только за счет собственных средств предприятий, но и с привлечением общегосударственного фонда денежных средств в форме бюджетных ассигнований и использования банковских кредитов. При недостатке собственных средств, предприятие может привлекать на акционерной основе средства других предприятий, а также на базе операций с ценными бумагами</w:t>
      </w:r>
      <w:r w:rsidRPr="002816CD">
        <w:rPr>
          <w:noProof/>
        </w:rPr>
        <w:t xml:space="preserve"> —</w:t>
      </w:r>
      <w:r w:rsidRPr="002816CD">
        <w:t xml:space="preserve"> заемные средства. Посредством заключения договоров со страховыми компаниями осуществляется страхование предпринимательских рисков.</w:t>
      </w:r>
    </w:p>
    <w:p w:rsidR="00D3305B" w:rsidRPr="002816CD" w:rsidRDefault="00D3305B" w:rsidP="002816CD">
      <w:pPr>
        <w:pStyle w:val="a9"/>
        <w:tabs>
          <w:tab w:val="left" w:pos="1100"/>
        </w:tabs>
        <w:spacing w:line="360" w:lineRule="auto"/>
        <w:ind w:firstLine="709"/>
      </w:pPr>
      <w:r w:rsidRPr="002816CD">
        <w:t>Взаимосвязь и взаимозависимость составных звеньев финансовой системы обусловлены единой сущностью финансов.</w:t>
      </w:r>
    </w:p>
    <w:p w:rsidR="00D3305B" w:rsidRPr="002816CD" w:rsidRDefault="00D3305B" w:rsidP="002816CD">
      <w:pPr>
        <w:pStyle w:val="a9"/>
        <w:tabs>
          <w:tab w:val="left" w:pos="1100"/>
        </w:tabs>
        <w:spacing w:line="360" w:lineRule="auto"/>
        <w:ind w:firstLine="709"/>
      </w:pPr>
      <w:r w:rsidRPr="002816CD">
        <w:t>Через финансовую систему государство воздействует на формирование централизованных и децентрализованных денежных фондов, фондов накопления и потребления, используя для этого налоги, расходы государственного бюджета, государственный кредит.</w:t>
      </w:r>
    </w:p>
    <w:p w:rsidR="002816CD" w:rsidRDefault="002816CD" w:rsidP="002816CD">
      <w:pPr>
        <w:pStyle w:val="2"/>
        <w:tabs>
          <w:tab w:val="left" w:pos="1100"/>
        </w:tabs>
        <w:spacing w:before="0" w:line="360" w:lineRule="auto"/>
        <w:ind w:firstLine="709"/>
        <w:jc w:val="both"/>
        <w:rPr>
          <w:rFonts w:ascii="Times New Roman" w:hAnsi="Times New Roman" w:cs="Times New Roman"/>
          <w:color w:val="000000"/>
          <w:sz w:val="28"/>
          <w:szCs w:val="28"/>
        </w:rPr>
      </w:pPr>
      <w:bookmarkStart w:id="4" w:name="_Toc213581131"/>
    </w:p>
    <w:p w:rsidR="00D3305B" w:rsidRPr="002816CD" w:rsidRDefault="00D3305B" w:rsidP="002816CD">
      <w:pPr>
        <w:pStyle w:val="2"/>
        <w:tabs>
          <w:tab w:val="left" w:pos="1100"/>
        </w:tabs>
        <w:spacing w:before="0" w:line="360" w:lineRule="auto"/>
        <w:ind w:firstLine="709"/>
        <w:jc w:val="center"/>
        <w:rPr>
          <w:rFonts w:ascii="Times New Roman" w:hAnsi="Times New Roman" w:cs="Times New Roman"/>
          <w:color w:val="000000"/>
          <w:sz w:val="28"/>
          <w:szCs w:val="28"/>
        </w:rPr>
      </w:pPr>
      <w:r w:rsidRPr="002816CD">
        <w:rPr>
          <w:rFonts w:ascii="Times New Roman" w:hAnsi="Times New Roman" w:cs="Times New Roman"/>
          <w:color w:val="000000"/>
          <w:sz w:val="28"/>
          <w:szCs w:val="28"/>
        </w:rPr>
        <w:t>2.1 Государственный бюджет</w:t>
      </w:r>
      <w:bookmarkEnd w:id="4"/>
    </w:p>
    <w:p w:rsidR="00996A25" w:rsidRPr="002816CD" w:rsidRDefault="00996A25" w:rsidP="002816CD">
      <w:pPr>
        <w:tabs>
          <w:tab w:val="left" w:pos="1100"/>
        </w:tabs>
        <w:spacing w:after="0" w:line="360" w:lineRule="auto"/>
        <w:ind w:firstLine="709"/>
        <w:jc w:val="both"/>
        <w:rPr>
          <w:rFonts w:ascii="Times New Roman" w:hAnsi="Times New Roman" w:cs="Times New Roman"/>
          <w:sz w:val="28"/>
          <w:szCs w:val="28"/>
        </w:rPr>
      </w:pPr>
    </w:p>
    <w:p w:rsidR="00006617" w:rsidRPr="002816CD" w:rsidRDefault="008A575C"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 xml:space="preserve">Центральное место в системе государственных финансов занимает государственный бюджет – имеющий силу закона финансовый план государства на текущий финансовый год. Бюджетный кодекс Российской Федерации (БК РФ)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Таким образом, аккумулируя с помощью государственного бюджета денежные средства, государство через финансовые механизмы осуществляет выполнение возложенных на него обществом политических, экономических и социальных функций, а именно содержание государственного аппарата, армии, правоохранительных органов, выполнение социальных программ, реализация приоритетных экономических задач и т.д. </w:t>
      </w:r>
    </w:p>
    <w:p w:rsidR="004745AB" w:rsidRPr="002816CD" w:rsidRDefault="008A575C"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Необходимо отметить, что бюджет, как фонд денежных средств, в цельном виде никогда не существует, т.к. по мере поступления доходов они обращаются на покрытие расходов. Он является лишь планом образования и использования общегосударственного фонда денежных средств, то есть росписью доходов и расходов государства, согласованных друг с другом, как по объему, так и по срокам поступления и использования.</w:t>
      </w:r>
      <w:r w:rsidR="002816CD">
        <w:rPr>
          <w:rFonts w:ascii="Times New Roman" w:hAnsi="Times New Roman" w:cs="Times New Roman"/>
          <w:sz w:val="28"/>
          <w:szCs w:val="28"/>
        </w:rPr>
        <w:t xml:space="preserve"> </w:t>
      </w:r>
    </w:p>
    <w:p w:rsidR="004745AB" w:rsidRPr="002816CD" w:rsidRDefault="004745AB" w:rsidP="002816CD">
      <w:pPr>
        <w:pStyle w:val="a9"/>
        <w:tabs>
          <w:tab w:val="left" w:pos="1100"/>
        </w:tabs>
        <w:spacing w:line="360" w:lineRule="auto"/>
        <w:ind w:firstLine="709"/>
      </w:pPr>
      <w:r w:rsidRPr="002816CD">
        <w:t>Государственный бюджет характеризуется следующими чертами:</w:t>
      </w:r>
    </w:p>
    <w:p w:rsidR="004745AB" w:rsidRPr="002816CD" w:rsidRDefault="004745AB" w:rsidP="002816CD">
      <w:pPr>
        <w:pStyle w:val="a9"/>
        <w:numPr>
          <w:ilvl w:val="0"/>
          <w:numId w:val="14"/>
        </w:numPr>
        <w:tabs>
          <w:tab w:val="clear" w:pos="720"/>
          <w:tab w:val="num" w:pos="550"/>
          <w:tab w:val="left" w:pos="1100"/>
        </w:tabs>
        <w:spacing w:line="360" w:lineRule="auto"/>
        <w:ind w:left="0" w:firstLine="709"/>
      </w:pPr>
      <w:r w:rsidRPr="002816CD">
        <w:t>носит ярко выраженный балансовый характер. Превышение расходов над доходами составляет дефицит бюджета;</w:t>
      </w:r>
    </w:p>
    <w:p w:rsidR="004745AB" w:rsidRPr="002816CD" w:rsidRDefault="004745AB" w:rsidP="002816CD">
      <w:pPr>
        <w:pStyle w:val="a9"/>
        <w:numPr>
          <w:ilvl w:val="0"/>
          <w:numId w:val="14"/>
        </w:numPr>
        <w:tabs>
          <w:tab w:val="clear" w:pos="720"/>
          <w:tab w:val="num" w:pos="550"/>
          <w:tab w:val="left" w:pos="1100"/>
        </w:tabs>
        <w:spacing w:line="360" w:lineRule="auto"/>
        <w:ind w:left="0" w:firstLine="709"/>
      </w:pPr>
      <w:r w:rsidRPr="002816CD">
        <w:t>формирование и использование бюджета базируется на сочетании централизованных начал с инициативой местных органов.</w:t>
      </w:r>
    </w:p>
    <w:p w:rsidR="004745AB" w:rsidRPr="002816CD" w:rsidRDefault="004745AB" w:rsidP="002816CD">
      <w:pPr>
        <w:pStyle w:val="a9"/>
        <w:tabs>
          <w:tab w:val="left" w:pos="1100"/>
        </w:tabs>
        <w:spacing w:line="360" w:lineRule="auto"/>
        <w:ind w:firstLine="709"/>
      </w:pPr>
      <w:r w:rsidRPr="002816CD">
        <w:t>Основные функции бюджета:</w:t>
      </w:r>
    </w:p>
    <w:p w:rsidR="004745AB" w:rsidRPr="002816CD" w:rsidRDefault="004745AB" w:rsidP="002816CD">
      <w:pPr>
        <w:pStyle w:val="a9"/>
        <w:numPr>
          <w:ilvl w:val="0"/>
          <w:numId w:val="15"/>
        </w:numPr>
        <w:tabs>
          <w:tab w:val="clear" w:pos="360"/>
          <w:tab w:val="num" w:pos="550"/>
          <w:tab w:val="left" w:pos="1100"/>
        </w:tabs>
        <w:spacing w:line="360" w:lineRule="auto"/>
        <w:ind w:left="0" w:firstLine="709"/>
      </w:pPr>
      <w:r w:rsidRPr="002816CD">
        <w:t>перераспределение национального дохода и примерно 50% ВВП между территориями, отраслями деятельности,</w:t>
      </w:r>
      <w:r w:rsidR="002816CD">
        <w:t xml:space="preserve"> </w:t>
      </w:r>
      <w:r w:rsidRPr="002816CD">
        <w:t>социальными группами населения;</w:t>
      </w:r>
    </w:p>
    <w:p w:rsidR="004745AB" w:rsidRPr="002816CD" w:rsidRDefault="004745AB" w:rsidP="002816CD">
      <w:pPr>
        <w:pStyle w:val="a9"/>
        <w:numPr>
          <w:ilvl w:val="0"/>
          <w:numId w:val="15"/>
        </w:numPr>
        <w:tabs>
          <w:tab w:val="clear" w:pos="360"/>
          <w:tab w:val="num" w:pos="550"/>
          <w:tab w:val="left" w:pos="1100"/>
        </w:tabs>
        <w:spacing w:line="360" w:lineRule="auto"/>
        <w:ind w:left="0" w:firstLine="709"/>
      </w:pPr>
      <w:r w:rsidRPr="002816CD">
        <w:t>государственное регулирование и стимулирование экономики;</w:t>
      </w:r>
    </w:p>
    <w:p w:rsidR="004745AB" w:rsidRPr="002816CD" w:rsidRDefault="004745AB" w:rsidP="002816CD">
      <w:pPr>
        <w:pStyle w:val="a9"/>
        <w:numPr>
          <w:ilvl w:val="0"/>
          <w:numId w:val="15"/>
        </w:numPr>
        <w:tabs>
          <w:tab w:val="clear" w:pos="360"/>
          <w:tab w:val="num" w:pos="550"/>
          <w:tab w:val="left" w:pos="1100"/>
        </w:tabs>
        <w:spacing w:line="360" w:lineRule="auto"/>
        <w:ind w:left="0" w:firstLine="709"/>
      </w:pPr>
      <w:r w:rsidRPr="002816CD">
        <w:t>финансовое обеспечение финансовой политики;</w:t>
      </w:r>
    </w:p>
    <w:p w:rsidR="004745AB" w:rsidRPr="002816CD" w:rsidRDefault="004745AB" w:rsidP="002816CD">
      <w:pPr>
        <w:pStyle w:val="a9"/>
        <w:numPr>
          <w:ilvl w:val="0"/>
          <w:numId w:val="15"/>
        </w:numPr>
        <w:tabs>
          <w:tab w:val="clear" w:pos="360"/>
          <w:tab w:val="num" w:pos="550"/>
          <w:tab w:val="left" w:pos="1100"/>
        </w:tabs>
        <w:spacing w:line="360" w:lineRule="auto"/>
        <w:ind w:left="0" w:firstLine="709"/>
      </w:pPr>
      <w:r w:rsidRPr="002816CD">
        <w:t>контроль за образованием и использованием централизованного фонда денежных средств.</w:t>
      </w:r>
    </w:p>
    <w:p w:rsidR="004745AB" w:rsidRPr="002816CD" w:rsidRDefault="004745AB" w:rsidP="002816CD">
      <w:pPr>
        <w:pStyle w:val="a9"/>
        <w:tabs>
          <w:tab w:val="left" w:pos="1100"/>
        </w:tabs>
        <w:spacing w:line="360" w:lineRule="auto"/>
        <w:ind w:firstLine="709"/>
      </w:pPr>
      <w:r w:rsidRPr="002816CD">
        <w:t xml:space="preserve">Государственный бюджет состоит из двух частей: доходной и расходной. Доходная часть включает налоговые и неналоговые доходы. К налоговым доходам относят: НДС, Акцизы, НДФЛ, ЕСН, налог на прибыль и т.д. На долю налоговых поступлений </w:t>
      </w:r>
      <w:r w:rsidR="00E91462" w:rsidRPr="002816CD">
        <w:t xml:space="preserve">приходится 80 – 90 % от всех доходов. Неналоговые доходы включают: </w:t>
      </w:r>
    </w:p>
    <w:p w:rsidR="00E91462" w:rsidRPr="002816CD" w:rsidRDefault="00E91462" w:rsidP="002816CD">
      <w:pPr>
        <w:numPr>
          <w:ilvl w:val="0"/>
          <w:numId w:val="16"/>
        </w:numPr>
        <w:tabs>
          <w:tab w:val="clear" w:pos="1049"/>
          <w:tab w:val="num" w:pos="550"/>
          <w:tab w:val="left" w:pos="1100"/>
        </w:tabs>
        <w:spacing w:after="0" w:line="360" w:lineRule="auto"/>
        <w:ind w:left="0" w:firstLine="709"/>
        <w:jc w:val="both"/>
        <w:rPr>
          <w:rFonts w:ascii="Times New Roman" w:hAnsi="Times New Roman" w:cs="Times New Roman"/>
          <w:sz w:val="28"/>
          <w:szCs w:val="28"/>
        </w:rPr>
      </w:pPr>
      <w:r w:rsidRPr="002816CD">
        <w:rPr>
          <w:rFonts w:ascii="Times New Roman" w:hAnsi="Times New Roman" w:cs="Times New Roman"/>
          <w:sz w:val="28"/>
          <w:szCs w:val="28"/>
        </w:rPr>
        <w:t>доходы от использования имущества, находящегося в государственной собственности;</w:t>
      </w:r>
    </w:p>
    <w:p w:rsidR="00E91462" w:rsidRPr="002816CD" w:rsidRDefault="00E91462" w:rsidP="002816CD">
      <w:pPr>
        <w:numPr>
          <w:ilvl w:val="0"/>
          <w:numId w:val="16"/>
        </w:numPr>
        <w:tabs>
          <w:tab w:val="clear" w:pos="1049"/>
          <w:tab w:val="num" w:pos="550"/>
          <w:tab w:val="left" w:pos="1100"/>
        </w:tabs>
        <w:spacing w:after="0" w:line="360" w:lineRule="auto"/>
        <w:ind w:left="0" w:firstLine="709"/>
        <w:jc w:val="both"/>
        <w:rPr>
          <w:rFonts w:ascii="Times New Roman" w:hAnsi="Times New Roman" w:cs="Times New Roman"/>
          <w:sz w:val="28"/>
          <w:szCs w:val="28"/>
        </w:rPr>
      </w:pPr>
      <w:r w:rsidRPr="002816CD">
        <w:rPr>
          <w:rFonts w:ascii="Times New Roman" w:hAnsi="Times New Roman" w:cs="Times New Roman"/>
          <w:sz w:val="28"/>
          <w:szCs w:val="28"/>
        </w:rPr>
        <w:t>доходы от платных услуг, оказываемых бюджетными учреждениями, находящимися в ведении соответственно федеральных органов исполнительной власти;</w:t>
      </w:r>
    </w:p>
    <w:p w:rsidR="00E91462" w:rsidRPr="002816CD" w:rsidRDefault="00E91462" w:rsidP="002816CD">
      <w:pPr>
        <w:numPr>
          <w:ilvl w:val="0"/>
          <w:numId w:val="16"/>
        </w:numPr>
        <w:tabs>
          <w:tab w:val="clear" w:pos="1049"/>
          <w:tab w:val="num" w:pos="550"/>
          <w:tab w:val="left" w:pos="1100"/>
        </w:tabs>
        <w:spacing w:after="0" w:line="360" w:lineRule="auto"/>
        <w:ind w:left="0" w:firstLine="709"/>
        <w:jc w:val="both"/>
        <w:rPr>
          <w:rFonts w:ascii="Times New Roman" w:hAnsi="Times New Roman" w:cs="Times New Roman"/>
          <w:sz w:val="28"/>
          <w:szCs w:val="28"/>
        </w:rPr>
      </w:pPr>
      <w:r w:rsidRPr="002816CD">
        <w:rPr>
          <w:rFonts w:ascii="Times New Roman" w:hAnsi="Times New Roman" w:cs="Times New Roman"/>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и иные суммы принудительного изъятия;</w:t>
      </w:r>
    </w:p>
    <w:p w:rsidR="00E91462" w:rsidRPr="002816CD" w:rsidRDefault="00E91462" w:rsidP="002816CD">
      <w:pPr>
        <w:numPr>
          <w:ilvl w:val="0"/>
          <w:numId w:val="16"/>
        </w:numPr>
        <w:tabs>
          <w:tab w:val="clear" w:pos="1049"/>
          <w:tab w:val="num" w:pos="550"/>
          <w:tab w:val="left" w:pos="1100"/>
        </w:tabs>
        <w:spacing w:after="0" w:line="360" w:lineRule="auto"/>
        <w:ind w:left="0" w:firstLine="709"/>
        <w:jc w:val="both"/>
        <w:rPr>
          <w:rFonts w:ascii="Times New Roman" w:hAnsi="Times New Roman" w:cs="Times New Roman"/>
          <w:sz w:val="28"/>
          <w:szCs w:val="28"/>
        </w:rPr>
      </w:pPr>
      <w:r w:rsidRPr="002816CD">
        <w:rPr>
          <w:rFonts w:ascii="Times New Roman" w:hAnsi="Times New Roman" w:cs="Times New Roman"/>
          <w:sz w:val="28"/>
          <w:szCs w:val="28"/>
        </w:rPr>
        <w:t>иные неналоговые доходы.</w:t>
      </w:r>
    </w:p>
    <w:p w:rsidR="00E91462" w:rsidRPr="002816CD" w:rsidRDefault="00E91462"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На долю неналоговых поступлений приходится 10 – 15 % от всех доходов.</w:t>
      </w:r>
    </w:p>
    <w:p w:rsidR="00E91462" w:rsidRPr="002816CD" w:rsidRDefault="00E91462"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Расходная часть государственного бюджета отражает расходы по трём направлениям:</w:t>
      </w:r>
    </w:p>
    <w:p w:rsidR="00E91462" w:rsidRPr="002816CD" w:rsidRDefault="00E91462" w:rsidP="002816CD">
      <w:pPr>
        <w:numPr>
          <w:ilvl w:val="0"/>
          <w:numId w:val="17"/>
        </w:numPr>
        <w:tabs>
          <w:tab w:val="clear" w:pos="1270"/>
          <w:tab w:val="num" w:pos="550"/>
          <w:tab w:val="left" w:pos="1100"/>
        </w:tabs>
        <w:spacing w:after="0" w:line="360" w:lineRule="auto"/>
        <w:ind w:left="0" w:firstLine="709"/>
        <w:jc w:val="both"/>
        <w:rPr>
          <w:rFonts w:ascii="Times New Roman" w:hAnsi="Times New Roman" w:cs="Times New Roman"/>
          <w:sz w:val="28"/>
          <w:szCs w:val="28"/>
        </w:rPr>
      </w:pPr>
      <w:r w:rsidRPr="002816CD">
        <w:rPr>
          <w:rFonts w:ascii="Times New Roman" w:hAnsi="Times New Roman" w:cs="Times New Roman"/>
          <w:sz w:val="28"/>
          <w:szCs w:val="28"/>
        </w:rPr>
        <w:t>Политические цели</w:t>
      </w:r>
    </w:p>
    <w:p w:rsidR="00E91462" w:rsidRPr="002816CD" w:rsidRDefault="00E91462" w:rsidP="002816CD">
      <w:pPr>
        <w:numPr>
          <w:ilvl w:val="0"/>
          <w:numId w:val="17"/>
        </w:numPr>
        <w:tabs>
          <w:tab w:val="clear" w:pos="1270"/>
          <w:tab w:val="num" w:pos="550"/>
          <w:tab w:val="left" w:pos="1100"/>
        </w:tabs>
        <w:spacing w:after="0" w:line="360" w:lineRule="auto"/>
        <w:ind w:left="0" w:firstLine="709"/>
        <w:jc w:val="both"/>
        <w:rPr>
          <w:rFonts w:ascii="Times New Roman" w:hAnsi="Times New Roman" w:cs="Times New Roman"/>
          <w:sz w:val="28"/>
          <w:szCs w:val="28"/>
        </w:rPr>
      </w:pPr>
      <w:r w:rsidRPr="002816CD">
        <w:rPr>
          <w:rFonts w:ascii="Times New Roman" w:hAnsi="Times New Roman" w:cs="Times New Roman"/>
          <w:sz w:val="28"/>
          <w:szCs w:val="28"/>
        </w:rPr>
        <w:t>Экономические цели</w:t>
      </w:r>
    </w:p>
    <w:p w:rsidR="00E91462" w:rsidRPr="002816CD" w:rsidRDefault="00E91462" w:rsidP="002816CD">
      <w:pPr>
        <w:numPr>
          <w:ilvl w:val="0"/>
          <w:numId w:val="17"/>
        </w:numPr>
        <w:tabs>
          <w:tab w:val="clear" w:pos="1270"/>
          <w:tab w:val="num" w:pos="550"/>
          <w:tab w:val="left" w:pos="1100"/>
        </w:tabs>
        <w:spacing w:after="0" w:line="360" w:lineRule="auto"/>
        <w:ind w:left="0" w:firstLine="709"/>
        <w:jc w:val="both"/>
        <w:rPr>
          <w:rFonts w:ascii="Times New Roman" w:hAnsi="Times New Roman" w:cs="Times New Roman"/>
          <w:sz w:val="28"/>
          <w:szCs w:val="28"/>
        </w:rPr>
      </w:pPr>
      <w:r w:rsidRPr="002816CD">
        <w:rPr>
          <w:rFonts w:ascii="Times New Roman" w:hAnsi="Times New Roman" w:cs="Times New Roman"/>
          <w:sz w:val="28"/>
          <w:szCs w:val="28"/>
        </w:rPr>
        <w:t>Социальные цели</w:t>
      </w:r>
    </w:p>
    <w:p w:rsidR="00006617" w:rsidRPr="002816CD" w:rsidRDefault="00006617"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Государственный бюджет является основным финансовым планом страны, утверждаемым Федеральным Собранием РФ как закон. Его основное назначение - создание условий для эффективного развития экономики и решения общегосударственных и социальных задач.</w:t>
      </w:r>
      <w:bookmarkStart w:id="5" w:name="_Toc213581132"/>
    </w:p>
    <w:p w:rsidR="002816CD" w:rsidRDefault="002816CD" w:rsidP="002816CD">
      <w:pPr>
        <w:tabs>
          <w:tab w:val="left" w:pos="1100"/>
        </w:tabs>
        <w:spacing w:after="0" w:line="360" w:lineRule="auto"/>
        <w:ind w:firstLine="709"/>
        <w:jc w:val="both"/>
        <w:rPr>
          <w:rFonts w:ascii="Times New Roman" w:hAnsi="Times New Roman" w:cs="Times New Roman"/>
          <w:b/>
          <w:bCs/>
          <w:sz w:val="28"/>
          <w:szCs w:val="28"/>
        </w:rPr>
      </w:pPr>
    </w:p>
    <w:p w:rsidR="00D3305B" w:rsidRPr="002816CD" w:rsidRDefault="00D3305B" w:rsidP="002816CD">
      <w:pPr>
        <w:tabs>
          <w:tab w:val="left" w:pos="1100"/>
        </w:tabs>
        <w:spacing w:after="0" w:line="360" w:lineRule="auto"/>
        <w:ind w:firstLine="709"/>
        <w:jc w:val="center"/>
        <w:rPr>
          <w:rFonts w:ascii="Times New Roman" w:hAnsi="Times New Roman" w:cs="Times New Roman"/>
          <w:sz w:val="28"/>
          <w:szCs w:val="28"/>
        </w:rPr>
      </w:pPr>
      <w:r w:rsidRPr="002816CD">
        <w:rPr>
          <w:rFonts w:ascii="Times New Roman" w:hAnsi="Times New Roman" w:cs="Times New Roman"/>
          <w:b/>
          <w:bCs/>
          <w:sz w:val="28"/>
          <w:szCs w:val="28"/>
        </w:rPr>
        <w:t>2.2 Внебюджетные фонды</w:t>
      </w:r>
      <w:bookmarkEnd w:id="5"/>
    </w:p>
    <w:p w:rsidR="00996A25" w:rsidRPr="002816CD" w:rsidRDefault="00996A25" w:rsidP="002816CD">
      <w:pPr>
        <w:tabs>
          <w:tab w:val="left" w:pos="1100"/>
        </w:tabs>
        <w:spacing w:after="0" w:line="360" w:lineRule="auto"/>
        <w:ind w:firstLine="709"/>
        <w:jc w:val="both"/>
        <w:rPr>
          <w:rFonts w:ascii="Times New Roman" w:hAnsi="Times New Roman" w:cs="Times New Roman"/>
          <w:b/>
          <w:bCs/>
          <w:sz w:val="28"/>
          <w:szCs w:val="28"/>
        </w:rPr>
      </w:pPr>
    </w:p>
    <w:p w:rsidR="00F65FFE" w:rsidRPr="002816CD" w:rsidRDefault="00D3305B" w:rsidP="002816CD">
      <w:pPr>
        <w:pStyle w:val="a9"/>
        <w:tabs>
          <w:tab w:val="left" w:pos="1100"/>
        </w:tabs>
        <w:spacing w:line="360" w:lineRule="auto"/>
        <w:ind w:firstLine="709"/>
      </w:pPr>
      <w:r w:rsidRPr="002816CD">
        <w:t>Внебюджетные фонды</w:t>
      </w:r>
      <w:r w:rsidRPr="002816CD">
        <w:rPr>
          <w:noProof/>
        </w:rPr>
        <w:t xml:space="preserve"> -</w:t>
      </w:r>
      <w:r w:rsidRPr="002816CD">
        <w:t xml:space="preserve"> это средства федерального правительства и местных властей, связанные с финансированием р</w:t>
      </w:r>
      <w:r w:rsidR="00253884" w:rsidRPr="002816CD">
        <w:t>асходов, не включаемых в бюджет.</w:t>
      </w:r>
      <w:r w:rsidR="00F65FFE" w:rsidRPr="002816CD">
        <w:t xml:space="preserve"> </w:t>
      </w:r>
    </w:p>
    <w:p w:rsidR="0099492F" w:rsidRPr="002816CD" w:rsidRDefault="00F65FFE" w:rsidP="002816CD">
      <w:pPr>
        <w:pStyle w:val="a9"/>
        <w:tabs>
          <w:tab w:val="left" w:pos="1100"/>
        </w:tabs>
        <w:spacing w:line="360" w:lineRule="auto"/>
        <w:ind w:firstLine="709"/>
      </w:pPr>
      <w:r w:rsidRPr="002816CD">
        <w:t>Формирование внебюджетных фондов осуществляется за счет ЕСН, который выплачивается каждой организацией из фонда заработной платы в размере 26 % ежемесячно.</w:t>
      </w:r>
    </w:p>
    <w:p w:rsidR="00253884" w:rsidRPr="002816CD" w:rsidRDefault="00253884" w:rsidP="002816CD">
      <w:pPr>
        <w:pStyle w:val="a9"/>
        <w:tabs>
          <w:tab w:val="left" w:pos="1100"/>
        </w:tabs>
        <w:spacing w:line="360" w:lineRule="auto"/>
        <w:ind w:firstLine="709"/>
      </w:pPr>
      <w:r w:rsidRPr="002816CD">
        <w:t>БК РФ включает в число государственных внебюджетных фондов РФ:</w:t>
      </w:r>
    </w:p>
    <w:p w:rsidR="0099492F" w:rsidRPr="002816CD" w:rsidRDefault="00D3305B" w:rsidP="002816CD">
      <w:pPr>
        <w:pStyle w:val="a9"/>
        <w:numPr>
          <w:ilvl w:val="0"/>
          <w:numId w:val="9"/>
        </w:numPr>
        <w:tabs>
          <w:tab w:val="clear" w:pos="720"/>
          <w:tab w:val="num" w:pos="0"/>
          <w:tab w:val="left" w:pos="1100"/>
        </w:tabs>
        <w:spacing w:line="360" w:lineRule="auto"/>
        <w:ind w:left="0" w:firstLine="709"/>
      </w:pPr>
      <w:r w:rsidRPr="002816CD">
        <w:t>Пенсионный фонд РФ</w:t>
      </w:r>
      <w:r w:rsidR="00F65FFE" w:rsidRPr="002816CD">
        <w:t xml:space="preserve"> – в него отчисляется 20 % от ЕСН</w:t>
      </w:r>
      <w:r w:rsidRPr="002816CD">
        <w:t>;</w:t>
      </w:r>
    </w:p>
    <w:p w:rsidR="0099492F" w:rsidRPr="002816CD" w:rsidRDefault="00437198" w:rsidP="002816CD">
      <w:pPr>
        <w:pStyle w:val="a9"/>
        <w:numPr>
          <w:ilvl w:val="0"/>
          <w:numId w:val="9"/>
        </w:numPr>
        <w:tabs>
          <w:tab w:val="clear" w:pos="720"/>
          <w:tab w:val="num" w:pos="0"/>
          <w:tab w:val="left" w:pos="1100"/>
        </w:tabs>
        <w:spacing w:line="360" w:lineRule="auto"/>
        <w:ind w:left="0" w:firstLine="709"/>
      </w:pPr>
      <w:r w:rsidRPr="002816CD">
        <w:t>Фонд социального стр</w:t>
      </w:r>
      <w:r w:rsidR="0099492F" w:rsidRPr="002816CD">
        <w:t>а</w:t>
      </w:r>
      <w:r w:rsidRPr="002816CD">
        <w:t>хования РФ</w:t>
      </w:r>
      <w:r w:rsidR="00F65FFE" w:rsidRPr="002816CD">
        <w:t xml:space="preserve"> – 2,9 % от ЕСН</w:t>
      </w:r>
      <w:r w:rsidRPr="002816CD">
        <w:t>;</w:t>
      </w:r>
    </w:p>
    <w:p w:rsidR="00D3305B" w:rsidRPr="002816CD" w:rsidRDefault="00437198" w:rsidP="002816CD">
      <w:pPr>
        <w:pStyle w:val="a9"/>
        <w:numPr>
          <w:ilvl w:val="0"/>
          <w:numId w:val="9"/>
        </w:numPr>
        <w:tabs>
          <w:tab w:val="clear" w:pos="720"/>
          <w:tab w:val="num" w:pos="660"/>
          <w:tab w:val="left" w:pos="1100"/>
        </w:tabs>
        <w:spacing w:line="360" w:lineRule="auto"/>
        <w:ind w:left="0" w:firstLine="709"/>
      </w:pPr>
      <w:r w:rsidRPr="002816CD">
        <w:t>Фонд обязательного медицинского страхования</w:t>
      </w:r>
      <w:r w:rsidR="00F65FFE" w:rsidRPr="002816CD">
        <w:t>: Территориальный ФОМС – 2 %, Федеральный ФОМС – 1,1 %</w:t>
      </w:r>
      <w:r w:rsidRPr="002816CD">
        <w:t>.</w:t>
      </w:r>
    </w:p>
    <w:p w:rsidR="00D3305B" w:rsidRPr="002816CD" w:rsidRDefault="00D3305B" w:rsidP="002816CD">
      <w:pPr>
        <w:pStyle w:val="a9"/>
        <w:tabs>
          <w:tab w:val="left" w:pos="1100"/>
        </w:tabs>
        <w:spacing w:line="360" w:lineRule="auto"/>
        <w:ind w:firstLine="709"/>
      </w:pPr>
      <w:r w:rsidRPr="002816CD">
        <w:t xml:space="preserve"> </w:t>
      </w:r>
      <w:r w:rsidR="00253884" w:rsidRPr="002816CD">
        <w:t>Пенсионный фонд Российской Федерации (ПФ РФ) был образован Постановлением Верховного Совета РСФСР от 22 декабря 1990г. Это постановление было принято после принятия Закона РФ «О государственных пенсиях в РСФСР» 20 ноября 1990г. Реально фонд начал функционировать лишь с 1 января 1992г.</w:t>
      </w:r>
    </w:p>
    <w:p w:rsidR="00253884" w:rsidRPr="002816CD" w:rsidRDefault="00253884" w:rsidP="002816CD">
      <w:pPr>
        <w:pStyle w:val="a9"/>
        <w:tabs>
          <w:tab w:val="left" w:pos="1100"/>
        </w:tabs>
        <w:spacing w:line="360" w:lineRule="auto"/>
        <w:ind w:firstLine="709"/>
      </w:pPr>
      <w:r w:rsidRPr="002816CD">
        <w:t>За счет средств Пенсионного Фонда осуществляются:</w:t>
      </w:r>
    </w:p>
    <w:p w:rsidR="00741FED" w:rsidRPr="002816CD" w:rsidRDefault="00253884" w:rsidP="002816CD">
      <w:pPr>
        <w:pStyle w:val="a9"/>
        <w:numPr>
          <w:ilvl w:val="0"/>
          <w:numId w:val="12"/>
        </w:numPr>
        <w:tabs>
          <w:tab w:val="clear" w:pos="720"/>
          <w:tab w:val="num" w:pos="550"/>
          <w:tab w:val="left" w:pos="1100"/>
        </w:tabs>
        <w:spacing w:line="360" w:lineRule="auto"/>
        <w:ind w:left="0" w:firstLine="709"/>
      </w:pPr>
      <w:r w:rsidRPr="002816CD">
        <w:t>выплата трудовых пенсий;</w:t>
      </w:r>
    </w:p>
    <w:p w:rsidR="00741FED" w:rsidRPr="002816CD" w:rsidRDefault="00253884" w:rsidP="002816CD">
      <w:pPr>
        <w:pStyle w:val="a9"/>
        <w:numPr>
          <w:ilvl w:val="0"/>
          <w:numId w:val="12"/>
        </w:numPr>
        <w:tabs>
          <w:tab w:val="clear" w:pos="720"/>
          <w:tab w:val="num" w:pos="550"/>
          <w:tab w:val="left" w:pos="1100"/>
        </w:tabs>
        <w:spacing w:line="360" w:lineRule="auto"/>
        <w:ind w:left="0" w:firstLine="709"/>
      </w:pPr>
      <w:r w:rsidRPr="002816CD">
        <w:t xml:space="preserve">выплата социальных пенсий и пособий. Социальные пенсии - это пенсии людям, не имеющим заработка (например, инвалиды с детства), трудовой книжки; пенсии при потере кормильца. Пособия на детей военнослужащих срочной службы; пособия на детей в возрасте от 1,5 до 6 лет; пособия на детей одиноким матерям; пособия на детей, инфицированных ВИЧ; а также компенсационные выплаты гражданам, пострадавшим на Чернобыльской АЭС, и др.; </w:t>
      </w:r>
    </w:p>
    <w:p w:rsidR="00741FED" w:rsidRPr="002816CD" w:rsidRDefault="00253884" w:rsidP="002816CD">
      <w:pPr>
        <w:pStyle w:val="a9"/>
        <w:numPr>
          <w:ilvl w:val="0"/>
          <w:numId w:val="12"/>
        </w:numPr>
        <w:tabs>
          <w:tab w:val="clear" w:pos="720"/>
          <w:tab w:val="num" w:pos="550"/>
          <w:tab w:val="left" w:pos="1100"/>
        </w:tabs>
        <w:spacing w:line="360" w:lineRule="auto"/>
        <w:ind w:left="0" w:firstLine="709"/>
      </w:pPr>
      <w:r w:rsidRPr="002816CD">
        <w:t>выплата пенсий военнослужащим и других государственных пенсий (МВД, ФСБ), которые финансируются из госбюджета;</w:t>
      </w:r>
    </w:p>
    <w:p w:rsidR="00741FED" w:rsidRPr="002816CD" w:rsidRDefault="00253884" w:rsidP="002816CD">
      <w:pPr>
        <w:pStyle w:val="a9"/>
        <w:numPr>
          <w:ilvl w:val="0"/>
          <w:numId w:val="12"/>
        </w:numPr>
        <w:tabs>
          <w:tab w:val="clear" w:pos="720"/>
          <w:tab w:val="num" w:pos="550"/>
          <w:tab w:val="left" w:pos="1100"/>
        </w:tabs>
        <w:spacing w:line="360" w:lineRule="auto"/>
        <w:ind w:left="0" w:firstLine="709"/>
      </w:pPr>
      <w:r w:rsidRPr="002816CD">
        <w:t>содержание аппарата Пенсионного Фонда;</w:t>
      </w:r>
    </w:p>
    <w:p w:rsidR="00741FED" w:rsidRPr="002816CD" w:rsidRDefault="00253884" w:rsidP="002816CD">
      <w:pPr>
        <w:pStyle w:val="a9"/>
        <w:numPr>
          <w:ilvl w:val="0"/>
          <w:numId w:val="12"/>
        </w:numPr>
        <w:tabs>
          <w:tab w:val="clear" w:pos="720"/>
          <w:tab w:val="num" w:pos="550"/>
          <w:tab w:val="left" w:pos="1100"/>
        </w:tabs>
        <w:spacing w:line="360" w:lineRule="auto"/>
        <w:ind w:left="0" w:firstLine="709"/>
      </w:pPr>
      <w:r w:rsidRPr="002816CD">
        <w:t>расходы по доставке пенсий;</w:t>
      </w:r>
    </w:p>
    <w:p w:rsidR="00253884" w:rsidRPr="002816CD" w:rsidRDefault="00253884" w:rsidP="002816CD">
      <w:pPr>
        <w:pStyle w:val="a9"/>
        <w:numPr>
          <w:ilvl w:val="0"/>
          <w:numId w:val="12"/>
        </w:numPr>
        <w:tabs>
          <w:tab w:val="clear" w:pos="720"/>
          <w:tab w:val="num" w:pos="550"/>
          <w:tab w:val="left" w:pos="1100"/>
        </w:tabs>
        <w:spacing w:line="360" w:lineRule="auto"/>
        <w:ind w:left="0" w:firstLine="709"/>
      </w:pPr>
      <w:r w:rsidRPr="002816CD">
        <w:t>выплата пособий на погребение.</w:t>
      </w:r>
    </w:p>
    <w:p w:rsidR="00253884" w:rsidRPr="002816CD" w:rsidRDefault="00253884" w:rsidP="002816CD">
      <w:pPr>
        <w:pStyle w:val="a9"/>
        <w:tabs>
          <w:tab w:val="left" w:pos="1100"/>
        </w:tabs>
        <w:spacing w:line="360" w:lineRule="auto"/>
        <w:ind w:firstLine="709"/>
      </w:pPr>
      <w:r w:rsidRPr="002816CD">
        <w:t>Пенсионный Фонд финансирует различные программы по социальной поддержке инвалидов, пенсионеров и детей.</w:t>
      </w:r>
    </w:p>
    <w:p w:rsidR="00741FED" w:rsidRPr="002816CD" w:rsidRDefault="00741FED" w:rsidP="002816CD">
      <w:pPr>
        <w:pStyle w:val="a9"/>
        <w:tabs>
          <w:tab w:val="left" w:pos="1100"/>
        </w:tabs>
        <w:spacing w:line="360" w:lineRule="auto"/>
        <w:ind w:firstLine="709"/>
      </w:pPr>
      <w:r w:rsidRPr="002816CD">
        <w:t>Фонд социального страхования</w:t>
      </w:r>
      <w:r w:rsidR="00F65FFE" w:rsidRPr="002816CD">
        <w:t xml:space="preserve"> (ФСС РФ)</w:t>
      </w:r>
      <w:r w:rsidRPr="002816CD">
        <w:t xml:space="preserve"> - это часть государственной системы социальной защиты населения, осуществляемой в форме страхования работающих граждан от возможного изменения материального и социального положения, в том числе и по не зависящим от них обстоятельствам. </w:t>
      </w:r>
    </w:p>
    <w:p w:rsidR="00741FED" w:rsidRPr="002816CD" w:rsidRDefault="00741FED" w:rsidP="002816CD">
      <w:pPr>
        <w:pStyle w:val="a9"/>
        <w:tabs>
          <w:tab w:val="left" w:pos="1100"/>
        </w:tabs>
        <w:spacing w:line="360" w:lineRule="auto"/>
        <w:ind w:firstLine="709"/>
      </w:pPr>
      <w:r w:rsidRPr="002816CD">
        <w:t xml:space="preserve">Создание государственных социальных внебюджетных фондов обусловлено, прежде всего, необходимостью страхования социальных рисков, которые неизбежны в условиях рыночной экономики. </w:t>
      </w:r>
    </w:p>
    <w:p w:rsidR="00F65FFE" w:rsidRPr="002816CD" w:rsidRDefault="00741FED" w:rsidP="002816CD">
      <w:pPr>
        <w:pStyle w:val="a9"/>
        <w:tabs>
          <w:tab w:val="left" w:pos="1100"/>
        </w:tabs>
        <w:spacing w:line="360" w:lineRule="auto"/>
        <w:ind w:firstLine="709"/>
      </w:pPr>
      <w:r w:rsidRPr="002816CD">
        <w:t>К числу основных социальных рисков относятся:</w:t>
      </w:r>
    </w:p>
    <w:p w:rsidR="00F65FFE" w:rsidRPr="002816CD" w:rsidRDefault="00741FED" w:rsidP="002816CD">
      <w:pPr>
        <w:pStyle w:val="a9"/>
        <w:numPr>
          <w:ilvl w:val="0"/>
          <w:numId w:val="13"/>
        </w:numPr>
        <w:tabs>
          <w:tab w:val="clear" w:pos="1287"/>
          <w:tab w:val="num" w:pos="550"/>
          <w:tab w:val="left" w:pos="1100"/>
        </w:tabs>
        <w:spacing w:line="360" w:lineRule="auto"/>
        <w:ind w:left="0" w:firstLine="709"/>
      </w:pPr>
      <w:r w:rsidRPr="002816CD">
        <w:t>риски утраты трудоспособности с возрастом;</w:t>
      </w:r>
    </w:p>
    <w:p w:rsidR="00F65FFE" w:rsidRPr="002816CD" w:rsidRDefault="00741FED" w:rsidP="002816CD">
      <w:pPr>
        <w:pStyle w:val="a9"/>
        <w:numPr>
          <w:ilvl w:val="0"/>
          <w:numId w:val="13"/>
        </w:numPr>
        <w:tabs>
          <w:tab w:val="clear" w:pos="1287"/>
          <w:tab w:val="num" w:pos="550"/>
          <w:tab w:val="left" w:pos="1100"/>
        </w:tabs>
        <w:spacing w:line="360" w:lineRule="auto"/>
        <w:ind w:left="0" w:firstLine="709"/>
      </w:pPr>
      <w:r w:rsidRPr="002816CD">
        <w:t>риски утраты трудоспособности по инвалидности;</w:t>
      </w:r>
    </w:p>
    <w:p w:rsidR="00F65FFE" w:rsidRPr="002816CD" w:rsidRDefault="00741FED" w:rsidP="002816CD">
      <w:pPr>
        <w:pStyle w:val="a9"/>
        <w:numPr>
          <w:ilvl w:val="0"/>
          <w:numId w:val="13"/>
        </w:numPr>
        <w:tabs>
          <w:tab w:val="clear" w:pos="1287"/>
          <w:tab w:val="num" w:pos="550"/>
          <w:tab w:val="left" w:pos="1100"/>
        </w:tabs>
        <w:spacing w:line="360" w:lineRule="auto"/>
        <w:ind w:left="0" w:firstLine="709"/>
      </w:pPr>
      <w:r w:rsidRPr="002816CD">
        <w:t>риски временной нетрудоспособности в связи с болезнью или по другим причинам (беременность, роды, болезнь детей и т.п.);</w:t>
      </w:r>
    </w:p>
    <w:p w:rsidR="00F65FFE" w:rsidRPr="002816CD" w:rsidRDefault="00741FED" w:rsidP="002816CD">
      <w:pPr>
        <w:pStyle w:val="a9"/>
        <w:numPr>
          <w:ilvl w:val="0"/>
          <w:numId w:val="13"/>
        </w:numPr>
        <w:tabs>
          <w:tab w:val="clear" w:pos="1287"/>
          <w:tab w:val="num" w:pos="550"/>
          <w:tab w:val="left" w:pos="1100"/>
        </w:tabs>
        <w:spacing w:line="360" w:lineRule="auto"/>
        <w:ind w:left="0" w:firstLine="709"/>
      </w:pPr>
      <w:r w:rsidRPr="002816CD">
        <w:t>риски потери работы в связи с закрытием, реконструкцией предприятий, изменением структуры производства и т.п.;</w:t>
      </w:r>
    </w:p>
    <w:p w:rsidR="00741FED" w:rsidRPr="002816CD" w:rsidRDefault="00741FED" w:rsidP="002816CD">
      <w:pPr>
        <w:pStyle w:val="a9"/>
        <w:numPr>
          <w:ilvl w:val="0"/>
          <w:numId w:val="13"/>
        </w:numPr>
        <w:tabs>
          <w:tab w:val="clear" w:pos="1287"/>
          <w:tab w:val="num" w:pos="550"/>
          <w:tab w:val="left" w:pos="1100"/>
        </w:tabs>
        <w:spacing w:line="360" w:lineRule="auto"/>
        <w:ind w:left="0" w:firstLine="709"/>
      </w:pPr>
      <w:r w:rsidRPr="002816CD">
        <w:t>риски заболеваний и ухудшения здоровья.</w:t>
      </w:r>
    </w:p>
    <w:p w:rsidR="00741FED" w:rsidRPr="002816CD" w:rsidRDefault="00741FED" w:rsidP="002816CD">
      <w:pPr>
        <w:pStyle w:val="a9"/>
        <w:tabs>
          <w:tab w:val="left" w:pos="1100"/>
        </w:tabs>
        <w:spacing w:line="360" w:lineRule="auto"/>
        <w:ind w:firstLine="709"/>
      </w:pPr>
      <w:r w:rsidRPr="002816CD">
        <w:t>Все эти риски могут возникнуть независимо от желания работника. По большому счету они обусловлены рыночной системой хозяйствования, при которой основным источником средств существования большинства работников является продажа своего труда. И если по какой-либо причине работник не в состоянии продавать свой труд, он обречен на вымирание. Поэтому государство обязано не допустить этого крайнего случая и предусмотреть финансовые ресурсы для компенсации работнику при наступлении страхового случая.</w:t>
      </w:r>
    </w:p>
    <w:p w:rsidR="00AB7ED1" w:rsidRPr="002816CD" w:rsidRDefault="00AB7ED1" w:rsidP="002816CD">
      <w:pPr>
        <w:pStyle w:val="a9"/>
        <w:tabs>
          <w:tab w:val="left" w:pos="1100"/>
        </w:tabs>
        <w:spacing w:line="360" w:lineRule="auto"/>
        <w:ind w:firstLine="709"/>
      </w:pPr>
      <w:r w:rsidRPr="002816CD">
        <w:t>Фонд обязательного медицинского страхования. В настоящее время медицинское страхование осуществляется в России в двух формах: обязательном (ОМС) и добровольном (ДМС). ОМС является всеобщим и реализуется по единым правилам и программам ОМС. Программы включают «гарантируемый» объем и условия оказания медицинской и лекарственной помощи гражданам. ДМС обеспечивает гражданам получение дополнительных медицинских услуг сверх установленных программами ОМС. ДМС может быть коллективным и индивидуальным.</w:t>
      </w:r>
    </w:p>
    <w:p w:rsidR="00AB7ED1" w:rsidRPr="002816CD" w:rsidRDefault="00AB7ED1" w:rsidP="002816CD">
      <w:pPr>
        <w:pStyle w:val="a9"/>
        <w:tabs>
          <w:tab w:val="left" w:pos="1100"/>
        </w:tabs>
        <w:spacing w:line="360" w:lineRule="auto"/>
        <w:ind w:firstLine="709"/>
      </w:pPr>
      <w:r w:rsidRPr="002816CD">
        <w:t>В качестве участников медицинского страхования выступают:</w:t>
      </w:r>
    </w:p>
    <w:p w:rsidR="00AB7ED1" w:rsidRPr="002816CD" w:rsidRDefault="00AB7ED1" w:rsidP="002816CD">
      <w:pPr>
        <w:pStyle w:val="a9"/>
        <w:numPr>
          <w:ilvl w:val="0"/>
          <w:numId w:val="10"/>
        </w:numPr>
        <w:tabs>
          <w:tab w:val="clear" w:pos="1287"/>
          <w:tab w:val="num" w:pos="550"/>
          <w:tab w:val="left" w:pos="1100"/>
        </w:tabs>
        <w:spacing w:line="360" w:lineRule="auto"/>
        <w:ind w:left="0" w:firstLine="709"/>
      </w:pPr>
      <w:r w:rsidRPr="002816CD">
        <w:t>застрахованные - все граждане РФ как потребители медицинских услуг;</w:t>
      </w:r>
    </w:p>
    <w:p w:rsidR="00AB7ED1" w:rsidRPr="002816CD" w:rsidRDefault="00AB7ED1" w:rsidP="002816CD">
      <w:pPr>
        <w:pStyle w:val="a9"/>
        <w:numPr>
          <w:ilvl w:val="0"/>
          <w:numId w:val="10"/>
        </w:numPr>
        <w:tabs>
          <w:tab w:val="clear" w:pos="1287"/>
          <w:tab w:val="num" w:pos="550"/>
          <w:tab w:val="left" w:pos="1100"/>
        </w:tabs>
        <w:spacing w:line="360" w:lineRule="auto"/>
        <w:ind w:left="0" w:firstLine="709"/>
      </w:pPr>
      <w:r w:rsidRPr="002816CD">
        <w:t>страхователи - юридические и физические лица; для работающих - предприятия, учреждения, организации, для неработающих - органы исполнительной власти;</w:t>
      </w:r>
    </w:p>
    <w:p w:rsidR="00AB7ED1" w:rsidRPr="002816CD" w:rsidRDefault="00AB7ED1" w:rsidP="002816CD">
      <w:pPr>
        <w:pStyle w:val="a9"/>
        <w:numPr>
          <w:ilvl w:val="0"/>
          <w:numId w:val="10"/>
        </w:numPr>
        <w:tabs>
          <w:tab w:val="clear" w:pos="1287"/>
          <w:tab w:val="num" w:pos="550"/>
          <w:tab w:val="left" w:pos="1100"/>
        </w:tabs>
        <w:spacing w:line="360" w:lineRule="auto"/>
        <w:ind w:left="0" w:firstLine="709"/>
      </w:pPr>
      <w:r w:rsidRPr="002816CD">
        <w:t>страховая медицинская организация (СМО), которая обязана заключать договора с медицинскими учреждениями на оказание медицинской помощи застрахованным и оплачивать оказанную услугу в случае наступления страхового случая;</w:t>
      </w:r>
    </w:p>
    <w:p w:rsidR="00AB7ED1" w:rsidRPr="002816CD" w:rsidRDefault="00AB7ED1" w:rsidP="002816CD">
      <w:pPr>
        <w:pStyle w:val="a9"/>
        <w:numPr>
          <w:ilvl w:val="0"/>
          <w:numId w:val="10"/>
        </w:numPr>
        <w:tabs>
          <w:tab w:val="clear" w:pos="1287"/>
          <w:tab w:val="num" w:pos="550"/>
          <w:tab w:val="left" w:pos="1100"/>
        </w:tabs>
        <w:spacing w:line="360" w:lineRule="auto"/>
        <w:ind w:left="0" w:firstLine="709"/>
      </w:pPr>
      <w:r w:rsidRPr="002816CD">
        <w:t>медицинское учреждение, которое лечит застрахованного и получает денежные средства от СМО;</w:t>
      </w:r>
    </w:p>
    <w:p w:rsidR="00AB7ED1" w:rsidRPr="002816CD" w:rsidRDefault="00AB7ED1" w:rsidP="002816CD">
      <w:pPr>
        <w:pStyle w:val="a9"/>
        <w:numPr>
          <w:ilvl w:val="0"/>
          <w:numId w:val="10"/>
        </w:numPr>
        <w:tabs>
          <w:tab w:val="clear" w:pos="1287"/>
          <w:tab w:val="num" w:pos="550"/>
          <w:tab w:val="left" w:pos="1100"/>
        </w:tabs>
        <w:spacing w:line="360" w:lineRule="auto"/>
        <w:ind w:left="0" w:firstLine="709"/>
      </w:pPr>
      <w:r w:rsidRPr="002816CD">
        <w:t>Федеральный и территориальный фонды ОМС.</w:t>
      </w:r>
    </w:p>
    <w:p w:rsidR="00AB7ED1" w:rsidRPr="002816CD" w:rsidRDefault="00AB7ED1" w:rsidP="002816CD">
      <w:pPr>
        <w:pStyle w:val="a9"/>
        <w:tabs>
          <w:tab w:val="left" w:pos="1100"/>
        </w:tabs>
        <w:spacing w:line="360" w:lineRule="auto"/>
        <w:ind w:firstLine="709"/>
      </w:pPr>
      <w:r w:rsidRPr="002816CD">
        <w:t>Страхователями при ОМС являются: для неработающего населения (пенсионеры, дети, студенты, инвалиды, безработные) - органы государственной власти всех уровней; для работающего населения - работодатели (предприятия, учреждения, организации, лица, занимающиеся индивидуальной трудовой деятельностью). Страхователями при ДМС выступают сами граждане (индивидуальное страхование) или работодатели, представляющие интересы своих работников. При этом работодатели могут финансировать ДМС только при наличии прибыли, так как лишь она может быть источником средств на ДМС. ДМС осуществляется разнообразными страховыми организациями, имеющими на это лицензию.</w:t>
      </w:r>
    </w:p>
    <w:p w:rsidR="00AB7ED1" w:rsidRPr="002816CD" w:rsidRDefault="00AB7ED1" w:rsidP="002816CD">
      <w:pPr>
        <w:pStyle w:val="a9"/>
        <w:tabs>
          <w:tab w:val="left" w:pos="1100"/>
        </w:tabs>
        <w:spacing w:line="360" w:lineRule="auto"/>
        <w:ind w:firstLine="709"/>
      </w:pPr>
      <w:r w:rsidRPr="002816CD">
        <w:t>Документом, гарантирующим человеку предоставление медицинской помощи в рамках ОМС или ДМС, является страховой полис.</w:t>
      </w:r>
    </w:p>
    <w:p w:rsidR="00AB7ED1" w:rsidRPr="002816CD" w:rsidRDefault="00AB7ED1" w:rsidP="002816CD">
      <w:pPr>
        <w:pStyle w:val="a9"/>
        <w:tabs>
          <w:tab w:val="left" w:pos="1100"/>
        </w:tabs>
        <w:spacing w:line="360" w:lineRule="auto"/>
        <w:ind w:firstLine="709"/>
      </w:pPr>
      <w:r w:rsidRPr="002816CD">
        <w:t>Для сбора обязательных страховых взносов в системе ОМС созданы Федеральный и территориальный фонды обязательного медицинского страхования - ФФОМС и ТФОМС. Финансовые средства ФФОМС являются государственной собственностью. Страхователи передают взносы в ФФОМС и ТФОМС. ТФОМС передает средства в руки страховых медицинских организаций (СМО). СМО - это организации, имеющие государственное разрешение (лицензию) на право заниматься медицинским страхованием. СМО выплачивают медицинским учреждениям деньги за лечение граждан.</w:t>
      </w:r>
    </w:p>
    <w:p w:rsidR="00AB7ED1" w:rsidRPr="002816CD" w:rsidRDefault="00AB7ED1" w:rsidP="002816CD">
      <w:pPr>
        <w:pStyle w:val="a9"/>
        <w:tabs>
          <w:tab w:val="left" w:pos="1100"/>
        </w:tabs>
        <w:spacing w:line="360" w:lineRule="auto"/>
        <w:ind w:firstLine="709"/>
      </w:pPr>
      <w:r w:rsidRPr="002816CD">
        <w:t xml:space="preserve">Финансовые средства Федерального и территориального фонда ОМС образуются за счет: </w:t>
      </w:r>
    </w:p>
    <w:p w:rsidR="00AB7ED1" w:rsidRPr="002816CD" w:rsidRDefault="00AB7ED1" w:rsidP="002816CD">
      <w:pPr>
        <w:pStyle w:val="a9"/>
        <w:numPr>
          <w:ilvl w:val="0"/>
          <w:numId w:val="11"/>
        </w:numPr>
        <w:tabs>
          <w:tab w:val="clear" w:pos="1287"/>
          <w:tab w:val="num" w:pos="550"/>
          <w:tab w:val="left" w:pos="1100"/>
        </w:tabs>
        <w:spacing w:line="360" w:lineRule="auto"/>
        <w:ind w:left="0" w:firstLine="709"/>
      </w:pPr>
      <w:r w:rsidRPr="002816CD">
        <w:t>страховых взносов предприятий и иных хозяйствующих субъектов на ОМС, устанавливаемых законодательством РФ;</w:t>
      </w:r>
    </w:p>
    <w:p w:rsidR="00AB7ED1" w:rsidRPr="002816CD" w:rsidRDefault="00AB7ED1" w:rsidP="002816CD">
      <w:pPr>
        <w:pStyle w:val="a9"/>
        <w:numPr>
          <w:ilvl w:val="0"/>
          <w:numId w:val="11"/>
        </w:numPr>
        <w:tabs>
          <w:tab w:val="clear" w:pos="1287"/>
          <w:tab w:val="num" w:pos="550"/>
          <w:tab w:val="left" w:pos="1100"/>
        </w:tabs>
        <w:spacing w:line="360" w:lineRule="auto"/>
        <w:ind w:left="0" w:firstLine="709"/>
      </w:pPr>
      <w:r w:rsidRPr="002816CD">
        <w:t>взносов территориальных фондов на реализацию совместных программ, выполняемых на договорных началах;</w:t>
      </w:r>
    </w:p>
    <w:p w:rsidR="00AB7ED1" w:rsidRPr="002816CD" w:rsidRDefault="00AB7ED1" w:rsidP="002816CD">
      <w:pPr>
        <w:pStyle w:val="a9"/>
        <w:numPr>
          <w:ilvl w:val="0"/>
          <w:numId w:val="11"/>
        </w:numPr>
        <w:tabs>
          <w:tab w:val="clear" w:pos="1287"/>
          <w:tab w:val="num" w:pos="550"/>
          <w:tab w:val="left" w:pos="1100"/>
        </w:tabs>
        <w:spacing w:line="360" w:lineRule="auto"/>
        <w:ind w:left="0" w:firstLine="709"/>
      </w:pPr>
      <w:r w:rsidRPr="002816CD">
        <w:t>ассигнований из федерального бюджета на выполнение программ ОМС;</w:t>
      </w:r>
    </w:p>
    <w:p w:rsidR="00AB7ED1" w:rsidRPr="002816CD" w:rsidRDefault="00AB7ED1" w:rsidP="002816CD">
      <w:pPr>
        <w:pStyle w:val="a9"/>
        <w:numPr>
          <w:ilvl w:val="0"/>
          <w:numId w:val="11"/>
        </w:numPr>
        <w:tabs>
          <w:tab w:val="clear" w:pos="1287"/>
          <w:tab w:val="num" w:pos="550"/>
          <w:tab w:val="left" w:pos="1100"/>
        </w:tabs>
        <w:spacing w:line="360" w:lineRule="auto"/>
        <w:ind w:left="0" w:firstLine="709"/>
      </w:pPr>
      <w:r w:rsidRPr="002816CD">
        <w:t>добровольных взносов;</w:t>
      </w:r>
    </w:p>
    <w:p w:rsidR="00253884" w:rsidRPr="002816CD" w:rsidRDefault="00AB7ED1" w:rsidP="002816CD">
      <w:pPr>
        <w:pStyle w:val="a9"/>
        <w:numPr>
          <w:ilvl w:val="0"/>
          <w:numId w:val="11"/>
        </w:numPr>
        <w:tabs>
          <w:tab w:val="clear" w:pos="1287"/>
          <w:tab w:val="num" w:pos="550"/>
          <w:tab w:val="left" w:pos="1100"/>
        </w:tabs>
        <w:spacing w:line="360" w:lineRule="auto"/>
        <w:ind w:left="0" w:firstLine="709"/>
      </w:pPr>
      <w:r w:rsidRPr="002816CD">
        <w:t>доходов от использования временно свободных финансовых средств;</w:t>
      </w:r>
    </w:p>
    <w:p w:rsidR="00253884" w:rsidRPr="002816CD" w:rsidRDefault="00AB7ED1" w:rsidP="002816CD">
      <w:pPr>
        <w:pStyle w:val="a9"/>
        <w:numPr>
          <w:ilvl w:val="0"/>
          <w:numId w:val="11"/>
        </w:numPr>
        <w:tabs>
          <w:tab w:val="clear" w:pos="1287"/>
          <w:tab w:val="num" w:pos="550"/>
          <w:tab w:val="left" w:pos="1100"/>
        </w:tabs>
        <w:spacing w:line="360" w:lineRule="auto"/>
        <w:ind w:left="0" w:firstLine="709"/>
      </w:pPr>
      <w:r w:rsidRPr="002816CD">
        <w:t>средств, предусматриваемых органами исполнительной власти в соответствующих бюджетах на ОМС неработающего населения</w:t>
      </w:r>
      <w:r w:rsidR="00253884" w:rsidRPr="002816CD">
        <w:t>.</w:t>
      </w:r>
    </w:p>
    <w:p w:rsidR="00253884" w:rsidRPr="002816CD" w:rsidRDefault="00253884" w:rsidP="002816CD">
      <w:pPr>
        <w:pStyle w:val="a9"/>
        <w:tabs>
          <w:tab w:val="left" w:pos="1100"/>
        </w:tabs>
        <w:spacing w:line="360" w:lineRule="auto"/>
        <w:ind w:firstLine="709"/>
      </w:pPr>
      <w:r w:rsidRPr="002816CD">
        <w:t xml:space="preserve">Организационно внебюджетные фонды отделены от бюджетов и имеют определенную самостоятельность. </w:t>
      </w:r>
    </w:p>
    <w:p w:rsidR="00253884" w:rsidRPr="002816CD" w:rsidRDefault="00253884" w:rsidP="002816CD">
      <w:pPr>
        <w:pStyle w:val="a9"/>
        <w:tabs>
          <w:tab w:val="left" w:pos="1100"/>
        </w:tabs>
        <w:spacing w:line="360" w:lineRule="auto"/>
        <w:ind w:firstLine="709"/>
      </w:pPr>
      <w:r w:rsidRPr="002816CD">
        <w:t>Внебюджетные фонды имеют строго целевое назначение, что гарантирует использование средств, в полном объеме.</w:t>
      </w:r>
    </w:p>
    <w:p w:rsidR="00AB7ED1" w:rsidRPr="002816CD" w:rsidRDefault="00253884" w:rsidP="002816CD">
      <w:pPr>
        <w:pStyle w:val="a9"/>
        <w:tabs>
          <w:tab w:val="left" w:pos="1100"/>
        </w:tabs>
        <w:spacing w:line="360" w:lineRule="auto"/>
        <w:ind w:firstLine="709"/>
      </w:pPr>
      <w:r w:rsidRPr="002816CD">
        <w:t>Обособленное функционирование внебюджетных фондов позволяет оперативно финансировать важнейшие социальные мероприятия.</w:t>
      </w:r>
    </w:p>
    <w:p w:rsidR="002816CD" w:rsidRDefault="002816CD" w:rsidP="002816CD">
      <w:pPr>
        <w:tabs>
          <w:tab w:val="left" w:pos="1100"/>
        </w:tabs>
        <w:spacing w:after="0" w:line="360" w:lineRule="auto"/>
        <w:ind w:firstLine="709"/>
        <w:jc w:val="both"/>
        <w:rPr>
          <w:rFonts w:ascii="Times New Roman" w:hAnsi="Times New Roman" w:cs="Times New Roman"/>
          <w:b/>
          <w:bCs/>
          <w:sz w:val="28"/>
          <w:szCs w:val="28"/>
        </w:rPr>
      </w:pPr>
      <w:bookmarkStart w:id="6" w:name="_Toc213581133"/>
    </w:p>
    <w:p w:rsidR="00D3305B" w:rsidRPr="002816CD" w:rsidRDefault="002816CD" w:rsidP="002816CD">
      <w:pPr>
        <w:tabs>
          <w:tab w:val="left" w:pos="110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2.3</w:t>
      </w:r>
      <w:r w:rsidR="00D3305B" w:rsidRPr="002816CD">
        <w:rPr>
          <w:rFonts w:ascii="Times New Roman" w:hAnsi="Times New Roman" w:cs="Times New Roman"/>
          <w:b/>
          <w:bCs/>
          <w:sz w:val="28"/>
          <w:szCs w:val="28"/>
        </w:rPr>
        <w:t xml:space="preserve"> Государственный кредит</w:t>
      </w:r>
      <w:bookmarkEnd w:id="6"/>
    </w:p>
    <w:p w:rsidR="00996A25" w:rsidRPr="002816CD" w:rsidRDefault="00996A25" w:rsidP="002816CD">
      <w:pPr>
        <w:tabs>
          <w:tab w:val="left" w:pos="1100"/>
        </w:tabs>
        <w:spacing w:after="0" w:line="360" w:lineRule="auto"/>
        <w:ind w:firstLine="709"/>
        <w:jc w:val="both"/>
        <w:rPr>
          <w:rFonts w:ascii="Times New Roman" w:hAnsi="Times New Roman" w:cs="Times New Roman"/>
          <w:b/>
          <w:bCs/>
          <w:sz w:val="28"/>
          <w:szCs w:val="28"/>
        </w:rPr>
      </w:pPr>
    </w:p>
    <w:p w:rsidR="00D3305B" w:rsidRPr="002816CD" w:rsidRDefault="00D3305B" w:rsidP="002816CD">
      <w:pPr>
        <w:pStyle w:val="a9"/>
        <w:tabs>
          <w:tab w:val="left" w:pos="1100"/>
        </w:tabs>
        <w:spacing w:line="360" w:lineRule="auto"/>
        <w:ind w:firstLine="709"/>
      </w:pPr>
      <w:r w:rsidRPr="002816CD">
        <w:t>Государственный кредит отражает кредитные отношения по поводу мобилизации государством временно свободных денежных средств предприятий, организаций и населения на началах возвратности для финансирования государственных расходов.</w:t>
      </w:r>
    </w:p>
    <w:p w:rsidR="00D3305B" w:rsidRPr="002816CD" w:rsidRDefault="00D3305B" w:rsidP="002816CD">
      <w:pPr>
        <w:pStyle w:val="a9"/>
        <w:tabs>
          <w:tab w:val="left" w:pos="1100"/>
        </w:tabs>
        <w:spacing w:line="360" w:lineRule="auto"/>
        <w:ind w:firstLine="709"/>
      </w:pPr>
      <w:r w:rsidRPr="002816CD">
        <w:t>Кредитором выступают физические и юридические лица, заемщиком</w:t>
      </w:r>
      <w:r w:rsidRPr="002816CD">
        <w:rPr>
          <w:noProof/>
        </w:rPr>
        <w:t xml:space="preserve"> -</w:t>
      </w:r>
      <w:r w:rsidRPr="002816CD">
        <w:t>государство в лице его органов. Дополнительные финансовые ресурсы государство привлекает путем продажи на финансовом рынке облигаций, казначейских обязательств и других видов ценных государственных бумаг. Данная форма кредита позволяет заемщику направлять мобилизованные дополнительные финансовые ресурсы на покрытие бюджетного дефицита без осуществления для этих целей эмиссии. Государственный кредит используется также в целях стабилизации денежного обращения в стране. В условиях инфляции государственные займы временно уменьшают у населения платежеспособный спрос. Из обращения изымается избыточная денежная масса, т.е. происходит отток денег из обращения на заранее оговоренный срок.</w:t>
      </w:r>
    </w:p>
    <w:p w:rsidR="00D3305B" w:rsidRPr="002816CD" w:rsidRDefault="00D3305B" w:rsidP="002816CD">
      <w:pPr>
        <w:pStyle w:val="a9"/>
        <w:tabs>
          <w:tab w:val="left" w:pos="1100"/>
        </w:tabs>
        <w:spacing w:line="360" w:lineRule="auto"/>
        <w:ind w:firstLine="709"/>
      </w:pPr>
      <w:r w:rsidRPr="002816CD">
        <w:t>Необходимость использования государственного кредита обусловлена невозможностью удовлетворения потребностей общества за счет бюджетных доходов. Мобилизуемые временно свободные средства населения и юридических лиц используются для финансирования экономических и социальных программ, т.е. государственный кредит является средством увеличения финансовых возможностей государства. На общегосударственном уровне государственные займы не выражают конкретного целевого характера. Тогда как местные органы власти могут использовать мобилизованные средства на благоустройство городских и сельских районов, строительство объектов здравоохранения, культурного, просветительного, жилищно-бытового назначения.</w:t>
      </w:r>
    </w:p>
    <w:p w:rsidR="00D3305B" w:rsidRPr="002816CD" w:rsidRDefault="00D3305B" w:rsidP="002816CD">
      <w:pPr>
        <w:pStyle w:val="a9"/>
        <w:tabs>
          <w:tab w:val="left" w:pos="1100"/>
        </w:tabs>
        <w:spacing w:line="360" w:lineRule="auto"/>
        <w:ind w:firstLine="709"/>
      </w:pPr>
      <w:r w:rsidRPr="002816CD">
        <w:t>В зависимости от заемщика государственные займы делятся на размещаемые центральными и местными органами управления. По месту размещения государственный кредит может быть внутренним и внешним. Исходя из срока привлечения средств, займы делятся на: краткосрочные (до года), среднесрочные (от года до пяти лет), долгосрочные (свыше пяти лет).</w:t>
      </w:r>
    </w:p>
    <w:p w:rsidR="00D3305B" w:rsidRPr="002816CD" w:rsidRDefault="00D3305B" w:rsidP="002816CD">
      <w:pPr>
        <w:pStyle w:val="a9"/>
        <w:tabs>
          <w:tab w:val="left" w:pos="1100"/>
        </w:tabs>
        <w:spacing w:line="360" w:lineRule="auto"/>
        <w:ind w:firstLine="709"/>
      </w:pPr>
      <w:r w:rsidRPr="002816CD">
        <w:t>Мобилизация огромных финансовых ресурсов как следствие дает большую государственную задолженность. Размер государственного займа включается в сумму государственного долга страны.</w:t>
      </w:r>
    </w:p>
    <w:p w:rsidR="00D3305B" w:rsidRPr="002816CD" w:rsidRDefault="00D3305B" w:rsidP="002816CD">
      <w:pPr>
        <w:pStyle w:val="a9"/>
        <w:tabs>
          <w:tab w:val="left" w:pos="1100"/>
        </w:tabs>
        <w:spacing w:line="360" w:lineRule="auto"/>
        <w:ind w:firstLine="709"/>
      </w:pPr>
      <w:r w:rsidRPr="002816CD">
        <w:t xml:space="preserve">Государственный долг </w:t>
      </w:r>
      <w:r w:rsidRPr="002816CD">
        <w:rPr>
          <w:noProof/>
        </w:rPr>
        <w:t xml:space="preserve">- </w:t>
      </w:r>
      <w:r w:rsidRPr="002816CD">
        <w:t>это вся сумма выпущенных, но непогашенных государственных займов с начисленными по ним процентами на определенную дату или за определенный срок.</w:t>
      </w:r>
    </w:p>
    <w:p w:rsidR="00D3305B" w:rsidRPr="002816CD" w:rsidRDefault="00D3305B" w:rsidP="002816CD">
      <w:pPr>
        <w:pStyle w:val="a9"/>
        <w:tabs>
          <w:tab w:val="left" w:pos="1100"/>
        </w:tabs>
        <w:spacing w:line="360" w:lineRule="auto"/>
        <w:ind w:firstLine="709"/>
      </w:pPr>
      <w:r w:rsidRPr="002816CD">
        <w:t>Государственный внутренний долг РФ означает долговое обязательство Правительства РФ, выраженное в валюте страны, перед юридическими и физическими лицами. Формами долговых обязательств являются кредиты, полученные Правительством РФ, государственные займы, осуществленные посредством выпуска ценных бумаг от его имени, другие долговые обязательства, гарантированные Правительством РФ.</w:t>
      </w:r>
    </w:p>
    <w:p w:rsidR="00D3305B" w:rsidRPr="002816CD" w:rsidRDefault="00D3305B" w:rsidP="002816CD">
      <w:pPr>
        <w:pStyle w:val="a9"/>
        <w:tabs>
          <w:tab w:val="left" w:pos="1100"/>
        </w:tabs>
        <w:spacing w:line="360" w:lineRule="auto"/>
        <w:ind w:firstLine="709"/>
      </w:pPr>
      <w:r w:rsidRPr="002816CD">
        <w:t>Государственный внешний долг</w:t>
      </w:r>
      <w:r w:rsidRPr="002816CD">
        <w:rPr>
          <w:noProof/>
        </w:rPr>
        <w:t xml:space="preserve"> -</w:t>
      </w:r>
      <w:r w:rsidRPr="002816CD">
        <w:t xml:space="preserve"> это задолженность по непогашенным внешним займам и невыплаченным по ним процентам.</w:t>
      </w:r>
    </w:p>
    <w:p w:rsidR="00D3305B" w:rsidRPr="002816CD" w:rsidRDefault="00D3305B" w:rsidP="002816CD">
      <w:pPr>
        <w:pStyle w:val="a9"/>
        <w:tabs>
          <w:tab w:val="left" w:pos="1100"/>
        </w:tabs>
        <w:spacing w:line="360" w:lineRule="auto"/>
        <w:ind w:firstLine="709"/>
      </w:pPr>
      <w:r w:rsidRPr="002816CD">
        <w:t>Внутренний долг состоит из задолженности прошлых лет и вновь возникающей задолженности. Любые долговые обязательства РФ погашаются в сроки, которые не могут превышать</w:t>
      </w:r>
      <w:r w:rsidRPr="002816CD">
        <w:rPr>
          <w:noProof/>
        </w:rPr>
        <w:t xml:space="preserve"> 30</w:t>
      </w:r>
      <w:r w:rsidRPr="002816CD">
        <w:t xml:space="preserve"> лет.</w:t>
      </w:r>
    </w:p>
    <w:p w:rsidR="00D3305B" w:rsidRPr="002816CD" w:rsidRDefault="00D3305B" w:rsidP="002816CD">
      <w:pPr>
        <w:pStyle w:val="a9"/>
        <w:tabs>
          <w:tab w:val="left" w:pos="1100"/>
        </w:tabs>
        <w:spacing w:line="360" w:lineRule="auto"/>
        <w:ind w:firstLine="709"/>
      </w:pPr>
      <w:r w:rsidRPr="002816CD">
        <w:t>Обслуживание государственного долга выражается в осуществлении операций по размещению долговых обязательств, их погашению и выплате по ним процентов. Эти функции осуществляет Центральный банк РФ. Затраты по обслуживанию государственного долга производятся за счет средств республиканского бюджета РФ.</w:t>
      </w:r>
    </w:p>
    <w:p w:rsidR="00D3305B" w:rsidRPr="002816CD" w:rsidRDefault="00D3305B" w:rsidP="002816CD">
      <w:pPr>
        <w:pStyle w:val="a9"/>
        <w:tabs>
          <w:tab w:val="left" w:pos="1100"/>
        </w:tabs>
        <w:spacing w:line="360" w:lineRule="auto"/>
        <w:ind w:firstLine="709"/>
      </w:pPr>
      <w:r w:rsidRPr="002816CD">
        <w:t>Огромный государственный долг России, как внутренний, так и внешний, отражает экономический и финансовый кризис в стране. В этих условиях РФ может использовать рефинансирование государственного долга, т.е. погашение старой государственной задолженности путем выпуска новых займов.</w:t>
      </w:r>
    </w:p>
    <w:p w:rsidR="00973362" w:rsidRPr="002816CD" w:rsidRDefault="00973362" w:rsidP="002816CD">
      <w:pPr>
        <w:pStyle w:val="a9"/>
        <w:tabs>
          <w:tab w:val="left" w:pos="1100"/>
        </w:tabs>
        <w:spacing w:line="360" w:lineRule="auto"/>
        <w:ind w:firstLine="709"/>
      </w:pPr>
      <w:r w:rsidRPr="002816CD">
        <w:t>Контроль</w:t>
      </w:r>
      <w:r w:rsidR="00D3305B" w:rsidRPr="002816CD">
        <w:t xml:space="preserve"> за состоянием государственного</w:t>
      </w:r>
      <w:r w:rsidRPr="002816CD">
        <w:t xml:space="preserve"> внутреннего и внешнего долга и </w:t>
      </w:r>
      <w:r w:rsidR="00D3305B" w:rsidRPr="002816CD">
        <w:t>использованием кредитных ресурсов возлагается на Счетную палату РФ.</w:t>
      </w:r>
      <w:bookmarkStart w:id="7" w:name="_Toc213581134"/>
    </w:p>
    <w:p w:rsidR="002816CD" w:rsidRDefault="002816CD" w:rsidP="002816CD">
      <w:pPr>
        <w:pStyle w:val="a9"/>
        <w:tabs>
          <w:tab w:val="left" w:pos="1100"/>
        </w:tabs>
        <w:spacing w:line="360" w:lineRule="auto"/>
        <w:ind w:firstLine="709"/>
        <w:rPr>
          <w:b/>
          <w:bCs/>
          <w:color w:val="000000"/>
        </w:rPr>
      </w:pPr>
    </w:p>
    <w:p w:rsidR="00D3305B" w:rsidRPr="002816CD" w:rsidRDefault="00D3305B" w:rsidP="002816CD">
      <w:pPr>
        <w:pStyle w:val="a9"/>
        <w:tabs>
          <w:tab w:val="left" w:pos="1100"/>
        </w:tabs>
        <w:spacing w:line="360" w:lineRule="auto"/>
        <w:ind w:firstLine="709"/>
        <w:jc w:val="center"/>
        <w:rPr>
          <w:b/>
          <w:bCs/>
          <w:color w:val="000000"/>
        </w:rPr>
      </w:pPr>
      <w:r w:rsidRPr="002816CD">
        <w:rPr>
          <w:b/>
          <w:bCs/>
          <w:color w:val="000000"/>
        </w:rPr>
        <w:t xml:space="preserve">2.4 </w:t>
      </w:r>
      <w:r w:rsidR="00F77E4F" w:rsidRPr="002816CD">
        <w:rPr>
          <w:b/>
          <w:bCs/>
          <w:color w:val="000000"/>
        </w:rPr>
        <w:t>С</w:t>
      </w:r>
      <w:r w:rsidRPr="002816CD">
        <w:rPr>
          <w:b/>
          <w:bCs/>
          <w:color w:val="000000"/>
        </w:rPr>
        <w:t>траховани</w:t>
      </w:r>
      <w:bookmarkEnd w:id="7"/>
      <w:r w:rsidR="00F77E4F" w:rsidRPr="002816CD">
        <w:rPr>
          <w:b/>
          <w:bCs/>
          <w:color w:val="000000"/>
        </w:rPr>
        <w:t>е</w:t>
      </w:r>
    </w:p>
    <w:p w:rsidR="00996A25" w:rsidRPr="002816CD" w:rsidRDefault="00996A25" w:rsidP="002816CD">
      <w:pPr>
        <w:pStyle w:val="a9"/>
        <w:tabs>
          <w:tab w:val="left" w:pos="1100"/>
        </w:tabs>
        <w:spacing w:line="360" w:lineRule="auto"/>
        <w:ind w:firstLine="709"/>
      </w:pPr>
    </w:p>
    <w:p w:rsidR="00F77E4F" w:rsidRPr="002816CD" w:rsidRDefault="00973362"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 xml:space="preserve">Страхование представляет собой </w:t>
      </w:r>
      <w:r w:rsidR="00F77E4F" w:rsidRPr="002816CD">
        <w:rPr>
          <w:rFonts w:ascii="Times New Roman" w:hAnsi="Times New Roman" w:cs="Times New Roman"/>
          <w:sz w:val="28"/>
          <w:szCs w:val="28"/>
        </w:rPr>
        <w:t>формирование и использование ФДС, связанное с наступлением страхового случая. Из средств страховых фондов пострадавшим выплачивается страховая сумма определённого размера.</w:t>
      </w:r>
    </w:p>
    <w:p w:rsidR="00F77E4F" w:rsidRPr="002816CD" w:rsidRDefault="00F77E4F"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 xml:space="preserve"> На рынке действуют специализированные страховые организации, реализующие страховой продукт в форме обязательного и добровольного страхования.</w:t>
      </w:r>
    </w:p>
    <w:p w:rsidR="00F77E4F" w:rsidRPr="002816CD" w:rsidRDefault="00F77E4F"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Обязательное страхование выражает гражданско-правовые отношения, связанные с образованием и использованием ресурсов страхового фонда в силу закона. В РФ виды, условия и порядок проведения обязательного страхования определяются действующим законодательством.</w:t>
      </w:r>
    </w:p>
    <w:p w:rsidR="00EA6CE2" w:rsidRPr="002816CD" w:rsidRDefault="00EA6CE2"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Добровольное страхование отличается от обязательного страхования тем,</w:t>
      </w:r>
      <w:r w:rsidR="002816CD">
        <w:rPr>
          <w:rFonts w:ascii="Times New Roman" w:hAnsi="Times New Roman" w:cs="Times New Roman"/>
          <w:sz w:val="28"/>
          <w:szCs w:val="28"/>
        </w:rPr>
        <w:t xml:space="preserve"> </w:t>
      </w:r>
      <w:r w:rsidRPr="002816CD">
        <w:rPr>
          <w:rFonts w:ascii="Times New Roman" w:hAnsi="Times New Roman" w:cs="Times New Roman"/>
          <w:sz w:val="28"/>
          <w:szCs w:val="28"/>
        </w:rPr>
        <w:t>что гражданско-правовые отношения возникают в силу волеизъявления сторон – страховой компании и физического или юридического лица, которые закрепляются в заключаемом между ними письменном договоре страхования.</w:t>
      </w:r>
    </w:p>
    <w:p w:rsidR="00EA6CE2" w:rsidRPr="002816CD" w:rsidRDefault="00EA6CE2" w:rsidP="002816CD">
      <w:pPr>
        <w:tabs>
          <w:tab w:val="left" w:pos="1100"/>
        </w:tabs>
        <w:spacing w:after="0" w:line="360" w:lineRule="auto"/>
        <w:ind w:firstLine="709"/>
        <w:jc w:val="both"/>
        <w:rPr>
          <w:rFonts w:ascii="Times New Roman" w:hAnsi="Times New Roman" w:cs="Times New Roman"/>
          <w:sz w:val="28"/>
          <w:szCs w:val="28"/>
        </w:rPr>
      </w:pPr>
      <w:r w:rsidRPr="002816CD">
        <w:rPr>
          <w:rFonts w:ascii="Times New Roman" w:hAnsi="Times New Roman" w:cs="Times New Roman"/>
          <w:sz w:val="28"/>
          <w:szCs w:val="28"/>
        </w:rPr>
        <w:t>Выделяют пять основных видов страхования:</w:t>
      </w:r>
    </w:p>
    <w:p w:rsidR="00EA6CE2" w:rsidRPr="002816CD" w:rsidRDefault="00EA6CE2" w:rsidP="002816CD">
      <w:pPr>
        <w:numPr>
          <w:ilvl w:val="0"/>
          <w:numId w:val="8"/>
        </w:numPr>
        <w:tabs>
          <w:tab w:val="clear" w:pos="830"/>
          <w:tab w:val="num" w:pos="110"/>
          <w:tab w:val="left" w:pos="1100"/>
        </w:tabs>
        <w:spacing w:after="0" w:line="360" w:lineRule="auto"/>
        <w:ind w:left="0" w:firstLine="709"/>
        <w:jc w:val="both"/>
        <w:rPr>
          <w:rFonts w:ascii="Times New Roman" w:hAnsi="Times New Roman" w:cs="Times New Roman"/>
          <w:sz w:val="28"/>
          <w:szCs w:val="28"/>
        </w:rPr>
      </w:pPr>
      <w:r w:rsidRPr="002816CD">
        <w:rPr>
          <w:rFonts w:ascii="Times New Roman" w:hAnsi="Times New Roman" w:cs="Times New Roman"/>
          <w:sz w:val="28"/>
          <w:szCs w:val="28"/>
        </w:rPr>
        <w:t>Личное страхование – вид страхования, объектом которого выступают жизнь, здоровье и трудоспособность человека;</w:t>
      </w:r>
    </w:p>
    <w:p w:rsidR="00EA6CE2" w:rsidRPr="002816CD" w:rsidRDefault="00EA6CE2" w:rsidP="002816CD">
      <w:pPr>
        <w:numPr>
          <w:ilvl w:val="0"/>
          <w:numId w:val="8"/>
        </w:numPr>
        <w:tabs>
          <w:tab w:val="clear" w:pos="830"/>
          <w:tab w:val="num" w:pos="110"/>
          <w:tab w:val="left" w:pos="1100"/>
        </w:tabs>
        <w:spacing w:after="0" w:line="360" w:lineRule="auto"/>
        <w:ind w:left="0" w:firstLine="709"/>
        <w:jc w:val="both"/>
        <w:rPr>
          <w:rFonts w:ascii="Times New Roman" w:hAnsi="Times New Roman" w:cs="Times New Roman"/>
          <w:sz w:val="28"/>
          <w:szCs w:val="28"/>
        </w:rPr>
      </w:pPr>
      <w:r w:rsidRPr="002816CD">
        <w:rPr>
          <w:rFonts w:ascii="Times New Roman" w:hAnsi="Times New Roman" w:cs="Times New Roman"/>
          <w:sz w:val="28"/>
          <w:szCs w:val="28"/>
        </w:rPr>
        <w:t>Имущественное страхование - вид страхования, объектом которого выступает имущество в различных видах;</w:t>
      </w:r>
    </w:p>
    <w:p w:rsidR="00EA6CE2" w:rsidRPr="002816CD" w:rsidRDefault="00EA6CE2" w:rsidP="002816CD">
      <w:pPr>
        <w:numPr>
          <w:ilvl w:val="0"/>
          <w:numId w:val="8"/>
        </w:numPr>
        <w:tabs>
          <w:tab w:val="clear" w:pos="830"/>
          <w:tab w:val="num" w:pos="110"/>
          <w:tab w:val="left" w:pos="1100"/>
        </w:tabs>
        <w:spacing w:after="0" w:line="360" w:lineRule="auto"/>
        <w:ind w:left="0" w:firstLine="709"/>
        <w:jc w:val="both"/>
        <w:rPr>
          <w:rFonts w:ascii="Times New Roman" w:hAnsi="Times New Roman" w:cs="Times New Roman"/>
          <w:sz w:val="28"/>
          <w:szCs w:val="28"/>
        </w:rPr>
      </w:pPr>
      <w:r w:rsidRPr="002816CD">
        <w:rPr>
          <w:rFonts w:ascii="Times New Roman" w:hAnsi="Times New Roman" w:cs="Times New Roman"/>
          <w:sz w:val="28"/>
          <w:szCs w:val="28"/>
        </w:rPr>
        <w:t>Социальное страхование</w:t>
      </w:r>
      <w:r w:rsidR="0099492F" w:rsidRPr="002816CD">
        <w:rPr>
          <w:rFonts w:ascii="Times New Roman" w:hAnsi="Times New Roman" w:cs="Times New Roman"/>
          <w:sz w:val="28"/>
          <w:szCs w:val="28"/>
        </w:rPr>
        <w:t xml:space="preserve"> - вид страхования, объектом которого выступает доход граждан;</w:t>
      </w:r>
    </w:p>
    <w:p w:rsidR="00EA6CE2" w:rsidRPr="002816CD" w:rsidRDefault="00EA6CE2" w:rsidP="002816CD">
      <w:pPr>
        <w:numPr>
          <w:ilvl w:val="0"/>
          <w:numId w:val="8"/>
        </w:numPr>
        <w:tabs>
          <w:tab w:val="clear" w:pos="830"/>
          <w:tab w:val="num" w:pos="110"/>
          <w:tab w:val="left" w:pos="1100"/>
        </w:tabs>
        <w:spacing w:after="0" w:line="360" w:lineRule="auto"/>
        <w:ind w:left="0" w:firstLine="709"/>
        <w:jc w:val="both"/>
        <w:rPr>
          <w:rFonts w:ascii="Times New Roman" w:hAnsi="Times New Roman" w:cs="Times New Roman"/>
          <w:sz w:val="28"/>
          <w:szCs w:val="28"/>
        </w:rPr>
      </w:pPr>
      <w:r w:rsidRPr="002816CD">
        <w:rPr>
          <w:rFonts w:ascii="Times New Roman" w:hAnsi="Times New Roman" w:cs="Times New Roman"/>
          <w:sz w:val="28"/>
          <w:szCs w:val="28"/>
        </w:rPr>
        <w:t>Страхование рисков</w:t>
      </w:r>
      <w:r w:rsidR="0099492F" w:rsidRPr="002816CD">
        <w:rPr>
          <w:rFonts w:ascii="Times New Roman" w:hAnsi="Times New Roman" w:cs="Times New Roman"/>
          <w:sz w:val="28"/>
          <w:szCs w:val="28"/>
        </w:rPr>
        <w:t xml:space="preserve"> - вид страхования, сущность которого заключается в уменьшении риска осуществления предпринимательских сделок;</w:t>
      </w:r>
    </w:p>
    <w:p w:rsidR="00EA6CE2" w:rsidRPr="002816CD" w:rsidRDefault="00EA6CE2" w:rsidP="002816CD">
      <w:pPr>
        <w:numPr>
          <w:ilvl w:val="0"/>
          <w:numId w:val="8"/>
        </w:numPr>
        <w:tabs>
          <w:tab w:val="clear" w:pos="830"/>
          <w:tab w:val="num" w:pos="110"/>
          <w:tab w:val="left" w:pos="1100"/>
        </w:tabs>
        <w:spacing w:after="0" w:line="360" w:lineRule="auto"/>
        <w:ind w:left="0" w:firstLine="709"/>
        <w:jc w:val="both"/>
        <w:rPr>
          <w:rFonts w:ascii="Times New Roman" w:hAnsi="Times New Roman" w:cs="Times New Roman"/>
          <w:sz w:val="28"/>
          <w:szCs w:val="28"/>
        </w:rPr>
      </w:pPr>
      <w:r w:rsidRPr="002816CD">
        <w:rPr>
          <w:rFonts w:ascii="Times New Roman" w:hAnsi="Times New Roman" w:cs="Times New Roman"/>
          <w:sz w:val="28"/>
          <w:szCs w:val="28"/>
        </w:rPr>
        <w:t>Страхование ответственности</w:t>
      </w:r>
      <w:r w:rsidR="0099492F" w:rsidRPr="002816CD">
        <w:rPr>
          <w:rFonts w:ascii="Times New Roman" w:hAnsi="Times New Roman" w:cs="Times New Roman"/>
          <w:sz w:val="28"/>
          <w:szCs w:val="28"/>
        </w:rPr>
        <w:t xml:space="preserve"> - вид страхования, объектом которого является ответственность страхователя перед третьими лицами.</w:t>
      </w:r>
    </w:p>
    <w:p w:rsidR="002816CD" w:rsidRDefault="002816CD" w:rsidP="002816CD">
      <w:pPr>
        <w:tabs>
          <w:tab w:val="left" w:pos="1100"/>
        </w:tabs>
        <w:spacing w:after="0" w:line="360" w:lineRule="auto"/>
        <w:ind w:firstLine="709"/>
        <w:jc w:val="both"/>
        <w:rPr>
          <w:rFonts w:ascii="Times New Roman" w:hAnsi="Times New Roman" w:cs="Times New Roman"/>
          <w:sz w:val="28"/>
          <w:szCs w:val="28"/>
        </w:rPr>
      </w:pPr>
    </w:p>
    <w:p w:rsidR="00D3305B" w:rsidRPr="002816CD" w:rsidRDefault="00D3305B" w:rsidP="002816CD">
      <w:pPr>
        <w:tabs>
          <w:tab w:val="left" w:pos="1100"/>
        </w:tabs>
        <w:spacing w:after="0" w:line="360" w:lineRule="auto"/>
        <w:ind w:firstLine="709"/>
        <w:jc w:val="center"/>
        <w:rPr>
          <w:rFonts w:ascii="Times New Roman" w:hAnsi="Times New Roman" w:cs="Times New Roman"/>
          <w:b/>
          <w:bCs/>
          <w:sz w:val="28"/>
          <w:szCs w:val="28"/>
        </w:rPr>
      </w:pPr>
      <w:bookmarkStart w:id="8" w:name="_Toc213581135"/>
      <w:r w:rsidRPr="002816CD">
        <w:rPr>
          <w:rFonts w:ascii="Times New Roman" w:hAnsi="Times New Roman" w:cs="Times New Roman"/>
          <w:b/>
          <w:bCs/>
          <w:sz w:val="28"/>
          <w:szCs w:val="28"/>
        </w:rPr>
        <w:t>2.5 Фондовый рынок</w:t>
      </w:r>
      <w:bookmarkEnd w:id="8"/>
    </w:p>
    <w:p w:rsidR="00996A25" w:rsidRPr="002816CD" w:rsidRDefault="00996A25" w:rsidP="002816CD">
      <w:pPr>
        <w:tabs>
          <w:tab w:val="left" w:pos="1100"/>
        </w:tabs>
        <w:spacing w:after="0" w:line="360" w:lineRule="auto"/>
        <w:ind w:firstLine="709"/>
        <w:jc w:val="both"/>
        <w:rPr>
          <w:rFonts w:ascii="Times New Roman" w:hAnsi="Times New Roman" w:cs="Times New Roman"/>
          <w:sz w:val="28"/>
          <w:szCs w:val="28"/>
        </w:rPr>
      </w:pPr>
    </w:p>
    <w:p w:rsidR="00D3305B" w:rsidRPr="002816CD" w:rsidRDefault="00D3305B" w:rsidP="002816CD">
      <w:pPr>
        <w:pStyle w:val="a9"/>
        <w:tabs>
          <w:tab w:val="left" w:pos="1100"/>
        </w:tabs>
        <w:spacing w:line="360" w:lineRule="auto"/>
        <w:ind w:firstLine="709"/>
      </w:pPr>
      <w:r w:rsidRPr="002816CD">
        <w:t>Среди звеньев финансово-кредитной системы фондовый рынок занимает особое место. Его можно выделить в звено, так как фондовый рынок представляет собой особый вид финансовых отношений, возникающих в результате купли-продажи специфических финансовых активов</w:t>
      </w:r>
      <w:r w:rsidRPr="002816CD">
        <w:rPr>
          <w:noProof/>
        </w:rPr>
        <w:t xml:space="preserve"> -</w:t>
      </w:r>
      <w:r w:rsidRPr="002816CD">
        <w:t xml:space="preserve"> ценных бумаг.</w:t>
      </w:r>
    </w:p>
    <w:p w:rsidR="00D3305B" w:rsidRPr="002816CD" w:rsidRDefault="00D3305B" w:rsidP="002816CD">
      <w:pPr>
        <w:pStyle w:val="a9"/>
        <w:tabs>
          <w:tab w:val="left" w:pos="1100"/>
        </w:tabs>
        <w:spacing w:line="360" w:lineRule="auto"/>
        <w:ind w:firstLine="709"/>
      </w:pPr>
      <w:r w:rsidRPr="002816CD">
        <w:t>Задача фондового рынка</w:t>
      </w:r>
      <w:r w:rsidRPr="002816CD">
        <w:rPr>
          <w:noProof/>
        </w:rPr>
        <w:t xml:space="preserve"> -</w:t>
      </w:r>
      <w:r w:rsidRPr="002816CD">
        <w:t xml:space="preserve"> обеспечение процесса перелив капитала в отрасли с высоким уровнем дохода. Фондовый рынок служит для мобилизации и эффективного использования временно свободных денежных средств. Его особенность заключается в том, что участники фондового рынка рассчитывают на получение более высокого довода по сравнению с вложением денег в банк. Вместе с тем обратной стороной повышенного дохода оказывается повышенный риск. Принципы использования финансовых ресурсов на фондовом рынке зависят от видов ценных бумаг, в которые они вложены, и от типов операций с ценными бумагами.</w:t>
      </w:r>
    </w:p>
    <w:p w:rsidR="00C64A3A" w:rsidRPr="002816CD" w:rsidRDefault="00C64A3A" w:rsidP="002816CD">
      <w:pPr>
        <w:pStyle w:val="a9"/>
        <w:tabs>
          <w:tab w:val="left" w:pos="1100"/>
        </w:tabs>
        <w:spacing w:line="360" w:lineRule="auto"/>
        <w:ind w:firstLine="709"/>
      </w:pPr>
      <w:r w:rsidRPr="002816CD">
        <w:t>В Российской Федерации фондовый рынок получил своё развитие с 1992 года, в части продажи государственных ценных бумаг для мобилизации финансовых ресурсов государства.</w:t>
      </w:r>
    </w:p>
    <w:p w:rsidR="00C64A3A" w:rsidRPr="002816CD" w:rsidRDefault="00C64A3A" w:rsidP="002816CD">
      <w:pPr>
        <w:pStyle w:val="a9"/>
        <w:tabs>
          <w:tab w:val="left" w:pos="1100"/>
        </w:tabs>
        <w:spacing w:line="360" w:lineRule="auto"/>
        <w:ind w:firstLine="709"/>
      </w:pPr>
      <w:r w:rsidRPr="002816CD">
        <w:t xml:space="preserve">Государственными ценными бумагами являются: </w:t>
      </w:r>
    </w:p>
    <w:p w:rsidR="00C64A3A" w:rsidRPr="002816CD" w:rsidRDefault="00C64A3A" w:rsidP="002816CD">
      <w:pPr>
        <w:pStyle w:val="a9"/>
        <w:numPr>
          <w:ilvl w:val="0"/>
          <w:numId w:val="18"/>
        </w:numPr>
        <w:tabs>
          <w:tab w:val="clear" w:pos="1287"/>
          <w:tab w:val="num" w:pos="550"/>
          <w:tab w:val="left" w:pos="1100"/>
        </w:tabs>
        <w:spacing w:line="360" w:lineRule="auto"/>
        <w:ind w:left="0" w:firstLine="709"/>
      </w:pPr>
      <w:r w:rsidRPr="002816CD">
        <w:t>ГКО (государственные краткосрочные обязательства)</w:t>
      </w:r>
    </w:p>
    <w:p w:rsidR="00C64A3A" w:rsidRPr="002816CD" w:rsidRDefault="00C64A3A" w:rsidP="002816CD">
      <w:pPr>
        <w:pStyle w:val="a9"/>
        <w:numPr>
          <w:ilvl w:val="0"/>
          <w:numId w:val="18"/>
        </w:numPr>
        <w:tabs>
          <w:tab w:val="clear" w:pos="1287"/>
          <w:tab w:val="num" w:pos="550"/>
          <w:tab w:val="left" w:pos="1100"/>
        </w:tabs>
        <w:spacing w:line="360" w:lineRule="auto"/>
        <w:ind w:left="0" w:firstLine="709"/>
      </w:pPr>
      <w:r w:rsidRPr="002816CD">
        <w:t>ГДО (государственные долгосрочные обязательства)</w:t>
      </w:r>
    </w:p>
    <w:p w:rsidR="00C64A3A" w:rsidRPr="002816CD" w:rsidRDefault="00C64A3A" w:rsidP="002816CD">
      <w:pPr>
        <w:pStyle w:val="a9"/>
        <w:numPr>
          <w:ilvl w:val="0"/>
          <w:numId w:val="18"/>
        </w:numPr>
        <w:tabs>
          <w:tab w:val="clear" w:pos="1287"/>
          <w:tab w:val="num" w:pos="550"/>
          <w:tab w:val="left" w:pos="1100"/>
        </w:tabs>
        <w:spacing w:line="360" w:lineRule="auto"/>
        <w:ind w:left="0" w:firstLine="709"/>
      </w:pPr>
      <w:r w:rsidRPr="002816CD">
        <w:t>ОФЗ (облигации федерального займа)</w:t>
      </w:r>
    </w:p>
    <w:p w:rsidR="00C64A3A" w:rsidRPr="002816CD" w:rsidRDefault="007E3131" w:rsidP="002816CD">
      <w:pPr>
        <w:pStyle w:val="a9"/>
        <w:numPr>
          <w:ilvl w:val="0"/>
          <w:numId w:val="18"/>
        </w:numPr>
        <w:tabs>
          <w:tab w:val="clear" w:pos="1287"/>
          <w:tab w:val="num" w:pos="550"/>
          <w:tab w:val="left" w:pos="1100"/>
        </w:tabs>
        <w:spacing w:line="360" w:lineRule="auto"/>
        <w:ind w:left="0" w:firstLine="709"/>
      </w:pPr>
      <w:r w:rsidRPr="002816CD">
        <w:t>ОВВЗ (облигации внутреннего валютного займа)</w:t>
      </w:r>
    </w:p>
    <w:p w:rsidR="007E3131" w:rsidRPr="002816CD" w:rsidRDefault="007E3131" w:rsidP="002816CD">
      <w:pPr>
        <w:pStyle w:val="a9"/>
        <w:numPr>
          <w:ilvl w:val="0"/>
          <w:numId w:val="18"/>
        </w:numPr>
        <w:tabs>
          <w:tab w:val="clear" w:pos="1287"/>
          <w:tab w:val="num" w:pos="550"/>
          <w:tab w:val="left" w:pos="1100"/>
        </w:tabs>
        <w:spacing w:line="360" w:lineRule="auto"/>
        <w:ind w:left="0" w:firstLine="709"/>
      </w:pPr>
      <w:r w:rsidRPr="002816CD">
        <w:t>Облигации государственного сберегательного займа</w:t>
      </w:r>
    </w:p>
    <w:p w:rsidR="007E3131" w:rsidRPr="002816CD" w:rsidRDefault="007E3131" w:rsidP="002816CD">
      <w:pPr>
        <w:pStyle w:val="a9"/>
        <w:numPr>
          <w:ilvl w:val="0"/>
          <w:numId w:val="18"/>
        </w:numPr>
        <w:tabs>
          <w:tab w:val="clear" w:pos="1287"/>
          <w:tab w:val="num" w:pos="550"/>
          <w:tab w:val="left" w:pos="1100"/>
        </w:tabs>
        <w:spacing w:line="360" w:lineRule="auto"/>
        <w:ind w:left="0" w:firstLine="709"/>
      </w:pPr>
      <w:r w:rsidRPr="002816CD">
        <w:t>Государственные жилищные сертификаты.</w:t>
      </w:r>
    </w:p>
    <w:p w:rsidR="00D21A91" w:rsidRPr="002816CD" w:rsidRDefault="00D21A91" w:rsidP="002816CD">
      <w:pPr>
        <w:pStyle w:val="a9"/>
        <w:tabs>
          <w:tab w:val="left" w:pos="1100"/>
        </w:tabs>
        <w:spacing w:line="360" w:lineRule="auto"/>
        <w:ind w:firstLine="709"/>
      </w:pPr>
      <w:r w:rsidRPr="002816CD">
        <w:t>Государственное регулирование фондового рынка осуществляется с помощью различных структур:</w:t>
      </w:r>
    </w:p>
    <w:p w:rsidR="00D21A91" w:rsidRPr="002816CD" w:rsidRDefault="00D21A91" w:rsidP="002816CD">
      <w:pPr>
        <w:pStyle w:val="a9"/>
        <w:numPr>
          <w:ilvl w:val="0"/>
          <w:numId w:val="19"/>
        </w:numPr>
        <w:tabs>
          <w:tab w:val="clear" w:pos="1270"/>
          <w:tab w:val="num" w:pos="550"/>
          <w:tab w:val="left" w:pos="1100"/>
        </w:tabs>
        <w:spacing w:line="360" w:lineRule="auto"/>
        <w:ind w:left="0" w:firstLine="709"/>
      </w:pPr>
      <w:r w:rsidRPr="002816CD">
        <w:t>Госдума - при ней создаётся ряд комитетов, ответственных за разработку законопроектов в области ценных бумаг;</w:t>
      </w:r>
    </w:p>
    <w:p w:rsidR="00D21A91" w:rsidRPr="002816CD" w:rsidRDefault="00D21A91" w:rsidP="002816CD">
      <w:pPr>
        <w:pStyle w:val="a9"/>
        <w:numPr>
          <w:ilvl w:val="0"/>
          <w:numId w:val="19"/>
        </w:numPr>
        <w:tabs>
          <w:tab w:val="clear" w:pos="1270"/>
          <w:tab w:val="num" w:pos="550"/>
          <w:tab w:val="left" w:pos="1100"/>
        </w:tabs>
        <w:spacing w:line="360" w:lineRule="auto"/>
        <w:ind w:left="0" w:firstLine="709"/>
      </w:pPr>
      <w:r w:rsidRPr="002816CD">
        <w:t>Комитет по собственности, приватизации и хозяйственной деятельности – разработка законопроектов об АО;</w:t>
      </w:r>
    </w:p>
    <w:p w:rsidR="00D21A91" w:rsidRPr="002816CD" w:rsidRDefault="00D21A91" w:rsidP="002816CD">
      <w:pPr>
        <w:pStyle w:val="a9"/>
        <w:numPr>
          <w:ilvl w:val="0"/>
          <w:numId w:val="19"/>
        </w:numPr>
        <w:tabs>
          <w:tab w:val="clear" w:pos="1270"/>
          <w:tab w:val="num" w:pos="550"/>
          <w:tab w:val="left" w:pos="1100"/>
        </w:tabs>
        <w:spacing w:line="360" w:lineRule="auto"/>
        <w:ind w:left="0" w:firstLine="709"/>
      </w:pPr>
      <w:r w:rsidRPr="002816CD">
        <w:t>Подкомитет по законодательству о финансовых институтах, фондовом рынке и страховании – формирование законопроектов о ценных бумагах и фондовом рынке;</w:t>
      </w:r>
    </w:p>
    <w:p w:rsidR="00D21A91" w:rsidRPr="002816CD" w:rsidRDefault="00D21A91" w:rsidP="002816CD">
      <w:pPr>
        <w:pStyle w:val="a9"/>
        <w:numPr>
          <w:ilvl w:val="0"/>
          <w:numId w:val="19"/>
        </w:numPr>
        <w:tabs>
          <w:tab w:val="clear" w:pos="1270"/>
          <w:tab w:val="num" w:pos="550"/>
          <w:tab w:val="left" w:pos="1100"/>
        </w:tabs>
        <w:spacing w:line="360" w:lineRule="auto"/>
        <w:ind w:left="0" w:firstLine="709"/>
      </w:pPr>
      <w:r w:rsidRPr="002816CD">
        <w:t>Подкомитет по банкам - формирование законопроектов о банках, банковской деятельности, регламентирующих операции с ценными бумагами;</w:t>
      </w:r>
    </w:p>
    <w:p w:rsidR="00D21A91" w:rsidRPr="002816CD" w:rsidRDefault="00D21A91" w:rsidP="002816CD">
      <w:pPr>
        <w:pStyle w:val="a9"/>
        <w:numPr>
          <w:ilvl w:val="0"/>
          <w:numId w:val="19"/>
        </w:numPr>
        <w:tabs>
          <w:tab w:val="clear" w:pos="1270"/>
          <w:tab w:val="num" w:pos="550"/>
          <w:tab w:val="left" w:pos="1100"/>
        </w:tabs>
        <w:spacing w:line="360" w:lineRule="auto"/>
        <w:ind w:left="0" w:firstLine="709"/>
      </w:pPr>
      <w:r w:rsidRPr="002816CD">
        <w:t>Правительство РФ – осуществление общего руководства за развитием и функционированием рынка ценных бумаг, подготовка законопроектов;</w:t>
      </w:r>
    </w:p>
    <w:p w:rsidR="00D21A91" w:rsidRPr="002816CD" w:rsidRDefault="00C179BD" w:rsidP="002816CD">
      <w:pPr>
        <w:pStyle w:val="a9"/>
        <w:numPr>
          <w:ilvl w:val="0"/>
          <w:numId w:val="19"/>
        </w:numPr>
        <w:tabs>
          <w:tab w:val="clear" w:pos="1270"/>
          <w:tab w:val="num" w:pos="550"/>
          <w:tab w:val="left" w:pos="1100"/>
        </w:tabs>
        <w:spacing w:line="360" w:lineRule="auto"/>
        <w:ind w:left="0" w:firstLine="709"/>
      </w:pPr>
      <w:r w:rsidRPr="002816CD">
        <w:t>Федеральная комиссия по ценным бумагам и фондовому рынку при Правительстве РФ – осуществление:</w:t>
      </w:r>
    </w:p>
    <w:p w:rsidR="0080583A" w:rsidRPr="002816CD" w:rsidRDefault="0080583A" w:rsidP="002816CD">
      <w:pPr>
        <w:pStyle w:val="a9"/>
        <w:tabs>
          <w:tab w:val="left" w:pos="1100"/>
        </w:tabs>
        <w:spacing w:line="360" w:lineRule="auto"/>
        <w:ind w:firstLine="709"/>
      </w:pPr>
      <w:r w:rsidRPr="002816CD">
        <w:t>-</w:t>
      </w:r>
      <w:r w:rsidR="002816CD">
        <w:t xml:space="preserve"> </w:t>
      </w:r>
      <w:r w:rsidR="00550886" w:rsidRPr="002816CD">
        <w:t>разработки основных направлений развития рынка ценных бумаг;</w:t>
      </w:r>
    </w:p>
    <w:p w:rsidR="00550886" w:rsidRPr="002816CD" w:rsidRDefault="00550886" w:rsidP="002816CD">
      <w:pPr>
        <w:pStyle w:val="a9"/>
        <w:tabs>
          <w:tab w:val="left" w:pos="1100"/>
        </w:tabs>
        <w:spacing w:line="360" w:lineRule="auto"/>
        <w:ind w:firstLine="709"/>
      </w:pPr>
      <w:r w:rsidRPr="002816CD">
        <w:t>-</w:t>
      </w:r>
      <w:r w:rsidR="002816CD">
        <w:t xml:space="preserve"> </w:t>
      </w:r>
      <w:r w:rsidRPr="002816CD">
        <w:t>утверждения стандартов эмиссии ценных бумаг;</w:t>
      </w:r>
    </w:p>
    <w:p w:rsidR="00550886" w:rsidRPr="002816CD" w:rsidRDefault="00930831" w:rsidP="002816CD">
      <w:pPr>
        <w:pStyle w:val="a9"/>
        <w:tabs>
          <w:tab w:val="left" w:pos="1100"/>
        </w:tabs>
        <w:spacing w:line="360" w:lineRule="auto"/>
        <w:ind w:firstLine="709"/>
      </w:pPr>
      <w:r w:rsidRPr="002816CD">
        <w:t xml:space="preserve">- </w:t>
      </w:r>
      <w:r w:rsidR="00550886" w:rsidRPr="002816CD">
        <w:t>государственной регламентации фондовых бирж, а также их</w:t>
      </w:r>
      <w:r w:rsidR="002816CD">
        <w:t xml:space="preserve"> </w:t>
      </w:r>
      <w:r w:rsidRPr="002816CD">
        <w:t>лицензирование;</w:t>
      </w:r>
    </w:p>
    <w:p w:rsidR="00930831" w:rsidRPr="002816CD" w:rsidRDefault="00930831" w:rsidP="002816CD">
      <w:pPr>
        <w:pStyle w:val="a9"/>
        <w:tabs>
          <w:tab w:val="left" w:pos="1100"/>
        </w:tabs>
        <w:spacing w:line="360" w:lineRule="auto"/>
        <w:ind w:firstLine="709"/>
      </w:pPr>
      <w:r w:rsidRPr="002816CD">
        <w:t>-</w:t>
      </w:r>
      <w:r w:rsidR="002816CD">
        <w:t xml:space="preserve"> </w:t>
      </w:r>
      <w:r w:rsidRPr="002816CD">
        <w:t>обеспечение единым информационным пространством на фондовом и финансовом рынке РФ;</w:t>
      </w:r>
    </w:p>
    <w:p w:rsidR="00C179BD" w:rsidRPr="002816CD" w:rsidRDefault="00C179BD" w:rsidP="002816CD">
      <w:pPr>
        <w:pStyle w:val="a9"/>
        <w:numPr>
          <w:ilvl w:val="0"/>
          <w:numId w:val="19"/>
        </w:numPr>
        <w:tabs>
          <w:tab w:val="clear" w:pos="1270"/>
          <w:tab w:val="num" w:pos="550"/>
          <w:tab w:val="left" w:pos="1100"/>
        </w:tabs>
        <w:spacing w:line="360" w:lineRule="auto"/>
        <w:ind w:left="0" w:firstLine="709"/>
      </w:pPr>
      <w:r w:rsidRPr="002816CD">
        <w:t xml:space="preserve">МФ РФ </w:t>
      </w:r>
      <w:r w:rsidR="00C12E2F" w:rsidRPr="002816CD">
        <w:t>–</w:t>
      </w:r>
      <w:r w:rsidRPr="002816CD">
        <w:t xml:space="preserve"> </w:t>
      </w:r>
      <w:r w:rsidR="00C12E2F" w:rsidRPr="002816CD">
        <w:t>единственный исполнительный орган власти, регулирующий фондовый рынок. В его компетенции:</w:t>
      </w:r>
    </w:p>
    <w:p w:rsidR="00930831" w:rsidRPr="002816CD" w:rsidRDefault="00930831" w:rsidP="002816CD">
      <w:pPr>
        <w:pStyle w:val="a9"/>
        <w:tabs>
          <w:tab w:val="left" w:pos="1100"/>
        </w:tabs>
        <w:spacing w:line="360" w:lineRule="auto"/>
        <w:ind w:firstLine="709"/>
      </w:pPr>
      <w:r w:rsidRPr="002816CD">
        <w:t>-</w:t>
      </w:r>
      <w:r w:rsidR="002816CD">
        <w:t xml:space="preserve"> </w:t>
      </w:r>
      <w:r w:rsidRPr="002816CD">
        <w:t>регламентирование правил совершения операций с ценными бумагами;</w:t>
      </w:r>
    </w:p>
    <w:p w:rsidR="00930831" w:rsidRPr="002816CD" w:rsidRDefault="00930831" w:rsidP="002816CD">
      <w:pPr>
        <w:pStyle w:val="a9"/>
        <w:tabs>
          <w:tab w:val="left" w:pos="1100"/>
        </w:tabs>
        <w:spacing w:line="360" w:lineRule="auto"/>
        <w:ind w:firstLine="709"/>
      </w:pPr>
      <w:r w:rsidRPr="002816CD">
        <w:t>-</w:t>
      </w:r>
      <w:r w:rsidR="002816CD">
        <w:t xml:space="preserve"> </w:t>
      </w:r>
      <w:r w:rsidRPr="002816CD">
        <w:t>регулирование учёта и отчётности;</w:t>
      </w:r>
    </w:p>
    <w:p w:rsidR="00930831" w:rsidRPr="002816CD" w:rsidRDefault="00930831" w:rsidP="002816CD">
      <w:pPr>
        <w:pStyle w:val="a9"/>
        <w:tabs>
          <w:tab w:val="left" w:pos="1100"/>
        </w:tabs>
        <w:spacing w:line="360" w:lineRule="auto"/>
        <w:ind w:firstLine="709"/>
      </w:pPr>
      <w:r w:rsidRPr="002816CD">
        <w:t>-</w:t>
      </w:r>
      <w:r w:rsidR="002816CD">
        <w:t xml:space="preserve"> </w:t>
      </w:r>
      <w:r w:rsidRPr="002816CD">
        <w:t>лицензирование финансовых брокеров, фондовых бирж и</w:t>
      </w:r>
      <w:r w:rsidR="002816CD">
        <w:t xml:space="preserve"> </w:t>
      </w:r>
      <w:r w:rsidRPr="002816CD">
        <w:t>инвестиционных консультантов;</w:t>
      </w:r>
    </w:p>
    <w:p w:rsidR="00930831" w:rsidRPr="002816CD" w:rsidRDefault="00930831" w:rsidP="002816CD">
      <w:pPr>
        <w:pStyle w:val="a9"/>
        <w:tabs>
          <w:tab w:val="left" w:pos="1100"/>
        </w:tabs>
        <w:spacing w:line="360" w:lineRule="auto"/>
        <w:ind w:firstLine="709"/>
      </w:pPr>
      <w:r w:rsidRPr="002816CD">
        <w:t xml:space="preserve"> -</w:t>
      </w:r>
      <w:r w:rsidR="002816CD">
        <w:t xml:space="preserve"> </w:t>
      </w:r>
      <w:r w:rsidR="00F02306" w:rsidRPr="002816CD">
        <w:t>регистрация выпуска ценных бумаг;</w:t>
      </w:r>
    </w:p>
    <w:p w:rsidR="00930831" w:rsidRPr="002816CD" w:rsidRDefault="00F02306" w:rsidP="002816CD">
      <w:pPr>
        <w:pStyle w:val="a9"/>
        <w:tabs>
          <w:tab w:val="left" w:pos="1100"/>
        </w:tabs>
        <w:spacing w:line="360" w:lineRule="auto"/>
        <w:ind w:firstLine="709"/>
      </w:pPr>
      <w:r w:rsidRPr="002816CD">
        <w:t>-</w:t>
      </w:r>
      <w:r w:rsidR="002816CD">
        <w:t xml:space="preserve"> </w:t>
      </w:r>
      <w:r w:rsidRPr="002816CD">
        <w:t>ведение единого государственного реестра.</w:t>
      </w:r>
    </w:p>
    <w:p w:rsidR="00C12E2F" w:rsidRPr="002816CD" w:rsidRDefault="00C12E2F" w:rsidP="002816CD">
      <w:pPr>
        <w:pStyle w:val="a9"/>
        <w:numPr>
          <w:ilvl w:val="0"/>
          <w:numId w:val="19"/>
        </w:numPr>
        <w:tabs>
          <w:tab w:val="clear" w:pos="1270"/>
          <w:tab w:val="num" w:pos="550"/>
          <w:tab w:val="left" w:pos="1100"/>
        </w:tabs>
        <w:spacing w:line="360" w:lineRule="auto"/>
        <w:ind w:left="0" w:firstLine="709"/>
      </w:pPr>
      <w:r w:rsidRPr="002816CD">
        <w:t>ЦБ РФ – установление правил совершения операций на фондовом рынке;</w:t>
      </w:r>
    </w:p>
    <w:p w:rsidR="00C12E2F" w:rsidRPr="002816CD" w:rsidRDefault="00C12E2F" w:rsidP="002816CD">
      <w:pPr>
        <w:pStyle w:val="a9"/>
        <w:numPr>
          <w:ilvl w:val="0"/>
          <w:numId w:val="19"/>
        </w:numPr>
        <w:tabs>
          <w:tab w:val="clear" w:pos="1270"/>
          <w:tab w:val="num" w:pos="550"/>
          <w:tab w:val="left" w:pos="1100"/>
        </w:tabs>
        <w:spacing w:line="360" w:lineRule="auto"/>
        <w:ind w:left="0" w:firstLine="709"/>
      </w:pPr>
      <w:r w:rsidRPr="002816CD">
        <w:t>Антимонопольный комитет – согласовывает крупные выпуски ценных бумаг, приобретение 35 % и более акций одного эмитента и т.д.;</w:t>
      </w:r>
    </w:p>
    <w:p w:rsidR="00C12E2F" w:rsidRPr="002816CD" w:rsidRDefault="00C12E2F" w:rsidP="002816CD">
      <w:pPr>
        <w:pStyle w:val="a9"/>
        <w:numPr>
          <w:ilvl w:val="0"/>
          <w:numId w:val="19"/>
        </w:numPr>
        <w:tabs>
          <w:tab w:val="clear" w:pos="1270"/>
          <w:tab w:val="num" w:pos="550"/>
          <w:tab w:val="left" w:pos="1100"/>
        </w:tabs>
        <w:spacing w:line="360" w:lineRule="auto"/>
        <w:ind w:left="0" w:firstLine="709"/>
      </w:pPr>
      <w:r w:rsidRPr="002816CD">
        <w:t>Российский фонд федерального имущества – продажа акций в процессе приватизации, управление портфелем акций, находящимся в собственности государства;</w:t>
      </w:r>
    </w:p>
    <w:p w:rsidR="00C12E2F" w:rsidRPr="002816CD" w:rsidRDefault="00C12E2F" w:rsidP="002816CD">
      <w:pPr>
        <w:pStyle w:val="a9"/>
        <w:numPr>
          <w:ilvl w:val="0"/>
          <w:numId w:val="19"/>
        </w:numPr>
        <w:tabs>
          <w:tab w:val="clear" w:pos="1270"/>
          <w:tab w:val="num" w:pos="550"/>
          <w:tab w:val="left" w:pos="1100"/>
        </w:tabs>
        <w:spacing w:line="360" w:lineRule="auto"/>
        <w:ind w:left="0" w:firstLine="709"/>
      </w:pPr>
      <w:r w:rsidRPr="002816CD">
        <w:t>Министерство экономического развития – участие в политике формирования рынка ценных бумаг, разработка законов с ценными бумагами;</w:t>
      </w:r>
    </w:p>
    <w:p w:rsidR="00C12E2F" w:rsidRPr="002816CD" w:rsidRDefault="00C12E2F" w:rsidP="002816CD">
      <w:pPr>
        <w:pStyle w:val="a9"/>
        <w:numPr>
          <w:ilvl w:val="0"/>
          <w:numId w:val="19"/>
        </w:numPr>
        <w:tabs>
          <w:tab w:val="clear" w:pos="1270"/>
          <w:tab w:val="num" w:pos="550"/>
          <w:tab w:val="left" w:pos="1100"/>
        </w:tabs>
        <w:spacing w:line="360" w:lineRule="auto"/>
        <w:ind w:left="0" w:firstLine="709"/>
      </w:pPr>
      <w:r w:rsidRPr="002816CD">
        <w:t>Федеральная таможенная служба – регулирование ввоза и вывоза из страны ценных бумаг;</w:t>
      </w:r>
    </w:p>
    <w:p w:rsidR="00C12E2F" w:rsidRPr="002816CD" w:rsidRDefault="00C12E2F" w:rsidP="002816CD">
      <w:pPr>
        <w:pStyle w:val="a9"/>
        <w:numPr>
          <w:ilvl w:val="0"/>
          <w:numId w:val="19"/>
        </w:numPr>
        <w:tabs>
          <w:tab w:val="clear" w:pos="1270"/>
          <w:tab w:val="num" w:pos="550"/>
          <w:tab w:val="left" w:pos="1100"/>
        </w:tabs>
        <w:spacing w:line="360" w:lineRule="auto"/>
        <w:ind w:left="0" w:firstLine="709"/>
      </w:pPr>
      <w:r w:rsidRPr="002816CD">
        <w:t>Федеральная налоговая служба с МФ РФ – регулирование порядка налогообложения операций с ценными бумагами.</w:t>
      </w:r>
    </w:p>
    <w:p w:rsidR="00D21A91" w:rsidRPr="002816CD" w:rsidRDefault="00D21A91" w:rsidP="002816CD">
      <w:pPr>
        <w:pStyle w:val="a9"/>
        <w:tabs>
          <w:tab w:val="left" w:pos="1100"/>
        </w:tabs>
        <w:spacing w:line="360" w:lineRule="auto"/>
        <w:ind w:firstLine="709"/>
      </w:pPr>
    </w:p>
    <w:p w:rsidR="00D3305B" w:rsidRPr="002816CD" w:rsidRDefault="002816CD" w:rsidP="002816CD">
      <w:pPr>
        <w:tabs>
          <w:tab w:val="left" w:pos="1100"/>
        </w:tabs>
        <w:spacing w:after="0" w:line="360" w:lineRule="auto"/>
        <w:ind w:firstLine="709"/>
        <w:jc w:val="center"/>
        <w:rPr>
          <w:rFonts w:ascii="Times New Roman" w:hAnsi="Times New Roman" w:cs="Times New Roman"/>
          <w:b/>
          <w:bCs/>
          <w:sz w:val="28"/>
          <w:szCs w:val="28"/>
        </w:rPr>
      </w:pPr>
      <w:bookmarkStart w:id="9" w:name="_Toc213581136"/>
      <w:r>
        <w:rPr>
          <w:rFonts w:ascii="Times New Roman" w:hAnsi="Times New Roman" w:cs="Times New Roman"/>
          <w:b/>
          <w:bCs/>
          <w:sz w:val="28"/>
          <w:szCs w:val="28"/>
        </w:rPr>
        <w:br w:type="page"/>
        <w:t>2.6</w:t>
      </w:r>
      <w:r w:rsidR="00D3305B" w:rsidRPr="002816CD">
        <w:rPr>
          <w:rFonts w:ascii="Times New Roman" w:hAnsi="Times New Roman" w:cs="Times New Roman"/>
          <w:b/>
          <w:bCs/>
          <w:sz w:val="28"/>
          <w:szCs w:val="28"/>
        </w:rPr>
        <w:t xml:space="preserve"> Финансы предприятий</w:t>
      </w:r>
      <w:bookmarkEnd w:id="9"/>
    </w:p>
    <w:p w:rsidR="00996A25" w:rsidRPr="002816CD" w:rsidRDefault="00996A25" w:rsidP="002816CD">
      <w:pPr>
        <w:tabs>
          <w:tab w:val="left" w:pos="1100"/>
        </w:tabs>
        <w:spacing w:after="0" w:line="360" w:lineRule="auto"/>
        <w:ind w:firstLine="709"/>
        <w:jc w:val="both"/>
        <w:rPr>
          <w:rFonts w:ascii="Times New Roman" w:hAnsi="Times New Roman" w:cs="Times New Roman"/>
          <w:b/>
          <w:bCs/>
          <w:sz w:val="28"/>
          <w:szCs w:val="28"/>
        </w:rPr>
      </w:pPr>
    </w:p>
    <w:p w:rsidR="00D3305B" w:rsidRPr="002816CD" w:rsidRDefault="00D3305B" w:rsidP="002816CD">
      <w:pPr>
        <w:pStyle w:val="a9"/>
        <w:tabs>
          <w:tab w:val="left" w:pos="1100"/>
        </w:tabs>
        <w:spacing w:line="360" w:lineRule="auto"/>
        <w:ind w:firstLine="709"/>
      </w:pPr>
      <w:r w:rsidRPr="002816CD">
        <w:t>Финансы предприятий имеют определенный иерархический уровень и составляют основу финансовой системы страны. Это децентрализованные финансы.</w:t>
      </w:r>
    </w:p>
    <w:p w:rsidR="00D3305B" w:rsidRPr="002816CD" w:rsidRDefault="00D3305B" w:rsidP="002816CD">
      <w:pPr>
        <w:pStyle w:val="a9"/>
        <w:tabs>
          <w:tab w:val="left" w:pos="1100"/>
        </w:tabs>
        <w:spacing w:line="360" w:lineRule="auto"/>
        <w:ind w:firstLine="709"/>
      </w:pPr>
      <w:r w:rsidRPr="002816CD">
        <w:t>Гражданский кодекс (ГК) РФ признает юридическим лицом организацию,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ГК РФ установлено, что самостоятельный баланс или смета необходимы для юридического лица.</w:t>
      </w:r>
    </w:p>
    <w:p w:rsidR="00D3305B" w:rsidRPr="002816CD" w:rsidRDefault="00D3305B" w:rsidP="002816CD">
      <w:pPr>
        <w:pStyle w:val="a9"/>
        <w:tabs>
          <w:tab w:val="left" w:pos="1100"/>
        </w:tabs>
        <w:spacing w:line="360" w:lineRule="auto"/>
        <w:ind w:firstLine="709"/>
      </w:pPr>
      <w:r w:rsidRPr="002816CD">
        <w:t xml:space="preserve"> Представляется возможным назвать финансами предприятий замкнутые перераспределительные отношения между подразделениями и видами деятельности одного юридического лица, с определенной целью или некоторым множеством целей (адаптации к изменению рыночной среды, обеспечения конкурентных преимуществ, ускорения научно-технического прогресса, гармонизации отношений в коллективе и др.), в реальных условиях функционирования, а также взаимоотношения с бюджетами разных уровней, инвестиционная и эмиссионная деятельность юридических лиц. </w:t>
      </w:r>
    </w:p>
    <w:p w:rsidR="00D3305B" w:rsidRPr="002816CD" w:rsidRDefault="00D3305B" w:rsidP="002816CD">
      <w:pPr>
        <w:pStyle w:val="a9"/>
        <w:tabs>
          <w:tab w:val="left" w:pos="1100"/>
        </w:tabs>
        <w:spacing w:line="360" w:lineRule="auto"/>
        <w:ind w:firstLine="709"/>
      </w:pPr>
      <w:r w:rsidRPr="002816CD">
        <w:t>В условиях рынка финансы субъектов хозяйствования представляют собой денежные отношения, связанные с формированием и распределением финансовых ресурсов. Эти ресурсы формируются за счет таких источников, как собственные и приравненные к ним средства (акционерный капитал, паевые взносы, прибыль от основной деятельности, целевые поступления и др.); средства, мобилизуемые на финансовом рынке в результате операций с ценными бумагами; средства, поступающие в порядке перераспределения (бюджетные субсидии, субвенции, страховые возмещения и т.п.).</w:t>
      </w:r>
    </w:p>
    <w:p w:rsidR="00D3305B" w:rsidRPr="002816CD" w:rsidRDefault="00D3305B" w:rsidP="002816CD">
      <w:pPr>
        <w:pStyle w:val="a9"/>
        <w:tabs>
          <w:tab w:val="left" w:pos="1100"/>
        </w:tabs>
        <w:spacing w:line="360" w:lineRule="auto"/>
        <w:ind w:firstLine="709"/>
      </w:pPr>
      <w:r w:rsidRPr="002816CD">
        <w:t>Известна точка зрения, что финансовые отношения возникают при распределении выручки предприятий. Приверженцы этого подхода считают, что финансы предприятий опосредуют процессы деления выручки на составные части, имеющие специфическое целевое назначение: себестоимость, прибыль, налог на добавленную стоимость, акцизы и др.</w:t>
      </w:r>
    </w:p>
    <w:p w:rsidR="00D3305B" w:rsidRPr="002816CD" w:rsidRDefault="00D3305B" w:rsidP="002816CD">
      <w:pPr>
        <w:pStyle w:val="a9"/>
        <w:tabs>
          <w:tab w:val="left" w:pos="1100"/>
        </w:tabs>
        <w:spacing w:line="360" w:lineRule="auto"/>
        <w:ind w:firstLine="709"/>
      </w:pPr>
      <w:r w:rsidRPr="002816CD">
        <w:t>Финансы предприятий различных форм собственности, являясь основой единой финансовой системы страны, обслуживают процесс создания и распределения общественного продукта и национального дохода.</w:t>
      </w:r>
    </w:p>
    <w:p w:rsidR="00D3305B" w:rsidRPr="002816CD" w:rsidRDefault="00D3305B" w:rsidP="002816CD">
      <w:pPr>
        <w:pStyle w:val="a9"/>
        <w:tabs>
          <w:tab w:val="left" w:pos="1100"/>
        </w:tabs>
        <w:spacing w:line="360" w:lineRule="auto"/>
        <w:ind w:firstLine="709"/>
      </w:pPr>
      <w:r w:rsidRPr="002816CD">
        <w:t>От состояния финансов предприятий зависит обеспеченность централизованных денежных фондов финансовыми ресурсами. При этом активное использование финансов предприятий в процессе производства и реализации продукции не исключает участия в этом процессе бюджета, банковского кредита, страхования.</w:t>
      </w:r>
    </w:p>
    <w:p w:rsidR="00D3305B" w:rsidRPr="002816CD" w:rsidRDefault="00D3305B" w:rsidP="002816CD">
      <w:pPr>
        <w:pStyle w:val="a9"/>
        <w:tabs>
          <w:tab w:val="left" w:pos="1100"/>
        </w:tabs>
        <w:spacing w:line="360" w:lineRule="auto"/>
        <w:ind w:firstLine="709"/>
      </w:pPr>
      <w:r w:rsidRPr="002816CD">
        <w:t>В условиях рыночной экономики на основе хозяйственной и финансовой независимости предприятия осуществляют свою деятельность на началах коммерческого расчета, целью которого является обязательное получение прибыли. Они самостоятельно распределяют выручку от реализации продукции, формируют и используют фонды производственного и социального назначения, изыскивают необходимые им средства для расширения производства продукции, используя кредитные ресурсы и возможности финансового рынка. Развитие предпринимательской деятельности способствует расширению самостоятельности предприятий, освобождению их от мелочной опеки со стороны государства и вместе с тем повышению ответственности за фактические результаты работы.</w:t>
      </w:r>
    </w:p>
    <w:p w:rsidR="00E637D9" w:rsidRPr="002816CD" w:rsidRDefault="003127C9" w:rsidP="002816CD">
      <w:pPr>
        <w:tabs>
          <w:tab w:val="left" w:pos="1100"/>
        </w:tabs>
        <w:spacing w:after="0" w:line="360" w:lineRule="auto"/>
        <w:ind w:firstLine="709"/>
        <w:jc w:val="center"/>
        <w:rPr>
          <w:rFonts w:ascii="Times New Roman" w:hAnsi="Times New Roman" w:cs="Times New Roman"/>
          <w:b/>
          <w:bCs/>
          <w:sz w:val="28"/>
          <w:szCs w:val="28"/>
        </w:rPr>
      </w:pPr>
      <w:r w:rsidRPr="002816CD">
        <w:rPr>
          <w:rFonts w:ascii="Times New Roman" w:hAnsi="Times New Roman" w:cs="Times New Roman"/>
          <w:b/>
          <w:bCs/>
          <w:spacing w:val="30"/>
          <w:sz w:val="28"/>
          <w:szCs w:val="28"/>
        </w:rPr>
        <w:br w:type="page"/>
      </w:r>
      <w:bookmarkStart w:id="10" w:name="_Toc181291105"/>
      <w:bookmarkStart w:id="11" w:name="_Toc213581138"/>
      <w:r w:rsidR="00E637D9" w:rsidRPr="002816CD">
        <w:rPr>
          <w:rFonts w:ascii="Times New Roman" w:hAnsi="Times New Roman" w:cs="Times New Roman"/>
          <w:b/>
          <w:bCs/>
          <w:sz w:val="28"/>
          <w:szCs w:val="28"/>
        </w:rPr>
        <w:t>С</w:t>
      </w:r>
      <w:r w:rsidR="002816CD" w:rsidRPr="002816CD">
        <w:rPr>
          <w:rFonts w:ascii="Times New Roman" w:hAnsi="Times New Roman" w:cs="Times New Roman"/>
          <w:b/>
          <w:bCs/>
          <w:sz w:val="28"/>
          <w:szCs w:val="28"/>
        </w:rPr>
        <w:t>писок</w:t>
      </w:r>
      <w:r w:rsidR="002816CD">
        <w:rPr>
          <w:rFonts w:ascii="Times New Roman" w:hAnsi="Times New Roman" w:cs="Times New Roman"/>
          <w:b/>
          <w:bCs/>
          <w:sz w:val="28"/>
          <w:szCs w:val="28"/>
        </w:rPr>
        <w:t xml:space="preserve"> </w:t>
      </w:r>
      <w:r w:rsidR="002816CD" w:rsidRPr="002816CD">
        <w:rPr>
          <w:rFonts w:ascii="Times New Roman" w:hAnsi="Times New Roman" w:cs="Times New Roman"/>
          <w:b/>
          <w:bCs/>
          <w:sz w:val="28"/>
          <w:szCs w:val="28"/>
        </w:rPr>
        <w:t>литературы</w:t>
      </w:r>
      <w:bookmarkEnd w:id="10"/>
      <w:bookmarkEnd w:id="11"/>
    </w:p>
    <w:p w:rsidR="00E637D9" w:rsidRPr="002816CD" w:rsidRDefault="00E637D9" w:rsidP="002816CD">
      <w:pPr>
        <w:tabs>
          <w:tab w:val="left" w:pos="1100"/>
        </w:tabs>
        <w:spacing w:after="0" w:line="360" w:lineRule="auto"/>
        <w:ind w:firstLine="709"/>
        <w:jc w:val="both"/>
        <w:rPr>
          <w:rFonts w:ascii="Times New Roman" w:hAnsi="Times New Roman" w:cs="Times New Roman"/>
          <w:sz w:val="28"/>
          <w:szCs w:val="28"/>
        </w:rPr>
      </w:pPr>
    </w:p>
    <w:p w:rsidR="00E637D9" w:rsidRPr="002816CD" w:rsidRDefault="00E637D9" w:rsidP="002816CD">
      <w:pPr>
        <w:numPr>
          <w:ilvl w:val="0"/>
          <w:numId w:val="2"/>
        </w:numPr>
        <w:tabs>
          <w:tab w:val="clear" w:pos="360"/>
          <w:tab w:val="left" w:pos="-180"/>
          <w:tab w:val="left" w:pos="440"/>
          <w:tab w:val="left" w:pos="1100"/>
        </w:tabs>
        <w:spacing w:after="0" w:line="360" w:lineRule="auto"/>
        <w:ind w:left="0" w:firstLine="0"/>
        <w:rPr>
          <w:rFonts w:ascii="Times New Roman" w:hAnsi="Times New Roman" w:cs="Times New Roman"/>
          <w:sz w:val="28"/>
          <w:szCs w:val="28"/>
        </w:rPr>
      </w:pPr>
      <w:r w:rsidRPr="002816CD">
        <w:rPr>
          <w:rFonts w:ascii="Times New Roman" w:hAnsi="Times New Roman" w:cs="Times New Roman"/>
          <w:sz w:val="28"/>
          <w:szCs w:val="28"/>
        </w:rPr>
        <w:t>Бюджетный кодекс Российской Федерации. – М.: ”Издательство ПРИОР ”,</w:t>
      </w:r>
      <w:r w:rsidR="002816CD">
        <w:rPr>
          <w:rFonts w:ascii="Times New Roman" w:hAnsi="Times New Roman" w:cs="Times New Roman"/>
          <w:sz w:val="28"/>
          <w:szCs w:val="28"/>
        </w:rPr>
        <w:t xml:space="preserve"> </w:t>
      </w:r>
      <w:r w:rsidRPr="002816CD">
        <w:rPr>
          <w:rFonts w:ascii="Times New Roman" w:hAnsi="Times New Roman" w:cs="Times New Roman"/>
          <w:sz w:val="28"/>
          <w:szCs w:val="28"/>
        </w:rPr>
        <w:t>2005. – 168 с.</w:t>
      </w:r>
    </w:p>
    <w:p w:rsidR="00E637D9" w:rsidRPr="002816CD" w:rsidRDefault="00E637D9" w:rsidP="002816CD">
      <w:pPr>
        <w:numPr>
          <w:ilvl w:val="0"/>
          <w:numId w:val="2"/>
        </w:numPr>
        <w:tabs>
          <w:tab w:val="clear" w:pos="360"/>
          <w:tab w:val="left" w:pos="-180"/>
          <w:tab w:val="left" w:pos="440"/>
          <w:tab w:val="left" w:pos="1100"/>
        </w:tabs>
        <w:spacing w:after="0" w:line="360" w:lineRule="auto"/>
        <w:ind w:left="0" w:firstLine="0"/>
        <w:rPr>
          <w:rFonts w:ascii="Times New Roman" w:hAnsi="Times New Roman" w:cs="Times New Roman"/>
          <w:sz w:val="28"/>
          <w:szCs w:val="28"/>
        </w:rPr>
      </w:pPr>
      <w:r w:rsidRPr="002816CD">
        <w:rPr>
          <w:rFonts w:ascii="Times New Roman" w:hAnsi="Times New Roman" w:cs="Times New Roman"/>
          <w:sz w:val="28"/>
          <w:szCs w:val="28"/>
        </w:rPr>
        <w:t>Федеральный закон Российской Федерации «О внесении изменений в Бюджетный кодекс Российской Федерации в связи с образованием Федерального казначейства” от 28.12.2004 года №182-ФЗ</w:t>
      </w:r>
    </w:p>
    <w:p w:rsidR="00E637D9" w:rsidRPr="002816CD" w:rsidRDefault="00973362" w:rsidP="002816CD">
      <w:pPr>
        <w:numPr>
          <w:ilvl w:val="0"/>
          <w:numId w:val="2"/>
        </w:numPr>
        <w:tabs>
          <w:tab w:val="clear" w:pos="360"/>
          <w:tab w:val="left" w:pos="-180"/>
          <w:tab w:val="left" w:pos="440"/>
          <w:tab w:val="left" w:pos="1100"/>
        </w:tabs>
        <w:spacing w:after="0" w:line="360" w:lineRule="auto"/>
        <w:ind w:left="0" w:firstLine="0"/>
        <w:rPr>
          <w:rFonts w:ascii="Times New Roman" w:hAnsi="Times New Roman" w:cs="Times New Roman"/>
          <w:sz w:val="28"/>
          <w:szCs w:val="28"/>
        </w:rPr>
      </w:pPr>
      <w:r w:rsidRPr="002816CD">
        <w:rPr>
          <w:rFonts w:ascii="Times New Roman" w:hAnsi="Times New Roman" w:cs="Times New Roman"/>
          <w:sz w:val="28"/>
          <w:szCs w:val="28"/>
        </w:rPr>
        <w:t>Федеральный закон «О</w:t>
      </w:r>
      <w:r w:rsidR="00E637D9" w:rsidRPr="002816CD">
        <w:rPr>
          <w:rFonts w:ascii="Times New Roman" w:hAnsi="Times New Roman" w:cs="Times New Roman"/>
          <w:sz w:val="28"/>
          <w:szCs w:val="28"/>
        </w:rPr>
        <w:t xml:space="preserve"> размещении заказов на поставки товаров, выполнение работ, оказание услуг для государственных и муниципальных нужд» от21.07.2005 №94-ФЗ</w:t>
      </w:r>
    </w:p>
    <w:p w:rsidR="00E637D9" w:rsidRPr="002816CD" w:rsidRDefault="00E637D9" w:rsidP="002816CD">
      <w:pPr>
        <w:numPr>
          <w:ilvl w:val="0"/>
          <w:numId w:val="2"/>
        </w:numPr>
        <w:tabs>
          <w:tab w:val="clear" w:pos="360"/>
          <w:tab w:val="left" w:pos="-180"/>
          <w:tab w:val="left" w:pos="440"/>
          <w:tab w:val="left" w:pos="1100"/>
        </w:tabs>
        <w:spacing w:after="0" w:line="360" w:lineRule="auto"/>
        <w:ind w:left="0" w:firstLine="0"/>
        <w:rPr>
          <w:rFonts w:ascii="Times New Roman" w:hAnsi="Times New Roman" w:cs="Times New Roman"/>
          <w:sz w:val="28"/>
          <w:szCs w:val="28"/>
        </w:rPr>
      </w:pPr>
      <w:r w:rsidRPr="002816CD">
        <w:rPr>
          <w:rFonts w:ascii="Times New Roman" w:hAnsi="Times New Roman" w:cs="Times New Roman"/>
          <w:sz w:val="28"/>
          <w:szCs w:val="28"/>
        </w:rPr>
        <w:t>Федеральный закон "О Счетной палате Российской Федерации" // СЗ РФ. 1995. N 3. Ст. 167.</w:t>
      </w:r>
    </w:p>
    <w:p w:rsidR="00E637D9" w:rsidRPr="002816CD" w:rsidRDefault="00E637D9" w:rsidP="002816CD">
      <w:pPr>
        <w:numPr>
          <w:ilvl w:val="0"/>
          <w:numId w:val="2"/>
        </w:numPr>
        <w:tabs>
          <w:tab w:val="clear" w:pos="360"/>
          <w:tab w:val="left" w:pos="-180"/>
          <w:tab w:val="left" w:pos="440"/>
          <w:tab w:val="left" w:pos="1100"/>
        </w:tabs>
        <w:spacing w:after="0" w:line="360" w:lineRule="auto"/>
        <w:ind w:left="0" w:firstLine="0"/>
        <w:rPr>
          <w:rFonts w:ascii="Times New Roman" w:hAnsi="Times New Roman" w:cs="Times New Roman"/>
          <w:sz w:val="28"/>
          <w:szCs w:val="28"/>
        </w:rPr>
      </w:pPr>
      <w:r w:rsidRPr="002816CD">
        <w:rPr>
          <w:rFonts w:ascii="Times New Roman" w:hAnsi="Times New Roman" w:cs="Times New Roman"/>
          <w:sz w:val="28"/>
          <w:szCs w:val="28"/>
        </w:rPr>
        <w:t>Указ Президента Российской Федерации «Вопросы структуры федеральных органов исполнительной власти» от 20.05. 2004 года № 649</w:t>
      </w:r>
    </w:p>
    <w:p w:rsidR="00E637D9" w:rsidRPr="002816CD" w:rsidRDefault="00E637D9" w:rsidP="002816CD">
      <w:pPr>
        <w:numPr>
          <w:ilvl w:val="0"/>
          <w:numId w:val="2"/>
        </w:numPr>
        <w:tabs>
          <w:tab w:val="clear" w:pos="360"/>
          <w:tab w:val="left" w:pos="-180"/>
          <w:tab w:val="left" w:pos="440"/>
          <w:tab w:val="left" w:pos="1100"/>
        </w:tabs>
        <w:spacing w:after="0" w:line="360" w:lineRule="auto"/>
        <w:ind w:left="0" w:firstLine="0"/>
        <w:rPr>
          <w:rFonts w:ascii="Times New Roman" w:hAnsi="Times New Roman" w:cs="Times New Roman"/>
          <w:sz w:val="28"/>
          <w:szCs w:val="28"/>
        </w:rPr>
      </w:pPr>
      <w:r w:rsidRPr="002816CD">
        <w:rPr>
          <w:rFonts w:ascii="Times New Roman" w:hAnsi="Times New Roman" w:cs="Times New Roman"/>
          <w:sz w:val="28"/>
          <w:szCs w:val="28"/>
        </w:rPr>
        <w:t>Приказ Министерства Финансов Российской Федерации «Об утверждении инструкции по бюджетному учету» от26.08.2004 года №70н</w:t>
      </w:r>
    </w:p>
    <w:p w:rsidR="00E637D9" w:rsidRPr="002816CD" w:rsidRDefault="00E637D9" w:rsidP="002816CD">
      <w:pPr>
        <w:numPr>
          <w:ilvl w:val="0"/>
          <w:numId w:val="2"/>
        </w:numPr>
        <w:tabs>
          <w:tab w:val="clear" w:pos="360"/>
          <w:tab w:val="left" w:pos="-180"/>
          <w:tab w:val="left" w:pos="440"/>
          <w:tab w:val="left" w:pos="1100"/>
        </w:tabs>
        <w:spacing w:after="0" w:line="360" w:lineRule="auto"/>
        <w:ind w:left="0" w:firstLine="0"/>
        <w:rPr>
          <w:rFonts w:ascii="Times New Roman" w:hAnsi="Times New Roman" w:cs="Times New Roman"/>
          <w:sz w:val="28"/>
          <w:szCs w:val="28"/>
        </w:rPr>
      </w:pPr>
      <w:r w:rsidRPr="002816CD">
        <w:rPr>
          <w:rFonts w:ascii="Times New Roman" w:hAnsi="Times New Roman" w:cs="Times New Roman"/>
          <w:sz w:val="28"/>
          <w:szCs w:val="28"/>
        </w:rPr>
        <w:t>Приказ Федеральной службы финансово - бюджетного надзора «о государственных закупках»</w:t>
      </w:r>
      <w:r w:rsidR="002816CD">
        <w:rPr>
          <w:rFonts w:ascii="Times New Roman" w:hAnsi="Times New Roman" w:cs="Times New Roman"/>
          <w:sz w:val="28"/>
          <w:szCs w:val="28"/>
        </w:rPr>
        <w:t xml:space="preserve"> </w:t>
      </w:r>
      <w:r w:rsidRPr="002816CD">
        <w:rPr>
          <w:rFonts w:ascii="Times New Roman" w:hAnsi="Times New Roman" w:cs="Times New Roman"/>
          <w:sz w:val="28"/>
          <w:szCs w:val="28"/>
        </w:rPr>
        <w:t>от 13.12.2005 № 273</w:t>
      </w:r>
    </w:p>
    <w:p w:rsidR="00E637D9" w:rsidRPr="002816CD" w:rsidRDefault="00E637D9" w:rsidP="002816CD">
      <w:pPr>
        <w:numPr>
          <w:ilvl w:val="0"/>
          <w:numId w:val="2"/>
        </w:numPr>
        <w:tabs>
          <w:tab w:val="clear" w:pos="360"/>
          <w:tab w:val="left" w:pos="-180"/>
          <w:tab w:val="left" w:pos="440"/>
          <w:tab w:val="left" w:pos="1100"/>
        </w:tabs>
        <w:spacing w:after="0" w:line="360" w:lineRule="auto"/>
        <w:ind w:left="0" w:firstLine="0"/>
        <w:rPr>
          <w:rFonts w:ascii="Times New Roman" w:hAnsi="Times New Roman" w:cs="Times New Roman"/>
          <w:sz w:val="28"/>
          <w:szCs w:val="28"/>
        </w:rPr>
      </w:pPr>
      <w:r w:rsidRPr="002816CD">
        <w:rPr>
          <w:rFonts w:ascii="Times New Roman" w:hAnsi="Times New Roman" w:cs="Times New Roman"/>
          <w:sz w:val="28"/>
          <w:szCs w:val="28"/>
        </w:rPr>
        <w:t>Письмо Федеральной таможенной службы «О соглашении между Федеральной таможенной службой и Федеральной службой финансово- бюджетного надзора №01-06/28509» от 18.08.2005 года</w:t>
      </w:r>
    </w:p>
    <w:p w:rsidR="00E637D9" w:rsidRPr="002816CD" w:rsidRDefault="00E637D9" w:rsidP="002816CD">
      <w:pPr>
        <w:numPr>
          <w:ilvl w:val="0"/>
          <w:numId w:val="2"/>
        </w:numPr>
        <w:tabs>
          <w:tab w:val="clear" w:pos="360"/>
          <w:tab w:val="left" w:pos="-180"/>
          <w:tab w:val="left" w:pos="440"/>
          <w:tab w:val="left" w:pos="1100"/>
        </w:tabs>
        <w:spacing w:after="0" w:line="360" w:lineRule="auto"/>
        <w:ind w:left="0" w:firstLine="0"/>
        <w:rPr>
          <w:rFonts w:ascii="Times New Roman" w:hAnsi="Times New Roman" w:cs="Times New Roman"/>
          <w:sz w:val="28"/>
          <w:szCs w:val="28"/>
        </w:rPr>
      </w:pPr>
      <w:r w:rsidRPr="002816CD">
        <w:rPr>
          <w:rFonts w:ascii="Times New Roman" w:hAnsi="Times New Roman" w:cs="Times New Roman"/>
          <w:sz w:val="28"/>
          <w:szCs w:val="28"/>
        </w:rPr>
        <w:t>Кочерин Е.А. основы государственного и управленческого ко</w:t>
      </w:r>
      <w:r w:rsidR="00C01281" w:rsidRPr="002816CD">
        <w:rPr>
          <w:rFonts w:ascii="Times New Roman" w:hAnsi="Times New Roman" w:cs="Times New Roman"/>
          <w:sz w:val="28"/>
          <w:szCs w:val="28"/>
        </w:rPr>
        <w:t>нтроля/ Учебник.-М.:Филинъ.,2006</w:t>
      </w:r>
      <w:r w:rsidRPr="002816CD">
        <w:rPr>
          <w:rFonts w:ascii="Times New Roman" w:hAnsi="Times New Roman" w:cs="Times New Roman"/>
          <w:sz w:val="28"/>
          <w:szCs w:val="28"/>
        </w:rPr>
        <w:t>.-384 с.</w:t>
      </w:r>
    </w:p>
    <w:p w:rsidR="00E637D9" w:rsidRPr="002816CD" w:rsidRDefault="00E637D9" w:rsidP="002816CD">
      <w:pPr>
        <w:numPr>
          <w:ilvl w:val="0"/>
          <w:numId w:val="2"/>
        </w:numPr>
        <w:tabs>
          <w:tab w:val="clear" w:pos="360"/>
          <w:tab w:val="left" w:pos="-180"/>
          <w:tab w:val="left" w:pos="440"/>
          <w:tab w:val="left" w:pos="1100"/>
        </w:tabs>
        <w:spacing w:after="0" w:line="360" w:lineRule="auto"/>
        <w:ind w:left="0" w:firstLine="0"/>
        <w:rPr>
          <w:rFonts w:ascii="Times New Roman" w:hAnsi="Times New Roman" w:cs="Times New Roman"/>
          <w:sz w:val="28"/>
          <w:szCs w:val="28"/>
        </w:rPr>
      </w:pPr>
      <w:r w:rsidRPr="002816CD">
        <w:rPr>
          <w:rFonts w:ascii="Times New Roman" w:hAnsi="Times New Roman" w:cs="Times New Roman"/>
          <w:sz w:val="28"/>
          <w:szCs w:val="28"/>
        </w:rPr>
        <w:t>Бюджетно-финансовый контроль и аудит: теория</w:t>
      </w:r>
      <w:r w:rsidR="00973362" w:rsidRPr="002816CD">
        <w:rPr>
          <w:rFonts w:ascii="Times New Roman" w:hAnsi="Times New Roman" w:cs="Times New Roman"/>
          <w:sz w:val="28"/>
          <w:szCs w:val="28"/>
        </w:rPr>
        <w:t xml:space="preserve"> и практика применения в России</w:t>
      </w:r>
      <w:r w:rsidRPr="002816CD">
        <w:rPr>
          <w:rFonts w:ascii="Times New Roman" w:hAnsi="Times New Roman" w:cs="Times New Roman"/>
          <w:sz w:val="28"/>
          <w:szCs w:val="28"/>
        </w:rPr>
        <w:t>:</w:t>
      </w:r>
      <w:r w:rsidR="00973362" w:rsidRPr="002816CD">
        <w:rPr>
          <w:rFonts w:ascii="Times New Roman" w:hAnsi="Times New Roman" w:cs="Times New Roman"/>
          <w:sz w:val="28"/>
          <w:szCs w:val="28"/>
        </w:rPr>
        <w:t xml:space="preserve"> </w:t>
      </w:r>
      <w:r w:rsidRPr="002816CD">
        <w:rPr>
          <w:rFonts w:ascii="Times New Roman" w:hAnsi="Times New Roman" w:cs="Times New Roman"/>
          <w:sz w:val="28"/>
          <w:szCs w:val="28"/>
        </w:rPr>
        <w:t xml:space="preserve">Учебник для ВУЗов/ Шохин С.О., Воронина Л.И. </w:t>
      </w:r>
      <w:r w:rsidR="00C01281" w:rsidRPr="002816CD">
        <w:rPr>
          <w:rFonts w:ascii="Times New Roman" w:hAnsi="Times New Roman" w:cs="Times New Roman"/>
          <w:sz w:val="28"/>
          <w:szCs w:val="28"/>
        </w:rPr>
        <w:t>.-М.: Финансы и статистика, 2006</w:t>
      </w:r>
      <w:r w:rsidRPr="002816CD">
        <w:rPr>
          <w:rFonts w:ascii="Times New Roman" w:hAnsi="Times New Roman" w:cs="Times New Roman"/>
          <w:sz w:val="28"/>
          <w:szCs w:val="28"/>
        </w:rPr>
        <w:t>.-263 с.</w:t>
      </w:r>
    </w:p>
    <w:p w:rsidR="00E637D9" w:rsidRPr="002816CD" w:rsidRDefault="00E637D9" w:rsidP="002816CD">
      <w:pPr>
        <w:numPr>
          <w:ilvl w:val="0"/>
          <w:numId w:val="2"/>
        </w:numPr>
        <w:tabs>
          <w:tab w:val="clear" w:pos="360"/>
          <w:tab w:val="left" w:pos="-180"/>
          <w:tab w:val="left" w:pos="440"/>
          <w:tab w:val="left" w:pos="1100"/>
        </w:tabs>
        <w:spacing w:after="0" w:line="360" w:lineRule="auto"/>
        <w:ind w:left="0" w:firstLine="0"/>
        <w:rPr>
          <w:rFonts w:ascii="Times New Roman" w:hAnsi="Times New Roman" w:cs="Times New Roman"/>
          <w:sz w:val="28"/>
          <w:szCs w:val="28"/>
        </w:rPr>
      </w:pPr>
      <w:r w:rsidRPr="002816CD">
        <w:rPr>
          <w:rFonts w:ascii="Times New Roman" w:hAnsi="Times New Roman" w:cs="Times New Roman"/>
          <w:sz w:val="28"/>
          <w:szCs w:val="28"/>
        </w:rPr>
        <w:t>Мельник М.В. Пантелеев А.С. Звездин А.Л. Ревизия и контроль</w:t>
      </w:r>
      <w:r w:rsidR="00C01281" w:rsidRPr="002816CD">
        <w:rPr>
          <w:rFonts w:ascii="Times New Roman" w:hAnsi="Times New Roman" w:cs="Times New Roman"/>
          <w:sz w:val="28"/>
          <w:szCs w:val="28"/>
        </w:rPr>
        <w:t>/ Учебник.-М.:ИД ФБК-пресс, 2005</w:t>
      </w:r>
      <w:r w:rsidRPr="002816CD">
        <w:rPr>
          <w:rFonts w:ascii="Times New Roman" w:hAnsi="Times New Roman" w:cs="Times New Roman"/>
          <w:sz w:val="28"/>
          <w:szCs w:val="28"/>
        </w:rPr>
        <w:t>.-520с.</w:t>
      </w:r>
    </w:p>
    <w:p w:rsidR="00E637D9" w:rsidRPr="002816CD" w:rsidRDefault="00E637D9" w:rsidP="002816CD">
      <w:pPr>
        <w:numPr>
          <w:ilvl w:val="0"/>
          <w:numId w:val="2"/>
        </w:numPr>
        <w:tabs>
          <w:tab w:val="clear" w:pos="360"/>
          <w:tab w:val="left" w:pos="-180"/>
          <w:tab w:val="left" w:pos="440"/>
          <w:tab w:val="left" w:pos="1100"/>
        </w:tabs>
        <w:spacing w:after="0" w:line="360" w:lineRule="auto"/>
        <w:ind w:left="0" w:firstLine="0"/>
        <w:rPr>
          <w:rFonts w:ascii="Times New Roman" w:hAnsi="Times New Roman" w:cs="Times New Roman"/>
          <w:sz w:val="28"/>
          <w:szCs w:val="28"/>
        </w:rPr>
      </w:pPr>
      <w:r w:rsidRPr="002816CD">
        <w:rPr>
          <w:rFonts w:ascii="Times New Roman" w:hAnsi="Times New Roman" w:cs="Times New Roman"/>
          <w:sz w:val="28"/>
          <w:szCs w:val="28"/>
        </w:rPr>
        <w:t>Финансовый контроль: Учебник для ВУЗов/ Родионова В.М., Шм</w:t>
      </w:r>
      <w:r w:rsidR="00C01281" w:rsidRPr="002816CD">
        <w:rPr>
          <w:rFonts w:ascii="Times New Roman" w:hAnsi="Times New Roman" w:cs="Times New Roman"/>
          <w:sz w:val="28"/>
          <w:szCs w:val="28"/>
        </w:rPr>
        <w:t>иников В.И..-М.: ФБК-пресс, 2005</w:t>
      </w:r>
      <w:r w:rsidRPr="002816CD">
        <w:rPr>
          <w:rFonts w:ascii="Times New Roman" w:hAnsi="Times New Roman" w:cs="Times New Roman"/>
          <w:sz w:val="28"/>
          <w:szCs w:val="28"/>
        </w:rPr>
        <w:t>.-320 с.</w:t>
      </w:r>
    </w:p>
    <w:p w:rsidR="00E637D9" w:rsidRPr="002816CD" w:rsidRDefault="00E637D9" w:rsidP="002816CD">
      <w:pPr>
        <w:numPr>
          <w:ilvl w:val="0"/>
          <w:numId w:val="2"/>
        </w:numPr>
        <w:tabs>
          <w:tab w:val="clear" w:pos="360"/>
          <w:tab w:val="left" w:pos="-180"/>
          <w:tab w:val="left" w:pos="440"/>
          <w:tab w:val="left" w:pos="1100"/>
        </w:tabs>
        <w:spacing w:after="0" w:line="360" w:lineRule="auto"/>
        <w:ind w:left="0" w:firstLine="0"/>
        <w:rPr>
          <w:rFonts w:ascii="Times New Roman" w:hAnsi="Times New Roman" w:cs="Times New Roman"/>
          <w:sz w:val="28"/>
          <w:szCs w:val="28"/>
        </w:rPr>
      </w:pPr>
      <w:r w:rsidRPr="002816CD">
        <w:rPr>
          <w:rFonts w:ascii="Times New Roman" w:hAnsi="Times New Roman" w:cs="Times New Roman"/>
          <w:sz w:val="28"/>
          <w:szCs w:val="28"/>
        </w:rPr>
        <w:t>Государственный финансовый контроль: Учебник для ВУЗов / Степашин С.В., Столяров Н.С., Шохин С.О.</w:t>
      </w:r>
      <w:r w:rsidR="00C01281" w:rsidRPr="002816CD">
        <w:rPr>
          <w:rFonts w:ascii="Times New Roman" w:hAnsi="Times New Roman" w:cs="Times New Roman"/>
          <w:sz w:val="28"/>
          <w:szCs w:val="28"/>
        </w:rPr>
        <w:t>, Жуков В.А..- С.П.: Питер, 2006</w:t>
      </w:r>
      <w:r w:rsidR="00996A25" w:rsidRPr="002816CD">
        <w:rPr>
          <w:rFonts w:ascii="Times New Roman" w:hAnsi="Times New Roman" w:cs="Times New Roman"/>
          <w:sz w:val="28"/>
          <w:szCs w:val="28"/>
        </w:rPr>
        <w:t xml:space="preserve"> </w:t>
      </w:r>
      <w:r w:rsidRPr="002816CD">
        <w:rPr>
          <w:rFonts w:ascii="Times New Roman" w:hAnsi="Times New Roman" w:cs="Times New Roman"/>
          <w:sz w:val="28"/>
          <w:szCs w:val="28"/>
        </w:rPr>
        <w:t>-557 с.</w:t>
      </w:r>
    </w:p>
    <w:p w:rsidR="00E637D9" w:rsidRPr="002816CD" w:rsidRDefault="00E637D9" w:rsidP="002816CD">
      <w:pPr>
        <w:numPr>
          <w:ilvl w:val="0"/>
          <w:numId w:val="2"/>
        </w:numPr>
        <w:tabs>
          <w:tab w:val="clear" w:pos="360"/>
          <w:tab w:val="left" w:pos="-180"/>
          <w:tab w:val="left" w:pos="440"/>
          <w:tab w:val="left" w:pos="1100"/>
        </w:tabs>
        <w:spacing w:after="0" w:line="360" w:lineRule="auto"/>
        <w:ind w:left="0" w:firstLine="0"/>
        <w:rPr>
          <w:rFonts w:ascii="Times New Roman" w:hAnsi="Times New Roman" w:cs="Times New Roman"/>
          <w:sz w:val="28"/>
          <w:szCs w:val="28"/>
        </w:rPr>
      </w:pPr>
      <w:r w:rsidRPr="002816CD">
        <w:rPr>
          <w:rFonts w:ascii="Times New Roman" w:hAnsi="Times New Roman" w:cs="Times New Roman"/>
          <w:sz w:val="28"/>
          <w:szCs w:val="28"/>
        </w:rPr>
        <w:t>Внутренний контроль и аудит: Учебник / Сотников</w:t>
      </w:r>
      <w:r w:rsidR="00C01281" w:rsidRPr="002816CD">
        <w:rPr>
          <w:rFonts w:ascii="Times New Roman" w:hAnsi="Times New Roman" w:cs="Times New Roman"/>
          <w:sz w:val="28"/>
          <w:szCs w:val="28"/>
        </w:rPr>
        <w:t>а Л.В. .-М.: Финстатинформ, 2006</w:t>
      </w:r>
      <w:r w:rsidRPr="002816CD">
        <w:rPr>
          <w:rFonts w:ascii="Times New Roman" w:hAnsi="Times New Roman" w:cs="Times New Roman"/>
          <w:sz w:val="28"/>
          <w:szCs w:val="28"/>
        </w:rPr>
        <w:t>.-239 с.</w:t>
      </w:r>
    </w:p>
    <w:p w:rsidR="00E637D9" w:rsidRPr="002816CD" w:rsidRDefault="00E637D9" w:rsidP="002816CD">
      <w:pPr>
        <w:numPr>
          <w:ilvl w:val="0"/>
          <w:numId w:val="2"/>
        </w:numPr>
        <w:tabs>
          <w:tab w:val="clear" w:pos="360"/>
          <w:tab w:val="left" w:pos="-180"/>
          <w:tab w:val="left" w:pos="440"/>
          <w:tab w:val="left" w:pos="1100"/>
        </w:tabs>
        <w:spacing w:after="0" w:line="360" w:lineRule="auto"/>
        <w:ind w:left="0" w:firstLine="0"/>
        <w:rPr>
          <w:rFonts w:ascii="Times New Roman" w:hAnsi="Times New Roman" w:cs="Times New Roman"/>
          <w:sz w:val="28"/>
          <w:szCs w:val="28"/>
        </w:rPr>
      </w:pPr>
      <w:r w:rsidRPr="002816CD">
        <w:rPr>
          <w:rFonts w:ascii="Times New Roman" w:hAnsi="Times New Roman" w:cs="Times New Roman"/>
          <w:sz w:val="28"/>
          <w:szCs w:val="28"/>
        </w:rPr>
        <w:t>Валютное регулирование и валютный контроль: Учебник / Крашенинников В.М..-М.:Экономистъ, 2005.-400 с.</w:t>
      </w:r>
    </w:p>
    <w:p w:rsidR="00397B19" w:rsidRPr="002816CD" w:rsidRDefault="00E637D9" w:rsidP="002816CD">
      <w:pPr>
        <w:numPr>
          <w:ilvl w:val="0"/>
          <w:numId w:val="2"/>
        </w:numPr>
        <w:tabs>
          <w:tab w:val="clear" w:pos="360"/>
          <w:tab w:val="left" w:pos="-180"/>
          <w:tab w:val="left" w:pos="440"/>
          <w:tab w:val="left" w:pos="1100"/>
        </w:tabs>
        <w:spacing w:after="0" w:line="360" w:lineRule="auto"/>
        <w:ind w:left="0" w:firstLine="0"/>
        <w:rPr>
          <w:rFonts w:ascii="Times New Roman" w:hAnsi="Times New Roman" w:cs="Times New Roman"/>
          <w:sz w:val="28"/>
          <w:szCs w:val="28"/>
        </w:rPr>
      </w:pPr>
      <w:r w:rsidRPr="002816CD">
        <w:rPr>
          <w:rFonts w:ascii="Times New Roman" w:hAnsi="Times New Roman" w:cs="Times New Roman"/>
          <w:sz w:val="28"/>
          <w:szCs w:val="28"/>
        </w:rPr>
        <w:t>Без контроля за государственными средствами мощной де</w:t>
      </w:r>
      <w:r w:rsidR="00C01281" w:rsidRPr="002816CD">
        <w:rPr>
          <w:rFonts w:ascii="Times New Roman" w:hAnsi="Times New Roman" w:cs="Times New Roman"/>
          <w:sz w:val="28"/>
          <w:szCs w:val="28"/>
        </w:rPr>
        <w:t>ржавы не будет//РФ сегодня. 2006</w:t>
      </w:r>
      <w:r w:rsidRPr="002816CD">
        <w:rPr>
          <w:rFonts w:ascii="Times New Roman" w:hAnsi="Times New Roman" w:cs="Times New Roman"/>
          <w:sz w:val="28"/>
          <w:szCs w:val="28"/>
        </w:rPr>
        <w:t>. №9</w:t>
      </w:r>
    </w:p>
    <w:p w:rsidR="00397B19" w:rsidRPr="002816CD" w:rsidRDefault="00397B19" w:rsidP="002816CD">
      <w:pPr>
        <w:tabs>
          <w:tab w:val="left" w:pos="1100"/>
        </w:tabs>
        <w:spacing w:after="0" w:line="360" w:lineRule="auto"/>
        <w:ind w:firstLine="709"/>
        <w:jc w:val="center"/>
        <w:rPr>
          <w:rFonts w:ascii="Times New Roman" w:hAnsi="Times New Roman" w:cs="Times New Roman"/>
          <w:b/>
          <w:bCs/>
          <w:color w:val="000000"/>
          <w:spacing w:val="-3"/>
          <w:sz w:val="28"/>
          <w:szCs w:val="28"/>
        </w:rPr>
      </w:pPr>
      <w:r w:rsidRPr="002816CD">
        <w:rPr>
          <w:rFonts w:ascii="Times New Roman" w:hAnsi="Times New Roman" w:cs="Times New Roman"/>
          <w:sz w:val="28"/>
          <w:szCs w:val="28"/>
        </w:rPr>
        <w:br w:type="page"/>
      </w:r>
      <w:bookmarkStart w:id="12" w:name="_Toc181291106"/>
      <w:bookmarkStart w:id="13" w:name="_Toc213581139"/>
      <w:r w:rsidRPr="002816CD">
        <w:rPr>
          <w:rFonts w:ascii="Times New Roman" w:hAnsi="Times New Roman" w:cs="Times New Roman"/>
          <w:b/>
          <w:bCs/>
          <w:color w:val="000000"/>
          <w:spacing w:val="-3"/>
          <w:sz w:val="28"/>
          <w:szCs w:val="28"/>
        </w:rPr>
        <w:t>П</w:t>
      </w:r>
      <w:r w:rsidR="002816CD" w:rsidRPr="002816CD">
        <w:rPr>
          <w:rFonts w:ascii="Times New Roman" w:hAnsi="Times New Roman" w:cs="Times New Roman"/>
          <w:b/>
          <w:bCs/>
          <w:color w:val="000000"/>
          <w:spacing w:val="-3"/>
          <w:sz w:val="28"/>
          <w:szCs w:val="28"/>
        </w:rPr>
        <w:t>риложение</w:t>
      </w:r>
      <w:r w:rsidRPr="002816CD">
        <w:rPr>
          <w:rFonts w:ascii="Times New Roman" w:hAnsi="Times New Roman" w:cs="Times New Roman"/>
          <w:b/>
          <w:bCs/>
          <w:color w:val="000000"/>
          <w:spacing w:val="-3"/>
          <w:sz w:val="28"/>
          <w:szCs w:val="28"/>
        </w:rPr>
        <w:t xml:space="preserve"> 1</w:t>
      </w:r>
      <w:bookmarkEnd w:id="12"/>
      <w:bookmarkEnd w:id="13"/>
    </w:p>
    <w:p w:rsidR="00996A25" w:rsidRPr="002816CD" w:rsidRDefault="00996A25" w:rsidP="002816CD">
      <w:pPr>
        <w:shd w:val="clear" w:color="auto" w:fill="FFFFFF"/>
        <w:tabs>
          <w:tab w:val="left" w:pos="1100"/>
        </w:tabs>
        <w:spacing w:after="0" w:line="360" w:lineRule="auto"/>
        <w:ind w:firstLine="709"/>
        <w:jc w:val="both"/>
        <w:outlineLvl w:val="0"/>
        <w:rPr>
          <w:rFonts w:ascii="Times New Roman" w:hAnsi="Times New Roman" w:cs="Times New Roman"/>
          <w:b/>
          <w:bCs/>
          <w:color w:val="000000"/>
          <w:spacing w:val="-3"/>
          <w:sz w:val="28"/>
          <w:szCs w:val="28"/>
        </w:rPr>
      </w:pPr>
    </w:p>
    <w:p w:rsidR="00996A25" w:rsidRPr="002816CD" w:rsidRDefault="00996A25" w:rsidP="002816CD">
      <w:pPr>
        <w:shd w:val="clear" w:color="auto" w:fill="FFFFFF"/>
        <w:tabs>
          <w:tab w:val="left" w:pos="1100"/>
        </w:tabs>
        <w:spacing w:after="0" w:line="360" w:lineRule="auto"/>
        <w:ind w:firstLine="709"/>
        <w:jc w:val="both"/>
        <w:outlineLvl w:val="0"/>
        <w:rPr>
          <w:rFonts w:ascii="Times New Roman" w:hAnsi="Times New Roman" w:cs="Times New Roman"/>
          <w:b/>
          <w:bCs/>
          <w:color w:val="000000"/>
          <w:sz w:val="28"/>
          <w:szCs w:val="28"/>
        </w:rPr>
      </w:pPr>
      <w:r w:rsidRPr="002816CD">
        <w:rPr>
          <w:rFonts w:ascii="Times New Roman" w:hAnsi="Times New Roman" w:cs="Times New Roman"/>
          <w:b/>
          <w:bCs/>
          <w:color w:val="000000"/>
          <w:sz w:val="28"/>
          <w:szCs w:val="28"/>
        </w:rPr>
        <w:t>Классификация финансовых ресурсов по источникам формирования</w:t>
      </w:r>
    </w:p>
    <w:tbl>
      <w:tblPr>
        <w:tblpPr w:leftFromText="180" w:rightFromText="180" w:vertAnchor="text" w:horzAnchor="margin" w:tblpY="98"/>
        <w:tblW w:w="0" w:type="auto"/>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592"/>
        <w:gridCol w:w="952"/>
        <w:gridCol w:w="1762"/>
        <w:gridCol w:w="4348"/>
      </w:tblGrid>
      <w:tr w:rsidR="00996A25" w:rsidRPr="002816CD">
        <w:trPr>
          <w:tblCellSpacing w:w="15" w:type="dxa"/>
        </w:trPr>
        <w:tc>
          <w:tcPr>
            <w:tcW w:w="0" w:type="auto"/>
            <w:tcBorders>
              <w:top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вид финансовых ресурсов</w:t>
            </w:r>
          </w:p>
        </w:tc>
        <w:tc>
          <w:tcPr>
            <w:tcW w:w="0" w:type="auto"/>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уровень</w:t>
            </w:r>
          </w:p>
        </w:tc>
        <w:tc>
          <w:tcPr>
            <w:tcW w:w="0" w:type="auto"/>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подуровень</w:t>
            </w:r>
          </w:p>
        </w:tc>
        <w:tc>
          <w:tcPr>
            <w:tcW w:w="0" w:type="auto"/>
            <w:tcBorders>
              <w:top w:val="outset" w:sz="6" w:space="0" w:color="000000"/>
              <w:left w:val="outset" w:sz="6" w:space="0" w:color="000000"/>
              <w:bottom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форма финансовых ресурсов</w:t>
            </w:r>
          </w:p>
        </w:tc>
      </w:tr>
      <w:tr w:rsidR="00996A25" w:rsidRPr="002816CD">
        <w:trPr>
          <w:trHeight w:val="20"/>
          <w:tblCellSpacing w:w="15" w:type="dxa"/>
        </w:trPr>
        <w:tc>
          <w:tcPr>
            <w:tcW w:w="0" w:type="auto"/>
            <w:vMerge w:val="restart"/>
            <w:tcBorders>
              <w:top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собственные финансовые ресурсы</w:t>
            </w:r>
          </w:p>
        </w:tc>
        <w:tc>
          <w:tcPr>
            <w:tcW w:w="0" w:type="auto"/>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макро-</w:t>
            </w:r>
          </w:p>
        </w:tc>
        <w:tc>
          <w:tcPr>
            <w:tcW w:w="0" w:type="auto"/>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государство</w:t>
            </w:r>
          </w:p>
        </w:tc>
        <w:tc>
          <w:tcPr>
            <w:tcW w:w="0" w:type="auto"/>
            <w:tcBorders>
              <w:top w:val="outset" w:sz="6" w:space="0" w:color="000000"/>
              <w:left w:val="outset" w:sz="6" w:space="0" w:color="000000"/>
              <w:bottom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доход от сдачи в аренду государственного и муниципального имущества; от продажи этого имущества; доходы от деятельности государственных, муниципальных унитарных предприятий</w:t>
            </w:r>
          </w:p>
        </w:tc>
      </w:tr>
      <w:tr w:rsidR="00996A25" w:rsidRPr="002816CD">
        <w:trPr>
          <w:tblCellSpacing w:w="15" w:type="dxa"/>
        </w:trPr>
        <w:tc>
          <w:tcPr>
            <w:tcW w:w="0" w:type="auto"/>
            <w:vMerge/>
            <w:tcBorders>
              <w:top w:val="outset" w:sz="6" w:space="0" w:color="000000"/>
              <w:bottom w:val="outset" w:sz="6" w:space="0" w:color="000000"/>
              <w:right w:val="outset" w:sz="6" w:space="0" w:color="000000"/>
            </w:tcBorders>
            <w:vAlign w:val="center"/>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p>
        </w:tc>
        <w:tc>
          <w:tcPr>
            <w:tcW w:w="0" w:type="auto"/>
            <w:vMerge w:val="restart"/>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микро-</w:t>
            </w:r>
          </w:p>
        </w:tc>
        <w:tc>
          <w:tcPr>
            <w:tcW w:w="0" w:type="auto"/>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хозяйствующий субъект</w:t>
            </w:r>
          </w:p>
        </w:tc>
        <w:tc>
          <w:tcPr>
            <w:tcW w:w="0" w:type="auto"/>
            <w:tcBorders>
              <w:top w:val="outset" w:sz="6" w:space="0" w:color="000000"/>
              <w:left w:val="outset" w:sz="6" w:space="0" w:color="000000"/>
              <w:bottom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уставный капитал, прибыль, амортизация</w:t>
            </w:r>
          </w:p>
        </w:tc>
      </w:tr>
      <w:tr w:rsidR="00996A25" w:rsidRPr="002816CD">
        <w:trPr>
          <w:tblCellSpacing w:w="15" w:type="dxa"/>
        </w:trPr>
        <w:tc>
          <w:tcPr>
            <w:tcW w:w="0" w:type="auto"/>
            <w:vMerge/>
            <w:tcBorders>
              <w:top w:val="outset" w:sz="6" w:space="0" w:color="000000"/>
              <w:bottom w:val="outset" w:sz="6" w:space="0" w:color="000000"/>
              <w:right w:val="outset" w:sz="6" w:space="0" w:color="000000"/>
            </w:tcBorders>
            <w:vAlign w:val="center"/>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домашнее хозяйство</w:t>
            </w:r>
          </w:p>
        </w:tc>
        <w:tc>
          <w:tcPr>
            <w:tcW w:w="0" w:type="auto"/>
            <w:tcBorders>
              <w:top w:val="outset" w:sz="6" w:space="0" w:color="000000"/>
              <w:left w:val="outset" w:sz="6" w:space="0" w:color="000000"/>
              <w:bottom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заработная плата, доходы от продажи личного имущества</w:t>
            </w:r>
          </w:p>
        </w:tc>
      </w:tr>
      <w:tr w:rsidR="00996A25" w:rsidRPr="002816CD">
        <w:trPr>
          <w:tblCellSpacing w:w="15" w:type="dxa"/>
        </w:trPr>
        <w:tc>
          <w:tcPr>
            <w:tcW w:w="0" w:type="auto"/>
            <w:vMerge w:val="restart"/>
            <w:tcBorders>
              <w:top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финансовые ресурсы, мобилизованные на рынке</w:t>
            </w:r>
          </w:p>
        </w:tc>
        <w:tc>
          <w:tcPr>
            <w:tcW w:w="0" w:type="auto"/>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макро-</w:t>
            </w:r>
          </w:p>
        </w:tc>
        <w:tc>
          <w:tcPr>
            <w:tcW w:w="0" w:type="auto"/>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государство</w:t>
            </w:r>
          </w:p>
        </w:tc>
        <w:tc>
          <w:tcPr>
            <w:tcW w:w="0" w:type="auto"/>
            <w:tcBorders>
              <w:top w:val="outset" w:sz="6" w:space="0" w:color="000000"/>
              <w:left w:val="outset" w:sz="6" w:space="0" w:color="000000"/>
              <w:bottom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эмиссия ценных бумаг и бумажных денег, государственный кредит</w:t>
            </w:r>
          </w:p>
        </w:tc>
      </w:tr>
      <w:tr w:rsidR="00996A25" w:rsidRPr="002816CD">
        <w:trPr>
          <w:tblCellSpacing w:w="15" w:type="dxa"/>
        </w:trPr>
        <w:tc>
          <w:tcPr>
            <w:tcW w:w="0" w:type="auto"/>
            <w:vMerge/>
            <w:tcBorders>
              <w:top w:val="outset" w:sz="6" w:space="0" w:color="000000"/>
              <w:bottom w:val="outset" w:sz="6" w:space="0" w:color="000000"/>
              <w:right w:val="outset" w:sz="6" w:space="0" w:color="000000"/>
            </w:tcBorders>
            <w:vAlign w:val="center"/>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p>
        </w:tc>
        <w:tc>
          <w:tcPr>
            <w:tcW w:w="0" w:type="auto"/>
            <w:vMerge w:val="restart"/>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микро-</w:t>
            </w:r>
          </w:p>
        </w:tc>
        <w:tc>
          <w:tcPr>
            <w:tcW w:w="0" w:type="auto"/>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хозяйствующий субъект</w:t>
            </w:r>
          </w:p>
        </w:tc>
        <w:tc>
          <w:tcPr>
            <w:tcW w:w="0" w:type="auto"/>
            <w:vMerge w:val="restart"/>
            <w:tcBorders>
              <w:top w:val="outset" w:sz="6" w:space="0" w:color="000000"/>
              <w:left w:val="outset" w:sz="6" w:space="0" w:color="000000"/>
              <w:bottom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продажа, покупка ценных бумаг, государственный кредит</w:t>
            </w:r>
          </w:p>
        </w:tc>
      </w:tr>
      <w:tr w:rsidR="00996A25" w:rsidRPr="002816CD">
        <w:trPr>
          <w:trHeight w:val="20"/>
          <w:tblCellSpacing w:w="15" w:type="dxa"/>
        </w:trPr>
        <w:tc>
          <w:tcPr>
            <w:tcW w:w="0" w:type="auto"/>
            <w:vMerge/>
            <w:tcBorders>
              <w:top w:val="outset" w:sz="6" w:space="0" w:color="000000"/>
              <w:bottom w:val="outset" w:sz="6" w:space="0" w:color="000000"/>
              <w:right w:val="outset" w:sz="6" w:space="0" w:color="000000"/>
            </w:tcBorders>
            <w:vAlign w:val="center"/>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домашнее хозяйство</w:t>
            </w:r>
          </w:p>
        </w:tc>
        <w:tc>
          <w:tcPr>
            <w:tcW w:w="0" w:type="auto"/>
            <w:vMerge/>
            <w:tcBorders>
              <w:top w:val="outset" w:sz="6" w:space="0" w:color="000000"/>
              <w:left w:val="outset" w:sz="6" w:space="0" w:color="000000"/>
              <w:bottom w:val="outset" w:sz="6" w:space="0" w:color="000000"/>
            </w:tcBorders>
            <w:vAlign w:val="center"/>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p>
        </w:tc>
      </w:tr>
      <w:tr w:rsidR="00996A25" w:rsidRPr="002816CD">
        <w:trPr>
          <w:tblCellSpacing w:w="15" w:type="dxa"/>
        </w:trPr>
        <w:tc>
          <w:tcPr>
            <w:tcW w:w="0" w:type="auto"/>
            <w:vMerge w:val="restart"/>
            <w:tcBorders>
              <w:top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полученные в порядке перераспределения финансовые ресурсы</w:t>
            </w:r>
          </w:p>
        </w:tc>
        <w:tc>
          <w:tcPr>
            <w:tcW w:w="0" w:type="auto"/>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макро-</w:t>
            </w:r>
          </w:p>
        </w:tc>
        <w:tc>
          <w:tcPr>
            <w:tcW w:w="0" w:type="auto"/>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государство</w:t>
            </w:r>
          </w:p>
        </w:tc>
        <w:tc>
          <w:tcPr>
            <w:tcW w:w="0" w:type="auto"/>
            <w:tcBorders>
              <w:top w:val="outset" w:sz="6" w:space="0" w:color="000000"/>
              <w:left w:val="outset" w:sz="6" w:space="0" w:color="000000"/>
              <w:bottom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налоги, сборы, платежи</w:t>
            </w:r>
          </w:p>
        </w:tc>
      </w:tr>
      <w:tr w:rsidR="00996A25" w:rsidRPr="002816CD">
        <w:trPr>
          <w:tblCellSpacing w:w="15" w:type="dxa"/>
        </w:trPr>
        <w:tc>
          <w:tcPr>
            <w:tcW w:w="0" w:type="auto"/>
            <w:vMerge/>
            <w:tcBorders>
              <w:top w:val="outset" w:sz="6" w:space="0" w:color="000000"/>
              <w:bottom w:val="outset" w:sz="6" w:space="0" w:color="000000"/>
              <w:right w:val="outset" w:sz="6" w:space="0" w:color="000000"/>
            </w:tcBorders>
            <w:vAlign w:val="center"/>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p>
        </w:tc>
        <w:tc>
          <w:tcPr>
            <w:tcW w:w="0" w:type="auto"/>
            <w:vMerge w:val="restart"/>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микро-</w:t>
            </w:r>
          </w:p>
        </w:tc>
        <w:tc>
          <w:tcPr>
            <w:tcW w:w="0" w:type="auto"/>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хозяйствующий субъект</w:t>
            </w:r>
          </w:p>
        </w:tc>
        <w:tc>
          <w:tcPr>
            <w:tcW w:w="0" w:type="auto"/>
            <w:vMerge w:val="restart"/>
            <w:tcBorders>
              <w:top w:val="outset" w:sz="6" w:space="0" w:color="000000"/>
              <w:left w:val="outset" w:sz="6" w:space="0" w:color="000000"/>
              <w:bottom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проценты и дивиденды по ценным бумага, выпускаемым другими владельцами; страховые возмещения и т.д.</w:t>
            </w:r>
          </w:p>
        </w:tc>
      </w:tr>
      <w:tr w:rsidR="00996A25" w:rsidRPr="002816CD">
        <w:trPr>
          <w:tblCellSpacing w:w="15" w:type="dxa"/>
        </w:trPr>
        <w:tc>
          <w:tcPr>
            <w:tcW w:w="0" w:type="auto"/>
            <w:vMerge/>
            <w:tcBorders>
              <w:top w:val="outset" w:sz="6" w:space="0" w:color="000000"/>
              <w:bottom w:val="outset" w:sz="6" w:space="0" w:color="000000"/>
              <w:right w:val="outset" w:sz="6" w:space="0" w:color="000000"/>
            </w:tcBorders>
            <w:vAlign w:val="center"/>
          </w:tcPr>
          <w:p w:rsidR="00996A25" w:rsidRPr="002816CD" w:rsidRDefault="00996A25" w:rsidP="002816CD">
            <w:pPr>
              <w:tabs>
                <w:tab w:val="left" w:pos="1100"/>
              </w:tabs>
              <w:spacing w:after="0" w:line="360" w:lineRule="auto"/>
              <w:ind w:firstLine="709"/>
              <w:jc w:val="both"/>
              <w:rPr>
                <w:rFonts w:ascii="Times New Roman" w:hAnsi="Times New Roman" w:cs="Times New Roman"/>
                <w:color w:val="00000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996A25" w:rsidRPr="002816CD" w:rsidRDefault="00996A25" w:rsidP="002816CD">
            <w:pPr>
              <w:tabs>
                <w:tab w:val="left" w:pos="1100"/>
              </w:tabs>
              <w:spacing w:after="0" w:line="360" w:lineRule="auto"/>
              <w:ind w:firstLine="709"/>
              <w:jc w:val="both"/>
              <w:rPr>
                <w:rFonts w:ascii="Times New Roman" w:hAnsi="Times New Roman" w:cs="Times New Roman"/>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tcPr>
          <w:p w:rsidR="00996A25" w:rsidRPr="002816CD" w:rsidRDefault="00996A25" w:rsidP="002816CD">
            <w:pPr>
              <w:tabs>
                <w:tab w:val="left" w:pos="1100"/>
              </w:tabs>
              <w:spacing w:after="0" w:line="360" w:lineRule="auto"/>
              <w:jc w:val="both"/>
              <w:rPr>
                <w:rFonts w:ascii="Times New Roman" w:hAnsi="Times New Roman" w:cs="Times New Roman"/>
                <w:color w:val="000000"/>
                <w:sz w:val="20"/>
                <w:szCs w:val="20"/>
              </w:rPr>
            </w:pPr>
            <w:r w:rsidRPr="002816CD">
              <w:rPr>
                <w:rFonts w:ascii="Times New Roman" w:hAnsi="Times New Roman" w:cs="Times New Roman"/>
                <w:color w:val="000000"/>
                <w:sz w:val="20"/>
                <w:szCs w:val="20"/>
              </w:rPr>
              <w:t>домашнее хозяйство</w:t>
            </w:r>
          </w:p>
        </w:tc>
        <w:tc>
          <w:tcPr>
            <w:tcW w:w="0" w:type="auto"/>
            <w:vMerge/>
            <w:tcBorders>
              <w:top w:val="outset" w:sz="6" w:space="0" w:color="000000"/>
              <w:left w:val="outset" w:sz="6" w:space="0" w:color="000000"/>
              <w:bottom w:val="outset" w:sz="6" w:space="0" w:color="000000"/>
            </w:tcBorders>
            <w:vAlign w:val="center"/>
          </w:tcPr>
          <w:p w:rsidR="00996A25" w:rsidRPr="002816CD" w:rsidRDefault="00996A25" w:rsidP="002816CD">
            <w:pPr>
              <w:tabs>
                <w:tab w:val="left" w:pos="1100"/>
              </w:tabs>
              <w:spacing w:after="0" w:line="360" w:lineRule="auto"/>
              <w:ind w:firstLine="709"/>
              <w:jc w:val="both"/>
              <w:rPr>
                <w:rFonts w:ascii="Times New Roman" w:hAnsi="Times New Roman" w:cs="Times New Roman"/>
                <w:color w:val="000000"/>
                <w:sz w:val="20"/>
                <w:szCs w:val="20"/>
              </w:rPr>
            </w:pPr>
          </w:p>
        </w:tc>
      </w:tr>
    </w:tbl>
    <w:p w:rsidR="00397B19" w:rsidRPr="002816CD" w:rsidRDefault="00397B19" w:rsidP="006122C4">
      <w:pPr>
        <w:tabs>
          <w:tab w:val="left" w:pos="-180"/>
          <w:tab w:val="left" w:pos="1100"/>
        </w:tabs>
        <w:spacing w:after="0" w:line="360" w:lineRule="auto"/>
        <w:ind w:firstLine="709"/>
        <w:jc w:val="both"/>
      </w:pPr>
      <w:bookmarkStart w:id="14" w:name="_GoBack"/>
      <w:bookmarkEnd w:id="14"/>
    </w:p>
    <w:sectPr w:rsidR="00397B19" w:rsidRPr="002816CD" w:rsidSect="002816CD">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2EC" w:rsidRDefault="006C62EC" w:rsidP="007E1A24">
      <w:pPr>
        <w:spacing w:after="0" w:line="240" w:lineRule="auto"/>
      </w:pPr>
      <w:r>
        <w:separator/>
      </w:r>
    </w:p>
  </w:endnote>
  <w:endnote w:type="continuationSeparator" w:id="0">
    <w:p w:rsidR="006C62EC" w:rsidRDefault="006C62EC" w:rsidP="007E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2EC" w:rsidRDefault="006C62EC" w:rsidP="007E1A24">
      <w:pPr>
        <w:spacing w:after="0" w:line="240" w:lineRule="auto"/>
      </w:pPr>
      <w:r>
        <w:separator/>
      </w:r>
    </w:p>
  </w:footnote>
  <w:footnote w:type="continuationSeparator" w:id="0">
    <w:p w:rsidR="006C62EC" w:rsidRDefault="006C62EC" w:rsidP="007E1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49B7"/>
    <w:multiLevelType w:val="hybridMultilevel"/>
    <w:tmpl w:val="84B494EA"/>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08404202"/>
    <w:multiLevelType w:val="hybridMultilevel"/>
    <w:tmpl w:val="EB523358"/>
    <w:lvl w:ilvl="0" w:tplc="BFACB6A2">
      <w:start w:val="1"/>
      <w:numFmt w:val="bullet"/>
      <w:lvlText w:val=""/>
      <w:lvlJc w:val="left"/>
      <w:pPr>
        <w:tabs>
          <w:tab w:val="num" w:pos="1049"/>
        </w:tabs>
        <w:ind w:left="1049" w:hanging="34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2F60D02"/>
    <w:multiLevelType w:val="hybridMultilevel"/>
    <w:tmpl w:val="CB16B4BA"/>
    <w:lvl w:ilvl="0" w:tplc="A2AAFAD8">
      <w:start w:val="1"/>
      <w:numFmt w:val="decimal"/>
      <w:lvlText w:val="%1."/>
      <w:lvlJc w:val="left"/>
      <w:pPr>
        <w:ind w:left="720" w:hanging="360"/>
      </w:pPr>
      <w:rPr>
        <w:rFonts w:ascii="Calibri" w:hAnsi="Calibri" w:cs="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EC22E86"/>
    <w:multiLevelType w:val="multilevel"/>
    <w:tmpl w:val="FE66242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255F58FC"/>
    <w:multiLevelType w:val="hybridMultilevel"/>
    <w:tmpl w:val="183288C4"/>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nsid w:val="263B5015"/>
    <w:multiLevelType w:val="hybridMultilevel"/>
    <w:tmpl w:val="B78C0DDC"/>
    <w:lvl w:ilvl="0" w:tplc="33BABE6C">
      <w:start w:val="1"/>
      <w:numFmt w:val="decimal"/>
      <w:lvlText w:val="%1."/>
      <w:lvlJc w:val="left"/>
      <w:pPr>
        <w:tabs>
          <w:tab w:val="num" w:pos="360"/>
        </w:tabs>
        <w:ind w:left="360" w:hanging="360"/>
      </w:pPr>
      <w:rPr>
        <w:rFonts w:hint="default"/>
        <w:sz w:val="28"/>
        <w:szCs w:val="28"/>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6">
    <w:nsid w:val="28BB43B8"/>
    <w:multiLevelType w:val="hybridMultilevel"/>
    <w:tmpl w:val="7DF82BF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EBD4FE5"/>
    <w:multiLevelType w:val="hybridMultilevel"/>
    <w:tmpl w:val="71D2DFD2"/>
    <w:lvl w:ilvl="0" w:tplc="0419000D">
      <w:start w:val="1"/>
      <w:numFmt w:val="bullet"/>
      <w:lvlText w:val=""/>
      <w:lvlJc w:val="left"/>
      <w:pPr>
        <w:tabs>
          <w:tab w:val="num" w:pos="830"/>
        </w:tabs>
        <w:ind w:left="830" w:hanging="360"/>
      </w:pPr>
      <w:rPr>
        <w:rFonts w:ascii="Wingdings" w:hAnsi="Wingdings" w:cs="Wingdings" w:hint="default"/>
      </w:rPr>
    </w:lvl>
    <w:lvl w:ilvl="1" w:tplc="04190003">
      <w:start w:val="1"/>
      <w:numFmt w:val="bullet"/>
      <w:lvlText w:val="o"/>
      <w:lvlJc w:val="left"/>
      <w:pPr>
        <w:tabs>
          <w:tab w:val="num" w:pos="1550"/>
        </w:tabs>
        <w:ind w:left="1550" w:hanging="360"/>
      </w:pPr>
      <w:rPr>
        <w:rFonts w:ascii="Courier New" w:hAnsi="Courier New" w:cs="Courier New" w:hint="default"/>
      </w:rPr>
    </w:lvl>
    <w:lvl w:ilvl="2" w:tplc="04190005">
      <w:start w:val="1"/>
      <w:numFmt w:val="bullet"/>
      <w:lvlText w:val=""/>
      <w:lvlJc w:val="left"/>
      <w:pPr>
        <w:tabs>
          <w:tab w:val="num" w:pos="2270"/>
        </w:tabs>
        <w:ind w:left="2270" w:hanging="360"/>
      </w:pPr>
      <w:rPr>
        <w:rFonts w:ascii="Wingdings" w:hAnsi="Wingdings" w:cs="Wingdings" w:hint="default"/>
      </w:rPr>
    </w:lvl>
    <w:lvl w:ilvl="3" w:tplc="04190001">
      <w:start w:val="1"/>
      <w:numFmt w:val="bullet"/>
      <w:lvlText w:val=""/>
      <w:lvlJc w:val="left"/>
      <w:pPr>
        <w:tabs>
          <w:tab w:val="num" w:pos="2990"/>
        </w:tabs>
        <w:ind w:left="2990" w:hanging="360"/>
      </w:pPr>
      <w:rPr>
        <w:rFonts w:ascii="Symbol" w:hAnsi="Symbol" w:cs="Symbol" w:hint="default"/>
      </w:rPr>
    </w:lvl>
    <w:lvl w:ilvl="4" w:tplc="04190003">
      <w:start w:val="1"/>
      <w:numFmt w:val="bullet"/>
      <w:lvlText w:val="o"/>
      <w:lvlJc w:val="left"/>
      <w:pPr>
        <w:tabs>
          <w:tab w:val="num" w:pos="3710"/>
        </w:tabs>
        <w:ind w:left="3710" w:hanging="360"/>
      </w:pPr>
      <w:rPr>
        <w:rFonts w:ascii="Courier New" w:hAnsi="Courier New" w:cs="Courier New" w:hint="default"/>
      </w:rPr>
    </w:lvl>
    <w:lvl w:ilvl="5" w:tplc="04190005">
      <w:start w:val="1"/>
      <w:numFmt w:val="bullet"/>
      <w:lvlText w:val=""/>
      <w:lvlJc w:val="left"/>
      <w:pPr>
        <w:tabs>
          <w:tab w:val="num" w:pos="4430"/>
        </w:tabs>
        <w:ind w:left="4430" w:hanging="360"/>
      </w:pPr>
      <w:rPr>
        <w:rFonts w:ascii="Wingdings" w:hAnsi="Wingdings" w:cs="Wingdings" w:hint="default"/>
      </w:rPr>
    </w:lvl>
    <w:lvl w:ilvl="6" w:tplc="04190001">
      <w:start w:val="1"/>
      <w:numFmt w:val="bullet"/>
      <w:lvlText w:val=""/>
      <w:lvlJc w:val="left"/>
      <w:pPr>
        <w:tabs>
          <w:tab w:val="num" w:pos="5150"/>
        </w:tabs>
        <w:ind w:left="5150" w:hanging="360"/>
      </w:pPr>
      <w:rPr>
        <w:rFonts w:ascii="Symbol" w:hAnsi="Symbol" w:cs="Symbol" w:hint="default"/>
      </w:rPr>
    </w:lvl>
    <w:lvl w:ilvl="7" w:tplc="04190003">
      <w:start w:val="1"/>
      <w:numFmt w:val="bullet"/>
      <w:lvlText w:val="o"/>
      <w:lvlJc w:val="left"/>
      <w:pPr>
        <w:tabs>
          <w:tab w:val="num" w:pos="5870"/>
        </w:tabs>
        <w:ind w:left="5870" w:hanging="360"/>
      </w:pPr>
      <w:rPr>
        <w:rFonts w:ascii="Courier New" w:hAnsi="Courier New" w:cs="Courier New" w:hint="default"/>
      </w:rPr>
    </w:lvl>
    <w:lvl w:ilvl="8" w:tplc="04190005">
      <w:start w:val="1"/>
      <w:numFmt w:val="bullet"/>
      <w:lvlText w:val=""/>
      <w:lvlJc w:val="left"/>
      <w:pPr>
        <w:tabs>
          <w:tab w:val="num" w:pos="6590"/>
        </w:tabs>
        <w:ind w:left="6590" w:hanging="360"/>
      </w:pPr>
      <w:rPr>
        <w:rFonts w:ascii="Wingdings" w:hAnsi="Wingdings" w:cs="Wingdings" w:hint="default"/>
      </w:rPr>
    </w:lvl>
  </w:abstractNum>
  <w:abstractNum w:abstractNumId="8">
    <w:nsid w:val="3CEE3742"/>
    <w:multiLevelType w:val="hybridMultilevel"/>
    <w:tmpl w:val="2F425C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DA93213"/>
    <w:multiLevelType w:val="multilevel"/>
    <w:tmpl w:val="517469E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5BF644C"/>
    <w:multiLevelType w:val="hybridMultilevel"/>
    <w:tmpl w:val="EF10B94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AFF4BC6"/>
    <w:multiLevelType w:val="multilevel"/>
    <w:tmpl w:val="517469E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F400331"/>
    <w:multiLevelType w:val="hybridMultilevel"/>
    <w:tmpl w:val="29BA11C8"/>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51D52B80"/>
    <w:multiLevelType w:val="hybridMultilevel"/>
    <w:tmpl w:val="1EB6B32A"/>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14">
    <w:nsid w:val="522C1C50"/>
    <w:multiLevelType w:val="hybridMultilevel"/>
    <w:tmpl w:val="9D1E1BDA"/>
    <w:lvl w:ilvl="0" w:tplc="59F2FE44">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6344D1E"/>
    <w:multiLevelType w:val="multilevel"/>
    <w:tmpl w:val="6676582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FCA0359"/>
    <w:multiLevelType w:val="hybridMultilevel"/>
    <w:tmpl w:val="27BA9440"/>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679B7801"/>
    <w:multiLevelType w:val="hybridMultilevel"/>
    <w:tmpl w:val="C75A7046"/>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18">
    <w:nsid w:val="6E336E57"/>
    <w:multiLevelType w:val="hybridMultilevel"/>
    <w:tmpl w:val="9452938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0E26195"/>
    <w:multiLevelType w:val="hybridMultilevel"/>
    <w:tmpl w:val="C25489CA"/>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2"/>
  </w:num>
  <w:num w:numId="2">
    <w:abstractNumId w:val="5"/>
  </w:num>
  <w:num w:numId="3">
    <w:abstractNumId w:val="15"/>
  </w:num>
  <w:num w:numId="4">
    <w:abstractNumId w:val="11"/>
  </w:num>
  <w:num w:numId="5">
    <w:abstractNumId w:val="9"/>
  </w:num>
  <w:num w:numId="6">
    <w:abstractNumId w:val="8"/>
  </w:num>
  <w:num w:numId="7">
    <w:abstractNumId w:val="14"/>
  </w:num>
  <w:num w:numId="8">
    <w:abstractNumId w:val="7"/>
  </w:num>
  <w:num w:numId="9">
    <w:abstractNumId w:val="10"/>
  </w:num>
  <w:num w:numId="10">
    <w:abstractNumId w:val="16"/>
  </w:num>
  <w:num w:numId="11">
    <w:abstractNumId w:val="0"/>
  </w:num>
  <w:num w:numId="12">
    <w:abstractNumId w:val="18"/>
  </w:num>
  <w:num w:numId="13">
    <w:abstractNumId w:val="4"/>
  </w:num>
  <w:num w:numId="14">
    <w:abstractNumId w:val="6"/>
  </w:num>
  <w:num w:numId="15">
    <w:abstractNumId w:val="12"/>
  </w:num>
  <w:num w:numId="16">
    <w:abstractNumId w:val="1"/>
  </w:num>
  <w:num w:numId="17">
    <w:abstractNumId w:val="13"/>
  </w:num>
  <w:num w:numId="18">
    <w:abstractNumId w:val="19"/>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906"/>
    <w:rsid w:val="00001647"/>
    <w:rsid w:val="00006617"/>
    <w:rsid w:val="00070040"/>
    <w:rsid w:val="000932D2"/>
    <w:rsid w:val="00132B9D"/>
    <w:rsid w:val="001470FD"/>
    <w:rsid w:val="0018318D"/>
    <w:rsid w:val="0018632C"/>
    <w:rsid w:val="00243C62"/>
    <w:rsid w:val="00253884"/>
    <w:rsid w:val="002816CD"/>
    <w:rsid w:val="002C0435"/>
    <w:rsid w:val="003067E8"/>
    <w:rsid w:val="003127C9"/>
    <w:rsid w:val="0038215C"/>
    <w:rsid w:val="00397B19"/>
    <w:rsid w:val="004037E6"/>
    <w:rsid w:val="00423906"/>
    <w:rsid w:val="00437198"/>
    <w:rsid w:val="004745AB"/>
    <w:rsid w:val="0052015C"/>
    <w:rsid w:val="00550886"/>
    <w:rsid w:val="00553E6F"/>
    <w:rsid w:val="005D5AE4"/>
    <w:rsid w:val="006122C4"/>
    <w:rsid w:val="00697367"/>
    <w:rsid w:val="006C62EC"/>
    <w:rsid w:val="006E5E67"/>
    <w:rsid w:val="00741FED"/>
    <w:rsid w:val="007B274E"/>
    <w:rsid w:val="007E1A24"/>
    <w:rsid w:val="007E3131"/>
    <w:rsid w:val="0080583A"/>
    <w:rsid w:val="008A575C"/>
    <w:rsid w:val="008A7D8A"/>
    <w:rsid w:val="00924426"/>
    <w:rsid w:val="00930831"/>
    <w:rsid w:val="00931B19"/>
    <w:rsid w:val="00973362"/>
    <w:rsid w:val="0099492F"/>
    <w:rsid w:val="00996A25"/>
    <w:rsid w:val="009C4885"/>
    <w:rsid w:val="00A11E72"/>
    <w:rsid w:val="00A31D5E"/>
    <w:rsid w:val="00A73522"/>
    <w:rsid w:val="00A84299"/>
    <w:rsid w:val="00AB7ED1"/>
    <w:rsid w:val="00AE4BE0"/>
    <w:rsid w:val="00AF4D9B"/>
    <w:rsid w:val="00B12726"/>
    <w:rsid w:val="00B43334"/>
    <w:rsid w:val="00BA33F1"/>
    <w:rsid w:val="00C01281"/>
    <w:rsid w:val="00C12E2F"/>
    <w:rsid w:val="00C179BD"/>
    <w:rsid w:val="00C64A3A"/>
    <w:rsid w:val="00D21A91"/>
    <w:rsid w:val="00D3305B"/>
    <w:rsid w:val="00D356AE"/>
    <w:rsid w:val="00DD591C"/>
    <w:rsid w:val="00DE6732"/>
    <w:rsid w:val="00E62523"/>
    <w:rsid w:val="00E637D9"/>
    <w:rsid w:val="00E81728"/>
    <w:rsid w:val="00E91462"/>
    <w:rsid w:val="00EA6CE2"/>
    <w:rsid w:val="00F02306"/>
    <w:rsid w:val="00F41B9A"/>
    <w:rsid w:val="00F65FFE"/>
    <w:rsid w:val="00F77E4F"/>
    <w:rsid w:val="00FE3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CC85E7-8623-4A03-B39B-12C818EC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26"/>
    <w:pPr>
      <w:spacing w:after="200" w:line="276" w:lineRule="auto"/>
    </w:pPr>
    <w:rPr>
      <w:rFonts w:cs="Calibri"/>
      <w:sz w:val="22"/>
      <w:szCs w:val="22"/>
    </w:rPr>
  </w:style>
  <w:style w:type="paragraph" w:styleId="1">
    <w:name w:val="heading 1"/>
    <w:basedOn w:val="a"/>
    <w:next w:val="a"/>
    <w:link w:val="10"/>
    <w:uiPriority w:val="99"/>
    <w:qFormat/>
    <w:rsid w:val="00397B19"/>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397B19"/>
    <w:pPr>
      <w:keepNext/>
      <w:keepLines/>
      <w:spacing w:before="200" w:after="0"/>
      <w:outlineLvl w:val="1"/>
    </w:pPr>
    <w:rPr>
      <w:rFonts w:ascii="Cambria" w:hAnsi="Cambria" w:cs="Cambria"/>
      <w:b/>
      <w:bCs/>
      <w:color w:val="4F81BD"/>
      <w:sz w:val="26"/>
      <w:szCs w:val="26"/>
    </w:rPr>
  </w:style>
  <w:style w:type="paragraph" w:styleId="4">
    <w:name w:val="heading 4"/>
    <w:basedOn w:val="a"/>
    <w:next w:val="a"/>
    <w:link w:val="40"/>
    <w:uiPriority w:val="99"/>
    <w:qFormat/>
    <w:rsid w:val="00D3305B"/>
    <w:pPr>
      <w:keepNext/>
      <w:spacing w:before="240" w:after="60" w:line="240" w:lineRule="auto"/>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397B19"/>
    <w:rPr>
      <w:rFonts w:ascii="Cambria" w:eastAsia="Times New Roman" w:hAnsi="Cambria" w:cs="Cambria"/>
      <w:b/>
      <w:bCs/>
      <w:color w:val="4F81BD"/>
      <w:sz w:val="26"/>
      <w:szCs w:val="26"/>
    </w:rPr>
  </w:style>
  <w:style w:type="paragraph" w:styleId="a3">
    <w:name w:val="header"/>
    <w:basedOn w:val="a"/>
    <w:link w:val="a4"/>
    <w:uiPriority w:val="99"/>
    <w:rsid w:val="007E1A24"/>
    <w:pPr>
      <w:tabs>
        <w:tab w:val="center" w:pos="4677"/>
        <w:tab w:val="right" w:pos="9355"/>
      </w:tabs>
      <w:spacing w:after="0" w:line="240" w:lineRule="auto"/>
    </w:pPr>
  </w:style>
  <w:style w:type="paragraph" w:styleId="a5">
    <w:name w:val="Body Text"/>
    <w:basedOn w:val="a"/>
    <w:link w:val="a6"/>
    <w:uiPriority w:val="99"/>
    <w:rsid w:val="00D3305B"/>
    <w:pPr>
      <w:spacing w:after="0" w:line="240" w:lineRule="auto"/>
      <w:jc w:val="both"/>
    </w:pPr>
    <w:rPr>
      <w:rFonts w:ascii="Times New Roman" w:hAnsi="Times New Roman" w:cs="Times New Roman"/>
      <w:sz w:val="24"/>
      <w:szCs w:val="24"/>
    </w:rPr>
  </w:style>
  <w:style w:type="paragraph" w:styleId="a7">
    <w:name w:val="List Paragraph"/>
    <w:basedOn w:val="a"/>
    <w:uiPriority w:val="99"/>
    <w:qFormat/>
    <w:rsid w:val="00423906"/>
    <w:pPr>
      <w:ind w:left="720"/>
    </w:pPr>
  </w:style>
  <w:style w:type="paragraph" w:styleId="a8">
    <w:name w:val="caption"/>
    <w:basedOn w:val="a"/>
    <w:next w:val="a"/>
    <w:autoRedefine/>
    <w:uiPriority w:val="99"/>
    <w:qFormat/>
    <w:rsid w:val="00423906"/>
    <w:pPr>
      <w:spacing w:before="240" w:after="120" w:line="360" w:lineRule="auto"/>
      <w:ind w:firstLine="851"/>
      <w:jc w:val="both"/>
    </w:pPr>
    <w:rPr>
      <w:rFonts w:ascii="Times New Roman" w:hAnsi="Times New Roman" w:cs="Times New Roman"/>
      <w:spacing w:val="30"/>
      <w:sz w:val="28"/>
      <w:szCs w:val="28"/>
    </w:rPr>
  </w:style>
  <w:style w:type="character" w:customStyle="1" w:styleId="40">
    <w:name w:val="Заголовок 4 Знак"/>
    <w:link w:val="4"/>
    <w:uiPriority w:val="99"/>
    <w:locked/>
    <w:rsid w:val="00D3305B"/>
    <w:rPr>
      <w:rFonts w:ascii="Times New Roman" w:eastAsia="Times New Roman" w:hAnsi="Times New Roman" w:cs="Times New Roman"/>
      <w:b/>
      <w:bCs/>
      <w:sz w:val="28"/>
      <w:szCs w:val="28"/>
    </w:rPr>
  </w:style>
  <w:style w:type="paragraph" w:styleId="a9">
    <w:name w:val="Body Text Indent"/>
    <w:aliases w:val="Основной текст 1"/>
    <w:basedOn w:val="a"/>
    <w:link w:val="aa"/>
    <w:uiPriority w:val="99"/>
    <w:rsid w:val="00D3305B"/>
    <w:pPr>
      <w:spacing w:after="0" w:line="240" w:lineRule="auto"/>
      <w:ind w:firstLine="320"/>
      <w:jc w:val="both"/>
    </w:pPr>
    <w:rPr>
      <w:rFonts w:ascii="Times New Roman" w:hAnsi="Times New Roman" w:cs="Times New Roman"/>
      <w:sz w:val="28"/>
      <w:szCs w:val="28"/>
    </w:rPr>
  </w:style>
  <w:style w:type="character" w:customStyle="1" w:styleId="a6">
    <w:name w:val="Основной текст Знак"/>
    <w:link w:val="a5"/>
    <w:uiPriority w:val="99"/>
    <w:locked/>
    <w:rsid w:val="00D3305B"/>
    <w:rPr>
      <w:rFonts w:ascii="Times New Roman" w:eastAsia="Times New Roman" w:hAnsi="Times New Roman" w:cs="Times New Roman"/>
      <w:sz w:val="20"/>
      <w:szCs w:val="20"/>
    </w:rPr>
  </w:style>
  <w:style w:type="paragraph" w:customStyle="1" w:styleId="21">
    <w:name w:val="Основной текст 21"/>
    <w:basedOn w:val="a"/>
    <w:uiPriority w:val="99"/>
    <w:rsid w:val="00FE3A39"/>
    <w:pPr>
      <w:spacing w:after="0" w:line="240" w:lineRule="auto"/>
      <w:ind w:firstLine="708"/>
    </w:pPr>
    <w:rPr>
      <w:rFonts w:ascii="Times New Roman" w:hAnsi="Times New Roman" w:cs="Times New Roman"/>
      <w:sz w:val="28"/>
      <w:szCs w:val="28"/>
    </w:rPr>
  </w:style>
  <w:style w:type="character" w:customStyle="1" w:styleId="aa">
    <w:name w:val="Основной текст с отступом Знак"/>
    <w:aliases w:val="Основной текст 1 Знак"/>
    <w:link w:val="a9"/>
    <w:uiPriority w:val="99"/>
    <w:locked/>
    <w:rsid w:val="00D3305B"/>
    <w:rPr>
      <w:rFonts w:ascii="Times New Roman" w:eastAsia="Times New Roman" w:hAnsi="Times New Roman" w:cs="Times New Roman"/>
      <w:snapToGrid w:val="0"/>
      <w:sz w:val="20"/>
      <w:szCs w:val="20"/>
    </w:rPr>
  </w:style>
  <w:style w:type="character" w:styleId="ab">
    <w:name w:val="Hyperlink"/>
    <w:uiPriority w:val="99"/>
    <w:rsid w:val="00E637D9"/>
    <w:rPr>
      <w:color w:val="0000FF"/>
      <w:u w:val="single"/>
    </w:rPr>
  </w:style>
  <w:style w:type="character" w:customStyle="1" w:styleId="10">
    <w:name w:val="Заголовок 1 Знак"/>
    <w:link w:val="1"/>
    <w:uiPriority w:val="99"/>
    <w:locked/>
    <w:rsid w:val="00397B19"/>
    <w:rPr>
      <w:rFonts w:ascii="Cambria" w:eastAsia="Times New Roman" w:hAnsi="Cambria" w:cs="Cambria"/>
      <w:b/>
      <w:bCs/>
      <w:color w:val="365F91"/>
      <w:sz w:val="28"/>
      <w:szCs w:val="28"/>
    </w:rPr>
  </w:style>
  <w:style w:type="paragraph" w:styleId="ac">
    <w:name w:val="footer"/>
    <w:basedOn w:val="a"/>
    <w:link w:val="ad"/>
    <w:uiPriority w:val="99"/>
    <w:semiHidden/>
    <w:rsid w:val="007E1A24"/>
    <w:pPr>
      <w:tabs>
        <w:tab w:val="center" w:pos="4677"/>
        <w:tab w:val="right" w:pos="9355"/>
      </w:tabs>
      <w:spacing w:after="0" w:line="240" w:lineRule="auto"/>
    </w:pPr>
  </w:style>
  <w:style w:type="character" w:customStyle="1" w:styleId="a4">
    <w:name w:val="Верхний колонтитул Знак"/>
    <w:link w:val="a3"/>
    <w:uiPriority w:val="99"/>
    <w:locked/>
    <w:rsid w:val="007E1A24"/>
  </w:style>
  <w:style w:type="paragraph" w:styleId="11">
    <w:name w:val="toc 1"/>
    <w:basedOn w:val="a"/>
    <w:next w:val="a"/>
    <w:autoRedefine/>
    <w:uiPriority w:val="99"/>
    <w:rsid w:val="007E1A24"/>
    <w:pPr>
      <w:spacing w:before="360" w:after="0"/>
    </w:pPr>
    <w:rPr>
      <w:rFonts w:ascii="Cambria" w:hAnsi="Cambria" w:cs="Cambria"/>
      <w:b/>
      <w:bCs/>
      <w:caps/>
      <w:sz w:val="24"/>
      <w:szCs w:val="24"/>
    </w:rPr>
  </w:style>
  <w:style w:type="character" w:customStyle="1" w:styleId="ad">
    <w:name w:val="Нижний колонтитул Знак"/>
    <w:link w:val="ac"/>
    <w:uiPriority w:val="99"/>
    <w:semiHidden/>
    <w:locked/>
    <w:rsid w:val="007E1A24"/>
  </w:style>
  <w:style w:type="paragraph" w:styleId="22">
    <w:name w:val="toc 2"/>
    <w:basedOn w:val="a"/>
    <w:next w:val="a"/>
    <w:autoRedefine/>
    <w:uiPriority w:val="99"/>
    <w:rsid w:val="007E1A24"/>
    <w:pPr>
      <w:tabs>
        <w:tab w:val="right" w:pos="9345"/>
      </w:tabs>
      <w:spacing w:before="240" w:after="0"/>
    </w:pPr>
    <w:rPr>
      <w:rFonts w:ascii="Times New Roman" w:hAnsi="Times New Roman" w:cs="Times New Roman"/>
      <w:b/>
      <w:bCs/>
      <w:noProof/>
      <w:sz w:val="24"/>
      <w:szCs w:val="24"/>
    </w:rPr>
  </w:style>
  <w:style w:type="paragraph" w:styleId="3">
    <w:name w:val="toc 3"/>
    <w:basedOn w:val="a"/>
    <w:next w:val="a"/>
    <w:autoRedefine/>
    <w:uiPriority w:val="99"/>
    <w:rsid w:val="007E1A24"/>
    <w:pPr>
      <w:spacing w:after="0"/>
      <w:ind w:left="220"/>
    </w:pPr>
    <w:rPr>
      <w:sz w:val="20"/>
      <w:szCs w:val="20"/>
    </w:rPr>
  </w:style>
  <w:style w:type="paragraph" w:styleId="41">
    <w:name w:val="toc 4"/>
    <w:basedOn w:val="a"/>
    <w:next w:val="a"/>
    <w:autoRedefine/>
    <w:uiPriority w:val="99"/>
    <w:rsid w:val="007E1A24"/>
    <w:pPr>
      <w:spacing w:after="0"/>
      <w:ind w:left="440"/>
    </w:pPr>
    <w:rPr>
      <w:sz w:val="20"/>
      <w:szCs w:val="20"/>
    </w:rPr>
  </w:style>
  <w:style w:type="paragraph" w:styleId="5">
    <w:name w:val="toc 5"/>
    <w:basedOn w:val="a"/>
    <w:next w:val="a"/>
    <w:autoRedefine/>
    <w:uiPriority w:val="99"/>
    <w:rsid w:val="007E1A24"/>
    <w:pPr>
      <w:spacing w:after="0"/>
      <w:ind w:left="660"/>
    </w:pPr>
    <w:rPr>
      <w:sz w:val="20"/>
      <w:szCs w:val="20"/>
    </w:rPr>
  </w:style>
  <w:style w:type="paragraph" w:styleId="6">
    <w:name w:val="toc 6"/>
    <w:basedOn w:val="a"/>
    <w:next w:val="a"/>
    <w:autoRedefine/>
    <w:uiPriority w:val="99"/>
    <w:rsid w:val="007E1A24"/>
    <w:pPr>
      <w:spacing w:after="0"/>
      <w:ind w:left="880"/>
    </w:pPr>
    <w:rPr>
      <w:sz w:val="20"/>
      <w:szCs w:val="20"/>
    </w:rPr>
  </w:style>
  <w:style w:type="paragraph" w:styleId="7">
    <w:name w:val="toc 7"/>
    <w:basedOn w:val="a"/>
    <w:next w:val="a"/>
    <w:autoRedefine/>
    <w:uiPriority w:val="99"/>
    <w:rsid w:val="007E1A24"/>
    <w:pPr>
      <w:spacing w:after="0"/>
      <w:ind w:left="1100"/>
    </w:pPr>
    <w:rPr>
      <w:sz w:val="20"/>
      <w:szCs w:val="20"/>
    </w:rPr>
  </w:style>
  <w:style w:type="paragraph" w:styleId="8">
    <w:name w:val="toc 8"/>
    <w:basedOn w:val="a"/>
    <w:next w:val="a"/>
    <w:autoRedefine/>
    <w:uiPriority w:val="99"/>
    <w:rsid w:val="007E1A24"/>
    <w:pPr>
      <w:spacing w:after="0"/>
      <w:ind w:left="1320"/>
    </w:pPr>
    <w:rPr>
      <w:sz w:val="20"/>
      <w:szCs w:val="20"/>
    </w:rPr>
  </w:style>
  <w:style w:type="paragraph" w:styleId="9">
    <w:name w:val="toc 9"/>
    <w:basedOn w:val="a"/>
    <w:next w:val="a"/>
    <w:autoRedefine/>
    <w:uiPriority w:val="99"/>
    <w:rsid w:val="007E1A24"/>
    <w:pPr>
      <w:spacing w:after="0"/>
      <w:ind w:left="1540"/>
    </w:pPr>
    <w:rPr>
      <w:sz w:val="20"/>
      <w:szCs w:val="20"/>
    </w:rPr>
  </w:style>
  <w:style w:type="paragraph" w:styleId="ae">
    <w:name w:val="footnote text"/>
    <w:basedOn w:val="a"/>
    <w:link w:val="af"/>
    <w:uiPriority w:val="99"/>
    <w:semiHidden/>
    <w:rsid w:val="00553E6F"/>
    <w:pPr>
      <w:spacing w:after="0" w:line="240" w:lineRule="auto"/>
    </w:pPr>
    <w:rPr>
      <w:rFonts w:ascii="Times New Roman" w:hAnsi="Times New Roman" w:cs="Times New Roman"/>
      <w:sz w:val="20"/>
      <w:szCs w:val="20"/>
    </w:rPr>
  </w:style>
  <w:style w:type="character" w:customStyle="1" w:styleId="af">
    <w:name w:val="Текст сноски Знак"/>
    <w:link w:val="ae"/>
    <w:uiPriority w:val="99"/>
    <w:semiHidden/>
    <w:rPr>
      <w:rFonts w:cs="Calibri"/>
      <w:sz w:val="20"/>
      <w:szCs w:val="20"/>
    </w:rPr>
  </w:style>
  <w:style w:type="character" w:styleId="af0">
    <w:name w:val="footnote reference"/>
    <w:uiPriority w:val="99"/>
    <w:semiHidden/>
    <w:rsid w:val="00553E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4773</Words>
  <Characters>27212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creater</dc:creator>
  <cp:keywords/>
  <dc:description/>
  <cp:lastModifiedBy>admin</cp:lastModifiedBy>
  <cp:revision>2</cp:revision>
  <dcterms:created xsi:type="dcterms:W3CDTF">2014-03-13T00:22:00Z</dcterms:created>
  <dcterms:modified xsi:type="dcterms:W3CDTF">2014-03-13T00:22:00Z</dcterms:modified>
</cp:coreProperties>
</file>