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6B6" w:rsidRPr="00F758A7" w:rsidRDefault="005E16B6" w:rsidP="00F758A7">
      <w:pPr>
        <w:shd w:val="clear" w:color="auto" w:fill="FFFFFF"/>
        <w:tabs>
          <w:tab w:val="left" w:pos="504"/>
        </w:tabs>
        <w:ind w:left="0" w:firstLine="709"/>
        <w:jc w:val="center"/>
        <w:rPr>
          <w:color w:val="000000"/>
          <w:sz w:val="28"/>
          <w:szCs w:val="28"/>
        </w:rPr>
      </w:pPr>
      <w:r w:rsidRPr="00F758A7">
        <w:rPr>
          <w:color w:val="000000"/>
          <w:sz w:val="28"/>
          <w:szCs w:val="28"/>
        </w:rPr>
        <w:t>Министерство образования и науки Российской Федерации</w:t>
      </w:r>
    </w:p>
    <w:p w:rsidR="005E16B6" w:rsidRPr="00F758A7" w:rsidRDefault="005E16B6" w:rsidP="00F758A7">
      <w:pPr>
        <w:shd w:val="clear" w:color="auto" w:fill="FFFFFF"/>
        <w:tabs>
          <w:tab w:val="left" w:pos="504"/>
        </w:tabs>
        <w:ind w:left="0" w:firstLine="709"/>
        <w:jc w:val="center"/>
        <w:rPr>
          <w:color w:val="000000"/>
          <w:sz w:val="28"/>
          <w:szCs w:val="28"/>
        </w:rPr>
      </w:pPr>
      <w:r w:rsidRPr="00F758A7">
        <w:rPr>
          <w:color w:val="000000"/>
          <w:sz w:val="28"/>
          <w:szCs w:val="28"/>
        </w:rPr>
        <w:t>Федеральное агентство по образованию</w:t>
      </w:r>
    </w:p>
    <w:p w:rsidR="005E16B6" w:rsidRPr="00F758A7" w:rsidRDefault="005E16B6" w:rsidP="00F758A7">
      <w:pPr>
        <w:shd w:val="clear" w:color="auto" w:fill="FFFFFF"/>
        <w:tabs>
          <w:tab w:val="left" w:pos="504"/>
        </w:tabs>
        <w:ind w:left="0" w:firstLine="709"/>
        <w:jc w:val="center"/>
        <w:rPr>
          <w:color w:val="000000"/>
          <w:sz w:val="28"/>
          <w:szCs w:val="28"/>
        </w:rPr>
      </w:pPr>
      <w:r w:rsidRPr="00F758A7">
        <w:rPr>
          <w:color w:val="000000"/>
          <w:sz w:val="28"/>
          <w:szCs w:val="28"/>
        </w:rPr>
        <w:t>ГОУ ВПО «Сыктывкарский государственный университет»</w:t>
      </w:r>
    </w:p>
    <w:p w:rsidR="005E16B6" w:rsidRPr="00F758A7" w:rsidRDefault="005E16B6" w:rsidP="00F758A7">
      <w:pPr>
        <w:shd w:val="clear" w:color="auto" w:fill="FFFFFF"/>
        <w:tabs>
          <w:tab w:val="left" w:pos="504"/>
        </w:tabs>
        <w:ind w:left="0" w:firstLine="709"/>
        <w:jc w:val="center"/>
        <w:rPr>
          <w:color w:val="000000"/>
          <w:sz w:val="28"/>
          <w:szCs w:val="28"/>
        </w:rPr>
      </w:pPr>
      <w:r w:rsidRPr="00F758A7">
        <w:rPr>
          <w:color w:val="000000"/>
          <w:sz w:val="28"/>
          <w:szCs w:val="28"/>
        </w:rPr>
        <w:t>Воркутинский филиал</w:t>
      </w:r>
    </w:p>
    <w:p w:rsidR="005E16B6" w:rsidRPr="00F758A7" w:rsidRDefault="005E16B6" w:rsidP="00F758A7">
      <w:pPr>
        <w:shd w:val="clear" w:color="auto" w:fill="FFFFFF"/>
        <w:tabs>
          <w:tab w:val="left" w:pos="504"/>
        </w:tabs>
        <w:ind w:left="0" w:firstLine="709"/>
        <w:jc w:val="center"/>
        <w:rPr>
          <w:color w:val="000000"/>
          <w:sz w:val="28"/>
          <w:szCs w:val="28"/>
        </w:rPr>
      </w:pPr>
    </w:p>
    <w:p w:rsidR="005E16B6" w:rsidRPr="00F758A7" w:rsidRDefault="005E16B6" w:rsidP="00F758A7">
      <w:pPr>
        <w:shd w:val="clear" w:color="auto" w:fill="FFFFFF"/>
        <w:tabs>
          <w:tab w:val="left" w:pos="504"/>
        </w:tabs>
        <w:ind w:left="0" w:firstLine="709"/>
        <w:jc w:val="center"/>
        <w:rPr>
          <w:color w:val="000000"/>
          <w:sz w:val="28"/>
          <w:szCs w:val="28"/>
        </w:rPr>
      </w:pPr>
      <w:r w:rsidRPr="00F758A7">
        <w:rPr>
          <w:color w:val="000000"/>
          <w:sz w:val="28"/>
          <w:szCs w:val="28"/>
        </w:rPr>
        <w:t>Факультет управления</w:t>
      </w:r>
    </w:p>
    <w:p w:rsidR="005E16B6" w:rsidRPr="00F758A7" w:rsidRDefault="005E16B6" w:rsidP="00F758A7">
      <w:pPr>
        <w:shd w:val="clear" w:color="auto" w:fill="FFFFFF"/>
        <w:tabs>
          <w:tab w:val="left" w:pos="504"/>
        </w:tabs>
        <w:ind w:left="0" w:firstLine="709"/>
        <w:jc w:val="center"/>
        <w:rPr>
          <w:color w:val="000000"/>
          <w:sz w:val="28"/>
          <w:szCs w:val="28"/>
        </w:rPr>
      </w:pPr>
      <w:r w:rsidRPr="00F758A7">
        <w:rPr>
          <w:color w:val="000000"/>
          <w:sz w:val="28"/>
          <w:szCs w:val="28"/>
        </w:rPr>
        <w:t>Кафедра экономической теории и корпоративного управления</w:t>
      </w:r>
    </w:p>
    <w:p w:rsidR="005E16B6" w:rsidRPr="00F758A7" w:rsidRDefault="005E16B6" w:rsidP="00F758A7">
      <w:pPr>
        <w:shd w:val="clear" w:color="auto" w:fill="FFFFFF"/>
        <w:tabs>
          <w:tab w:val="left" w:pos="504"/>
        </w:tabs>
        <w:ind w:left="0" w:firstLine="709"/>
        <w:jc w:val="center"/>
        <w:rPr>
          <w:color w:val="000000"/>
          <w:sz w:val="28"/>
          <w:szCs w:val="28"/>
        </w:rPr>
      </w:pPr>
    </w:p>
    <w:p w:rsidR="005E16B6" w:rsidRPr="00F758A7" w:rsidRDefault="005E16B6" w:rsidP="00F758A7">
      <w:pPr>
        <w:shd w:val="clear" w:color="auto" w:fill="FFFFFF"/>
        <w:tabs>
          <w:tab w:val="left" w:pos="504"/>
        </w:tabs>
        <w:ind w:left="0" w:firstLine="709"/>
        <w:jc w:val="center"/>
        <w:rPr>
          <w:color w:val="000000"/>
          <w:sz w:val="28"/>
          <w:szCs w:val="28"/>
        </w:rPr>
      </w:pPr>
    </w:p>
    <w:p w:rsidR="005E16B6" w:rsidRPr="00F758A7" w:rsidRDefault="005E16B6" w:rsidP="00F758A7">
      <w:pPr>
        <w:shd w:val="clear" w:color="auto" w:fill="FFFFFF"/>
        <w:tabs>
          <w:tab w:val="left" w:pos="504"/>
        </w:tabs>
        <w:ind w:left="0" w:firstLine="709"/>
        <w:jc w:val="center"/>
        <w:rPr>
          <w:color w:val="000000"/>
          <w:sz w:val="28"/>
          <w:szCs w:val="28"/>
        </w:rPr>
      </w:pPr>
    </w:p>
    <w:p w:rsidR="005E16B6" w:rsidRPr="00F758A7" w:rsidRDefault="005E16B6" w:rsidP="00F758A7">
      <w:pPr>
        <w:shd w:val="clear" w:color="auto" w:fill="FFFFFF"/>
        <w:tabs>
          <w:tab w:val="left" w:pos="504"/>
        </w:tabs>
        <w:ind w:left="0" w:firstLine="709"/>
        <w:jc w:val="center"/>
        <w:rPr>
          <w:color w:val="000000"/>
          <w:sz w:val="28"/>
          <w:szCs w:val="28"/>
        </w:rPr>
      </w:pPr>
    </w:p>
    <w:p w:rsidR="005E16B6" w:rsidRPr="00F758A7" w:rsidRDefault="005E16B6" w:rsidP="00F758A7">
      <w:pPr>
        <w:shd w:val="clear" w:color="auto" w:fill="FFFFFF"/>
        <w:tabs>
          <w:tab w:val="left" w:pos="504"/>
        </w:tabs>
        <w:ind w:left="0" w:firstLine="709"/>
        <w:jc w:val="center"/>
        <w:rPr>
          <w:b/>
          <w:color w:val="000000"/>
          <w:sz w:val="28"/>
          <w:szCs w:val="28"/>
        </w:rPr>
      </w:pPr>
      <w:r w:rsidRPr="00F758A7">
        <w:rPr>
          <w:b/>
          <w:color w:val="000000"/>
          <w:sz w:val="28"/>
          <w:szCs w:val="28"/>
        </w:rPr>
        <w:t>Курсовая работа</w:t>
      </w:r>
    </w:p>
    <w:p w:rsidR="005E16B6" w:rsidRPr="00F758A7" w:rsidRDefault="005E16B6" w:rsidP="00F758A7">
      <w:pPr>
        <w:shd w:val="clear" w:color="auto" w:fill="FFFFFF"/>
        <w:tabs>
          <w:tab w:val="left" w:pos="504"/>
        </w:tabs>
        <w:ind w:left="0" w:firstLine="709"/>
        <w:jc w:val="center"/>
        <w:rPr>
          <w:color w:val="000000"/>
          <w:sz w:val="28"/>
          <w:szCs w:val="28"/>
        </w:rPr>
      </w:pPr>
      <w:r w:rsidRPr="00F758A7">
        <w:rPr>
          <w:color w:val="000000"/>
          <w:sz w:val="28"/>
          <w:szCs w:val="28"/>
        </w:rPr>
        <w:t>по дисциплине: «Экономическая теория»</w:t>
      </w:r>
    </w:p>
    <w:p w:rsidR="005E16B6" w:rsidRPr="00F758A7" w:rsidRDefault="005E16B6" w:rsidP="00F758A7">
      <w:pPr>
        <w:shd w:val="clear" w:color="auto" w:fill="FFFFFF"/>
        <w:tabs>
          <w:tab w:val="left" w:pos="504"/>
        </w:tabs>
        <w:ind w:left="0" w:firstLine="709"/>
        <w:jc w:val="center"/>
        <w:rPr>
          <w:color w:val="000000"/>
          <w:sz w:val="28"/>
          <w:szCs w:val="28"/>
        </w:rPr>
      </w:pPr>
    </w:p>
    <w:p w:rsidR="005E16B6" w:rsidRPr="00F758A7" w:rsidRDefault="005E16B6" w:rsidP="00F758A7">
      <w:pPr>
        <w:shd w:val="clear" w:color="auto" w:fill="FFFFFF"/>
        <w:tabs>
          <w:tab w:val="left" w:pos="504"/>
        </w:tabs>
        <w:ind w:left="0" w:firstLine="709"/>
        <w:jc w:val="center"/>
        <w:rPr>
          <w:b/>
          <w:color w:val="000000"/>
          <w:sz w:val="28"/>
          <w:szCs w:val="28"/>
        </w:rPr>
      </w:pPr>
      <w:r w:rsidRPr="00F758A7">
        <w:rPr>
          <w:b/>
          <w:color w:val="000000"/>
          <w:sz w:val="28"/>
          <w:szCs w:val="28"/>
        </w:rPr>
        <w:t>на тему: «</w:t>
      </w:r>
      <w:r w:rsidR="00660C33" w:rsidRPr="00F758A7">
        <w:rPr>
          <w:b/>
          <w:color w:val="000000"/>
          <w:sz w:val="28"/>
          <w:szCs w:val="28"/>
        </w:rPr>
        <w:t xml:space="preserve">Финансовая </w:t>
      </w:r>
      <w:r w:rsidR="00DC7726" w:rsidRPr="00F758A7">
        <w:rPr>
          <w:b/>
          <w:color w:val="000000"/>
          <w:sz w:val="28"/>
          <w:szCs w:val="28"/>
        </w:rPr>
        <w:t>система: составляющие и значения</w:t>
      </w:r>
      <w:r w:rsidRPr="00F758A7">
        <w:rPr>
          <w:b/>
          <w:color w:val="000000"/>
          <w:sz w:val="28"/>
          <w:szCs w:val="28"/>
        </w:rPr>
        <w:t>»</w:t>
      </w:r>
    </w:p>
    <w:p w:rsidR="005E16B6" w:rsidRPr="00F758A7" w:rsidRDefault="005E16B6" w:rsidP="00F758A7">
      <w:pPr>
        <w:shd w:val="clear" w:color="auto" w:fill="FFFFFF"/>
        <w:tabs>
          <w:tab w:val="left" w:pos="504"/>
        </w:tabs>
        <w:ind w:left="0" w:firstLine="709"/>
        <w:jc w:val="right"/>
        <w:rPr>
          <w:color w:val="000000"/>
          <w:sz w:val="28"/>
          <w:szCs w:val="28"/>
        </w:rPr>
      </w:pPr>
    </w:p>
    <w:p w:rsidR="0061224F" w:rsidRPr="00F758A7" w:rsidRDefault="0061224F" w:rsidP="00F758A7">
      <w:pPr>
        <w:shd w:val="clear" w:color="auto" w:fill="FFFFFF"/>
        <w:tabs>
          <w:tab w:val="left" w:pos="504"/>
        </w:tabs>
        <w:ind w:left="0" w:firstLine="709"/>
        <w:jc w:val="right"/>
        <w:rPr>
          <w:color w:val="000000"/>
          <w:sz w:val="28"/>
          <w:szCs w:val="28"/>
        </w:rPr>
      </w:pPr>
    </w:p>
    <w:p w:rsidR="0061224F" w:rsidRPr="00F758A7" w:rsidRDefault="0061224F" w:rsidP="00F758A7">
      <w:pPr>
        <w:shd w:val="clear" w:color="auto" w:fill="FFFFFF"/>
        <w:tabs>
          <w:tab w:val="left" w:pos="504"/>
        </w:tabs>
        <w:ind w:left="0" w:firstLine="709"/>
        <w:jc w:val="right"/>
        <w:rPr>
          <w:color w:val="000000"/>
          <w:sz w:val="28"/>
          <w:szCs w:val="28"/>
        </w:rPr>
      </w:pPr>
    </w:p>
    <w:p w:rsidR="0061224F" w:rsidRPr="00F758A7" w:rsidRDefault="0061224F" w:rsidP="00F758A7">
      <w:pPr>
        <w:shd w:val="clear" w:color="auto" w:fill="FFFFFF"/>
        <w:tabs>
          <w:tab w:val="left" w:pos="504"/>
        </w:tabs>
        <w:ind w:left="0" w:firstLine="709"/>
        <w:jc w:val="right"/>
        <w:rPr>
          <w:color w:val="000000"/>
          <w:sz w:val="28"/>
          <w:szCs w:val="28"/>
        </w:rPr>
      </w:pPr>
    </w:p>
    <w:p w:rsidR="0061224F" w:rsidRPr="00F758A7" w:rsidRDefault="0061224F" w:rsidP="00F758A7">
      <w:pPr>
        <w:shd w:val="clear" w:color="auto" w:fill="FFFFFF"/>
        <w:tabs>
          <w:tab w:val="left" w:pos="504"/>
        </w:tabs>
        <w:ind w:left="0" w:firstLine="709"/>
        <w:jc w:val="right"/>
        <w:rPr>
          <w:color w:val="000000"/>
          <w:sz w:val="28"/>
          <w:szCs w:val="28"/>
        </w:rPr>
      </w:pPr>
    </w:p>
    <w:p w:rsidR="0061224F" w:rsidRPr="00F758A7" w:rsidRDefault="0061224F" w:rsidP="00F758A7">
      <w:pPr>
        <w:shd w:val="clear" w:color="auto" w:fill="FFFFFF"/>
        <w:tabs>
          <w:tab w:val="left" w:pos="504"/>
        </w:tabs>
        <w:ind w:left="0" w:firstLine="709"/>
        <w:jc w:val="right"/>
        <w:rPr>
          <w:color w:val="000000"/>
          <w:sz w:val="28"/>
          <w:szCs w:val="28"/>
        </w:rPr>
      </w:pPr>
    </w:p>
    <w:p w:rsidR="0061224F" w:rsidRPr="00F758A7" w:rsidRDefault="0061224F" w:rsidP="00F758A7">
      <w:pPr>
        <w:shd w:val="clear" w:color="auto" w:fill="FFFFFF"/>
        <w:tabs>
          <w:tab w:val="left" w:pos="504"/>
        </w:tabs>
        <w:ind w:left="0" w:firstLine="709"/>
        <w:jc w:val="right"/>
        <w:rPr>
          <w:color w:val="000000"/>
          <w:sz w:val="28"/>
          <w:szCs w:val="28"/>
        </w:rPr>
      </w:pPr>
    </w:p>
    <w:p w:rsidR="005E16B6" w:rsidRPr="00F758A7" w:rsidRDefault="005E16B6" w:rsidP="00F758A7">
      <w:pPr>
        <w:shd w:val="clear" w:color="auto" w:fill="FFFFFF"/>
        <w:tabs>
          <w:tab w:val="left" w:pos="504"/>
        </w:tabs>
        <w:ind w:left="0" w:firstLine="709"/>
        <w:jc w:val="right"/>
        <w:rPr>
          <w:color w:val="000000"/>
          <w:sz w:val="28"/>
          <w:szCs w:val="28"/>
        </w:rPr>
      </w:pPr>
    </w:p>
    <w:p w:rsidR="005E16B6" w:rsidRPr="00F758A7" w:rsidRDefault="005E16B6" w:rsidP="00F758A7">
      <w:pPr>
        <w:shd w:val="clear" w:color="auto" w:fill="FFFFFF"/>
        <w:tabs>
          <w:tab w:val="left" w:pos="504"/>
        </w:tabs>
        <w:ind w:left="0" w:firstLine="709"/>
        <w:jc w:val="right"/>
        <w:rPr>
          <w:color w:val="000000"/>
          <w:sz w:val="28"/>
          <w:szCs w:val="28"/>
        </w:rPr>
      </w:pPr>
    </w:p>
    <w:p w:rsidR="005E16B6" w:rsidRPr="00F758A7" w:rsidRDefault="005E16B6" w:rsidP="00F758A7">
      <w:pPr>
        <w:shd w:val="clear" w:color="auto" w:fill="FFFFFF"/>
        <w:tabs>
          <w:tab w:val="left" w:pos="504"/>
        </w:tabs>
        <w:ind w:left="0" w:firstLine="709"/>
        <w:jc w:val="right"/>
        <w:rPr>
          <w:color w:val="000000"/>
          <w:sz w:val="28"/>
          <w:szCs w:val="28"/>
        </w:rPr>
      </w:pPr>
    </w:p>
    <w:p w:rsidR="005E16B6" w:rsidRPr="00F758A7" w:rsidRDefault="005E16B6" w:rsidP="00F758A7">
      <w:pPr>
        <w:shd w:val="clear" w:color="auto" w:fill="FFFFFF"/>
        <w:tabs>
          <w:tab w:val="left" w:pos="504"/>
        </w:tabs>
        <w:ind w:left="0" w:firstLine="709"/>
        <w:jc w:val="right"/>
        <w:rPr>
          <w:color w:val="000000"/>
          <w:sz w:val="28"/>
          <w:szCs w:val="28"/>
        </w:rPr>
      </w:pPr>
    </w:p>
    <w:p w:rsidR="005E16B6" w:rsidRPr="00F758A7" w:rsidRDefault="005E16B6" w:rsidP="00F758A7">
      <w:pPr>
        <w:shd w:val="clear" w:color="auto" w:fill="FFFFFF"/>
        <w:tabs>
          <w:tab w:val="left" w:pos="504"/>
        </w:tabs>
        <w:ind w:left="0" w:firstLine="709"/>
        <w:rPr>
          <w:color w:val="000000"/>
          <w:sz w:val="28"/>
          <w:szCs w:val="28"/>
        </w:rPr>
      </w:pPr>
    </w:p>
    <w:p w:rsidR="005E16B6" w:rsidRPr="00F758A7" w:rsidRDefault="005E16B6" w:rsidP="00F758A7">
      <w:pPr>
        <w:shd w:val="clear" w:color="auto" w:fill="FFFFFF"/>
        <w:tabs>
          <w:tab w:val="left" w:pos="504"/>
        </w:tabs>
        <w:ind w:left="0" w:firstLine="709"/>
        <w:rPr>
          <w:color w:val="000000"/>
          <w:sz w:val="28"/>
          <w:szCs w:val="28"/>
        </w:rPr>
      </w:pPr>
    </w:p>
    <w:p w:rsidR="005E16B6" w:rsidRPr="00F758A7" w:rsidRDefault="005E16B6" w:rsidP="00F758A7">
      <w:pPr>
        <w:shd w:val="clear" w:color="auto" w:fill="FFFFFF"/>
        <w:tabs>
          <w:tab w:val="left" w:pos="504"/>
        </w:tabs>
        <w:ind w:left="0" w:firstLine="709"/>
        <w:jc w:val="center"/>
        <w:rPr>
          <w:color w:val="000000"/>
          <w:sz w:val="28"/>
          <w:szCs w:val="28"/>
        </w:rPr>
      </w:pPr>
      <w:r w:rsidRPr="00F758A7">
        <w:rPr>
          <w:color w:val="000000"/>
          <w:sz w:val="28"/>
          <w:szCs w:val="28"/>
        </w:rPr>
        <w:t>Воркута 2006</w:t>
      </w:r>
    </w:p>
    <w:p w:rsidR="00F758A7" w:rsidRDefault="00F758A7">
      <w:pPr>
        <w:spacing w:after="20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E16B6" w:rsidRPr="00F758A7" w:rsidRDefault="001429EF" w:rsidP="00F758A7">
      <w:pPr>
        <w:tabs>
          <w:tab w:val="left" w:pos="504"/>
        </w:tabs>
        <w:ind w:left="0" w:firstLine="709"/>
        <w:jc w:val="center"/>
        <w:rPr>
          <w:b/>
          <w:sz w:val="28"/>
          <w:szCs w:val="28"/>
        </w:rPr>
      </w:pPr>
      <w:r w:rsidRPr="00F758A7">
        <w:rPr>
          <w:b/>
          <w:sz w:val="28"/>
          <w:szCs w:val="28"/>
        </w:rPr>
        <w:t>Содержание</w:t>
      </w:r>
    </w:p>
    <w:p w:rsidR="005E16B6" w:rsidRPr="00F758A7" w:rsidRDefault="005E16B6" w:rsidP="00F758A7">
      <w:pPr>
        <w:tabs>
          <w:tab w:val="left" w:pos="504"/>
        </w:tabs>
        <w:ind w:left="0" w:firstLine="709"/>
        <w:rPr>
          <w:sz w:val="28"/>
          <w:szCs w:val="28"/>
        </w:rPr>
      </w:pPr>
    </w:p>
    <w:p w:rsidR="005E16B6" w:rsidRPr="00F758A7" w:rsidRDefault="005E4EAA" w:rsidP="00F758A7">
      <w:pPr>
        <w:tabs>
          <w:tab w:val="left" w:pos="504"/>
        </w:tabs>
        <w:ind w:left="0" w:firstLine="709"/>
        <w:rPr>
          <w:sz w:val="28"/>
          <w:szCs w:val="28"/>
        </w:rPr>
      </w:pPr>
      <w:r w:rsidRPr="00F758A7">
        <w:rPr>
          <w:sz w:val="28"/>
          <w:szCs w:val="28"/>
        </w:rPr>
        <w:t>Введение</w:t>
      </w:r>
    </w:p>
    <w:p w:rsidR="005E4EAA" w:rsidRPr="00F758A7" w:rsidRDefault="005E4EAA" w:rsidP="00F758A7">
      <w:pPr>
        <w:tabs>
          <w:tab w:val="left" w:pos="504"/>
        </w:tabs>
        <w:ind w:left="0" w:firstLine="709"/>
        <w:rPr>
          <w:sz w:val="28"/>
          <w:szCs w:val="28"/>
        </w:rPr>
      </w:pPr>
      <w:r w:rsidRPr="00F758A7">
        <w:rPr>
          <w:sz w:val="28"/>
          <w:szCs w:val="28"/>
        </w:rPr>
        <w:t>Глава</w:t>
      </w:r>
    </w:p>
    <w:p w:rsidR="005E4EAA" w:rsidRPr="00F758A7" w:rsidRDefault="005E4EAA" w:rsidP="00F758A7">
      <w:pPr>
        <w:tabs>
          <w:tab w:val="left" w:pos="504"/>
        </w:tabs>
        <w:ind w:left="0" w:firstLine="709"/>
        <w:rPr>
          <w:sz w:val="28"/>
          <w:szCs w:val="28"/>
        </w:rPr>
      </w:pPr>
      <w:r w:rsidRPr="00F758A7">
        <w:rPr>
          <w:sz w:val="28"/>
          <w:szCs w:val="28"/>
        </w:rPr>
        <w:t>Заключение</w:t>
      </w:r>
    </w:p>
    <w:p w:rsidR="005E4EAA" w:rsidRPr="00F758A7" w:rsidRDefault="005E4EAA" w:rsidP="00F758A7">
      <w:pPr>
        <w:tabs>
          <w:tab w:val="left" w:pos="504"/>
        </w:tabs>
        <w:ind w:left="0" w:firstLine="709"/>
        <w:rPr>
          <w:sz w:val="28"/>
          <w:szCs w:val="28"/>
        </w:rPr>
      </w:pPr>
      <w:r w:rsidRPr="00F758A7">
        <w:rPr>
          <w:sz w:val="28"/>
          <w:szCs w:val="28"/>
        </w:rPr>
        <w:t>Библиографический список</w:t>
      </w:r>
    </w:p>
    <w:p w:rsidR="00F758A7" w:rsidRDefault="00F758A7">
      <w:pPr>
        <w:spacing w:after="20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29EF" w:rsidRDefault="001429EF" w:rsidP="00F758A7">
      <w:pPr>
        <w:tabs>
          <w:tab w:val="left" w:pos="504"/>
        </w:tabs>
        <w:ind w:left="0" w:firstLine="709"/>
        <w:jc w:val="center"/>
        <w:rPr>
          <w:b/>
          <w:sz w:val="28"/>
          <w:szCs w:val="28"/>
        </w:rPr>
      </w:pPr>
      <w:r w:rsidRPr="00F758A7">
        <w:rPr>
          <w:b/>
          <w:sz w:val="28"/>
          <w:szCs w:val="28"/>
        </w:rPr>
        <w:t>Введение</w:t>
      </w:r>
    </w:p>
    <w:p w:rsidR="00F758A7" w:rsidRPr="00F758A7" w:rsidRDefault="00F758A7" w:rsidP="00F758A7">
      <w:pPr>
        <w:tabs>
          <w:tab w:val="left" w:pos="504"/>
        </w:tabs>
        <w:ind w:left="0" w:firstLine="709"/>
        <w:jc w:val="center"/>
        <w:rPr>
          <w:b/>
          <w:sz w:val="28"/>
          <w:szCs w:val="28"/>
        </w:rPr>
      </w:pPr>
    </w:p>
    <w:p w:rsidR="001429EF" w:rsidRPr="00F758A7" w:rsidRDefault="005A6A0C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Изучение экономической структуры любого современного государства невозможно без анализа его финансовой системы.</w:t>
      </w:r>
      <w:r w:rsidR="00231765" w:rsidRPr="00F758A7">
        <w:rPr>
          <w:sz w:val="28"/>
          <w:szCs w:val="28"/>
        </w:rPr>
        <w:t xml:space="preserve"> Понятие "финансы" происходит от французского finance – совокупность всех денежных средств, находящихся в распоряжении предпринимателя, государства, а также система их формирования, распределения и использования. Данное понятие обычно ассоциируется с теми процессами, которые в хозяйственной жизни проявляются в разнообразных формах и сопровождаются движением денежных средств.</w:t>
      </w:r>
    </w:p>
    <w:p w:rsidR="0035166A" w:rsidRPr="00F758A7" w:rsidRDefault="0035166A" w:rsidP="00F758A7">
      <w:pPr>
        <w:pStyle w:val="1"/>
        <w:spacing w:before="0" w:after="0" w:line="360" w:lineRule="auto"/>
        <w:ind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Актуальность темы исследования</w:t>
      </w:r>
      <w:r w:rsidR="005E4EAA" w:rsidRPr="00F758A7">
        <w:rPr>
          <w:sz w:val="28"/>
          <w:szCs w:val="28"/>
        </w:rPr>
        <w:t xml:space="preserve"> заключается в том, что </w:t>
      </w:r>
      <w:r w:rsidRPr="00F758A7">
        <w:rPr>
          <w:sz w:val="28"/>
          <w:szCs w:val="28"/>
        </w:rPr>
        <w:t>финансовая система является стержнем в развитии и успешного функционирования рыночной экономики и  необходимой  предпосылкой  роста и стабильности экономики в целом.  Эта система является основой, мобилизующей и распределяющей сбережения общества и облегчающей его повседневные операции. Следовательно,  хотя структурный переход от в  основном централизованно  планируемой и контролируемой экономики к экономике, функционирующей в соответствии с рыночными принципами, включает в себя многие элементы, самое важное - создать надежную финансовую систему.  После того,  как создана надежная финансовая система,  могут развиваться рынки денег и капитала,  особенно первичный и вторичный  рынки национальных государственных ценных бумаг.</w:t>
      </w:r>
    </w:p>
    <w:p w:rsidR="005E4EAA" w:rsidRPr="00F758A7" w:rsidRDefault="005E4EAA" w:rsidP="00F758A7">
      <w:pPr>
        <w:pStyle w:val="1"/>
        <w:spacing w:before="0" w:after="0" w:line="360" w:lineRule="auto"/>
        <w:ind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Объектом данного исследования является экономика страны, а предметом – изучение ее финансовой системы.</w:t>
      </w:r>
      <w:r w:rsidR="00231765" w:rsidRPr="00F758A7">
        <w:rPr>
          <w:sz w:val="28"/>
          <w:szCs w:val="28"/>
        </w:rPr>
        <w:t xml:space="preserve"> Ее нормальное функционирование – это основа для формирования рынка капиталов, фондового и ссудного рынка, без которых существование и динамичное развитие экономики практически невозможно. Поэтому представляется целесообразным исследовать текущее состояние и предпосылки развития финансовой системы России на современном этапе.</w:t>
      </w:r>
    </w:p>
    <w:p w:rsidR="005E4EAA" w:rsidRPr="00F758A7" w:rsidRDefault="005E4EAA" w:rsidP="00F758A7">
      <w:pPr>
        <w:pStyle w:val="1"/>
        <w:tabs>
          <w:tab w:val="num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 xml:space="preserve"> Цель</w:t>
      </w:r>
      <w:r w:rsidR="0035166A" w:rsidRPr="00F758A7">
        <w:rPr>
          <w:sz w:val="28"/>
          <w:szCs w:val="28"/>
        </w:rPr>
        <w:t xml:space="preserve"> </w:t>
      </w:r>
      <w:r w:rsidRPr="00F758A7">
        <w:rPr>
          <w:sz w:val="28"/>
          <w:szCs w:val="28"/>
        </w:rPr>
        <w:t>работы – рассмотреть наиболее важные вопросы, касающиеся отдельных звеньев финансовой системы.</w:t>
      </w:r>
      <w:r w:rsidR="0035166A" w:rsidRPr="00F758A7">
        <w:rPr>
          <w:sz w:val="28"/>
          <w:szCs w:val="28"/>
        </w:rPr>
        <w:t xml:space="preserve"> Цель исследования определяет постановку сле</w:t>
      </w:r>
      <w:r w:rsidRPr="00F758A7">
        <w:rPr>
          <w:sz w:val="28"/>
          <w:szCs w:val="28"/>
        </w:rPr>
        <w:t xml:space="preserve">дующих задач: </w:t>
      </w:r>
      <w:r w:rsidR="0035166A" w:rsidRPr="00F758A7">
        <w:rPr>
          <w:sz w:val="28"/>
          <w:szCs w:val="28"/>
        </w:rPr>
        <w:t xml:space="preserve">раскрытие основных </w:t>
      </w:r>
      <w:r w:rsidRPr="00F758A7">
        <w:rPr>
          <w:sz w:val="28"/>
          <w:szCs w:val="28"/>
        </w:rPr>
        <w:t xml:space="preserve">составляющих  финансовой системы, </w:t>
      </w:r>
      <w:r w:rsidR="00231765" w:rsidRPr="00F758A7">
        <w:rPr>
          <w:sz w:val="28"/>
          <w:szCs w:val="28"/>
        </w:rPr>
        <w:t xml:space="preserve">исследование ее текущего состояния </w:t>
      </w:r>
      <w:r w:rsidRPr="00F758A7">
        <w:rPr>
          <w:sz w:val="28"/>
          <w:szCs w:val="28"/>
        </w:rPr>
        <w:t>на примере Российской Федерации.</w:t>
      </w:r>
    </w:p>
    <w:p w:rsidR="005E4EAA" w:rsidRPr="00F758A7" w:rsidRDefault="005E4EAA" w:rsidP="00F758A7">
      <w:pPr>
        <w:pStyle w:val="1"/>
        <w:tabs>
          <w:tab w:val="num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Использовались  такие методы исследования как обобщение, анализ, синтез изученной литературы.</w:t>
      </w:r>
    </w:p>
    <w:p w:rsidR="00231765" w:rsidRPr="00F758A7" w:rsidRDefault="005E4EAA" w:rsidP="00F758A7">
      <w:pPr>
        <w:pStyle w:val="1"/>
        <w:tabs>
          <w:tab w:val="num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При написании работы использовались труды Ф.М. Шелопаева,  А.С.Булатова, В.В.Шахова, Г.М.Гукасьяна, Г.М.Колпакова, С.В.Галицкой.</w:t>
      </w:r>
      <w:r w:rsidR="00231765" w:rsidRPr="00F758A7">
        <w:rPr>
          <w:sz w:val="28"/>
          <w:szCs w:val="28"/>
        </w:rPr>
        <w:t xml:space="preserve"> </w:t>
      </w:r>
    </w:p>
    <w:p w:rsidR="005E4EAA" w:rsidRPr="00F758A7" w:rsidRDefault="00231765" w:rsidP="00F758A7">
      <w:pPr>
        <w:pStyle w:val="1"/>
        <w:tabs>
          <w:tab w:val="num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Во всех финансовых процессах можно выделить то общее, что их объединяет, – лежащие в основе финансовых операций отношения между различными хозяйствующими субъектами. Эти отношения определяются как финансовые.</w:t>
      </w:r>
    </w:p>
    <w:p w:rsidR="005E4EAA" w:rsidRPr="00F758A7" w:rsidRDefault="005E4EAA" w:rsidP="00F758A7">
      <w:pPr>
        <w:pStyle w:val="1"/>
        <w:tabs>
          <w:tab w:val="num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Можно выделить четыре основные группы финансовых отношений:</w:t>
      </w:r>
    </w:p>
    <w:p w:rsidR="005E4EAA" w:rsidRPr="00F758A7" w:rsidRDefault="005E4EAA" w:rsidP="00F758A7">
      <w:pPr>
        <w:pStyle w:val="1"/>
        <w:numPr>
          <w:ilvl w:val="0"/>
          <w:numId w:val="27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Финансы предприятий, учреждений, организаций (финансы хозяйствующих субъектов);</w:t>
      </w:r>
    </w:p>
    <w:p w:rsidR="005E4EAA" w:rsidRPr="00F758A7" w:rsidRDefault="005E4EAA" w:rsidP="00F758A7">
      <w:pPr>
        <w:pStyle w:val="1"/>
        <w:numPr>
          <w:ilvl w:val="0"/>
          <w:numId w:val="27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Государственные финансы;</w:t>
      </w:r>
    </w:p>
    <w:p w:rsidR="005E4EAA" w:rsidRPr="00F758A7" w:rsidRDefault="005E4EAA" w:rsidP="00F758A7">
      <w:pPr>
        <w:pStyle w:val="1"/>
        <w:numPr>
          <w:ilvl w:val="0"/>
          <w:numId w:val="27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Страхование;</w:t>
      </w:r>
    </w:p>
    <w:p w:rsidR="005E4EAA" w:rsidRPr="00F758A7" w:rsidRDefault="005E4EAA" w:rsidP="00F758A7">
      <w:pPr>
        <w:pStyle w:val="1"/>
        <w:numPr>
          <w:ilvl w:val="0"/>
          <w:numId w:val="27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Финансовая система кредитования.</w:t>
      </w:r>
    </w:p>
    <w:p w:rsidR="001429EF" w:rsidRPr="00F758A7" w:rsidRDefault="00231765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В данной работе в первой главе рассматривается сущность и структура финансовой системы, во второй</w:t>
      </w:r>
      <w:r w:rsidR="00ED56AB" w:rsidRPr="00F758A7">
        <w:rPr>
          <w:sz w:val="28"/>
          <w:szCs w:val="28"/>
        </w:rPr>
        <w:t xml:space="preserve"> и последующих </w:t>
      </w:r>
      <w:r w:rsidRPr="00F758A7">
        <w:rPr>
          <w:sz w:val="28"/>
          <w:szCs w:val="28"/>
        </w:rPr>
        <w:t xml:space="preserve"> -  отдельное изучение ее составляющих.</w:t>
      </w:r>
    </w:p>
    <w:p w:rsidR="00F758A7" w:rsidRDefault="00F758A7">
      <w:pPr>
        <w:spacing w:after="20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E4EAA" w:rsidRDefault="005E4EAA" w:rsidP="00F758A7">
      <w:pPr>
        <w:tabs>
          <w:tab w:val="left" w:pos="504"/>
        </w:tabs>
        <w:ind w:left="0" w:firstLine="709"/>
        <w:rPr>
          <w:b/>
          <w:sz w:val="28"/>
          <w:szCs w:val="28"/>
        </w:rPr>
      </w:pPr>
      <w:r w:rsidRPr="00F758A7">
        <w:rPr>
          <w:b/>
          <w:sz w:val="28"/>
          <w:szCs w:val="28"/>
        </w:rPr>
        <w:t xml:space="preserve">ГЛАВА </w:t>
      </w:r>
      <w:r w:rsidRPr="00F758A7">
        <w:rPr>
          <w:b/>
          <w:sz w:val="28"/>
          <w:szCs w:val="28"/>
          <w:lang w:val="en-US"/>
        </w:rPr>
        <w:t>I</w:t>
      </w:r>
      <w:r w:rsidRPr="00F758A7">
        <w:rPr>
          <w:b/>
          <w:sz w:val="28"/>
          <w:szCs w:val="28"/>
        </w:rPr>
        <w:t>. Сущность и структура финансовой системы.</w:t>
      </w:r>
    </w:p>
    <w:p w:rsidR="00F758A7" w:rsidRPr="00F758A7" w:rsidRDefault="00F758A7" w:rsidP="00F758A7">
      <w:pPr>
        <w:tabs>
          <w:tab w:val="left" w:pos="504"/>
        </w:tabs>
        <w:ind w:left="0" w:firstLine="709"/>
        <w:rPr>
          <w:b/>
          <w:sz w:val="28"/>
          <w:szCs w:val="28"/>
        </w:rPr>
      </w:pPr>
    </w:p>
    <w:p w:rsidR="00B762F0" w:rsidRPr="00F758A7" w:rsidRDefault="00B762F0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Понятие финансовой системы является развитием более общего понятия – финансов. Финансы выражают экономические общественные отношения. Однако эти отношения проявляются по-разному, имеют свою специфику в каждом звене финансовой системы.</w:t>
      </w:r>
    </w:p>
    <w:p w:rsidR="005E6755" w:rsidRPr="00F758A7" w:rsidRDefault="005E6755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Понятие финансовой системы неоднозначно. Различают фундаментальную и институциональную финансовые системы. Под функциональной финансовой системой понимают со</w:t>
      </w:r>
      <w:r w:rsidR="005E4EAA" w:rsidRPr="00F758A7">
        <w:rPr>
          <w:sz w:val="28"/>
          <w:szCs w:val="28"/>
        </w:rPr>
        <w:t>вокупность финансовых отношений, а п</w:t>
      </w:r>
      <w:r w:rsidRPr="00F758A7">
        <w:rPr>
          <w:sz w:val="28"/>
          <w:szCs w:val="28"/>
        </w:rPr>
        <w:t xml:space="preserve">од институциональной финансовой системой </w:t>
      </w:r>
      <w:r w:rsidR="005E4EAA" w:rsidRPr="00F758A7">
        <w:rPr>
          <w:sz w:val="28"/>
          <w:szCs w:val="28"/>
        </w:rPr>
        <w:t>-</w:t>
      </w:r>
      <w:r w:rsidRPr="00F758A7">
        <w:rPr>
          <w:sz w:val="28"/>
          <w:szCs w:val="28"/>
        </w:rPr>
        <w:t xml:space="preserve"> совокупность финансовых учреждений.</w:t>
      </w:r>
    </w:p>
    <w:p w:rsidR="005E6755" w:rsidRPr="00F758A7" w:rsidRDefault="005E6755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Финансовая система – система форм и методов образования, распределения и  использования фондов для средств человека и хозяйствующих субъектов.</w:t>
      </w:r>
      <w:r w:rsidR="005E4EAA" w:rsidRPr="00F758A7">
        <w:rPr>
          <w:sz w:val="28"/>
          <w:szCs w:val="28"/>
        </w:rPr>
        <w:t xml:space="preserve"> Первичные доходы сферы финансов частных и государственных предприятий, а также доходы граждан создают основу финансовой системы любого государства. И это является не только теоретическим положением, поскольку вся их совокупность отражается в сводном балансе финансовых ресурсов России.</w:t>
      </w:r>
    </w:p>
    <w:p w:rsidR="005E6755" w:rsidRPr="00F758A7" w:rsidRDefault="005E6755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Допустимо утверждать, что потребности в финансах есть и у домашнего хозяйства, хотя экономическая наука и практика далеко не всегда рассматривает домашние хозяйства как самостоятельный субъект финансовой системы.</w:t>
      </w:r>
    </w:p>
    <w:p w:rsidR="009B029F" w:rsidRPr="00F758A7" w:rsidRDefault="005E6755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Различные общественные потребности у хозяйствующих субъектов и государства обусловливают возникновение тех или иных видов финансовых связей. При всем своем разнообразии они имеют некоторые общие черты, что позволяет объединять</w:t>
      </w:r>
      <w:r w:rsidR="009B029F" w:rsidRPr="00F758A7">
        <w:rPr>
          <w:sz w:val="28"/>
          <w:szCs w:val="28"/>
        </w:rPr>
        <w:t xml:space="preserve"> их в отдельные группы. Группировку финансовых связей можно проводить по разным признакам, но наиболее обоснованной является классификация этих отношений в соответствии с объективными критериями. Финансовые отношения являются по своей природе распределительными, так как распределяют часть стоимости общественного продукта по субъектам. Именно субъекты формируют фонды целевого назначения в зависимости от того, какую роль они играют в общественном производстве. Поэтому наиболее приемлемым критерием классификации финансовых отношений является роль субъекта в общественном производстве.</w:t>
      </w:r>
      <w:r w:rsidR="003F2769" w:rsidRPr="00F758A7">
        <w:rPr>
          <w:sz w:val="28"/>
          <w:szCs w:val="28"/>
        </w:rPr>
        <w:t xml:space="preserve"> [3,  </w:t>
      </w:r>
      <w:r w:rsidR="003F2769" w:rsidRPr="00F758A7">
        <w:rPr>
          <w:sz w:val="28"/>
          <w:szCs w:val="28"/>
          <w:lang w:val="en-US"/>
        </w:rPr>
        <w:t>c</w:t>
      </w:r>
      <w:r w:rsidR="003F2769" w:rsidRPr="00F758A7">
        <w:rPr>
          <w:sz w:val="28"/>
          <w:szCs w:val="28"/>
        </w:rPr>
        <w:t>. 262]</w:t>
      </w:r>
    </w:p>
    <w:p w:rsidR="009B029F" w:rsidRPr="00F758A7" w:rsidRDefault="009B029F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 xml:space="preserve">В соответствии с этим критерием можно выделить </w:t>
      </w:r>
      <w:r w:rsidR="005E4EAA" w:rsidRPr="00F758A7">
        <w:rPr>
          <w:sz w:val="28"/>
          <w:szCs w:val="28"/>
        </w:rPr>
        <w:t>четыре</w:t>
      </w:r>
      <w:r w:rsidRPr="00F758A7">
        <w:rPr>
          <w:sz w:val="28"/>
          <w:szCs w:val="28"/>
        </w:rPr>
        <w:t xml:space="preserve"> основ</w:t>
      </w:r>
      <w:r w:rsidR="005E4EAA" w:rsidRPr="00F758A7">
        <w:rPr>
          <w:sz w:val="28"/>
          <w:szCs w:val="28"/>
        </w:rPr>
        <w:t xml:space="preserve">ные группы финансовых отношений, как показано на  </w:t>
      </w:r>
      <w:r w:rsidR="00231765" w:rsidRPr="00F758A7">
        <w:rPr>
          <w:sz w:val="28"/>
          <w:szCs w:val="28"/>
        </w:rPr>
        <w:t>схеме:</w:t>
      </w:r>
    </w:p>
    <w:p w:rsidR="005E4EAA" w:rsidRPr="00F758A7" w:rsidRDefault="005E4EAA" w:rsidP="00F758A7">
      <w:pPr>
        <w:tabs>
          <w:tab w:val="left" w:pos="504"/>
        </w:tabs>
        <w:ind w:left="0" w:firstLine="709"/>
        <w:rPr>
          <w:sz w:val="28"/>
          <w:szCs w:val="28"/>
        </w:rPr>
      </w:pPr>
    </w:p>
    <w:p w:rsidR="00231765" w:rsidRPr="00F758A7" w:rsidRDefault="00231765" w:rsidP="00F758A7">
      <w:pPr>
        <w:tabs>
          <w:tab w:val="left" w:pos="504"/>
        </w:tabs>
        <w:ind w:left="0" w:firstLine="709"/>
        <w:rPr>
          <w:sz w:val="28"/>
          <w:szCs w:val="28"/>
        </w:rPr>
      </w:pPr>
    </w:p>
    <w:tbl>
      <w:tblPr>
        <w:tblW w:w="9571" w:type="dxa"/>
        <w:tblInd w:w="93" w:type="dxa"/>
        <w:tblLook w:val="04A0" w:firstRow="1" w:lastRow="0" w:firstColumn="1" w:lastColumn="0" w:noHBand="0" w:noVBand="1"/>
      </w:tblPr>
      <w:tblGrid>
        <w:gridCol w:w="719"/>
        <w:gridCol w:w="232"/>
        <w:gridCol w:w="719"/>
        <w:gridCol w:w="268"/>
        <w:gridCol w:w="719"/>
        <w:gridCol w:w="306"/>
        <w:gridCol w:w="719"/>
        <w:gridCol w:w="234"/>
        <w:gridCol w:w="719"/>
        <w:gridCol w:w="222"/>
        <w:gridCol w:w="719"/>
        <w:gridCol w:w="231"/>
        <w:gridCol w:w="719"/>
        <w:gridCol w:w="222"/>
        <w:gridCol w:w="719"/>
        <w:gridCol w:w="216"/>
        <w:gridCol w:w="20"/>
        <w:gridCol w:w="688"/>
        <w:gridCol w:w="31"/>
        <w:gridCol w:w="321"/>
        <w:gridCol w:w="23"/>
        <w:gridCol w:w="691"/>
        <w:gridCol w:w="28"/>
        <w:gridCol w:w="303"/>
        <w:gridCol w:w="23"/>
        <w:gridCol w:w="688"/>
        <w:gridCol w:w="31"/>
        <w:gridCol w:w="221"/>
        <w:gridCol w:w="20"/>
        <w:gridCol w:w="690"/>
        <w:gridCol w:w="29"/>
        <w:gridCol w:w="431"/>
        <w:gridCol w:w="27"/>
        <w:gridCol w:w="707"/>
        <w:gridCol w:w="27"/>
      </w:tblGrid>
      <w:tr w:rsidR="005E4EAA" w:rsidRPr="00F758A7" w:rsidTr="005E4EAA">
        <w:trPr>
          <w:gridAfter w:val="1"/>
          <w:wAfter w:w="20" w:type="dxa"/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  <w:r w:rsidRPr="00F758A7">
              <w:rPr>
                <w:color w:val="000000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2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758A7">
              <w:rPr>
                <w:color w:val="000000"/>
                <w:sz w:val="28"/>
                <w:szCs w:val="28"/>
                <w:lang w:eastAsia="ru-RU"/>
              </w:rPr>
              <w:t>Финансовая система</w:t>
            </w:r>
          </w:p>
        </w:tc>
        <w:tc>
          <w:tcPr>
            <w:tcW w:w="4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5E4EAA" w:rsidRPr="00F758A7" w:rsidTr="005E4EAA">
        <w:trPr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BE7EC8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.4pt;margin-top:7.95pt;width:395.25pt;height:0;z-index:251661824;mso-position-horizontal-relative:text;mso-position-vertical-relative:text" o:connectortype="straight"/>
              </w:pic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BE7EC8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27" type="#_x0000_t32" style="position:absolute;left:0;text-align:left;margin-left:-5.7pt;margin-top:-.6pt;width:.75pt;height:15.6pt;z-index:25166694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5E4EAA" w:rsidRPr="00F758A7" w:rsidTr="005E4EAA">
        <w:trPr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BE7EC8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28" type="#_x0000_t32" style="position:absolute;left:0;text-align:left;margin-left:5.4pt;margin-top:-.45pt;width:0;height:13.65pt;z-index:25166284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BE7EC8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29" type="#_x0000_t32" style="position:absolute;left:0;text-align:left;margin-left:-.45pt;margin-top:-16.3pt;width:0;height:15.65pt;z-index:25166387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BE7EC8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30" type="#_x0000_t32" style="position:absolute;left:0;text-align:left;margin-left:6.1pt;margin-top:-.45pt;width:0;height:15.65pt;z-index:25166489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BE7EC8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31" type="#_x0000_t32" style="position:absolute;left:0;text-align:left;margin-left:3.55pt;margin-top:-.45pt;width:0;height:15.65pt;z-index:25166592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5E4EAA" w:rsidRPr="00F758A7" w:rsidTr="005E4EAA">
        <w:trPr>
          <w:trHeight w:val="690"/>
        </w:trPr>
        <w:tc>
          <w:tcPr>
            <w:tcW w:w="2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758A7">
              <w:rPr>
                <w:color w:val="000000"/>
                <w:sz w:val="28"/>
                <w:szCs w:val="28"/>
                <w:lang w:eastAsia="ru-RU"/>
              </w:rPr>
              <w:t>Финансы предприятий, учреждений, организаций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E4EAA" w:rsidRPr="00F758A7" w:rsidRDefault="005E4EAA" w:rsidP="00F758A7">
            <w:pPr>
              <w:ind w:left="0" w:firstLine="709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758A7">
              <w:rPr>
                <w:color w:val="000000"/>
                <w:sz w:val="28"/>
                <w:szCs w:val="28"/>
                <w:lang w:eastAsia="ru-RU"/>
              </w:rPr>
              <w:t>Страхование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E4EAA" w:rsidRPr="00F758A7" w:rsidRDefault="005E4EAA" w:rsidP="00F758A7">
            <w:pPr>
              <w:ind w:left="0" w:firstLine="709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758A7">
              <w:rPr>
                <w:color w:val="000000"/>
                <w:sz w:val="28"/>
                <w:szCs w:val="28"/>
                <w:lang w:eastAsia="ru-RU"/>
              </w:rPr>
              <w:t>Государственные финансы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E4EAA" w:rsidRPr="00F758A7" w:rsidRDefault="005E4EAA" w:rsidP="00F758A7">
            <w:pPr>
              <w:ind w:left="0" w:firstLine="709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758A7">
              <w:rPr>
                <w:color w:val="000000"/>
                <w:sz w:val="28"/>
                <w:szCs w:val="28"/>
                <w:lang w:eastAsia="ru-RU"/>
              </w:rPr>
              <w:t>Финансовая система кредитования</w:t>
            </w:r>
          </w:p>
        </w:tc>
      </w:tr>
      <w:tr w:rsidR="005E4EAA" w:rsidRPr="00F758A7" w:rsidTr="005E4EAA">
        <w:trPr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BE7EC8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32" type="#_x0000_t32" style="position:absolute;left:0;text-align:left;margin-left:7.05pt;margin-top:1.45pt;width:0;height:13.5pt;z-index:2516485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BE7EC8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33" type="#_x0000_t32" style="position:absolute;left:0;text-align:left;margin-left:5.4pt;margin-top:1.75pt;width:0;height:13.5pt;z-index:2516495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BE7EC8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34" type="#_x0000_t32" style="position:absolute;left:0;text-align:left;margin-left:3.4pt;margin-top:1.75pt;width:0;height:13.5pt;z-index:2516505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BE7EC8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35" type="#_x0000_t32" style="position:absolute;left:0;text-align:left;margin-left:4.8pt;margin-top:2.15pt;width:0;height:13.5pt;z-index:25165158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BE7EC8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36" type="#_x0000_t32" style="position:absolute;left:0;text-align:left;margin-left:4.05pt;margin-top:2.55pt;width:0;height:13.1pt;z-index:25165260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BE7EC8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37" type="#_x0000_t32" style="position:absolute;left:0;text-align:left;margin-left:5.1pt;margin-top:1.75pt;width:0;height:13.5pt;z-index:25165363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BE7EC8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38" type="#_x0000_t32" style="position:absolute;left:0;text-align:left;margin-left:5.85pt;margin-top:1.75pt;width:.75pt;height:13.5pt;flip:x;z-index:25165465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BE7EC8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39" type="#_x0000_t32" style="position:absolute;left:0;text-align:left;margin-left:5.45pt;margin-top:1.75pt;width:0;height:13.5pt;z-index:25165568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BE7EC8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40" type="#_x0000_t32" style="position:absolute;left:0;text-align:left;margin-left:4.3pt;margin-top:1.75pt;width:0;height:13.5pt;z-index:25165670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BE7EC8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41" type="#_x0000_t32" style="position:absolute;left:0;text-align:left;margin-left:6.1pt;margin-top:1.75pt;width:0;height:13.5pt;z-index:25165772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BE7EC8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42" type="#_x0000_t32" style="position:absolute;left:0;text-align:left;margin-left:4.1pt;margin-top:1.75pt;width:0;height:13.5pt;z-index:25165875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BE7EC8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43" type="#_x0000_t32" style="position:absolute;left:0;text-align:left;margin-left:8.65pt;margin-top:1.75pt;width:0;height:13.5pt;z-index:25165977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BE7EC8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44" type="#_x0000_t32" style="position:absolute;left:0;text-align:left;margin-left:6.45pt;margin-top:1.75pt;width:0;height:13.5pt;z-index:25166080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5E4EAA" w:rsidRPr="00F758A7" w:rsidTr="005E4EAA">
        <w:trPr>
          <w:trHeight w:val="426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E4EAA" w:rsidRPr="00F758A7" w:rsidRDefault="005E4EAA" w:rsidP="00F758A7">
            <w:pPr>
              <w:ind w:left="0" w:firstLine="709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758A7">
              <w:rPr>
                <w:color w:val="000000"/>
                <w:sz w:val="28"/>
                <w:szCs w:val="28"/>
                <w:lang w:eastAsia="ru-RU"/>
              </w:rPr>
              <w:t>финансы коммерческих предприятий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E4EAA" w:rsidRPr="00F758A7" w:rsidRDefault="005E4EAA" w:rsidP="00F758A7">
            <w:pPr>
              <w:ind w:left="0" w:firstLine="709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5E4EAA" w:rsidRPr="00F758A7" w:rsidRDefault="005E4EAA" w:rsidP="00F758A7">
            <w:pPr>
              <w:ind w:left="0" w:firstLine="709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758A7">
              <w:rPr>
                <w:color w:val="000000"/>
                <w:sz w:val="28"/>
                <w:szCs w:val="28"/>
                <w:lang w:eastAsia="ru-RU"/>
              </w:rPr>
              <w:t>Финансы некоммерческих учреждений и организаций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E4EAA" w:rsidRPr="00F758A7" w:rsidRDefault="005E4EAA" w:rsidP="00F758A7">
            <w:pPr>
              <w:ind w:left="0" w:firstLine="709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E4EAA" w:rsidRPr="00F758A7" w:rsidRDefault="005E4EAA" w:rsidP="00F758A7">
            <w:pPr>
              <w:ind w:left="0" w:firstLine="709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758A7">
              <w:rPr>
                <w:color w:val="000000"/>
                <w:sz w:val="28"/>
                <w:szCs w:val="28"/>
                <w:lang w:eastAsia="ru-RU"/>
              </w:rPr>
              <w:t>Финансы общественных объединений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E4EAA" w:rsidRPr="00F758A7" w:rsidRDefault="005E4EAA" w:rsidP="00F758A7">
            <w:pPr>
              <w:ind w:left="0" w:firstLine="709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758A7">
              <w:rPr>
                <w:color w:val="000000"/>
                <w:sz w:val="28"/>
                <w:szCs w:val="28"/>
                <w:lang w:eastAsia="ru-RU"/>
              </w:rPr>
              <w:t>Социальное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E4EAA" w:rsidRPr="00F758A7" w:rsidRDefault="005E4EAA" w:rsidP="00F758A7">
            <w:pPr>
              <w:ind w:left="0" w:firstLine="709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758A7">
              <w:rPr>
                <w:color w:val="000000"/>
                <w:sz w:val="28"/>
                <w:szCs w:val="28"/>
                <w:lang w:eastAsia="ru-RU"/>
              </w:rPr>
              <w:t>Личное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E4EAA" w:rsidRPr="00F758A7" w:rsidRDefault="005E4EAA" w:rsidP="00F758A7">
            <w:pPr>
              <w:ind w:left="0" w:firstLine="709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E4EAA" w:rsidRPr="00F758A7" w:rsidRDefault="005E4EAA" w:rsidP="00F758A7">
            <w:pPr>
              <w:ind w:left="0" w:firstLine="709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758A7">
              <w:rPr>
                <w:color w:val="000000"/>
                <w:sz w:val="28"/>
                <w:szCs w:val="28"/>
                <w:lang w:eastAsia="ru-RU"/>
              </w:rPr>
              <w:t>Имущественное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bottom"/>
            <w:hideMark/>
          </w:tcPr>
          <w:p w:rsidR="005E4EAA" w:rsidRPr="00F758A7" w:rsidRDefault="005E4EAA" w:rsidP="00F758A7">
            <w:pPr>
              <w:ind w:left="0" w:firstLine="709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E4EAA" w:rsidRPr="00F758A7" w:rsidRDefault="005E4EAA" w:rsidP="00F758A7">
            <w:pPr>
              <w:ind w:left="0" w:firstLine="709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758A7">
              <w:rPr>
                <w:color w:val="000000"/>
                <w:sz w:val="28"/>
                <w:szCs w:val="28"/>
                <w:lang w:eastAsia="ru-RU"/>
              </w:rPr>
              <w:t>Ответственности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E4EAA" w:rsidRPr="00F758A7" w:rsidRDefault="005E4EAA" w:rsidP="00F758A7">
            <w:pPr>
              <w:ind w:left="0" w:firstLine="709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E4EAA" w:rsidRPr="00F758A7" w:rsidRDefault="005E4EAA" w:rsidP="00F758A7">
            <w:pPr>
              <w:ind w:left="0" w:firstLine="709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758A7">
              <w:rPr>
                <w:color w:val="000000"/>
                <w:sz w:val="28"/>
                <w:szCs w:val="28"/>
                <w:lang w:eastAsia="ru-RU"/>
              </w:rPr>
              <w:t xml:space="preserve">Предпринимательских рисков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E4EAA" w:rsidRPr="00F758A7" w:rsidRDefault="005E4EAA" w:rsidP="00F758A7">
            <w:pPr>
              <w:ind w:left="0" w:firstLine="709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E4EAA" w:rsidRPr="00F758A7" w:rsidRDefault="005E4EAA" w:rsidP="00F758A7">
            <w:pPr>
              <w:ind w:left="0" w:firstLine="709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758A7">
              <w:rPr>
                <w:color w:val="000000"/>
                <w:sz w:val="28"/>
                <w:szCs w:val="28"/>
                <w:lang w:eastAsia="ru-RU"/>
              </w:rPr>
              <w:t>Государственный бюджет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5E4EAA" w:rsidRPr="00F758A7" w:rsidRDefault="005E4EAA" w:rsidP="00F758A7">
            <w:pPr>
              <w:ind w:left="0" w:firstLine="709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E4EAA" w:rsidRPr="00F758A7" w:rsidRDefault="005E4EAA" w:rsidP="00F758A7">
            <w:pPr>
              <w:ind w:left="0" w:firstLine="709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758A7">
              <w:rPr>
                <w:color w:val="000000"/>
                <w:sz w:val="28"/>
                <w:szCs w:val="28"/>
                <w:lang w:eastAsia="ru-RU"/>
              </w:rPr>
              <w:t>Внебюджетные фонды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5E4EAA" w:rsidRPr="00F758A7" w:rsidRDefault="005E4EAA" w:rsidP="00F758A7">
            <w:pPr>
              <w:ind w:left="0" w:firstLine="709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E4EAA" w:rsidRPr="00F758A7" w:rsidRDefault="005E4EAA" w:rsidP="00F758A7">
            <w:pPr>
              <w:ind w:left="0" w:firstLine="709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758A7">
              <w:rPr>
                <w:color w:val="000000"/>
                <w:sz w:val="28"/>
                <w:szCs w:val="28"/>
                <w:lang w:eastAsia="ru-RU"/>
              </w:rPr>
              <w:t>Государственный кредит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E4EAA" w:rsidRPr="00F758A7" w:rsidRDefault="005E4EAA" w:rsidP="00F758A7">
            <w:pPr>
              <w:ind w:left="0" w:firstLine="709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E4EAA" w:rsidRPr="00F758A7" w:rsidRDefault="005E4EAA" w:rsidP="00F758A7">
            <w:pPr>
              <w:ind w:left="0" w:firstLine="709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758A7">
              <w:rPr>
                <w:color w:val="000000"/>
                <w:sz w:val="28"/>
                <w:szCs w:val="28"/>
                <w:lang w:eastAsia="ru-RU"/>
              </w:rPr>
              <w:t>Коммерческий кредит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5E4EAA" w:rsidRPr="00F758A7" w:rsidRDefault="005E4EAA" w:rsidP="00F758A7">
            <w:pPr>
              <w:ind w:left="0" w:firstLine="709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E4EAA" w:rsidRPr="00F758A7" w:rsidRDefault="005E4EAA" w:rsidP="00F758A7">
            <w:pPr>
              <w:ind w:left="0" w:firstLine="709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758A7">
              <w:rPr>
                <w:color w:val="000000"/>
                <w:sz w:val="28"/>
                <w:szCs w:val="28"/>
                <w:lang w:eastAsia="ru-RU"/>
              </w:rPr>
              <w:t>Банковский кредит</w:t>
            </w:r>
          </w:p>
        </w:tc>
      </w:tr>
    </w:tbl>
    <w:p w:rsidR="005E4EAA" w:rsidRPr="00F758A7" w:rsidRDefault="005E4EAA" w:rsidP="00F758A7">
      <w:pPr>
        <w:tabs>
          <w:tab w:val="left" w:pos="504"/>
        </w:tabs>
        <w:ind w:left="0" w:firstLine="709"/>
        <w:rPr>
          <w:sz w:val="28"/>
          <w:szCs w:val="28"/>
        </w:rPr>
      </w:pPr>
    </w:p>
    <w:p w:rsidR="005E6755" w:rsidRPr="00F758A7" w:rsidRDefault="009B029F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Внутри каждой группы можно выделить подгруппы. Совокупность финансовых отношений, указанных в группах и подгруппах</w:t>
      </w:r>
      <w:r w:rsidR="002F4CBA" w:rsidRPr="00F758A7">
        <w:rPr>
          <w:sz w:val="28"/>
          <w:szCs w:val="28"/>
        </w:rPr>
        <w:t>, составляет функциональную финансовую систему.</w:t>
      </w:r>
    </w:p>
    <w:p w:rsidR="002F4CBA" w:rsidRPr="00F758A7" w:rsidRDefault="002F4CBA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Необходимость существования финансов хозяйствующих субъектов (предприятий, учреждений, организация) объясняется потребностью в ресурсах, обеспечивающих их нормальную деятельность. Такая потребность в денежных ресурсах не могла бы быть удовлетворена без финансов. Благодаря финансам в процессе хозяйствования обеспечивается потребность производства</w:t>
      </w:r>
      <w:r w:rsidR="00C7158A" w:rsidRPr="00F758A7">
        <w:rPr>
          <w:sz w:val="28"/>
          <w:szCs w:val="28"/>
        </w:rPr>
        <w:t xml:space="preserve"> </w:t>
      </w:r>
      <w:r w:rsidRPr="00F758A7">
        <w:rPr>
          <w:sz w:val="28"/>
          <w:szCs w:val="28"/>
        </w:rPr>
        <w:t xml:space="preserve">в оборотных средах, в </w:t>
      </w:r>
      <w:r w:rsidR="00C7158A" w:rsidRPr="00F758A7">
        <w:rPr>
          <w:sz w:val="28"/>
          <w:szCs w:val="28"/>
        </w:rPr>
        <w:t>осуществлении</w:t>
      </w:r>
      <w:r w:rsidRPr="00F758A7">
        <w:rPr>
          <w:sz w:val="28"/>
          <w:szCs w:val="28"/>
        </w:rPr>
        <w:t xml:space="preserve"> инвестиций для расширения основного капитала. Поступающая хозяйствующим субъектам</w:t>
      </w:r>
      <w:r w:rsidR="00C7158A" w:rsidRPr="00F758A7">
        <w:rPr>
          <w:sz w:val="28"/>
          <w:szCs w:val="28"/>
        </w:rPr>
        <w:t xml:space="preserve"> денежная выручка за реализированную продукцию (валовый доход) распределяется таким образом, что удовлетворяются их потребности в различных финансовых ресурсах.</w:t>
      </w:r>
    </w:p>
    <w:p w:rsidR="00B762F0" w:rsidRPr="00F758A7" w:rsidRDefault="00B762F0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Между тем вызывает вопрос отношение к общегосударственным финансам фондов страхования. Такое положение было обоснованным в условиях монопольной деятельности Госстраха. Однако в настоящее время в Российской Федерации существует и работает достаточно большое количество страховых компаний и фирм различных форм собственности, финансы которых не являются общегосударственными.</w:t>
      </w:r>
    </w:p>
    <w:p w:rsidR="00B762F0" w:rsidRPr="00F758A7" w:rsidRDefault="00B762F0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При этом страховые фонды нельзя отнести и к финансам хозяйствующих субъектов, так как они имеют свою специфику формирования и использования денежных средств.</w:t>
      </w:r>
    </w:p>
    <w:p w:rsidR="00B762F0" w:rsidRPr="00F758A7" w:rsidRDefault="00B762F0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В поисках места для страховых фондов рассмотрим второе звено финансовой системы</w:t>
      </w:r>
      <w:r w:rsidR="006A3164" w:rsidRPr="00F758A7">
        <w:rPr>
          <w:sz w:val="28"/>
          <w:szCs w:val="28"/>
        </w:rPr>
        <w:t>, а именно кредитную систему РФ, которая является основным элементом рынка ссудных капиталов.</w:t>
      </w:r>
    </w:p>
    <w:p w:rsidR="006A3164" w:rsidRPr="00F758A7" w:rsidRDefault="006A3164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Кредитная система представляет собой совокупность различных кредитно-финансовых институтов, действующих на рынке ссудных капиталов и осуществляющих аккумуляцию и мобилизацию денежного капитала.</w:t>
      </w:r>
      <w:r w:rsidR="003F2769" w:rsidRPr="00F758A7">
        <w:rPr>
          <w:sz w:val="28"/>
          <w:szCs w:val="28"/>
        </w:rPr>
        <w:t xml:space="preserve">[14, </w:t>
      </w:r>
      <w:r w:rsidR="003F2769" w:rsidRPr="00F758A7">
        <w:rPr>
          <w:sz w:val="28"/>
          <w:szCs w:val="28"/>
          <w:lang w:val="en-US"/>
        </w:rPr>
        <w:t>c</w:t>
      </w:r>
      <w:r w:rsidR="003F2769" w:rsidRPr="00F758A7">
        <w:rPr>
          <w:sz w:val="28"/>
          <w:szCs w:val="28"/>
        </w:rPr>
        <w:t>. 33]</w:t>
      </w:r>
    </w:p>
    <w:p w:rsidR="005E6755" w:rsidRPr="00F758A7" w:rsidRDefault="006A3164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 xml:space="preserve">Страхование представляет собой совокупность перераспределительных </w:t>
      </w:r>
      <w:r w:rsidR="005E4EAA" w:rsidRPr="00F758A7">
        <w:rPr>
          <w:sz w:val="28"/>
          <w:szCs w:val="28"/>
        </w:rPr>
        <w:t xml:space="preserve"> о</w:t>
      </w:r>
      <w:r w:rsidRPr="00F758A7">
        <w:rPr>
          <w:sz w:val="28"/>
          <w:szCs w:val="28"/>
        </w:rPr>
        <w:t>тношений между участниками страхового договора по поводу создания за счет денежных взносов целевого страхового фонда, предназначенного для возмещения возможного ущерба при  наступлении страхового случая. В результате деятельности страховых организаций формируются мощные фонды денежных ресурсов, т.е. происходит аккумуляция и мобилизация денежного капитала. Следовательно, специфика экономических отношений страховых компаний и фирм позволяет рассматривать их как звено кредитной системы.</w:t>
      </w:r>
    </w:p>
    <w:p w:rsidR="006A3164" w:rsidRPr="00F758A7" w:rsidRDefault="006A3164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Кредитная система РФ подразделяется на банковскую систему и специализированные небанковские кредитно-финансовые институты.</w:t>
      </w:r>
    </w:p>
    <w:p w:rsidR="006A3164" w:rsidRPr="00F758A7" w:rsidRDefault="00807955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Банковская система включает Банк России и коммерческие, сберегательные, ипотечные и прочие банки.</w:t>
      </w:r>
    </w:p>
    <w:p w:rsidR="00807955" w:rsidRDefault="00807955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К специализированным небанковским кредитно-финансовым институтам относят негосударственные пенсионные фонды, страховые компании, инвестиционные и прочие фонды.</w:t>
      </w:r>
    </w:p>
    <w:p w:rsidR="00F758A7" w:rsidRPr="00F758A7" w:rsidRDefault="00F758A7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</w:p>
    <w:p w:rsidR="005E4EAA" w:rsidRDefault="005E4EAA" w:rsidP="00F758A7">
      <w:pPr>
        <w:tabs>
          <w:tab w:val="left" w:pos="504"/>
        </w:tabs>
        <w:ind w:left="0" w:firstLine="709"/>
        <w:rPr>
          <w:b/>
          <w:sz w:val="28"/>
          <w:szCs w:val="28"/>
        </w:rPr>
      </w:pPr>
      <w:r w:rsidRPr="00F758A7">
        <w:rPr>
          <w:b/>
          <w:sz w:val="28"/>
          <w:szCs w:val="28"/>
        </w:rPr>
        <w:t xml:space="preserve">ГЛАВА </w:t>
      </w:r>
      <w:r w:rsidRPr="00F758A7">
        <w:rPr>
          <w:b/>
          <w:sz w:val="28"/>
          <w:szCs w:val="28"/>
          <w:lang w:val="en-US"/>
        </w:rPr>
        <w:t>II</w:t>
      </w:r>
      <w:r w:rsidRPr="00F758A7">
        <w:rPr>
          <w:b/>
          <w:sz w:val="28"/>
          <w:szCs w:val="28"/>
        </w:rPr>
        <w:t>. Финансы предприятий, учреждений</w:t>
      </w:r>
      <w:r w:rsidR="00F758A7">
        <w:rPr>
          <w:b/>
          <w:sz w:val="28"/>
          <w:szCs w:val="28"/>
        </w:rPr>
        <w:t xml:space="preserve"> </w:t>
      </w:r>
      <w:r w:rsidRPr="00F758A7">
        <w:rPr>
          <w:b/>
          <w:sz w:val="28"/>
          <w:szCs w:val="28"/>
        </w:rPr>
        <w:t>и организаций</w:t>
      </w:r>
    </w:p>
    <w:p w:rsidR="00F758A7" w:rsidRPr="00F758A7" w:rsidRDefault="00F758A7" w:rsidP="00F758A7">
      <w:pPr>
        <w:tabs>
          <w:tab w:val="left" w:pos="504"/>
        </w:tabs>
        <w:ind w:left="0" w:firstLine="709"/>
        <w:jc w:val="center"/>
        <w:rPr>
          <w:b/>
          <w:sz w:val="28"/>
          <w:szCs w:val="28"/>
        </w:rPr>
      </w:pPr>
    </w:p>
    <w:p w:rsidR="005E4EAA" w:rsidRPr="00F758A7" w:rsidRDefault="005E4EAA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Под финансами предприятий (учреждений, организаций) как экономической категорией понимаются экономические (денежные) отношения, связанные с формированием, распределением (перераспределением) и использованием фондов денежных средств, созданных на предприятиях, а также с участием  в формировании и использовании централизованных фондов.</w:t>
      </w:r>
    </w:p>
    <w:p w:rsidR="005E4EAA" w:rsidRPr="00F758A7" w:rsidRDefault="005E4EAA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 xml:space="preserve">К группе финансов предприятий, учреждений, организаций относятся следующие виды финансовых отношений: </w:t>
      </w:r>
    </w:p>
    <w:p w:rsidR="005E4EAA" w:rsidRPr="00F758A7" w:rsidRDefault="005E4EAA" w:rsidP="00F758A7">
      <w:pPr>
        <w:pStyle w:val="a3"/>
        <w:numPr>
          <w:ilvl w:val="0"/>
          <w:numId w:val="1"/>
        </w:numPr>
        <w:tabs>
          <w:tab w:val="left" w:pos="50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 xml:space="preserve">финансы предприятий, функционирующих на коммерческих началах; </w:t>
      </w:r>
    </w:p>
    <w:p w:rsidR="005E4EAA" w:rsidRPr="00F758A7" w:rsidRDefault="005E4EAA" w:rsidP="00F758A7">
      <w:pPr>
        <w:pStyle w:val="a3"/>
        <w:numPr>
          <w:ilvl w:val="0"/>
          <w:numId w:val="1"/>
        </w:numPr>
        <w:tabs>
          <w:tab w:val="left" w:pos="50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 xml:space="preserve">финансы учреждений и организаций, осуществляющих некоммерческую деятельность; </w:t>
      </w:r>
    </w:p>
    <w:p w:rsidR="005E4EAA" w:rsidRPr="00F758A7" w:rsidRDefault="005E4EAA" w:rsidP="00F758A7">
      <w:pPr>
        <w:pStyle w:val="a3"/>
        <w:numPr>
          <w:ilvl w:val="0"/>
          <w:numId w:val="1"/>
        </w:numPr>
        <w:tabs>
          <w:tab w:val="left" w:pos="50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финансы общественных объединений.</w:t>
      </w:r>
    </w:p>
    <w:p w:rsidR="005E4EAA" w:rsidRPr="00F758A7" w:rsidRDefault="005E4EAA" w:rsidP="00F758A7">
      <w:pPr>
        <w:tabs>
          <w:tab w:val="left" w:pos="504"/>
        </w:tabs>
        <w:ind w:left="0" w:firstLine="709"/>
        <w:rPr>
          <w:b/>
          <w:sz w:val="28"/>
          <w:szCs w:val="28"/>
        </w:rPr>
      </w:pPr>
      <w:r w:rsidRPr="00F758A7">
        <w:rPr>
          <w:b/>
          <w:sz w:val="28"/>
          <w:szCs w:val="28"/>
        </w:rPr>
        <w:t>Финансы коммерческих предприятий</w:t>
      </w:r>
    </w:p>
    <w:p w:rsidR="005E4EAA" w:rsidRPr="00F758A7" w:rsidRDefault="005E4EAA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Коммерческий расчет представляет собой метод ведения хозяйства, заключающийся в соизмерении в денежной форме затрат и результатов деятельности. Целью коммерческого расчета является получение максимальной прибыли при минимальных затратах. Некоммерческое предприятие не ставит целью своей деятельности извлечение прибыли, хотя может и должно работать с прибылью.</w:t>
      </w:r>
      <w:r w:rsidR="00DE1E28" w:rsidRPr="00F758A7">
        <w:rPr>
          <w:sz w:val="28"/>
          <w:szCs w:val="28"/>
        </w:rPr>
        <w:t xml:space="preserve"> [3, </w:t>
      </w:r>
      <w:r w:rsidR="00DE1E28" w:rsidRPr="00F758A7">
        <w:rPr>
          <w:sz w:val="28"/>
          <w:szCs w:val="28"/>
          <w:lang w:val="en-US"/>
        </w:rPr>
        <w:t>c</w:t>
      </w:r>
      <w:r w:rsidR="00DE1E28" w:rsidRPr="00F758A7">
        <w:rPr>
          <w:sz w:val="28"/>
          <w:szCs w:val="28"/>
        </w:rPr>
        <w:t>.341]</w:t>
      </w:r>
    </w:p>
    <w:p w:rsidR="005E4EAA" w:rsidRPr="00F758A7" w:rsidRDefault="005E4EAA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Финансовые ресурсы коммерческих предприятий - денежные доходы и поступления, находящиеся в распоряжении хозяйствующего субъекта и предназначенные для выполнения финансовых обязательств, осуществления затрат по расширенному воспроизводству и экономическому стимулированию работников. Финансовые ресурсы предприятий формируются за счет:</w:t>
      </w:r>
    </w:p>
    <w:p w:rsidR="005E4EAA" w:rsidRPr="00F758A7" w:rsidRDefault="005E4EAA" w:rsidP="00F758A7">
      <w:pPr>
        <w:pStyle w:val="a3"/>
        <w:numPr>
          <w:ilvl w:val="0"/>
          <w:numId w:val="4"/>
        </w:numPr>
        <w:tabs>
          <w:tab w:val="left" w:pos="50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собственных и приравненных к ним средств;</w:t>
      </w:r>
    </w:p>
    <w:p w:rsidR="005E4EAA" w:rsidRPr="00F758A7" w:rsidRDefault="005E4EAA" w:rsidP="00F758A7">
      <w:pPr>
        <w:pStyle w:val="a3"/>
        <w:numPr>
          <w:ilvl w:val="0"/>
          <w:numId w:val="4"/>
        </w:numPr>
        <w:tabs>
          <w:tab w:val="left" w:pos="50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мобилизации ресурсов на финансовом рынке;</w:t>
      </w:r>
    </w:p>
    <w:p w:rsidR="005E4EAA" w:rsidRPr="00F758A7" w:rsidRDefault="005E4EAA" w:rsidP="00F758A7">
      <w:pPr>
        <w:pStyle w:val="a3"/>
        <w:numPr>
          <w:ilvl w:val="0"/>
          <w:numId w:val="4"/>
        </w:numPr>
        <w:tabs>
          <w:tab w:val="left" w:pos="50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поступления денежных средств от финансово-банковской системы в порядке перераспределения.</w:t>
      </w:r>
    </w:p>
    <w:p w:rsidR="005E4EAA" w:rsidRPr="00F758A7" w:rsidRDefault="005E4EAA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В качестве первого источника формирования финансовых ресурсов предприятия выступают доходы (прибыль от основной деятельности; прибыль от выполняемых научно-исследовательских работ и другие целевые доходы; прибыль от финансовых операций, прибыль от строительно-монтажных работ, выполняемых хозяйственным способоми поступления и т.д.) и поступления (амортизационные отчисления (остаются на предприятии), выручка от реализации имущества, устойчивые (долгосрочные) пассивы, целевые поступления, мобилизация внутренних ресурсов в строительстве, паевые и иные взносы членов трудового коллектива и т.п.).</w:t>
      </w:r>
      <w:r w:rsidR="00DE1E28" w:rsidRPr="00F758A7">
        <w:rPr>
          <w:sz w:val="28"/>
          <w:szCs w:val="28"/>
        </w:rPr>
        <w:t xml:space="preserve"> [3, </w:t>
      </w:r>
      <w:r w:rsidR="00DE1E28" w:rsidRPr="00F758A7">
        <w:rPr>
          <w:sz w:val="28"/>
          <w:szCs w:val="28"/>
          <w:lang w:val="en-US"/>
        </w:rPr>
        <w:t>c</w:t>
      </w:r>
      <w:r w:rsidR="00DE1E28" w:rsidRPr="00F758A7">
        <w:rPr>
          <w:sz w:val="28"/>
          <w:szCs w:val="28"/>
        </w:rPr>
        <w:t>. 343]</w:t>
      </w:r>
    </w:p>
    <w:p w:rsidR="005E4EAA" w:rsidRPr="00F758A7" w:rsidRDefault="005E4EAA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Вторым источником формирования финансовых ресурсов предприятия являются средства, вырученные от размещения на рынке ценных бумаг собственных акций, облигаций и других ценных бумаг, а также кредиты. Финансирование за счет размещения собственных ценных бумаг предпочтительно для вновь создаваемых или реконстру-ируемых предприятий.</w:t>
      </w:r>
    </w:p>
    <w:p w:rsidR="005E4EAA" w:rsidRPr="00F758A7" w:rsidRDefault="005E4EAA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Третьим источником формирования финансовых ресурсов предприятий служат выплаты страхового возмещения, бюджетные и отраслевые источники, дивиденды и проценты по ценным бумагам других эмитентов, прибыль от проведения финансовых операций и др.</w:t>
      </w:r>
    </w:p>
    <w:p w:rsidR="005E4EAA" w:rsidRPr="00F758A7" w:rsidRDefault="005E4EAA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Предприятие использует финансовые ресурсы следующим образом:</w:t>
      </w:r>
    </w:p>
    <w:p w:rsidR="005E4EAA" w:rsidRPr="00F758A7" w:rsidRDefault="005E4EAA" w:rsidP="00F758A7">
      <w:pPr>
        <w:pStyle w:val="a3"/>
        <w:numPr>
          <w:ilvl w:val="0"/>
          <w:numId w:val="23"/>
        </w:numPr>
        <w:tabs>
          <w:tab w:val="left" w:pos="50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осуществляет платежи в финансово-банковской системе;</w:t>
      </w:r>
    </w:p>
    <w:p w:rsidR="005E4EAA" w:rsidRPr="00F758A7" w:rsidRDefault="005E4EAA" w:rsidP="00F758A7">
      <w:pPr>
        <w:pStyle w:val="a3"/>
        <w:numPr>
          <w:ilvl w:val="0"/>
          <w:numId w:val="23"/>
        </w:numPr>
        <w:tabs>
          <w:tab w:val="left" w:pos="50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инвестирует собственные средства в капитальные затраты;</w:t>
      </w:r>
    </w:p>
    <w:p w:rsidR="005E4EAA" w:rsidRPr="00F758A7" w:rsidRDefault="005E4EAA" w:rsidP="00F758A7">
      <w:pPr>
        <w:pStyle w:val="a3"/>
        <w:numPr>
          <w:ilvl w:val="0"/>
          <w:numId w:val="23"/>
        </w:numPr>
        <w:tabs>
          <w:tab w:val="left" w:pos="50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инвестирует финансовые ресурсы в ценные бумаги;</w:t>
      </w:r>
    </w:p>
    <w:p w:rsidR="005E4EAA" w:rsidRPr="00F758A7" w:rsidRDefault="005E4EAA" w:rsidP="00F758A7">
      <w:pPr>
        <w:pStyle w:val="a3"/>
        <w:numPr>
          <w:ilvl w:val="0"/>
          <w:numId w:val="23"/>
        </w:numPr>
        <w:tabs>
          <w:tab w:val="left" w:pos="50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образует денежные фонды поощрительного и социального характера;</w:t>
      </w:r>
    </w:p>
    <w:p w:rsidR="005E4EAA" w:rsidRPr="00F758A7" w:rsidRDefault="005E4EAA" w:rsidP="00F758A7">
      <w:pPr>
        <w:pStyle w:val="a3"/>
        <w:numPr>
          <w:ilvl w:val="0"/>
          <w:numId w:val="23"/>
        </w:numPr>
        <w:tabs>
          <w:tab w:val="left" w:pos="50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использует финансовые ресурсы на благотворительные цели, спонсорство и т.д.</w:t>
      </w:r>
    </w:p>
    <w:p w:rsidR="005E4EAA" w:rsidRPr="00F758A7" w:rsidRDefault="005E4EAA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Для осуществления хозяйственной деятельности предприятия должны располагать производственными фондами. Простое и расширенное воспроизводство производствен-ных фондов осуществляется при непосредственном участии финансов. С их помощью формируются и используются денежные фонды специального целевого назначения.</w:t>
      </w:r>
    </w:p>
    <w:p w:rsidR="005E4EAA" w:rsidRPr="00F758A7" w:rsidRDefault="005E4EAA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На предприятиях формируются следующие фонды: уставный фонд; производственные фонды; амортизационный фонд; специальные фонды и др.</w:t>
      </w:r>
    </w:p>
    <w:p w:rsidR="005E4EAA" w:rsidRPr="00F758A7" w:rsidRDefault="005E4EAA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Под уставным фондом понимается совокупность средств, внесенных собственни-ками (участниками) в имущество предприятия для обеспечения его деятельности в размерах, определенных учредительными документами. Его величина соответствует размеру основных и оборотных средств, инвестированных в процесс производства.</w:t>
      </w:r>
    </w:p>
    <w:p w:rsidR="005E4EAA" w:rsidRPr="00F758A7" w:rsidRDefault="005E4EAA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Производственные фонды - совокупность основных и оборотных фондов: основные переносят свою стоимость на изготавливаемую продукцию в течение нескольких производственных циклов; оборотные — в течение одного производственного цикла (стоимость сырья, материалов, топлива и других материально-производственных запасов, находящихся в процессе производства или ожидающих вступления в него).Амортизационный фонд формируется для замены изношенного оборудования. Амортизационные отчисления, из которых формируется амортизационный фонд, произво-дятся в течение нормативного срока или срока, за который балансовая стоимость этих фондов полностью переносится на издержки производства и обращения. Этот вид отчислений поступает на расчетный счет предприятия, с которого средства расходуются непосредственно на финансирование новых капитальных вложений, направляются в долгосрочные финансовые вложения, используются на приобретение строительных материалов, оборудования, нематериальных активов.</w:t>
      </w:r>
    </w:p>
    <w:p w:rsidR="005E4EAA" w:rsidRPr="00F758A7" w:rsidRDefault="005E4EAA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Источниками формирования специальных фондов могут быть: прибыль предприятия; безвозмездно полученные средства других предприятий;  бюджетные средства; средства централизованных фондов вышестоящих организаций; средства добровольных объединений предприятий.</w:t>
      </w:r>
    </w:p>
    <w:p w:rsidR="005E4EAA" w:rsidRPr="00F758A7" w:rsidRDefault="005E4EAA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Фонд накопления предназначен:</w:t>
      </w:r>
    </w:p>
    <w:p w:rsidR="005E4EAA" w:rsidRPr="00F758A7" w:rsidRDefault="005E4EAA" w:rsidP="00F758A7">
      <w:pPr>
        <w:pStyle w:val="a3"/>
        <w:numPr>
          <w:ilvl w:val="0"/>
          <w:numId w:val="5"/>
        </w:numPr>
        <w:tabs>
          <w:tab w:val="left" w:pos="50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для приобретения основных средств производственного и непроизводственного назначения;</w:t>
      </w:r>
    </w:p>
    <w:p w:rsidR="005E4EAA" w:rsidRPr="00F758A7" w:rsidRDefault="005E4EAA" w:rsidP="00F758A7">
      <w:pPr>
        <w:pStyle w:val="a3"/>
        <w:numPr>
          <w:ilvl w:val="0"/>
          <w:numId w:val="5"/>
        </w:numPr>
        <w:tabs>
          <w:tab w:val="left" w:pos="50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уплаты процентов за пользование банковским кредитом;</w:t>
      </w:r>
    </w:p>
    <w:p w:rsidR="005E4EAA" w:rsidRPr="00F758A7" w:rsidRDefault="005E4EAA" w:rsidP="00F758A7">
      <w:pPr>
        <w:pStyle w:val="a3"/>
        <w:numPr>
          <w:ilvl w:val="0"/>
          <w:numId w:val="5"/>
        </w:numPr>
        <w:tabs>
          <w:tab w:val="left" w:pos="50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финансирования НИОКР;</w:t>
      </w:r>
    </w:p>
    <w:p w:rsidR="005E4EAA" w:rsidRPr="00F758A7" w:rsidRDefault="005E4EAA" w:rsidP="00F758A7">
      <w:pPr>
        <w:pStyle w:val="a3"/>
        <w:numPr>
          <w:ilvl w:val="0"/>
          <w:numId w:val="5"/>
        </w:numPr>
        <w:tabs>
          <w:tab w:val="left" w:pos="50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расходов по уплате штрафных санкций;</w:t>
      </w:r>
    </w:p>
    <w:p w:rsidR="005E4EAA" w:rsidRPr="00F758A7" w:rsidRDefault="005E4EAA" w:rsidP="00F758A7">
      <w:pPr>
        <w:pStyle w:val="a3"/>
        <w:numPr>
          <w:ilvl w:val="0"/>
          <w:numId w:val="5"/>
        </w:numPr>
        <w:tabs>
          <w:tab w:val="left" w:pos="50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частично — подготовки и переподготовки кадров.</w:t>
      </w:r>
    </w:p>
    <w:p w:rsidR="005E4EAA" w:rsidRPr="00F758A7" w:rsidRDefault="005E4EAA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Из фонда потребления средства расходуются: на благотворительные цели;</w:t>
      </w:r>
    </w:p>
    <w:p w:rsidR="005E4EAA" w:rsidRPr="00F758A7" w:rsidRDefault="005E4EAA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оказание материальной помощи; выплату дивидендов; выплату надбавок к пенсиям;</w:t>
      </w:r>
    </w:p>
    <w:p w:rsidR="005E4EAA" w:rsidRPr="00F758A7" w:rsidRDefault="005E4EAA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выплату премий, не связанных с производственными результатами; приобретение медикаментов, путевок на лечение и отдых для работников предприятия и их детей.</w:t>
      </w:r>
    </w:p>
    <w:p w:rsidR="005E4EAA" w:rsidRPr="00F758A7" w:rsidRDefault="005E4EAA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Полученная выручка делится предприятием на составные части, имеющие специфическое целевое назначение: себестоимость, прибыль, налог на добавленную стоимость, акцизы и т.д.</w:t>
      </w:r>
    </w:p>
    <w:p w:rsidR="005E4EAA" w:rsidRPr="00F758A7" w:rsidRDefault="005E4EAA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 xml:space="preserve">Основой организации финансов предприятий является финансовый план. Формой финансового плана служит баланс доходов и расходов, в котором находят отражение результаты финансово-хозяйственной деятельности предприятия, его взаимоотношения с бюджетом, внебюджетными фондами, банками. </w:t>
      </w:r>
      <w:r w:rsidR="00A64017" w:rsidRPr="00F758A7">
        <w:rPr>
          <w:sz w:val="28"/>
          <w:szCs w:val="28"/>
        </w:rPr>
        <w:t>Его г</w:t>
      </w:r>
      <w:r w:rsidRPr="00F758A7">
        <w:rPr>
          <w:sz w:val="28"/>
          <w:szCs w:val="28"/>
        </w:rPr>
        <w:t>лавная задача — проверка синхрон</w:t>
      </w:r>
      <w:r w:rsidR="00A64017" w:rsidRPr="00F758A7">
        <w:rPr>
          <w:sz w:val="28"/>
          <w:szCs w:val="28"/>
        </w:rPr>
        <w:t>-</w:t>
      </w:r>
      <w:r w:rsidRPr="00F758A7">
        <w:rPr>
          <w:sz w:val="28"/>
          <w:szCs w:val="28"/>
        </w:rPr>
        <w:t xml:space="preserve">ности поступления и расходования денежных средств, которая обеспечивает поддержание ликвидности и платежеспособности предприятия, что выражается в постоянном наличии на счетах в банке денежных сумм, достаточных для расчетов по обязательствам. </w:t>
      </w:r>
    </w:p>
    <w:p w:rsidR="005E4EAA" w:rsidRPr="00F758A7" w:rsidRDefault="005E4EAA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Если доходы больше расходов, то сумма превышения направляется в резервные фонды. Если расходы превышают доходы, то недостаток денежных средств восполняется за счет выпуска ценных бумаг, получения кредитов, различных благотворительных взносов и т.д.</w:t>
      </w:r>
    </w:p>
    <w:p w:rsidR="005E4EAA" w:rsidRPr="00F758A7" w:rsidRDefault="005E4EAA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Управление финансами предприятия осуществляет финансовая дирекция, состоящая из различных подразделений, к которым могут относиться: финансовый отдел, планово-экономический отдел, бухгалтерия, отдел экономического анализа и т.д. Основными ее функциями являются:  определение цели финансового развития предприятия;  разработка финансовой стратегии предприятия;  разработка кредитной политики предприятия установление сметы расходов финансовых ресурсов для всех подразделений предприятия; разработка финансовых планов предприятия; участие в разработке бизнес-плана; обеспечение финансовой деятельности предприятия: осуществление денежных расчетов с поставщиками и покупателями; ведение финансового учета и составление финансовой отчетности предприятия; анализ финансовой деятельности предприятия.</w:t>
      </w:r>
    </w:p>
    <w:p w:rsidR="005E4EAA" w:rsidRPr="00F758A7" w:rsidRDefault="005E4EAA" w:rsidP="00F758A7">
      <w:pPr>
        <w:tabs>
          <w:tab w:val="left" w:pos="504"/>
        </w:tabs>
        <w:ind w:left="0" w:firstLine="709"/>
        <w:jc w:val="both"/>
        <w:rPr>
          <w:b/>
          <w:sz w:val="28"/>
          <w:szCs w:val="28"/>
        </w:rPr>
      </w:pPr>
      <w:r w:rsidRPr="00F758A7">
        <w:rPr>
          <w:b/>
          <w:sz w:val="28"/>
          <w:szCs w:val="28"/>
        </w:rPr>
        <w:t>Финансы некоммерческих учреждений и организаций</w:t>
      </w:r>
    </w:p>
    <w:p w:rsidR="005E4EAA" w:rsidRPr="00F758A7" w:rsidRDefault="005E4EAA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Учреждения и организации, осуществляющие некоммерческую деятельность, оказывают разнообразные услуг, в том числе социального характера, управленческие, по охране общественного порядка, обороне страны и т.д. Источники их формирования создаются в зависимости от вида и характера оказываемых услуг, которые могут предоставляться потребителям на платной, бесплатной или смешанной основе.</w:t>
      </w:r>
    </w:p>
    <w:p w:rsidR="005E4EAA" w:rsidRPr="00F758A7" w:rsidRDefault="005E4EAA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Источниками формирования финансовых ресурсов учреждений и организаций, осуществляющих некоммерческую деятельность, служат:</w:t>
      </w:r>
    </w:p>
    <w:p w:rsidR="005E4EAA" w:rsidRPr="00F758A7" w:rsidRDefault="005E4EAA" w:rsidP="00F758A7">
      <w:pPr>
        <w:pStyle w:val="a3"/>
        <w:numPr>
          <w:ilvl w:val="0"/>
          <w:numId w:val="8"/>
        </w:numPr>
        <w:tabs>
          <w:tab w:val="left" w:pos="50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бюджетные средства, выделяемые на основе установленных нормативов;</w:t>
      </w:r>
    </w:p>
    <w:p w:rsidR="005E4EAA" w:rsidRPr="00F758A7" w:rsidRDefault="005E4EAA" w:rsidP="00F758A7">
      <w:pPr>
        <w:pStyle w:val="a3"/>
        <w:numPr>
          <w:ilvl w:val="0"/>
          <w:numId w:val="8"/>
        </w:numPr>
        <w:tabs>
          <w:tab w:val="left" w:pos="50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 xml:space="preserve">денежные средства, получаемые за предоставленные платные услуги; </w:t>
      </w:r>
    </w:p>
    <w:p w:rsidR="005E4EAA" w:rsidRPr="00F758A7" w:rsidRDefault="005E4EAA" w:rsidP="00F758A7">
      <w:pPr>
        <w:pStyle w:val="a3"/>
        <w:numPr>
          <w:ilvl w:val="0"/>
          <w:numId w:val="8"/>
        </w:numPr>
        <w:tabs>
          <w:tab w:val="left" w:pos="50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выручка от сдачи в аренду помещений, сооружений, оборудования;</w:t>
      </w:r>
    </w:p>
    <w:p w:rsidR="005E4EAA" w:rsidRPr="00F758A7" w:rsidRDefault="005E4EAA" w:rsidP="00F758A7">
      <w:pPr>
        <w:pStyle w:val="a3"/>
        <w:numPr>
          <w:ilvl w:val="0"/>
          <w:numId w:val="8"/>
        </w:numPr>
        <w:tabs>
          <w:tab w:val="left" w:pos="50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добровольные взносы и безвозмездно передаваемые учреждениям и организациям материальные ценности;</w:t>
      </w:r>
    </w:p>
    <w:p w:rsidR="005E4EAA" w:rsidRPr="00F758A7" w:rsidRDefault="005E4EAA" w:rsidP="00F758A7">
      <w:pPr>
        <w:pStyle w:val="a3"/>
        <w:numPr>
          <w:ilvl w:val="0"/>
          <w:numId w:val="8"/>
        </w:numPr>
        <w:tabs>
          <w:tab w:val="left" w:pos="50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прочие денежные поступления.</w:t>
      </w:r>
    </w:p>
    <w:p w:rsidR="005E4EAA" w:rsidRPr="00F758A7" w:rsidRDefault="005E4EAA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Из денежных средств, поступивших из указанных источников, формируется фонд финансовых ресурсов (доход) учреждения, организации. Этот фонд используетсядля выплаты заработной платы, возмещения материальных и приравненных к ним затрат, расчетов с другими организациями и банками, создания фондов экономического стимулирования.</w:t>
      </w:r>
      <w:r w:rsidR="00DE1E28" w:rsidRPr="00F758A7">
        <w:rPr>
          <w:sz w:val="28"/>
          <w:szCs w:val="28"/>
        </w:rPr>
        <w:t xml:space="preserve"> [3, </w:t>
      </w:r>
      <w:r w:rsidR="00DE1E28" w:rsidRPr="00F758A7">
        <w:rPr>
          <w:sz w:val="28"/>
          <w:szCs w:val="28"/>
          <w:lang w:val="en-US"/>
        </w:rPr>
        <w:t>c</w:t>
      </w:r>
      <w:r w:rsidR="00DE1E28" w:rsidRPr="00F758A7">
        <w:rPr>
          <w:sz w:val="28"/>
          <w:szCs w:val="28"/>
        </w:rPr>
        <w:t>. 344-345]</w:t>
      </w:r>
    </w:p>
    <w:p w:rsidR="005E4EAA" w:rsidRPr="00F758A7" w:rsidRDefault="005E4EAA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Некоммерческие учреждения и организации, имеющие самостоятельный баланс и расчетный счет, могут привлекать кратко- и долгосрочные кредиты.</w:t>
      </w:r>
    </w:p>
    <w:p w:rsidR="005E4EAA" w:rsidRPr="00F758A7" w:rsidRDefault="005E4EAA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 xml:space="preserve">Мобилизация и использование финансовых ресурсов в некоммерческих учреждениях осуществляется на основе сметного финансирования и самофинансирования, означает полное возмещение затрат за счет выручки от предоставления платных услуг.   </w:t>
      </w:r>
    </w:p>
    <w:p w:rsidR="005E4EAA" w:rsidRPr="00F758A7" w:rsidRDefault="005E4EAA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Некоммерческие учреждения и организации самостоятельно разрабатывают свои финансовые планы:</w:t>
      </w:r>
    </w:p>
    <w:p w:rsidR="005E4EAA" w:rsidRPr="00F758A7" w:rsidRDefault="005E4EAA" w:rsidP="00F758A7">
      <w:pPr>
        <w:pStyle w:val="a3"/>
        <w:numPr>
          <w:ilvl w:val="0"/>
          <w:numId w:val="9"/>
        </w:numPr>
        <w:tabs>
          <w:tab w:val="left" w:pos="50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смету расходов, если они финансируют свою деятельность за счет бюджетных средств;</w:t>
      </w:r>
    </w:p>
    <w:p w:rsidR="005E4EAA" w:rsidRPr="00F758A7" w:rsidRDefault="005E4EAA" w:rsidP="00F758A7">
      <w:pPr>
        <w:pStyle w:val="a3"/>
        <w:numPr>
          <w:ilvl w:val="0"/>
          <w:numId w:val="9"/>
        </w:numPr>
        <w:tabs>
          <w:tab w:val="left" w:pos="50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смету расходов и доходов, если они, кроме бюджетных, имеют другие источники финансирования.</w:t>
      </w:r>
    </w:p>
    <w:p w:rsidR="005E4EAA" w:rsidRPr="00F758A7" w:rsidRDefault="005E4EAA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Для составления смет используются контрольные цифры, экономические нормативы и государственный заказ. Контрольные цифры включают:</w:t>
      </w:r>
    </w:p>
    <w:p w:rsidR="005E4EAA" w:rsidRPr="00F758A7" w:rsidRDefault="005E4EAA" w:rsidP="00F758A7">
      <w:pPr>
        <w:pStyle w:val="a3"/>
        <w:numPr>
          <w:ilvl w:val="0"/>
          <w:numId w:val="2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численность и состав обслуживаемого учреждением населения;</w:t>
      </w:r>
    </w:p>
    <w:p w:rsidR="005E4EAA" w:rsidRPr="00F758A7" w:rsidRDefault="005E4EAA" w:rsidP="00F758A7">
      <w:pPr>
        <w:pStyle w:val="a3"/>
        <w:numPr>
          <w:ilvl w:val="0"/>
          <w:numId w:val="2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объем и качество выполняемых учреждением услуг;</w:t>
      </w:r>
    </w:p>
    <w:p w:rsidR="005E4EAA" w:rsidRPr="00F758A7" w:rsidRDefault="005E4EAA" w:rsidP="00F758A7">
      <w:pPr>
        <w:pStyle w:val="a3"/>
        <w:numPr>
          <w:ilvl w:val="0"/>
          <w:numId w:val="2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показатели технического оснащения учреждения и обеспеченности транспортом;</w:t>
      </w:r>
    </w:p>
    <w:p w:rsidR="005E4EAA" w:rsidRPr="00F758A7" w:rsidRDefault="005E4EAA" w:rsidP="00F758A7">
      <w:pPr>
        <w:pStyle w:val="a3"/>
        <w:numPr>
          <w:ilvl w:val="0"/>
          <w:numId w:val="2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показатели социального развития трудовых коллективов соответствующих учреждений</w:t>
      </w:r>
      <w:r w:rsidRPr="00F758A7">
        <w:rPr>
          <w:rFonts w:ascii="Times New Roman" w:hAnsi="Times New Roman"/>
          <w:sz w:val="28"/>
          <w:szCs w:val="28"/>
        </w:rPr>
        <w:t></w:t>
      </w:r>
    </w:p>
    <w:p w:rsidR="005E4EAA" w:rsidRPr="00F758A7" w:rsidRDefault="005E4EAA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Экономические нормативы:</w:t>
      </w:r>
    </w:p>
    <w:p w:rsidR="005E4EAA" w:rsidRPr="00F758A7" w:rsidRDefault="005E4EAA" w:rsidP="00F758A7">
      <w:pPr>
        <w:pStyle w:val="a3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служат основой для расчета обшей суммы финансовых средств, необходимые для обеспечения деятельности учреждения, организации;</w:t>
      </w:r>
    </w:p>
    <w:p w:rsidR="005E4EAA" w:rsidRPr="00F758A7" w:rsidRDefault="005E4EAA" w:rsidP="00F758A7">
      <w:pPr>
        <w:pStyle w:val="a3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определяются с учетом научно обоснованных социальных норм и увеличения потребностей населения;</w:t>
      </w:r>
    </w:p>
    <w:p w:rsidR="005E4EAA" w:rsidRPr="00F758A7" w:rsidRDefault="005E4EAA" w:rsidP="00F758A7">
      <w:pPr>
        <w:pStyle w:val="a3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их соблюдение должно обеспечивать возмещение материальных и приравненных к ним затрат, формирование средств на выплату заработной платы, создание необходимой материально-технической базы, социальное развитие и материальное стимулирование трудового коллектива.</w:t>
      </w:r>
    </w:p>
    <w:p w:rsidR="005E4EAA" w:rsidRPr="00F758A7" w:rsidRDefault="005E4EAA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Экономические нормативы включают:</w:t>
      </w:r>
    </w:p>
    <w:p w:rsidR="005E4EAA" w:rsidRPr="00F758A7" w:rsidRDefault="005E4EAA" w:rsidP="00F758A7">
      <w:pPr>
        <w:pStyle w:val="a3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норматив бюджетного финансирования действующего учреждения, организации;</w:t>
      </w:r>
    </w:p>
    <w:p w:rsidR="005E4EAA" w:rsidRPr="00F758A7" w:rsidRDefault="005E4EAA" w:rsidP="00F758A7">
      <w:pPr>
        <w:pStyle w:val="a3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норматив образования фонда заработной платы;</w:t>
      </w:r>
    </w:p>
    <w:p w:rsidR="005E4EAA" w:rsidRPr="00F758A7" w:rsidRDefault="005E4EAA" w:rsidP="00F758A7">
      <w:pPr>
        <w:pStyle w:val="a3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норматив образования фонда производственного и социального развития;</w:t>
      </w:r>
    </w:p>
    <w:p w:rsidR="005E4EAA" w:rsidRPr="00F758A7" w:rsidRDefault="005E4EAA" w:rsidP="00F758A7">
      <w:pPr>
        <w:pStyle w:val="a3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норматив образования фонда валютных отчислений за счет валютной выручки.</w:t>
      </w:r>
    </w:p>
    <w:p w:rsidR="005E4EAA" w:rsidRPr="00F758A7" w:rsidRDefault="005E4EAA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Составленная на основе этих показателей смета должна иметь обязательные реквизиты и включать три основных раздела: свод расходов и доходов, производственные показатели, расчеты и обоснования расходов и доходов.</w:t>
      </w:r>
    </w:p>
    <w:p w:rsidR="005E4EAA" w:rsidRPr="00F758A7" w:rsidRDefault="005E4EAA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На некоммерческих началах также функционируют общественные объединения: творческие союзы, общественные организации, благотворительные фонды, ассоциации и др. В силу добровольности создания общественных объединений основным источником их финансовых ресурсов являются вступительные и членские взносы. Использование общественными объединениями бюджетных средств, формируемых на основе обязательных платежей налогоплательщиков, является недопустимым.</w:t>
      </w:r>
    </w:p>
    <w:p w:rsidR="005E4EAA" w:rsidRPr="00F758A7" w:rsidRDefault="005E4EAA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Финансовые ресурсы в некоммерческих учреждениях и организациях используются для покрытия текущих затрат, в том числе расчетов со сторонними организациями и уплаты процентов за кредит, а также формирования фондов экономического стимулирования (фонд производственного и социального развития; фонд материального поощрения (фонд оплаты труда); фонд валютных отчислений).</w:t>
      </w:r>
    </w:p>
    <w:p w:rsidR="005E4EAA" w:rsidRPr="00F758A7" w:rsidRDefault="005E4EAA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Источниками формирования  этих фондов выступают совокупный доход учреждения и специфические поступления (экономия материальных затрат, кроме экономии расходов на питание   больных,   приобретение   медикаментов), экономия на расчетах со сторонними организациями и выплатах процентов за кредит,  выручка от реализации устаревшего и изношенного оборудования,  средства, полученные за предоставление в аренду зданий, оборудования, транспорта и т.д.)</w:t>
      </w:r>
    </w:p>
    <w:p w:rsidR="005E4EAA" w:rsidRPr="00F758A7" w:rsidRDefault="005E4EAA" w:rsidP="00F758A7">
      <w:pPr>
        <w:tabs>
          <w:tab w:val="left" w:pos="504"/>
        </w:tabs>
        <w:ind w:left="0" w:firstLine="709"/>
        <w:jc w:val="both"/>
        <w:rPr>
          <w:b/>
          <w:sz w:val="28"/>
          <w:szCs w:val="28"/>
        </w:rPr>
      </w:pPr>
      <w:r w:rsidRPr="00F758A7">
        <w:rPr>
          <w:b/>
          <w:sz w:val="28"/>
          <w:szCs w:val="28"/>
        </w:rPr>
        <w:t>Финансы общественных объединений</w:t>
      </w:r>
    </w:p>
    <w:p w:rsidR="005E4EAA" w:rsidRPr="00F758A7" w:rsidRDefault="005E4EAA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 xml:space="preserve">Общественные объединения создаются на основе: </w:t>
      </w:r>
    </w:p>
    <w:p w:rsidR="005E4EAA" w:rsidRPr="00F758A7" w:rsidRDefault="005E4EAA" w:rsidP="00F758A7">
      <w:pPr>
        <w:pStyle w:val="a3"/>
        <w:numPr>
          <w:ilvl w:val="0"/>
          <w:numId w:val="14"/>
        </w:numPr>
        <w:tabs>
          <w:tab w:val="left" w:pos="50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принадлежности людей к одной профессии;</w:t>
      </w:r>
    </w:p>
    <w:p w:rsidR="005E4EAA" w:rsidRPr="00F758A7" w:rsidRDefault="005E4EAA" w:rsidP="00F758A7">
      <w:pPr>
        <w:pStyle w:val="a3"/>
        <w:numPr>
          <w:ilvl w:val="0"/>
          <w:numId w:val="14"/>
        </w:numPr>
        <w:tabs>
          <w:tab w:val="left" w:pos="50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принадлежности людей к определенной социальной группе;</w:t>
      </w:r>
    </w:p>
    <w:p w:rsidR="005E4EAA" w:rsidRPr="00F758A7" w:rsidRDefault="005E4EAA" w:rsidP="00F758A7">
      <w:pPr>
        <w:pStyle w:val="a3"/>
        <w:numPr>
          <w:ilvl w:val="0"/>
          <w:numId w:val="14"/>
        </w:numPr>
        <w:tabs>
          <w:tab w:val="left" w:pos="50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общих интересов, увлечений;</w:t>
      </w:r>
    </w:p>
    <w:p w:rsidR="005E4EAA" w:rsidRPr="00F758A7" w:rsidRDefault="005E4EAA" w:rsidP="00F758A7">
      <w:pPr>
        <w:pStyle w:val="a3"/>
        <w:numPr>
          <w:ilvl w:val="0"/>
          <w:numId w:val="14"/>
        </w:numPr>
        <w:tabs>
          <w:tab w:val="left" w:pos="50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общих подходов к решению задач общегражданского, идеологического значения.</w:t>
      </w:r>
    </w:p>
    <w:p w:rsidR="005E4EAA" w:rsidRPr="00F758A7" w:rsidRDefault="005E4EAA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Примерами общественных объединений являются:</w:t>
      </w:r>
    </w:p>
    <w:p w:rsidR="005E4EAA" w:rsidRPr="00F758A7" w:rsidRDefault="005E4EAA" w:rsidP="00F758A7">
      <w:pPr>
        <w:pStyle w:val="a3"/>
        <w:numPr>
          <w:ilvl w:val="0"/>
          <w:numId w:val="14"/>
        </w:numPr>
        <w:tabs>
          <w:tab w:val="left" w:pos="50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профессиональные союзы (учителей, шахтеров, врачей);</w:t>
      </w:r>
    </w:p>
    <w:p w:rsidR="005E4EAA" w:rsidRPr="00F758A7" w:rsidRDefault="005E4EAA" w:rsidP="00F758A7">
      <w:pPr>
        <w:pStyle w:val="a3"/>
        <w:numPr>
          <w:ilvl w:val="0"/>
          <w:numId w:val="14"/>
        </w:numPr>
        <w:tabs>
          <w:tab w:val="left" w:pos="50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политические партии;</w:t>
      </w:r>
    </w:p>
    <w:p w:rsidR="005E4EAA" w:rsidRPr="00F758A7" w:rsidRDefault="005E4EAA" w:rsidP="00F758A7">
      <w:pPr>
        <w:pStyle w:val="a3"/>
        <w:numPr>
          <w:ilvl w:val="0"/>
          <w:numId w:val="14"/>
        </w:numPr>
        <w:tabs>
          <w:tab w:val="left" w:pos="50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творческие союзы (художником, писателей, театральных деятелей);</w:t>
      </w:r>
    </w:p>
    <w:p w:rsidR="005E4EAA" w:rsidRPr="00F758A7" w:rsidRDefault="005E4EAA" w:rsidP="00F758A7">
      <w:pPr>
        <w:pStyle w:val="a3"/>
        <w:numPr>
          <w:ilvl w:val="0"/>
          <w:numId w:val="14"/>
        </w:numPr>
        <w:tabs>
          <w:tab w:val="left" w:pos="50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спортивные общества («Динамо», «Спартак»);</w:t>
      </w:r>
    </w:p>
    <w:p w:rsidR="005E4EAA" w:rsidRPr="00F758A7" w:rsidRDefault="005E4EAA" w:rsidP="00F758A7">
      <w:pPr>
        <w:pStyle w:val="a3"/>
        <w:numPr>
          <w:ilvl w:val="0"/>
          <w:numId w:val="14"/>
        </w:numPr>
        <w:tabs>
          <w:tab w:val="left" w:pos="50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добровольные общества (изобретателей, рационализаторов);</w:t>
      </w:r>
    </w:p>
    <w:p w:rsidR="005E4EAA" w:rsidRPr="00F758A7" w:rsidRDefault="005E4EAA" w:rsidP="00F758A7">
      <w:pPr>
        <w:pStyle w:val="a3"/>
        <w:numPr>
          <w:ilvl w:val="0"/>
          <w:numId w:val="14"/>
        </w:numPr>
        <w:tabs>
          <w:tab w:val="left" w:pos="50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специальные целевые фонды (Российский международный фонд культуры, фонд конверсии);</w:t>
      </w:r>
    </w:p>
    <w:p w:rsidR="005E4EAA" w:rsidRPr="00F758A7" w:rsidRDefault="005E4EAA" w:rsidP="00F758A7">
      <w:pPr>
        <w:pStyle w:val="a3"/>
        <w:numPr>
          <w:ilvl w:val="0"/>
          <w:numId w:val="14"/>
        </w:numPr>
        <w:tabs>
          <w:tab w:val="left" w:pos="50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благотворительные фонды (Международный фонд милосердия и здоровья. Российский детский фонд).</w:t>
      </w:r>
    </w:p>
    <w:p w:rsidR="005E4EAA" w:rsidRPr="00F758A7" w:rsidRDefault="005E4EAA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Финансы общественных объединений формируются за счет:</w:t>
      </w:r>
    </w:p>
    <w:p w:rsidR="005E4EAA" w:rsidRPr="00F758A7" w:rsidRDefault="005E4EAA" w:rsidP="00F758A7">
      <w:pPr>
        <w:pStyle w:val="a3"/>
        <w:numPr>
          <w:ilvl w:val="0"/>
          <w:numId w:val="15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уплаты вступительных и членских взносов;</w:t>
      </w:r>
    </w:p>
    <w:p w:rsidR="005E4EAA" w:rsidRPr="00F758A7" w:rsidRDefault="005E4EAA" w:rsidP="00F758A7">
      <w:pPr>
        <w:pStyle w:val="a3"/>
        <w:numPr>
          <w:ilvl w:val="0"/>
          <w:numId w:val="15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выплат и льгот из фондов объединений;</w:t>
      </w:r>
    </w:p>
    <w:p w:rsidR="005E4EAA" w:rsidRPr="00F758A7" w:rsidRDefault="005E4EAA" w:rsidP="00F758A7">
      <w:pPr>
        <w:pStyle w:val="a3"/>
        <w:numPr>
          <w:ilvl w:val="0"/>
          <w:numId w:val="15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материальных пожертвований  предприятий, учреждений в пользу общественных объединений;</w:t>
      </w:r>
    </w:p>
    <w:p w:rsidR="005E4EAA" w:rsidRPr="00F758A7" w:rsidRDefault="005E4EAA" w:rsidP="00F758A7">
      <w:pPr>
        <w:pStyle w:val="a3"/>
        <w:numPr>
          <w:ilvl w:val="0"/>
          <w:numId w:val="15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формирования и использования фондов объединений (фонда заработной платы,      фонда капитальных вложений и т.д.);</w:t>
      </w:r>
    </w:p>
    <w:p w:rsidR="005E4EAA" w:rsidRPr="00F758A7" w:rsidRDefault="005E4EAA" w:rsidP="00F758A7">
      <w:pPr>
        <w:pStyle w:val="a3"/>
        <w:numPr>
          <w:ilvl w:val="0"/>
          <w:numId w:val="15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передачи доходив вышестоящими инстанциями и получения от них помощи.</w:t>
      </w:r>
    </w:p>
    <w:p w:rsidR="005E4EAA" w:rsidRPr="00F758A7" w:rsidRDefault="005E4EAA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Основной источник финансовых ресурсов -  вступительные и членские взносы. Они также владеют недвижимостью и имуществом, в том числе на долевых началах, причем собственность не выступает источником доходов для отдельных членов общественных объединений. Организация финансов этих объединений регламентируется их уставами и лишь частично государством. Все доходы общественных объединений направляются на их уставные потребности.</w:t>
      </w:r>
      <w:r w:rsidR="00DE1E28" w:rsidRPr="00F758A7">
        <w:rPr>
          <w:sz w:val="28"/>
          <w:szCs w:val="28"/>
        </w:rPr>
        <w:t xml:space="preserve"> [3, </w:t>
      </w:r>
      <w:r w:rsidR="00DE1E28" w:rsidRPr="00F758A7">
        <w:rPr>
          <w:sz w:val="28"/>
          <w:szCs w:val="28"/>
          <w:lang w:val="en-US"/>
        </w:rPr>
        <w:t>c</w:t>
      </w:r>
      <w:r w:rsidR="00DE1E28" w:rsidRPr="00F758A7">
        <w:rPr>
          <w:sz w:val="28"/>
          <w:szCs w:val="28"/>
        </w:rPr>
        <w:t>. 347-34]</w:t>
      </w:r>
    </w:p>
    <w:p w:rsidR="005E4EAA" w:rsidRPr="00F758A7" w:rsidRDefault="005E4EAA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В хозяйственно-финансовой деятельности общественных объединений сочетается коммерческий расчет и сметное финансирование, что находит отражение в их финансовых планах.</w:t>
      </w:r>
    </w:p>
    <w:p w:rsidR="005E4EAA" w:rsidRPr="00F758A7" w:rsidRDefault="005E4EAA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Доходная часть финансовых планов общественных объединений состоит:</w:t>
      </w:r>
    </w:p>
    <w:p w:rsidR="005E4EAA" w:rsidRPr="00F758A7" w:rsidRDefault="005E4EAA" w:rsidP="00F758A7">
      <w:pPr>
        <w:pStyle w:val="a3"/>
        <w:numPr>
          <w:ilvl w:val="0"/>
          <w:numId w:val="16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из вступительных и членских взносов;</w:t>
      </w:r>
    </w:p>
    <w:p w:rsidR="005E4EAA" w:rsidRPr="00F758A7" w:rsidRDefault="005E4EAA" w:rsidP="00F758A7">
      <w:pPr>
        <w:pStyle w:val="a3"/>
        <w:numPr>
          <w:ilvl w:val="0"/>
          <w:numId w:val="16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доходов от деятельности хозяйственных предприятий;</w:t>
      </w:r>
    </w:p>
    <w:p w:rsidR="005E4EAA" w:rsidRPr="00F758A7" w:rsidRDefault="005E4EAA" w:rsidP="00F758A7">
      <w:pPr>
        <w:pStyle w:val="a3"/>
        <w:numPr>
          <w:ilvl w:val="0"/>
          <w:numId w:val="16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доходов от проведения платных мероприятий;</w:t>
      </w:r>
    </w:p>
    <w:p w:rsidR="005E4EAA" w:rsidRPr="00F758A7" w:rsidRDefault="005E4EAA" w:rsidP="00F758A7">
      <w:pPr>
        <w:pStyle w:val="a3"/>
        <w:numPr>
          <w:ilvl w:val="0"/>
          <w:numId w:val="16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специальных денежных отчислений из прибыли предприятий.</w:t>
      </w:r>
    </w:p>
    <w:p w:rsidR="005E4EAA" w:rsidRPr="00F758A7" w:rsidRDefault="005E4EAA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Расходная часть финансовых планов общественных объединений включает:</w:t>
      </w:r>
    </w:p>
    <w:p w:rsidR="005E4EAA" w:rsidRPr="00F758A7" w:rsidRDefault="005E4EAA" w:rsidP="00F758A7">
      <w:pPr>
        <w:pStyle w:val="a3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затраты, связанные с основной деятельностью;</w:t>
      </w:r>
    </w:p>
    <w:p w:rsidR="005E4EAA" w:rsidRPr="00F758A7" w:rsidRDefault="005E4EAA" w:rsidP="00F758A7">
      <w:pPr>
        <w:pStyle w:val="a3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затраты на содержание аппарата;</w:t>
      </w:r>
    </w:p>
    <w:p w:rsidR="005E4EAA" w:rsidRPr="00F758A7" w:rsidRDefault="005E4EAA" w:rsidP="00F758A7">
      <w:pPr>
        <w:pStyle w:val="a3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затраты на управление капитальным строительством и капитальным ремонтом;</w:t>
      </w:r>
    </w:p>
    <w:p w:rsidR="005E4EAA" w:rsidRPr="00F758A7" w:rsidRDefault="005E4EAA" w:rsidP="00F758A7">
      <w:pPr>
        <w:pStyle w:val="a3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административно-хозяйственные расходы;</w:t>
      </w:r>
    </w:p>
    <w:p w:rsidR="005E4EAA" w:rsidRPr="00F758A7" w:rsidRDefault="005E4EAA" w:rsidP="00F758A7">
      <w:pPr>
        <w:pStyle w:val="a3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расходы на международные связи.</w:t>
      </w:r>
    </w:p>
    <w:p w:rsidR="005E4EAA" w:rsidRPr="00F758A7" w:rsidRDefault="005E4EAA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В соответствии с уставной деятельностью общественные объединения, как правило, не имеют финансовых обязательств перед бюджетом.</w:t>
      </w:r>
    </w:p>
    <w:p w:rsidR="005E4EAA" w:rsidRDefault="005E4EAA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Подведомственные общественным объединениям предприятия функционируют на принципах коммерческого расчета. В случае увеличения доходов от деятельности подведомственных предприятий они направляются на приобретение имущества и снижение.</w:t>
      </w:r>
    </w:p>
    <w:p w:rsidR="00F758A7" w:rsidRPr="00F758A7" w:rsidRDefault="00F758A7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</w:p>
    <w:p w:rsidR="009A6A61" w:rsidRDefault="005E16B6" w:rsidP="00F758A7">
      <w:pPr>
        <w:tabs>
          <w:tab w:val="left" w:pos="504"/>
        </w:tabs>
        <w:ind w:left="0" w:firstLine="709"/>
        <w:rPr>
          <w:b/>
          <w:sz w:val="28"/>
          <w:szCs w:val="28"/>
        </w:rPr>
      </w:pPr>
      <w:r w:rsidRPr="00F758A7">
        <w:rPr>
          <w:b/>
          <w:sz w:val="28"/>
          <w:szCs w:val="28"/>
        </w:rPr>
        <w:t xml:space="preserve">ГЛАВА </w:t>
      </w:r>
      <w:r w:rsidRPr="00F758A7">
        <w:rPr>
          <w:b/>
          <w:sz w:val="28"/>
          <w:szCs w:val="28"/>
          <w:lang w:val="en-US"/>
        </w:rPr>
        <w:t>III</w:t>
      </w:r>
      <w:r w:rsidRPr="00F758A7">
        <w:rPr>
          <w:b/>
          <w:sz w:val="28"/>
          <w:szCs w:val="28"/>
        </w:rPr>
        <w:t xml:space="preserve">. </w:t>
      </w:r>
      <w:r w:rsidR="009A6A61" w:rsidRPr="00F758A7">
        <w:rPr>
          <w:b/>
          <w:sz w:val="28"/>
          <w:szCs w:val="28"/>
        </w:rPr>
        <w:t>Государственные финансы</w:t>
      </w:r>
    </w:p>
    <w:p w:rsidR="00F758A7" w:rsidRPr="00F758A7" w:rsidRDefault="00F758A7" w:rsidP="00F758A7">
      <w:pPr>
        <w:tabs>
          <w:tab w:val="left" w:pos="504"/>
        </w:tabs>
        <w:ind w:left="0" w:firstLine="709"/>
        <w:jc w:val="center"/>
        <w:rPr>
          <w:b/>
          <w:sz w:val="28"/>
          <w:szCs w:val="28"/>
        </w:rPr>
      </w:pPr>
    </w:p>
    <w:p w:rsidR="00092801" w:rsidRPr="00F758A7" w:rsidRDefault="00092801" w:rsidP="00F758A7">
      <w:pPr>
        <w:tabs>
          <w:tab w:val="left" w:pos="504"/>
        </w:tabs>
        <w:ind w:left="0" w:firstLine="709"/>
        <w:rPr>
          <w:b/>
          <w:sz w:val="28"/>
          <w:szCs w:val="28"/>
        </w:rPr>
      </w:pPr>
      <w:r w:rsidRPr="00F758A7">
        <w:rPr>
          <w:b/>
          <w:sz w:val="28"/>
          <w:szCs w:val="28"/>
        </w:rPr>
        <w:t>Государственный бюджет</w:t>
      </w:r>
    </w:p>
    <w:p w:rsidR="00807955" w:rsidRPr="00F758A7" w:rsidRDefault="00807955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Государственный бюджет выражает экономические отношения, способствующие процессу образования и использования централизованного фонда денежных средств государства, и является основным финансовым планом страны, утверждаемым Федеральным Собранием РФ как закон.</w:t>
      </w:r>
      <w:r w:rsidR="005A6A0C" w:rsidRPr="00F758A7">
        <w:rPr>
          <w:sz w:val="28"/>
          <w:szCs w:val="28"/>
        </w:rPr>
        <w:t xml:space="preserve"> С его помощью осуществляется распределение и перераспределение ВНП между территориями и отраслями.</w:t>
      </w:r>
    </w:p>
    <w:p w:rsidR="00807955" w:rsidRPr="00F758A7" w:rsidRDefault="00807955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Доходы бюджета выражают экономические отношения, возникающие в процессе формирования фондов денежных средств, которые поступают в распоряжение органов власти.</w:t>
      </w:r>
      <w:r w:rsidR="00092801" w:rsidRPr="00F758A7">
        <w:rPr>
          <w:sz w:val="28"/>
          <w:szCs w:val="28"/>
        </w:rPr>
        <w:t xml:space="preserve">  </w:t>
      </w:r>
      <w:r w:rsidRPr="00F758A7">
        <w:rPr>
          <w:sz w:val="28"/>
          <w:szCs w:val="28"/>
        </w:rPr>
        <w:t>Главным материальным источником доходов бюджета является национальный доход. Когда национального дохода не хватает для покрытия финансовых нужд, государство привлекает национальное богатство.</w:t>
      </w:r>
      <w:r w:rsidR="008637D3" w:rsidRPr="00F758A7">
        <w:rPr>
          <w:sz w:val="28"/>
          <w:szCs w:val="28"/>
        </w:rPr>
        <w:t xml:space="preserve"> [15, </w:t>
      </w:r>
      <w:r w:rsidR="008637D3" w:rsidRPr="00F758A7">
        <w:rPr>
          <w:sz w:val="28"/>
          <w:szCs w:val="28"/>
          <w:lang w:val="en-US"/>
        </w:rPr>
        <w:t>c</w:t>
      </w:r>
      <w:r w:rsidR="008637D3" w:rsidRPr="00F758A7">
        <w:rPr>
          <w:sz w:val="28"/>
          <w:szCs w:val="28"/>
        </w:rPr>
        <w:t>. 578]</w:t>
      </w:r>
    </w:p>
    <w:p w:rsidR="00807955" w:rsidRPr="00F758A7" w:rsidRDefault="009B7F46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Основными методами, используемыми органами государственной власти для перераспределения национального дохода и образования бюджетных доходов, служат налоги, займы и эмиссия денег. Соотношение между ними различно по странам</w:t>
      </w:r>
      <w:r w:rsidR="009A6A61" w:rsidRPr="00F758A7">
        <w:rPr>
          <w:sz w:val="28"/>
          <w:szCs w:val="28"/>
        </w:rPr>
        <w:t xml:space="preserve"> </w:t>
      </w:r>
      <w:r w:rsidRPr="00F758A7">
        <w:rPr>
          <w:sz w:val="28"/>
          <w:szCs w:val="28"/>
        </w:rPr>
        <w:t>и во времени; оно определяется экономической ситуацией в стране, степенью остроты экономических, социальных и других противоречий, состоянием финансов и финансовой политики государства.</w:t>
      </w:r>
      <w:r w:rsidR="00DE1E28" w:rsidRPr="00F758A7">
        <w:rPr>
          <w:sz w:val="28"/>
          <w:szCs w:val="28"/>
        </w:rPr>
        <w:t xml:space="preserve"> [14, </w:t>
      </w:r>
      <w:r w:rsidR="00DE1E28" w:rsidRPr="00F758A7">
        <w:rPr>
          <w:sz w:val="28"/>
          <w:szCs w:val="28"/>
          <w:lang w:val="en-US"/>
        </w:rPr>
        <w:t>c</w:t>
      </w:r>
      <w:r w:rsidR="00DE1E28" w:rsidRPr="00F758A7">
        <w:rPr>
          <w:sz w:val="28"/>
          <w:szCs w:val="28"/>
        </w:rPr>
        <w:t>.34-35]</w:t>
      </w:r>
    </w:p>
    <w:p w:rsidR="009B7F46" w:rsidRPr="00BC55E9" w:rsidRDefault="009B7F46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 xml:space="preserve">Налоги являются главным методом перераспределения национального дохода; они обеспечивают преобладающую долю доходов бюджета. Так, в доходах центрального бюджета различных государств они составляют около  </w:t>
      </w:r>
      <w:r w:rsidR="00BC55E9" w:rsidRPr="00BC55E9">
        <w:rPr>
          <w:rFonts w:eastAsiaTheme="minorEastAsia"/>
          <w:sz w:val="28"/>
          <w:szCs w:val="28"/>
        </w:rPr>
        <w:fldChar w:fldCharType="begin"/>
      </w:r>
      <w:r w:rsidR="00BC55E9" w:rsidRPr="00BC55E9">
        <w:rPr>
          <w:rFonts w:eastAsiaTheme="minorEastAsia"/>
          <w:sz w:val="28"/>
          <w:szCs w:val="28"/>
        </w:rPr>
        <w:instrText xml:space="preserve"> QUOTE </w:instrText>
      </w:r>
      <w:r w:rsidR="00BE7EC8">
        <w:rPr>
          <w:position w:val="-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E6755&quot;/&gt;&lt;wsp:rsid wsp:val=&quot;000641FB&quot;/&gt;&lt;wsp:rsid wsp:val=&quot;000809A2&quot;/&gt;&lt;wsp:rsid wsp:val=&quot;00084B21&quot;/&gt;&lt;wsp:rsid wsp:val=&quot;00091E53&quot;/&gt;&lt;wsp:rsid wsp:val=&quot;00092801&quot;/&gt;&lt;wsp:rsid wsp:val=&quot;001355D6&quot;/&gt;&lt;wsp:rsid wsp:val=&quot;001429EF&quot;/&gt;&lt;wsp:rsid wsp:val=&quot;00177DCF&quot;/&gt;&lt;wsp:rsid wsp:val=&quot;0018612B&quot;/&gt;&lt;wsp:rsid wsp:val=&quot;001C5230&quot;/&gt;&lt;wsp:rsid wsp:val=&quot;001E4C99&quot;/&gt;&lt;wsp:rsid wsp:val=&quot;001E62AF&quot;/&gt;&lt;wsp:rsid wsp:val=&quot;001F1F96&quot;/&gt;&lt;wsp:rsid wsp:val=&quot;001F3393&quot;/&gt;&lt;wsp:rsid wsp:val=&quot;00213218&quot;/&gt;&lt;wsp:rsid wsp:val=&quot;00223248&quot;/&gt;&lt;wsp:rsid wsp:val=&quot;00231765&quot;/&gt;&lt;wsp:rsid wsp:val=&quot;00233028&quot;/&gt;&lt;wsp:rsid wsp:val=&quot;0023517B&quot;/&gt;&lt;wsp:rsid wsp:val=&quot;00246379&quot;/&gt;&lt;wsp:rsid wsp:val=&quot;002620C7&quot;/&gt;&lt;wsp:rsid wsp:val=&quot;00272687&quot;/&gt;&lt;wsp:rsid wsp:val=&quot;002878F6&quot;/&gt;&lt;wsp:rsid wsp:val=&quot;002A37AA&quot;/&gt;&lt;wsp:rsid wsp:val=&quot;002B3379&quot;/&gt;&lt;wsp:rsid wsp:val=&quot;002C1B54&quot;/&gt;&lt;wsp:rsid wsp:val=&quot;002F4CBA&quot;/&gt;&lt;wsp:rsid wsp:val=&quot;003244C6&quot;/&gt;&lt;wsp:rsid wsp:val=&quot;00327953&quot;/&gt;&lt;wsp:rsid wsp:val=&quot;00330028&quot;/&gt;&lt;wsp:rsid wsp:val=&quot;0033358F&quot;/&gt;&lt;wsp:rsid wsp:val=&quot;00344FD6&quot;/&gt;&lt;wsp:rsid wsp:val=&quot;0034732A&quot;/&gt;&lt;wsp:rsid wsp:val=&quot;00350FE6&quot;/&gt;&lt;wsp:rsid wsp:val=&quot;0035166A&quot;/&gt;&lt;wsp:rsid wsp:val=&quot;003A3C9E&quot;/&gt;&lt;wsp:rsid wsp:val=&quot;003B6912&quot;/&gt;&lt;wsp:rsid wsp:val=&quot;003D4821&quot;/&gt;&lt;wsp:rsid wsp:val=&quot;003F2769&quot;/&gt;&lt;wsp:rsid wsp:val=&quot;004164EE&quot;/&gt;&lt;wsp:rsid wsp:val=&quot;004354EA&quot;/&gt;&lt;wsp:rsid wsp:val=&quot;0045671C&quot;/&gt;&lt;wsp:rsid wsp:val=&quot;00476408&quot;/&gt;&lt;wsp:rsid wsp:val=&quot;004958B7&quot;/&gt;&lt;wsp:rsid wsp:val=&quot;004968B8&quot;/&gt;&lt;wsp:rsid wsp:val=&quot;004A18E7&quot;/&gt;&lt;wsp:rsid wsp:val=&quot;004B7CEC&quot;/&gt;&lt;wsp:rsid wsp:val=&quot;00511AB2&quot;/&gt;&lt;wsp:rsid wsp:val=&quot;00516CEE&quot;/&gt;&lt;wsp:rsid wsp:val=&quot;0058370E&quot;/&gt;&lt;wsp:rsid wsp:val=&quot;00584C96&quot;/&gt;&lt;wsp:rsid wsp:val=&quot;005A6A0C&quot;/&gt;&lt;wsp:rsid wsp:val=&quot;005E16B6&quot;/&gt;&lt;wsp:rsid wsp:val=&quot;005E4EAA&quot;/&gt;&lt;wsp:rsid wsp:val=&quot;005E6755&quot;/&gt;&lt;wsp:rsid wsp:val=&quot;005F3188&quot;/&gt;&lt;wsp:rsid wsp:val=&quot;00604494&quot;/&gt;&lt;wsp:rsid wsp:val=&quot;0061224F&quot;/&gt;&lt;wsp:rsid wsp:val=&quot;00623ACA&quot;/&gt;&lt;wsp:rsid wsp:val=&quot;006544F8&quot;/&gt;&lt;wsp:rsid wsp:val=&quot;00654AFE&quot;/&gt;&lt;wsp:rsid wsp:val=&quot;00660C33&quot;/&gt;&lt;wsp:rsid wsp:val=&quot;00670D66&quot;/&gt;&lt;wsp:rsid wsp:val=&quot;006837BE&quot;/&gt;&lt;wsp:rsid wsp:val=&quot;0068731D&quot;/&gt;&lt;wsp:rsid wsp:val=&quot;006A3164&quot;/&gt;&lt;wsp:rsid wsp:val=&quot;006A5E8A&quot;/&gt;&lt;wsp:rsid wsp:val=&quot;006D4C56&quot;/&gt;&lt;wsp:rsid wsp:val=&quot;006E058A&quot;/&gt;&lt;wsp:rsid wsp:val=&quot;006E397A&quot;/&gt;&lt;wsp:rsid wsp:val=&quot;006E3A4A&quot;/&gt;&lt;wsp:rsid wsp:val=&quot;00705C6C&quot;/&gt;&lt;wsp:rsid wsp:val=&quot;007465AE&quot;/&gt;&lt;wsp:rsid wsp:val=&quot;00753FA7&quot;/&gt;&lt;wsp:rsid wsp:val=&quot;00796CE5&quot;/&gt;&lt;wsp:rsid wsp:val=&quot;007C0001&quot;/&gt;&lt;wsp:rsid wsp:val=&quot;007E675F&quot;/&gt;&lt;wsp:rsid wsp:val=&quot;008074CC&quot;/&gt;&lt;wsp:rsid wsp:val=&quot;00807955&quot;/&gt;&lt;wsp:rsid wsp:val=&quot;00827177&quot;/&gt;&lt;wsp:rsid wsp:val=&quot;00833641&quot;/&gt;&lt;wsp:rsid wsp:val=&quot;00836749&quot;/&gt;&lt;wsp:rsid wsp:val=&quot;00837DF2&quot;/&gt;&lt;wsp:rsid wsp:val=&quot;00845E42&quot;/&gt;&lt;wsp:rsid wsp:val=&quot;00857964&quot;/&gt;&lt;wsp:rsid wsp:val=&quot;008626C9&quot;/&gt;&lt;wsp:rsid wsp:val=&quot;008637D3&quot;/&gt;&lt;wsp:rsid wsp:val=&quot;008A09FE&quot;/&gt;&lt;wsp:rsid wsp:val=&quot;008A6685&quot;/&gt;&lt;wsp:rsid wsp:val=&quot;00905310&quot;/&gt;&lt;wsp:rsid wsp:val=&quot;00941671&quot;/&gt;&lt;wsp:rsid wsp:val=&quot;00965BA3&quot;/&gt;&lt;wsp:rsid wsp:val=&quot;00971B88&quot;/&gt;&lt;wsp:rsid wsp:val=&quot;00990C45&quot;/&gt;&lt;wsp:rsid wsp:val=&quot;009A6A61&quot;/&gt;&lt;wsp:rsid wsp:val=&quot;009B029F&quot;/&gt;&lt;wsp:rsid wsp:val=&quot;009B7F46&quot;/&gt;&lt;wsp:rsid wsp:val=&quot;009C1CB9&quot;/&gt;&lt;wsp:rsid wsp:val=&quot;00A11443&quot;/&gt;&lt;wsp:rsid wsp:val=&quot;00A36B6C&quot;/&gt;&lt;wsp:rsid wsp:val=&quot;00A64017&quot;/&gt;&lt;wsp:rsid wsp:val=&quot;00A65165&quot;/&gt;&lt;wsp:rsid wsp:val=&quot;00A807A6&quot;/&gt;&lt;wsp:rsid wsp:val=&quot;00AB782F&quot;/&gt;&lt;wsp:rsid wsp:val=&quot;00B20C8A&quot;/&gt;&lt;wsp:rsid wsp:val=&quot;00B52194&quot;/&gt;&lt;wsp:rsid wsp:val=&quot;00B762F0&quot;/&gt;&lt;wsp:rsid wsp:val=&quot;00BB3E5A&quot;/&gt;&lt;wsp:rsid wsp:val=&quot;00BC55E9&quot;/&gt;&lt;wsp:rsid wsp:val=&quot;00BD1CED&quot;/&gt;&lt;wsp:rsid wsp:val=&quot;00C23283&quot;/&gt;&lt;wsp:rsid wsp:val=&quot;00C434B8&quot;/&gt;&lt;wsp:rsid wsp:val=&quot;00C54691&quot;/&gt;&lt;wsp:rsid wsp:val=&quot;00C56E2E&quot;/&gt;&lt;wsp:rsid wsp:val=&quot;00C6274A&quot;/&gt;&lt;wsp:rsid wsp:val=&quot;00C7158A&quot;/&gt;&lt;wsp:rsid wsp:val=&quot;00C801F7&quot;/&gt;&lt;wsp:rsid wsp:val=&quot;00C84EA4&quot;/&gt;&lt;wsp:rsid wsp:val=&quot;00C87275&quot;/&gt;&lt;wsp:rsid wsp:val=&quot;00C9549A&quot;/&gt;&lt;wsp:rsid wsp:val=&quot;00CC4CC9&quot;/&gt;&lt;wsp:rsid wsp:val=&quot;00CE60F4&quot;/&gt;&lt;wsp:rsid wsp:val=&quot;00D14882&quot;/&gt;&lt;wsp:rsid wsp:val=&quot;00D14FE5&quot;/&gt;&lt;wsp:rsid wsp:val=&quot;00D35131&quot;/&gt;&lt;wsp:rsid wsp:val=&quot;00D7179D&quot;/&gt;&lt;wsp:rsid wsp:val=&quot;00D77F8E&quot;/&gt;&lt;wsp:rsid wsp:val=&quot;00DA5E10&quot;/&gt;&lt;wsp:rsid wsp:val=&quot;00DC7726&quot;/&gt;&lt;wsp:rsid wsp:val=&quot;00DE14CE&quot;/&gt;&lt;wsp:rsid wsp:val=&quot;00DE1E28&quot;/&gt;&lt;wsp:rsid wsp:val=&quot;00E431FD&quot;/&gt;&lt;wsp:rsid wsp:val=&quot;00E87599&quot;/&gt;&lt;wsp:rsid wsp:val=&quot;00EA2B0E&quot;/&gt;&lt;wsp:rsid wsp:val=&quot;00ED0A93&quot;/&gt;&lt;wsp:rsid wsp:val=&quot;00ED56AB&quot;/&gt;&lt;wsp:rsid wsp:val=&quot;00EE3F01&quot;/&gt;&lt;wsp:rsid wsp:val=&quot;00EF311B&quot;/&gt;&lt;wsp:rsid wsp:val=&quot;00EF35B9&quot;/&gt;&lt;wsp:rsid wsp:val=&quot;00F15AB9&quot;/&gt;&lt;wsp:rsid wsp:val=&quot;00F27D17&quot;/&gt;&lt;wsp:rsid wsp:val=&quot;00F758A7&quot;/&gt;&lt;wsp:rsid wsp:val=&quot;00FA44D4&quot;/&gt;&lt;wsp:rsid wsp:val=&quot;00FB0C9B&quot;/&gt;&lt;wsp:rsid wsp:val=&quot;00FC036A&quot;/&gt;&lt;wsp:rsid wsp:val=&quot;00FC3D2E&quot;/&gt;&lt;wsp:rsid wsp:val=&quot;00FC5264&quot;/&gt;&lt;wsp:rsid wsp:val=&quot;00FE79C2&quot;/&gt;&lt;/wsp:rsids&gt;&lt;/w:docPr&gt;&lt;w:body&gt;&lt;wx:sect&gt;&lt;w:p wsp:rsidR=&quot;00000000&quot; wsp:rsidRDefault=&quot;00233028&quot; wsp:rsidP=&quot;00233028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9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1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BC55E9" w:rsidRPr="00BC55E9">
        <w:rPr>
          <w:rFonts w:eastAsiaTheme="minorEastAsia"/>
          <w:sz w:val="28"/>
          <w:szCs w:val="28"/>
        </w:rPr>
        <w:instrText xml:space="preserve"> </w:instrText>
      </w:r>
      <w:r w:rsidR="00BC55E9" w:rsidRPr="00BC55E9">
        <w:rPr>
          <w:rFonts w:eastAsiaTheme="minorEastAsia"/>
          <w:sz w:val="28"/>
          <w:szCs w:val="28"/>
        </w:rPr>
        <w:fldChar w:fldCharType="separate"/>
      </w:r>
      <w:r w:rsidR="00BE7EC8">
        <w:rPr>
          <w:position w:val="-32"/>
        </w:rPr>
        <w:pict>
          <v:shape id="_x0000_i1026" type="#_x0000_t75" style="width:11.2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E6755&quot;/&gt;&lt;wsp:rsid wsp:val=&quot;000641FB&quot;/&gt;&lt;wsp:rsid wsp:val=&quot;000809A2&quot;/&gt;&lt;wsp:rsid wsp:val=&quot;00084B21&quot;/&gt;&lt;wsp:rsid wsp:val=&quot;00091E53&quot;/&gt;&lt;wsp:rsid wsp:val=&quot;00092801&quot;/&gt;&lt;wsp:rsid wsp:val=&quot;001355D6&quot;/&gt;&lt;wsp:rsid wsp:val=&quot;001429EF&quot;/&gt;&lt;wsp:rsid wsp:val=&quot;00177DCF&quot;/&gt;&lt;wsp:rsid wsp:val=&quot;0018612B&quot;/&gt;&lt;wsp:rsid wsp:val=&quot;001C5230&quot;/&gt;&lt;wsp:rsid wsp:val=&quot;001E4C99&quot;/&gt;&lt;wsp:rsid wsp:val=&quot;001E62AF&quot;/&gt;&lt;wsp:rsid wsp:val=&quot;001F1F96&quot;/&gt;&lt;wsp:rsid wsp:val=&quot;001F3393&quot;/&gt;&lt;wsp:rsid wsp:val=&quot;00213218&quot;/&gt;&lt;wsp:rsid wsp:val=&quot;00223248&quot;/&gt;&lt;wsp:rsid wsp:val=&quot;00231765&quot;/&gt;&lt;wsp:rsid wsp:val=&quot;00233028&quot;/&gt;&lt;wsp:rsid wsp:val=&quot;0023517B&quot;/&gt;&lt;wsp:rsid wsp:val=&quot;00246379&quot;/&gt;&lt;wsp:rsid wsp:val=&quot;002620C7&quot;/&gt;&lt;wsp:rsid wsp:val=&quot;00272687&quot;/&gt;&lt;wsp:rsid wsp:val=&quot;002878F6&quot;/&gt;&lt;wsp:rsid wsp:val=&quot;002A37AA&quot;/&gt;&lt;wsp:rsid wsp:val=&quot;002B3379&quot;/&gt;&lt;wsp:rsid wsp:val=&quot;002C1B54&quot;/&gt;&lt;wsp:rsid wsp:val=&quot;002F4CBA&quot;/&gt;&lt;wsp:rsid wsp:val=&quot;003244C6&quot;/&gt;&lt;wsp:rsid wsp:val=&quot;00327953&quot;/&gt;&lt;wsp:rsid wsp:val=&quot;00330028&quot;/&gt;&lt;wsp:rsid wsp:val=&quot;0033358F&quot;/&gt;&lt;wsp:rsid wsp:val=&quot;00344FD6&quot;/&gt;&lt;wsp:rsid wsp:val=&quot;0034732A&quot;/&gt;&lt;wsp:rsid wsp:val=&quot;00350FE6&quot;/&gt;&lt;wsp:rsid wsp:val=&quot;0035166A&quot;/&gt;&lt;wsp:rsid wsp:val=&quot;003A3C9E&quot;/&gt;&lt;wsp:rsid wsp:val=&quot;003B6912&quot;/&gt;&lt;wsp:rsid wsp:val=&quot;003D4821&quot;/&gt;&lt;wsp:rsid wsp:val=&quot;003F2769&quot;/&gt;&lt;wsp:rsid wsp:val=&quot;004164EE&quot;/&gt;&lt;wsp:rsid wsp:val=&quot;004354EA&quot;/&gt;&lt;wsp:rsid wsp:val=&quot;0045671C&quot;/&gt;&lt;wsp:rsid wsp:val=&quot;00476408&quot;/&gt;&lt;wsp:rsid wsp:val=&quot;004958B7&quot;/&gt;&lt;wsp:rsid wsp:val=&quot;004968B8&quot;/&gt;&lt;wsp:rsid wsp:val=&quot;004A18E7&quot;/&gt;&lt;wsp:rsid wsp:val=&quot;004B7CEC&quot;/&gt;&lt;wsp:rsid wsp:val=&quot;00511AB2&quot;/&gt;&lt;wsp:rsid wsp:val=&quot;00516CEE&quot;/&gt;&lt;wsp:rsid wsp:val=&quot;0058370E&quot;/&gt;&lt;wsp:rsid wsp:val=&quot;00584C96&quot;/&gt;&lt;wsp:rsid wsp:val=&quot;005A6A0C&quot;/&gt;&lt;wsp:rsid wsp:val=&quot;005E16B6&quot;/&gt;&lt;wsp:rsid wsp:val=&quot;005E4EAA&quot;/&gt;&lt;wsp:rsid wsp:val=&quot;005E6755&quot;/&gt;&lt;wsp:rsid wsp:val=&quot;005F3188&quot;/&gt;&lt;wsp:rsid wsp:val=&quot;00604494&quot;/&gt;&lt;wsp:rsid wsp:val=&quot;0061224F&quot;/&gt;&lt;wsp:rsid wsp:val=&quot;00623ACA&quot;/&gt;&lt;wsp:rsid wsp:val=&quot;006544F8&quot;/&gt;&lt;wsp:rsid wsp:val=&quot;00654AFE&quot;/&gt;&lt;wsp:rsid wsp:val=&quot;00660C33&quot;/&gt;&lt;wsp:rsid wsp:val=&quot;00670D66&quot;/&gt;&lt;wsp:rsid wsp:val=&quot;006837BE&quot;/&gt;&lt;wsp:rsid wsp:val=&quot;0068731D&quot;/&gt;&lt;wsp:rsid wsp:val=&quot;006A3164&quot;/&gt;&lt;wsp:rsid wsp:val=&quot;006A5E8A&quot;/&gt;&lt;wsp:rsid wsp:val=&quot;006D4C56&quot;/&gt;&lt;wsp:rsid wsp:val=&quot;006E058A&quot;/&gt;&lt;wsp:rsid wsp:val=&quot;006E397A&quot;/&gt;&lt;wsp:rsid wsp:val=&quot;006E3A4A&quot;/&gt;&lt;wsp:rsid wsp:val=&quot;00705C6C&quot;/&gt;&lt;wsp:rsid wsp:val=&quot;007465AE&quot;/&gt;&lt;wsp:rsid wsp:val=&quot;00753FA7&quot;/&gt;&lt;wsp:rsid wsp:val=&quot;00796CE5&quot;/&gt;&lt;wsp:rsid wsp:val=&quot;007C0001&quot;/&gt;&lt;wsp:rsid wsp:val=&quot;007E675F&quot;/&gt;&lt;wsp:rsid wsp:val=&quot;008074CC&quot;/&gt;&lt;wsp:rsid wsp:val=&quot;00807955&quot;/&gt;&lt;wsp:rsid wsp:val=&quot;00827177&quot;/&gt;&lt;wsp:rsid wsp:val=&quot;00833641&quot;/&gt;&lt;wsp:rsid wsp:val=&quot;00836749&quot;/&gt;&lt;wsp:rsid wsp:val=&quot;00837DF2&quot;/&gt;&lt;wsp:rsid wsp:val=&quot;00845E42&quot;/&gt;&lt;wsp:rsid wsp:val=&quot;00857964&quot;/&gt;&lt;wsp:rsid wsp:val=&quot;008626C9&quot;/&gt;&lt;wsp:rsid wsp:val=&quot;008637D3&quot;/&gt;&lt;wsp:rsid wsp:val=&quot;008A09FE&quot;/&gt;&lt;wsp:rsid wsp:val=&quot;008A6685&quot;/&gt;&lt;wsp:rsid wsp:val=&quot;00905310&quot;/&gt;&lt;wsp:rsid wsp:val=&quot;00941671&quot;/&gt;&lt;wsp:rsid wsp:val=&quot;00965BA3&quot;/&gt;&lt;wsp:rsid wsp:val=&quot;00971B88&quot;/&gt;&lt;wsp:rsid wsp:val=&quot;00990C45&quot;/&gt;&lt;wsp:rsid wsp:val=&quot;009A6A61&quot;/&gt;&lt;wsp:rsid wsp:val=&quot;009B029F&quot;/&gt;&lt;wsp:rsid wsp:val=&quot;009B7F46&quot;/&gt;&lt;wsp:rsid wsp:val=&quot;009C1CB9&quot;/&gt;&lt;wsp:rsid wsp:val=&quot;00A11443&quot;/&gt;&lt;wsp:rsid wsp:val=&quot;00A36B6C&quot;/&gt;&lt;wsp:rsid wsp:val=&quot;00A64017&quot;/&gt;&lt;wsp:rsid wsp:val=&quot;00A65165&quot;/&gt;&lt;wsp:rsid wsp:val=&quot;00A807A6&quot;/&gt;&lt;wsp:rsid wsp:val=&quot;00AB782F&quot;/&gt;&lt;wsp:rsid wsp:val=&quot;00B20C8A&quot;/&gt;&lt;wsp:rsid wsp:val=&quot;00B52194&quot;/&gt;&lt;wsp:rsid wsp:val=&quot;00B762F0&quot;/&gt;&lt;wsp:rsid wsp:val=&quot;00BB3E5A&quot;/&gt;&lt;wsp:rsid wsp:val=&quot;00BC55E9&quot;/&gt;&lt;wsp:rsid wsp:val=&quot;00BD1CED&quot;/&gt;&lt;wsp:rsid wsp:val=&quot;00C23283&quot;/&gt;&lt;wsp:rsid wsp:val=&quot;00C434B8&quot;/&gt;&lt;wsp:rsid wsp:val=&quot;00C54691&quot;/&gt;&lt;wsp:rsid wsp:val=&quot;00C56E2E&quot;/&gt;&lt;wsp:rsid wsp:val=&quot;00C6274A&quot;/&gt;&lt;wsp:rsid wsp:val=&quot;00C7158A&quot;/&gt;&lt;wsp:rsid wsp:val=&quot;00C801F7&quot;/&gt;&lt;wsp:rsid wsp:val=&quot;00C84EA4&quot;/&gt;&lt;wsp:rsid wsp:val=&quot;00C87275&quot;/&gt;&lt;wsp:rsid wsp:val=&quot;00C9549A&quot;/&gt;&lt;wsp:rsid wsp:val=&quot;00CC4CC9&quot;/&gt;&lt;wsp:rsid wsp:val=&quot;00CE60F4&quot;/&gt;&lt;wsp:rsid wsp:val=&quot;00D14882&quot;/&gt;&lt;wsp:rsid wsp:val=&quot;00D14FE5&quot;/&gt;&lt;wsp:rsid wsp:val=&quot;00D35131&quot;/&gt;&lt;wsp:rsid wsp:val=&quot;00D7179D&quot;/&gt;&lt;wsp:rsid wsp:val=&quot;00D77F8E&quot;/&gt;&lt;wsp:rsid wsp:val=&quot;00DA5E10&quot;/&gt;&lt;wsp:rsid wsp:val=&quot;00DC7726&quot;/&gt;&lt;wsp:rsid wsp:val=&quot;00DE14CE&quot;/&gt;&lt;wsp:rsid wsp:val=&quot;00DE1E28&quot;/&gt;&lt;wsp:rsid wsp:val=&quot;00E431FD&quot;/&gt;&lt;wsp:rsid wsp:val=&quot;00E87599&quot;/&gt;&lt;wsp:rsid wsp:val=&quot;00EA2B0E&quot;/&gt;&lt;wsp:rsid wsp:val=&quot;00ED0A93&quot;/&gt;&lt;wsp:rsid wsp:val=&quot;00ED56AB&quot;/&gt;&lt;wsp:rsid wsp:val=&quot;00EE3F01&quot;/&gt;&lt;wsp:rsid wsp:val=&quot;00EF311B&quot;/&gt;&lt;wsp:rsid wsp:val=&quot;00EF35B9&quot;/&gt;&lt;wsp:rsid wsp:val=&quot;00F15AB9&quot;/&gt;&lt;wsp:rsid wsp:val=&quot;00F27D17&quot;/&gt;&lt;wsp:rsid wsp:val=&quot;00F758A7&quot;/&gt;&lt;wsp:rsid wsp:val=&quot;00FA44D4&quot;/&gt;&lt;wsp:rsid wsp:val=&quot;00FB0C9B&quot;/&gt;&lt;wsp:rsid wsp:val=&quot;00FC036A&quot;/&gt;&lt;wsp:rsid wsp:val=&quot;00FC3D2E&quot;/&gt;&lt;wsp:rsid wsp:val=&quot;00FC5264&quot;/&gt;&lt;wsp:rsid wsp:val=&quot;00FE79C2&quot;/&gt;&lt;/wsp:rsids&gt;&lt;/w:docPr&gt;&lt;w:body&gt;&lt;wx:sect&gt;&lt;w:p wsp:rsidR=&quot;00000000&quot; wsp:rsidRDefault=&quot;00233028&quot; wsp:rsidP=&quot;00233028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9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1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BC55E9" w:rsidRPr="00BC55E9">
        <w:rPr>
          <w:rFonts w:eastAsiaTheme="minorEastAsia"/>
          <w:sz w:val="28"/>
          <w:szCs w:val="28"/>
        </w:rPr>
        <w:fldChar w:fldCharType="end"/>
      </w:r>
      <w:r w:rsidRPr="00BC55E9">
        <w:rPr>
          <w:sz w:val="28"/>
          <w:szCs w:val="28"/>
        </w:rPr>
        <w:t>. Доля налогов в доходах членов федерации и местных бюджетов значительно меньше. Эти бюджеты формируются за счет закрепленных и регулирующих доходов.</w:t>
      </w:r>
    </w:p>
    <w:p w:rsidR="009B7F46" w:rsidRPr="00F758A7" w:rsidRDefault="009B7F46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 xml:space="preserve">Вторым по своему финансовому значению доходом бюджета выступают государственные займы. К займам государство прибегает при бюджетных </w:t>
      </w:r>
      <w:r w:rsidR="00E431FD" w:rsidRPr="00F758A7">
        <w:rPr>
          <w:sz w:val="28"/>
          <w:szCs w:val="28"/>
        </w:rPr>
        <w:t>дефицитах</w:t>
      </w:r>
      <w:r w:rsidRPr="00F758A7">
        <w:rPr>
          <w:sz w:val="28"/>
          <w:szCs w:val="28"/>
        </w:rPr>
        <w:t>, которые предусматриваются при составлении бюджета на предстоящий год. Существуют два пути получения займов</w:t>
      </w:r>
      <w:r w:rsidR="00FB0C9B" w:rsidRPr="00F758A7">
        <w:rPr>
          <w:sz w:val="28"/>
          <w:szCs w:val="28"/>
        </w:rPr>
        <w:t>: первый – у населения путем свободной продажи им государственных облигаций и других ценных бумаг, второй – у центральных и коммерческих банков  под обеспечение ценных бумаг государства. Увеличение объема кредитных операций государства ведет к росту государственного долга.</w:t>
      </w:r>
    </w:p>
    <w:p w:rsidR="00FB0C9B" w:rsidRPr="00F758A7" w:rsidRDefault="00FB0C9B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При чрезвычайных обстоятельствах, когда получение налоговых платежей и займов оказывается затруднительным, государство обращается к эмиссии денег. Этот метод самый непопулярный, поскольку вызывает рост денежной массы без соответствующего товарного обеспечения и приводит к усилению инфляционного процесса, который имеет тяжелые социально-экономические последствия.</w:t>
      </w:r>
    </w:p>
    <w:p w:rsidR="00FB0C9B" w:rsidRPr="00F758A7" w:rsidRDefault="00FB0C9B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Расходы бюджета представляют собой затраты, выражающие экономические отношения, возникающие в процессе использования средств централизованного фонда денежных средств государства по различным направлением.</w:t>
      </w:r>
      <w:r w:rsidR="00F758A7">
        <w:rPr>
          <w:sz w:val="28"/>
          <w:szCs w:val="28"/>
        </w:rPr>
        <w:t xml:space="preserve"> </w:t>
      </w:r>
      <w:r w:rsidR="00177DCF" w:rsidRPr="00F758A7">
        <w:rPr>
          <w:sz w:val="28"/>
          <w:szCs w:val="28"/>
        </w:rPr>
        <w:t xml:space="preserve">В теории и практике </w:t>
      </w:r>
      <w:r w:rsidRPr="00F758A7">
        <w:rPr>
          <w:sz w:val="28"/>
          <w:szCs w:val="28"/>
        </w:rPr>
        <w:t>финансов существует несколько признаков классификации расходов бюджета.</w:t>
      </w:r>
    </w:p>
    <w:p w:rsidR="00FB0C9B" w:rsidRPr="00F758A7" w:rsidRDefault="00FB0C9B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В первую очередь расходы бюджета подразделяются на процесс расширенного воспроизводства. В этом случае выделя</w:t>
      </w:r>
      <w:r w:rsidR="00E87599" w:rsidRPr="00F758A7">
        <w:rPr>
          <w:sz w:val="28"/>
          <w:szCs w:val="28"/>
        </w:rPr>
        <w:t>ются текущие и капитальные бюджетные расходы.</w:t>
      </w:r>
    </w:p>
    <w:p w:rsidR="00E87599" w:rsidRPr="00F758A7" w:rsidRDefault="00E87599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Текущие расходы связаны с предоставлением бюджетных средств юридическим лицам на их содержание и покрытие текущих потребностей. Эти расходы включают затраты на государственное потребление, текущие субсидии нижестоящим органам власти, государственным и частным предприятиям, выплату процентов по государственному долгу и другие расходы.</w:t>
      </w:r>
    </w:p>
    <w:p w:rsidR="00E87599" w:rsidRPr="00F758A7" w:rsidRDefault="00E87599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Капитальные расходы представляют собой денежные затраты, связанные с вложением в основной капитал и приростом запасов. Они включают в себя капитало</w:t>
      </w:r>
      <w:r w:rsidR="00177DCF" w:rsidRPr="00F758A7">
        <w:rPr>
          <w:sz w:val="28"/>
          <w:szCs w:val="28"/>
        </w:rPr>
        <w:t>-</w:t>
      </w:r>
      <w:r w:rsidRPr="00F758A7">
        <w:rPr>
          <w:sz w:val="28"/>
          <w:szCs w:val="28"/>
        </w:rPr>
        <w:t>вложения за счет бюджета в различные отрасли народного хозяйства, инвестиционные субсидии  и долгосрочные бюджетные кредиты государственным и частным предприятиям и местным органам власти.</w:t>
      </w:r>
    </w:p>
    <w:p w:rsidR="00E87599" w:rsidRPr="00F758A7" w:rsidRDefault="00E87599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По предметному признаку все расходы подразделяются, как правило, на следующие группы:</w:t>
      </w:r>
      <w:r w:rsidR="00177DCF" w:rsidRPr="00F758A7">
        <w:rPr>
          <w:sz w:val="28"/>
          <w:szCs w:val="28"/>
        </w:rPr>
        <w:t xml:space="preserve"> </w:t>
      </w:r>
      <w:r w:rsidRPr="00F758A7">
        <w:rPr>
          <w:sz w:val="28"/>
          <w:szCs w:val="28"/>
        </w:rPr>
        <w:t xml:space="preserve"> финансирование народного хозяйства; финансирование социально-культурных мероприятий; </w:t>
      </w:r>
      <w:r w:rsidR="00177DCF" w:rsidRPr="00F758A7">
        <w:rPr>
          <w:sz w:val="28"/>
          <w:szCs w:val="28"/>
        </w:rPr>
        <w:t xml:space="preserve"> </w:t>
      </w:r>
      <w:r w:rsidRPr="00F758A7">
        <w:rPr>
          <w:sz w:val="28"/>
          <w:szCs w:val="28"/>
        </w:rPr>
        <w:t xml:space="preserve"> финансирование науки; </w:t>
      </w:r>
      <w:r w:rsidR="00177DCF" w:rsidRPr="00F758A7">
        <w:rPr>
          <w:sz w:val="28"/>
          <w:szCs w:val="28"/>
        </w:rPr>
        <w:t xml:space="preserve"> </w:t>
      </w:r>
      <w:r w:rsidRPr="00F758A7">
        <w:rPr>
          <w:sz w:val="28"/>
          <w:szCs w:val="28"/>
        </w:rPr>
        <w:t xml:space="preserve">финансирование обороны; </w:t>
      </w:r>
      <w:r w:rsidR="00177DCF" w:rsidRPr="00F758A7">
        <w:rPr>
          <w:sz w:val="28"/>
          <w:szCs w:val="28"/>
        </w:rPr>
        <w:t xml:space="preserve"> </w:t>
      </w:r>
      <w:r w:rsidRPr="00F758A7">
        <w:rPr>
          <w:sz w:val="28"/>
          <w:szCs w:val="28"/>
        </w:rPr>
        <w:t xml:space="preserve"> содержание право</w:t>
      </w:r>
      <w:r w:rsidR="00177DCF" w:rsidRPr="00F758A7">
        <w:rPr>
          <w:sz w:val="28"/>
          <w:szCs w:val="28"/>
        </w:rPr>
        <w:t>-</w:t>
      </w:r>
      <w:r w:rsidRPr="00F758A7">
        <w:rPr>
          <w:sz w:val="28"/>
          <w:szCs w:val="28"/>
        </w:rPr>
        <w:t xml:space="preserve">охранительных органов и органов государственной власти и управления; </w:t>
      </w:r>
      <w:r w:rsidR="00177DCF" w:rsidRPr="00F758A7">
        <w:rPr>
          <w:sz w:val="28"/>
          <w:szCs w:val="28"/>
        </w:rPr>
        <w:t xml:space="preserve"> </w:t>
      </w:r>
      <w:r w:rsidR="00C84EA4" w:rsidRPr="00F758A7">
        <w:rPr>
          <w:sz w:val="28"/>
          <w:szCs w:val="28"/>
        </w:rPr>
        <w:t xml:space="preserve"> расходы по внешнеэкономической деятельности; </w:t>
      </w:r>
      <w:r w:rsidR="00177DCF" w:rsidRPr="00F758A7">
        <w:rPr>
          <w:sz w:val="28"/>
          <w:szCs w:val="28"/>
        </w:rPr>
        <w:t xml:space="preserve"> </w:t>
      </w:r>
      <w:r w:rsidR="00C84EA4" w:rsidRPr="00F758A7">
        <w:rPr>
          <w:sz w:val="28"/>
          <w:szCs w:val="28"/>
        </w:rPr>
        <w:t xml:space="preserve"> создание резервных фондов; </w:t>
      </w:r>
      <w:r w:rsidR="00177DCF" w:rsidRPr="00F758A7">
        <w:rPr>
          <w:sz w:val="28"/>
          <w:szCs w:val="28"/>
        </w:rPr>
        <w:t xml:space="preserve"> </w:t>
      </w:r>
      <w:r w:rsidR="00C84EA4" w:rsidRPr="00F758A7">
        <w:rPr>
          <w:sz w:val="28"/>
          <w:szCs w:val="28"/>
        </w:rPr>
        <w:t xml:space="preserve"> расходы по обслуживанию государственного долга; </w:t>
      </w:r>
      <w:r w:rsidR="00177DCF" w:rsidRPr="00F758A7">
        <w:rPr>
          <w:sz w:val="28"/>
          <w:szCs w:val="28"/>
        </w:rPr>
        <w:t xml:space="preserve"> </w:t>
      </w:r>
      <w:r w:rsidR="00C84EA4" w:rsidRPr="00F758A7">
        <w:rPr>
          <w:sz w:val="28"/>
          <w:szCs w:val="28"/>
        </w:rPr>
        <w:t xml:space="preserve"> прочие расходы и выплаты. Дополнительно к указанным группам расходов могут выделяться затраты на выполнение приоритетных общегосударственных программ.</w:t>
      </w:r>
    </w:p>
    <w:p w:rsidR="00C84EA4" w:rsidRPr="00F758A7" w:rsidRDefault="00C84EA4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Каждая из названных групп расходов (за исключением расходов по целевым программам) делятся в свою очередь по ведомственному и целевому признаку.</w:t>
      </w:r>
    </w:p>
    <w:p w:rsidR="00C84EA4" w:rsidRPr="00F758A7" w:rsidRDefault="00C84EA4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Ведомственный признак позволяет выделить в каждой группе расходов составляющее министерство, другое государственное учреждение или юридическое лицо, получающее бюджетные ассигнования.</w:t>
      </w:r>
    </w:p>
    <w:p w:rsidR="00C84EA4" w:rsidRPr="00F758A7" w:rsidRDefault="00C84EA4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По целевому признаку бюджетные расходы подразделяются на конкретные виды затрат (заработная плата; начисления за заработную плату</w:t>
      </w:r>
      <w:r w:rsidR="002C1B54" w:rsidRPr="00F758A7">
        <w:rPr>
          <w:sz w:val="28"/>
          <w:szCs w:val="28"/>
        </w:rPr>
        <w:t>; канцелярские и хозяйственные расходы; командировки и служебные разъезды; стипендии и т.д.</w:t>
      </w:r>
      <w:r w:rsidRPr="00F758A7">
        <w:rPr>
          <w:sz w:val="28"/>
          <w:szCs w:val="28"/>
        </w:rPr>
        <w:t>)</w:t>
      </w:r>
      <w:r w:rsidR="002C1B54" w:rsidRPr="00F758A7">
        <w:rPr>
          <w:sz w:val="28"/>
          <w:szCs w:val="28"/>
        </w:rPr>
        <w:t>.</w:t>
      </w:r>
    </w:p>
    <w:p w:rsidR="002C1B54" w:rsidRPr="00F758A7" w:rsidRDefault="002C1B54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Последний признак классификации расходов – территориальный. В соответствии с уровнем государственного управления в Российской Федерации расходы бюджета подразделяются на расходы республиканских бюджетов, расходы бюджетов субъектов РФ и расходы местных бюджетов.</w:t>
      </w:r>
      <w:r w:rsidR="00177DCF" w:rsidRPr="00F758A7">
        <w:rPr>
          <w:sz w:val="28"/>
          <w:szCs w:val="28"/>
        </w:rPr>
        <w:t xml:space="preserve"> </w:t>
      </w:r>
      <w:r w:rsidRPr="00F758A7">
        <w:rPr>
          <w:sz w:val="28"/>
          <w:szCs w:val="28"/>
        </w:rPr>
        <w:t>Все эти бюджеты функционируют автономно, т.е. бюджеты нижестоящих органов самоуправления не входят своими доходами и расходами в бюджеты вышестоящих уровней.</w:t>
      </w:r>
    </w:p>
    <w:p w:rsidR="00177DCF" w:rsidRPr="00F758A7" w:rsidRDefault="002C1B54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Если в процессе исполнение бюджета происходит превышение предельного уровня дефицита или значительное снижение поступлений доходов бюджета, вводится механизм секвестра расходов. Секвестр заключается в пропорциональном снижении государст</w:t>
      </w:r>
      <w:r w:rsidR="009A6A61" w:rsidRPr="00F758A7">
        <w:rPr>
          <w:sz w:val="28"/>
          <w:szCs w:val="28"/>
        </w:rPr>
        <w:t>-</w:t>
      </w:r>
      <w:r w:rsidRPr="00F758A7">
        <w:rPr>
          <w:sz w:val="28"/>
          <w:szCs w:val="28"/>
        </w:rPr>
        <w:t xml:space="preserve">венных расходов (на 5,10,15 % и т.д.) ежемесячно по всем статьям </w:t>
      </w:r>
      <w:r w:rsidR="00E431FD" w:rsidRPr="00F758A7">
        <w:rPr>
          <w:sz w:val="28"/>
          <w:szCs w:val="28"/>
        </w:rPr>
        <w:t>бюджета</w:t>
      </w:r>
      <w:r w:rsidRPr="00F758A7">
        <w:rPr>
          <w:sz w:val="28"/>
          <w:szCs w:val="28"/>
        </w:rPr>
        <w:t xml:space="preserve"> в течение оставшегося времени текущего финансового года</w:t>
      </w:r>
      <w:r w:rsidR="00D7179D" w:rsidRPr="00F758A7">
        <w:rPr>
          <w:sz w:val="28"/>
          <w:szCs w:val="28"/>
        </w:rPr>
        <w:t>.</w:t>
      </w:r>
    </w:p>
    <w:p w:rsidR="002620C7" w:rsidRPr="00F758A7" w:rsidRDefault="002620C7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Прогнозы относительно сугубо негативного влияния разработанного федерального бюджета-2007 на социально-экономическое развитие страны исходят в первую очередь из его доходно-расходных параметров</w:t>
      </w:r>
      <w:r w:rsidR="00EA2B0E" w:rsidRPr="00F758A7">
        <w:rPr>
          <w:sz w:val="28"/>
          <w:szCs w:val="28"/>
        </w:rPr>
        <w:t>: доходы запланированы в объеме 6,965 трлн. руб., или 22,3 ВВП, расходы – 5,464 трлн., или 17,5%, а 1,502 трлн. профицита, т.е. 4,8% ВВП будут выведены из народного хозяйства и «заморожены» в Стабилизационном фонде РФ, что, разумеется, обусловит сжатие конечного спроса, а значит, затормозит прирост валового внутреннего продукта.</w:t>
      </w:r>
      <w:r w:rsidR="00DE1E28" w:rsidRPr="00F758A7">
        <w:rPr>
          <w:sz w:val="28"/>
          <w:szCs w:val="28"/>
        </w:rPr>
        <w:t xml:space="preserve"> [7, </w:t>
      </w:r>
      <w:r w:rsidR="00DE1E28" w:rsidRPr="00F758A7">
        <w:rPr>
          <w:sz w:val="28"/>
          <w:szCs w:val="28"/>
          <w:lang w:val="en-US"/>
        </w:rPr>
        <w:t>c</w:t>
      </w:r>
      <w:r w:rsidR="00DE1E28" w:rsidRPr="00F758A7">
        <w:rPr>
          <w:sz w:val="28"/>
          <w:szCs w:val="28"/>
        </w:rPr>
        <w:t>. 4-5]</w:t>
      </w:r>
    </w:p>
    <w:p w:rsidR="002620C7" w:rsidRPr="00F758A7" w:rsidRDefault="00EA2B0E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Согласно статье 96.3 Бюджетного кодекса РФ, средства Стабилизационного фонда могут использоваться на те или иные  нужды страны, если накопленный им объем превышает 500 млрд. руб.,</w:t>
      </w:r>
      <w:r w:rsidR="004A18E7" w:rsidRPr="00F758A7">
        <w:rPr>
          <w:sz w:val="28"/>
          <w:szCs w:val="28"/>
        </w:rPr>
        <w:t xml:space="preserve"> причем количественные параметры использования должны устанавливаться «федеральным законом о федеральном бюджете на очередной финансовый год, проект которого вносит Правительство российской Федерации». В проекте бюджета-2007 соответствующая статья отсутствует, т.е. проектировщики превысили свои полномочия, самостоятельно приняв решение о замораживании в Стабфонде более 1,5 трлн. руб. дополнительно к уже накопленному объему средств (на конец 2007г. Фонд составит 4,239 трлн. руб.)</w:t>
      </w:r>
      <w:r w:rsidR="00990C45" w:rsidRPr="00F758A7">
        <w:rPr>
          <w:sz w:val="28"/>
          <w:szCs w:val="28"/>
        </w:rPr>
        <w:t>.</w:t>
      </w:r>
      <w:r w:rsidR="00DE1E28" w:rsidRPr="00F758A7">
        <w:rPr>
          <w:sz w:val="28"/>
          <w:szCs w:val="28"/>
        </w:rPr>
        <w:t xml:space="preserve"> [7, </w:t>
      </w:r>
      <w:r w:rsidR="00DE1E28" w:rsidRPr="00F758A7">
        <w:rPr>
          <w:sz w:val="28"/>
          <w:szCs w:val="28"/>
          <w:lang w:val="en-US"/>
        </w:rPr>
        <w:t>c</w:t>
      </w:r>
      <w:r w:rsidR="00DE1E28" w:rsidRPr="00F758A7">
        <w:rPr>
          <w:sz w:val="28"/>
          <w:szCs w:val="28"/>
        </w:rPr>
        <w:t>.7]</w:t>
      </w:r>
    </w:p>
    <w:p w:rsidR="00092801" w:rsidRPr="00F758A7" w:rsidRDefault="00092801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В российской действительности концентрация огромных средств в многочисленных внебюджетных фондах при ослаблении государственного финансового контроля в ряде случаев привела к неэффективному их применению и многочисленным злоупотреблениям (в конце 1993 г. таких фондов насчитывалось более 40). Для усиления контроля за использованием государственных финансовых ресурсов была проведена консолидация государственных внебюджетных фондов в федеральном бюджете РФ. Это касалось внебюджетных фондов, доходы которых формировались за счет обязательных платежей предприятий и организаций. Консолидация не распространяется на государственные целевые внебюджетные фонды социального назначения.</w:t>
      </w:r>
    </w:p>
    <w:p w:rsidR="002620C7" w:rsidRPr="00F758A7" w:rsidRDefault="004A18E7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 xml:space="preserve">Самая крупная статья консолидированного бюджета, спроектированная примерно к 2007 г., - «профицит бюджетных ресурсов», равный 1,58 трлн. руб. Учитывая, что он перечисляется в Стабилизационный фонд, средства коего вкладываются в приобретение долговых обязательств США и ряда государств ЕС, приходится констатировать: главным действующим приоритетом бюджетной политики  федеральных властей является финансирование </w:t>
      </w:r>
      <w:r w:rsidR="00753FA7" w:rsidRPr="00F758A7">
        <w:rPr>
          <w:sz w:val="28"/>
          <w:szCs w:val="28"/>
        </w:rPr>
        <w:t>бюджетного дефицита этих держав. Вторая по величине статья расходов консолидированного бюджета-2007 – «национальная экономика» (1,28 трлн. руб.) – более чем на 60% финансируется за счет территориальных бюджетов. Третья и четвертая статьи – «образование» (1,23 трлн. руб.) и «здравоохранение» (0,87 трлн.) – финансируется территориями на 76%.  В основном «центром» (федеральным правительством) финансируются расходы на «национальную оборону» (0,82 трлн. руб.) и на «национальную безопасность и правоохранительную деятельность» (0,85 трлн.), составляющие приоритеты собственного федерального бюджета. Следующие по величине расходов статьи консолидированного бюджета – «социальная политика» (0,75 трлн. руб.) и «жилищно-коммунальное хозяйство» (0,66 трлн.) в основном финансируется как раз регионами, причем ассигнования н</w:t>
      </w:r>
      <w:r w:rsidR="00990C45" w:rsidRPr="00F758A7">
        <w:rPr>
          <w:sz w:val="28"/>
          <w:szCs w:val="28"/>
        </w:rPr>
        <w:t>а эти цели из федерального бюд</w:t>
      </w:r>
      <w:r w:rsidR="00753FA7" w:rsidRPr="00F758A7">
        <w:rPr>
          <w:sz w:val="28"/>
          <w:szCs w:val="28"/>
        </w:rPr>
        <w:t>жета</w:t>
      </w:r>
      <w:r w:rsidR="00990C45" w:rsidRPr="00F758A7">
        <w:rPr>
          <w:sz w:val="28"/>
          <w:szCs w:val="28"/>
        </w:rPr>
        <w:t xml:space="preserve"> в сравнении с 2006 г. уменьшаются (соответственно на 2,9 млрд. и 6,8 млрд. руб.). Последние по объему расходной статьи консолидированного бюджета  - «культура» (0,21 трлн. руб.) и  «охрана окружающей среды» (0,33 трлн.) – тоже обязаны финансироваться главным образом тер</w:t>
      </w:r>
      <w:r w:rsidR="008637D3" w:rsidRPr="00F758A7">
        <w:rPr>
          <w:sz w:val="28"/>
          <w:szCs w:val="28"/>
        </w:rPr>
        <w:t xml:space="preserve">риториями. [7, </w:t>
      </w:r>
      <w:r w:rsidR="008637D3" w:rsidRPr="00F758A7">
        <w:rPr>
          <w:sz w:val="28"/>
          <w:szCs w:val="28"/>
          <w:lang w:val="en-US"/>
        </w:rPr>
        <w:t>c</w:t>
      </w:r>
      <w:r w:rsidR="008637D3" w:rsidRPr="00F758A7">
        <w:rPr>
          <w:sz w:val="28"/>
          <w:szCs w:val="28"/>
        </w:rPr>
        <w:t>.10]</w:t>
      </w:r>
    </w:p>
    <w:p w:rsidR="00D7179D" w:rsidRPr="00F758A7" w:rsidRDefault="00D7179D" w:rsidP="00F758A7">
      <w:pPr>
        <w:tabs>
          <w:tab w:val="left" w:pos="504"/>
        </w:tabs>
        <w:ind w:left="0" w:firstLine="709"/>
        <w:rPr>
          <w:b/>
          <w:sz w:val="28"/>
          <w:szCs w:val="28"/>
        </w:rPr>
      </w:pPr>
      <w:r w:rsidRPr="00F758A7">
        <w:rPr>
          <w:b/>
          <w:sz w:val="28"/>
          <w:szCs w:val="28"/>
        </w:rPr>
        <w:t>Внебюджетные фонды</w:t>
      </w:r>
    </w:p>
    <w:p w:rsidR="00D7179D" w:rsidRPr="00F758A7" w:rsidRDefault="00D7179D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Внебюджетные фонды – средства федерального правительства и местных властей, связанные с финансированием расходов, не включенных в бюджет.</w:t>
      </w:r>
    </w:p>
    <w:p w:rsidR="00D7179D" w:rsidRPr="00F758A7" w:rsidRDefault="00D7179D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Материальным источником внебюджетных фондов, как и других звеньев финансовой системы, является национальный доход. Следовательно, внебюджетные фонды – это один из методов перераспределения государством национального дохода в пользу определенных социальных групп населения. Порядок их образования и использования регламентируется финансовым правом.</w:t>
      </w:r>
      <w:r w:rsidR="008637D3" w:rsidRPr="00F758A7">
        <w:rPr>
          <w:sz w:val="28"/>
          <w:szCs w:val="28"/>
        </w:rPr>
        <w:t xml:space="preserve"> [14,</w:t>
      </w:r>
      <w:r w:rsidR="008637D3" w:rsidRPr="00F758A7">
        <w:rPr>
          <w:sz w:val="28"/>
          <w:szCs w:val="28"/>
          <w:lang w:val="en-US"/>
        </w:rPr>
        <w:t>c</w:t>
      </w:r>
      <w:r w:rsidR="008637D3" w:rsidRPr="00F758A7">
        <w:rPr>
          <w:sz w:val="28"/>
          <w:szCs w:val="28"/>
        </w:rPr>
        <w:t>. 39]</w:t>
      </w:r>
    </w:p>
    <w:p w:rsidR="00D7179D" w:rsidRPr="00F758A7" w:rsidRDefault="00D7179D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Решение об образовании внебюджетных фондов принимает федеральное Собрание  РФ, а также представительные органы субъектов РФ и местного самоуправления.</w:t>
      </w:r>
    </w:p>
    <w:p w:rsidR="00D7179D" w:rsidRPr="00F758A7" w:rsidRDefault="00D7179D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Внебюджетные фонды находятся в собственности государства, но являются автономными. Они имеют, как правило, строго целевое назначение. Обычно наименование фонда отражает направление использования средств.</w:t>
      </w:r>
    </w:p>
    <w:p w:rsidR="006E058A" w:rsidRPr="00F758A7" w:rsidRDefault="00D7179D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К доходам внебюджетных фондов относятся:</w:t>
      </w:r>
      <w:r w:rsidR="003A3C9E" w:rsidRPr="00F758A7">
        <w:rPr>
          <w:sz w:val="28"/>
          <w:szCs w:val="28"/>
        </w:rPr>
        <w:t xml:space="preserve"> </w:t>
      </w:r>
    </w:p>
    <w:p w:rsidR="006E058A" w:rsidRPr="00F758A7" w:rsidRDefault="00D7179D" w:rsidP="00F758A7">
      <w:pPr>
        <w:pStyle w:val="a3"/>
        <w:numPr>
          <w:ilvl w:val="0"/>
          <w:numId w:val="3"/>
        </w:numPr>
        <w:tabs>
          <w:tab w:val="left" w:pos="50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специальные целевые налоги и сборы, установленные для соответствующего</w:t>
      </w:r>
      <w:r w:rsidR="003A3C9E" w:rsidRPr="00F758A7">
        <w:rPr>
          <w:rFonts w:ascii="Times New Roman" w:hAnsi="Times New Roman"/>
          <w:sz w:val="28"/>
          <w:szCs w:val="28"/>
        </w:rPr>
        <w:t xml:space="preserve">  </w:t>
      </w:r>
      <w:r w:rsidRPr="00F758A7">
        <w:rPr>
          <w:rFonts w:ascii="Times New Roman" w:hAnsi="Times New Roman"/>
          <w:sz w:val="28"/>
          <w:szCs w:val="28"/>
        </w:rPr>
        <w:t>фонда;</w:t>
      </w:r>
      <w:r w:rsidR="003A3C9E" w:rsidRPr="00F758A7">
        <w:rPr>
          <w:rFonts w:ascii="Times New Roman" w:hAnsi="Times New Roman"/>
          <w:sz w:val="28"/>
          <w:szCs w:val="28"/>
        </w:rPr>
        <w:t xml:space="preserve"> </w:t>
      </w:r>
    </w:p>
    <w:p w:rsidR="006E058A" w:rsidRPr="00F758A7" w:rsidRDefault="00D7179D" w:rsidP="00F758A7">
      <w:pPr>
        <w:pStyle w:val="a3"/>
        <w:numPr>
          <w:ilvl w:val="0"/>
          <w:numId w:val="3"/>
        </w:numPr>
        <w:tabs>
          <w:tab w:val="left" w:pos="50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средства бюджета;</w:t>
      </w:r>
      <w:r w:rsidR="003A3C9E" w:rsidRPr="00F758A7">
        <w:rPr>
          <w:rFonts w:ascii="Times New Roman" w:hAnsi="Times New Roman"/>
          <w:sz w:val="28"/>
          <w:szCs w:val="28"/>
        </w:rPr>
        <w:t xml:space="preserve"> </w:t>
      </w:r>
    </w:p>
    <w:p w:rsidR="006E058A" w:rsidRPr="00F758A7" w:rsidRDefault="00D7179D" w:rsidP="00F758A7">
      <w:pPr>
        <w:pStyle w:val="a3"/>
        <w:numPr>
          <w:ilvl w:val="0"/>
          <w:numId w:val="3"/>
        </w:numPr>
        <w:tabs>
          <w:tab w:val="left" w:pos="50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прибыль от коммерческой деятельности</w:t>
      </w:r>
      <w:r w:rsidR="0045671C" w:rsidRPr="00F758A7">
        <w:rPr>
          <w:rFonts w:ascii="Times New Roman" w:hAnsi="Times New Roman"/>
          <w:sz w:val="28"/>
          <w:szCs w:val="28"/>
        </w:rPr>
        <w:t>, осуществляемой фондом как юридическим лицом;</w:t>
      </w:r>
    </w:p>
    <w:p w:rsidR="0045671C" w:rsidRPr="00F758A7" w:rsidRDefault="003A3C9E" w:rsidP="00F758A7">
      <w:pPr>
        <w:pStyle w:val="a3"/>
        <w:numPr>
          <w:ilvl w:val="0"/>
          <w:numId w:val="3"/>
        </w:numPr>
        <w:tabs>
          <w:tab w:val="left" w:pos="50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 xml:space="preserve"> </w:t>
      </w:r>
      <w:r w:rsidR="0045671C" w:rsidRPr="00F758A7">
        <w:rPr>
          <w:rFonts w:ascii="Times New Roman" w:hAnsi="Times New Roman"/>
          <w:sz w:val="28"/>
          <w:szCs w:val="28"/>
        </w:rPr>
        <w:t>займы, полученные фондом в центральном банке или коммерческих банках.</w:t>
      </w:r>
    </w:p>
    <w:p w:rsidR="005E6755" w:rsidRPr="00F758A7" w:rsidRDefault="0045671C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К основным социальным внебюджетным фондам относятся: Пенсионный фонд, Фонд социального страхования, Федеральный фонд обязательного медицинского страхования.</w:t>
      </w:r>
    </w:p>
    <w:p w:rsidR="0045671C" w:rsidRPr="00F758A7" w:rsidRDefault="0045671C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Пенсионный фонд используется на выплату государственных трудовых пенсий, пенсий военным, инвалидам, компенсаций пенсионерам, пособий для детей в возрасте от 1,5 до</w:t>
      </w:r>
      <w:r w:rsidR="008637D3" w:rsidRPr="00F758A7">
        <w:rPr>
          <w:sz w:val="28"/>
          <w:szCs w:val="28"/>
        </w:rPr>
        <w:t xml:space="preserve"> </w:t>
      </w:r>
      <w:r w:rsidRPr="00F758A7">
        <w:rPr>
          <w:sz w:val="28"/>
          <w:szCs w:val="28"/>
        </w:rPr>
        <w:t>3 лет и другие цели, а также на пособие пострадавшим от аварий на Чернобыльской АЭС.</w:t>
      </w:r>
    </w:p>
    <w:p w:rsidR="005E6755" w:rsidRPr="00F758A7" w:rsidRDefault="008626C9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Фонд социального страхования предназначен для финансирования выплат различных пособий по временной нетрудоспособности, при рождении ребенка, по уходу за ребенком до достижении им возраста 2,5 лет, санаторно-курортного лечения и оздоровления трудящихся и членов их семей, а также других целей.</w:t>
      </w:r>
      <w:r w:rsidR="008637D3" w:rsidRPr="00F758A7">
        <w:rPr>
          <w:sz w:val="28"/>
          <w:szCs w:val="28"/>
        </w:rPr>
        <w:t xml:space="preserve"> [14, </w:t>
      </w:r>
      <w:r w:rsidR="008637D3" w:rsidRPr="00F758A7">
        <w:rPr>
          <w:sz w:val="28"/>
          <w:szCs w:val="28"/>
          <w:lang w:val="en-US"/>
        </w:rPr>
        <w:t>c</w:t>
      </w:r>
      <w:r w:rsidR="008637D3" w:rsidRPr="00F758A7">
        <w:rPr>
          <w:sz w:val="28"/>
          <w:szCs w:val="28"/>
        </w:rPr>
        <w:t>. 40]</w:t>
      </w:r>
    </w:p>
    <w:p w:rsidR="005E4EAA" w:rsidRPr="00F758A7" w:rsidRDefault="008626C9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Федеральный фонд обязательного медицинского страхования использует средства на оплату медицинских услуг, предоставляемых гражданам, а также на медицинскую науку, медицинские программы и другие цели.</w:t>
      </w:r>
    </w:p>
    <w:p w:rsidR="003A3C9E" w:rsidRPr="00F758A7" w:rsidRDefault="00BD1CED" w:rsidP="00F758A7">
      <w:pPr>
        <w:tabs>
          <w:tab w:val="left" w:pos="504"/>
        </w:tabs>
        <w:ind w:left="0" w:firstLine="709"/>
        <w:rPr>
          <w:sz w:val="28"/>
          <w:szCs w:val="28"/>
        </w:rPr>
      </w:pPr>
      <w:r w:rsidRPr="00F758A7">
        <w:rPr>
          <w:b/>
          <w:color w:val="000000"/>
          <w:sz w:val="28"/>
          <w:szCs w:val="28"/>
        </w:rPr>
        <w:t>Государственный кредит</w:t>
      </w:r>
    </w:p>
    <w:p w:rsidR="00BD1CED" w:rsidRPr="00F758A7" w:rsidRDefault="00BD1CED" w:rsidP="00F758A7">
      <w:pPr>
        <w:shd w:val="clear" w:color="auto" w:fill="FFFFFF"/>
        <w:tabs>
          <w:tab w:val="left" w:pos="504"/>
        </w:tabs>
        <w:ind w:left="0" w:firstLine="709"/>
        <w:jc w:val="both"/>
        <w:rPr>
          <w:b/>
          <w:sz w:val="28"/>
          <w:szCs w:val="28"/>
        </w:rPr>
      </w:pPr>
      <w:r w:rsidRPr="00F758A7">
        <w:rPr>
          <w:iCs/>
          <w:color w:val="000000"/>
          <w:spacing w:val="-4"/>
          <w:sz w:val="28"/>
          <w:szCs w:val="28"/>
        </w:rPr>
        <w:t xml:space="preserve">Государственный кредит </w:t>
      </w:r>
      <w:r w:rsidRPr="00F758A7">
        <w:rPr>
          <w:color w:val="000000"/>
          <w:spacing w:val="-4"/>
          <w:sz w:val="28"/>
          <w:szCs w:val="28"/>
        </w:rPr>
        <w:t xml:space="preserve">— </w:t>
      </w:r>
      <w:r w:rsidRPr="00F758A7">
        <w:rPr>
          <w:iCs/>
          <w:color w:val="000000"/>
          <w:spacing w:val="-4"/>
          <w:sz w:val="28"/>
          <w:szCs w:val="28"/>
        </w:rPr>
        <w:t>совокупность экономических отношений между государством в лице его органов власти и управления</w:t>
      </w:r>
      <w:r w:rsidRPr="00F758A7">
        <w:rPr>
          <w:iCs/>
          <w:color w:val="000000"/>
          <w:sz w:val="28"/>
          <w:szCs w:val="28"/>
        </w:rPr>
        <w:t xml:space="preserve">, с одной стороны, и физическими и юридическими лицами </w:t>
      </w:r>
      <w:r w:rsidRPr="00F758A7">
        <w:rPr>
          <w:iCs/>
          <w:color w:val="000000"/>
          <w:spacing w:val="-3"/>
          <w:sz w:val="28"/>
          <w:szCs w:val="28"/>
        </w:rPr>
        <w:t xml:space="preserve"> </w:t>
      </w:r>
      <w:r w:rsidRPr="00F758A7">
        <w:rPr>
          <w:color w:val="000000"/>
          <w:spacing w:val="-3"/>
          <w:sz w:val="28"/>
          <w:szCs w:val="28"/>
        </w:rPr>
        <w:t xml:space="preserve">— </w:t>
      </w:r>
      <w:r w:rsidRPr="00F758A7">
        <w:rPr>
          <w:iCs/>
          <w:color w:val="000000"/>
          <w:spacing w:val="-3"/>
          <w:sz w:val="28"/>
          <w:szCs w:val="28"/>
        </w:rPr>
        <w:t xml:space="preserve">с другой, при которых государство выступает в качестве </w:t>
      </w:r>
      <w:r w:rsidRPr="00F758A7">
        <w:rPr>
          <w:iCs/>
          <w:color w:val="000000"/>
          <w:spacing w:val="-2"/>
          <w:sz w:val="28"/>
          <w:szCs w:val="28"/>
        </w:rPr>
        <w:t>заемщика, кредитора и гаранта.</w:t>
      </w:r>
    </w:p>
    <w:p w:rsidR="00BD1CED" w:rsidRPr="00F758A7" w:rsidRDefault="00BD1CED" w:rsidP="00F758A7">
      <w:pPr>
        <w:shd w:val="clear" w:color="auto" w:fill="FFFFFF"/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color w:val="000000"/>
          <w:spacing w:val="-1"/>
          <w:sz w:val="28"/>
          <w:szCs w:val="28"/>
        </w:rPr>
        <w:t xml:space="preserve">Главная форма кредитных отношений — это те отношения, </w:t>
      </w:r>
      <w:r w:rsidRPr="00F758A7">
        <w:rPr>
          <w:color w:val="000000"/>
          <w:spacing w:val="-2"/>
          <w:sz w:val="28"/>
          <w:szCs w:val="28"/>
        </w:rPr>
        <w:t xml:space="preserve">при которых государство выступает как </w:t>
      </w:r>
      <w:r w:rsidRPr="00F758A7">
        <w:rPr>
          <w:iCs/>
          <w:color w:val="000000"/>
          <w:spacing w:val="-2"/>
          <w:sz w:val="28"/>
          <w:szCs w:val="28"/>
        </w:rPr>
        <w:t xml:space="preserve">заемщик </w:t>
      </w:r>
      <w:r w:rsidRPr="00F758A7">
        <w:rPr>
          <w:color w:val="000000"/>
          <w:spacing w:val="-2"/>
          <w:sz w:val="28"/>
          <w:szCs w:val="28"/>
        </w:rPr>
        <w:t xml:space="preserve">средств. Реже </w:t>
      </w:r>
      <w:r w:rsidRPr="00F758A7">
        <w:rPr>
          <w:color w:val="000000"/>
          <w:spacing w:val="-4"/>
          <w:sz w:val="28"/>
          <w:szCs w:val="28"/>
        </w:rPr>
        <w:t xml:space="preserve">оно выступает как </w:t>
      </w:r>
      <w:r w:rsidRPr="00F758A7">
        <w:rPr>
          <w:iCs/>
          <w:color w:val="000000"/>
          <w:spacing w:val="-4"/>
          <w:sz w:val="28"/>
          <w:szCs w:val="28"/>
        </w:rPr>
        <w:t xml:space="preserve">кредитор, </w:t>
      </w:r>
      <w:r w:rsidRPr="00F758A7">
        <w:rPr>
          <w:color w:val="000000"/>
          <w:spacing w:val="-4"/>
          <w:sz w:val="28"/>
          <w:szCs w:val="28"/>
        </w:rPr>
        <w:t xml:space="preserve">предоставляя ссуды юридический </w:t>
      </w:r>
      <w:r w:rsidRPr="00F758A7">
        <w:rPr>
          <w:color w:val="000000"/>
          <w:spacing w:val="-1"/>
          <w:sz w:val="28"/>
          <w:szCs w:val="28"/>
        </w:rPr>
        <w:t xml:space="preserve">физическим лицам. </w:t>
      </w:r>
    </w:p>
    <w:p w:rsidR="00BD1CED" w:rsidRPr="00F758A7" w:rsidRDefault="00BD1CED" w:rsidP="00F758A7">
      <w:pPr>
        <w:shd w:val="clear" w:color="auto" w:fill="FFFFFF"/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color w:val="000000"/>
          <w:spacing w:val="-3"/>
          <w:sz w:val="28"/>
          <w:szCs w:val="28"/>
        </w:rPr>
        <w:t xml:space="preserve">Политику в отношении государственного внутреннего долга </w:t>
      </w:r>
      <w:r w:rsidRPr="00F758A7">
        <w:rPr>
          <w:color w:val="000000"/>
          <w:spacing w:val="-4"/>
          <w:sz w:val="28"/>
          <w:szCs w:val="28"/>
        </w:rPr>
        <w:t>определяет Федеральное Собрание РФ, которое устанавливает верхний предел при утверждении федерального бюджета на предс</w:t>
      </w:r>
      <w:r w:rsidRPr="00F758A7">
        <w:rPr>
          <w:color w:val="000000"/>
          <w:spacing w:val="-3"/>
          <w:sz w:val="28"/>
          <w:szCs w:val="28"/>
        </w:rPr>
        <w:t>тоящий финансовый год. Контроль за состоянием государствен</w:t>
      </w:r>
      <w:r w:rsidRPr="00F758A7">
        <w:rPr>
          <w:color w:val="000000"/>
          <w:spacing w:val="-3"/>
          <w:sz w:val="28"/>
          <w:szCs w:val="28"/>
        </w:rPr>
        <w:softHyphen/>
      </w:r>
      <w:r w:rsidRPr="00F758A7">
        <w:rPr>
          <w:color w:val="000000"/>
          <w:spacing w:val="-4"/>
          <w:sz w:val="28"/>
          <w:szCs w:val="28"/>
        </w:rPr>
        <w:t xml:space="preserve">ного долга и использованием кредитных ресурсов возлагается на </w:t>
      </w:r>
      <w:r w:rsidRPr="00F758A7">
        <w:rPr>
          <w:color w:val="000000"/>
          <w:spacing w:val="-5"/>
          <w:sz w:val="28"/>
          <w:szCs w:val="28"/>
        </w:rPr>
        <w:t>Счетную палату РФ.</w:t>
      </w:r>
    </w:p>
    <w:p w:rsidR="00BD1CED" w:rsidRPr="00F758A7" w:rsidRDefault="00BD1CED" w:rsidP="00F758A7">
      <w:pPr>
        <w:shd w:val="clear" w:color="auto" w:fill="FFFFFF"/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color w:val="000000"/>
          <w:spacing w:val="-3"/>
          <w:sz w:val="28"/>
          <w:szCs w:val="28"/>
        </w:rPr>
        <w:t xml:space="preserve">Как финансовая категория государственный кредит выполняет две </w:t>
      </w:r>
      <w:r w:rsidR="003A3C9E" w:rsidRPr="00F758A7">
        <w:rPr>
          <w:color w:val="000000"/>
          <w:spacing w:val="-5"/>
          <w:sz w:val="28"/>
          <w:szCs w:val="28"/>
        </w:rPr>
        <w:t xml:space="preserve"> функции - </w:t>
      </w:r>
      <w:r w:rsidRPr="00F758A7">
        <w:rPr>
          <w:iCs/>
          <w:color w:val="000000"/>
          <w:spacing w:val="-5"/>
          <w:sz w:val="28"/>
          <w:szCs w:val="28"/>
        </w:rPr>
        <w:t xml:space="preserve">фискальную </w:t>
      </w:r>
      <w:r w:rsidRPr="00F758A7">
        <w:rPr>
          <w:color w:val="000000"/>
          <w:spacing w:val="-5"/>
          <w:sz w:val="28"/>
          <w:szCs w:val="28"/>
        </w:rPr>
        <w:t xml:space="preserve">и </w:t>
      </w:r>
      <w:r w:rsidRPr="00F758A7">
        <w:rPr>
          <w:iCs/>
          <w:color w:val="000000"/>
          <w:spacing w:val="-5"/>
          <w:sz w:val="28"/>
          <w:szCs w:val="28"/>
        </w:rPr>
        <w:t>регулирующую.</w:t>
      </w:r>
    </w:p>
    <w:p w:rsidR="00BD1CED" w:rsidRPr="00F758A7" w:rsidRDefault="00BD1CED" w:rsidP="00F758A7">
      <w:pPr>
        <w:shd w:val="clear" w:color="auto" w:fill="FFFFFF"/>
        <w:tabs>
          <w:tab w:val="left" w:pos="504"/>
        </w:tabs>
        <w:ind w:left="0" w:firstLine="709"/>
        <w:jc w:val="both"/>
        <w:rPr>
          <w:color w:val="000000"/>
          <w:spacing w:val="-4"/>
          <w:sz w:val="28"/>
          <w:szCs w:val="28"/>
        </w:rPr>
      </w:pPr>
      <w:r w:rsidRPr="00F758A7">
        <w:rPr>
          <w:color w:val="000000"/>
          <w:spacing w:val="-4"/>
          <w:sz w:val="28"/>
          <w:szCs w:val="28"/>
        </w:rPr>
        <w:t>Через фискальную функцию государственного кредита осуще</w:t>
      </w:r>
      <w:r w:rsidRPr="00F758A7">
        <w:rPr>
          <w:color w:val="000000"/>
          <w:spacing w:val="-4"/>
          <w:sz w:val="28"/>
          <w:szCs w:val="28"/>
        </w:rPr>
        <w:softHyphen/>
      </w:r>
      <w:r w:rsidRPr="00F758A7">
        <w:rPr>
          <w:color w:val="000000"/>
          <w:spacing w:val="-1"/>
          <w:sz w:val="28"/>
          <w:szCs w:val="28"/>
        </w:rPr>
        <w:t>ствляется формирование централизованных денежных фондов го</w:t>
      </w:r>
      <w:r w:rsidRPr="00F758A7">
        <w:rPr>
          <w:color w:val="000000"/>
          <w:spacing w:val="-2"/>
          <w:sz w:val="28"/>
          <w:szCs w:val="28"/>
        </w:rPr>
        <w:t>сударства. Выступая в качестве заемщика, государство обеспе</w:t>
      </w:r>
      <w:r w:rsidRPr="00F758A7">
        <w:rPr>
          <w:color w:val="000000"/>
          <w:spacing w:val="-3"/>
          <w:sz w:val="28"/>
          <w:szCs w:val="28"/>
        </w:rPr>
        <w:t>чивает дополнительные средства для финансирования своих рас</w:t>
      </w:r>
      <w:r w:rsidRPr="00F758A7">
        <w:rPr>
          <w:color w:val="000000"/>
          <w:spacing w:val="-4"/>
          <w:sz w:val="28"/>
          <w:szCs w:val="28"/>
        </w:rPr>
        <w:t xml:space="preserve">ходов. В промышленно развитых странах государственные займы </w:t>
      </w:r>
      <w:r w:rsidRPr="00F758A7">
        <w:rPr>
          <w:color w:val="000000"/>
          <w:sz w:val="28"/>
          <w:szCs w:val="28"/>
        </w:rPr>
        <w:t xml:space="preserve">являются основным источником финансирования бюджетного </w:t>
      </w:r>
      <w:r w:rsidRPr="00F758A7">
        <w:rPr>
          <w:color w:val="000000"/>
          <w:spacing w:val="-4"/>
          <w:sz w:val="28"/>
          <w:szCs w:val="28"/>
        </w:rPr>
        <w:t>дефицита. В современных условиях доходы, полученные благода</w:t>
      </w:r>
      <w:r w:rsidRPr="00F758A7">
        <w:rPr>
          <w:color w:val="000000"/>
          <w:spacing w:val="-3"/>
          <w:sz w:val="28"/>
          <w:szCs w:val="28"/>
        </w:rPr>
        <w:t>ря государственным займам, стали вторым после налогов мето</w:t>
      </w:r>
      <w:r w:rsidRPr="00F758A7">
        <w:rPr>
          <w:color w:val="000000"/>
          <w:spacing w:val="-1"/>
          <w:sz w:val="28"/>
          <w:szCs w:val="28"/>
        </w:rPr>
        <w:t xml:space="preserve">дом финансирования расходов бюджета. Это объясняется </w:t>
      </w:r>
      <w:r w:rsidRPr="00F758A7">
        <w:rPr>
          <w:color w:val="000000"/>
          <w:sz w:val="28"/>
          <w:szCs w:val="28"/>
        </w:rPr>
        <w:t>быстрым темпом роста расходов по сравнению с увеличен</w:t>
      </w:r>
      <w:r w:rsidR="0033358F" w:rsidRPr="00F758A7">
        <w:rPr>
          <w:color w:val="000000"/>
          <w:sz w:val="28"/>
          <w:szCs w:val="28"/>
        </w:rPr>
        <w:t>ием</w:t>
      </w:r>
      <w:r w:rsidRPr="00F758A7">
        <w:rPr>
          <w:color w:val="000000"/>
          <w:sz w:val="28"/>
          <w:szCs w:val="28"/>
        </w:rPr>
        <w:t xml:space="preserve"> </w:t>
      </w:r>
      <w:r w:rsidRPr="00F758A7">
        <w:rPr>
          <w:color w:val="000000"/>
          <w:spacing w:val="-3"/>
          <w:sz w:val="28"/>
          <w:szCs w:val="28"/>
        </w:rPr>
        <w:t>налоговых поступлений.</w:t>
      </w:r>
      <w:r w:rsidRPr="00F758A7">
        <w:rPr>
          <w:color w:val="000000"/>
          <w:spacing w:val="-2"/>
          <w:sz w:val="28"/>
          <w:szCs w:val="28"/>
        </w:rPr>
        <w:t xml:space="preserve"> </w:t>
      </w:r>
    </w:p>
    <w:p w:rsidR="00BD1CED" w:rsidRPr="00F758A7" w:rsidRDefault="003A3C9E" w:rsidP="00F758A7">
      <w:pPr>
        <w:shd w:val="clear" w:color="auto" w:fill="FFFFFF"/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color w:val="000000"/>
          <w:spacing w:val="-4"/>
          <w:sz w:val="28"/>
          <w:szCs w:val="28"/>
        </w:rPr>
        <w:t>П</w:t>
      </w:r>
      <w:r w:rsidR="00BD1CED" w:rsidRPr="00F758A7">
        <w:rPr>
          <w:color w:val="000000"/>
          <w:spacing w:val="-4"/>
          <w:sz w:val="28"/>
          <w:szCs w:val="28"/>
        </w:rPr>
        <w:t>оложительное воздействие фискальной функции</w:t>
      </w:r>
      <w:r w:rsidR="00BD1CED" w:rsidRPr="00F758A7">
        <w:rPr>
          <w:color w:val="000000"/>
          <w:spacing w:val="-1"/>
          <w:sz w:val="28"/>
          <w:szCs w:val="28"/>
        </w:rPr>
        <w:t xml:space="preserve"> государственного кредита заключае</w:t>
      </w:r>
      <w:r w:rsidR="0033358F" w:rsidRPr="00F758A7">
        <w:rPr>
          <w:color w:val="000000"/>
          <w:spacing w:val="-1"/>
          <w:sz w:val="28"/>
          <w:szCs w:val="28"/>
        </w:rPr>
        <w:t>-</w:t>
      </w:r>
      <w:r w:rsidR="00BD1CED" w:rsidRPr="00F758A7">
        <w:rPr>
          <w:color w:val="000000"/>
          <w:spacing w:val="-1"/>
          <w:sz w:val="28"/>
          <w:szCs w:val="28"/>
        </w:rPr>
        <w:t xml:space="preserve">тся в том, что через </w:t>
      </w:r>
      <w:r w:rsidR="00BD1CED" w:rsidRPr="00F758A7">
        <w:rPr>
          <w:color w:val="000000"/>
          <w:spacing w:val="-2"/>
          <w:sz w:val="28"/>
          <w:szCs w:val="28"/>
        </w:rPr>
        <w:t xml:space="preserve">реализацию налоговое бремя более равномерно распределяется </w:t>
      </w:r>
      <w:r w:rsidR="00BD1CED" w:rsidRPr="00F758A7">
        <w:rPr>
          <w:color w:val="000000"/>
          <w:spacing w:val="-1"/>
          <w:sz w:val="28"/>
          <w:szCs w:val="28"/>
        </w:rPr>
        <w:t xml:space="preserve">во времени. Налоги, которые взимаются в период финансирования расходов за счет государственного займа, не увеличив </w:t>
      </w:r>
      <w:r w:rsidR="00BD1CED" w:rsidRPr="00F758A7">
        <w:rPr>
          <w:color w:val="000000"/>
          <w:spacing w:val="1"/>
          <w:sz w:val="28"/>
          <w:szCs w:val="28"/>
        </w:rPr>
        <w:t xml:space="preserve">(что пришлось бы сделать в противном случае). Зато во время </w:t>
      </w:r>
      <w:r w:rsidR="00BD1CED" w:rsidRPr="00F758A7">
        <w:rPr>
          <w:color w:val="000000"/>
          <w:spacing w:val="-2"/>
          <w:sz w:val="28"/>
          <w:szCs w:val="28"/>
        </w:rPr>
        <w:t>погашения кредитов налоги взимаются не только для их уплаты,  но и для погашения процентов по задолженности.</w:t>
      </w:r>
    </w:p>
    <w:p w:rsidR="00BD1CED" w:rsidRPr="00F758A7" w:rsidRDefault="00BD1CED" w:rsidP="00F758A7">
      <w:pPr>
        <w:shd w:val="clear" w:color="auto" w:fill="FFFFFF"/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color w:val="000000"/>
          <w:spacing w:val="-4"/>
          <w:sz w:val="28"/>
          <w:szCs w:val="28"/>
        </w:rPr>
        <w:t>Налоги являются основным, но не единственным источником финансирования расходов, связанных с обслуживанием и погаше</w:t>
      </w:r>
      <w:r w:rsidRPr="00F758A7">
        <w:rPr>
          <w:color w:val="000000"/>
          <w:spacing w:val="-3"/>
          <w:sz w:val="28"/>
          <w:szCs w:val="28"/>
        </w:rPr>
        <w:t xml:space="preserve">нием государственного долга. </w:t>
      </w:r>
    </w:p>
    <w:p w:rsidR="00BD1CED" w:rsidRPr="00F758A7" w:rsidRDefault="00BD1CED" w:rsidP="00F758A7">
      <w:pPr>
        <w:shd w:val="clear" w:color="auto" w:fill="FFFFFF"/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color w:val="000000"/>
          <w:spacing w:val="-4"/>
          <w:sz w:val="28"/>
          <w:szCs w:val="28"/>
        </w:rPr>
        <w:t>Вступая в кредитные отношения, государство вольно или не</w:t>
      </w:r>
      <w:r w:rsidRPr="00F758A7">
        <w:rPr>
          <w:color w:val="000000"/>
          <w:spacing w:val="-4"/>
          <w:sz w:val="28"/>
          <w:szCs w:val="28"/>
        </w:rPr>
        <w:softHyphen/>
        <w:t xml:space="preserve">вольно воздействует на состояние денежного обращения, уровень  ставок на рынке денег и капиталов, на производство и занятость. Сознательно используя государственный кредит как инструмент </w:t>
      </w:r>
      <w:r w:rsidRPr="00F758A7">
        <w:rPr>
          <w:color w:val="000000"/>
          <w:spacing w:val="-2"/>
          <w:sz w:val="28"/>
          <w:szCs w:val="28"/>
        </w:rPr>
        <w:t xml:space="preserve">регулирования экономики, государство может проводить ту или </w:t>
      </w:r>
      <w:r w:rsidRPr="00F758A7">
        <w:rPr>
          <w:color w:val="000000"/>
          <w:spacing w:val="-6"/>
          <w:sz w:val="28"/>
          <w:szCs w:val="28"/>
        </w:rPr>
        <w:t>иную финансовую политику.</w:t>
      </w:r>
    </w:p>
    <w:p w:rsidR="00BD1CED" w:rsidRPr="00F758A7" w:rsidRDefault="00BD1CED" w:rsidP="00F758A7">
      <w:pPr>
        <w:shd w:val="clear" w:color="auto" w:fill="FFFFFF"/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color w:val="000000"/>
          <w:spacing w:val="-4"/>
          <w:sz w:val="28"/>
          <w:szCs w:val="28"/>
        </w:rPr>
        <w:t xml:space="preserve">Государство регулирует денежное обращение, размещая займы </w:t>
      </w:r>
      <w:r w:rsidRPr="00F758A7">
        <w:rPr>
          <w:color w:val="000000"/>
          <w:spacing w:val="-5"/>
          <w:sz w:val="28"/>
          <w:szCs w:val="28"/>
        </w:rPr>
        <w:t xml:space="preserve"> среди различных групп инвесторов. </w:t>
      </w:r>
      <w:r w:rsidRPr="00F758A7">
        <w:rPr>
          <w:color w:val="000000"/>
          <w:spacing w:val="-3"/>
          <w:sz w:val="28"/>
          <w:szCs w:val="28"/>
        </w:rPr>
        <w:t>В случае финансирова</w:t>
      </w:r>
      <w:r w:rsidRPr="00F758A7">
        <w:rPr>
          <w:color w:val="000000"/>
          <w:spacing w:val="-3"/>
          <w:sz w:val="28"/>
          <w:szCs w:val="28"/>
        </w:rPr>
        <w:softHyphen/>
      </w:r>
      <w:r w:rsidRPr="00F758A7">
        <w:rPr>
          <w:color w:val="000000"/>
          <w:spacing w:val="-2"/>
          <w:sz w:val="28"/>
          <w:szCs w:val="28"/>
        </w:rPr>
        <w:t xml:space="preserve">ния затрат на оплату труда, например, преподавателей и врачей, </w:t>
      </w:r>
      <w:r w:rsidRPr="00F758A7">
        <w:rPr>
          <w:color w:val="000000"/>
          <w:spacing w:val="-5"/>
          <w:sz w:val="28"/>
          <w:szCs w:val="28"/>
        </w:rPr>
        <w:t xml:space="preserve">количество наличной денежной массы в обращении останется без </w:t>
      </w:r>
      <w:r w:rsidRPr="00F758A7">
        <w:rPr>
          <w:color w:val="000000"/>
          <w:spacing w:val="-9"/>
          <w:sz w:val="28"/>
          <w:szCs w:val="28"/>
        </w:rPr>
        <w:t>изменения.</w:t>
      </w:r>
      <w:r w:rsidR="0033358F" w:rsidRPr="00F758A7">
        <w:rPr>
          <w:color w:val="000000"/>
          <w:spacing w:val="-9"/>
          <w:sz w:val="28"/>
          <w:szCs w:val="28"/>
        </w:rPr>
        <w:t xml:space="preserve"> </w:t>
      </w:r>
    </w:p>
    <w:p w:rsidR="00BD1CED" w:rsidRPr="00F758A7" w:rsidRDefault="00BD1CED" w:rsidP="00F758A7">
      <w:pPr>
        <w:shd w:val="clear" w:color="auto" w:fill="FFFFFF"/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color w:val="000000"/>
          <w:spacing w:val="-4"/>
          <w:sz w:val="28"/>
          <w:szCs w:val="28"/>
        </w:rPr>
        <w:t>Напротив, если государственный долг финансируется за счет (привлечения накоплений юридических лиц, а полученные сред</w:t>
      </w:r>
      <w:r w:rsidRPr="00F758A7">
        <w:rPr>
          <w:color w:val="000000"/>
          <w:spacing w:val="-4"/>
          <w:sz w:val="28"/>
          <w:szCs w:val="28"/>
        </w:rPr>
        <w:softHyphen/>
      </w:r>
      <w:r w:rsidRPr="00F758A7">
        <w:rPr>
          <w:color w:val="000000"/>
          <w:spacing w:val="-2"/>
          <w:sz w:val="28"/>
          <w:szCs w:val="28"/>
        </w:rPr>
        <w:t xml:space="preserve">ства направляются на выплаты населению, количество денег в </w:t>
      </w:r>
      <w:r w:rsidRPr="00F758A7">
        <w:rPr>
          <w:color w:val="000000"/>
          <w:spacing w:val="-5"/>
          <w:sz w:val="28"/>
          <w:szCs w:val="28"/>
        </w:rPr>
        <w:t>обращении возрастает).</w:t>
      </w:r>
    </w:p>
    <w:p w:rsidR="00BD1CED" w:rsidRPr="00F758A7" w:rsidRDefault="00BD1CED" w:rsidP="00F758A7">
      <w:pPr>
        <w:shd w:val="clear" w:color="auto" w:fill="FFFFFF"/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color w:val="000000"/>
          <w:spacing w:val="-5"/>
          <w:sz w:val="28"/>
          <w:szCs w:val="28"/>
        </w:rPr>
        <w:t>Выступая на финансовом рынке в качестве заемщика, государ</w:t>
      </w:r>
      <w:r w:rsidRPr="00F758A7">
        <w:rPr>
          <w:color w:val="000000"/>
          <w:spacing w:val="-5"/>
          <w:sz w:val="28"/>
          <w:szCs w:val="28"/>
        </w:rPr>
        <w:softHyphen/>
      </w:r>
      <w:r w:rsidRPr="00F758A7">
        <w:rPr>
          <w:color w:val="000000"/>
          <w:spacing w:val="-4"/>
          <w:sz w:val="28"/>
          <w:szCs w:val="28"/>
        </w:rPr>
        <w:t>ство увеличивает спрос на заемные средства и тем самым способ</w:t>
      </w:r>
      <w:r w:rsidRPr="00F758A7">
        <w:rPr>
          <w:color w:val="000000"/>
          <w:spacing w:val="-4"/>
          <w:sz w:val="28"/>
          <w:szCs w:val="28"/>
        </w:rPr>
        <w:softHyphen/>
      </w:r>
      <w:r w:rsidRPr="00F758A7">
        <w:rPr>
          <w:color w:val="000000"/>
          <w:spacing w:val="-6"/>
          <w:sz w:val="28"/>
          <w:szCs w:val="28"/>
        </w:rPr>
        <w:t>ствует росту цены кредита. Чем выше спрос государства, тем выше при прочих равных условиях уровень ссудного процента, тем более доро</w:t>
      </w:r>
      <w:r w:rsidRPr="00F758A7">
        <w:rPr>
          <w:color w:val="000000"/>
          <w:spacing w:val="-2"/>
          <w:sz w:val="28"/>
          <w:szCs w:val="28"/>
        </w:rPr>
        <w:t xml:space="preserve">гим кредит становится для предпринимателей. Дороговизна </w:t>
      </w:r>
      <w:r w:rsidRPr="00F758A7">
        <w:rPr>
          <w:color w:val="000000"/>
          <w:spacing w:val="-5"/>
          <w:sz w:val="28"/>
          <w:szCs w:val="28"/>
        </w:rPr>
        <w:t xml:space="preserve">заемных  средств вынуждает бизнесменов сокращать инвестиции в </w:t>
      </w:r>
      <w:r w:rsidRPr="00F758A7">
        <w:rPr>
          <w:color w:val="000000"/>
          <w:spacing w:val="-6"/>
          <w:sz w:val="28"/>
          <w:szCs w:val="28"/>
        </w:rPr>
        <w:t>сферу производства, в то же время она стимулирует накопление в виде</w:t>
      </w:r>
      <w:r w:rsidRPr="00F758A7">
        <w:rPr>
          <w:color w:val="000000"/>
          <w:spacing w:val="-5"/>
          <w:sz w:val="28"/>
          <w:szCs w:val="28"/>
        </w:rPr>
        <w:t xml:space="preserve"> приобретения государственных ценных бумаг. До определенного </w:t>
      </w:r>
      <w:r w:rsidRPr="00F758A7">
        <w:rPr>
          <w:color w:val="000000"/>
          <w:spacing w:val="-2"/>
          <w:sz w:val="28"/>
          <w:szCs w:val="28"/>
        </w:rPr>
        <w:t xml:space="preserve"> момента этот процесс не оказывает существенного негативного влияния на производство. В том случае, е6сли в стране доста</w:t>
      </w:r>
      <w:r w:rsidRPr="00F758A7">
        <w:rPr>
          <w:color w:val="000000"/>
          <w:spacing w:val="-6"/>
          <w:sz w:val="28"/>
          <w:szCs w:val="28"/>
        </w:rPr>
        <w:t>точно свободных капиталов, негативное воздействие будет  равняться нулю д</w:t>
      </w:r>
      <w:r w:rsidRPr="00F758A7">
        <w:rPr>
          <w:color w:val="000000"/>
          <w:spacing w:val="-8"/>
          <w:sz w:val="28"/>
          <w:szCs w:val="28"/>
        </w:rPr>
        <w:t>о их полного поглощения. Только после этого а</w:t>
      </w:r>
      <w:r w:rsidRPr="00F758A7">
        <w:rPr>
          <w:color w:val="000000"/>
          <w:spacing w:val="-4"/>
          <w:sz w:val="28"/>
          <w:szCs w:val="28"/>
        </w:rPr>
        <w:t xml:space="preserve">ктивность государства на финансовом рынке выразится в </w:t>
      </w:r>
      <w:r w:rsidRPr="00F758A7">
        <w:rPr>
          <w:color w:val="000000"/>
          <w:spacing w:val="-5"/>
          <w:sz w:val="28"/>
          <w:szCs w:val="28"/>
        </w:rPr>
        <w:t>росте ссудного процента, а отвлечение государством значительной доли денежных накоплений для непроизводительного использова</w:t>
      </w:r>
      <w:r w:rsidRPr="00F758A7">
        <w:rPr>
          <w:color w:val="000000"/>
          <w:spacing w:val="-3"/>
          <w:sz w:val="28"/>
          <w:szCs w:val="28"/>
        </w:rPr>
        <w:t>ния существенно замедлит темпы экономического роста.</w:t>
      </w:r>
    </w:p>
    <w:p w:rsidR="00BD1CED" w:rsidRPr="00F758A7" w:rsidRDefault="00BD1CED" w:rsidP="00F758A7">
      <w:pPr>
        <w:shd w:val="clear" w:color="auto" w:fill="FFFFFF"/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color w:val="000000"/>
          <w:spacing w:val="-5"/>
          <w:sz w:val="28"/>
          <w:szCs w:val="28"/>
        </w:rPr>
        <w:t>Положительное воздействие на производство и занятость госу</w:t>
      </w:r>
      <w:r w:rsidRPr="00F758A7">
        <w:rPr>
          <w:color w:val="000000"/>
          <w:spacing w:val="-2"/>
          <w:sz w:val="28"/>
          <w:szCs w:val="28"/>
        </w:rPr>
        <w:t xml:space="preserve">дарство оказывает, предъявляя спрос на товары национального </w:t>
      </w:r>
      <w:r w:rsidRPr="00F758A7">
        <w:rPr>
          <w:color w:val="000000"/>
          <w:spacing w:val="-4"/>
          <w:sz w:val="28"/>
          <w:szCs w:val="28"/>
        </w:rPr>
        <w:t xml:space="preserve">производства за счет позаимствованных за рубежом средств, выступая в качестве кредитора и гаранта. </w:t>
      </w:r>
    </w:p>
    <w:p w:rsidR="00BD1CED" w:rsidRPr="00F758A7" w:rsidRDefault="00BD1CED" w:rsidP="00F758A7">
      <w:pPr>
        <w:shd w:val="clear" w:color="auto" w:fill="FFFFFF"/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color w:val="000000"/>
          <w:spacing w:val="-5"/>
          <w:sz w:val="28"/>
          <w:szCs w:val="28"/>
        </w:rPr>
        <w:t>Поддержка малого бизнеса предполагает, что государство берет на себя погашение задолженности банкам по кредитам, предостав</w:t>
      </w:r>
      <w:r w:rsidRPr="00F758A7">
        <w:rPr>
          <w:color w:val="000000"/>
          <w:spacing w:val="-3"/>
          <w:sz w:val="28"/>
          <w:szCs w:val="28"/>
        </w:rPr>
        <w:t>ленным мелким предпринимателям, в случае их банкротства.</w:t>
      </w:r>
    </w:p>
    <w:p w:rsidR="00BD1CED" w:rsidRPr="00F758A7" w:rsidRDefault="00BD1CED" w:rsidP="00F758A7">
      <w:pPr>
        <w:shd w:val="clear" w:color="auto" w:fill="FFFFFF"/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color w:val="000000"/>
          <w:spacing w:val="-4"/>
          <w:sz w:val="28"/>
          <w:szCs w:val="28"/>
        </w:rPr>
        <w:t>Большую роль в стимулировании развития производства и за</w:t>
      </w:r>
      <w:r w:rsidRPr="00F758A7">
        <w:rPr>
          <w:color w:val="000000"/>
          <w:spacing w:val="-2"/>
          <w:sz w:val="28"/>
          <w:szCs w:val="28"/>
        </w:rPr>
        <w:t xml:space="preserve">нятости играют кредиты, предоставляемые местными орган </w:t>
      </w:r>
      <w:r w:rsidRPr="00F758A7">
        <w:rPr>
          <w:color w:val="000000"/>
          <w:spacing w:val="-5"/>
          <w:sz w:val="28"/>
          <w:szCs w:val="28"/>
        </w:rPr>
        <w:t>власти. С их помощью обеспечивается ускоренное развитие опре</w:t>
      </w:r>
      <w:r w:rsidRPr="00F758A7">
        <w:rPr>
          <w:color w:val="000000"/>
          <w:spacing w:val="-4"/>
          <w:sz w:val="28"/>
          <w:szCs w:val="28"/>
        </w:rPr>
        <w:t xml:space="preserve">деленных районов или необходимых направлений экономики той </w:t>
      </w:r>
      <w:r w:rsidRPr="00F758A7">
        <w:rPr>
          <w:color w:val="000000"/>
          <w:spacing w:val="-2"/>
          <w:sz w:val="28"/>
          <w:szCs w:val="28"/>
        </w:rPr>
        <w:t>или иной территории.</w:t>
      </w:r>
    </w:p>
    <w:p w:rsidR="006E058A" w:rsidRPr="00F758A7" w:rsidRDefault="00BD1CED" w:rsidP="00F758A7">
      <w:pPr>
        <w:shd w:val="clear" w:color="auto" w:fill="FFFFFF"/>
        <w:tabs>
          <w:tab w:val="left" w:pos="504"/>
        </w:tabs>
        <w:ind w:left="0" w:firstLine="709"/>
        <w:jc w:val="both"/>
        <w:rPr>
          <w:color w:val="000000"/>
          <w:spacing w:val="-6"/>
          <w:sz w:val="28"/>
          <w:szCs w:val="28"/>
        </w:rPr>
      </w:pPr>
      <w:r w:rsidRPr="00F758A7">
        <w:rPr>
          <w:color w:val="000000"/>
          <w:spacing w:val="-4"/>
          <w:sz w:val="28"/>
          <w:szCs w:val="28"/>
        </w:rPr>
        <w:t xml:space="preserve">В процессе управления государственным кредитом решаются </w:t>
      </w:r>
      <w:r w:rsidRPr="00F758A7">
        <w:rPr>
          <w:color w:val="000000"/>
          <w:spacing w:val="-6"/>
          <w:sz w:val="28"/>
          <w:szCs w:val="28"/>
        </w:rPr>
        <w:t>следующие задачи:</w:t>
      </w:r>
    </w:p>
    <w:p w:rsidR="006E058A" w:rsidRPr="00F758A7" w:rsidRDefault="00BD1CED" w:rsidP="00F758A7">
      <w:pPr>
        <w:pStyle w:val="a3"/>
        <w:numPr>
          <w:ilvl w:val="0"/>
          <w:numId w:val="2"/>
        </w:numPr>
        <w:shd w:val="clear" w:color="auto" w:fill="FFFFFF"/>
        <w:tabs>
          <w:tab w:val="left" w:pos="50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color w:val="000000"/>
          <w:spacing w:val="-2"/>
          <w:sz w:val="28"/>
          <w:szCs w:val="28"/>
        </w:rPr>
        <w:t>минимизация стоимости долга для заемщика;</w:t>
      </w:r>
    </w:p>
    <w:p w:rsidR="006E058A" w:rsidRPr="00F758A7" w:rsidRDefault="00BD1CED" w:rsidP="00F758A7">
      <w:pPr>
        <w:pStyle w:val="a3"/>
        <w:numPr>
          <w:ilvl w:val="0"/>
          <w:numId w:val="2"/>
        </w:numPr>
        <w:shd w:val="clear" w:color="auto" w:fill="FFFFFF"/>
        <w:tabs>
          <w:tab w:val="left" w:pos="50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758A7">
        <w:rPr>
          <w:rFonts w:ascii="Times New Roman" w:hAnsi="Times New Roman"/>
          <w:color w:val="000000"/>
          <w:spacing w:val="1"/>
          <w:sz w:val="28"/>
          <w:szCs w:val="28"/>
        </w:rPr>
        <w:t>недопущение переполнения рынка заемными обязатель</w:t>
      </w:r>
      <w:r w:rsidRPr="00F758A7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F758A7">
        <w:rPr>
          <w:rFonts w:ascii="Times New Roman" w:hAnsi="Times New Roman"/>
          <w:color w:val="000000"/>
          <w:spacing w:val="-4"/>
          <w:sz w:val="28"/>
          <w:szCs w:val="28"/>
        </w:rPr>
        <w:t xml:space="preserve">ствами государства и резкого колебания их курса. Государственные долговые обязательства, обращающиеся на фондовом рынке, </w:t>
      </w:r>
      <w:r w:rsidRPr="00F758A7">
        <w:rPr>
          <w:rFonts w:ascii="Times New Roman" w:hAnsi="Times New Roman"/>
          <w:color w:val="000000"/>
          <w:spacing w:val="-5"/>
          <w:sz w:val="28"/>
          <w:szCs w:val="28"/>
        </w:rPr>
        <w:t xml:space="preserve">подвержены тем же процессам, что и прочие ценные бумаги, и их </w:t>
      </w:r>
      <w:r w:rsidRPr="00F758A7">
        <w:rPr>
          <w:rFonts w:ascii="Times New Roman" w:hAnsi="Times New Roman"/>
          <w:color w:val="000000"/>
          <w:spacing w:val="-3"/>
          <w:sz w:val="28"/>
          <w:szCs w:val="28"/>
        </w:rPr>
        <w:t>курс</w:t>
      </w:r>
      <w:r w:rsidRPr="00F758A7">
        <w:rPr>
          <w:rFonts w:ascii="Times New Roman" w:hAnsi="Times New Roman"/>
          <w:color w:val="000000"/>
          <w:spacing w:val="-3"/>
          <w:sz w:val="28"/>
          <w:szCs w:val="28"/>
          <w:vertAlign w:val="superscript"/>
        </w:rPr>
        <w:t xml:space="preserve"> </w:t>
      </w:r>
      <w:r w:rsidRPr="00F758A7">
        <w:rPr>
          <w:rFonts w:ascii="Times New Roman" w:hAnsi="Times New Roman"/>
          <w:color w:val="000000"/>
          <w:spacing w:val="-3"/>
          <w:sz w:val="28"/>
          <w:szCs w:val="28"/>
        </w:rPr>
        <w:t xml:space="preserve"> не совпадает с их номинальной стоимостью;</w:t>
      </w:r>
    </w:p>
    <w:p w:rsidR="006E058A" w:rsidRPr="00F758A7" w:rsidRDefault="00BD1CED" w:rsidP="00F758A7">
      <w:pPr>
        <w:pStyle w:val="a3"/>
        <w:numPr>
          <w:ilvl w:val="0"/>
          <w:numId w:val="2"/>
        </w:numPr>
        <w:shd w:val="clear" w:color="auto" w:fill="FFFFFF"/>
        <w:tabs>
          <w:tab w:val="left" w:pos="50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color w:val="000000"/>
          <w:spacing w:val="-1"/>
          <w:sz w:val="28"/>
          <w:szCs w:val="28"/>
        </w:rPr>
        <w:t>эффективное использование</w:t>
      </w:r>
      <w:r w:rsidR="006E058A" w:rsidRPr="00F758A7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758A7">
        <w:rPr>
          <w:rFonts w:ascii="Times New Roman" w:hAnsi="Times New Roman"/>
          <w:color w:val="000000"/>
          <w:spacing w:val="-1"/>
          <w:sz w:val="28"/>
          <w:szCs w:val="28"/>
        </w:rPr>
        <w:t xml:space="preserve">мобилизованных средств и </w:t>
      </w:r>
      <w:r w:rsidRPr="00F758A7">
        <w:rPr>
          <w:rFonts w:ascii="Times New Roman" w:hAnsi="Times New Roman"/>
          <w:color w:val="000000"/>
          <w:spacing w:val="-3"/>
          <w:sz w:val="28"/>
          <w:szCs w:val="28"/>
        </w:rPr>
        <w:t>контроль за целевым использованием выделенных кредитов;</w:t>
      </w:r>
    </w:p>
    <w:p w:rsidR="00BD1CED" w:rsidRPr="00F758A7" w:rsidRDefault="00BD1CED" w:rsidP="00F758A7">
      <w:pPr>
        <w:pStyle w:val="a3"/>
        <w:numPr>
          <w:ilvl w:val="0"/>
          <w:numId w:val="2"/>
        </w:numPr>
        <w:shd w:val="clear" w:color="auto" w:fill="FFFFFF"/>
        <w:tabs>
          <w:tab w:val="left" w:pos="50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color w:val="000000"/>
          <w:spacing w:val="-3"/>
          <w:sz w:val="28"/>
          <w:szCs w:val="28"/>
        </w:rPr>
        <w:t>обеспечение своевременного возврата кредитов;</w:t>
      </w:r>
      <w:r w:rsidR="00FE79C2" w:rsidRPr="00F758A7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758A7">
        <w:rPr>
          <w:rFonts w:ascii="Times New Roman" w:hAnsi="Times New Roman"/>
          <w:color w:val="000000"/>
          <w:sz w:val="28"/>
          <w:szCs w:val="28"/>
        </w:rPr>
        <w:t xml:space="preserve">оптимальное решение задач, определенных финансовой </w:t>
      </w:r>
      <w:r w:rsidRPr="00F758A7">
        <w:rPr>
          <w:rFonts w:ascii="Times New Roman" w:hAnsi="Times New Roman"/>
          <w:color w:val="000000"/>
          <w:spacing w:val="-7"/>
          <w:sz w:val="28"/>
          <w:szCs w:val="28"/>
        </w:rPr>
        <w:t>политикой.</w:t>
      </w:r>
    </w:p>
    <w:p w:rsidR="00BD1CED" w:rsidRPr="00F758A7" w:rsidRDefault="005E4EAA" w:rsidP="00F758A7">
      <w:pPr>
        <w:shd w:val="clear" w:color="auto" w:fill="FFFFFF"/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 xml:space="preserve">Роль государственных финансов в современных условиях заключается, прежде всего, в том, что они выступают важнейшим инструментом воздействия не процесс общественного воспроизводства, поддержания темпов экономического роста, развития ключевых отраслей хозяйства, структурной перестройки, ускорения научно технического прогресса. </w:t>
      </w:r>
    </w:p>
    <w:p w:rsidR="005E4EAA" w:rsidRPr="00F758A7" w:rsidRDefault="005E4EAA" w:rsidP="00F758A7">
      <w:pPr>
        <w:tabs>
          <w:tab w:val="left" w:pos="504"/>
        </w:tabs>
        <w:ind w:left="0" w:firstLine="709"/>
        <w:rPr>
          <w:sz w:val="28"/>
          <w:szCs w:val="28"/>
        </w:rPr>
      </w:pPr>
    </w:p>
    <w:p w:rsidR="00BB3E5A" w:rsidRDefault="005E16B6" w:rsidP="00F758A7">
      <w:pPr>
        <w:tabs>
          <w:tab w:val="left" w:pos="504"/>
        </w:tabs>
        <w:ind w:left="0" w:firstLine="709"/>
        <w:rPr>
          <w:b/>
          <w:sz w:val="28"/>
          <w:szCs w:val="28"/>
        </w:rPr>
      </w:pPr>
      <w:r w:rsidRPr="00F758A7">
        <w:rPr>
          <w:b/>
          <w:sz w:val="28"/>
          <w:szCs w:val="28"/>
        </w:rPr>
        <w:t xml:space="preserve">ГЛАВА </w:t>
      </w:r>
      <w:r w:rsidRPr="00F758A7">
        <w:rPr>
          <w:b/>
          <w:sz w:val="28"/>
          <w:szCs w:val="28"/>
          <w:lang w:val="en-US"/>
        </w:rPr>
        <w:t>I</w:t>
      </w:r>
      <w:r w:rsidR="00ED56AB" w:rsidRPr="00F758A7">
        <w:rPr>
          <w:b/>
          <w:sz w:val="28"/>
          <w:szCs w:val="28"/>
          <w:lang w:val="en-US"/>
        </w:rPr>
        <w:t>V</w:t>
      </w:r>
      <w:r w:rsidRPr="00F758A7">
        <w:rPr>
          <w:b/>
          <w:sz w:val="28"/>
          <w:szCs w:val="28"/>
        </w:rPr>
        <w:t xml:space="preserve">. </w:t>
      </w:r>
      <w:r w:rsidR="00BB3E5A" w:rsidRPr="00F758A7">
        <w:rPr>
          <w:b/>
          <w:sz w:val="28"/>
          <w:szCs w:val="28"/>
        </w:rPr>
        <w:t>Страхование</w:t>
      </w:r>
    </w:p>
    <w:p w:rsidR="00F758A7" w:rsidRPr="00F758A7" w:rsidRDefault="00F758A7" w:rsidP="00F758A7">
      <w:pPr>
        <w:tabs>
          <w:tab w:val="left" w:pos="504"/>
        </w:tabs>
        <w:ind w:left="0" w:firstLine="709"/>
        <w:jc w:val="center"/>
        <w:rPr>
          <w:b/>
          <w:sz w:val="28"/>
          <w:szCs w:val="28"/>
        </w:rPr>
      </w:pPr>
    </w:p>
    <w:p w:rsidR="00990C45" w:rsidRPr="00F758A7" w:rsidRDefault="0034732A" w:rsidP="00F758A7">
      <w:pPr>
        <w:tabs>
          <w:tab w:val="left" w:pos="504"/>
        </w:tabs>
        <w:ind w:left="0" w:firstLine="709"/>
        <w:rPr>
          <w:sz w:val="28"/>
          <w:szCs w:val="28"/>
        </w:rPr>
      </w:pPr>
      <w:r w:rsidRPr="00F758A7">
        <w:rPr>
          <w:sz w:val="28"/>
          <w:szCs w:val="28"/>
        </w:rPr>
        <w:t>Страхование – экономическая категория: система форм и методов формирования целевых фондов денежных средств и их использования на возмещение ущерба при различных непредвиденных неблагоприятных явлениях, а также на оказание помощи гражданам при наступлении определенных событий в их жизни. По формам проведения подразделяется на обязательное (в силу закона) и добровольное.</w:t>
      </w:r>
      <w:r w:rsidR="007C0001" w:rsidRPr="00F758A7">
        <w:rPr>
          <w:sz w:val="28"/>
          <w:szCs w:val="28"/>
        </w:rPr>
        <w:t xml:space="preserve"> </w:t>
      </w:r>
      <w:r w:rsidR="00670D66" w:rsidRPr="00F758A7">
        <w:rPr>
          <w:sz w:val="28"/>
          <w:szCs w:val="28"/>
        </w:rPr>
        <w:t xml:space="preserve">[13, </w:t>
      </w:r>
      <w:r w:rsidR="00670D66" w:rsidRPr="00F758A7">
        <w:rPr>
          <w:sz w:val="28"/>
          <w:szCs w:val="28"/>
          <w:lang w:val="en-US"/>
        </w:rPr>
        <w:t>c</w:t>
      </w:r>
      <w:r w:rsidR="00670D66" w:rsidRPr="00F758A7">
        <w:rPr>
          <w:sz w:val="28"/>
          <w:szCs w:val="28"/>
        </w:rPr>
        <w:t>. 281]</w:t>
      </w:r>
    </w:p>
    <w:p w:rsidR="00BB3E5A" w:rsidRPr="00F758A7" w:rsidRDefault="00BB3E5A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В первые годы становления рыночных отношений в России, страхование находилось на периферии экономической деятельности. В соответствии с общими макроэкономи</w:t>
      </w:r>
      <w:r w:rsidR="00A11443" w:rsidRPr="00F758A7">
        <w:rPr>
          <w:sz w:val="28"/>
          <w:szCs w:val="28"/>
        </w:rPr>
        <w:t>-</w:t>
      </w:r>
      <w:r w:rsidRPr="00F758A7">
        <w:rPr>
          <w:sz w:val="28"/>
          <w:szCs w:val="28"/>
        </w:rPr>
        <w:t xml:space="preserve">ческими тенденциями страховой сектор в России демонстрирует положительную динамику на протяжении всего </w:t>
      </w:r>
      <w:r w:rsidR="007C0001" w:rsidRPr="00F758A7">
        <w:rPr>
          <w:sz w:val="28"/>
          <w:szCs w:val="28"/>
        </w:rPr>
        <w:t>послекризисного</w:t>
      </w:r>
      <w:r w:rsidRPr="00F758A7">
        <w:rPr>
          <w:sz w:val="28"/>
          <w:szCs w:val="28"/>
        </w:rPr>
        <w:t xml:space="preserve"> периода.</w:t>
      </w:r>
      <w:r w:rsidR="008637D3" w:rsidRPr="00F758A7">
        <w:rPr>
          <w:sz w:val="28"/>
          <w:szCs w:val="28"/>
        </w:rPr>
        <w:t xml:space="preserve"> [1, </w:t>
      </w:r>
      <w:r w:rsidR="008637D3" w:rsidRPr="00F758A7">
        <w:rPr>
          <w:sz w:val="28"/>
          <w:szCs w:val="28"/>
          <w:lang w:val="en-US"/>
        </w:rPr>
        <w:t>c</w:t>
      </w:r>
      <w:r w:rsidR="008637D3" w:rsidRPr="00F758A7">
        <w:rPr>
          <w:sz w:val="28"/>
          <w:szCs w:val="28"/>
        </w:rPr>
        <w:t>. 122]</w:t>
      </w:r>
    </w:p>
    <w:p w:rsidR="00BB3E5A" w:rsidRPr="00F758A7" w:rsidRDefault="00BB3E5A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Первые итоги проводимой стратегии Федеральной службой страхового надзора (ФССН) стали очевидны уже во второй половине 2006 г.: впервые за последние 10 лет численность страховщиков опустилась ниже порога в одну тысячу компаний</w:t>
      </w:r>
      <w:r w:rsidR="00344FD6" w:rsidRPr="00F758A7">
        <w:rPr>
          <w:sz w:val="28"/>
          <w:szCs w:val="28"/>
        </w:rPr>
        <w:t xml:space="preserve"> (в</w:t>
      </w:r>
      <w:r w:rsidR="00C87275" w:rsidRPr="00F758A7">
        <w:rPr>
          <w:sz w:val="28"/>
          <w:szCs w:val="28"/>
        </w:rPr>
        <w:t xml:space="preserve"> едином государственном реестре субъектов страхового дела на 30.09.2006 зарегистрирована 921 страховая организация</w:t>
      </w:r>
      <w:r w:rsidR="00344FD6" w:rsidRPr="00F758A7">
        <w:rPr>
          <w:sz w:val="28"/>
          <w:szCs w:val="28"/>
        </w:rPr>
        <w:t>)</w:t>
      </w:r>
      <w:r w:rsidR="00C87275" w:rsidRPr="00F758A7">
        <w:rPr>
          <w:sz w:val="28"/>
          <w:szCs w:val="28"/>
        </w:rPr>
        <w:t>.</w:t>
      </w:r>
      <w:r w:rsidRPr="00F758A7">
        <w:rPr>
          <w:sz w:val="28"/>
          <w:szCs w:val="28"/>
        </w:rPr>
        <w:t xml:space="preserve"> </w:t>
      </w:r>
      <w:r w:rsidR="00344FD6" w:rsidRPr="00F758A7">
        <w:rPr>
          <w:sz w:val="28"/>
          <w:szCs w:val="28"/>
        </w:rPr>
        <w:t xml:space="preserve"> </w:t>
      </w:r>
      <w:r w:rsidRPr="00F758A7">
        <w:rPr>
          <w:sz w:val="28"/>
          <w:szCs w:val="28"/>
        </w:rPr>
        <w:t>Таким образом, в последние 2 года действия государственного регулирующего органа кардинально изменили показатели рынка, и в ближайшее время следует ожидать новых структурных качественных сдвигов.</w:t>
      </w:r>
    </w:p>
    <w:p w:rsidR="00344FD6" w:rsidRPr="00F758A7" w:rsidRDefault="00344FD6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Общая сумма страховой премии (взносов) и страховых выплат по всем видам страхования за 9 месяцев 2006 года составила 451,1 и 241,8 млрд. руб. или 117,8 и 105,6 % по сравнению с аналогичным периодом 2005 года.</w:t>
      </w:r>
      <w:r w:rsidR="0018612B" w:rsidRPr="00F758A7">
        <w:rPr>
          <w:sz w:val="28"/>
          <w:szCs w:val="28"/>
        </w:rPr>
        <w:t xml:space="preserve"> По объему страховых премий на душу населения Россия занимает 70-е место из 78 учетных стран.</w:t>
      </w:r>
    </w:p>
    <w:p w:rsidR="00BB3E5A" w:rsidRPr="00F758A7" w:rsidRDefault="00BB3E5A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 xml:space="preserve">Согласно новой редакции закона РФ «Об организации страхового дела в Российской Федерации», начиная с 2007 г. </w:t>
      </w:r>
      <w:r w:rsidR="003D4821" w:rsidRPr="00F758A7">
        <w:rPr>
          <w:sz w:val="28"/>
          <w:szCs w:val="28"/>
        </w:rPr>
        <w:t>страховые компании будут разделены на 2 группы: занимающиеся исключительно страхованием жизни и осуществляющие иные виды страхования.</w:t>
      </w:r>
    </w:p>
    <w:p w:rsidR="003D4821" w:rsidRPr="00F758A7" w:rsidRDefault="003D4821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 xml:space="preserve">В России накопительное и пенсионное страхование пока крайне не развито. Фактически этот вид деятельности осуществляют лишь несколько компаний. Ведущие позиции занимают </w:t>
      </w:r>
      <w:r w:rsidRPr="00F758A7">
        <w:rPr>
          <w:sz w:val="28"/>
          <w:szCs w:val="28"/>
          <w:lang w:val="en-US"/>
        </w:rPr>
        <w:t>AIG</w:t>
      </w:r>
      <w:r w:rsidRPr="00F758A7">
        <w:rPr>
          <w:sz w:val="28"/>
          <w:szCs w:val="28"/>
        </w:rPr>
        <w:t xml:space="preserve"> </w:t>
      </w:r>
      <w:r w:rsidRPr="00F758A7">
        <w:rPr>
          <w:sz w:val="28"/>
          <w:szCs w:val="28"/>
          <w:lang w:val="en-US"/>
        </w:rPr>
        <w:t>Life</w:t>
      </w:r>
      <w:r w:rsidRPr="00F758A7">
        <w:rPr>
          <w:sz w:val="28"/>
          <w:szCs w:val="28"/>
        </w:rPr>
        <w:t xml:space="preserve"> (в Москве и некоторых других городах) и компании группы «Росгосстрах» (в регионах).</w:t>
      </w:r>
    </w:p>
    <w:p w:rsidR="007C0001" w:rsidRPr="00F758A7" w:rsidRDefault="007C0001" w:rsidP="00F758A7">
      <w:pPr>
        <w:tabs>
          <w:tab w:val="left" w:pos="504"/>
        </w:tabs>
        <w:ind w:left="0" w:firstLine="709"/>
        <w:jc w:val="both"/>
        <w:rPr>
          <w:b/>
          <w:sz w:val="28"/>
          <w:szCs w:val="28"/>
        </w:rPr>
      </w:pPr>
      <w:r w:rsidRPr="00F758A7">
        <w:rPr>
          <w:b/>
          <w:sz w:val="28"/>
          <w:szCs w:val="28"/>
        </w:rPr>
        <w:t>Личное страхование</w:t>
      </w:r>
    </w:p>
    <w:p w:rsidR="00670D66" w:rsidRPr="00F758A7" w:rsidRDefault="0034732A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 xml:space="preserve">Личное страхование – отрасль страхования, где в качестве объектов страхования выступают жизнь, здоровье и трудоспособности человека. Личное страхование подразделяется на страхование жизни и страхование от несчастных случаев, сочетает рисковую и сберегательную функции, в том числе за счет выдачи ссуд под залог страхового полиса.  </w:t>
      </w:r>
      <w:r w:rsidR="00670D66" w:rsidRPr="00F758A7">
        <w:rPr>
          <w:sz w:val="28"/>
          <w:szCs w:val="28"/>
        </w:rPr>
        <w:t xml:space="preserve">[13, </w:t>
      </w:r>
      <w:r w:rsidR="00670D66" w:rsidRPr="00F758A7">
        <w:rPr>
          <w:sz w:val="28"/>
          <w:szCs w:val="28"/>
          <w:lang w:val="en-US"/>
        </w:rPr>
        <w:t>c</w:t>
      </w:r>
      <w:r w:rsidR="00670D66" w:rsidRPr="00F758A7">
        <w:rPr>
          <w:sz w:val="28"/>
          <w:szCs w:val="28"/>
        </w:rPr>
        <w:t>.25]</w:t>
      </w:r>
    </w:p>
    <w:p w:rsidR="003D4821" w:rsidRPr="00F758A7" w:rsidRDefault="003D4821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Личное страхование по всей своей привлекательности в силу низкой убыточности занимает небольшую долю в портфелях российских страховщиков. Основными потребителями услуг по личному страхованию являются корпоративные клиенты, для которых оно становится важнейшим элементом «социального пакета». Это</w:t>
      </w:r>
      <w:r w:rsidR="006837BE" w:rsidRPr="00F758A7">
        <w:rPr>
          <w:sz w:val="28"/>
          <w:szCs w:val="28"/>
        </w:rPr>
        <w:t xml:space="preserve"> обусловливает довольно широкое покрытие страхового поля и, как следствие, низкую убыточность данного вида страхования.</w:t>
      </w:r>
    </w:p>
    <w:p w:rsidR="006837BE" w:rsidRPr="00F758A7" w:rsidRDefault="006837BE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По данным ВСС, около 80-85% взносов и 90-95% выплат по личному страхованию (кроме страхования жизни) приходится на добровольное медицинское страхование (ДМС), а 15-20% взносов и 5-105 выплат – на страхование от несчастного случая.</w:t>
      </w:r>
    </w:p>
    <w:p w:rsidR="006837BE" w:rsidRPr="00F758A7" w:rsidRDefault="006837BE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Основными потребителями услуг ДМС по затраченным средствам являются крупные российские предприятия и более 855 иностранных компаний, представленных в России. Около 2,4 млн. граждан РФ приобрели полис ДМС самостоятельно, в то время как не менее 10 млн. работников получают услуги ДМС в рамках «соц. пакета».</w:t>
      </w:r>
    </w:p>
    <w:p w:rsidR="006837BE" w:rsidRPr="00F758A7" w:rsidRDefault="006837BE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 xml:space="preserve">По оценкам ВСС, не более 8% населения нашей страны могут получать медицинскую помощь по программам ДМС, что, однако в 4 раза больше аналогичного показателя в 2000-2001 гг. При этом большая часть рынка ДМС сконцентрирована в Москве, Московской области, и Санкт-Петербурге, и примерно 95% компаний лидеров </w:t>
      </w:r>
      <w:r w:rsidR="00FC5264" w:rsidRPr="00F758A7">
        <w:rPr>
          <w:sz w:val="28"/>
          <w:szCs w:val="28"/>
        </w:rPr>
        <w:t>зарегистрированы</w:t>
      </w:r>
      <w:r w:rsidRPr="00F758A7">
        <w:rPr>
          <w:sz w:val="28"/>
          <w:szCs w:val="28"/>
        </w:rPr>
        <w:t xml:space="preserve"> в Москве.</w:t>
      </w:r>
    </w:p>
    <w:p w:rsidR="00FC5264" w:rsidRPr="00F758A7" w:rsidRDefault="007C0001" w:rsidP="00F758A7">
      <w:pPr>
        <w:tabs>
          <w:tab w:val="left" w:pos="504"/>
        </w:tabs>
        <w:ind w:left="0" w:firstLine="709"/>
        <w:jc w:val="both"/>
        <w:rPr>
          <w:b/>
          <w:sz w:val="28"/>
          <w:szCs w:val="28"/>
        </w:rPr>
      </w:pPr>
      <w:r w:rsidRPr="00F758A7">
        <w:rPr>
          <w:b/>
          <w:sz w:val="28"/>
          <w:szCs w:val="28"/>
        </w:rPr>
        <w:t>Страхование имущества</w:t>
      </w:r>
    </w:p>
    <w:p w:rsidR="0018612B" w:rsidRPr="00F758A7" w:rsidRDefault="00FC5264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 xml:space="preserve">Одним из самых быстродействующих видов страхования в России в последние годы стало страхование имущества. </w:t>
      </w:r>
      <w:r w:rsidR="0034732A" w:rsidRPr="00F758A7">
        <w:rPr>
          <w:sz w:val="28"/>
          <w:szCs w:val="28"/>
        </w:rPr>
        <w:t xml:space="preserve">Объектом страховых правоотношений </w:t>
      </w:r>
      <w:r w:rsidR="00AB782F" w:rsidRPr="00F758A7">
        <w:rPr>
          <w:sz w:val="28"/>
          <w:szCs w:val="28"/>
        </w:rPr>
        <w:t xml:space="preserve">выступает имущество в различных видах. Его экономическое назначение – возмещение ущерба, возникшего вследствие страхового случая. Застрахованным может быть имущество, как являющееся собственностью страхователя, так и находящееся в его владении, пользовании, распоряжении. Страхователями выступают не только собственники имущества, но и другие юридические и физические лица.  </w:t>
      </w:r>
      <w:r w:rsidR="0018612B" w:rsidRPr="00F758A7">
        <w:rPr>
          <w:sz w:val="28"/>
          <w:szCs w:val="28"/>
        </w:rPr>
        <w:t>Имущественное страхование подразделяется на подотрасли по форме собственности и социальным группам страхователей. По этому признаку различают имущество субъектов хозяйствования: государственное, частное, арендуемое и отдельных граждан на правах личной собственности.</w:t>
      </w:r>
    </w:p>
    <w:p w:rsidR="0018612B" w:rsidRPr="00F758A7" w:rsidRDefault="0018612B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Особым методом в классификации имущественного страхования является выделение опасностей, иерархически не связанных между собой:</w:t>
      </w:r>
    </w:p>
    <w:p w:rsidR="0018612B" w:rsidRPr="00F758A7" w:rsidRDefault="0018612B" w:rsidP="00F758A7">
      <w:pPr>
        <w:pStyle w:val="a3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страхование имущества от огня;</w:t>
      </w:r>
    </w:p>
    <w:p w:rsidR="0018612B" w:rsidRPr="00F758A7" w:rsidRDefault="0018612B" w:rsidP="00F758A7">
      <w:pPr>
        <w:pStyle w:val="a3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страхование сельхозкультур от засухи и других стихийных бедствий;</w:t>
      </w:r>
    </w:p>
    <w:p w:rsidR="0018612B" w:rsidRPr="00F758A7" w:rsidRDefault="0018612B" w:rsidP="00F758A7">
      <w:pPr>
        <w:pStyle w:val="a3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страхование животных от падежа и вынужденного забоя;</w:t>
      </w:r>
    </w:p>
    <w:p w:rsidR="0018612B" w:rsidRPr="00F758A7" w:rsidRDefault="0018612B" w:rsidP="00F758A7">
      <w:pPr>
        <w:pStyle w:val="a3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 xml:space="preserve">страхование транспортных средств от аварий, угона и других опасностей. </w:t>
      </w:r>
    </w:p>
    <w:p w:rsidR="00FC5264" w:rsidRPr="00F758A7" w:rsidRDefault="00A11443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Наиболее популярно</w:t>
      </w:r>
      <w:r w:rsidR="00FC5264" w:rsidRPr="00F758A7">
        <w:rPr>
          <w:sz w:val="28"/>
          <w:szCs w:val="28"/>
        </w:rPr>
        <w:t xml:space="preserve"> у физических лиц – страхование автомобилей. Имущество же предприятий и организаций чаще всего страхуется от группы огневых рисков (пожар, взрыв), от краж, грабежей, умышленного повреждения третьими лицами. Защита от непредвидимых событий все больше охватывает косвенные убытки: затраты на восстановление поврежденного имущества, компенсацию потерь от  незапланированной остановки производственной деятельности. </w:t>
      </w:r>
    </w:p>
    <w:p w:rsidR="005E6755" w:rsidRPr="00F758A7" w:rsidRDefault="00FC5264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 xml:space="preserve">Более половины всех взносов юридических лиц приходится на страхование зданий и строений, </w:t>
      </w:r>
      <w:r w:rsidR="00BC55E9" w:rsidRPr="00BC55E9">
        <w:rPr>
          <w:rFonts w:eastAsiaTheme="minorEastAsia"/>
          <w:sz w:val="28"/>
          <w:szCs w:val="28"/>
        </w:rPr>
        <w:fldChar w:fldCharType="begin"/>
      </w:r>
      <w:r w:rsidR="00BC55E9" w:rsidRPr="00BC55E9">
        <w:rPr>
          <w:rFonts w:eastAsiaTheme="minorEastAsia"/>
          <w:sz w:val="28"/>
          <w:szCs w:val="28"/>
        </w:rPr>
        <w:instrText xml:space="preserve"> QUOTE </w:instrText>
      </w:r>
      <w:r w:rsidR="00BE7EC8">
        <w:rPr>
          <w:position w:val="-32"/>
        </w:rPr>
        <w:pict>
          <v:shape id="_x0000_i1027" type="#_x0000_t75" style="width:12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E6755&quot;/&gt;&lt;wsp:rsid wsp:val=&quot;000641FB&quot;/&gt;&lt;wsp:rsid wsp:val=&quot;000809A2&quot;/&gt;&lt;wsp:rsid wsp:val=&quot;00084B21&quot;/&gt;&lt;wsp:rsid wsp:val=&quot;00091E53&quot;/&gt;&lt;wsp:rsid wsp:val=&quot;00092801&quot;/&gt;&lt;wsp:rsid wsp:val=&quot;001355D6&quot;/&gt;&lt;wsp:rsid wsp:val=&quot;001429EF&quot;/&gt;&lt;wsp:rsid wsp:val=&quot;00177DCF&quot;/&gt;&lt;wsp:rsid wsp:val=&quot;0018612B&quot;/&gt;&lt;wsp:rsid wsp:val=&quot;001C5230&quot;/&gt;&lt;wsp:rsid wsp:val=&quot;001E4C99&quot;/&gt;&lt;wsp:rsid wsp:val=&quot;001E62AF&quot;/&gt;&lt;wsp:rsid wsp:val=&quot;001F1F96&quot;/&gt;&lt;wsp:rsid wsp:val=&quot;001F3393&quot;/&gt;&lt;wsp:rsid wsp:val=&quot;00213218&quot;/&gt;&lt;wsp:rsid wsp:val=&quot;00223248&quot;/&gt;&lt;wsp:rsid wsp:val=&quot;00231765&quot;/&gt;&lt;wsp:rsid wsp:val=&quot;0023517B&quot;/&gt;&lt;wsp:rsid wsp:val=&quot;00246379&quot;/&gt;&lt;wsp:rsid wsp:val=&quot;002620C7&quot;/&gt;&lt;wsp:rsid wsp:val=&quot;00272687&quot;/&gt;&lt;wsp:rsid wsp:val=&quot;002878F6&quot;/&gt;&lt;wsp:rsid wsp:val=&quot;002A37AA&quot;/&gt;&lt;wsp:rsid wsp:val=&quot;002B3379&quot;/&gt;&lt;wsp:rsid wsp:val=&quot;002C1B54&quot;/&gt;&lt;wsp:rsid wsp:val=&quot;002F4CBA&quot;/&gt;&lt;wsp:rsid wsp:val=&quot;003244C6&quot;/&gt;&lt;wsp:rsid wsp:val=&quot;00327953&quot;/&gt;&lt;wsp:rsid wsp:val=&quot;00330028&quot;/&gt;&lt;wsp:rsid wsp:val=&quot;0033358F&quot;/&gt;&lt;wsp:rsid wsp:val=&quot;00344FD6&quot;/&gt;&lt;wsp:rsid wsp:val=&quot;0034732A&quot;/&gt;&lt;wsp:rsid wsp:val=&quot;00350FE6&quot;/&gt;&lt;wsp:rsid wsp:val=&quot;0035166A&quot;/&gt;&lt;wsp:rsid wsp:val=&quot;003A3C9E&quot;/&gt;&lt;wsp:rsid wsp:val=&quot;003B6912&quot;/&gt;&lt;wsp:rsid wsp:val=&quot;003D4821&quot;/&gt;&lt;wsp:rsid wsp:val=&quot;003F2769&quot;/&gt;&lt;wsp:rsid wsp:val=&quot;004164EE&quot;/&gt;&lt;wsp:rsid wsp:val=&quot;004354EA&quot;/&gt;&lt;wsp:rsid wsp:val=&quot;0045671C&quot;/&gt;&lt;wsp:rsid wsp:val=&quot;00476408&quot;/&gt;&lt;wsp:rsid wsp:val=&quot;004958B7&quot;/&gt;&lt;wsp:rsid wsp:val=&quot;004968B8&quot;/&gt;&lt;wsp:rsid wsp:val=&quot;004A18E7&quot;/&gt;&lt;wsp:rsid wsp:val=&quot;004B7CEC&quot;/&gt;&lt;wsp:rsid wsp:val=&quot;00511AB2&quot;/&gt;&lt;wsp:rsid wsp:val=&quot;00516CEE&quot;/&gt;&lt;wsp:rsid wsp:val=&quot;0058370E&quot;/&gt;&lt;wsp:rsid wsp:val=&quot;00584C96&quot;/&gt;&lt;wsp:rsid wsp:val=&quot;005A6A0C&quot;/&gt;&lt;wsp:rsid wsp:val=&quot;005E16B6&quot;/&gt;&lt;wsp:rsid wsp:val=&quot;005E4EAA&quot;/&gt;&lt;wsp:rsid wsp:val=&quot;005E6755&quot;/&gt;&lt;wsp:rsid wsp:val=&quot;005F3188&quot;/&gt;&lt;wsp:rsid wsp:val=&quot;00604494&quot;/&gt;&lt;wsp:rsid wsp:val=&quot;0061224F&quot;/&gt;&lt;wsp:rsid wsp:val=&quot;00623ACA&quot;/&gt;&lt;wsp:rsid wsp:val=&quot;006544F8&quot;/&gt;&lt;wsp:rsid wsp:val=&quot;00654AFE&quot;/&gt;&lt;wsp:rsid wsp:val=&quot;00660C33&quot;/&gt;&lt;wsp:rsid wsp:val=&quot;00670D66&quot;/&gt;&lt;wsp:rsid wsp:val=&quot;006837BE&quot;/&gt;&lt;wsp:rsid wsp:val=&quot;0068731D&quot;/&gt;&lt;wsp:rsid wsp:val=&quot;006A3164&quot;/&gt;&lt;wsp:rsid wsp:val=&quot;006A5E8A&quot;/&gt;&lt;wsp:rsid wsp:val=&quot;006D4C56&quot;/&gt;&lt;wsp:rsid wsp:val=&quot;006E058A&quot;/&gt;&lt;wsp:rsid wsp:val=&quot;006E397A&quot;/&gt;&lt;wsp:rsid wsp:val=&quot;006E3A4A&quot;/&gt;&lt;wsp:rsid wsp:val=&quot;00705C6C&quot;/&gt;&lt;wsp:rsid wsp:val=&quot;0071484B&quot;/&gt;&lt;wsp:rsid wsp:val=&quot;007465AE&quot;/&gt;&lt;wsp:rsid wsp:val=&quot;00753FA7&quot;/&gt;&lt;wsp:rsid wsp:val=&quot;00796CE5&quot;/&gt;&lt;wsp:rsid wsp:val=&quot;007C0001&quot;/&gt;&lt;wsp:rsid wsp:val=&quot;007E675F&quot;/&gt;&lt;wsp:rsid wsp:val=&quot;008074CC&quot;/&gt;&lt;wsp:rsid wsp:val=&quot;00807955&quot;/&gt;&lt;wsp:rsid wsp:val=&quot;00827177&quot;/&gt;&lt;wsp:rsid wsp:val=&quot;00833641&quot;/&gt;&lt;wsp:rsid wsp:val=&quot;00836749&quot;/&gt;&lt;wsp:rsid wsp:val=&quot;00837DF2&quot;/&gt;&lt;wsp:rsid wsp:val=&quot;00845E42&quot;/&gt;&lt;wsp:rsid wsp:val=&quot;00857964&quot;/&gt;&lt;wsp:rsid wsp:val=&quot;008626C9&quot;/&gt;&lt;wsp:rsid wsp:val=&quot;008637D3&quot;/&gt;&lt;wsp:rsid wsp:val=&quot;008A09FE&quot;/&gt;&lt;wsp:rsid wsp:val=&quot;008A6685&quot;/&gt;&lt;wsp:rsid wsp:val=&quot;00905310&quot;/&gt;&lt;wsp:rsid wsp:val=&quot;00941671&quot;/&gt;&lt;wsp:rsid wsp:val=&quot;00965BA3&quot;/&gt;&lt;wsp:rsid wsp:val=&quot;00971B88&quot;/&gt;&lt;wsp:rsid wsp:val=&quot;00990C45&quot;/&gt;&lt;wsp:rsid wsp:val=&quot;009A6A61&quot;/&gt;&lt;wsp:rsid wsp:val=&quot;009B029F&quot;/&gt;&lt;wsp:rsid wsp:val=&quot;009B7F46&quot;/&gt;&lt;wsp:rsid wsp:val=&quot;009C1CB9&quot;/&gt;&lt;wsp:rsid wsp:val=&quot;00A11443&quot;/&gt;&lt;wsp:rsid wsp:val=&quot;00A36B6C&quot;/&gt;&lt;wsp:rsid wsp:val=&quot;00A64017&quot;/&gt;&lt;wsp:rsid wsp:val=&quot;00A65165&quot;/&gt;&lt;wsp:rsid wsp:val=&quot;00A807A6&quot;/&gt;&lt;wsp:rsid wsp:val=&quot;00AB782F&quot;/&gt;&lt;wsp:rsid wsp:val=&quot;00B20C8A&quot;/&gt;&lt;wsp:rsid wsp:val=&quot;00B52194&quot;/&gt;&lt;wsp:rsid wsp:val=&quot;00B762F0&quot;/&gt;&lt;wsp:rsid wsp:val=&quot;00BB3E5A&quot;/&gt;&lt;wsp:rsid wsp:val=&quot;00BC55E9&quot;/&gt;&lt;wsp:rsid wsp:val=&quot;00BD1CED&quot;/&gt;&lt;wsp:rsid wsp:val=&quot;00C23283&quot;/&gt;&lt;wsp:rsid wsp:val=&quot;00C434B8&quot;/&gt;&lt;wsp:rsid wsp:val=&quot;00C54691&quot;/&gt;&lt;wsp:rsid wsp:val=&quot;00C56E2E&quot;/&gt;&lt;wsp:rsid wsp:val=&quot;00C6274A&quot;/&gt;&lt;wsp:rsid wsp:val=&quot;00C7158A&quot;/&gt;&lt;wsp:rsid wsp:val=&quot;00C801F7&quot;/&gt;&lt;wsp:rsid wsp:val=&quot;00C84EA4&quot;/&gt;&lt;wsp:rsid wsp:val=&quot;00C87275&quot;/&gt;&lt;wsp:rsid wsp:val=&quot;00C9549A&quot;/&gt;&lt;wsp:rsid wsp:val=&quot;00CC4CC9&quot;/&gt;&lt;wsp:rsid wsp:val=&quot;00CE60F4&quot;/&gt;&lt;wsp:rsid wsp:val=&quot;00D14882&quot;/&gt;&lt;wsp:rsid wsp:val=&quot;00D14FE5&quot;/&gt;&lt;wsp:rsid wsp:val=&quot;00D35131&quot;/&gt;&lt;wsp:rsid wsp:val=&quot;00D7179D&quot;/&gt;&lt;wsp:rsid wsp:val=&quot;00D77F8E&quot;/&gt;&lt;wsp:rsid wsp:val=&quot;00DA5E10&quot;/&gt;&lt;wsp:rsid wsp:val=&quot;00DC7726&quot;/&gt;&lt;wsp:rsid wsp:val=&quot;00DE14CE&quot;/&gt;&lt;wsp:rsid wsp:val=&quot;00DE1E28&quot;/&gt;&lt;wsp:rsid wsp:val=&quot;00E431FD&quot;/&gt;&lt;wsp:rsid wsp:val=&quot;00E87599&quot;/&gt;&lt;wsp:rsid wsp:val=&quot;00EA2B0E&quot;/&gt;&lt;wsp:rsid wsp:val=&quot;00ED0A93&quot;/&gt;&lt;wsp:rsid wsp:val=&quot;00ED56AB&quot;/&gt;&lt;wsp:rsid wsp:val=&quot;00EE3F01&quot;/&gt;&lt;wsp:rsid wsp:val=&quot;00EF311B&quot;/&gt;&lt;wsp:rsid wsp:val=&quot;00EF35B9&quot;/&gt;&lt;wsp:rsid wsp:val=&quot;00F15AB9&quot;/&gt;&lt;wsp:rsid wsp:val=&quot;00F27D17&quot;/&gt;&lt;wsp:rsid wsp:val=&quot;00F758A7&quot;/&gt;&lt;wsp:rsid wsp:val=&quot;00FA44D4&quot;/&gt;&lt;wsp:rsid wsp:val=&quot;00FB0C9B&quot;/&gt;&lt;wsp:rsid wsp:val=&quot;00FC036A&quot;/&gt;&lt;wsp:rsid wsp:val=&quot;00FC3D2E&quot;/&gt;&lt;wsp:rsid wsp:val=&quot;00FC5264&quot;/&gt;&lt;wsp:rsid wsp:val=&quot;00FE79C2&quot;/&gt;&lt;/wsp:rsids&gt;&lt;/w:docPr&gt;&lt;w:body&gt;&lt;wx:sect&gt;&lt;w:p wsp:rsidR=&quot;00000000&quot; wsp:rsidRDefault=&quot;0071484B&quot; wsp:rsidP=&quot;0071484B&quot;&gt;&lt;m:oMathPara&gt;&lt;m:oMath&gt;&lt;m:r&gt;&lt;w:rPr&gt;&lt;w:rFonts w:ascii=&quot;Cambria Math&quot;/&gt;&lt;wx:font wx:val=&quot;Cambria Math&quot;/&gt;&lt;w:i/&gt;&lt;w:sz w:val=&quot;28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5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BC55E9" w:rsidRPr="00BC55E9">
        <w:rPr>
          <w:rFonts w:eastAsiaTheme="minorEastAsia"/>
          <w:sz w:val="28"/>
          <w:szCs w:val="28"/>
        </w:rPr>
        <w:instrText xml:space="preserve"> </w:instrText>
      </w:r>
      <w:r w:rsidR="00BC55E9" w:rsidRPr="00BC55E9">
        <w:rPr>
          <w:rFonts w:eastAsiaTheme="minorEastAsia"/>
          <w:sz w:val="28"/>
          <w:szCs w:val="28"/>
        </w:rPr>
        <w:fldChar w:fldCharType="separate"/>
      </w:r>
      <w:r w:rsidR="00BE7EC8">
        <w:rPr>
          <w:position w:val="-32"/>
        </w:rPr>
        <w:pict>
          <v:shape id="_x0000_i1028" type="#_x0000_t75" style="width:12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E6755&quot;/&gt;&lt;wsp:rsid wsp:val=&quot;000641FB&quot;/&gt;&lt;wsp:rsid wsp:val=&quot;000809A2&quot;/&gt;&lt;wsp:rsid wsp:val=&quot;00084B21&quot;/&gt;&lt;wsp:rsid wsp:val=&quot;00091E53&quot;/&gt;&lt;wsp:rsid wsp:val=&quot;00092801&quot;/&gt;&lt;wsp:rsid wsp:val=&quot;001355D6&quot;/&gt;&lt;wsp:rsid wsp:val=&quot;001429EF&quot;/&gt;&lt;wsp:rsid wsp:val=&quot;00177DCF&quot;/&gt;&lt;wsp:rsid wsp:val=&quot;0018612B&quot;/&gt;&lt;wsp:rsid wsp:val=&quot;001C5230&quot;/&gt;&lt;wsp:rsid wsp:val=&quot;001E4C99&quot;/&gt;&lt;wsp:rsid wsp:val=&quot;001E62AF&quot;/&gt;&lt;wsp:rsid wsp:val=&quot;001F1F96&quot;/&gt;&lt;wsp:rsid wsp:val=&quot;001F3393&quot;/&gt;&lt;wsp:rsid wsp:val=&quot;00213218&quot;/&gt;&lt;wsp:rsid wsp:val=&quot;00223248&quot;/&gt;&lt;wsp:rsid wsp:val=&quot;00231765&quot;/&gt;&lt;wsp:rsid wsp:val=&quot;0023517B&quot;/&gt;&lt;wsp:rsid wsp:val=&quot;00246379&quot;/&gt;&lt;wsp:rsid wsp:val=&quot;002620C7&quot;/&gt;&lt;wsp:rsid wsp:val=&quot;00272687&quot;/&gt;&lt;wsp:rsid wsp:val=&quot;002878F6&quot;/&gt;&lt;wsp:rsid wsp:val=&quot;002A37AA&quot;/&gt;&lt;wsp:rsid wsp:val=&quot;002B3379&quot;/&gt;&lt;wsp:rsid wsp:val=&quot;002C1B54&quot;/&gt;&lt;wsp:rsid wsp:val=&quot;002F4CBA&quot;/&gt;&lt;wsp:rsid wsp:val=&quot;003244C6&quot;/&gt;&lt;wsp:rsid wsp:val=&quot;00327953&quot;/&gt;&lt;wsp:rsid wsp:val=&quot;00330028&quot;/&gt;&lt;wsp:rsid wsp:val=&quot;0033358F&quot;/&gt;&lt;wsp:rsid wsp:val=&quot;00344FD6&quot;/&gt;&lt;wsp:rsid wsp:val=&quot;0034732A&quot;/&gt;&lt;wsp:rsid wsp:val=&quot;00350FE6&quot;/&gt;&lt;wsp:rsid wsp:val=&quot;0035166A&quot;/&gt;&lt;wsp:rsid wsp:val=&quot;003A3C9E&quot;/&gt;&lt;wsp:rsid wsp:val=&quot;003B6912&quot;/&gt;&lt;wsp:rsid wsp:val=&quot;003D4821&quot;/&gt;&lt;wsp:rsid wsp:val=&quot;003F2769&quot;/&gt;&lt;wsp:rsid wsp:val=&quot;004164EE&quot;/&gt;&lt;wsp:rsid wsp:val=&quot;004354EA&quot;/&gt;&lt;wsp:rsid wsp:val=&quot;0045671C&quot;/&gt;&lt;wsp:rsid wsp:val=&quot;00476408&quot;/&gt;&lt;wsp:rsid wsp:val=&quot;004958B7&quot;/&gt;&lt;wsp:rsid wsp:val=&quot;004968B8&quot;/&gt;&lt;wsp:rsid wsp:val=&quot;004A18E7&quot;/&gt;&lt;wsp:rsid wsp:val=&quot;004B7CEC&quot;/&gt;&lt;wsp:rsid wsp:val=&quot;00511AB2&quot;/&gt;&lt;wsp:rsid wsp:val=&quot;00516CEE&quot;/&gt;&lt;wsp:rsid wsp:val=&quot;0058370E&quot;/&gt;&lt;wsp:rsid wsp:val=&quot;00584C96&quot;/&gt;&lt;wsp:rsid wsp:val=&quot;005A6A0C&quot;/&gt;&lt;wsp:rsid wsp:val=&quot;005E16B6&quot;/&gt;&lt;wsp:rsid wsp:val=&quot;005E4EAA&quot;/&gt;&lt;wsp:rsid wsp:val=&quot;005E6755&quot;/&gt;&lt;wsp:rsid wsp:val=&quot;005F3188&quot;/&gt;&lt;wsp:rsid wsp:val=&quot;00604494&quot;/&gt;&lt;wsp:rsid wsp:val=&quot;0061224F&quot;/&gt;&lt;wsp:rsid wsp:val=&quot;00623ACA&quot;/&gt;&lt;wsp:rsid wsp:val=&quot;006544F8&quot;/&gt;&lt;wsp:rsid wsp:val=&quot;00654AFE&quot;/&gt;&lt;wsp:rsid wsp:val=&quot;00660C33&quot;/&gt;&lt;wsp:rsid wsp:val=&quot;00670D66&quot;/&gt;&lt;wsp:rsid wsp:val=&quot;006837BE&quot;/&gt;&lt;wsp:rsid wsp:val=&quot;0068731D&quot;/&gt;&lt;wsp:rsid wsp:val=&quot;006A3164&quot;/&gt;&lt;wsp:rsid wsp:val=&quot;006A5E8A&quot;/&gt;&lt;wsp:rsid wsp:val=&quot;006D4C56&quot;/&gt;&lt;wsp:rsid wsp:val=&quot;006E058A&quot;/&gt;&lt;wsp:rsid wsp:val=&quot;006E397A&quot;/&gt;&lt;wsp:rsid wsp:val=&quot;006E3A4A&quot;/&gt;&lt;wsp:rsid wsp:val=&quot;00705C6C&quot;/&gt;&lt;wsp:rsid wsp:val=&quot;0071484B&quot;/&gt;&lt;wsp:rsid wsp:val=&quot;007465AE&quot;/&gt;&lt;wsp:rsid wsp:val=&quot;00753FA7&quot;/&gt;&lt;wsp:rsid wsp:val=&quot;00796CE5&quot;/&gt;&lt;wsp:rsid wsp:val=&quot;007C0001&quot;/&gt;&lt;wsp:rsid wsp:val=&quot;007E675F&quot;/&gt;&lt;wsp:rsid wsp:val=&quot;008074CC&quot;/&gt;&lt;wsp:rsid wsp:val=&quot;00807955&quot;/&gt;&lt;wsp:rsid wsp:val=&quot;00827177&quot;/&gt;&lt;wsp:rsid wsp:val=&quot;00833641&quot;/&gt;&lt;wsp:rsid wsp:val=&quot;00836749&quot;/&gt;&lt;wsp:rsid wsp:val=&quot;00837DF2&quot;/&gt;&lt;wsp:rsid wsp:val=&quot;00845E42&quot;/&gt;&lt;wsp:rsid wsp:val=&quot;00857964&quot;/&gt;&lt;wsp:rsid wsp:val=&quot;008626C9&quot;/&gt;&lt;wsp:rsid wsp:val=&quot;008637D3&quot;/&gt;&lt;wsp:rsid wsp:val=&quot;008A09FE&quot;/&gt;&lt;wsp:rsid wsp:val=&quot;008A6685&quot;/&gt;&lt;wsp:rsid wsp:val=&quot;00905310&quot;/&gt;&lt;wsp:rsid wsp:val=&quot;00941671&quot;/&gt;&lt;wsp:rsid wsp:val=&quot;00965BA3&quot;/&gt;&lt;wsp:rsid wsp:val=&quot;00971B88&quot;/&gt;&lt;wsp:rsid wsp:val=&quot;00990C45&quot;/&gt;&lt;wsp:rsid wsp:val=&quot;009A6A61&quot;/&gt;&lt;wsp:rsid wsp:val=&quot;009B029F&quot;/&gt;&lt;wsp:rsid wsp:val=&quot;009B7F46&quot;/&gt;&lt;wsp:rsid wsp:val=&quot;009C1CB9&quot;/&gt;&lt;wsp:rsid wsp:val=&quot;00A11443&quot;/&gt;&lt;wsp:rsid wsp:val=&quot;00A36B6C&quot;/&gt;&lt;wsp:rsid wsp:val=&quot;00A64017&quot;/&gt;&lt;wsp:rsid wsp:val=&quot;00A65165&quot;/&gt;&lt;wsp:rsid wsp:val=&quot;00A807A6&quot;/&gt;&lt;wsp:rsid wsp:val=&quot;00AB782F&quot;/&gt;&lt;wsp:rsid wsp:val=&quot;00B20C8A&quot;/&gt;&lt;wsp:rsid wsp:val=&quot;00B52194&quot;/&gt;&lt;wsp:rsid wsp:val=&quot;00B762F0&quot;/&gt;&lt;wsp:rsid wsp:val=&quot;00BB3E5A&quot;/&gt;&lt;wsp:rsid wsp:val=&quot;00BC55E9&quot;/&gt;&lt;wsp:rsid wsp:val=&quot;00BD1CED&quot;/&gt;&lt;wsp:rsid wsp:val=&quot;00C23283&quot;/&gt;&lt;wsp:rsid wsp:val=&quot;00C434B8&quot;/&gt;&lt;wsp:rsid wsp:val=&quot;00C54691&quot;/&gt;&lt;wsp:rsid wsp:val=&quot;00C56E2E&quot;/&gt;&lt;wsp:rsid wsp:val=&quot;00C6274A&quot;/&gt;&lt;wsp:rsid wsp:val=&quot;00C7158A&quot;/&gt;&lt;wsp:rsid wsp:val=&quot;00C801F7&quot;/&gt;&lt;wsp:rsid wsp:val=&quot;00C84EA4&quot;/&gt;&lt;wsp:rsid wsp:val=&quot;00C87275&quot;/&gt;&lt;wsp:rsid wsp:val=&quot;00C9549A&quot;/&gt;&lt;wsp:rsid wsp:val=&quot;00CC4CC9&quot;/&gt;&lt;wsp:rsid wsp:val=&quot;00CE60F4&quot;/&gt;&lt;wsp:rsid wsp:val=&quot;00D14882&quot;/&gt;&lt;wsp:rsid wsp:val=&quot;00D14FE5&quot;/&gt;&lt;wsp:rsid wsp:val=&quot;00D35131&quot;/&gt;&lt;wsp:rsid wsp:val=&quot;00D7179D&quot;/&gt;&lt;wsp:rsid wsp:val=&quot;00D77F8E&quot;/&gt;&lt;wsp:rsid wsp:val=&quot;00DA5E10&quot;/&gt;&lt;wsp:rsid wsp:val=&quot;00DC7726&quot;/&gt;&lt;wsp:rsid wsp:val=&quot;00DE14CE&quot;/&gt;&lt;wsp:rsid wsp:val=&quot;00DE1E28&quot;/&gt;&lt;wsp:rsid wsp:val=&quot;00E431FD&quot;/&gt;&lt;wsp:rsid wsp:val=&quot;00E87599&quot;/&gt;&lt;wsp:rsid wsp:val=&quot;00EA2B0E&quot;/&gt;&lt;wsp:rsid wsp:val=&quot;00ED0A93&quot;/&gt;&lt;wsp:rsid wsp:val=&quot;00ED56AB&quot;/&gt;&lt;wsp:rsid wsp:val=&quot;00EE3F01&quot;/&gt;&lt;wsp:rsid wsp:val=&quot;00EF311B&quot;/&gt;&lt;wsp:rsid wsp:val=&quot;00EF35B9&quot;/&gt;&lt;wsp:rsid wsp:val=&quot;00F15AB9&quot;/&gt;&lt;wsp:rsid wsp:val=&quot;00F27D17&quot;/&gt;&lt;wsp:rsid wsp:val=&quot;00F758A7&quot;/&gt;&lt;wsp:rsid wsp:val=&quot;00FA44D4&quot;/&gt;&lt;wsp:rsid wsp:val=&quot;00FB0C9B&quot;/&gt;&lt;wsp:rsid wsp:val=&quot;00FC036A&quot;/&gt;&lt;wsp:rsid wsp:val=&quot;00FC3D2E&quot;/&gt;&lt;wsp:rsid wsp:val=&quot;00FC5264&quot;/&gt;&lt;wsp:rsid wsp:val=&quot;00FE79C2&quot;/&gt;&lt;/wsp:rsids&gt;&lt;/w:docPr&gt;&lt;w:body&gt;&lt;wx:sect&gt;&lt;w:p wsp:rsidR=&quot;00000000&quot; wsp:rsidRDefault=&quot;0071484B&quot; wsp:rsidP=&quot;0071484B&quot;&gt;&lt;m:oMathPara&gt;&lt;m:oMath&gt;&lt;m:r&gt;&lt;w:rPr&gt;&lt;w:rFonts w:ascii=&quot;Cambria Math&quot;/&gt;&lt;wx:font wx:val=&quot;Cambria Math&quot;/&gt;&lt;w:i/&gt;&lt;w:sz w:val=&quot;28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5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BC55E9" w:rsidRPr="00BC55E9">
        <w:rPr>
          <w:rFonts w:eastAsiaTheme="minorEastAsia"/>
          <w:sz w:val="28"/>
          <w:szCs w:val="28"/>
        </w:rPr>
        <w:fldChar w:fldCharType="end"/>
      </w:r>
      <w:r w:rsidRPr="00BC55E9">
        <w:rPr>
          <w:sz w:val="28"/>
          <w:szCs w:val="28"/>
        </w:rPr>
        <w:t xml:space="preserve"> - на страхование грузов</w:t>
      </w:r>
      <w:r w:rsidRPr="00F758A7">
        <w:rPr>
          <w:sz w:val="28"/>
          <w:szCs w:val="28"/>
        </w:rPr>
        <w:t>. Это малоубыточные виды страхования, позволяющие российским страховщикам осуществлять выплаты ниже среднего уровня.</w:t>
      </w:r>
    </w:p>
    <w:p w:rsidR="00FC5264" w:rsidRPr="00F758A7" w:rsidRDefault="00FC5264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Бурный рост добровольного страхования автотранспорта граждан в последние годы связан с ростом реальных доходов населения</w:t>
      </w:r>
      <w:r w:rsidR="00D14882" w:rsidRPr="00F758A7">
        <w:rPr>
          <w:sz w:val="28"/>
          <w:szCs w:val="28"/>
        </w:rPr>
        <w:t xml:space="preserve"> и, как следствие, с достаточно быстрым обновление автопарка, в частности за счет растущего ввоза новых и подержанных иномарок. Прогнозы на 2007 год позволяют сделать вывод о продолжении роста рынка страхования каско автотранспорта. Известно, что новые автомобили владельцы страхуют более охотно, что и обеспечит прирост данного сегмента рынка.</w:t>
      </w:r>
      <w:r w:rsidR="00670D66" w:rsidRPr="00F758A7">
        <w:rPr>
          <w:sz w:val="28"/>
          <w:szCs w:val="28"/>
        </w:rPr>
        <w:t xml:space="preserve"> [1, </w:t>
      </w:r>
      <w:r w:rsidR="00670D66" w:rsidRPr="00F758A7">
        <w:rPr>
          <w:sz w:val="28"/>
          <w:szCs w:val="28"/>
          <w:lang w:val="en-US"/>
        </w:rPr>
        <w:t>c</w:t>
      </w:r>
      <w:r w:rsidR="00670D66" w:rsidRPr="00F758A7">
        <w:rPr>
          <w:sz w:val="28"/>
          <w:szCs w:val="28"/>
        </w:rPr>
        <w:t>. 123-124]</w:t>
      </w:r>
    </w:p>
    <w:p w:rsidR="00D14882" w:rsidRPr="00F758A7" w:rsidRDefault="00D14882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 xml:space="preserve">Что касается страхования имущества юридических лиц, то, по мнению экспертов ВСС, основная проблема заключается в переходе от страхования по балансовой стоимости к страхованию имущества по рыночной цене. Таким образом, в области страхования имущества в среднесрочной перспективе следует ожидать уверенного роста на 10-30% ежегодно. </w:t>
      </w:r>
    </w:p>
    <w:p w:rsidR="00905310" w:rsidRPr="00F758A7" w:rsidRDefault="007C0001" w:rsidP="00F758A7">
      <w:pPr>
        <w:tabs>
          <w:tab w:val="left" w:pos="504"/>
        </w:tabs>
        <w:ind w:left="0" w:firstLine="709"/>
        <w:jc w:val="both"/>
        <w:rPr>
          <w:b/>
          <w:sz w:val="28"/>
          <w:szCs w:val="28"/>
        </w:rPr>
      </w:pPr>
      <w:r w:rsidRPr="00F758A7">
        <w:rPr>
          <w:b/>
          <w:sz w:val="28"/>
          <w:szCs w:val="28"/>
        </w:rPr>
        <w:t>Страхование ответственности</w:t>
      </w:r>
    </w:p>
    <w:p w:rsidR="00D14882" w:rsidRPr="00F758A7" w:rsidRDefault="00D14882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Страхование ответственности</w:t>
      </w:r>
      <w:r w:rsidRPr="00F758A7">
        <w:rPr>
          <w:b/>
          <w:sz w:val="28"/>
          <w:szCs w:val="28"/>
        </w:rPr>
        <w:t xml:space="preserve"> </w:t>
      </w:r>
      <w:r w:rsidRPr="00F758A7">
        <w:rPr>
          <w:sz w:val="28"/>
          <w:szCs w:val="28"/>
        </w:rPr>
        <w:t>призвано обеспечить гарантии возмещения причиненного ущерба третьим лицам. Как и в с</w:t>
      </w:r>
      <w:r w:rsidR="00845E42" w:rsidRPr="00F758A7">
        <w:rPr>
          <w:sz w:val="28"/>
          <w:szCs w:val="28"/>
        </w:rPr>
        <w:t xml:space="preserve">лучае со страхованием имущества, подавляющая часть взносов поступает от юридических лиц. В то же время выплаты по страхованию ответственности, </w:t>
      </w:r>
      <w:r w:rsidR="00E431FD" w:rsidRPr="00F758A7">
        <w:rPr>
          <w:sz w:val="28"/>
          <w:szCs w:val="28"/>
        </w:rPr>
        <w:t>делятся</w:t>
      </w:r>
      <w:r w:rsidR="00845E42" w:rsidRPr="00F758A7">
        <w:rPr>
          <w:sz w:val="28"/>
          <w:szCs w:val="28"/>
        </w:rPr>
        <w:t xml:space="preserve"> примерно поровну. Таким образом, выплаты физическим лицам относительно взносов существенно превышают выплаты юридическим лицам. На основе анализа соответствующей статистики за последние годы можно сделать вывод о низкой убыточности страхования ответственности.</w:t>
      </w:r>
    </w:p>
    <w:p w:rsidR="00845E42" w:rsidRPr="00F758A7" w:rsidRDefault="00845E42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В результате развития российского страхового рынка за последние 3 года повысилась экономическая и институциональная значимость отрасли. Вместе с тем возникли серьезн</w:t>
      </w:r>
      <w:r w:rsidR="004354EA" w:rsidRPr="00F758A7">
        <w:rPr>
          <w:sz w:val="28"/>
          <w:szCs w:val="28"/>
        </w:rPr>
        <w:t>ые вызовы и нерешенные проблемы</w:t>
      </w:r>
      <w:r w:rsidRPr="00F758A7">
        <w:rPr>
          <w:sz w:val="28"/>
          <w:szCs w:val="28"/>
        </w:rPr>
        <w:t>, в числе которых можно назвать недостаточную капитализацию</w:t>
      </w:r>
      <w:r w:rsidR="00E431FD" w:rsidRPr="00F758A7">
        <w:rPr>
          <w:sz w:val="28"/>
          <w:szCs w:val="28"/>
        </w:rPr>
        <w:t>, невысокий уровень прозрачности и отсутствие сопоставимых международных рейтингов. Страховая отрасль нуждается в стимулировании со стороны и государства, и негосударственных профессиональных организаций.</w:t>
      </w:r>
    </w:p>
    <w:p w:rsidR="00344FD6" w:rsidRPr="00F758A7" w:rsidRDefault="007C0001" w:rsidP="00F758A7">
      <w:pPr>
        <w:pStyle w:val="ac"/>
        <w:tabs>
          <w:tab w:val="left" w:pos="504"/>
        </w:tabs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F758A7">
        <w:rPr>
          <w:b/>
          <w:sz w:val="28"/>
          <w:szCs w:val="28"/>
        </w:rPr>
        <w:t>Социальное страхование</w:t>
      </w:r>
    </w:p>
    <w:p w:rsidR="004354EA" w:rsidRPr="00F758A7" w:rsidRDefault="004354EA" w:rsidP="00F758A7">
      <w:pPr>
        <w:pStyle w:val="ac"/>
        <w:tabs>
          <w:tab w:val="left" w:pos="50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Социальное страхование – объективная необходимость. На определенном этапе развития общество берет по свою защиту лиц, которые в силу некоторых причин не могут трудиться и получать оплату за труд.</w:t>
      </w:r>
    </w:p>
    <w:p w:rsidR="004354EA" w:rsidRPr="00F758A7" w:rsidRDefault="004354EA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Обоснованная система социального страхования – одна из предпосылок обеспечения социальной справедливости, создания и поддержания политической стабильности.</w:t>
      </w:r>
    </w:p>
    <w:p w:rsidR="004354EA" w:rsidRPr="00F758A7" w:rsidRDefault="004354EA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К задачам социального страхования относят: формирование денежных фондов, из которых покрываются затраты, связанные с содержанием нетрудоспособных или лиц, не участвующих в трудовом процессе; сокращение резерва в уровне материального обеспечения неработающих и работающих членов общества.</w:t>
      </w:r>
    </w:p>
    <w:p w:rsidR="004354EA" w:rsidRPr="00F758A7" w:rsidRDefault="004354EA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Учитывая особую важность социального страхования, его влияние на общественные процессы, государство во многих странах создает системы обязательного государственного социального страхования, дающая возможность значительной концентрации ресурсов в единых фондах и тем самым обеспечивающие надежной</w:t>
      </w:r>
      <w:r w:rsidR="00EE3F01" w:rsidRPr="00F758A7">
        <w:rPr>
          <w:sz w:val="28"/>
          <w:szCs w:val="28"/>
        </w:rPr>
        <w:t xml:space="preserve"> социальной защитой население страны. В России обязательное государственное социальное страхование представлено четырьмя фондами:</w:t>
      </w:r>
    </w:p>
    <w:p w:rsidR="00EE3F01" w:rsidRPr="00F758A7" w:rsidRDefault="00EE3F01" w:rsidP="00F758A7">
      <w:pPr>
        <w:pStyle w:val="a3"/>
        <w:numPr>
          <w:ilvl w:val="0"/>
          <w:numId w:val="19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пенсионным;</w:t>
      </w:r>
    </w:p>
    <w:p w:rsidR="00EE3F01" w:rsidRPr="00F758A7" w:rsidRDefault="00EE3F01" w:rsidP="00F758A7">
      <w:pPr>
        <w:pStyle w:val="a3"/>
        <w:numPr>
          <w:ilvl w:val="0"/>
          <w:numId w:val="19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обязательного медицинского страхования;</w:t>
      </w:r>
    </w:p>
    <w:p w:rsidR="00EE3F01" w:rsidRPr="00F758A7" w:rsidRDefault="00EE3F01" w:rsidP="00F758A7">
      <w:pPr>
        <w:pStyle w:val="a3"/>
        <w:numPr>
          <w:ilvl w:val="0"/>
          <w:numId w:val="19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социального страхования;</w:t>
      </w:r>
    </w:p>
    <w:p w:rsidR="00EE3F01" w:rsidRPr="00F758A7" w:rsidRDefault="00EE3F01" w:rsidP="00F758A7">
      <w:pPr>
        <w:pStyle w:val="a3"/>
        <w:numPr>
          <w:ilvl w:val="0"/>
          <w:numId w:val="19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занятости.</w:t>
      </w:r>
    </w:p>
    <w:p w:rsidR="005E6755" w:rsidRPr="00F758A7" w:rsidRDefault="00EE3F01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В формировании и использовании этих фондов есть свои особенности. Задуманные как страховые, они не всегда соответствуют принципам формирования и использования страховых фондов. В их деятельности очевидны черты бюджетного подхода: обязательность и нормативность отчислений, плановое расходование средств, отсутствие персонификации накоплений и др. По экономической сущности эти фонды не являются страховыми, по форме они относятся к внебюджетным фондам.</w:t>
      </w:r>
    </w:p>
    <w:p w:rsidR="00344FD6" w:rsidRPr="00F758A7" w:rsidRDefault="00EE3F01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Однако нельзя не отметить, что наряду с обязательным государственным социальным страхованием возникают и постепенно развиваются негосударственные пенсионные фонды; некоторые страховые компании заключают договоры медицинского страхования</w:t>
      </w:r>
      <w:r w:rsidR="0068731D" w:rsidRPr="00F758A7">
        <w:rPr>
          <w:sz w:val="28"/>
          <w:szCs w:val="28"/>
        </w:rPr>
        <w:t>.</w:t>
      </w:r>
      <w:r w:rsidRPr="00F758A7">
        <w:rPr>
          <w:sz w:val="28"/>
          <w:szCs w:val="28"/>
        </w:rPr>
        <w:t xml:space="preserve"> </w:t>
      </w:r>
      <w:r w:rsidR="0068731D" w:rsidRPr="00F758A7">
        <w:rPr>
          <w:sz w:val="28"/>
          <w:szCs w:val="28"/>
        </w:rPr>
        <w:t xml:space="preserve">  </w:t>
      </w:r>
    </w:p>
    <w:p w:rsidR="00EE3F01" w:rsidRPr="00F758A7" w:rsidRDefault="00344FD6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Президентом В.В.Путиным  был утвержден бюджет Фонда социального страхования Российской Федерации (далее - Фонд) на 2007 год по доходам в сумме 258 806 047,5 тыс. руб., из них на обязательное социальное страхование 169 264 828,5 тыс. руб., и по расходам в сумме 287 493 479,5 тыс. руб., из них на обязательное социальное страхование 199 603 929,6 тыс. руб. Также он разрешил Фонду направить в 2007 году средства в сумме 669 600,0 тыс. рублей на капитальное строительство, в том числе средства в сумме до 70 000,0 тыс. рублей на социальное развитие системы Фонда и 3 676 192,5 тыс. рублей на оплату полной стоимости путевок, предоставляемых застрахованным гражданам для доле</w:t>
      </w:r>
      <w:r w:rsidR="00670D66" w:rsidRPr="00F758A7">
        <w:rPr>
          <w:sz w:val="28"/>
          <w:szCs w:val="28"/>
        </w:rPr>
        <w:t>-</w:t>
      </w:r>
      <w:r w:rsidRPr="00F758A7">
        <w:rPr>
          <w:sz w:val="28"/>
          <w:szCs w:val="28"/>
        </w:rPr>
        <w:t>чивания в санаторно-курортных учреждениях, расположенных на территории Российской Федерации, непосредственно после стационарного лечения в соответствии с перечнем заболеваний, утвержденным Правительством Российской Федерации.</w:t>
      </w:r>
      <w:r w:rsidR="00670D66" w:rsidRPr="00F758A7">
        <w:rPr>
          <w:sz w:val="28"/>
          <w:szCs w:val="28"/>
        </w:rPr>
        <w:t xml:space="preserve">[10, </w:t>
      </w:r>
      <w:r w:rsidR="00670D66" w:rsidRPr="00F758A7">
        <w:rPr>
          <w:sz w:val="28"/>
          <w:szCs w:val="28"/>
          <w:lang w:val="en-US"/>
        </w:rPr>
        <w:t>c</w:t>
      </w:r>
      <w:r w:rsidR="00670D66" w:rsidRPr="00F758A7">
        <w:rPr>
          <w:sz w:val="28"/>
          <w:szCs w:val="28"/>
        </w:rPr>
        <w:t xml:space="preserve">.73-74] </w:t>
      </w:r>
      <w:r w:rsidR="00EE3F01" w:rsidRPr="00F758A7">
        <w:rPr>
          <w:sz w:val="28"/>
          <w:szCs w:val="28"/>
        </w:rPr>
        <w:t xml:space="preserve">     </w:t>
      </w:r>
    </w:p>
    <w:p w:rsidR="005E6755" w:rsidRPr="00F758A7" w:rsidRDefault="0068731D" w:rsidP="00F758A7">
      <w:pPr>
        <w:tabs>
          <w:tab w:val="left" w:pos="504"/>
        </w:tabs>
        <w:ind w:left="0" w:firstLine="709"/>
        <w:jc w:val="both"/>
        <w:rPr>
          <w:sz w:val="28"/>
          <w:szCs w:val="28"/>
          <w:lang w:eastAsia="ru-RU"/>
        </w:rPr>
      </w:pPr>
      <w:r w:rsidRPr="00F758A7">
        <w:rPr>
          <w:b/>
          <w:sz w:val="28"/>
          <w:szCs w:val="28"/>
        </w:rPr>
        <w:t>Страхование предпринимательских рисков</w:t>
      </w:r>
      <w:r w:rsidRPr="00F758A7">
        <w:rPr>
          <w:sz w:val="28"/>
          <w:szCs w:val="28"/>
        </w:rPr>
        <w:t xml:space="preserve"> </w:t>
      </w:r>
    </w:p>
    <w:p w:rsidR="0068731D" w:rsidRPr="00F758A7" w:rsidRDefault="0068731D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Поскольку главным стимулом предпринимательской деятельности служит стремление к получению прибыли (дохода),  то риск возможности неполучения прибыли и дохода, снижения уровня рентабельности или даже образование убытков и является объектом данного страхования.</w:t>
      </w:r>
      <w:r w:rsidR="00670D66" w:rsidRPr="00F758A7">
        <w:rPr>
          <w:sz w:val="28"/>
          <w:szCs w:val="28"/>
        </w:rPr>
        <w:t xml:space="preserve"> </w:t>
      </w:r>
      <w:r w:rsidR="0018612B" w:rsidRPr="00F758A7">
        <w:rPr>
          <w:sz w:val="28"/>
          <w:szCs w:val="28"/>
        </w:rPr>
        <w:t xml:space="preserve">Объектом данного страхования является </w:t>
      </w:r>
      <w:r w:rsidRPr="00F758A7">
        <w:rPr>
          <w:sz w:val="28"/>
          <w:szCs w:val="28"/>
        </w:rPr>
        <w:t>деятельность, включающая инвестирование денежных и других ресурсов в какой-либо вид производства, работ и услуг, получение через определенный период дохода.</w:t>
      </w:r>
    </w:p>
    <w:p w:rsidR="00CE60F4" w:rsidRPr="00F758A7" w:rsidRDefault="00CE60F4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В страховании экономических рисков выделяют две подотрасли: страхование риска прямых и косвенных потерь. К прямым потерям могут быть отнесены, например, потери от недополучения прибыли, убытки от простоев оборудования, вследствие недопоставок сырья, материалов и комплектующих изделий, забастовок и других объективных причин. Косвенные – страхование упущенной выгоды, банкротство предприятий и пр.</w:t>
      </w:r>
      <w:r w:rsidR="00670D66" w:rsidRPr="00F758A7">
        <w:rPr>
          <w:sz w:val="28"/>
          <w:szCs w:val="28"/>
        </w:rPr>
        <w:t xml:space="preserve"> [13, </w:t>
      </w:r>
      <w:r w:rsidR="00670D66" w:rsidRPr="00F758A7">
        <w:rPr>
          <w:sz w:val="28"/>
          <w:szCs w:val="28"/>
          <w:lang w:val="en-US"/>
        </w:rPr>
        <w:t>c</w:t>
      </w:r>
      <w:r w:rsidR="00670D66" w:rsidRPr="00F758A7">
        <w:rPr>
          <w:sz w:val="28"/>
          <w:szCs w:val="28"/>
        </w:rPr>
        <w:t>.26]</w:t>
      </w:r>
    </w:p>
    <w:p w:rsidR="0068731D" w:rsidRPr="00F758A7" w:rsidRDefault="0068731D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В современных условиях значение этого вида страхования очень велико. Рынок полон риска и соответственно потерь. Однако наивно было бы полагать, что все предпринимательские риски могут быть сведены к минимуму. На самом деле существуют риски, которые не берется страховать ни одна серьезная страховая компания.</w:t>
      </w:r>
      <w:r w:rsidR="0018612B" w:rsidRPr="00F758A7">
        <w:rPr>
          <w:sz w:val="28"/>
          <w:szCs w:val="28"/>
        </w:rPr>
        <w:t xml:space="preserve"> Этот вид страхования требует большой подготовленной работы и прежде всего экспертизы проекта.</w:t>
      </w:r>
    </w:p>
    <w:p w:rsidR="0068731D" w:rsidRPr="00F758A7" w:rsidRDefault="0068731D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Ответственность страховой организации по этому виду страхования заключается в возмещении страхователю потерь, возникших в процессе его предпринимательской деятельности.</w:t>
      </w:r>
      <w:r w:rsidR="0018612B" w:rsidRPr="00F758A7">
        <w:rPr>
          <w:sz w:val="28"/>
          <w:szCs w:val="28"/>
        </w:rPr>
        <w:t xml:space="preserve">  </w:t>
      </w:r>
      <w:r w:rsidRPr="00F758A7">
        <w:rPr>
          <w:sz w:val="28"/>
          <w:szCs w:val="28"/>
        </w:rPr>
        <w:t>Страховая сумма как предел ответственности по договору определяется</w:t>
      </w:r>
      <w:r w:rsidR="00476408" w:rsidRPr="00F758A7">
        <w:rPr>
          <w:sz w:val="28"/>
          <w:szCs w:val="28"/>
        </w:rPr>
        <w:t xml:space="preserve"> по заявлению страхователя, но, конечно, с согласия страховой организации. Возможны два варианта ее установления. Страховая сумма:</w:t>
      </w:r>
    </w:p>
    <w:p w:rsidR="00476408" w:rsidRPr="00F758A7" w:rsidRDefault="00476408" w:rsidP="00F758A7">
      <w:pPr>
        <w:pStyle w:val="a3"/>
        <w:numPr>
          <w:ilvl w:val="0"/>
          <w:numId w:val="20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определяется в пределах капитальных вложений страхователя;</w:t>
      </w:r>
    </w:p>
    <w:p w:rsidR="00476408" w:rsidRPr="00F758A7" w:rsidRDefault="00476408" w:rsidP="00F758A7">
      <w:pPr>
        <w:pStyle w:val="a3"/>
        <w:numPr>
          <w:ilvl w:val="0"/>
          <w:numId w:val="20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 xml:space="preserve">включает не только капитальные затраты, но и определенную нормативную прибыль, которая ожидается от затрат. </w:t>
      </w:r>
    </w:p>
    <w:p w:rsidR="00796CE5" w:rsidRPr="00F758A7" w:rsidRDefault="00476408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При первом варианте возмещаются затраты страховател</w:t>
      </w:r>
      <w:r w:rsidR="0018612B" w:rsidRPr="00F758A7">
        <w:rPr>
          <w:sz w:val="28"/>
          <w:szCs w:val="28"/>
        </w:rPr>
        <w:t>ю</w:t>
      </w:r>
      <w:r w:rsidRPr="00F758A7">
        <w:rPr>
          <w:sz w:val="28"/>
          <w:szCs w:val="28"/>
        </w:rPr>
        <w:t>, его можно назвать страхованием инвестиций. При втором – возмещается и нормативная прибыль, т.е. происходит страхование прибыли (дохода).</w:t>
      </w:r>
      <w:r w:rsidR="006A5E8A" w:rsidRPr="00F758A7">
        <w:rPr>
          <w:sz w:val="28"/>
          <w:szCs w:val="28"/>
        </w:rPr>
        <w:t xml:space="preserve"> </w:t>
      </w:r>
      <w:r w:rsidR="00796CE5" w:rsidRPr="00F758A7">
        <w:rPr>
          <w:sz w:val="28"/>
          <w:szCs w:val="28"/>
        </w:rPr>
        <w:t>Страховое возмещение рассчитывается в виде разницы между страховой суммой и фактическими финансовыми результатами от застрахованной деятельности.</w:t>
      </w:r>
      <w:r w:rsidR="006A5E8A" w:rsidRPr="00F758A7">
        <w:rPr>
          <w:sz w:val="28"/>
          <w:szCs w:val="28"/>
        </w:rPr>
        <w:t xml:space="preserve"> </w:t>
      </w:r>
      <w:r w:rsidR="00796CE5" w:rsidRPr="00F758A7">
        <w:rPr>
          <w:sz w:val="28"/>
          <w:szCs w:val="28"/>
        </w:rPr>
        <w:t>Сроки договоров индивидуальны, они зависят от сроков окупаемости капитальных вложений.</w:t>
      </w:r>
    </w:p>
    <w:p w:rsidR="00796CE5" w:rsidRPr="00F758A7" w:rsidRDefault="00796CE5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Одним из конкретных видов страхования предпринимательских рисков является страхование убытков вследствие перерывов в производстве. Остановка производства ведет за собой неизбежные финансовые потери. Страхуют, как правило, вынужденный простой</w:t>
      </w:r>
      <w:r w:rsidR="00F27D17" w:rsidRPr="00F758A7">
        <w:rPr>
          <w:sz w:val="28"/>
          <w:szCs w:val="28"/>
        </w:rPr>
        <w:t>, возникший не по вине страхователя. Простой может быть вызван гибелью или повреждением оборудования, непоставками электроэнергии, воды, топлива, другими причинами. Размер ущерба зависит от срока простоя.</w:t>
      </w:r>
    </w:p>
    <w:p w:rsidR="00F27D17" w:rsidRPr="00F758A7" w:rsidRDefault="00F27D17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Подлежащий возмещению ущерб от простоя складывается  из трех составных частей:  расходов, произведенных за время остановки производства; неполученной прибыли; дополнительных затрат, осуществленных с целью сокращения ущерба. Преобладает вторая часть, поэтому говорят о страховании упущенной прибыли.</w:t>
      </w:r>
    </w:p>
    <w:p w:rsidR="006A5E8A" w:rsidRPr="00F758A7" w:rsidRDefault="00F27D17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При страховании предпринимательских рисков учитывают  еще риск новой техники  и технологии, а также биржевые и валютные риски.</w:t>
      </w:r>
      <w:r w:rsidR="006A5E8A" w:rsidRPr="00F758A7">
        <w:rPr>
          <w:sz w:val="28"/>
          <w:szCs w:val="28"/>
        </w:rPr>
        <w:t xml:space="preserve"> </w:t>
      </w:r>
      <w:r w:rsidRPr="00F758A7">
        <w:rPr>
          <w:sz w:val="28"/>
          <w:szCs w:val="28"/>
        </w:rPr>
        <w:t>Страховани</w:t>
      </w:r>
      <w:r w:rsidR="0018612B" w:rsidRPr="00F758A7">
        <w:rPr>
          <w:sz w:val="28"/>
          <w:szCs w:val="28"/>
        </w:rPr>
        <w:t>е</w:t>
      </w:r>
      <w:r w:rsidRPr="00F758A7">
        <w:rPr>
          <w:sz w:val="28"/>
          <w:szCs w:val="28"/>
        </w:rPr>
        <w:t xml:space="preserve"> новой техники и технологии имеет общие черты с имущественным страхованием, но, кроме того, здесь добавляется страхование повышенной прибыли от внедрения новой техники</w:t>
      </w:r>
      <w:r w:rsidR="006A5E8A" w:rsidRPr="00F758A7">
        <w:rPr>
          <w:sz w:val="28"/>
          <w:szCs w:val="28"/>
        </w:rPr>
        <w:t xml:space="preserve">. </w:t>
      </w:r>
    </w:p>
    <w:p w:rsidR="006A5E8A" w:rsidRPr="00F758A7" w:rsidRDefault="006A5E8A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Назначение страхования состоит в том, чтобы возместить страхователю возможные потери, если через определенный период застрахованные операции не дадут предусмотренного экономического эффекта.</w:t>
      </w:r>
    </w:p>
    <w:p w:rsidR="00604494" w:rsidRPr="00F758A7" w:rsidRDefault="00604494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 xml:space="preserve">В заключение отметим, что рыночные отношения предполагают высокий риск предпринимательской деятельности, как и высокую ее доходность. Абсолютно застраховаться от рыночных рисков нельзя, можно лишь свести их к разумному минимуму.  </w:t>
      </w:r>
      <w:r w:rsidR="00670D66" w:rsidRPr="00F758A7">
        <w:rPr>
          <w:sz w:val="28"/>
          <w:szCs w:val="28"/>
        </w:rPr>
        <w:t xml:space="preserve">[10, </w:t>
      </w:r>
      <w:r w:rsidR="00670D66" w:rsidRPr="00F758A7">
        <w:rPr>
          <w:sz w:val="28"/>
          <w:szCs w:val="28"/>
          <w:lang w:val="en-US"/>
        </w:rPr>
        <w:t>c</w:t>
      </w:r>
      <w:r w:rsidR="00670D66" w:rsidRPr="00F758A7">
        <w:rPr>
          <w:sz w:val="28"/>
          <w:szCs w:val="28"/>
        </w:rPr>
        <w:t>. 77-79]</w:t>
      </w:r>
    </w:p>
    <w:p w:rsidR="00905310" w:rsidRPr="00F758A7" w:rsidRDefault="00905310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Основные цели и задачи развития страхового дела определены Концепцией развития страхования в Российский Федерации от 25 сентября 2002 г. № 1361-р. Основной целью развития страхового дела является удовлетворение потребностей в страховой защите населения, организаций и государства с целью стимулирования предпринимательской деятельности и аккумулирования долгосрочных инвестиционных ресурсов для развития экономики государства. Основными задачами развития страхового дела являются:</w:t>
      </w:r>
    </w:p>
    <w:p w:rsidR="005E6755" w:rsidRPr="00F758A7" w:rsidRDefault="00905310" w:rsidP="00F758A7">
      <w:pPr>
        <w:pStyle w:val="a3"/>
        <w:numPr>
          <w:ilvl w:val="0"/>
          <w:numId w:val="21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формирование законодательной базы рынка страховых услуг;</w:t>
      </w:r>
    </w:p>
    <w:p w:rsidR="00905310" w:rsidRPr="00F758A7" w:rsidRDefault="00905310" w:rsidP="00F758A7">
      <w:pPr>
        <w:pStyle w:val="a3"/>
        <w:numPr>
          <w:ilvl w:val="0"/>
          <w:numId w:val="21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развитие обязательного и добровольного страхования;</w:t>
      </w:r>
    </w:p>
    <w:p w:rsidR="00905310" w:rsidRPr="00F758A7" w:rsidRDefault="00CE60F4" w:rsidP="00F758A7">
      <w:pPr>
        <w:pStyle w:val="a3"/>
        <w:numPr>
          <w:ilvl w:val="0"/>
          <w:numId w:val="21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создание эффективного механизма государственного регулирования и надзора за страховой деятельностью;</w:t>
      </w:r>
    </w:p>
    <w:p w:rsidR="00CE60F4" w:rsidRPr="00F758A7" w:rsidRDefault="00CE60F4" w:rsidP="00F758A7">
      <w:pPr>
        <w:pStyle w:val="a3"/>
        <w:numPr>
          <w:ilvl w:val="0"/>
          <w:numId w:val="21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стимулирование перевода денег населения в долгосрочные инвестиции с использованием механизмов долгосрочного страхования жизни;</w:t>
      </w:r>
    </w:p>
    <w:p w:rsidR="00CE60F4" w:rsidRPr="00F758A7" w:rsidRDefault="00CE60F4" w:rsidP="00F758A7">
      <w:pPr>
        <w:pStyle w:val="a3"/>
        <w:numPr>
          <w:ilvl w:val="0"/>
          <w:numId w:val="21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 xml:space="preserve">поэтапная интеграция национальной системы страхования с международным страховым рынком. </w:t>
      </w:r>
      <w:r w:rsidR="00670D66" w:rsidRPr="00F758A7">
        <w:rPr>
          <w:rFonts w:ascii="Times New Roman" w:hAnsi="Times New Roman"/>
          <w:sz w:val="28"/>
          <w:szCs w:val="28"/>
          <w:lang w:val="en-US"/>
        </w:rPr>
        <w:t xml:space="preserve">[6, c. 437] </w:t>
      </w:r>
    </w:p>
    <w:p w:rsidR="00C87275" w:rsidRDefault="00C87275" w:rsidP="00F758A7">
      <w:pPr>
        <w:tabs>
          <w:tab w:val="left" w:pos="504"/>
        </w:tabs>
        <w:ind w:left="0" w:firstLine="709"/>
        <w:rPr>
          <w:sz w:val="28"/>
          <w:szCs w:val="28"/>
          <w:lang w:eastAsia="ru-RU"/>
        </w:rPr>
      </w:pPr>
      <w:r w:rsidRPr="00F758A7">
        <w:rPr>
          <w:sz w:val="28"/>
          <w:szCs w:val="28"/>
          <w:lang w:eastAsia="ru-RU"/>
        </w:rPr>
        <w:t>Страховые премии (взносы) и страховые выплаты</w:t>
      </w:r>
      <w:r w:rsidR="00A64017" w:rsidRPr="00F758A7">
        <w:rPr>
          <w:sz w:val="28"/>
          <w:szCs w:val="28"/>
          <w:lang w:eastAsia="ru-RU"/>
        </w:rPr>
        <w:t xml:space="preserve"> </w:t>
      </w:r>
      <w:r w:rsidRPr="00F758A7">
        <w:rPr>
          <w:sz w:val="28"/>
          <w:szCs w:val="28"/>
          <w:lang w:eastAsia="ru-RU"/>
        </w:rPr>
        <w:t>за 9 месяцев 2006 года по Российской Федерации</w:t>
      </w:r>
      <w:r w:rsidR="00670D66" w:rsidRPr="00F758A7">
        <w:rPr>
          <w:sz w:val="28"/>
          <w:szCs w:val="28"/>
          <w:lang w:eastAsia="ru-RU"/>
        </w:rPr>
        <w:t xml:space="preserve">: </w:t>
      </w:r>
    </w:p>
    <w:p w:rsidR="00F758A7" w:rsidRPr="00F758A7" w:rsidRDefault="00F758A7" w:rsidP="00F758A7">
      <w:pPr>
        <w:tabs>
          <w:tab w:val="left" w:pos="504"/>
        </w:tabs>
        <w:ind w:left="0" w:firstLine="709"/>
        <w:rPr>
          <w:sz w:val="28"/>
          <w:szCs w:val="28"/>
          <w:lang w:eastAsia="ru-RU"/>
        </w:rPr>
      </w:pPr>
    </w:p>
    <w:tbl>
      <w:tblPr>
        <w:tblW w:w="9262" w:type="dxa"/>
        <w:tblInd w:w="93" w:type="dxa"/>
        <w:tblLook w:val="04A0" w:firstRow="1" w:lastRow="0" w:firstColumn="1" w:lastColumn="0" w:noHBand="0" w:noVBand="1"/>
      </w:tblPr>
      <w:tblGrid>
        <w:gridCol w:w="2283"/>
        <w:gridCol w:w="1099"/>
        <w:gridCol w:w="768"/>
        <w:gridCol w:w="1495"/>
        <w:gridCol w:w="1099"/>
        <w:gridCol w:w="993"/>
        <w:gridCol w:w="1591"/>
      </w:tblGrid>
      <w:tr w:rsidR="00A64017" w:rsidRPr="00F758A7" w:rsidTr="00FA44D4">
        <w:trPr>
          <w:trHeight w:val="30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страховые премии (взносы) млрд. руб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В % к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страховые выплаты млрд. руб.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В % к</w:t>
            </w:r>
          </w:p>
        </w:tc>
      </w:tr>
      <w:tr w:rsidR="00FA44D4" w:rsidRPr="00F758A7" w:rsidTr="00FA44D4">
        <w:trPr>
          <w:trHeight w:val="141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общей сумме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Соответствую-щему периоду предыдущего года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общей сумме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соответствую-щему периоду предыдущего года</w:t>
            </w:r>
          </w:p>
        </w:tc>
      </w:tr>
      <w:tr w:rsidR="00FA44D4" w:rsidRPr="00F758A7" w:rsidTr="00FA44D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1.  По добровольному страхованию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255,9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106,8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72,7</w:t>
            </w:r>
          </w:p>
        </w:tc>
      </w:tr>
      <w:tr w:rsidR="00FA44D4" w:rsidRPr="00F758A7" w:rsidTr="00FA44D4">
        <w:trPr>
          <w:trHeight w:val="4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в том числе по страхованию жизни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18,7</w:t>
            </w:r>
          </w:p>
        </w:tc>
      </w:tr>
      <w:tr w:rsidR="00FA44D4" w:rsidRPr="00F758A7" w:rsidTr="00FA44D4">
        <w:trPr>
          <w:trHeight w:val="5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по личному (кроме страхования жизни)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120,6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110,3</w:t>
            </w:r>
          </w:p>
        </w:tc>
      </w:tr>
      <w:tr w:rsidR="00FA44D4" w:rsidRPr="00F758A7" w:rsidTr="00FA44D4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по имущественному (кроме страхования ответственности)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118,9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139,5</w:t>
            </w:r>
          </w:p>
        </w:tc>
      </w:tr>
      <w:tr w:rsidR="00FA44D4" w:rsidRPr="00F758A7" w:rsidTr="00FA44D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по страхованию ответственности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118,5</w:t>
            </w:r>
          </w:p>
        </w:tc>
      </w:tr>
      <w:tr w:rsidR="00FA44D4" w:rsidRPr="00F758A7" w:rsidTr="00FA44D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2. По обязательному страхованию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195,2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136,1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158,7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138,4</w:t>
            </w:r>
          </w:p>
        </w:tc>
      </w:tr>
      <w:tr w:rsidR="00FA44D4" w:rsidRPr="00F758A7" w:rsidTr="00FA44D4">
        <w:trPr>
          <w:trHeight w:val="7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по личному страхованию пассажиров (туристов, экскурсантов)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FA44D4" w:rsidRPr="00F758A7" w:rsidTr="00FA44D4">
        <w:trPr>
          <w:trHeight w:val="5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по гос.  личному страхованию сотрудников ГНС РФ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76,4</w:t>
            </w:r>
          </w:p>
        </w:tc>
      </w:tr>
      <w:tr w:rsidR="00FA44D4" w:rsidRPr="00F758A7" w:rsidTr="00FA44D4">
        <w:trPr>
          <w:trHeight w:val="7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по гос. страхованию военнослужащих и приравненных к ним в обязательном гос. страховании лиц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103</w:t>
            </w:r>
          </w:p>
        </w:tc>
      </w:tr>
      <w:tr w:rsidR="00FA44D4" w:rsidRPr="00F758A7" w:rsidTr="00FA44D4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по страхованию гражданской ответственности владельцев транспортных средств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118,9</w:t>
            </w:r>
          </w:p>
        </w:tc>
      </w:tr>
      <w:tr w:rsidR="00FA44D4" w:rsidRPr="00F758A7" w:rsidTr="00FA44D4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по обязательному медицинскому страхованию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143,7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144,2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143,8</w:t>
            </w:r>
          </w:p>
        </w:tc>
      </w:tr>
      <w:tr w:rsidR="00FA44D4" w:rsidRPr="00F758A7" w:rsidTr="00FA44D4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Итого по добровольным и обязательным видам страхования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451,1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117,8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241,8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017" w:rsidRPr="00F758A7" w:rsidRDefault="00A64017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105,6</w:t>
            </w:r>
          </w:p>
        </w:tc>
      </w:tr>
    </w:tbl>
    <w:p w:rsidR="001355D6" w:rsidRPr="00F758A7" w:rsidRDefault="001355D6" w:rsidP="00F758A7">
      <w:pPr>
        <w:tabs>
          <w:tab w:val="left" w:pos="504"/>
          <w:tab w:val="left" w:pos="795"/>
        </w:tabs>
        <w:ind w:left="0" w:firstLine="709"/>
        <w:rPr>
          <w:sz w:val="28"/>
          <w:szCs w:val="28"/>
        </w:rPr>
      </w:pPr>
    </w:p>
    <w:p w:rsidR="001355D6" w:rsidRPr="00F758A7" w:rsidRDefault="001355D6" w:rsidP="00F758A7">
      <w:pPr>
        <w:tabs>
          <w:tab w:val="left" w:pos="504"/>
          <w:tab w:val="left" w:pos="795"/>
        </w:tabs>
        <w:ind w:left="0" w:firstLine="709"/>
        <w:rPr>
          <w:sz w:val="28"/>
          <w:szCs w:val="28"/>
          <w:lang w:eastAsia="ru-RU"/>
        </w:rPr>
      </w:pPr>
      <w:r w:rsidRPr="00F758A7">
        <w:rPr>
          <w:sz w:val="28"/>
          <w:szCs w:val="28"/>
          <w:lang w:eastAsia="ru-RU"/>
        </w:rPr>
        <w:t>Страховые премии (взносы) и страховые выплаты (кроме обязательного медицинского страхования) по федеральным округам: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283"/>
        <w:gridCol w:w="1985"/>
        <w:gridCol w:w="1559"/>
        <w:gridCol w:w="1985"/>
        <w:gridCol w:w="1701"/>
      </w:tblGrid>
      <w:tr w:rsidR="00FA44D4" w:rsidRPr="00F758A7" w:rsidTr="008637D3">
        <w:trPr>
          <w:trHeight w:val="75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4D4" w:rsidRPr="00F758A7" w:rsidRDefault="00FA44D4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Федеральные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4D4" w:rsidRPr="00F758A7" w:rsidRDefault="00FA44D4" w:rsidP="00F758A7">
            <w:pPr>
              <w:ind w:left="0" w:firstLine="709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Страховые премии (взносы) млрд.руб.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4D4" w:rsidRPr="00F758A7" w:rsidRDefault="00FA44D4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В % к общей сумме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4D4" w:rsidRPr="00F758A7" w:rsidRDefault="00FA44D4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Страховые выплаты млрд.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4D4" w:rsidRPr="00F758A7" w:rsidRDefault="00FA44D4" w:rsidP="00F758A7">
            <w:pPr>
              <w:ind w:left="0" w:firstLine="7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В % к общей сумме</w:t>
            </w:r>
          </w:p>
        </w:tc>
      </w:tr>
      <w:tr w:rsidR="00FA44D4" w:rsidRPr="00F758A7" w:rsidTr="008637D3">
        <w:trPr>
          <w:trHeight w:val="4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4D4" w:rsidRPr="00F758A7" w:rsidRDefault="00FA44D4" w:rsidP="00F758A7">
            <w:pPr>
              <w:ind w:left="0" w:firstLine="709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4D4" w:rsidRPr="00F758A7" w:rsidRDefault="00FA44D4" w:rsidP="00F758A7">
            <w:pPr>
              <w:ind w:left="0" w:firstLine="709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307,5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4D4" w:rsidRPr="00F758A7" w:rsidRDefault="00FA44D4" w:rsidP="00F758A7">
            <w:pPr>
              <w:ind w:left="0" w:firstLine="709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4D4" w:rsidRPr="00F758A7" w:rsidRDefault="00FA44D4" w:rsidP="00F758A7">
            <w:pPr>
              <w:ind w:left="0" w:firstLine="709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4D4" w:rsidRPr="00F758A7" w:rsidRDefault="00FA44D4" w:rsidP="00F758A7">
            <w:pPr>
              <w:ind w:left="0" w:firstLine="709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A44D4" w:rsidRPr="00F758A7" w:rsidTr="008637D3">
        <w:trPr>
          <w:trHeight w:val="4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4D4" w:rsidRPr="00F758A7" w:rsidRDefault="00FA44D4" w:rsidP="00F758A7">
            <w:pPr>
              <w:ind w:left="0" w:firstLine="709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Центральный ФО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4D4" w:rsidRPr="00F758A7" w:rsidRDefault="00FA44D4" w:rsidP="00F758A7">
            <w:pPr>
              <w:ind w:left="0" w:firstLine="709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172,2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4D4" w:rsidRPr="00F758A7" w:rsidRDefault="00FA44D4" w:rsidP="00F758A7">
            <w:pPr>
              <w:ind w:left="0" w:firstLine="709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4D4" w:rsidRPr="00F758A7" w:rsidRDefault="00FA44D4" w:rsidP="00F758A7">
            <w:pPr>
              <w:ind w:left="0" w:firstLine="709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4D4" w:rsidRPr="00F758A7" w:rsidRDefault="00FA44D4" w:rsidP="00F758A7">
            <w:pPr>
              <w:ind w:left="0" w:firstLine="709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52,2</w:t>
            </w:r>
          </w:p>
        </w:tc>
      </w:tr>
      <w:tr w:rsidR="00FA44D4" w:rsidRPr="00F758A7" w:rsidTr="008637D3">
        <w:trPr>
          <w:trHeight w:val="4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4D4" w:rsidRPr="00F758A7" w:rsidRDefault="00FA44D4" w:rsidP="00F758A7">
            <w:pPr>
              <w:ind w:left="0" w:firstLine="709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Северо-Западный ФО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4D4" w:rsidRPr="00F758A7" w:rsidRDefault="00FA44D4" w:rsidP="00F758A7">
            <w:pPr>
              <w:ind w:left="0" w:firstLine="709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4D4" w:rsidRPr="00F758A7" w:rsidRDefault="00FA44D4" w:rsidP="00F758A7">
            <w:pPr>
              <w:ind w:left="0" w:firstLine="709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4D4" w:rsidRPr="00F758A7" w:rsidRDefault="00FA44D4" w:rsidP="00F758A7">
            <w:pPr>
              <w:ind w:left="0" w:firstLine="709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4D4" w:rsidRPr="00F758A7" w:rsidRDefault="00FA44D4" w:rsidP="00F758A7">
            <w:pPr>
              <w:ind w:left="0" w:firstLine="709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10,6</w:t>
            </w:r>
          </w:p>
        </w:tc>
      </w:tr>
      <w:tr w:rsidR="00FA44D4" w:rsidRPr="00F758A7" w:rsidTr="008637D3">
        <w:trPr>
          <w:trHeight w:val="4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4D4" w:rsidRPr="00F758A7" w:rsidRDefault="00FA44D4" w:rsidP="00F758A7">
            <w:pPr>
              <w:ind w:left="0" w:firstLine="709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Южный ФО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4D4" w:rsidRPr="00F758A7" w:rsidRDefault="00FA44D4" w:rsidP="00F758A7">
            <w:pPr>
              <w:ind w:left="0" w:firstLine="709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4D4" w:rsidRPr="00F758A7" w:rsidRDefault="00FA44D4" w:rsidP="00F758A7">
            <w:pPr>
              <w:ind w:left="0" w:firstLine="709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4D4" w:rsidRPr="00F758A7" w:rsidRDefault="00FA44D4" w:rsidP="00F758A7">
            <w:pPr>
              <w:ind w:left="0" w:firstLine="709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4D4" w:rsidRPr="00F758A7" w:rsidRDefault="00FA44D4" w:rsidP="00F758A7">
            <w:pPr>
              <w:ind w:left="0" w:firstLine="709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FA44D4" w:rsidRPr="00F758A7" w:rsidTr="008637D3">
        <w:trPr>
          <w:trHeight w:val="4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4D4" w:rsidRPr="00F758A7" w:rsidRDefault="00FA44D4" w:rsidP="00F758A7">
            <w:pPr>
              <w:ind w:left="0" w:firstLine="709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Приволжский ФО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4D4" w:rsidRPr="00F758A7" w:rsidRDefault="00FA44D4" w:rsidP="00F758A7">
            <w:pPr>
              <w:ind w:left="0" w:firstLine="709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4D4" w:rsidRPr="00F758A7" w:rsidRDefault="00FA44D4" w:rsidP="00F758A7">
            <w:pPr>
              <w:ind w:left="0" w:firstLine="709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4D4" w:rsidRPr="00F758A7" w:rsidRDefault="00FA44D4" w:rsidP="00F758A7">
            <w:pPr>
              <w:ind w:left="0" w:firstLine="709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4D4" w:rsidRPr="00F758A7" w:rsidRDefault="00FA44D4" w:rsidP="00F758A7">
            <w:pPr>
              <w:ind w:left="0" w:firstLine="709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13,2</w:t>
            </w:r>
          </w:p>
        </w:tc>
      </w:tr>
      <w:tr w:rsidR="00FA44D4" w:rsidRPr="00F758A7" w:rsidTr="008637D3">
        <w:trPr>
          <w:trHeight w:val="4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4D4" w:rsidRPr="00F758A7" w:rsidRDefault="00FA44D4" w:rsidP="00F758A7">
            <w:pPr>
              <w:ind w:left="0" w:firstLine="709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Уральский ФО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4D4" w:rsidRPr="00F758A7" w:rsidRDefault="00FA44D4" w:rsidP="00F758A7">
            <w:pPr>
              <w:ind w:left="0" w:firstLine="709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4D4" w:rsidRPr="00F758A7" w:rsidRDefault="00FA44D4" w:rsidP="00F758A7">
            <w:pPr>
              <w:ind w:left="0" w:firstLine="709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4D4" w:rsidRPr="00F758A7" w:rsidRDefault="00FA44D4" w:rsidP="00F758A7">
            <w:pPr>
              <w:ind w:left="0" w:firstLine="709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4D4" w:rsidRPr="00F758A7" w:rsidRDefault="00FA44D4" w:rsidP="00F758A7">
            <w:pPr>
              <w:ind w:left="0" w:firstLine="709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9,6</w:t>
            </w:r>
          </w:p>
        </w:tc>
      </w:tr>
      <w:tr w:rsidR="00FA44D4" w:rsidRPr="00F758A7" w:rsidTr="008637D3">
        <w:trPr>
          <w:trHeight w:val="4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4D4" w:rsidRPr="00F758A7" w:rsidRDefault="00FA44D4" w:rsidP="00F758A7">
            <w:pPr>
              <w:ind w:left="0" w:firstLine="709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Сибирский ФО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4D4" w:rsidRPr="00F758A7" w:rsidRDefault="00FA44D4" w:rsidP="00F758A7">
            <w:pPr>
              <w:ind w:left="0" w:firstLine="709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4D4" w:rsidRPr="00F758A7" w:rsidRDefault="00FA44D4" w:rsidP="00F758A7">
            <w:pPr>
              <w:ind w:left="0" w:firstLine="709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4D4" w:rsidRPr="00F758A7" w:rsidRDefault="00FA44D4" w:rsidP="00F758A7">
            <w:pPr>
              <w:ind w:left="0" w:firstLine="709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4D4" w:rsidRPr="00F758A7" w:rsidRDefault="00FA44D4" w:rsidP="00F758A7">
            <w:pPr>
              <w:ind w:left="0" w:firstLine="709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7,1</w:t>
            </w:r>
          </w:p>
        </w:tc>
      </w:tr>
      <w:tr w:rsidR="00FA44D4" w:rsidRPr="00F758A7" w:rsidTr="008637D3">
        <w:trPr>
          <w:trHeight w:val="4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4D4" w:rsidRPr="00F758A7" w:rsidRDefault="00FA44D4" w:rsidP="00F758A7">
            <w:pPr>
              <w:ind w:left="0" w:firstLine="709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Дальневосточный ФО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4D4" w:rsidRPr="00F758A7" w:rsidRDefault="00FA44D4" w:rsidP="00F758A7">
            <w:pPr>
              <w:ind w:left="0" w:firstLine="709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4D4" w:rsidRPr="00F758A7" w:rsidRDefault="00FA44D4" w:rsidP="00F758A7">
            <w:pPr>
              <w:ind w:left="0" w:firstLine="709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4D4" w:rsidRPr="00F758A7" w:rsidRDefault="00FA44D4" w:rsidP="00F758A7">
            <w:pPr>
              <w:ind w:left="0" w:firstLine="709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4D4" w:rsidRPr="00F758A7" w:rsidRDefault="00FA44D4" w:rsidP="00F758A7">
            <w:pPr>
              <w:ind w:left="0" w:firstLine="709"/>
              <w:rPr>
                <w:color w:val="000000"/>
                <w:sz w:val="20"/>
                <w:szCs w:val="20"/>
                <w:lang w:eastAsia="ru-RU"/>
              </w:rPr>
            </w:pPr>
            <w:r w:rsidRPr="00F758A7">
              <w:rPr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</w:tbl>
    <w:p w:rsidR="00F758A7" w:rsidRDefault="00F758A7" w:rsidP="00F758A7">
      <w:pPr>
        <w:tabs>
          <w:tab w:val="left" w:pos="0"/>
        </w:tabs>
        <w:ind w:left="0" w:firstLine="709"/>
        <w:rPr>
          <w:b/>
          <w:sz w:val="28"/>
          <w:szCs w:val="28"/>
        </w:rPr>
      </w:pPr>
    </w:p>
    <w:p w:rsidR="001429EF" w:rsidRPr="00F758A7" w:rsidRDefault="005A6A0C" w:rsidP="00F758A7">
      <w:pPr>
        <w:tabs>
          <w:tab w:val="left" w:pos="0"/>
        </w:tabs>
        <w:ind w:left="0" w:firstLine="709"/>
        <w:rPr>
          <w:b/>
          <w:sz w:val="28"/>
          <w:szCs w:val="28"/>
        </w:rPr>
      </w:pPr>
      <w:r w:rsidRPr="00F758A7">
        <w:rPr>
          <w:b/>
          <w:sz w:val="28"/>
          <w:szCs w:val="28"/>
        </w:rPr>
        <w:t xml:space="preserve">ГЛАВА </w:t>
      </w:r>
      <w:r w:rsidRPr="00F758A7">
        <w:rPr>
          <w:b/>
          <w:sz w:val="28"/>
          <w:szCs w:val="28"/>
          <w:lang w:val="en-US"/>
        </w:rPr>
        <w:t>V</w:t>
      </w:r>
      <w:r w:rsidRPr="00F758A7">
        <w:rPr>
          <w:b/>
          <w:sz w:val="28"/>
          <w:szCs w:val="28"/>
        </w:rPr>
        <w:t>. Финансовая система кредитования</w:t>
      </w:r>
    </w:p>
    <w:p w:rsidR="00F758A7" w:rsidRDefault="00F758A7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</w:p>
    <w:p w:rsidR="005A6A0C" w:rsidRPr="00F758A7" w:rsidRDefault="005A6A0C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 xml:space="preserve">Развитие рыночных отношений невозможно представить без системы кредитования. Кредитная система как совокупность </w:t>
      </w:r>
      <w:r w:rsidR="00177DCF" w:rsidRPr="00F758A7">
        <w:rPr>
          <w:sz w:val="28"/>
          <w:szCs w:val="28"/>
        </w:rPr>
        <w:t>кредитно-финансовых</w:t>
      </w:r>
      <w:r w:rsidRPr="00F758A7">
        <w:rPr>
          <w:sz w:val="28"/>
          <w:szCs w:val="28"/>
        </w:rPr>
        <w:t xml:space="preserve"> инструментов аккумулирует свободные денежные капиталы, доходы, сбережения различных субъектов рынка и представляет их в ссуду фирмам, правительству и частным лицам. </w:t>
      </w:r>
      <w:r w:rsidR="00327953" w:rsidRPr="00F758A7">
        <w:rPr>
          <w:sz w:val="28"/>
          <w:szCs w:val="28"/>
        </w:rPr>
        <w:t>К принципам кредитования относятся: возвратность и срочность кредитования; дифференцированность кредитования; обеспеченность кредита; платность банковских ссуд.</w:t>
      </w:r>
    </w:p>
    <w:p w:rsidR="001E4C99" w:rsidRPr="00F758A7" w:rsidRDefault="00660C33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Кредит – форма движения ссудного капитала, т.е. денежного капитала, предоставляемого в ссуду. Необходимость кредита в рыночной экономике обусловлена самой природой капитала и закономерностями его кругооборота и оборота в процессе воспроизводства.</w:t>
      </w:r>
      <w:r w:rsidR="001E4C99" w:rsidRPr="00F758A7">
        <w:rPr>
          <w:sz w:val="28"/>
          <w:szCs w:val="28"/>
        </w:rPr>
        <w:t xml:space="preserve"> </w:t>
      </w:r>
      <w:r w:rsidR="00ED56AB" w:rsidRPr="00F758A7">
        <w:rPr>
          <w:sz w:val="28"/>
          <w:szCs w:val="28"/>
        </w:rPr>
        <w:t>Соответственно образуется 2 основных звена кредитной системы: банковские и парабанковские учреждения, формирующие соответственные системы.</w:t>
      </w:r>
    </w:p>
    <w:p w:rsidR="00A64017" w:rsidRPr="00F758A7" w:rsidRDefault="00ED56AB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b/>
          <w:sz w:val="28"/>
          <w:szCs w:val="28"/>
        </w:rPr>
        <w:t>Банковская система</w:t>
      </w:r>
      <w:r w:rsidR="00A64017" w:rsidRPr="00F758A7">
        <w:rPr>
          <w:sz w:val="28"/>
          <w:szCs w:val="28"/>
        </w:rPr>
        <w:t xml:space="preserve"> </w:t>
      </w:r>
    </w:p>
    <w:p w:rsidR="00ED56AB" w:rsidRPr="00F758A7" w:rsidRDefault="00A64017" w:rsidP="00F758A7">
      <w:pPr>
        <w:tabs>
          <w:tab w:val="left" w:pos="504"/>
        </w:tabs>
        <w:ind w:left="0" w:firstLine="709"/>
        <w:jc w:val="both"/>
        <w:rPr>
          <w:b/>
          <w:sz w:val="28"/>
          <w:szCs w:val="28"/>
        </w:rPr>
      </w:pPr>
      <w:r w:rsidRPr="00F758A7">
        <w:rPr>
          <w:sz w:val="28"/>
          <w:szCs w:val="28"/>
        </w:rPr>
        <w:t>Банковская система - это ключевое звено кредитной системы, концентрирующее основную массу кредитных и финансовых операций.</w:t>
      </w:r>
    </w:p>
    <w:p w:rsidR="001E4C99" w:rsidRPr="00F758A7" w:rsidRDefault="001E4C99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 xml:space="preserve">Коммерческий кредит </w:t>
      </w:r>
      <w:r w:rsidR="00A64017" w:rsidRPr="00F758A7">
        <w:rPr>
          <w:sz w:val="28"/>
          <w:szCs w:val="28"/>
        </w:rPr>
        <w:t>-</w:t>
      </w:r>
      <w:r w:rsidRPr="00F758A7">
        <w:rPr>
          <w:sz w:val="28"/>
          <w:szCs w:val="28"/>
        </w:rPr>
        <w:t xml:space="preserve"> кредит, предоставляемый предприятиями друг другу при продаже товаров в виде отсрочки уплаты денег за проданные товары. Орудием этого кредита служат коммерческие векселя.</w:t>
      </w:r>
      <w:r w:rsidR="00327953" w:rsidRPr="00F758A7">
        <w:rPr>
          <w:sz w:val="28"/>
          <w:szCs w:val="28"/>
        </w:rPr>
        <w:t xml:space="preserve"> </w:t>
      </w:r>
      <w:r w:rsidRPr="00F758A7">
        <w:rPr>
          <w:sz w:val="28"/>
          <w:szCs w:val="28"/>
        </w:rPr>
        <w:t xml:space="preserve">Коммерческий кредит является основой всей кредитной системы. Необходимость его вытекает из самого процесса воспроизводства. В силу ряда причин одни отрасли выступают со своими товарами на рынке, а у других товары еще не реализованы, и потому они пока не располагают наличными деньгами. В этих условиях первые отрасли могут реализовать свои товары лишь путем продажи их в кредит. Коммерческий кредит ускоряет </w:t>
      </w:r>
      <w:r w:rsidR="003244C6" w:rsidRPr="00F758A7">
        <w:rPr>
          <w:sz w:val="28"/>
          <w:szCs w:val="28"/>
        </w:rPr>
        <w:t>реализацию</w:t>
      </w:r>
      <w:r w:rsidRPr="00F758A7">
        <w:rPr>
          <w:sz w:val="28"/>
          <w:szCs w:val="28"/>
        </w:rPr>
        <w:t xml:space="preserve"> товаров</w:t>
      </w:r>
      <w:r w:rsidR="003244C6" w:rsidRPr="00F758A7">
        <w:rPr>
          <w:sz w:val="28"/>
          <w:szCs w:val="28"/>
        </w:rPr>
        <w:t xml:space="preserve"> и весь процесс кругооборота капитала. Но он </w:t>
      </w:r>
      <w:r w:rsidR="00327953" w:rsidRPr="00F758A7">
        <w:rPr>
          <w:sz w:val="28"/>
          <w:szCs w:val="28"/>
        </w:rPr>
        <w:t>ограничен,</w:t>
      </w:r>
      <w:r w:rsidR="003244C6" w:rsidRPr="00F758A7">
        <w:rPr>
          <w:sz w:val="28"/>
          <w:szCs w:val="28"/>
        </w:rPr>
        <w:t xml:space="preserve"> прежде всего размерами резервных капиталов, имеющихся у предприятия: оно может продавать товары в кредит лишь в той мере, в какой у него имеется излишек капитала. Коммерческий кредит имеет строго</w:t>
      </w:r>
      <w:r w:rsidR="00C23283" w:rsidRPr="00F758A7">
        <w:rPr>
          <w:sz w:val="28"/>
          <w:szCs w:val="28"/>
        </w:rPr>
        <w:t xml:space="preserve"> ограниченное направление:</w:t>
      </w:r>
      <w:r w:rsidR="003244C6" w:rsidRPr="00F758A7">
        <w:rPr>
          <w:sz w:val="28"/>
          <w:szCs w:val="28"/>
        </w:rPr>
        <w:t xml:space="preserve"> он может предоставляться отраслям, производящим средства производства, отраслям, потребляющим их, но не наоборот. </w:t>
      </w:r>
    </w:p>
    <w:p w:rsidR="00C23283" w:rsidRPr="00F758A7" w:rsidRDefault="003244C6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 xml:space="preserve">Банковский кредит – это кредит, предоставляемый банками своим клиентам в виде денежных ссуд.  </w:t>
      </w:r>
      <w:r w:rsidR="00C23283" w:rsidRPr="00F758A7">
        <w:rPr>
          <w:sz w:val="28"/>
          <w:szCs w:val="28"/>
        </w:rPr>
        <w:t>Банковские кредиты играют двоякую роль в процессе производства: с одной стороны, они могут увеличивать размер платежных средств у функционирующих предприятий, а с другой – увеличивают капитал.  В первом случае речь идет о ссуде денег, и тогда кредит используется для выполнения долговых обязательств. Во втором случае речь идет о ссуде капитала для увеличения его объема.</w:t>
      </w:r>
    </w:p>
    <w:p w:rsidR="00C23283" w:rsidRPr="00F758A7" w:rsidRDefault="00C23283" w:rsidP="00F758A7">
      <w:pPr>
        <w:tabs>
          <w:tab w:val="left" w:pos="504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Таким образом, банковский кредит, во-первых, способствует бесперебойному кругообороту функционирующего капитала, а во-вторых, является могучим средством расширения и  совершенствования производства.</w:t>
      </w:r>
    </w:p>
    <w:p w:rsidR="001429EF" w:rsidRPr="00F758A7" w:rsidRDefault="00D14FE5" w:rsidP="00F758A7">
      <w:pPr>
        <w:tabs>
          <w:tab w:val="left" w:pos="504"/>
        </w:tabs>
        <w:ind w:left="0" w:firstLine="709"/>
        <w:jc w:val="both"/>
        <w:rPr>
          <w:b/>
          <w:sz w:val="28"/>
          <w:szCs w:val="28"/>
        </w:rPr>
      </w:pPr>
      <w:r w:rsidRPr="00F758A7">
        <w:rPr>
          <w:b/>
          <w:sz w:val="28"/>
          <w:szCs w:val="28"/>
        </w:rPr>
        <w:t xml:space="preserve">  </w:t>
      </w:r>
      <w:r w:rsidR="00ED56AB" w:rsidRPr="00F758A7">
        <w:rPr>
          <w:b/>
          <w:sz w:val="28"/>
          <w:szCs w:val="28"/>
        </w:rPr>
        <w:t>Парабанковская система</w:t>
      </w:r>
    </w:p>
    <w:p w:rsidR="001429EF" w:rsidRPr="00F758A7" w:rsidRDefault="00ED56AB" w:rsidP="00F758A7">
      <w:pPr>
        <w:tabs>
          <w:tab w:val="left" w:pos="504"/>
        </w:tabs>
        <w:ind w:left="0" w:firstLine="709"/>
        <w:rPr>
          <w:sz w:val="28"/>
          <w:szCs w:val="28"/>
        </w:rPr>
      </w:pPr>
      <w:r w:rsidRPr="00F758A7">
        <w:rPr>
          <w:sz w:val="28"/>
          <w:szCs w:val="28"/>
        </w:rPr>
        <w:t>Специализированные кредитно-финансовые институты (СКФИ) или парабанковские учреждения отличает ориентация на обслуживание определенных типов клиентуры, либо на осуществление одного-двух видов услуг. Их деятельность концентрируется на обслуживании небольшого участка рынка и, как правило, на предоставлении услуг специфической клиентуре</w:t>
      </w:r>
      <w:r w:rsidR="00327953" w:rsidRPr="00F758A7">
        <w:rPr>
          <w:sz w:val="28"/>
          <w:szCs w:val="28"/>
        </w:rPr>
        <w:t xml:space="preserve">. </w:t>
      </w:r>
      <w:r w:rsidRPr="00F758A7">
        <w:rPr>
          <w:sz w:val="28"/>
          <w:szCs w:val="28"/>
        </w:rPr>
        <w:t xml:space="preserve"> Для СКФИ характерна двойная подчиненность: с одной стороны, т.к. они связаны с осуществлением кредитно-расчетных операций, они вынуждены руководствоваться требованиями ЦБ; с другой стороны, специализируясь на каких-либо финансовых, с</w:t>
      </w:r>
      <w:r w:rsidR="00327953" w:rsidRPr="00F758A7">
        <w:rPr>
          <w:sz w:val="28"/>
          <w:szCs w:val="28"/>
        </w:rPr>
        <w:t xml:space="preserve">траховых, инвестиционных или других </w:t>
      </w:r>
      <w:r w:rsidRPr="00F758A7">
        <w:rPr>
          <w:sz w:val="28"/>
          <w:szCs w:val="28"/>
        </w:rPr>
        <w:t xml:space="preserve"> операциях, СКФИ попадают под регулирующие мероприятия соответствующих ведомств.</w:t>
      </w:r>
    </w:p>
    <w:p w:rsidR="00A64017" w:rsidRPr="00F758A7" w:rsidRDefault="00A64017" w:rsidP="00F758A7">
      <w:pPr>
        <w:tabs>
          <w:tab w:val="left" w:pos="504"/>
        </w:tabs>
        <w:ind w:left="0" w:firstLine="709"/>
        <w:rPr>
          <w:sz w:val="28"/>
          <w:szCs w:val="28"/>
        </w:rPr>
      </w:pPr>
      <w:r w:rsidRPr="00F758A7">
        <w:rPr>
          <w:sz w:val="28"/>
          <w:szCs w:val="28"/>
        </w:rPr>
        <w:t>Кредитные союзы. По своей социально-экономической природе кредитный союз представляет собой потребительский кооператив, члены которого объединяют свои сбережения в общий фонд, из чего они обеспечивают себя дешевым и легкодоступным кредитом.  Для вступления в кооператив необходимо внести пай, который дает право получать кредит и другие финансовые услуги от кредитного союза, а также участвовать в управлении, осуществляемом на основании кооперативного принципа «один человек – один голос». Деятельность кредитного союза не направлена на получение прибыли</w:t>
      </w:r>
    </w:p>
    <w:p w:rsidR="00A64017" w:rsidRPr="00F758A7" w:rsidRDefault="00A64017" w:rsidP="00F758A7">
      <w:pPr>
        <w:tabs>
          <w:tab w:val="left" w:pos="504"/>
        </w:tabs>
        <w:ind w:left="0" w:firstLine="709"/>
        <w:rPr>
          <w:sz w:val="28"/>
          <w:szCs w:val="28"/>
        </w:rPr>
      </w:pPr>
      <w:r w:rsidRPr="00F758A7">
        <w:rPr>
          <w:sz w:val="28"/>
          <w:szCs w:val="28"/>
        </w:rPr>
        <w:t xml:space="preserve">      На современном этапе произошло возрождение некогда популярных паевых</w:t>
      </w:r>
    </w:p>
    <w:p w:rsidR="00A64017" w:rsidRPr="00F758A7" w:rsidRDefault="00A64017" w:rsidP="00F758A7">
      <w:pPr>
        <w:tabs>
          <w:tab w:val="left" w:pos="504"/>
        </w:tabs>
        <w:ind w:left="0" w:firstLine="709"/>
        <w:rPr>
          <w:sz w:val="28"/>
          <w:szCs w:val="28"/>
        </w:rPr>
      </w:pPr>
      <w:r w:rsidRPr="00F758A7">
        <w:rPr>
          <w:sz w:val="28"/>
          <w:szCs w:val="28"/>
        </w:rPr>
        <w:t xml:space="preserve">инвестиционных фондов (ПИФ). </w:t>
      </w:r>
      <w:r w:rsidR="00D14FE5" w:rsidRPr="00F758A7">
        <w:rPr>
          <w:sz w:val="28"/>
          <w:szCs w:val="28"/>
        </w:rPr>
        <w:t xml:space="preserve">   Согласно российскому законодательству ПИФ может быть открытым или</w:t>
      </w:r>
      <w:r w:rsidRPr="00F758A7">
        <w:rPr>
          <w:sz w:val="28"/>
          <w:szCs w:val="28"/>
        </w:rPr>
        <w:t xml:space="preserve"> </w:t>
      </w:r>
      <w:r w:rsidR="00D14FE5" w:rsidRPr="00F758A7">
        <w:rPr>
          <w:sz w:val="28"/>
          <w:szCs w:val="28"/>
        </w:rPr>
        <w:t>интервальным.   Образуется он за счет аккумулирования средств участников с последующим их инвестированием в различные финансовые активы. Данный фонд не является юридическим лицом.  В настоящее время доверие инвесторов к долгосрочным инвестициям и инвестиционным институтам достаточно слабо. Причин тому много: начиная от потери стоимости вкладов населения и кончая крахом финансовых пирамид и разорение ряда банков в августе 1998 г.</w:t>
      </w:r>
      <w:r w:rsidRPr="00F758A7">
        <w:rPr>
          <w:sz w:val="28"/>
          <w:szCs w:val="28"/>
        </w:rPr>
        <w:t xml:space="preserve"> </w:t>
      </w:r>
      <w:r w:rsidR="00D14FE5" w:rsidRPr="00F758A7">
        <w:rPr>
          <w:sz w:val="28"/>
          <w:szCs w:val="28"/>
        </w:rPr>
        <w:t xml:space="preserve"> Но постепенно, благодаря созданию информационной открытости, недоверие начинает ослабевать и все больше проявляется интерес к инвестиционным</w:t>
      </w:r>
      <w:r w:rsidRPr="00F758A7">
        <w:rPr>
          <w:sz w:val="28"/>
          <w:szCs w:val="28"/>
        </w:rPr>
        <w:t xml:space="preserve"> </w:t>
      </w:r>
      <w:r w:rsidR="00D14FE5" w:rsidRPr="00F758A7">
        <w:rPr>
          <w:sz w:val="28"/>
          <w:szCs w:val="28"/>
        </w:rPr>
        <w:t>фондам.</w:t>
      </w:r>
    </w:p>
    <w:p w:rsidR="00D14FE5" w:rsidRPr="00F758A7" w:rsidRDefault="00D14FE5" w:rsidP="00F758A7">
      <w:pPr>
        <w:tabs>
          <w:tab w:val="left" w:pos="504"/>
        </w:tabs>
        <w:ind w:left="0" w:firstLine="709"/>
        <w:rPr>
          <w:sz w:val="28"/>
          <w:szCs w:val="28"/>
        </w:rPr>
      </w:pPr>
      <w:r w:rsidRPr="00F758A7">
        <w:rPr>
          <w:sz w:val="28"/>
          <w:szCs w:val="28"/>
        </w:rPr>
        <w:t>Негосударственные пенсионные фонды (НПФ) являются некоммерческими</w:t>
      </w:r>
    </w:p>
    <w:p w:rsidR="00D14FE5" w:rsidRPr="00F758A7" w:rsidRDefault="00D14FE5" w:rsidP="00F758A7">
      <w:pPr>
        <w:tabs>
          <w:tab w:val="left" w:pos="504"/>
        </w:tabs>
        <w:ind w:left="0" w:firstLine="709"/>
        <w:rPr>
          <w:sz w:val="28"/>
          <w:szCs w:val="28"/>
        </w:rPr>
      </w:pPr>
      <w:r w:rsidRPr="00F758A7">
        <w:rPr>
          <w:sz w:val="28"/>
          <w:szCs w:val="28"/>
        </w:rPr>
        <w:t xml:space="preserve">организациями социального образования.  </w:t>
      </w:r>
      <w:r w:rsidR="00A64017" w:rsidRPr="00F758A7">
        <w:rPr>
          <w:sz w:val="28"/>
          <w:szCs w:val="28"/>
        </w:rPr>
        <w:t xml:space="preserve">Его особенность - </w:t>
      </w:r>
      <w:r w:rsidRPr="00F758A7">
        <w:rPr>
          <w:sz w:val="28"/>
          <w:szCs w:val="28"/>
        </w:rPr>
        <w:t xml:space="preserve"> чрезвычайно долгосрочный</w:t>
      </w:r>
    </w:p>
    <w:p w:rsidR="00D14FE5" w:rsidRPr="00F758A7" w:rsidRDefault="00D14FE5" w:rsidP="00F758A7">
      <w:pPr>
        <w:tabs>
          <w:tab w:val="left" w:pos="504"/>
        </w:tabs>
        <w:ind w:left="0" w:firstLine="709"/>
        <w:rPr>
          <w:sz w:val="28"/>
          <w:szCs w:val="28"/>
        </w:rPr>
      </w:pPr>
      <w:r w:rsidRPr="00F758A7">
        <w:rPr>
          <w:sz w:val="28"/>
          <w:szCs w:val="28"/>
        </w:rPr>
        <w:t>характер финансовых отношений с вкладчиками и участниками.</w:t>
      </w:r>
      <w:r w:rsidR="00A64017" w:rsidRPr="00F758A7">
        <w:rPr>
          <w:sz w:val="28"/>
          <w:szCs w:val="28"/>
        </w:rPr>
        <w:t xml:space="preserve"> </w:t>
      </w:r>
      <w:r w:rsidRPr="00F758A7">
        <w:rPr>
          <w:sz w:val="28"/>
          <w:szCs w:val="28"/>
        </w:rPr>
        <w:t xml:space="preserve"> Негосударственное пенсионное обеспечение позволяет работнику</w:t>
      </w:r>
      <w:r w:rsidR="00A64017" w:rsidRPr="00F758A7">
        <w:rPr>
          <w:sz w:val="28"/>
          <w:szCs w:val="28"/>
        </w:rPr>
        <w:t xml:space="preserve"> </w:t>
      </w:r>
      <w:r w:rsidRPr="00F758A7">
        <w:rPr>
          <w:sz w:val="28"/>
          <w:szCs w:val="28"/>
        </w:rPr>
        <w:t>предприятия или иному физическому лицу получать дополнительную пенсию за</w:t>
      </w:r>
      <w:r w:rsidR="00A64017" w:rsidRPr="00F758A7">
        <w:rPr>
          <w:sz w:val="28"/>
          <w:szCs w:val="28"/>
        </w:rPr>
        <w:t xml:space="preserve"> </w:t>
      </w:r>
      <w:r w:rsidRPr="00F758A7">
        <w:rPr>
          <w:sz w:val="28"/>
          <w:szCs w:val="28"/>
        </w:rPr>
        <w:t>счет добровольных пенсионных или страховых взносов самого работника либо</w:t>
      </w:r>
      <w:r w:rsidR="00A64017" w:rsidRPr="00F758A7">
        <w:rPr>
          <w:sz w:val="28"/>
          <w:szCs w:val="28"/>
        </w:rPr>
        <w:t xml:space="preserve"> </w:t>
      </w:r>
      <w:r w:rsidRPr="00F758A7">
        <w:rPr>
          <w:sz w:val="28"/>
          <w:szCs w:val="28"/>
        </w:rPr>
        <w:t>третьих лиц в его пользу. Оно осуществляется независимо от системы</w:t>
      </w:r>
      <w:r w:rsidR="00A64017" w:rsidRPr="00F758A7">
        <w:rPr>
          <w:sz w:val="28"/>
          <w:szCs w:val="28"/>
        </w:rPr>
        <w:t xml:space="preserve"> </w:t>
      </w:r>
      <w:r w:rsidRPr="00F758A7">
        <w:rPr>
          <w:sz w:val="28"/>
          <w:szCs w:val="28"/>
        </w:rPr>
        <w:t>государственного пенсионного обеспечения.</w:t>
      </w:r>
      <w:r w:rsidR="00327953" w:rsidRPr="00F758A7">
        <w:rPr>
          <w:sz w:val="28"/>
          <w:szCs w:val="28"/>
        </w:rPr>
        <w:t xml:space="preserve"> В перечень выплат, на которые не начисляются страховые взносы в</w:t>
      </w:r>
      <w:r w:rsidR="00A64017" w:rsidRPr="00F758A7">
        <w:rPr>
          <w:sz w:val="28"/>
          <w:szCs w:val="28"/>
        </w:rPr>
        <w:t xml:space="preserve"> </w:t>
      </w:r>
      <w:r w:rsidR="00327953" w:rsidRPr="00F758A7">
        <w:rPr>
          <w:sz w:val="28"/>
          <w:szCs w:val="28"/>
        </w:rPr>
        <w:t>Пенсионный фонд РФ, включены суммы работодателей по договорам с</w:t>
      </w:r>
      <w:r w:rsidR="00A64017" w:rsidRPr="00F758A7">
        <w:rPr>
          <w:sz w:val="28"/>
          <w:szCs w:val="28"/>
        </w:rPr>
        <w:t xml:space="preserve"> </w:t>
      </w:r>
      <w:r w:rsidR="00327953" w:rsidRPr="00F758A7">
        <w:rPr>
          <w:sz w:val="28"/>
          <w:szCs w:val="28"/>
        </w:rPr>
        <w:t>негосударственными пенсионными фондами.</w:t>
      </w:r>
    </w:p>
    <w:p w:rsidR="00F758A7" w:rsidRDefault="00F758A7">
      <w:pPr>
        <w:spacing w:after="20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64017" w:rsidRPr="00F758A7" w:rsidRDefault="00A64017" w:rsidP="00F758A7">
      <w:pPr>
        <w:tabs>
          <w:tab w:val="left" w:pos="504"/>
          <w:tab w:val="left" w:pos="2790"/>
        </w:tabs>
        <w:ind w:left="0" w:firstLine="709"/>
        <w:rPr>
          <w:sz w:val="28"/>
          <w:szCs w:val="28"/>
        </w:rPr>
      </w:pPr>
    </w:p>
    <w:p w:rsidR="001429EF" w:rsidRPr="00F758A7" w:rsidRDefault="005E4EAA" w:rsidP="00F758A7">
      <w:pPr>
        <w:tabs>
          <w:tab w:val="left" w:pos="504"/>
          <w:tab w:val="left" w:pos="2790"/>
        </w:tabs>
        <w:ind w:left="0" w:firstLine="709"/>
        <w:jc w:val="center"/>
        <w:rPr>
          <w:b/>
          <w:sz w:val="28"/>
          <w:szCs w:val="28"/>
        </w:rPr>
      </w:pPr>
      <w:r w:rsidRPr="00F758A7">
        <w:rPr>
          <w:b/>
          <w:sz w:val="28"/>
          <w:szCs w:val="28"/>
        </w:rPr>
        <w:t>Заключение</w:t>
      </w:r>
    </w:p>
    <w:p w:rsidR="005E4EAA" w:rsidRPr="00F758A7" w:rsidRDefault="005E4EAA" w:rsidP="00F758A7">
      <w:pPr>
        <w:tabs>
          <w:tab w:val="left" w:pos="504"/>
          <w:tab w:val="left" w:pos="795"/>
        </w:tabs>
        <w:ind w:left="0" w:firstLine="709"/>
        <w:jc w:val="both"/>
        <w:rPr>
          <w:sz w:val="28"/>
          <w:szCs w:val="28"/>
        </w:rPr>
      </w:pPr>
      <w:r w:rsidRPr="00F758A7">
        <w:rPr>
          <w:sz w:val="28"/>
          <w:szCs w:val="28"/>
        </w:rPr>
        <w:t>Финансовая система более мобильна, чем система финансов. Она постоянно развивается, предлагает новые финансовые инструменты и услуги, обеспечивающее бесперебойное движение финансовых потоков в пространстве и времени. Современная финансовая система становится глобальной, поскольку финансовые рынки и финансовые посредники взаимосвязаны друг с другом через всеобъемлющую международную телекоммуникационную сеть и систему контрактов, дающих бесперебойное движение капитала и финансовых потоков. В развитии финансовых систем важную роль играет финансовая политика, реализация которой в значительной степени обеспечивается функционированием и самой финансовой системы.</w:t>
      </w:r>
    </w:p>
    <w:p w:rsidR="00F758A7" w:rsidRDefault="00F758A7">
      <w:pPr>
        <w:spacing w:after="200" w:line="276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429EF" w:rsidRDefault="001429EF" w:rsidP="00F758A7">
      <w:pPr>
        <w:tabs>
          <w:tab w:val="left" w:pos="504"/>
          <w:tab w:val="left" w:pos="2790"/>
        </w:tabs>
        <w:ind w:left="0" w:firstLine="709"/>
        <w:jc w:val="center"/>
        <w:rPr>
          <w:b/>
          <w:sz w:val="28"/>
          <w:szCs w:val="28"/>
        </w:rPr>
      </w:pPr>
      <w:r w:rsidRPr="00F758A7">
        <w:rPr>
          <w:b/>
          <w:sz w:val="28"/>
          <w:szCs w:val="28"/>
        </w:rPr>
        <w:t>Библиографический список</w:t>
      </w:r>
    </w:p>
    <w:p w:rsidR="00F758A7" w:rsidRPr="00F758A7" w:rsidRDefault="00F758A7" w:rsidP="00F758A7">
      <w:pPr>
        <w:tabs>
          <w:tab w:val="left" w:pos="504"/>
          <w:tab w:val="left" w:pos="2790"/>
        </w:tabs>
        <w:ind w:left="0" w:firstLine="709"/>
        <w:jc w:val="center"/>
        <w:rPr>
          <w:b/>
          <w:sz w:val="28"/>
          <w:szCs w:val="28"/>
        </w:rPr>
      </w:pPr>
    </w:p>
    <w:p w:rsidR="00FA44D4" w:rsidRPr="00F758A7" w:rsidRDefault="00FA44D4" w:rsidP="00F758A7">
      <w:pPr>
        <w:pStyle w:val="a3"/>
        <w:numPr>
          <w:ilvl w:val="0"/>
          <w:numId w:val="25"/>
        </w:numPr>
        <w:tabs>
          <w:tab w:val="left" w:pos="504"/>
          <w:tab w:val="left" w:pos="279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Абалкин Л.И.  Проблемы страхования в России //Вопросы экономики, 2006, №5.</w:t>
      </w:r>
    </w:p>
    <w:p w:rsidR="00DC7726" w:rsidRPr="00F758A7" w:rsidRDefault="00DC7726" w:rsidP="00F758A7">
      <w:pPr>
        <w:pStyle w:val="a3"/>
        <w:numPr>
          <w:ilvl w:val="0"/>
          <w:numId w:val="25"/>
        </w:numPr>
        <w:tabs>
          <w:tab w:val="left" w:pos="504"/>
          <w:tab w:val="left" w:pos="279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Коваль</w:t>
      </w:r>
      <w:r w:rsidR="00FA44D4" w:rsidRPr="00F758A7">
        <w:rPr>
          <w:rFonts w:ascii="Times New Roman" w:hAnsi="Times New Roman"/>
          <w:sz w:val="28"/>
          <w:szCs w:val="28"/>
        </w:rPr>
        <w:t xml:space="preserve"> </w:t>
      </w:r>
      <w:r w:rsidRPr="00F758A7">
        <w:rPr>
          <w:rFonts w:ascii="Times New Roman" w:hAnsi="Times New Roman"/>
          <w:sz w:val="28"/>
          <w:szCs w:val="28"/>
        </w:rPr>
        <w:t>А.П.</w:t>
      </w:r>
      <w:r w:rsidR="00FA44D4" w:rsidRPr="00F758A7">
        <w:rPr>
          <w:rFonts w:ascii="Times New Roman" w:hAnsi="Times New Roman"/>
          <w:sz w:val="28"/>
          <w:szCs w:val="28"/>
        </w:rPr>
        <w:t xml:space="preserve"> </w:t>
      </w:r>
      <w:r w:rsidRPr="00F758A7">
        <w:rPr>
          <w:rFonts w:ascii="Times New Roman" w:hAnsi="Times New Roman"/>
          <w:sz w:val="28"/>
          <w:szCs w:val="28"/>
        </w:rPr>
        <w:t>Перспективы развития страхования жизни: экономические, социальные и законодательные аспекты //Финансы. 2005. №6.</w:t>
      </w:r>
    </w:p>
    <w:p w:rsidR="00DC7726" w:rsidRPr="00F758A7" w:rsidRDefault="00DC7726" w:rsidP="00F758A7">
      <w:pPr>
        <w:pStyle w:val="a3"/>
        <w:numPr>
          <w:ilvl w:val="0"/>
          <w:numId w:val="25"/>
        </w:numPr>
        <w:tabs>
          <w:tab w:val="left" w:pos="504"/>
          <w:tab w:val="left" w:pos="279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Галицкая С.В. Деньги. Кредит. Финансы: Учебник. – М.: Изд-во Эксмо, 2005.</w:t>
      </w:r>
    </w:p>
    <w:p w:rsidR="003F2769" w:rsidRPr="00F758A7" w:rsidRDefault="00DC7726" w:rsidP="00F758A7">
      <w:pPr>
        <w:pStyle w:val="a3"/>
        <w:numPr>
          <w:ilvl w:val="0"/>
          <w:numId w:val="25"/>
        </w:numPr>
        <w:tabs>
          <w:tab w:val="left" w:pos="504"/>
          <w:tab w:val="left" w:pos="279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Гукасьян Г.М. Экономическая теория. – СПб.: Питер, 2006.</w:t>
      </w:r>
    </w:p>
    <w:p w:rsidR="00DC7726" w:rsidRPr="00F758A7" w:rsidRDefault="00DC7726" w:rsidP="00F758A7">
      <w:pPr>
        <w:pStyle w:val="a3"/>
        <w:numPr>
          <w:ilvl w:val="0"/>
          <w:numId w:val="25"/>
        </w:numPr>
        <w:tabs>
          <w:tab w:val="left" w:pos="504"/>
          <w:tab w:val="left" w:pos="279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 xml:space="preserve"> </w:t>
      </w:r>
      <w:r w:rsidR="003F2769" w:rsidRPr="00F758A7">
        <w:rPr>
          <w:rFonts w:ascii="Times New Roman" w:hAnsi="Times New Roman"/>
          <w:sz w:val="28"/>
          <w:szCs w:val="28"/>
        </w:rPr>
        <w:t>Кирьянов М.П. проблема плохих кредитов //Банковское дело,2007, №3.</w:t>
      </w:r>
    </w:p>
    <w:p w:rsidR="00DC7726" w:rsidRPr="00F758A7" w:rsidRDefault="00DC7726" w:rsidP="00F758A7">
      <w:pPr>
        <w:pStyle w:val="a3"/>
        <w:numPr>
          <w:ilvl w:val="0"/>
          <w:numId w:val="25"/>
        </w:numPr>
        <w:tabs>
          <w:tab w:val="left" w:pos="504"/>
          <w:tab w:val="left" w:pos="279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Колпаков Г.М. Финансы. Денежное обращение. Кредит: Учеб. пособие. – 2-е изд., перераб. и доп. – М.: Финансы и статистика, 2004.</w:t>
      </w:r>
    </w:p>
    <w:p w:rsidR="00DC7726" w:rsidRPr="00F758A7" w:rsidRDefault="00DC7726" w:rsidP="00F758A7">
      <w:pPr>
        <w:pStyle w:val="a3"/>
        <w:numPr>
          <w:ilvl w:val="0"/>
          <w:numId w:val="25"/>
        </w:numPr>
        <w:tabs>
          <w:tab w:val="left" w:pos="504"/>
          <w:tab w:val="left" w:pos="279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Мелентьев А.Ю.</w:t>
      </w:r>
      <w:r w:rsidR="00FA44D4" w:rsidRPr="00F758A7">
        <w:rPr>
          <w:rFonts w:ascii="Times New Roman" w:hAnsi="Times New Roman"/>
          <w:sz w:val="28"/>
          <w:szCs w:val="28"/>
        </w:rPr>
        <w:t xml:space="preserve"> Проект федерального бюджета на 2007 год </w:t>
      </w:r>
      <w:r w:rsidRPr="00F758A7">
        <w:rPr>
          <w:rFonts w:ascii="Times New Roman" w:hAnsi="Times New Roman"/>
          <w:sz w:val="28"/>
          <w:szCs w:val="28"/>
        </w:rPr>
        <w:t>//Российский экономический журнал. 2006. № 9-10.</w:t>
      </w:r>
    </w:p>
    <w:p w:rsidR="00DC7726" w:rsidRPr="00F758A7" w:rsidRDefault="00DC7726" w:rsidP="00F758A7">
      <w:pPr>
        <w:pStyle w:val="a3"/>
        <w:numPr>
          <w:ilvl w:val="0"/>
          <w:numId w:val="25"/>
        </w:numPr>
        <w:tabs>
          <w:tab w:val="left" w:pos="504"/>
          <w:tab w:val="left" w:pos="279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Райзберг Б.А. Основы экономики: Учеб. пособие. – М.: ИНФРА-М, 2000.</w:t>
      </w:r>
    </w:p>
    <w:p w:rsidR="001E62AF" w:rsidRPr="00F758A7" w:rsidRDefault="001E62AF" w:rsidP="00F758A7">
      <w:pPr>
        <w:pStyle w:val="a3"/>
        <w:numPr>
          <w:ilvl w:val="0"/>
          <w:numId w:val="25"/>
        </w:numPr>
        <w:tabs>
          <w:tab w:val="left" w:pos="504"/>
          <w:tab w:val="left" w:pos="279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Теоретическая экономика. Политэкономия: Учебник для вузов /Под ред. Г.П.Журавлевой и Н.Н.Мильчаковой, - М.: Банки и биржи, ЮНИТИ, 1997.</w:t>
      </w:r>
    </w:p>
    <w:p w:rsidR="00FA44D4" w:rsidRPr="00F758A7" w:rsidRDefault="003F2769" w:rsidP="00F758A7">
      <w:pPr>
        <w:pStyle w:val="a3"/>
        <w:numPr>
          <w:ilvl w:val="0"/>
          <w:numId w:val="25"/>
        </w:numPr>
        <w:tabs>
          <w:tab w:val="left" w:pos="504"/>
          <w:tab w:val="left" w:pos="279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Финансы: Учеб. Пособие /Под ред. п</w:t>
      </w:r>
      <w:r w:rsidR="00FA44D4" w:rsidRPr="00F758A7">
        <w:rPr>
          <w:rFonts w:ascii="Times New Roman" w:hAnsi="Times New Roman"/>
          <w:sz w:val="28"/>
          <w:szCs w:val="28"/>
        </w:rPr>
        <w:t xml:space="preserve">роф. А.М.Ковалевой. – 4-е изд., перераб. И доп. – М.: Финансы и статистика, 2001. </w:t>
      </w:r>
    </w:p>
    <w:p w:rsidR="00705C6C" w:rsidRPr="00F758A7" w:rsidRDefault="00705C6C" w:rsidP="00F758A7">
      <w:pPr>
        <w:pStyle w:val="a3"/>
        <w:numPr>
          <w:ilvl w:val="0"/>
          <w:numId w:val="25"/>
        </w:numPr>
        <w:tabs>
          <w:tab w:val="left" w:pos="504"/>
          <w:tab w:val="left" w:pos="279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Финансы и кредит: Учебник</w:t>
      </w:r>
      <w:r w:rsidR="003F2769" w:rsidRPr="00F758A7">
        <w:rPr>
          <w:rFonts w:ascii="Times New Roman" w:hAnsi="Times New Roman"/>
          <w:sz w:val="28"/>
          <w:szCs w:val="28"/>
        </w:rPr>
        <w:t xml:space="preserve"> </w:t>
      </w:r>
      <w:r w:rsidR="00857964" w:rsidRPr="00F758A7">
        <w:rPr>
          <w:rFonts w:ascii="Times New Roman" w:hAnsi="Times New Roman"/>
          <w:sz w:val="28"/>
          <w:szCs w:val="28"/>
        </w:rPr>
        <w:t>/П</w:t>
      </w:r>
      <w:r w:rsidRPr="00F758A7">
        <w:rPr>
          <w:rFonts w:ascii="Times New Roman" w:hAnsi="Times New Roman"/>
          <w:sz w:val="28"/>
          <w:szCs w:val="28"/>
        </w:rPr>
        <w:t xml:space="preserve">од ред. </w:t>
      </w:r>
      <w:r w:rsidR="00857964" w:rsidRPr="00F758A7">
        <w:rPr>
          <w:rFonts w:ascii="Times New Roman" w:hAnsi="Times New Roman"/>
          <w:sz w:val="28"/>
          <w:szCs w:val="28"/>
        </w:rPr>
        <w:t>проф</w:t>
      </w:r>
      <w:r w:rsidRPr="00F758A7">
        <w:rPr>
          <w:rFonts w:ascii="Times New Roman" w:hAnsi="Times New Roman"/>
          <w:sz w:val="28"/>
          <w:szCs w:val="28"/>
        </w:rPr>
        <w:t>. М.В.Романовского, проф. Г.Н.Белоглазовой. – М.: Юрайт-Издат, 2004.</w:t>
      </w:r>
    </w:p>
    <w:p w:rsidR="00DC7726" w:rsidRPr="00F758A7" w:rsidRDefault="00DC7726" w:rsidP="00F758A7">
      <w:pPr>
        <w:pStyle w:val="a3"/>
        <w:numPr>
          <w:ilvl w:val="0"/>
          <w:numId w:val="25"/>
        </w:numPr>
        <w:tabs>
          <w:tab w:val="left" w:pos="504"/>
          <w:tab w:val="left" w:pos="279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Шахов В.В. Введение в страхование: уче</w:t>
      </w:r>
      <w:r w:rsidR="003F2769" w:rsidRPr="00F758A7">
        <w:rPr>
          <w:rFonts w:ascii="Times New Roman" w:hAnsi="Times New Roman"/>
          <w:sz w:val="28"/>
          <w:szCs w:val="28"/>
        </w:rPr>
        <w:t xml:space="preserve">б. пособие – 2-е изд., </w:t>
      </w:r>
      <w:r w:rsidRPr="00F758A7">
        <w:rPr>
          <w:rFonts w:ascii="Times New Roman" w:hAnsi="Times New Roman"/>
          <w:sz w:val="28"/>
          <w:szCs w:val="28"/>
        </w:rPr>
        <w:t>перераб и доп. – М.: Финансы и статистика, 2000.</w:t>
      </w:r>
    </w:p>
    <w:p w:rsidR="003F2769" w:rsidRPr="00F758A7" w:rsidRDefault="003F2769" w:rsidP="00F758A7">
      <w:pPr>
        <w:pStyle w:val="a3"/>
        <w:numPr>
          <w:ilvl w:val="0"/>
          <w:numId w:val="25"/>
        </w:numPr>
        <w:tabs>
          <w:tab w:val="left" w:pos="504"/>
          <w:tab w:val="left" w:pos="279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Шахов В.В. страхование: Учебник для вузов. – М.: ЮНИТИ, 1997.</w:t>
      </w:r>
    </w:p>
    <w:p w:rsidR="00DC7726" w:rsidRPr="00F758A7" w:rsidRDefault="00DC7726" w:rsidP="00F758A7">
      <w:pPr>
        <w:pStyle w:val="a3"/>
        <w:numPr>
          <w:ilvl w:val="0"/>
          <w:numId w:val="25"/>
        </w:numPr>
        <w:tabs>
          <w:tab w:val="left" w:pos="504"/>
          <w:tab w:val="left" w:pos="279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Шелопаев Ф.М. Финансы, денежное обращение и кредит: краткий курс лекций. – М.: Юрайт-Издат, 2002.</w:t>
      </w:r>
    </w:p>
    <w:p w:rsidR="00DC7726" w:rsidRPr="00F758A7" w:rsidRDefault="00DC7726" w:rsidP="00F758A7">
      <w:pPr>
        <w:pStyle w:val="a3"/>
        <w:numPr>
          <w:ilvl w:val="0"/>
          <w:numId w:val="25"/>
        </w:numPr>
        <w:tabs>
          <w:tab w:val="left" w:pos="504"/>
          <w:tab w:val="left" w:pos="279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8A7">
        <w:rPr>
          <w:rFonts w:ascii="Times New Roman" w:hAnsi="Times New Roman"/>
          <w:sz w:val="28"/>
          <w:szCs w:val="28"/>
        </w:rPr>
        <w:t>Экономика: Учебник. 3-е изд., перераб. и доп. /под ред. д-ра экон. наук проф. А.С.Булатова. – М.: Экономистъ, 2003.</w:t>
      </w:r>
    </w:p>
    <w:p w:rsidR="003F2769" w:rsidRPr="00F758A7" w:rsidRDefault="003F2769" w:rsidP="00F758A7">
      <w:pPr>
        <w:pStyle w:val="a3"/>
        <w:tabs>
          <w:tab w:val="left" w:pos="504"/>
          <w:tab w:val="left" w:pos="2790"/>
        </w:tabs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F2769" w:rsidRPr="00F758A7" w:rsidSect="00F758A7">
      <w:headerReference w:type="defaul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672" w:rsidRDefault="007C2672" w:rsidP="00344FD6">
      <w:r>
        <w:separator/>
      </w:r>
    </w:p>
  </w:endnote>
  <w:endnote w:type="continuationSeparator" w:id="0">
    <w:p w:rsidR="007C2672" w:rsidRDefault="007C2672" w:rsidP="0034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672" w:rsidRDefault="007C2672" w:rsidP="00344FD6">
      <w:r>
        <w:separator/>
      </w:r>
    </w:p>
  </w:footnote>
  <w:footnote w:type="continuationSeparator" w:id="0">
    <w:p w:rsidR="007C2672" w:rsidRDefault="007C2672" w:rsidP="00344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7D3" w:rsidRDefault="00BC55E9">
    <w:pPr>
      <w:pStyle w:val="a8"/>
      <w:jc w:val="right"/>
    </w:pPr>
    <w:r>
      <w:rPr>
        <w:noProof/>
      </w:rPr>
      <w:t>2</w:t>
    </w:r>
  </w:p>
  <w:p w:rsidR="008637D3" w:rsidRDefault="008637D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63FE7"/>
    <w:multiLevelType w:val="hybridMultilevel"/>
    <w:tmpl w:val="2C2AB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6605B"/>
    <w:multiLevelType w:val="hybridMultilevel"/>
    <w:tmpl w:val="8C785DE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C0831E7"/>
    <w:multiLevelType w:val="hybridMultilevel"/>
    <w:tmpl w:val="4400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846FF"/>
    <w:multiLevelType w:val="hybridMultilevel"/>
    <w:tmpl w:val="ADDC6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84634"/>
    <w:multiLevelType w:val="hybridMultilevel"/>
    <w:tmpl w:val="03FAED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415675"/>
    <w:multiLevelType w:val="singleLevel"/>
    <w:tmpl w:val="35B6D1B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>
    <w:nsid w:val="355F4A95"/>
    <w:multiLevelType w:val="hybridMultilevel"/>
    <w:tmpl w:val="80441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CD2125"/>
    <w:multiLevelType w:val="hybridMultilevel"/>
    <w:tmpl w:val="60D8B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C725A"/>
    <w:multiLevelType w:val="hybridMultilevel"/>
    <w:tmpl w:val="F6B2B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752918"/>
    <w:multiLevelType w:val="hybridMultilevel"/>
    <w:tmpl w:val="53323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FF1784"/>
    <w:multiLevelType w:val="hybridMultilevel"/>
    <w:tmpl w:val="8A2AC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59645C"/>
    <w:multiLevelType w:val="hybridMultilevel"/>
    <w:tmpl w:val="DE82C7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3DB4C76"/>
    <w:multiLevelType w:val="hybridMultilevel"/>
    <w:tmpl w:val="1F545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126CF6"/>
    <w:multiLevelType w:val="hybridMultilevel"/>
    <w:tmpl w:val="CF4C2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FC7797"/>
    <w:multiLevelType w:val="hybridMultilevel"/>
    <w:tmpl w:val="37342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E13C7F"/>
    <w:multiLevelType w:val="hybridMultilevel"/>
    <w:tmpl w:val="F1B69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C8347D"/>
    <w:multiLevelType w:val="hybridMultilevel"/>
    <w:tmpl w:val="C66E1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8E5344"/>
    <w:multiLevelType w:val="hybridMultilevel"/>
    <w:tmpl w:val="5A481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D113D9"/>
    <w:multiLevelType w:val="hybridMultilevel"/>
    <w:tmpl w:val="2C52B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B720D6"/>
    <w:multiLevelType w:val="hybridMultilevel"/>
    <w:tmpl w:val="F39C3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026C87"/>
    <w:multiLevelType w:val="hybridMultilevel"/>
    <w:tmpl w:val="BD143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4A2276"/>
    <w:multiLevelType w:val="hybridMultilevel"/>
    <w:tmpl w:val="97A28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1B57C9"/>
    <w:multiLevelType w:val="hybridMultilevel"/>
    <w:tmpl w:val="F198F5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6324029"/>
    <w:multiLevelType w:val="hybridMultilevel"/>
    <w:tmpl w:val="8BDE6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2765D5"/>
    <w:multiLevelType w:val="hybridMultilevel"/>
    <w:tmpl w:val="CC3CC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D2748F"/>
    <w:multiLevelType w:val="hybridMultilevel"/>
    <w:tmpl w:val="C6F68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064025"/>
    <w:multiLevelType w:val="hybridMultilevel"/>
    <w:tmpl w:val="37809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4"/>
  </w:num>
  <w:num w:numId="4">
    <w:abstractNumId w:val="9"/>
  </w:num>
  <w:num w:numId="5">
    <w:abstractNumId w:val="26"/>
  </w:num>
  <w:num w:numId="6">
    <w:abstractNumId w:val="20"/>
  </w:num>
  <w:num w:numId="7">
    <w:abstractNumId w:val="15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  <w:num w:numId="12">
    <w:abstractNumId w:val="23"/>
  </w:num>
  <w:num w:numId="13">
    <w:abstractNumId w:val="24"/>
  </w:num>
  <w:num w:numId="14">
    <w:abstractNumId w:val="12"/>
  </w:num>
  <w:num w:numId="15">
    <w:abstractNumId w:val="10"/>
  </w:num>
  <w:num w:numId="16">
    <w:abstractNumId w:val="17"/>
  </w:num>
  <w:num w:numId="17">
    <w:abstractNumId w:val="2"/>
  </w:num>
  <w:num w:numId="18">
    <w:abstractNumId w:val="16"/>
  </w:num>
  <w:num w:numId="19">
    <w:abstractNumId w:val="25"/>
  </w:num>
  <w:num w:numId="20">
    <w:abstractNumId w:val="13"/>
  </w:num>
  <w:num w:numId="21">
    <w:abstractNumId w:val="18"/>
  </w:num>
  <w:num w:numId="22">
    <w:abstractNumId w:val="11"/>
  </w:num>
  <w:num w:numId="23">
    <w:abstractNumId w:val="3"/>
  </w:num>
  <w:num w:numId="24">
    <w:abstractNumId w:val="19"/>
  </w:num>
  <w:num w:numId="25">
    <w:abstractNumId w:val="4"/>
  </w:num>
  <w:num w:numId="26">
    <w:abstractNumId w:val="5"/>
  </w:num>
  <w:num w:numId="27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755"/>
    <w:rsid w:val="000641FB"/>
    <w:rsid w:val="000809A2"/>
    <w:rsid w:val="00084B21"/>
    <w:rsid w:val="00091E53"/>
    <w:rsid w:val="00092801"/>
    <w:rsid w:val="001355D6"/>
    <w:rsid w:val="001429EF"/>
    <w:rsid w:val="00177DCF"/>
    <w:rsid w:val="0018612B"/>
    <w:rsid w:val="001A2FED"/>
    <w:rsid w:val="001C5230"/>
    <w:rsid w:val="001E4C99"/>
    <w:rsid w:val="001E62AF"/>
    <w:rsid w:val="001F1F96"/>
    <w:rsid w:val="001F3393"/>
    <w:rsid w:val="00213218"/>
    <w:rsid w:val="00223248"/>
    <w:rsid w:val="00231765"/>
    <w:rsid w:val="0023517B"/>
    <w:rsid w:val="00246379"/>
    <w:rsid w:val="002620C7"/>
    <w:rsid w:val="00272687"/>
    <w:rsid w:val="002878F6"/>
    <w:rsid w:val="002A37AA"/>
    <w:rsid w:val="002B3379"/>
    <w:rsid w:val="002C1B54"/>
    <w:rsid w:val="002F4CBA"/>
    <w:rsid w:val="003244C6"/>
    <w:rsid w:val="00327953"/>
    <w:rsid w:val="00330028"/>
    <w:rsid w:val="0033358F"/>
    <w:rsid w:val="00344FD6"/>
    <w:rsid w:val="0034732A"/>
    <w:rsid w:val="00350FE6"/>
    <w:rsid w:val="0035166A"/>
    <w:rsid w:val="003A3C9E"/>
    <w:rsid w:val="003B6912"/>
    <w:rsid w:val="003D4821"/>
    <w:rsid w:val="003F2769"/>
    <w:rsid w:val="004164EE"/>
    <w:rsid w:val="004354EA"/>
    <w:rsid w:val="0045671C"/>
    <w:rsid w:val="00476408"/>
    <w:rsid w:val="004958B7"/>
    <w:rsid w:val="004968B8"/>
    <w:rsid w:val="004A18E7"/>
    <w:rsid w:val="004B7CEC"/>
    <w:rsid w:val="00511AB2"/>
    <w:rsid w:val="00516CEE"/>
    <w:rsid w:val="0058370E"/>
    <w:rsid w:val="00584C96"/>
    <w:rsid w:val="005A6A0C"/>
    <w:rsid w:val="005E16B6"/>
    <w:rsid w:val="005E4EAA"/>
    <w:rsid w:val="005E6755"/>
    <w:rsid w:val="005F3188"/>
    <w:rsid w:val="00604494"/>
    <w:rsid w:val="0061224F"/>
    <w:rsid w:val="00623ACA"/>
    <w:rsid w:val="006544F8"/>
    <w:rsid w:val="00654AFE"/>
    <w:rsid w:val="00660C33"/>
    <w:rsid w:val="00670D66"/>
    <w:rsid w:val="006837BE"/>
    <w:rsid w:val="0068731D"/>
    <w:rsid w:val="006A3164"/>
    <w:rsid w:val="006A5E8A"/>
    <w:rsid w:val="006D4C56"/>
    <w:rsid w:val="006E058A"/>
    <w:rsid w:val="006E397A"/>
    <w:rsid w:val="006E3A4A"/>
    <w:rsid w:val="00705C6C"/>
    <w:rsid w:val="007465AE"/>
    <w:rsid w:val="00753FA7"/>
    <w:rsid w:val="00796CE5"/>
    <w:rsid w:val="007C0001"/>
    <w:rsid w:val="007C2672"/>
    <w:rsid w:val="007E675F"/>
    <w:rsid w:val="008074CC"/>
    <w:rsid w:val="00807955"/>
    <w:rsid w:val="00827177"/>
    <w:rsid w:val="00833641"/>
    <w:rsid w:val="00836749"/>
    <w:rsid w:val="00837DF2"/>
    <w:rsid w:val="00845E42"/>
    <w:rsid w:val="00857964"/>
    <w:rsid w:val="008626C9"/>
    <w:rsid w:val="008637D3"/>
    <w:rsid w:val="008A09FE"/>
    <w:rsid w:val="008A6685"/>
    <w:rsid w:val="00905310"/>
    <w:rsid w:val="00941671"/>
    <w:rsid w:val="00965BA3"/>
    <w:rsid w:val="00971B88"/>
    <w:rsid w:val="00990C45"/>
    <w:rsid w:val="009A6A61"/>
    <w:rsid w:val="009B029F"/>
    <w:rsid w:val="009B7F46"/>
    <w:rsid w:val="009C1CB9"/>
    <w:rsid w:val="00A11443"/>
    <w:rsid w:val="00A36B6C"/>
    <w:rsid w:val="00A64017"/>
    <w:rsid w:val="00A65165"/>
    <w:rsid w:val="00A807A6"/>
    <w:rsid w:val="00AB782F"/>
    <w:rsid w:val="00B20C8A"/>
    <w:rsid w:val="00B52194"/>
    <w:rsid w:val="00B762F0"/>
    <w:rsid w:val="00BB3E5A"/>
    <w:rsid w:val="00BC55E9"/>
    <w:rsid w:val="00BD1CED"/>
    <w:rsid w:val="00BE7EC8"/>
    <w:rsid w:val="00C23283"/>
    <w:rsid w:val="00C434B8"/>
    <w:rsid w:val="00C54691"/>
    <w:rsid w:val="00C56E2E"/>
    <w:rsid w:val="00C6274A"/>
    <w:rsid w:val="00C7158A"/>
    <w:rsid w:val="00C801F7"/>
    <w:rsid w:val="00C84EA4"/>
    <w:rsid w:val="00C87275"/>
    <w:rsid w:val="00C9549A"/>
    <w:rsid w:val="00CC4CC9"/>
    <w:rsid w:val="00CE60F4"/>
    <w:rsid w:val="00D14882"/>
    <w:rsid w:val="00D14FE5"/>
    <w:rsid w:val="00D35131"/>
    <w:rsid w:val="00D7179D"/>
    <w:rsid w:val="00D77F8E"/>
    <w:rsid w:val="00DA5E10"/>
    <w:rsid w:val="00DC7726"/>
    <w:rsid w:val="00DE14CE"/>
    <w:rsid w:val="00DE1E28"/>
    <w:rsid w:val="00E431FD"/>
    <w:rsid w:val="00E87599"/>
    <w:rsid w:val="00EA2B0E"/>
    <w:rsid w:val="00ED0A93"/>
    <w:rsid w:val="00ED56AB"/>
    <w:rsid w:val="00EE3F01"/>
    <w:rsid w:val="00EF311B"/>
    <w:rsid w:val="00EF35B9"/>
    <w:rsid w:val="00F15AB9"/>
    <w:rsid w:val="00F27D17"/>
    <w:rsid w:val="00F758A7"/>
    <w:rsid w:val="00FA44D4"/>
    <w:rsid w:val="00FB0C9B"/>
    <w:rsid w:val="00FC036A"/>
    <w:rsid w:val="00FC3D2E"/>
    <w:rsid w:val="00FC5264"/>
    <w:rsid w:val="00FE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  <o:r id="V:Rule12" type="connector" idref="#_x0000_s1037"/>
        <o:r id="V:Rule13" type="connector" idref="#_x0000_s1038"/>
        <o:r id="V:Rule14" type="connector" idref="#_x0000_s1039"/>
        <o:r id="V:Rule15" type="connector" idref="#_x0000_s1040"/>
        <o:r id="V:Rule16" type="connector" idref="#_x0000_s1041"/>
        <o:r id="V:Rule17" type="connector" idref="#_x0000_s1042"/>
        <o:r id="V:Rule18" type="connector" idref="#_x0000_s1043"/>
        <o:r id="V:Rule19" type="connector" idref="#_x0000_s1044"/>
      </o:rules>
    </o:shapelayout>
  </w:shapeDefaults>
  <w:decimalSymbol w:val=","/>
  <w:listSeparator w:val=";"/>
  <w14:defaultImageDpi w14:val="0"/>
  <w15:chartTrackingRefBased/>
  <w15:docId w15:val="{A463FBD0-9279-46B8-9940-AE2BC339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FD6"/>
    <w:pPr>
      <w:spacing w:line="360" w:lineRule="auto"/>
      <w:ind w:left="360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A61"/>
    <w:pPr>
      <w:ind w:left="0"/>
      <w:contextualSpacing/>
    </w:pPr>
    <w:rPr>
      <w:rFonts w:ascii="Symbol" w:hAnsi="Symbol"/>
    </w:rPr>
  </w:style>
  <w:style w:type="character" w:styleId="a4">
    <w:name w:val="Placeholder Text"/>
    <w:uiPriority w:val="99"/>
    <w:semiHidden/>
    <w:rsid w:val="009B7F46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B7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B7F4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164EE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65BA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965BA3"/>
    <w:rPr>
      <w:rFonts w:cs="Times New Roman"/>
    </w:rPr>
  </w:style>
  <w:style w:type="paragraph" w:styleId="aa">
    <w:name w:val="footer"/>
    <w:basedOn w:val="a"/>
    <w:link w:val="ab"/>
    <w:uiPriority w:val="99"/>
    <w:semiHidden/>
    <w:unhideWhenUsed/>
    <w:rsid w:val="00965BA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965BA3"/>
    <w:rPr>
      <w:rFonts w:cs="Times New Roman"/>
    </w:rPr>
  </w:style>
  <w:style w:type="paragraph" w:styleId="ac">
    <w:name w:val="Normal (Web)"/>
    <w:basedOn w:val="a"/>
    <w:uiPriority w:val="99"/>
    <w:unhideWhenUsed/>
    <w:rsid w:val="00C87275"/>
    <w:pPr>
      <w:spacing w:before="100" w:beforeAutospacing="1" w:after="100" w:afterAutospacing="1" w:line="240" w:lineRule="auto"/>
    </w:pPr>
    <w:rPr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3A3C9E"/>
    <w:pPr>
      <w:spacing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link w:val="ad"/>
    <w:uiPriority w:val="99"/>
    <w:semiHidden/>
    <w:locked/>
    <w:rsid w:val="003A3C9E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uiPriority w:val="99"/>
    <w:semiHidden/>
    <w:unhideWhenUsed/>
    <w:rsid w:val="003A3C9E"/>
    <w:rPr>
      <w:rFonts w:cs="Times New Roman"/>
      <w:vertAlign w:val="superscript"/>
    </w:rPr>
  </w:style>
  <w:style w:type="paragraph" w:customStyle="1" w:styleId="1">
    <w:name w:val="Обычный1"/>
    <w:rsid w:val="0035166A"/>
    <w:pPr>
      <w:spacing w:before="100" w:after="10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3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28C8C-9311-4C88-8D3F-8AA61241F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9525</Words>
  <Characters>54299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 </dc:creator>
  <cp:keywords/>
  <dc:description/>
  <cp:lastModifiedBy>admin</cp:lastModifiedBy>
  <cp:revision>2</cp:revision>
  <dcterms:created xsi:type="dcterms:W3CDTF">2014-03-13T00:23:00Z</dcterms:created>
  <dcterms:modified xsi:type="dcterms:W3CDTF">2014-03-13T00:23:00Z</dcterms:modified>
</cp:coreProperties>
</file>