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0D7" w:rsidRPr="004D0059" w:rsidRDefault="00B950D7" w:rsidP="004D0059">
      <w:pPr>
        <w:spacing w:line="360" w:lineRule="auto"/>
        <w:ind w:firstLine="709"/>
        <w:jc w:val="center"/>
        <w:rPr>
          <w:sz w:val="28"/>
          <w:szCs w:val="28"/>
        </w:rPr>
      </w:pPr>
      <w:r w:rsidRPr="004D0059">
        <w:rPr>
          <w:sz w:val="28"/>
          <w:szCs w:val="28"/>
        </w:rPr>
        <w:t>Негосударственное образовательное учреждение</w:t>
      </w:r>
    </w:p>
    <w:p w:rsidR="00B950D7" w:rsidRPr="004D0059" w:rsidRDefault="00B950D7" w:rsidP="004D0059">
      <w:pPr>
        <w:spacing w:line="360" w:lineRule="auto"/>
        <w:ind w:firstLine="709"/>
        <w:jc w:val="center"/>
        <w:rPr>
          <w:sz w:val="28"/>
          <w:szCs w:val="28"/>
        </w:rPr>
      </w:pPr>
      <w:r w:rsidRPr="004D0059">
        <w:rPr>
          <w:sz w:val="28"/>
          <w:szCs w:val="28"/>
        </w:rPr>
        <w:t>Институт международного права и экономики имени А.С. Грибоедова</w:t>
      </w:r>
    </w:p>
    <w:p w:rsidR="00B950D7" w:rsidRPr="004D0059" w:rsidRDefault="00B950D7" w:rsidP="004D0059">
      <w:pPr>
        <w:spacing w:line="360" w:lineRule="auto"/>
        <w:ind w:firstLine="709"/>
        <w:jc w:val="center"/>
        <w:rPr>
          <w:sz w:val="28"/>
          <w:szCs w:val="28"/>
        </w:rPr>
      </w:pPr>
      <w:r w:rsidRPr="004D0059">
        <w:rPr>
          <w:sz w:val="28"/>
          <w:szCs w:val="28"/>
        </w:rPr>
        <w:t>Экономический факультет</w:t>
      </w:r>
    </w:p>
    <w:p w:rsidR="00B950D7" w:rsidRPr="004D0059" w:rsidRDefault="00B950D7" w:rsidP="004D0059">
      <w:pPr>
        <w:spacing w:line="360" w:lineRule="auto"/>
        <w:ind w:firstLine="709"/>
        <w:jc w:val="center"/>
        <w:rPr>
          <w:sz w:val="28"/>
          <w:szCs w:val="28"/>
        </w:rPr>
      </w:pPr>
    </w:p>
    <w:p w:rsidR="00B950D7" w:rsidRPr="004D0059" w:rsidRDefault="00B950D7" w:rsidP="004D0059">
      <w:pPr>
        <w:spacing w:line="360" w:lineRule="auto"/>
        <w:ind w:firstLine="709"/>
        <w:jc w:val="center"/>
        <w:rPr>
          <w:sz w:val="28"/>
          <w:szCs w:val="28"/>
        </w:rPr>
      </w:pPr>
    </w:p>
    <w:p w:rsidR="00B950D7" w:rsidRPr="004D0059" w:rsidRDefault="00B950D7" w:rsidP="004D0059">
      <w:pPr>
        <w:spacing w:line="360" w:lineRule="auto"/>
        <w:ind w:firstLine="709"/>
        <w:jc w:val="center"/>
        <w:rPr>
          <w:sz w:val="28"/>
          <w:szCs w:val="28"/>
        </w:rPr>
      </w:pPr>
    </w:p>
    <w:p w:rsidR="00B950D7" w:rsidRPr="004D0059" w:rsidRDefault="00B950D7" w:rsidP="004D0059">
      <w:pPr>
        <w:spacing w:line="360" w:lineRule="auto"/>
        <w:ind w:firstLine="709"/>
        <w:jc w:val="center"/>
        <w:rPr>
          <w:sz w:val="28"/>
          <w:szCs w:val="28"/>
        </w:rPr>
      </w:pPr>
    </w:p>
    <w:p w:rsidR="00B950D7" w:rsidRPr="004D0059" w:rsidRDefault="00B950D7" w:rsidP="004D0059">
      <w:pPr>
        <w:spacing w:line="360" w:lineRule="auto"/>
        <w:ind w:firstLine="709"/>
        <w:jc w:val="center"/>
        <w:rPr>
          <w:sz w:val="28"/>
          <w:szCs w:val="28"/>
        </w:rPr>
      </w:pPr>
    </w:p>
    <w:p w:rsidR="00B950D7" w:rsidRPr="004D0059" w:rsidRDefault="00B950D7" w:rsidP="004D0059">
      <w:pPr>
        <w:spacing w:line="360" w:lineRule="auto"/>
        <w:ind w:firstLine="709"/>
        <w:jc w:val="center"/>
        <w:rPr>
          <w:sz w:val="28"/>
          <w:szCs w:val="28"/>
        </w:rPr>
      </w:pPr>
    </w:p>
    <w:p w:rsidR="00B950D7" w:rsidRPr="004D0059" w:rsidRDefault="00B950D7" w:rsidP="004D0059">
      <w:pPr>
        <w:spacing w:line="360" w:lineRule="auto"/>
        <w:ind w:firstLine="709"/>
        <w:rPr>
          <w:b/>
          <w:sz w:val="28"/>
          <w:szCs w:val="28"/>
        </w:rPr>
      </w:pPr>
      <w:r w:rsidRPr="004D0059">
        <w:rPr>
          <w:b/>
          <w:sz w:val="28"/>
          <w:szCs w:val="28"/>
        </w:rPr>
        <w:t>Выполнила: Лупина Арина Михайловна</w:t>
      </w:r>
    </w:p>
    <w:p w:rsidR="00B950D7" w:rsidRPr="004D0059" w:rsidRDefault="00B950D7" w:rsidP="004D0059">
      <w:pPr>
        <w:spacing w:line="360" w:lineRule="auto"/>
        <w:ind w:firstLine="709"/>
        <w:rPr>
          <w:sz w:val="28"/>
          <w:szCs w:val="28"/>
        </w:rPr>
      </w:pPr>
      <w:r w:rsidRPr="004D0059">
        <w:rPr>
          <w:sz w:val="28"/>
          <w:szCs w:val="28"/>
        </w:rPr>
        <w:t>Студент группы Э-26</w:t>
      </w:r>
    </w:p>
    <w:p w:rsidR="00B950D7" w:rsidRPr="004D0059" w:rsidRDefault="00B950D7" w:rsidP="004D0059">
      <w:pPr>
        <w:spacing w:line="360" w:lineRule="auto"/>
        <w:ind w:firstLine="709"/>
        <w:rPr>
          <w:sz w:val="28"/>
          <w:szCs w:val="28"/>
        </w:rPr>
      </w:pPr>
    </w:p>
    <w:p w:rsidR="00B950D7" w:rsidRPr="004D0059" w:rsidRDefault="00B950D7" w:rsidP="004D0059">
      <w:pPr>
        <w:spacing w:line="360" w:lineRule="auto"/>
        <w:ind w:firstLine="709"/>
        <w:rPr>
          <w:sz w:val="28"/>
          <w:szCs w:val="28"/>
        </w:rPr>
      </w:pPr>
    </w:p>
    <w:p w:rsidR="00B950D7" w:rsidRPr="004D0059" w:rsidRDefault="00B950D7" w:rsidP="004D0059">
      <w:pPr>
        <w:spacing w:line="360" w:lineRule="auto"/>
        <w:ind w:firstLine="709"/>
        <w:rPr>
          <w:sz w:val="28"/>
          <w:szCs w:val="28"/>
        </w:rPr>
      </w:pPr>
    </w:p>
    <w:p w:rsidR="00B950D7" w:rsidRPr="004D0059" w:rsidRDefault="00B950D7" w:rsidP="004D0059">
      <w:pPr>
        <w:spacing w:line="360" w:lineRule="auto"/>
        <w:ind w:firstLine="709"/>
        <w:jc w:val="center"/>
        <w:rPr>
          <w:b/>
          <w:sz w:val="28"/>
          <w:szCs w:val="28"/>
        </w:rPr>
      </w:pPr>
      <w:r w:rsidRPr="004D0059">
        <w:rPr>
          <w:b/>
          <w:sz w:val="28"/>
          <w:szCs w:val="28"/>
        </w:rPr>
        <w:t>Финансовая система Японии.</w:t>
      </w:r>
    </w:p>
    <w:p w:rsidR="00B950D7" w:rsidRPr="004D0059" w:rsidRDefault="00B950D7" w:rsidP="004D0059">
      <w:pPr>
        <w:spacing w:line="360" w:lineRule="auto"/>
        <w:ind w:firstLine="709"/>
        <w:jc w:val="center"/>
        <w:rPr>
          <w:b/>
          <w:sz w:val="28"/>
          <w:szCs w:val="28"/>
        </w:rPr>
      </w:pPr>
    </w:p>
    <w:p w:rsidR="00B950D7" w:rsidRPr="004D0059" w:rsidRDefault="00B950D7" w:rsidP="004D0059">
      <w:pPr>
        <w:spacing w:line="360" w:lineRule="auto"/>
        <w:ind w:firstLine="709"/>
        <w:jc w:val="center"/>
        <w:rPr>
          <w:sz w:val="28"/>
          <w:szCs w:val="28"/>
        </w:rPr>
      </w:pPr>
      <w:r w:rsidRPr="004D0059">
        <w:rPr>
          <w:sz w:val="28"/>
          <w:szCs w:val="28"/>
        </w:rPr>
        <w:t>Курсовая работа</w:t>
      </w:r>
    </w:p>
    <w:p w:rsidR="00B950D7" w:rsidRPr="004D0059" w:rsidRDefault="00B950D7" w:rsidP="004D0059">
      <w:pPr>
        <w:spacing w:line="360" w:lineRule="auto"/>
        <w:ind w:firstLine="709"/>
        <w:jc w:val="center"/>
        <w:rPr>
          <w:sz w:val="28"/>
          <w:szCs w:val="28"/>
        </w:rPr>
      </w:pPr>
    </w:p>
    <w:p w:rsidR="00B950D7" w:rsidRPr="004D0059" w:rsidRDefault="00B950D7" w:rsidP="004D0059">
      <w:pPr>
        <w:spacing w:line="360" w:lineRule="auto"/>
        <w:ind w:firstLine="709"/>
        <w:jc w:val="center"/>
        <w:rPr>
          <w:sz w:val="28"/>
          <w:szCs w:val="28"/>
        </w:rPr>
      </w:pPr>
    </w:p>
    <w:p w:rsidR="00B950D7" w:rsidRPr="004D0059" w:rsidRDefault="00B950D7" w:rsidP="004D0059">
      <w:pPr>
        <w:spacing w:line="360" w:lineRule="auto"/>
        <w:ind w:firstLine="709"/>
        <w:jc w:val="right"/>
        <w:rPr>
          <w:sz w:val="28"/>
          <w:szCs w:val="28"/>
        </w:rPr>
      </w:pPr>
      <w:r w:rsidRPr="004D0059">
        <w:rPr>
          <w:sz w:val="28"/>
          <w:szCs w:val="28"/>
        </w:rPr>
        <w:t>Проверил: Субботин А. К.</w:t>
      </w:r>
    </w:p>
    <w:p w:rsidR="00B950D7" w:rsidRPr="004D0059" w:rsidRDefault="00B950D7" w:rsidP="004D0059">
      <w:pPr>
        <w:spacing w:line="360" w:lineRule="auto"/>
        <w:ind w:firstLine="709"/>
        <w:jc w:val="right"/>
        <w:rPr>
          <w:sz w:val="28"/>
          <w:szCs w:val="28"/>
        </w:rPr>
      </w:pPr>
    </w:p>
    <w:p w:rsidR="00B950D7" w:rsidRPr="004D0059" w:rsidRDefault="00B950D7" w:rsidP="004D0059">
      <w:pPr>
        <w:spacing w:line="360" w:lineRule="auto"/>
        <w:ind w:firstLine="709"/>
        <w:jc w:val="right"/>
        <w:rPr>
          <w:sz w:val="28"/>
          <w:szCs w:val="28"/>
        </w:rPr>
      </w:pPr>
    </w:p>
    <w:p w:rsidR="00B950D7" w:rsidRDefault="00B950D7" w:rsidP="004D0059">
      <w:pPr>
        <w:spacing w:line="360" w:lineRule="auto"/>
        <w:ind w:firstLine="709"/>
        <w:jc w:val="right"/>
        <w:rPr>
          <w:sz w:val="28"/>
          <w:szCs w:val="28"/>
        </w:rPr>
      </w:pPr>
    </w:p>
    <w:p w:rsidR="004D0059" w:rsidRPr="004D0059" w:rsidRDefault="004D0059" w:rsidP="004D0059">
      <w:pPr>
        <w:spacing w:line="360" w:lineRule="auto"/>
        <w:ind w:firstLine="709"/>
        <w:jc w:val="right"/>
        <w:rPr>
          <w:sz w:val="28"/>
          <w:szCs w:val="28"/>
        </w:rPr>
      </w:pPr>
    </w:p>
    <w:p w:rsidR="00B950D7" w:rsidRPr="004D0059" w:rsidRDefault="00B950D7" w:rsidP="004D0059">
      <w:pPr>
        <w:spacing w:line="360" w:lineRule="auto"/>
        <w:ind w:firstLine="709"/>
        <w:jc w:val="right"/>
        <w:rPr>
          <w:sz w:val="28"/>
          <w:szCs w:val="28"/>
        </w:rPr>
      </w:pPr>
    </w:p>
    <w:p w:rsidR="00B950D7" w:rsidRPr="004D0059" w:rsidRDefault="00B950D7" w:rsidP="004D0059">
      <w:pPr>
        <w:spacing w:line="360" w:lineRule="auto"/>
        <w:ind w:firstLine="709"/>
        <w:jc w:val="center"/>
        <w:rPr>
          <w:sz w:val="28"/>
          <w:szCs w:val="28"/>
        </w:rPr>
      </w:pPr>
      <w:r w:rsidRPr="004D0059">
        <w:rPr>
          <w:sz w:val="28"/>
          <w:szCs w:val="28"/>
        </w:rPr>
        <w:t>Петрозаводск</w:t>
      </w:r>
    </w:p>
    <w:p w:rsidR="00B950D7" w:rsidRDefault="00B950D7" w:rsidP="004D0059">
      <w:pPr>
        <w:spacing w:line="360" w:lineRule="auto"/>
        <w:ind w:firstLine="709"/>
        <w:jc w:val="center"/>
        <w:rPr>
          <w:sz w:val="28"/>
          <w:szCs w:val="28"/>
        </w:rPr>
      </w:pPr>
      <w:r w:rsidRPr="004D0059">
        <w:rPr>
          <w:sz w:val="28"/>
          <w:szCs w:val="28"/>
        </w:rPr>
        <w:t>2007</w:t>
      </w:r>
    </w:p>
    <w:p w:rsidR="004D0059" w:rsidRDefault="004D0059" w:rsidP="004D0059">
      <w:pPr>
        <w:spacing w:line="360" w:lineRule="auto"/>
        <w:ind w:firstLine="709"/>
        <w:jc w:val="center"/>
        <w:rPr>
          <w:sz w:val="28"/>
          <w:szCs w:val="28"/>
        </w:rPr>
      </w:pPr>
      <w:r>
        <w:rPr>
          <w:sz w:val="28"/>
          <w:szCs w:val="28"/>
        </w:rPr>
        <w:br w:type="page"/>
      </w:r>
    </w:p>
    <w:p w:rsidR="004D0059" w:rsidRDefault="004D0059" w:rsidP="004D0059">
      <w:pPr>
        <w:spacing w:line="360" w:lineRule="auto"/>
        <w:ind w:firstLine="709"/>
        <w:jc w:val="center"/>
        <w:rPr>
          <w:sz w:val="28"/>
          <w:szCs w:val="28"/>
        </w:rPr>
      </w:pPr>
    </w:p>
    <w:p w:rsidR="004D0059" w:rsidRDefault="004D0059" w:rsidP="004D0059">
      <w:pPr>
        <w:spacing w:line="360" w:lineRule="auto"/>
        <w:ind w:firstLine="709"/>
        <w:jc w:val="center"/>
        <w:rPr>
          <w:sz w:val="28"/>
          <w:szCs w:val="28"/>
        </w:rPr>
      </w:pPr>
    </w:p>
    <w:p w:rsidR="004D0059" w:rsidRDefault="004D0059" w:rsidP="004D0059">
      <w:pPr>
        <w:spacing w:line="360" w:lineRule="auto"/>
        <w:ind w:firstLine="709"/>
        <w:jc w:val="center"/>
        <w:rPr>
          <w:sz w:val="28"/>
          <w:szCs w:val="28"/>
        </w:rPr>
      </w:pPr>
    </w:p>
    <w:p w:rsidR="004D0059" w:rsidRPr="004D0059" w:rsidRDefault="004D0059" w:rsidP="004D0059">
      <w:pPr>
        <w:spacing w:line="360" w:lineRule="auto"/>
        <w:ind w:firstLine="709"/>
        <w:jc w:val="center"/>
        <w:rPr>
          <w:sz w:val="28"/>
          <w:szCs w:val="28"/>
        </w:rPr>
      </w:pPr>
    </w:p>
    <w:p w:rsidR="00B950D7" w:rsidRPr="004D0059" w:rsidRDefault="00B950D7" w:rsidP="004D0059">
      <w:pPr>
        <w:spacing w:line="360" w:lineRule="auto"/>
        <w:ind w:left="1800" w:right="2619" w:firstLine="709"/>
        <w:jc w:val="both"/>
        <w:rPr>
          <w:sz w:val="28"/>
          <w:szCs w:val="28"/>
        </w:rPr>
      </w:pPr>
      <w:r w:rsidRPr="004D0059">
        <w:rPr>
          <w:sz w:val="28"/>
          <w:szCs w:val="28"/>
        </w:rPr>
        <w:t>В данной работе рассмотрена финансовая система Японии от ее формирования и до настоящего времени. Дана характеристика банковской системы страны, как ядра финансовой системы</w:t>
      </w:r>
      <w:r w:rsidR="00C54655" w:rsidRPr="004D0059">
        <w:rPr>
          <w:sz w:val="28"/>
          <w:szCs w:val="28"/>
        </w:rPr>
        <w:t>, рассмотрены подробно функции различных кредитных учреждений Японии.</w:t>
      </w:r>
    </w:p>
    <w:p w:rsidR="00B950D7" w:rsidRDefault="004D0059" w:rsidP="004D0059">
      <w:pPr>
        <w:spacing w:line="360" w:lineRule="auto"/>
        <w:ind w:firstLine="709"/>
        <w:jc w:val="center"/>
        <w:rPr>
          <w:sz w:val="28"/>
          <w:szCs w:val="28"/>
        </w:rPr>
      </w:pPr>
      <w:r>
        <w:rPr>
          <w:sz w:val="28"/>
          <w:szCs w:val="28"/>
        </w:rPr>
        <w:br w:type="page"/>
      </w:r>
      <w:r w:rsidR="00B950D7" w:rsidRPr="004D0059">
        <w:rPr>
          <w:sz w:val="28"/>
          <w:szCs w:val="28"/>
        </w:rPr>
        <w:t>Оглавление.</w:t>
      </w:r>
    </w:p>
    <w:p w:rsidR="004D0059" w:rsidRPr="004D0059" w:rsidRDefault="004D0059" w:rsidP="004D0059">
      <w:pPr>
        <w:spacing w:line="360" w:lineRule="auto"/>
        <w:ind w:firstLine="709"/>
        <w:jc w:val="center"/>
        <w:rPr>
          <w:sz w:val="28"/>
          <w:szCs w:val="28"/>
        </w:rPr>
      </w:pPr>
    </w:p>
    <w:p w:rsidR="00B950D7" w:rsidRPr="004D0059" w:rsidRDefault="00B950D7" w:rsidP="004D0059">
      <w:pPr>
        <w:spacing w:line="360" w:lineRule="auto"/>
        <w:jc w:val="both"/>
        <w:rPr>
          <w:sz w:val="28"/>
          <w:szCs w:val="28"/>
        </w:rPr>
      </w:pPr>
      <w:r w:rsidRPr="004D0059">
        <w:rPr>
          <w:sz w:val="28"/>
          <w:szCs w:val="28"/>
        </w:rPr>
        <w:t>Введение.........................................................................</w:t>
      </w:r>
      <w:r w:rsidR="004D0059">
        <w:rPr>
          <w:sz w:val="28"/>
          <w:szCs w:val="28"/>
        </w:rPr>
        <w:t>........................... ....</w:t>
      </w:r>
      <w:r w:rsidRPr="004D0059">
        <w:rPr>
          <w:sz w:val="28"/>
          <w:szCs w:val="28"/>
        </w:rPr>
        <w:t>.4</w:t>
      </w:r>
    </w:p>
    <w:p w:rsidR="00B950D7" w:rsidRPr="004D0059" w:rsidRDefault="00B950D7" w:rsidP="004D0059">
      <w:pPr>
        <w:spacing w:line="360" w:lineRule="auto"/>
        <w:jc w:val="both"/>
        <w:rPr>
          <w:sz w:val="28"/>
          <w:szCs w:val="28"/>
        </w:rPr>
      </w:pPr>
      <w:r w:rsidRPr="004D0059">
        <w:rPr>
          <w:sz w:val="28"/>
          <w:szCs w:val="28"/>
        </w:rPr>
        <w:t>Глава 1. Формирование финансовой системы страны</w:t>
      </w:r>
      <w:r w:rsidR="004D0059">
        <w:rPr>
          <w:sz w:val="28"/>
          <w:szCs w:val="28"/>
        </w:rPr>
        <w:t>..........................  .....</w:t>
      </w:r>
      <w:r w:rsidRPr="004D0059">
        <w:rPr>
          <w:sz w:val="28"/>
          <w:szCs w:val="28"/>
        </w:rPr>
        <w:t>6</w:t>
      </w:r>
    </w:p>
    <w:p w:rsidR="00B950D7" w:rsidRPr="004D0059" w:rsidRDefault="00B950D7" w:rsidP="004D0059">
      <w:pPr>
        <w:spacing w:line="360" w:lineRule="auto"/>
        <w:jc w:val="both"/>
        <w:rPr>
          <w:sz w:val="28"/>
          <w:szCs w:val="28"/>
        </w:rPr>
      </w:pPr>
      <w:r w:rsidRPr="004D0059">
        <w:rPr>
          <w:sz w:val="28"/>
          <w:szCs w:val="28"/>
        </w:rPr>
        <w:t>1.1. Отличия формирования банковской системы Японии.............</w:t>
      </w:r>
      <w:r w:rsidR="004D0059">
        <w:rPr>
          <w:sz w:val="28"/>
          <w:szCs w:val="28"/>
        </w:rPr>
        <w:t xml:space="preserve"> </w:t>
      </w:r>
      <w:r w:rsidRPr="004D0059">
        <w:rPr>
          <w:sz w:val="28"/>
          <w:szCs w:val="28"/>
        </w:rPr>
        <w:t>..</w:t>
      </w:r>
      <w:r w:rsidR="004D0059">
        <w:rPr>
          <w:sz w:val="28"/>
          <w:szCs w:val="28"/>
        </w:rPr>
        <w:t xml:space="preserve">      </w:t>
      </w:r>
      <w:r w:rsidRPr="004D0059">
        <w:rPr>
          <w:sz w:val="28"/>
          <w:szCs w:val="28"/>
        </w:rPr>
        <w:t>..8</w:t>
      </w:r>
    </w:p>
    <w:p w:rsidR="00B950D7" w:rsidRPr="004D0059" w:rsidRDefault="00C54655" w:rsidP="004D0059">
      <w:pPr>
        <w:spacing w:line="360" w:lineRule="auto"/>
        <w:ind w:right="535"/>
        <w:jc w:val="both"/>
        <w:rPr>
          <w:sz w:val="28"/>
          <w:szCs w:val="28"/>
        </w:rPr>
      </w:pPr>
      <w:r w:rsidRPr="004D0059">
        <w:rPr>
          <w:sz w:val="28"/>
          <w:szCs w:val="28"/>
        </w:rPr>
        <w:t>Глава 2. Банк</w:t>
      </w:r>
      <w:r w:rsidR="00B950D7" w:rsidRPr="004D0059">
        <w:rPr>
          <w:sz w:val="28"/>
          <w:szCs w:val="28"/>
        </w:rPr>
        <w:t xml:space="preserve"> Японии...........</w:t>
      </w:r>
      <w:r w:rsidRPr="004D0059">
        <w:rPr>
          <w:sz w:val="28"/>
          <w:szCs w:val="28"/>
        </w:rPr>
        <w:t>.</w:t>
      </w:r>
      <w:r w:rsidR="00B950D7" w:rsidRPr="004D0059">
        <w:rPr>
          <w:sz w:val="28"/>
          <w:szCs w:val="28"/>
        </w:rPr>
        <w:t>.......................................</w:t>
      </w:r>
      <w:r w:rsidR="004D0059">
        <w:rPr>
          <w:sz w:val="28"/>
          <w:szCs w:val="28"/>
        </w:rPr>
        <w:t>.................       ..  ....</w:t>
      </w:r>
      <w:r w:rsidR="00B950D7" w:rsidRPr="004D0059">
        <w:rPr>
          <w:sz w:val="28"/>
          <w:szCs w:val="28"/>
        </w:rPr>
        <w:t>..9</w:t>
      </w:r>
    </w:p>
    <w:p w:rsidR="00B950D7" w:rsidRPr="004D0059" w:rsidRDefault="00B950D7" w:rsidP="004D0059">
      <w:pPr>
        <w:spacing w:line="360" w:lineRule="auto"/>
        <w:jc w:val="both"/>
        <w:rPr>
          <w:sz w:val="28"/>
          <w:szCs w:val="28"/>
        </w:rPr>
      </w:pPr>
      <w:r w:rsidRPr="004D0059">
        <w:rPr>
          <w:sz w:val="28"/>
          <w:szCs w:val="28"/>
        </w:rPr>
        <w:t>2.1. Коммерческие банки.........................................</w:t>
      </w:r>
      <w:r w:rsidR="00B55A47" w:rsidRPr="004D0059">
        <w:rPr>
          <w:sz w:val="28"/>
          <w:szCs w:val="28"/>
        </w:rPr>
        <w:t>...........................</w:t>
      </w:r>
      <w:r w:rsidR="004D0059">
        <w:rPr>
          <w:sz w:val="28"/>
          <w:szCs w:val="28"/>
        </w:rPr>
        <w:t xml:space="preserve">      </w:t>
      </w:r>
      <w:r w:rsidR="00B55A47" w:rsidRPr="004D0059">
        <w:rPr>
          <w:sz w:val="28"/>
          <w:szCs w:val="28"/>
        </w:rPr>
        <w:t>...10</w:t>
      </w:r>
    </w:p>
    <w:p w:rsidR="00B950D7" w:rsidRPr="004D0059" w:rsidRDefault="00B950D7" w:rsidP="004D0059">
      <w:pPr>
        <w:spacing w:line="360" w:lineRule="auto"/>
        <w:jc w:val="both"/>
        <w:rPr>
          <w:sz w:val="28"/>
          <w:szCs w:val="28"/>
        </w:rPr>
      </w:pPr>
      <w:r w:rsidRPr="004D0059">
        <w:rPr>
          <w:sz w:val="28"/>
          <w:szCs w:val="28"/>
        </w:rPr>
        <w:t>2.1.1. Городские банки.............................................</w:t>
      </w:r>
      <w:r w:rsidR="00B55A47" w:rsidRPr="004D0059">
        <w:rPr>
          <w:sz w:val="28"/>
          <w:szCs w:val="28"/>
        </w:rPr>
        <w:t>...........................</w:t>
      </w:r>
      <w:r w:rsidR="004D0059">
        <w:rPr>
          <w:sz w:val="28"/>
          <w:szCs w:val="28"/>
        </w:rPr>
        <w:t xml:space="preserve">      </w:t>
      </w:r>
      <w:r w:rsidR="00B55A47" w:rsidRPr="004D0059">
        <w:rPr>
          <w:sz w:val="28"/>
          <w:szCs w:val="28"/>
        </w:rPr>
        <w:t>...10</w:t>
      </w:r>
    </w:p>
    <w:p w:rsidR="00B950D7" w:rsidRPr="004D0059" w:rsidRDefault="00B950D7" w:rsidP="004D0059">
      <w:pPr>
        <w:spacing w:line="360" w:lineRule="auto"/>
        <w:jc w:val="both"/>
        <w:rPr>
          <w:sz w:val="28"/>
          <w:szCs w:val="28"/>
        </w:rPr>
      </w:pPr>
      <w:r w:rsidRPr="004D0059">
        <w:rPr>
          <w:sz w:val="28"/>
          <w:szCs w:val="28"/>
        </w:rPr>
        <w:t>2.1.2. Региональные банки...................................................................</w:t>
      </w:r>
      <w:r w:rsidR="004D0059">
        <w:rPr>
          <w:sz w:val="28"/>
          <w:szCs w:val="28"/>
        </w:rPr>
        <w:t xml:space="preserve">      </w:t>
      </w:r>
      <w:r w:rsidRPr="004D0059">
        <w:rPr>
          <w:sz w:val="28"/>
          <w:szCs w:val="28"/>
        </w:rPr>
        <w:t>..12</w:t>
      </w:r>
    </w:p>
    <w:p w:rsidR="00B950D7" w:rsidRPr="004D0059" w:rsidRDefault="00B950D7" w:rsidP="004D0059">
      <w:pPr>
        <w:spacing w:line="360" w:lineRule="auto"/>
        <w:jc w:val="both"/>
        <w:rPr>
          <w:sz w:val="28"/>
          <w:szCs w:val="28"/>
        </w:rPr>
      </w:pPr>
      <w:r w:rsidRPr="004D0059">
        <w:rPr>
          <w:sz w:val="28"/>
          <w:szCs w:val="28"/>
        </w:rPr>
        <w:t>2.1.3. Иностранные банки..................................................................</w:t>
      </w:r>
      <w:r w:rsidR="004D0059">
        <w:rPr>
          <w:sz w:val="28"/>
          <w:szCs w:val="28"/>
        </w:rPr>
        <w:t xml:space="preserve">       </w:t>
      </w:r>
      <w:r w:rsidRPr="004D0059">
        <w:rPr>
          <w:sz w:val="28"/>
          <w:szCs w:val="28"/>
        </w:rPr>
        <w:t>....12</w:t>
      </w:r>
    </w:p>
    <w:p w:rsidR="00B950D7" w:rsidRPr="004D0059" w:rsidRDefault="00B950D7" w:rsidP="004D0059">
      <w:pPr>
        <w:spacing w:line="360" w:lineRule="auto"/>
        <w:jc w:val="both"/>
        <w:rPr>
          <w:sz w:val="28"/>
          <w:szCs w:val="28"/>
        </w:rPr>
      </w:pPr>
      <w:r w:rsidRPr="004D0059">
        <w:rPr>
          <w:sz w:val="28"/>
          <w:szCs w:val="28"/>
        </w:rPr>
        <w:t>2.2. Специализированные кредитные институты..........................</w:t>
      </w:r>
      <w:r w:rsidR="004D0059">
        <w:rPr>
          <w:sz w:val="28"/>
          <w:szCs w:val="28"/>
        </w:rPr>
        <w:t xml:space="preserve">    </w:t>
      </w:r>
      <w:r w:rsidRPr="004D0059">
        <w:rPr>
          <w:sz w:val="28"/>
          <w:szCs w:val="28"/>
        </w:rPr>
        <w:t>..</w:t>
      </w:r>
      <w:r w:rsidR="004D0059">
        <w:rPr>
          <w:sz w:val="28"/>
          <w:szCs w:val="28"/>
        </w:rPr>
        <w:t xml:space="preserve">  </w:t>
      </w:r>
      <w:r w:rsidRPr="004D0059">
        <w:rPr>
          <w:sz w:val="28"/>
          <w:szCs w:val="28"/>
        </w:rPr>
        <w:t>....16</w:t>
      </w:r>
    </w:p>
    <w:p w:rsidR="00B950D7" w:rsidRPr="004D0059" w:rsidRDefault="00B950D7" w:rsidP="004D0059">
      <w:pPr>
        <w:spacing w:line="360" w:lineRule="auto"/>
        <w:jc w:val="both"/>
        <w:rPr>
          <w:sz w:val="28"/>
          <w:szCs w:val="28"/>
        </w:rPr>
      </w:pPr>
      <w:r w:rsidRPr="004D0059">
        <w:rPr>
          <w:sz w:val="28"/>
          <w:szCs w:val="28"/>
        </w:rPr>
        <w:t>2.2.1. Банки долгосрочного кредитования.........................................</w:t>
      </w:r>
      <w:r w:rsidR="004D0059">
        <w:rPr>
          <w:sz w:val="28"/>
          <w:szCs w:val="28"/>
        </w:rPr>
        <w:t xml:space="preserve">      </w:t>
      </w:r>
      <w:r w:rsidRPr="004D0059">
        <w:rPr>
          <w:sz w:val="28"/>
          <w:szCs w:val="28"/>
        </w:rPr>
        <w:t>..16</w:t>
      </w:r>
    </w:p>
    <w:p w:rsidR="00B950D7" w:rsidRPr="004D0059" w:rsidRDefault="00B950D7" w:rsidP="004D0059">
      <w:pPr>
        <w:spacing w:line="360" w:lineRule="auto"/>
        <w:jc w:val="both"/>
        <w:rPr>
          <w:sz w:val="28"/>
          <w:szCs w:val="28"/>
        </w:rPr>
      </w:pPr>
      <w:r w:rsidRPr="004D0059">
        <w:rPr>
          <w:sz w:val="28"/>
          <w:szCs w:val="28"/>
        </w:rPr>
        <w:t>2.2.2. Траст-банки.....................................................</w:t>
      </w:r>
      <w:r w:rsidR="00B55A47" w:rsidRPr="004D0059">
        <w:rPr>
          <w:sz w:val="28"/>
          <w:szCs w:val="28"/>
        </w:rPr>
        <w:t>.........................</w:t>
      </w:r>
      <w:r w:rsidR="004D0059">
        <w:rPr>
          <w:sz w:val="28"/>
          <w:szCs w:val="28"/>
        </w:rPr>
        <w:t xml:space="preserve">    </w:t>
      </w:r>
      <w:r w:rsidR="00B55A47" w:rsidRPr="004D0059">
        <w:rPr>
          <w:sz w:val="28"/>
          <w:szCs w:val="28"/>
        </w:rPr>
        <w:t>...</w:t>
      </w:r>
      <w:r w:rsidR="004D0059">
        <w:rPr>
          <w:sz w:val="28"/>
          <w:szCs w:val="28"/>
        </w:rPr>
        <w:t xml:space="preserve">  </w:t>
      </w:r>
      <w:r w:rsidR="00B55A47" w:rsidRPr="004D0059">
        <w:rPr>
          <w:sz w:val="28"/>
          <w:szCs w:val="28"/>
        </w:rPr>
        <w:t>..16</w:t>
      </w:r>
    </w:p>
    <w:p w:rsidR="00B950D7" w:rsidRPr="004D0059" w:rsidRDefault="00B950D7" w:rsidP="004D0059">
      <w:pPr>
        <w:spacing w:line="360" w:lineRule="auto"/>
        <w:jc w:val="both"/>
        <w:rPr>
          <w:sz w:val="28"/>
          <w:szCs w:val="28"/>
        </w:rPr>
      </w:pPr>
      <w:r w:rsidRPr="004D0059">
        <w:rPr>
          <w:sz w:val="28"/>
          <w:szCs w:val="28"/>
        </w:rPr>
        <w:t>2.3. Прочие кредитные институты.....................................................</w:t>
      </w:r>
      <w:r w:rsidR="004D0059">
        <w:rPr>
          <w:sz w:val="28"/>
          <w:szCs w:val="28"/>
        </w:rPr>
        <w:t xml:space="preserve">    </w:t>
      </w:r>
      <w:r w:rsidRPr="004D0059">
        <w:rPr>
          <w:sz w:val="28"/>
          <w:szCs w:val="28"/>
        </w:rPr>
        <w:t>.</w:t>
      </w:r>
      <w:r w:rsidR="004D0059">
        <w:rPr>
          <w:sz w:val="28"/>
          <w:szCs w:val="28"/>
        </w:rPr>
        <w:t xml:space="preserve">  </w:t>
      </w:r>
      <w:r w:rsidRPr="004D0059">
        <w:rPr>
          <w:sz w:val="28"/>
          <w:szCs w:val="28"/>
        </w:rPr>
        <w:t>..17</w:t>
      </w:r>
    </w:p>
    <w:p w:rsidR="00B950D7" w:rsidRPr="004D0059" w:rsidRDefault="00B950D7" w:rsidP="004D0059">
      <w:pPr>
        <w:spacing w:line="360" w:lineRule="auto"/>
        <w:jc w:val="both"/>
        <w:rPr>
          <w:sz w:val="28"/>
          <w:szCs w:val="28"/>
        </w:rPr>
      </w:pPr>
      <w:r w:rsidRPr="004D0059">
        <w:rPr>
          <w:sz w:val="28"/>
          <w:szCs w:val="28"/>
        </w:rPr>
        <w:t>2.3.1. Почтовые сберегательные кассы............................................</w:t>
      </w:r>
      <w:r w:rsidR="004D0059">
        <w:rPr>
          <w:sz w:val="28"/>
          <w:szCs w:val="28"/>
        </w:rPr>
        <w:t xml:space="preserve">    </w:t>
      </w:r>
      <w:r w:rsidRPr="004D0059">
        <w:rPr>
          <w:sz w:val="28"/>
          <w:szCs w:val="28"/>
        </w:rPr>
        <w:t>...</w:t>
      </w:r>
      <w:r w:rsidR="004D0059">
        <w:rPr>
          <w:sz w:val="28"/>
          <w:szCs w:val="28"/>
        </w:rPr>
        <w:t xml:space="preserve">  </w:t>
      </w:r>
      <w:r w:rsidRPr="004D0059">
        <w:rPr>
          <w:sz w:val="28"/>
          <w:szCs w:val="28"/>
        </w:rPr>
        <w:t>.17</w:t>
      </w:r>
    </w:p>
    <w:p w:rsidR="00B950D7" w:rsidRPr="004D0059" w:rsidRDefault="00B950D7" w:rsidP="004D0059">
      <w:pPr>
        <w:spacing w:line="360" w:lineRule="auto"/>
        <w:ind w:right="535"/>
        <w:jc w:val="both"/>
        <w:rPr>
          <w:sz w:val="28"/>
          <w:szCs w:val="28"/>
        </w:rPr>
      </w:pPr>
      <w:r w:rsidRPr="004D0059">
        <w:rPr>
          <w:sz w:val="28"/>
          <w:szCs w:val="28"/>
        </w:rPr>
        <w:t>2.3.2. Кредитные кооперативы................................</w:t>
      </w:r>
      <w:r w:rsidR="00B55A47" w:rsidRPr="004D0059">
        <w:rPr>
          <w:sz w:val="28"/>
          <w:szCs w:val="28"/>
        </w:rPr>
        <w:t>.............................</w:t>
      </w:r>
      <w:r w:rsidR="004D0059">
        <w:rPr>
          <w:sz w:val="28"/>
          <w:szCs w:val="28"/>
        </w:rPr>
        <w:t xml:space="preserve">      </w:t>
      </w:r>
      <w:r w:rsidR="00B55A47" w:rsidRPr="004D0059">
        <w:rPr>
          <w:sz w:val="28"/>
          <w:szCs w:val="28"/>
        </w:rPr>
        <w:t>.18</w:t>
      </w:r>
    </w:p>
    <w:p w:rsidR="00B950D7" w:rsidRPr="004D0059" w:rsidRDefault="00B950D7" w:rsidP="004D0059">
      <w:pPr>
        <w:spacing w:line="360" w:lineRule="auto"/>
        <w:jc w:val="both"/>
        <w:rPr>
          <w:sz w:val="28"/>
          <w:szCs w:val="28"/>
        </w:rPr>
      </w:pPr>
      <w:r w:rsidRPr="004D0059">
        <w:rPr>
          <w:sz w:val="28"/>
          <w:szCs w:val="28"/>
        </w:rPr>
        <w:t>Приложение.....................................................................</w:t>
      </w:r>
      <w:r w:rsidR="00B55A47" w:rsidRPr="004D0059">
        <w:rPr>
          <w:sz w:val="28"/>
          <w:szCs w:val="28"/>
        </w:rPr>
        <w:t>...............................19</w:t>
      </w:r>
    </w:p>
    <w:p w:rsidR="00B950D7" w:rsidRPr="004D0059" w:rsidRDefault="00B950D7" w:rsidP="004D0059">
      <w:pPr>
        <w:spacing w:line="360" w:lineRule="auto"/>
        <w:jc w:val="both"/>
        <w:rPr>
          <w:sz w:val="28"/>
          <w:szCs w:val="28"/>
        </w:rPr>
      </w:pPr>
      <w:r w:rsidRPr="004D0059">
        <w:rPr>
          <w:sz w:val="28"/>
          <w:szCs w:val="28"/>
        </w:rPr>
        <w:t>Заключение......................................................................</w:t>
      </w:r>
      <w:r w:rsidR="00B55A47" w:rsidRPr="004D0059">
        <w:rPr>
          <w:sz w:val="28"/>
          <w:szCs w:val="28"/>
        </w:rPr>
        <w:t>...............................20</w:t>
      </w:r>
    </w:p>
    <w:p w:rsidR="00B950D7" w:rsidRPr="004D0059" w:rsidRDefault="00B950D7" w:rsidP="004D0059">
      <w:pPr>
        <w:spacing w:line="360" w:lineRule="auto"/>
        <w:jc w:val="both"/>
        <w:rPr>
          <w:sz w:val="28"/>
          <w:szCs w:val="28"/>
        </w:rPr>
      </w:pPr>
      <w:r w:rsidRPr="004D0059">
        <w:rPr>
          <w:sz w:val="28"/>
          <w:szCs w:val="28"/>
        </w:rPr>
        <w:t>Примечания.....................................................................</w:t>
      </w:r>
      <w:r w:rsidR="00B55A47" w:rsidRPr="004D0059">
        <w:rPr>
          <w:sz w:val="28"/>
          <w:szCs w:val="28"/>
        </w:rPr>
        <w:t>...............................22</w:t>
      </w:r>
    </w:p>
    <w:p w:rsidR="00B950D7" w:rsidRPr="004D0059" w:rsidRDefault="00B950D7" w:rsidP="004D0059">
      <w:pPr>
        <w:tabs>
          <w:tab w:val="left" w:pos="8820"/>
        </w:tabs>
        <w:spacing w:line="360" w:lineRule="auto"/>
        <w:ind w:right="819"/>
        <w:jc w:val="both"/>
        <w:rPr>
          <w:sz w:val="28"/>
          <w:szCs w:val="28"/>
        </w:rPr>
      </w:pPr>
      <w:r w:rsidRPr="004D0059">
        <w:rPr>
          <w:sz w:val="28"/>
          <w:szCs w:val="28"/>
        </w:rPr>
        <w:t>Список используемой литературы...............................</w:t>
      </w:r>
      <w:r w:rsidR="004D0059">
        <w:rPr>
          <w:sz w:val="28"/>
          <w:szCs w:val="28"/>
        </w:rPr>
        <w:t>............................</w:t>
      </w:r>
      <w:r w:rsidRPr="004D0059">
        <w:rPr>
          <w:sz w:val="28"/>
          <w:szCs w:val="28"/>
        </w:rPr>
        <w:t>2</w:t>
      </w:r>
      <w:r w:rsidR="00BD7772" w:rsidRPr="004D0059">
        <w:rPr>
          <w:sz w:val="28"/>
          <w:szCs w:val="28"/>
        </w:rPr>
        <w:t>4</w:t>
      </w:r>
    </w:p>
    <w:p w:rsidR="00B950D7" w:rsidRPr="004D0059" w:rsidRDefault="004D0059" w:rsidP="004D0059">
      <w:pPr>
        <w:spacing w:line="360" w:lineRule="auto"/>
        <w:ind w:firstLine="709"/>
        <w:rPr>
          <w:b/>
          <w:sz w:val="28"/>
          <w:szCs w:val="28"/>
        </w:rPr>
      </w:pPr>
      <w:r>
        <w:rPr>
          <w:sz w:val="28"/>
          <w:szCs w:val="28"/>
        </w:rPr>
        <w:br w:type="page"/>
      </w:r>
      <w:r w:rsidR="00B950D7" w:rsidRPr="004D0059">
        <w:rPr>
          <w:b/>
          <w:sz w:val="28"/>
          <w:szCs w:val="28"/>
        </w:rPr>
        <w:t>Введение.</w:t>
      </w:r>
    </w:p>
    <w:p w:rsidR="004D0059" w:rsidRDefault="004D0059" w:rsidP="004D0059">
      <w:pPr>
        <w:spacing w:line="360" w:lineRule="auto"/>
        <w:ind w:firstLine="709"/>
        <w:jc w:val="both"/>
        <w:rPr>
          <w:sz w:val="28"/>
          <w:szCs w:val="28"/>
        </w:rPr>
      </w:pPr>
    </w:p>
    <w:p w:rsidR="00B950D7" w:rsidRPr="004D0059" w:rsidRDefault="00B950D7" w:rsidP="004D0059">
      <w:pPr>
        <w:spacing w:line="360" w:lineRule="auto"/>
        <w:ind w:firstLine="709"/>
        <w:jc w:val="both"/>
        <w:rPr>
          <w:sz w:val="28"/>
          <w:szCs w:val="28"/>
        </w:rPr>
      </w:pPr>
      <w:r w:rsidRPr="004D0059">
        <w:rPr>
          <w:sz w:val="28"/>
          <w:szCs w:val="28"/>
        </w:rPr>
        <w:t>Денежной единицей в стране служит иена, эмиссию которой осуществляет Банк Японии. Центральный банк стремится держать под контролем курс иены путем покупки и продажи валюты на финансовых рынках. Им регулируются также процентные ставки и объемы кредитов. В Японии существует высокоразвитая система частного финансирования, имеющая в своей основе 13 банков (5 из которых относятся к числу 10 крупнейших в мире)</w:t>
      </w:r>
      <w:r w:rsidR="00B55A47" w:rsidRPr="004D0059">
        <w:rPr>
          <w:sz w:val="28"/>
          <w:szCs w:val="28"/>
          <w:vertAlign w:val="superscript"/>
        </w:rPr>
        <w:t>1</w:t>
      </w:r>
      <w:r w:rsidRPr="004D0059">
        <w:rPr>
          <w:sz w:val="28"/>
          <w:szCs w:val="28"/>
        </w:rPr>
        <w:t xml:space="preserve"> и множество специализированных кредитных учреждений. Правительственные финансовые учреждения выдают ссуды в основном в таких отраслях, как судоходство, энергетика, добыча угля и химическая промышленность.</w:t>
      </w:r>
    </w:p>
    <w:p w:rsidR="00B950D7" w:rsidRPr="004D0059" w:rsidRDefault="00B950D7" w:rsidP="004D0059">
      <w:pPr>
        <w:spacing w:line="360" w:lineRule="auto"/>
        <w:ind w:firstLine="709"/>
        <w:jc w:val="both"/>
        <w:rPr>
          <w:sz w:val="28"/>
          <w:szCs w:val="28"/>
        </w:rPr>
      </w:pPr>
      <w:r w:rsidRPr="004D0059">
        <w:rPr>
          <w:sz w:val="28"/>
          <w:szCs w:val="28"/>
        </w:rPr>
        <w:t>Развитие японской экономики в последнюю четверть ХХ века характеризуется интенсивной структурной перестройкой. Главные направления перестройки - это автоматизация производства и ресурсосбережения, развитие новых наукоемких отраслей и производств, подготовка квалифицированных кадров, совершенствование управленческо-организационных структур.</w:t>
      </w:r>
    </w:p>
    <w:p w:rsidR="00B950D7" w:rsidRPr="004D0059" w:rsidRDefault="00B950D7" w:rsidP="004D0059">
      <w:pPr>
        <w:spacing w:line="360" w:lineRule="auto"/>
        <w:ind w:firstLine="709"/>
        <w:jc w:val="both"/>
        <w:rPr>
          <w:sz w:val="28"/>
          <w:szCs w:val="28"/>
        </w:rPr>
      </w:pPr>
      <w:r w:rsidRPr="004D0059">
        <w:rPr>
          <w:sz w:val="28"/>
          <w:szCs w:val="28"/>
        </w:rPr>
        <w:t>В Японии принята национальная программа создания информационного общества. Важная роль в данной программе отводится финансовой системе.</w:t>
      </w:r>
    </w:p>
    <w:p w:rsidR="00B950D7" w:rsidRPr="004D0059" w:rsidRDefault="00B950D7" w:rsidP="004D0059">
      <w:pPr>
        <w:spacing w:line="360" w:lineRule="auto"/>
        <w:ind w:firstLine="709"/>
        <w:jc w:val="both"/>
        <w:rPr>
          <w:sz w:val="28"/>
          <w:szCs w:val="28"/>
        </w:rPr>
      </w:pPr>
      <w:r w:rsidRPr="004D0059">
        <w:rPr>
          <w:sz w:val="28"/>
          <w:szCs w:val="28"/>
        </w:rPr>
        <w:t xml:space="preserve">Прежде чем рассмотреть финансовую систему страны, дадим определение финансовой системе в целом. </w:t>
      </w:r>
    </w:p>
    <w:p w:rsidR="00B950D7" w:rsidRPr="004D0059" w:rsidRDefault="00B950D7" w:rsidP="004D0059">
      <w:pPr>
        <w:spacing w:line="360" w:lineRule="auto"/>
        <w:ind w:firstLine="709"/>
        <w:jc w:val="both"/>
        <w:rPr>
          <w:sz w:val="28"/>
          <w:szCs w:val="28"/>
        </w:rPr>
      </w:pPr>
      <w:r w:rsidRPr="004D0059">
        <w:rPr>
          <w:sz w:val="28"/>
          <w:szCs w:val="28"/>
        </w:rPr>
        <w:t xml:space="preserve">Под финансовой системой понимают совокупность </w:t>
      </w:r>
      <w:bookmarkStart w:id="0" w:name="srch6"/>
      <w:r w:rsidRPr="004D0059">
        <w:rPr>
          <w:rStyle w:val="sel1"/>
          <w:rFonts w:ascii="Times New Roman" w:hAnsi="Times New Roman" w:cs="Times New Roman"/>
          <w:color w:val="auto"/>
          <w:sz w:val="28"/>
          <w:szCs w:val="28"/>
        </w:rPr>
        <w:t>финансовых</w:t>
      </w:r>
      <w:bookmarkEnd w:id="0"/>
      <w:r w:rsidRPr="004D0059">
        <w:rPr>
          <w:sz w:val="28"/>
          <w:szCs w:val="28"/>
        </w:rPr>
        <w:t xml:space="preserve"> учреждений </w:t>
      </w:r>
      <w:bookmarkStart w:id="1" w:name="srch7"/>
      <w:r w:rsidRPr="004D0059">
        <w:rPr>
          <w:rStyle w:val="sel1"/>
          <w:rFonts w:ascii="Times New Roman" w:hAnsi="Times New Roman" w:cs="Times New Roman"/>
          <w:color w:val="auto"/>
          <w:sz w:val="28"/>
          <w:szCs w:val="28"/>
        </w:rPr>
        <w:t>страны</w:t>
      </w:r>
      <w:bookmarkEnd w:id="1"/>
      <w:r w:rsidRPr="004D0059">
        <w:rPr>
          <w:rStyle w:val="sel1"/>
          <w:rFonts w:ascii="Times New Roman" w:hAnsi="Times New Roman" w:cs="Times New Roman"/>
          <w:color w:val="auto"/>
          <w:sz w:val="28"/>
          <w:szCs w:val="28"/>
        </w:rPr>
        <w:t>,</w:t>
      </w:r>
      <w:r w:rsidRPr="004D0059">
        <w:rPr>
          <w:sz w:val="28"/>
          <w:szCs w:val="28"/>
        </w:rPr>
        <w:t xml:space="preserve"> правил, норм, регулирующих финансовую деятельность и финансовые отношения государства (денежная система, система финансовых учреждений).</w:t>
      </w:r>
      <w:r w:rsidR="003F5CB0" w:rsidRPr="004D0059">
        <w:rPr>
          <w:sz w:val="28"/>
          <w:szCs w:val="28"/>
          <w:vertAlign w:val="superscript"/>
        </w:rPr>
        <w:t>2</w:t>
      </w:r>
      <w:r w:rsidRPr="004D0059">
        <w:rPr>
          <w:sz w:val="28"/>
          <w:szCs w:val="28"/>
        </w:rPr>
        <w:t xml:space="preserve"> Финансовый сектор экономики в широком понимании включает финансовые институты, контролирующие, наблюдательные органы, а также фина</w:t>
      </w:r>
      <w:r w:rsidR="00E8127E" w:rsidRPr="004D0059">
        <w:rPr>
          <w:sz w:val="28"/>
          <w:szCs w:val="28"/>
        </w:rPr>
        <w:t>нсовые союзы. Основные задачи</w:t>
      </w:r>
      <w:r w:rsidRPr="004D0059">
        <w:rPr>
          <w:sz w:val="28"/>
          <w:szCs w:val="28"/>
        </w:rPr>
        <w:t xml:space="preserve"> контролирующих и наблюдательных органов в рамках финансовой системы заключаются в поддержании ее устойчивого функционирования, реализации государственных нормативных актов и непосредственном осуществлении контроля за деятельностью финансовых институтов.</w:t>
      </w:r>
    </w:p>
    <w:p w:rsidR="00B950D7" w:rsidRPr="004D0059" w:rsidRDefault="00B950D7" w:rsidP="004D0059">
      <w:pPr>
        <w:spacing w:line="360" w:lineRule="auto"/>
        <w:ind w:firstLine="709"/>
        <w:jc w:val="both"/>
        <w:rPr>
          <w:sz w:val="28"/>
          <w:szCs w:val="28"/>
        </w:rPr>
      </w:pPr>
      <w:r w:rsidRPr="004D0059">
        <w:rPr>
          <w:sz w:val="28"/>
          <w:szCs w:val="28"/>
        </w:rPr>
        <w:t>Финансовые институты в рамках финансового сектора включают организации, относящиеся к банковской системе, а также к небанковским финансовым посредникам. В свою очередь, в банковской системе особое место отводится центральным банкам.</w:t>
      </w:r>
    </w:p>
    <w:p w:rsidR="00B950D7" w:rsidRPr="004D0059" w:rsidRDefault="00B950D7" w:rsidP="004D0059">
      <w:pPr>
        <w:spacing w:line="360" w:lineRule="auto"/>
        <w:ind w:firstLine="709"/>
        <w:jc w:val="both"/>
        <w:rPr>
          <w:sz w:val="28"/>
          <w:szCs w:val="28"/>
        </w:rPr>
      </w:pPr>
      <w:r w:rsidRPr="004D0059">
        <w:rPr>
          <w:sz w:val="28"/>
          <w:szCs w:val="28"/>
        </w:rPr>
        <w:t>В экономически развитых странах традиционно выделяют два основных типа финансовых систем – сегментированную и универсальную.</w:t>
      </w:r>
    </w:p>
    <w:p w:rsidR="00B950D7" w:rsidRPr="004D0059" w:rsidRDefault="00B950D7" w:rsidP="004D0059">
      <w:pPr>
        <w:spacing w:line="360" w:lineRule="auto"/>
        <w:ind w:firstLine="709"/>
        <w:jc w:val="both"/>
        <w:rPr>
          <w:sz w:val="28"/>
          <w:szCs w:val="28"/>
          <w:vertAlign w:val="superscript"/>
        </w:rPr>
      </w:pPr>
      <w:r w:rsidRPr="004D0059">
        <w:rPr>
          <w:sz w:val="28"/>
          <w:szCs w:val="28"/>
        </w:rPr>
        <w:t>В универсальной финансовой системе законодательно не ограничивается выполнение банками тех операций финансового обслуживания, которые не относятся к банковским. Классическим образцом такой системы считается немецкая.</w:t>
      </w:r>
      <w:r w:rsidR="003F5CB0" w:rsidRPr="004D0059">
        <w:rPr>
          <w:sz w:val="28"/>
          <w:szCs w:val="28"/>
          <w:vertAlign w:val="superscript"/>
        </w:rPr>
        <w:t>3</w:t>
      </w:r>
    </w:p>
    <w:p w:rsidR="00B950D7" w:rsidRPr="004D0059" w:rsidRDefault="00B950D7" w:rsidP="004D0059">
      <w:pPr>
        <w:spacing w:line="360" w:lineRule="auto"/>
        <w:ind w:firstLine="709"/>
        <w:jc w:val="both"/>
        <w:rPr>
          <w:sz w:val="28"/>
          <w:szCs w:val="28"/>
        </w:rPr>
      </w:pPr>
      <w:r w:rsidRPr="004D0059">
        <w:rPr>
          <w:sz w:val="28"/>
          <w:szCs w:val="28"/>
        </w:rPr>
        <w:t>В сегментированной финансовой системе банкам нельзя выполнять небанковские функции. Дополнительным признаком, хотя и не абсолютным, является более жесткое разграничение сфер деятельности и отдельных операций.</w:t>
      </w:r>
    </w:p>
    <w:p w:rsidR="00B950D7" w:rsidRPr="004D0059" w:rsidRDefault="00B950D7" w:rsidP="004D0059">
      <w:pPr>
        <w:spacing w:line="360" w:lineRule="auto"/>
        <w:ind w:firstLine="709"/>
        <w:jc w:val="both"/>
        <w:rPr>
          <w:sz w:val="28"/>
          <w:szCs w:val="28"/>
        </w:rPr>
      </w:pPr>
      <w:r w:rsidRPr="004D0059">
        <w:rPr>
          <w:sz w:val="28"/>
          <w:szCs w:val="28"/>
        </w:rPr>
        <w:t>Приведенное деление на универсальные и сегментированные финансовые системы в современных условиях все же не носит абсолютного характера. Наиболее типичными представителями сегментированных систем являются США, Великобритания и Японии.</w:t>
      </w:r>
      <w:r w:rsidR="003F5CB0" w:rsidRPr="004D0059">
        <w:rPr>
          <w:sz w:val="28"/>
          <w:szCs w:val="28"/>
          <w:vertAlign w:val="superscript"/>
        </w:rPr>
        <w:t>4</w:t>
      </w:r>
      <w:r w:rsidRPr="004D0059">
        <w:rPr>
          <w:sz w:val="28"/>
          <w:szCs w:val="28"/>
        </w:rPr>
        <w:t xml:space="preserve"> </w:t>
      </w:r>
    </w:p>
    <w:p w:rsidR="00B950D7" w:rsidRPr="004D0059" w:rsidRDefault="00B950D7" w:rsidP="004D0059">
      <w:pPr>
        <w:spacing w:line="360" w:lineRule="auto"/>
        <w:ind w:firstLine="709"/>
        <w:jc w:val="both"/>
        <w:rPr>
          <w:sz w:val="28"/>
          <w:szCs w:val="28"/>
        </w:rPr>
      </w:pPr>
      <w:r w:rsidRPr="004D0059">
        <w:rPr>
          <w:sz w:val="28"/>
          <w:szCs w:val="28"/>
        </w:rPr>
        <w:t>Перейдем к рассмотрению финансовой системы Японии. Изучение финансовой системы Японии представляет интерес для российских специалистов в области экономики и финансов.</w:t>
      </w:r>
    </w:p>
    <w:p w:rsidR="00B950D7" w:rsidRPr="004D0059" w:rsidRDefault="00B950D7" w:rsidP="004D0059">
      <w:pPr>
        <w:spacing w:line="360" w:lineRule="auto"/>
        <w:ind w:firstLine="709"/>
        <w:jc w:val="both"/>
        <w:rPr>
          <w:sz w:val="28"/>
          <w:szCs w:val="28"/>
          <w:lang w:val="en-US"/>
        </w:rPr>
      </w:pPr>
      <w:r w:rsidRPr="004D0059">
        <w:rPr>
          <w:sz w:val="28"/>
          <w:szCs w:val="28"/>
        </w:rPr>
        <w:t xml:space="preserve"> Поскольку ядром финансовой системы является банковская система, рассмотрим ее более подробно.</w:t>
      </w:r>
    </w:p>
    <w:p w:rsidR="00B950D7" w:rsidRPr="004D0059" w:rsidRDefault="004D0059" w:rsidP="004D0059">
      <w:pPr>
        <w:pStyle w:val="mainleft"/>
        <w:spacing w:before="0" w:line="360" w:lineRule="auto"/>
        <w:ind w:firstLine="709"/>
        <w:jc w:val="both"/>
        <w:rPr>
          <w:rFonts w:ascii="Times New Roman" w:hAnsi="Times New Roman" w:cs="Times New Roman"/>
          <w:color w:val="auto"/>
          <w:sz w:val="28"/>
          <w:szCs w:val="28"/>
        </w:rPr>
      </w:pPr>
      <w:r>
        <w:rPr>
          <w:rStyle w:val="a3"/>
          <w:rFonts w:ascii="Times New Roman" w:hAnsi="Times New Roman"/>
          <w:color w:val="auto"/>
          <w:sz w:val="28"/>
          <w:szCs w:val="28"/>
        </w:rPr>
        <w:br w:type="page"/>
      </w:r>
      <w:r w:rsidR="00B950D7" w:rsidRPr="004D0059">
        <w:rPr>
          <w:rStyle w:val="a3"/>
          <w:rFonts w:ascii="Times New Roman" w:hAnsi="Times New Roman"/>
          <w:color w:val="auto"/>
          <w:sz w:val="28"/>
          <w:szCs w:val="28"/>
        </w:rPr>
        <w:t>Глава 1. Формирование финансовой системы страны</w:t>
      </w:r>
      <w:r w:rsidR="00B950D7" w:rsidRPr="004D0059">
        <w:rPr>
          <w:rFonts w:ascii="Times New Roman" w:hAnsi="Times New Roman" w:cs="Times New Roman"/>
          <w:color w:val="auto"/>
          <w:sz w:val="28"/>
          <w:szCs w:val="28"/>
        </w:rPr>
        <w:t>.</w:t>
      </w:r>
    </w:p>
    <w:p w:rsidR="004D0059" w:rsidRDefault="004D0059" w:rsidP="004D0059">
      <w:pPr>
        <w:pStyle w:val="mainleft"/>
        <w:spacing w:before="0" w:line="360" w:lineRule="auto"/>
        <w:ind w:firstLine="709"/>
        <w:jc w:val="both"/>
        <w:rPr>
          <w:rFonts w:ascii="Times New Roman" w:hAnsi="Times New Roman" w:cs="Times New Roman"/>
          <w:color w:val="auto"/>
          <w:sz w:val="28"/>
          <w:szCs w:val="28"/>
        </w:rPr>
      </w:pPr>
    </w:p>
    <w:p w:rsidR="00B950D7" w:rsidRPr="004D0059" w:rsidRDefault="00B950D7" w:rsidP="004D0059">
      <w:pPr>
        <w:pStyle w:val="mainleft"/>
        <w:spacing w:before="0" w:line="360" w:lineRule="auto"/>
        <w:ind w:firstLine="709"/>
        <w:jc w:val="both"/>
        <w:rPr>
          <w:rFonts w:ascii="Times New Roman" w:hAnsi="Times New Roman" w:cs="Times New Roman"/>
          <w:color w:val="auto"/>
          <w:sz w:val="28"/>
          <w:szCs w:val="28"/>
        </w:rPr>
      </w:pPr>
      <w:r w:rsidRPr="004D0059">
        <w:rPr>
          <w:rFonts w:ascii="Times New Roman" w:hAnsi="Times New Roman" w:cs="Times New Roman"/>
          <w:color w:val="auto"/>
          <w:sz w:val="28"/>
          <w:szCs w:val="28"/>
        </w:rPr>
        <w:t xml:space="preserve">  В 1868 году (то есть в процессе реформ Мэйдзи, направленных на модернизацию страны) японское правительство, по примеру США, приступило к формированию системы государственных банков, обладавших правом денежной эмиссии. Первым кредитным институтом такого рода стал банк "Первый государственный" (позднее - "Первый промышленный")</w:t>
      </w:r>
      <w:r w:rsidR="003F5CB0" w:rsidRPr="004D0059">
        <w:rPr>
          <w:rFonts w:ascii="Times New Roman" w:hAnsi="Times New Roman" w:cs="Times New Roman"/>
          <w:color w:val="auto"/>
          <w:sz w:val="28"/>
          <w:szCs w:val="28"/>
          <w:vertAlign w:val="superscript"/>
        </w:rPr>
        <w:t>5</w:t>
      </w:r>
      <w:r w:rsidR="003F5CB0" w:rsidRPr="004D0059">
        <w:rPr>
          <w:rFonts w:ascii="Times New Roman" w:hAnsi="Times New Roman" w:cs="Times New Roman"/>
          <w:color w:val="auto"/>
          <w:sz w:val="28"/>
          <w:szCs w:val="28"/>
        </w:rPr>
        <w:t xml:space="preserve">. </w:t>
      </w:r>
      <w:r w:rsidRPr="004D0059">
        <w:rPr>
          <w:rFonts w:ascii="Times New Roman" w:hAnsi="Times New Roman" w:cs="Times New Roman"/>
          <w:color w:val="auto"/>
          <w:sz w:val="28"/>
          <w:szCs w:val="28"/>
        </w:rPr>
        <w:t>Затем, в 1874 году была создана система почтово-сберегательных учреждений (сыгравших в экономике страны очень важную роль), из которых в 1880 году "вышли" сберегательные банки. В 1877 году частным капиталом была создана первая банковская ассоциация, в 1879 году в Осака появился клиринговый дом для упрощения межбанковских расчетов, а в 1878 году открылись две фондовые биржи. Однако в Японии бизнес был в основном сосредоточен в замкнутых структурах дзайбацу (финансово-промышленные группы). По этой причине прямое финансирование (через выпуск ценных бумаг) в стране так и не получило широкого развития. Вплоть до последнего времени в Японии преобладало косвенное финансирование (через банки).</w:t>
      </w:r>
    </w:p>
    <w:p w:rsidR="00B950D7" w:rsidRPr="004D0059" w:rsidRDefault="00B950D7" w:rsidP="004D0059">
      <w:pPr>
        <w:pStyle w:val="mainleft"/>
        <w:spacing w:before="0" w:line="360" w:lineRule="auto"/>
        <w:ind w:firstLine="709"/>
        <w:jc w:val="both"/>
        <w:rPr>
          <w:rFonts w:ascii="Times New Roman" w:hAnsi="Times New Roman" w:cs="Times New Roman"/>
          <w:color w:val="auto"/>
          <w:sz w:val="28"/>
          <w:szCs w:val="28"/>
        </w:rPr>
      </w:pPr>
      <w:r w:rsidRPr="004D0059">
        <w:rPr>
          <w:rFonts w:ascii="Times New Roman" w:hAnsi="Times New Roman" w:cs="Times New Roman"/>
          <w:color w:val="auto"/>
          <w:sz w:val="28"/>
          <w:szCs w:val="28"/>
        </w:rPr>
        <w:t>В 1882 году было решено оставить лишь один эмиссионный центр. С тех пор и поныне его функции выполняет Банк Японии. Остальные государственные банки были перепрофилированы в обычные (коммерческие) кредитные институты, встав в один ряд с параллельно возникшими частными банками (коммерческими и сберегательными, выросшими из торгово-ростовщических контор). Подобные частные структуры были "легализованы" законом о банках от 1890 года.</w:t>
      </w:r>
      <w:r w:rsidR="003F5CB0" w:rsidRPr="004D0059">
        <w:rPr>
          <w:rFonts w:ascii="Times New Roman" w:hAnsi="Times New Roman" w:cs="Times New Roman"/>
          <w:color w:val="auto"/>
          <w:sz w:val="28"/>
          <w:szCs w:val="28"/>
          <w:vertAlign w:val="superscript"/>
        </w:rPr>
        <w:t>6</w:t>
      </w:r>
      <w:r w:rsidRPr="004D0059">
        <w:rPr>
          <w:rFonts w:ascii="Times New Roman" w:hAnsi="Times New Roman" w:cs="Times New Roman"/>
          <w:color w:val="auto"/>
          <w:sz w:val="28"/>
          <w:szCs w:val="28"/>
        </w:rPr>
        <w:t xml:space="preserve"> Все эти банки занимались обычной коммерческой деятельностью, привлечением свободных средств, выдачей кредитов и расчетами между предприятиями.</w:t>
      </w:r>
      <w:r w:rsidRPr="004D0059">
        <w:rPr>
          <w:rFonts w:ascii="Times New Roman" w:hAnsi="Times New Roman" w:cs="Times New Roman"/>
          <w:color w:val="auto"/>
          <w:sz w:val="28"/>
          <w:szCs w:val="28"/>
        </w:rPr>
        <w:br/>
        <w:t>Однако профинансировать модернизацию и индустриализацию страны в полном объеме, в силу своего коммерческого характера и относительно небольшого объема находившихся в их распоряжении денежных ресурсов, эти обычные банки были не в состоянии. К решению задачи подключилось государство, создав полуправительственные/получастные кредитные институты, такие, как "Валютный банк Иокогамы" (для финансирования внешней торговли, позднее - "Банк Токио"), "Японский промышленный банк" (для финансирования долгосрочных проектов) и т.п. В 1900 году был принят закон о промышленных кооперативах, который положил начало созданию специализированных институтов по поддержке малого бизнеса, таких, как Центральный банк промышленных кооперативов (позднее - "Центральный банк сельского и лесного хозяйства").</w:t>
      </w:r>
      <w:r w:rsidR="003F5CB0" w:rsidRPr="004D0059">
        <w:rPr>
          <w:rFonts w:ascii="Times New Roman" w:hAnsi="Times New Roman" w:cs="Times New Roman"/>
          <w:color w:val="auto"/>
          <w:sz w:val="28"/>
          <w:szCs w:val="28"/>
          <w:vertAlign w:val="superscript"/>
        </w:rPr>
        <w:t>7</w:t>
      </w:r>
      <w:r w:rsidRPr="004D0059">
        <w:rPr>
          <w:rFonts w:ascii="Times New Roman" w:hAnsi="Times New Roman" w:cs="Times New Roman"/>
          <w:color w:val="auto"/>
          <w:sz w:val="28"/>
          <w:szCs w:val="28"/>
        </w:rPr>
        <w:t xml:space="preserve"> Пика своего развития эта банковская система достигла в 1901 году, когда в стране насчитывалось 1867 обычных банков. Среди прочих важных нововведений необходимо отметить, что в 1915 году существовавшие с незапамятных времен специфически японские кооперативы мудзин, финансировавшие предпринимательскую деятельность, получили официальный статус компаний взаимного финансирования малого бизнеса. В 1917 году были созданы первые структуры жилищного кредитования.</w:t>
      </w:r>
      <w:r w:rsidR="003F5CB0" w:rsidRPr="004D0059">
        <w:rPr>
          <w:rFonts w:ascii="Times New Roman" w:hAnsi="Times New Roman" w:cs="Times New Roman"/>
          <w:color w:val="auto"/>
          <w:sz w:val="28"/>
          <w:szCs w:val="28"/>
          <w:vertAlign w:val="superscript"/>
        </w:rPr>
        <w:t>8</w:t>
      </w:r>
      <w:r w:rsidRPr="004D0059">
        <w:rPr>
          <w:rFonts w:ascii="Times New Roman" w:hAnsi="Times New Roman" w:cs="Times New Roman"/>
          <w:color w:val="auto"/>
          <w:sz w:val="28"/>
          <w:szCs w:val="28"/>
        </w:rPr>
        <w:t xml:space="preserve"> Наконец, после Первой мировой войны возник рынок онкольных займов (право на получение кредита на определенных условиях, практикуются для урегулирования краткосрочных расчетов между банками).</w:t>
      </w:r>
    </w:p>
    <w:p w:rsidR="00B950D7" w:rsidRPr="004D0059" w:rsidRDefault="00B950D7" w:rsidP="004D0059">
      <w:pPr>
        <w:pStyle w:val="mainleft"/>
        <w:spacing w:before="0" w:line="360" w:lineRule="auto"/>
        <w:ind w:firstLine="709"/>
        <w:jc w:val="both"/>
        <w:rPr>
          <w:rFonts w:ascii="Times New Roman" w:hAnsi="Times New Roman" w:cs="Times New Roman"/>
          <w:color w:val="auto"/>
          <w:sz w:val="28"/>
          <w:szCs w:val="28"/>
        </w:rPr>
      </w:pPr>
      <w:r w:rsidRPr="004D0059">
        <w:rPr>
          <w:rFonts w:ascii="Times New Roman" w:hAnsi="Times New Roman" w:cs="Times New Roman"/>
          <w:color w:val="auto"/>
          <w:sz w:val="28"/>
          <w:szCs w:val="28"/>
        </w:rPr>
        <w:t>В ходе кризиса 1927 года начался процесс разорения маломощных банков. В 1927 году был принят новый закон о банках, в котором был впервые оговорен обязательный для банков минимум капитала. Тем самым закон побудил банки к слиянию и укрупнению. В результате этих процессов, к исходу Второй мировой войны, в стране насчитывалось всего 64 обычных и 4 сберегательных кредитных института.</w:t>
      </w:r>
      <w:r w:rsidR="003F5CB0" w:rsidRPr="004D0059">
        <w:rPr>
          <w:rFonts w:ascii="Times New Roman" w:hAnsi="Times New Roman" w:cs="Times New Roman"/>
          <w:color w:val="auto"/>
          <w:sz w:val="28"/>
          <w:szCs w:val="28"/>
          <w:vertAlign w:val="superscript"/>
        </w:rPr>
        <w:t>9</w:t>
      </w:r>
      <w:r w:rsidRPr="004D0059">
        <w:rPr>
          <w:rFonts w:ascii="Times New Roman" w:hAnsi="Times New Roman" w:cs="Times New Roman"/>
          <w:color w:val="auto"/>
          <w:sz w:val="28"/>
          <w:szCs w:val="28"/>
        </w:rPr>
        <w:t xml:space="preserve"> В ходе самой войны были сделаны два важных шага по пути универсализации и консолидации банковского бизнеса - обычные банки получили права сберегательных, а межбанковские расчеты стали осуществляться через Банк Японии.</w:t>
      </w:r>
    </w:p>
    <w:p w:rsidR="00B950D7" w:rsidRPr="004D0059" w:rsidRDefault="004D0059" w:rsidP="004D0059">
      <w:pPr>
        <w:pStyle w:val="1"/>
        <w:spacing w:before="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B950D7" w:rsidRPr="004D0059">
        <w:rPr>
          <w:rFonts w:ascii="Times New Roman" w:hAnsi="Times New Roman" w:cs="Times New Roman"/>
          <w:sz w:val="28"/>
          <w:szCs w:val="28"/>
        </w:rPr>
        <w:t>1.1. Отличия формирования банковской системы Японии.</w:t>
      </w:r>
    </w:p>
    <w:p w:rsidR="004D0059" w:rsidRDefault="004D0059" w:rsidP="004D0059">
      <w:pPr>
        <w:pStyle w:val="a4"/>
        <w:spacing w:before="0" w:beforeAutospacing="0" w:after="0" w:afterAutospacing="0" w:line="360" w:lineRule="auto"/>
        <w:ind w:firstLine="709"/>
        <w:rPr>
          <w:rFonts w:ascii="Times New Roman" w:hAnsi="Times New Roman" w:cs="Times New Roman"/>
          <w:sz w:val="28"/>
          <w:szCs w:val="28"/>
        </w:rPr>
      </w:pPr>
    </w:p>
    <w:p w:rsidR="00B950D7" w:rsidRPr="004D0059" w:rsidRDefault="00B950D7" w:rsidP="004D0059">
      <w:pPr>
        <w:pStyle w:val="a4"/>
        <w:spacing w:before="0" w:beforeAutospacing="0" w:after="0" w:afterAutospacing="0" w:line="360" w:lineRule="auto"/>
        <w:ind w:firstLine="709"/>
        <w:rPr>
          <w:rFonts w:ascii="Times New Roman" w:hAnsi="Times New Roman" w:cs="Times New Roman"/>
          <w:sz w:val="28"/>
          <w:szCs w:val="28"/>
        </w:rPr>
      </w:pPr>
      <w:r w:rsidRPr="004D0059">
        <w:rPr>
          <w:rFonts w:ascii="Times New Roman" w:hAnsi="Times New Roman" w:cs="Times New Roman"/>
          <w:sz w:val="28"/>
          <w:szCs w:val="28"/>
        </w:rPr>
        <w:t xml:space="preserve">После окончания Второй мировой войны в условиях крайне низкой конъюнктуры и крупного бюджетного дефицита в Японии началась гиперинфляция. Были предприняты чрезвычайные меры в области денежного обращения: блокированы сбережения населения и банковские ценные бумаги. В области кредитования начал осуществляться «курс на развитие производства», в соответствии с которым были определены приоритетные направления кредитования, а ссуды в другие отрасли целенаправленно ограничивались. </w:t>
      </w:r>
    </w:p>
    <w:p w:rsidR="00B950D7" w:rsidRPr="004D0059" w:rsidRDefault="00B950D7" w:rsidP="004D0059">
      <w:pPr>
        <w:pStyle w:val="a4"/>
        <w:spacing w:before="0" w:beforeAutospacing="0" w:after="0" w:afterAutospacing="0" w:line="360" w:lineRule="auto"/>
        <w:ind w:firstLine="709"/>
        <w:rPr>
          <w:rFonts w:ascii="Times New Roman" w:hAnsi="Times New Roman" w:cs="Times New Roman"/>
          <w:sz w:val="28"/>
          <w:szCs w:val="28"/>
        </w:rPr>
      </w:pPr>
      <w:r w:rsidRPr="004D0059">
        <w:rPr>
          <w:rFonts w:ascii="Times New Roman" w:hAnsi="Times New Roman" w:cs="Times New Roman"/>
          <w:sz w:val="28"/>
          <w:szCs w:val="28"/>
        </w:rPr>
        <w:t xml:space="preserve">В послевоенный период был взят курс на создание немногочисленных банков, действующих по всей стране, а также на образование местных банков по принципу: «одна префектура — один банк». Эти два вида банков должны были осуществлять финансирование на уровне всей страны и регионов. Для предотвращения безработицы, поддержания деятельности средних и мелких предприятий были созданы кредитная кооперация и доверительные фонды. </w:t>
      </w:r>
    </w:p>
    <w:p w:rsidR="00B950D7" w:rsidRPr="004D0059" w:rsidRDefault="00B950D7" w:rsidP="004D0059">
      <w:pPr>
        <w:pStyle w:val="a4"/>
        <w:spacing w:before="0" w:beforeAutospacing="0" w:after="0" w:afterAutospacing="0" w:line="360" w:lineRule="auto"/>
        <w:ind w:firstLine="709"/>
        <w:rPr>
          <w:rFonts w:ascii="Times New Roman" w:hAnsi="Times New Roman" w:cs="Times New Roman"/>
          <w:sz w:val="28"/>
          <w:szCs w:val="28"/>
        </w:rPr>
      </w:pPr>
      <w:r w:rsidRPr="004D0059">
        <w:rPr>
          <w:rFonts w:ascii="Times New Roman" w:hAnsi="Times New Roman" w:cs="Times New Roman"/>
          <w:sz w:val="28"/>
          <w:szCs w:val="28"/>
        </w:rPr>
        <w:t>По мере оживления национальной экономики, а также для стимулирования экспорта стали создаваться частные финансовые учреждения по предоставлению кредитов на длительный срок и специализированные кредитные банки. В отличие от некоторых развитых стран, например Франции, в Японии в послевоенный период основные финансовые рычаги остались в руках частных банков.</w:t>
      </w:r>
      <w:r w:rsidR="003F5CB0" w:rsidRPr="004D0059">
        <w:rPr>
          <w:rFonts w:ascii="Times New Roman" w:hAnsi="Times New Roman" w:cs="Times New Roman"/>
          <w:sz w:val="28"/>
          <w:szCs w:val="28"/>
          <w:vertAlign w:val="superscript"/>
        </w:rPr>
        <w:t>10</w:t>
      </w:r>
      <w:r w:rsidRPr="004D0059">
        <w:rPr>
          <w:rFonts w:ascii="Times New Roman" w:hAnsi="Times New Roman" w:cs="Times New Roman"/>
          <w:sz w:val="28"/>
          <w:szCs w:val="28"/>
        </w:rPr>
        <w:t xml:space="preserve"> Однако степень государственного контроля за их деятельностью оставалась очень высокой. </w:t>
      </w:r>
    </w:p>
    <w:p w:rsidR="00B950D7" w:rsidRPr="004D0059" w:rsidRDefault="00B950D7" w:rsidP="004D0059">
      <w:pPr>
        <w:pStyle w:val="a4"/>
        <w:spacing w:before="0" w:beforeAutospacing="0" w:after="0" w:afterAutospacing="0" w:line="360" w:lineRule="auto"/>
        <w:ind w:firstLine="709"/>
        <w:rPr>
          <w:rFonts w:ascii="Times New Roman" w:hAnsi="Times New Roman" w:cs="Times New Roman"/>
          <w:sz w:val="28"/>
          <w:szCs w:val="28"/>
        </w:rPr>
      </w:pPr>
      <w:r w:rsidRPr="004D0059">
        <w:rPr>
          <w:rFonts w:ascii="Times New Roman" w:hAnsi="Times New Roman" w:cs="Times New Roman"/>
          <w:sz w:val="28"/>
          <w:szCs w:val="28"/>
        </w:rPr>
        <w:t xml:space="preserve">Параллельно с частными банками была воссоздана разветвленная сеть правительственных институтов. Для кредитования внешней торговли в 1950г. был основан Экспортный банк, главной функцией которого на этом этапе являлось кредитование экспорта продукции японского судостроения и машиностроения. Капитал банка принадлежит государству, а контроль за его деятельностью осуществляет министерство финансов. В 1951 г. был учрежден Японский банк развития с передачей ему средств и функций Банка финансирования восстановления и Эквивалентного фонда, действовавшего с 1949 г. для зачисления выручки от реализации товаров, поступивших в порядке помощи от США. </w:t>
      </w:r>
    </w:p>
    <w:p w:rsidR="00B950D7" w:rsidRPr="004D0059" w:rsidRDefault="00B950D7" w:rsidP="004D0059">
      <w:pPr>
        <w:pStyle w:val="a4"/>
        <w:spacing w:before="0" w:beforeAutospacing="0" w:after="0" w:afterAutospacing="0" w:line="360" w:lineRule="auto"/>
        <w:ind w:firstLine="709"/>
        <w:rPr>
          <w:rFonts w:ascii="Times New Roman" w:hAnsi="Times New Roman" w:cs="Times New Roman"/>
          <w:sz w:val="28"/>
          <w:szCs w:val="28"/>
        </w:rPr>
      </w:pPr>
      <w:r w:rsidRPr="004D0059">
        <w:rPr>
          <w:rFonts w:ascii="Times New Roman" w:hAnsi="Times New Roman" w:cs="Times New Roman"/>
          <w:sz w:val="28"/>
          <w:szCs w:val="28"/>
        </w:rPr>
        <w:t xml:space="preserve">Деятельность банка сосредоточена на льготном (на сроки менее 1 года) кредитовании отраслей экономики, в выдаче кредитов, которого не заинтересованы частные банки. </w:t>
      </w:r>
    </w:p>
    <w:p w:rsidR="003F5CB0" w:rsidRPr="004D0059" w:rsidRDefault="00B950D7" w:rsidP="004D0059">
      <w:pPr>
        <w:pStyle w:val="a4"/>
        <w:spacing w:before="0" w:beforeAutospacing="0" w:after="0" w:afterAutospacing="0" w:line="360" w:lineRule="auto"/>
        <w:ind w:firstLine="709"/>
        <w:rPr>
          <w:rFonts w:ascii="Times New Roman" w:hAnsi="Times New Roman" w:cs="Times New Roman"/>
          <w:sz w:val="28"/>
          <w:szCs w:val="28"/>
        </w:rPr>
      </w:pPr>
      <w:r w:rsidRPr="004D0059">
        <w:rPr>
          <w:rFonts w:ascii="Times New Roman" w:hAnsi="Times New Roman" w:cs="Times New Roman"/>
          <w:sz w:val="28"/>
          <w:szCs w:val="28"/>
        </w:rPr>
        <w:t xml:space="preserve">Особенность развития банковской системы Японии в послевоенный период — образование финансово-промышленных групп. </w:t>
      </w:r>
    </w:p>
    <w:p w:rsidR="00B950D7" w:rsidRPr="004D0059" w:rsidRDefault="00B950D7" w:rsidP="004D0059">
      <w:pPr>
        <w:pStyle w:val="a4"/>
        <w:spacing w:before="0" w:beforeAutospacing="0" w:after="0" w:afterAutospacing="0" w:line="360" w:lineRule="auto"/>
        <w:ind w:firstLine="709"/>
        <w:rPr>
          <w:rFonts w:ascii="Times New Roman" w:hAnsi="Times New Roman" w:cs="Times New Roman"/>
          <w:sz w:val="28"/>
          <w:szCs w:val="28"/>
        </w:rPr>
      </w:pPr>
      <w:r w:rsidRPr="004D0059">
        <w:rPr>
          <w:rFonts w:ascii="Times New Roman" w:hAnsi="Times New Roman" w:cs="Times New Roman"/>
          <w:sz w:val="28"/>
          <w:szCs w:val="28"/>
        </w:rPr>
        <w:t>Во главе каждой из них стоит крупный частный коммерческий банк, а вокруг него группируются промышленные компании. Именно банки несли основную нагрузку по финансированию бурного индустриального развития Японии. Внутри групп сформировались устойчивые связи, основанные на отношениях партнеров.</w:t>
      </w:r>
    </w:p>
    <w:p w:rsidR="00B950D7" w:rsidRPr="004D0059" w:rsidRDefault="00B950D7" w:rsidP="004D0059">
      <w:pPr>
        <w:spacing w:line="360" w:lineRule="auto"/>
        <w:ind w:firstLine="709"/>
        <w:rPr>
          <w:sz w:val="28"/>
          <w:szCs w:val="28"/>
        </w:rPr>
      </w:pPr>
    </w:p>
    <w:p w:rsidR="00B950D7" w:rsidRPr="004D0059" w:rsidRDefault="004D0059" w:rsidP="004D0059">
      <w:pPr>
        <w:spacing w:line="360" w:lineRule="auto"/>
        <w:ind w:firstLine="709"/>
        <w:rPr>
          <w:b/>
          <w:sz w:val="28"/>
          <w:szCs w:val="28"/>
          <w:lang w:val="en-US"/>
        </w:rPr>
      </w:pPr>
      <w:r>
        <w:rPr>
          <w:b/>
          <w:sz w:val="28"/>
          <w:szCs w:val="28"/>
        </w:rPr>
        <w:br w:type="page"/>
      </w:r>
      <w:r w:rsidR="00B950D7" w:rsidRPr="004D0059">
        <w:rPr>
          <w:b/>
          <w:sz w:val="28"/>
          <w:szCs w:val="28"/>
        </w:rPr>
        <w:t>Глава 2. Банк Японии.</w:t>
      </w:r>
    </w:p>
    <w:p w:rsidR="004D0059" w:rsidRDefault="004D0059" w:rsidP="004D0059">
      <w:pPr>
        <w:pStyle w:val="ac"/>
        <w:spacing w:line="360" w:lineRule="auto"/>
        <w:ind w:firstLine="709"/>
        <w:rPr>
          <w:color w:val="auto"/>
          <w:sz w:val="28"/>
          <w:szCs w:val="28"/>
        </w:rPr>
      </w:pPr>
    </w:p>
    <w:p w:rsidR="00B950D7" w:rsidRPr="004D0059" w:rsidRDefault="00B950D7" w:rsidP="004D0059">
      <w:pPr>
        <w:pStyle w:val="ac"/>
        <w:spacing w:line="360" w:lineRule="auto"/>
        <w:ind w:firstLine="709"/>
        <w:rPr>
          <w:color w:val="auto"/>
          <w:sz w:val="28"/>
          <w:szCs w:val="28"/>
        </w:rPr>
      </w:pPr>
      <w:r w:rsidRPr="004D0059">
        <w:rPr>
          <w:color w:val="auto"/>
          <w:sz w:val="28"/>
          <w:szCs w:val="28"/>
        </w:rPr>
        <w:t>Первые банки современного типа появились в Японии после 1872 года как частные «национальные банки». Как коммерческие банки они имели филиалы по всей стране и обладали правом эмиссии банкнот. Тогда насчитывалось около 150 таких банков. «Национальные банки» интенсивно выпускали неконвертируемые банкноты и тем самым способствовали росту инфляции, тормозившей развитие производительных сил. В этих условиях возникла острая необходимость создания центрального банка Японии, который был основан в 1882 году на срок 30 лет (затем срок продлили ещё на 30 лет). Этот банк получил монопольное право эмиссии банкнот, а существовавшие ранее «национальные банки» должны были прекратить эмиссию банкнот и постепенно изымать находящиеся в обращении банкноты.</w:t>
      </w:r>
    </w:p>
    <w:p w:rsidR="00B950D7" w:rsidRPr="004D0059" w:rsidRDefault="00B950D7" w:rsidP="004D0059">
      <w:pPr>
        <w:shd w:val="clear" w:color="auto" w:fill="FFFFFF"/>
        <w:autoSpaceDE w:val="0"/>
        <w:autoSpaceDN w:val="0"/>
        <w:adjustRightInd w:val="0"/>
        <w:spacing w:line="360" w:lineRule="auto"/>
        <w:ind w:firstLine="709"/>
        <w:rPr>
          <w:sz w:val="28"/>
          <w:szCs w:val="28"/>
          <w:vertAlign w:val="superscript"/>
        </w:rPr>
      </w:pPr>
      <w:r w:rsidRPr="004D0059">
        <w:rPr>
          <w:sz w:val="28"/>
          <w:szCs w:val="28"/>
        </w:rPr>
        <w:t>До 1 апреля 1998 года Банк Японии действовал на основании Закона о Банке Японии 1942 года с учётом поправок 1947-го и 1949 годов. В 1979 году закон был несколько модернизирован: было</w:t>
      </w:r>
      <w:r w:rsidRPr="004D0059">
        <w:rPr>
          <w:i/>
          <w:iCs/>
          <w:sz w:val="28"/>
          <w:szCs w:val="28"/>
        </w:rPr>
        <w:t xml:space="preserve"> </w:t>
      </w:r>
      <w:r w:rsidRPr="004D0059">
        <w:rPr>
          <w:sz w:val="28"/>
          <w:szCs w:val="28"/>
        </w:rPr>
        <w:t>покончено с назначениями сроков полномочий центрального банка, он получил бессрочный статус. С 1 апреля 1998 года вступил силу новый Закон о Банке Японии.</w:t>
      </w:r>
      <w:r w:rsidR="003F5CB0" w:rsidRPr="004D0059">
        <w:rPr>
          <w:sz w:val="28"/>
          <w:szCs w:val="28"/>
          <w:vertAlign w:val="superscript"/>
        </w:rPr>
        <w:t>11</w:t>
      </w:r>
    </w:p>
    <w:p w:rsidR="00B950D7" w:rsidRPr="004D0059" w:rsidRDefault="00B950D7" w:rsidP="004D0059">
      <w:pPr>
        <w:shd w:val="clear" w:color="auto" w:fill="FFFFFF"/>
        <w:autoSpaceDE w:val="0"/>
        <w:autoSpaceDN w:val="0"/>
        <w:adjustRightInd w:val="0"/>
        <w:spacing w:line="360" w:lineRule="auto"/>
        <w:ind w:firstLine="709"/>
        <w:rPr>
          <w:sz w:val="28"/>
          <w:szCs w:val="28"/>
        </w:rPr>
      </w:pPr>
      <w:r w:rsidRPr="004D0059">
        <w:rPr>
          <w:sz w:val="28"/>
          <w:szCs w:val="28"/>
        </w:rPr>
        <w:t>Уставный капитал банка составляет 100 млн иен и на 55% принадлежит государству, а на 45% частным лицам, финансовым институтам, страховым компаниям и другим частным акционерам.</w:t>
      </w:r>
      <w:r w:rsidR="003F5CB0" w:rsidRPr="004D0059">
        <w:rPr>
          <w:sz w:val="28"/>
          <w:szCs w:val="28"/>
          <w:vertAlign w:val="superscript"/>
        </w:rPr>
        <w:t>12</w:t>
      </w:r>
      <w:r w:rsidRPr="004D0059">
        <w:rPr>
          <w:sz w:val="28"/>
          <w:szCs w:val="28"/>
        </w:rPr>
        <w:t xml:space="preserve"> Акционерам гарантированы дивиденды в размере 4%, которые в случае получения банком очень высоких прибылей могут быть увеличены до 5%. Вся остальная прибыль банка поступает в государственный бюджет.</w:t>
      </w:r>
    </w:p>
    <w:p w:rsidR="00B950D7" w:rsidRPr="004D0059" w:rsidRDefault="00B950D7" w:rsidP="004D0059">
      <w:pPr>
        <w:pStyle w:val="ac"/>
        <w:spacing w:line="360" w:lineRule="auto"/>
        <w:ind w:firstLine="709"/>
        <w:rPr>
          <w:color w:val="auto"/>
          <w:sz w:val="28"/>
          <w:szCs w:val="28"/>
        </w:rPr>
      </w:pPr>
      <w:r w:rsidRPr="004D0059">
        <w:rPr>
          <w:color w:val="auto"/>
          <w:sz w:val="28"/>
          <w:szCs w:val="28"/>
        </w:rPr>
        <w:t>Основные задачи банка заключаются в регулировании:</w:t>
      </w:r>
    </w:p>
    <w:p w:rsidR="00B950D7" w:rsidRPr="004D0059" w:rsidRDefault="00B950D7" w:rsidP="004D0059">
      <w:pPr>
        <w:numPr>
          <w:ilvl w:val="0"/>
          <w:numId w:val="4"/>
        </w:numPr>
        <w:shd w:val="clear" w:color="auto" w:fill="FFFFFF"/>
        <w:tabs>
          <w:tab w:val="clear" w:pos="1751"/>
          <w:tab w:val="num" w:pos="1440"/>
        </w:tabs>
        <w:autoSpaceDE w:val="0"/>
        <w:autoSpaceDN w:val="0"/>
        <w:adjustRightInd w:val="0"/>
        <w:spacing w:line="360" w:lineRule="auto"/>
        <w:ind w:left="1440" w:firstLine="709"/>
        <w:rPr>
          <w:sz w:val="28"/>
          <w:szCs w:val="28"/>
        </w:rPr>
      </w:pPr>
      <w:r w:rsidRPr="004D0059">
        <w:rPr>
          <w:sz w:val="28"/>
          <w:szCs w:val="28"/>
        </w:rPr>
        <w:t>денежного обращения;</w:t>
      </w:r>
    </w:p>
    <w:p w:rsidR="00B950D7" w:rsidRPr="004D0059" w:rsidRDefault="00B950D7" w:rsidP="004D0059">
      <w:pPr>
        <w:numPr>
          <w:ilvl w:val="0"/>
          <w:numId w:val="4"/>
        </w:numPr>
        <w:shd w:val="clear" w:color="auto" w:fill="FFFFFF"/>
        <w:tabs>
          <w:tab w:val="clear" w:pos="1751"/>
          <w:tab w:val="num" w:pos="1440"/>
        </w:tabs>
        <w:autoSpaceDE w:val="0"/>
        <w:autoSpaceDN w:val="0"/>
        <w:adjustRightInd w:val="0"/>
        <w:spacing w:line="360" w:lineRule="auto"/>
        <w:ind w:left="1440" w:firstLine="709"/>
        <w:rPr>
          <w:sz w:val="28"/>
          <w:szCs w:val="28"/>
        </w:rPr>
      </w:pPr>
      <w:r w:rsidRPr="004D0059">
        <w:rPr>
          <w:sz w:val="28"/>
          <w:szCs w:val="28"/>
        </w:rPr>
        <w:t>курса национальной денежной единицы — иены, которое достигается поддержанием оптимальной величины находящейся в обращении денежной массы и курса иены на международных валютных рынках;</w:t>
      </w:r>
    </w:p>
    <w:p w:rsidR="00B950D7" w:rsidRPr="004D0059" w:rsidRDefault="00B950D7" w:rsidP="004D0059">
      <w:pPr>
        <w:numPr>
          <w:ilvl w:val="0"/>
          <w:numId w:val="4"/>
        </w:numPr>
        <w:shd w:val="clear" w:color="auto" w:fill="FFFFFF"/>
        <w:tabs>
          <w:tab w:val="clear" w:pos="1751"/>
          <w:tab w:val="num" w:pos="1440"/>
        </w:tabs>
        <w:autoSpaceDE w:val="0"/>
        <w:autoSpaceDN w:val="0"/>
        <w:adjustRightInd w:val="0"/>
        <w:spacing w:line="360" w:lineRule="auto"/>
        <w:ind w:left="1440" w:firstLine="709"/>
        <w:rPr>
          <w:sz w:val="28"/>
          <w:szCs w:val="28"/>
        </w:rPr>
      </w:pPr>
      <w:r w:rsidRPr="004D0059">
        <w:rPr>
          <w:sz w:val="28"/>
          <w:szCs w:val="28"/>
        </w:rPr>
        <w:t xml:space="preserve">кредитной системы, поддержании её стабильности. </w:t>
      </w:r>
    </w:p>
    <w:p w:rsidR="00B950D7" w:rsidRPr="004D0059" w:rsidRDefault="00B950D7" w:rsidP="004D0059">
      <w:pPr>
        <w:shd w:val="clear" w:color="auto" w:fill="FFFFFF"/>
        <w:autoSpaceDE w:val="0"/>
        <w:autoSpaceDN w:val="0"/>
        <w:adjustRightInd w:val="0"/>
        <w:spacing w:line="360" w:lineRule="auto"/>
        <w:ind w:firstLine="709"/>
        <w:rPr>
          <w:sz w:val="28"/>
          <w:szCs w:val="28"/>
        </w:rPr>
      </w:pPr>
      <w:r w:rsidRPr="004D0059">
        <w:rPr>
          <w:sz w:val="28"/>
          <w:szCs w:val="28"/>
        </w:rPr>
        <w:t>С 1957 года в Японии действует система обязательного резервирования, в соответствие с которой кредитные учреждения обязаны размещать в Банке Японии определённую сумму резервных депозитов. Поддержание ликвидности в национальной банковской системе обеспечивается рефинансированием со стороны Банка Японии. Посредством использования системы рефинансирования и регулирования процентных ставок Банк Японии контролирует финансовую систему страны.</w:t>
      </w:r>
    </w:p>
    <w:p w:rsidR="00B950D7" w:rsidRPr="004D0059" w:rsidRDefault="00B950D7" w:rsidP="004D0059">
      <w:pPr>
        <w:spacing w:line="360" w:lineRule="auto"/>
        <w:ind w:firstLine="709"/>
        <w:jc w:val="both"/>
        <w:rPr>
          <w:sz w:val="28"/>
          <w:szCs w:val="28"/>
        </w:rPr>
      </w:pPr>
      <w:r w:rsidRPr="004D0059">
        <w:rPr>
          <w:sz w:val="28"/>
          <w:szCs w:val="28"/>
        </w:rPr>
        <w:t>Помимо банка Японии и государственных финансовых институтов в банковскую систему Японии входят коммерческие банки, банки долгосрочного кредитования, инвестиционные банки, трастовые банки и кооперативные банки. Также к японской финансовой системе причисляют почтовые сберегательные кассы, кредитные кооператив</w:t>
      </w:r>
      <w:r w:rsidR="00294C80" w:rsidRPr="004D0059">
        <w:rPr>
          <w:sz w:val="28"/>
          <w:szCs w:val="28"/>
        </w:rPr>
        <w:t xml:space="preserve">ы, страховые компании. </w:t>
      </w:r>
      <w:r w:rsidRPr="004D0059">
        <w:rPr>
          <w:sz w:val="28"/>
          <w:szCs w:val="28"/>
        </w:rPr>
        <w:t>(</w:t>
      </w:r>
      <w:r w:rsidR="00B55A47" w:rsidRPr="004D0059">
        <w:rPr>
          <w:sz w:val="28"/>
          <w:szCs w:val="28"/>
        </w:rPr>
        <w:t>см. приложение стр. 19</w:t>
      </w:r>
      <w:r w:rsidRPr="004D0059">
        <w:rPr>
          <w:sz w:val="28"/>
          <w:szCs w:val="28"/>
        </w:rPr>
        <w:t>)</w:t>
      </w:r>
      <w:r w:rsidR="00B55A47" w:rsidRPr="004D0059">
        <w:rPr>
          <w:sz w:val="28"/>
          <w:szCs w:val="28"/>
        </w:rPr>
        <w:t>.</w:t>
      </w:r>
    </w:p>
    <w:p w:rsidR="004D0059" w:rsidRDefault="004D0059" w:rsidP="004D0059">
      <w:pPr>
        <w:spacing w:line="360" w:lineRule="auto"/>
        <w:ind w:firstLine="709"/>
        <w:jc w:val="both"/>
        <w:rPr>
          <w:b/>
          <w:sz w:val="28"/>
          <w:szCs w:val="28"/>
        </w:rPr>
      </w:pPr>
    </w:p>
    <w:p w:rsidR="00B950D7" w:rsidRPr="004D0059" w:rsidRDefault="00B950D7" w:rsidP="004D0059">
      <w:pPr>
        <w:spacing w:line="360" w:lineRule="auto"/>
        <w:ind w:firstLine="709"/>
        <w:jc w:val="both"/>
        <w:rPr>
          <w:b/>
          <w:sz w:val="28"/>
          <w:szCs w:val="28"/>
        </w:rPr>
      </w:pPr>
      <w:r w:rsidRPr="004D0059">
        <w:rPr>
          <w:b/>
          <w:sz w:val="28"/>
          <w:szCs w:val="28"/>
        </w:rPr>
        <w:t>2.1. Коммерческие банки.</w:t>
      </w:r>
    </w:p>
    <w:p w:rsidR="004D0059" w:rsidRDefault="004D0059" w:rsidP="004D0059">
      <w:pPr>
        <w:shd w:val="clear" w:color="auto" w:fill="FFFFFF"/>
        <w:autoSpaceDE w:val="0"/>
        <w:autoSpaceDN w:val="0"/>
        <w:adjustRightInd w:val="0"/>
        <w:spacing w:line="360" w:lineRule="auto"/>
        <w:ind w:firstLine="709"/>
        <w:jc w:val="both"/>
        <w:rPr>
          <w:sz w:val="28"/>
          <w:szCs w:val="28"/>
        </w:rPr>
      </w:pPr>
    </w:p>
    <w:p w:rsidR="00B950D7" w:rsidRPr="004D0059" w:rsidRDefault="00B950D7" w:rsidP="004D0059">
      <w:pPr>
        <w:shd w:val="clear" w:color="auto" w:fill="FFFFFF"/>
        <w:autoSpaceDE w:val="0"/>
        <w:autoSpaceDN w:val="0"/>
        <w:adjustRightInd w:val="0"/>
        <w:spacing w:line="360" w:lineRule="auto"/>
        <w:ind w:firstLine="709"/>
        <w:jc w:val="both"/>
        <w:rPr>
          <w:sz w:val="28"/>
          <w:szCs w:val="28"/>
        </w:rPr>
      </w:pPr>
      <w:r w:rsidRPr="004D0059">
        <w:rPr>
          <w:sz w:val="28"/>
          <w:szCs w:val="28"/>
        </w:rPr>
        <w:t>Коммерческие банки можно классифицировать следующим образом:</w:t>
      </w:r>
    </w:p>
    <w:p w:rsidR="004D0059" w:rsidRDefault="004D0059" w:rsidP="004D0059">
      <w:pPr>
        <w:shd w:val="clear" w:color="auto" w:fill="FFFFFF"/>
        <w:autoSpaceDE w:val="0"/>
        <w:autoSpaceDN w:val="0"/>
        <w:adjustRightInd w:val="0"/>
        <w:spacing w:line="360" w:lineRule="auto"/>
        <w:ind w:firstLine="709"/>
        <w:jc w:val="both"/>
        <w:rPr>
          <w:b/>
          <w:bCs/>
          <w:sz w:val="28"/>
          <w:szCs w:val="28"/>
        </w:rPr>
      </w:pPr>
    </w:p>
    <w:p w:rsidR="00B950D7" w:rsidRPr="004D0059" w:rsidRDefault="00B950D7" w:rsidP="004D0059">
      <w:pPr>
        <w:shd w:val="clear" w:color="auto" w:fill="FFFFFF"/>
        <w:autoSpaceDE w:val="0"/>
        <w:autoSpaceDN w:val="0"/>
        <w:adjustRightInd w:val="0"/>
        <w:spacing w:line="360" w:lineRule="auto"/>
        <w:ind w:firstLine="709"/>
        <w:jc w:val="both"/>
        <w:rPr>
          <w:sz w:val="28"/>
          <w:szCs w:val="28"/>
        </w:rPr>
      </w:pPr>
      <w:r w:rsidRPr="004D0059">
        <w:rPr>
          <w:b/>
          <w:bCs/>
          <w:sz w:val="28"/>
          <w:szCs w:val="28"/>
        </w:rPr>
        <w:t>2.1.1. Городские банки</w:t>
      </w:r>
      <w:r w:rsidRPr="004D0059">
        <w:rPr>
          <w:sz w:val="28"/>
          <w:szCs w:val="28"/>
        </w:rPr>
        <w:t>.</w:t>
      </w:r>
    </w:p>
    <w:p w:rsidR="00B950D7" w:rsidRPr="004D0059" w:rsidRDefault="00B950D7" w:rsidP="004D0059">
      <w:pPr>
        <w:shd w:val="clear" w:color="auto" w:fill="FFFFFF"/>
        <w:autoSpaceDE w:val="0"/>
        <w:autoSpaceDN w:val="0"/>
        <w:adjustRightInd w:val="0"/>
        <w:spacing w:line="360" w:lineRule="auto"/>
        <w:ind w:firstLine="709"/>
        <w:jc w:val="both"/>
        <w:rPr>
          <w:sz w:val="28"/>
          <w:szCs w:val="28"/>
        </w:rPr>
      </w:pPr>
      <w:r w:rsidRPr="004D0059">
        <w:rPr>
          <w:sz w:val="28"/>
          <w:szCs w:val="28"/>
        </w:rPr>
        <w:t xml:space="preserve"> Эти 11 частных банков играют ведущую роль среди кредитных учреждений страны. Их доля в общем объёме привлечённых средств постоянно увеличивается. Они также играют ведущую роль в кратко- и среднесрочном кредитовании, особенно крупных промышленных концернов. На долю городских банков приходится значительная часть зарубежных операций японских банков.</w:t>
      </w:r>
    </w:p>
    <w:p w:rsidR="00B950D7" w:rsidRPr="004D0059" w:rsidRDefault="00B950D7" w:rsidP="004D0059">
      <w:pPr>
        <w:shd w:val="clear" w:color="auto" w:fill="FFFFFF"/>
        <w:autoSpaceDE w:val="0"/>
        <w:autoSpaceDN w:val="0"/>
        <w:adjustRightInd w:val="0"/>
        <w:spacing w:line="360" w:lineRule="auto"/>
        <w:ind w:firstLine="709"/>
        <w:jc w:val="both"/>
        <w:rPr>
          <w:sz w:val="28"/>
          <w:szCs w:val="28"/>
          <w:lang w:val="en-US"/>
        </w:rPr>
      </w:pPr>
      <w:r w:rsidRPr="004D0059">
        <w:rPr>
          <w:sz w:val="28"/>
          <w:szCs w:val="28"/>
        </w:rPr>
        <w:t>По операциям городских банков за рубежом лидирует «Бэнк оф Токио». Он выполняет фактически государственные функции, поддерживая корреспондентские отношения с 2000 банков в разных странах мира. В соответствии с японским законодательством на него возложено ведение валютных операций. Для выполнения этих функций банк имеет большое количество зарубежных филиалов. К этому виду банков относится и небезызвестный «Дайца банк».</w:t>
      </w:r>
    </w:p>
    <w:p w:rsidR="00B950D7" w:rsidRPr="004D0059" w:rsidRDefault="00B950D7" w:rsidP="004D0059">
      <w:pPr>
        <w:shd w:val="clear" w:color="auto" w:fill="FFFFFF"/>
        <w:autoSpaceDE w:val="0"/>
        <w:autoSpaceDN w:val="0"/>
        <w:adjustRightInd w:val="0"/>
        <w:spacing w:line="360" w:lineRule="auto"/>
        <w:ind w:firstLine="709"/>
        <w:jc w:val="both"/>
        <w:rPr>
          <w:sz w:val="28"/>
          <w:szCs w:val="28"/>
        </w:rPr>
      </w:pPr>
      <w:r w:rsidRPr="004D0059">
        <w:rPr>
          <w:sz w:val="28"/>
          <w:szCs w:val="28"/>
        </w:rPr>
        <w:t>В апреле 1982 года вступил в силу новый банковский закон, который отменил действовавший до сих пор закон от 1928 года. В соответствии с новым законом коммерческим банкам разрешено осуществлять в качестве вспомогательных операций торговлю ценными бумагами. Тем самым, городские банки получили прямой доступ к торговле ценными бумагами на японской бирже, что до сих пор было монополией специализирующихся на торговле ценными бумагами брокерских фирм. Таким образом, был начат процесс универсализации городских банков Японии.</w:t>
      </w:r>
    </w:p>
    <w:p w:rsidR="00B950D7" w:rsidRPr="004D0059" w:rsidRDefault="00B950D7" w:rsidP="004D0059">
      <w:pPr>
        <w:shd w:val="clear" w:color="auto" w:fill="FFFFFF"/>
        <w:autoSpaceDE w:val="0"/>
        <w:autoSpaceDN w:val="0"/>
        <w:adjustRightInd w:val="0"/>
        <w:spacing w:line="360" w:lineRule="auto"/>
        <w:ind w:firstLine="709"/>
        <w:jc w:val="both"/>
        <w:rPr>
          <w:sz w:val="28"/>
          <w:szCs w:val="28"/>
          <w:lang w:val="en-US"/>
        </w:rPr>
      </w:pPr>
      <w:r w:rsidRPr="004D0059">
        <w:rPr>
          <w:sz w:val="28"/>
          <w:szCs w:val="28"/>
        </w:rPr>
        <w:t>В настоящее время городские банки завоёвывают новые рынки, расширив кредитное меню долгосрочными кредитами и кредитами частным лицам, конкурируя соответственно с банками долгосрочного кредитования и специализированными финансовыми обществами «Саракин».</w:t>
      </w:r>
    </w:p>
    <w:p w:rsidR="00B950D7" w:rsidRPr="004D0059" w:rsidRDefault="00B950D7" w:rsidP="004D0059">
      <w:pPr>
        <w:shd w:val="clear" w:color="auto" w:fill="FFFFFF"/>
        <w:autoSpaceDE w:val="0"/>
        <w:autoSpaceDN w:val="0"/>
        <w:adjustRightInd w:val="0"/>
        <w:spacing w:line="360" w:lineRule="auto"/>
        <w:ind w:firstLine="709"/>
        <w:jc w:val="both"/>
        <w:rPr>
          <w:sz w:val="28"/>
          <w:szCs w:val="28"/>
        </w:rPr>
      </w:pPr>
      <w:r w:rsidRPr="004D0059">
        <w:rPr>
          <w:sz w:val="28"/>
          <w:szCs w:val="28"/>
        </w:rPr>
        <w:t>Эти банки также стараются максимально привлекать сбережения частных лиц, существующие в очень больших размерах в Японии в виде срочных депозитов, так как эти сбережения на протяжении длительного периода времени являются формой накопления в целях обеспечения при выходе на пенсию. Но на этом рынке привлечённых депозитов коммерческие банки находятся не в самом привилегированном положении. С одной стороны, их основным конкурентом в этой области является сеть почтовых учреждений, которым японцы традиционно отдают предпочтение при размещении своих финансовых сбережений и у которых имеются налоговые льготы. Также большие льготы, чем у городских банков, имеют трастовые банки. С другой стороны, городские банки не участвуют в управлении фондами страхования жизни. И, наконец, в силу своей специализации городские банки не могут сами управлять портфелем ценных бумаг частных лиц.</w:t>
      </w:r>
    </w:p>
    <w:p w:rsidR="004D0059" w:rsidRDefault="004D0059" w:rsidP="004D0059">
      <w:pPr>
        <w:shd w:val="clear" w:color="auto" w:fill="FFFFFF"/>
        <w:autoSpaceDE w:val="0"/>
        <w:autoSpaceDN w:val="0"/>
        <w:adjustRightInd w:val="0"/>
        <w:spacing w:line="360" w:lineRule="auto"/>
        <w:ind w:firstLine="709"/>
        <w:jc w:val="both"/>
        <w:rPr>
          <w:b/>
          <w:bCs/>
          <w:sz w:val="28"/>
          <w:szCs w:val="28"/>
        </w:rPr>
      </w:pPr>
    </w:p>
    <w:p w:rsidR="00B950D7" w:rsidRPr="004D0059" w:rsidRDefault="00B950D7" w:rsidP="004D0059">
      <w:pPr>
        <w:shd w:val="clear" w:color="auto" w:fill="FFFFFF"/>
        <w:autoSpaceDE w:val="0"/>
        <w:autoSpaceDN w:val="0"/>
        <w:adjustRightInd w:val="0"/>
        <w:spacing w:line="360" w:lineRule="auto"/>
        <w:ind w:firstLine="709"/>
        <w:jc w:val="both"/>
        <w:rPr>
          <w:b/>
          <w:bCs/>
          <w:sz w:val="28"/>
          <w:szCs w:val="28"/>
        </w:rPr>
      </w:pPr>
      <w:r w:rsidRPr="004D0059">
        <w:rPr>
          <w:b/>
          <w:bCs/>
          <w:sz w:val="28"/>
          <w:szCs w:val="28"/>
        </w:rPr>
        <w:t>2.1.2. Региональные банки.</w:t>
      </w:r>
    </w:p>
    <w:p w:rsidR="00B950D7" w:rsidRPr="004D0059" w:rsidRDefault="00B950D7" w:rsidP="004D0059">
      <w:pPr>
        <w:shd w:val="clear" w:color="auto" w:fill="FFFFFF"/>
        <w:autoSpaceDE w:val="0"/>
        <w:autoSpaceDN w:val="0"/>
        <w:adjustRightInd w:val="0"/>
        <w:spacing w:line="360" w:lineRule="auto"/>
        <w:ind w:firstLine="709"/>
        <w:jc w:val="both"/>
        <w:rPr>
          <w:sz w:val="28"/>
          <w:szCs w:val="28"/>
        </w:rPr>
      </w:pPr>
      <w:r w:rsidRPr="004D0059">
        <w:rPr>
          <w:b/>
          <w:bCs/>
          <w:sz w:val="28"/>
          <w:szCs w:val="28"/>
        </w:rPr>
        <w:t xml:space="preserve"> </w:t>
      </w:r>
      <w:r w:rsidRPr="004D0059">
        <w:rPr>
          <w:sz w:val="28"/>
          <w:szCs w:val="28"/>
        </w:rPr>
        <w:t>64 региональных банка функционируют в масштабе одной из префектур, имеют меньший, по сравнению с городскими банками, объём операций, но широкую сеть небольших по размеру филиалов. В своей деятельности региональные банки ориентируются на кредитование малых и средних предприятий, некоторые из них принимают сберегательные вклады. По своей структуре они являются кредиторами. Региональные банки играют важн</w:t>
      </w:r>
      <w:r w:rsidR="00840BBB" w:rsidRPr="004D0059">
        <w:rPr>
          <w:sz w:val="28"/>
          <w:szCs w:val="28"/>
        </w:rPr>
        <w:t>ую роль в финансировании органов</w:t>
      </w:r>
      <w:r w:rsidRPr="004D0059">
        <w:rPr>
          <w:sz w:val="28"/>
          <w:szCs w:val="28"/>
        </w:rPr>
        <w:t xml:space="preserve"> местного управления. Ряд этих банков имеет значительные по размерам активы, хотя и уступающие активам городских банков.</w:t>
      </w:r>
    </w:p>
    <w:p w:rsidR="004D0059" w:rsidRDefault="004D0059" w:rsidP="004D0059">
      <w:pPr>
        <w:shd w:val="clear" w:color="auto" w:fill="FFFFFF"/>
        <w:autoSpaceDE w:val="0"/>
        <w:autoSpaceDN w:val="0"/>
        <w:adjustRightInd w:val="0"/>
        <w:spacing w:line="360" w:lineRule="auto"/>
        <w:ind w:firstLine="709"/>
        <w:jc w:val="both"/>
        <w:rPr>
          <w:b/>
          <w:bCs/>
          <w:sz w:val="28"/>
          <w:szCs w:val="28"/>
        </w:rPr>
      </w:pPr>
    </w:p>
    <w:p w:rsidR="00B950D7" w:rsidRPr="004D0059" w:rsidRDefault="00B950D7" w:rsidP="004D0059">
      <w:pPr>
        <w:shd w:val="clear" w:color="auto" w:fill="FFFFFF"/>
        <w:autoSpaceDE w:val="0"/>
        <w:autoSpaceDN w:val="0"/>
        <w:adjustRightInd w:val="0"/>
        <w:spacing w:line="360" w:lineRule="auto"/>
        <w:ind w:firstLine="709"/>
        <w:jc w:val="both"/>
        <w:rPr>
          <w:b/>
          <w:bCs/>
          <w:sz w:val="28"/>
          <w:szCs w:val="28"/>
        </w:rPr>
      </w:pPr>
      <w:r w:rsidRPr="004D0059">
        <w:rPr>
          <w:b/>
          <w:bCs/>
          <w:sz w:val="28"/>
          <w:szCs w:val="28"/>
        </w:rPr>
        <w:t>2.1.3. Иностранные банки.</w:t>
      </w:r>
    </w:p>
    <w:p w:rsidR="00B950D7" w:rsidRPr="004D0059" w:rsidRDefault="00B950D7" w:rsidP="004D0059">
      <w:pPr>
        <w:shd w:val="clear" w:color="auto" w:fill="FFFFFF"/>
        <w:autoSpaceDE w:val="0"/>
        <w:autoSpaceDN w:val="0"/>
        <w:adjustRightInd w:val="0"/>
        <w:spacing w:line="360" w:lineRule="auto"/>
        <w:ind w:firstLine="709"/>
        <w:jc w:val="both"/>
        <w:rPr>
          <w:sz w:val="28"/>
          <w:szCs w:val="28"/>
        </w:rPr>
      </w:pPr>
      <w:r w:rsidRPr="004D0059">
        <w:rPr>
          <w:b/>
          <w:bCs/>
          <w:sz w:val="28"/>
          <w:szCs w:val="28"/>
        </w:rPr>
        <w:t xml:space="preserve"> </w:t>
      </w:r>
      <w:r w:rsidRPr="004D0059">
        <w:rPr>
          <w:sz w:val="28"/>
          <w:szCs w:val="28"/>
        </w:rPr>
        <w:t>На местном рынке среди иностранных банков доминируют банки США и Великобритании. Также присутствуют германские, французские и иные зарубежные банки. Японские банки стали испытывать конкуренцию со стороны инобанков лишь в 60-х годах. До тех пор они развивали свою деятельность только по двум направлениям: предоставление займов в иностранной валюте и кредитование учреждений потребительского кредита «Саракин».</w:t>
      </w:r>
    </w:p>
    <w:p w:rsidR="00B950D7" w:rsidRPr="004D0059" w:rsidRDefault="00B950D7" w:rsidP="004D0059">
      <w:pPr>
        <w:shd w:val="clear" w:color="auto" w:fill="FFFFFF"/>
        <w:autoSpaceDE w:val="0"/>
        <w:autoSpaceDN w:val="0"/>
        <w:adjustRightInd w:val="0"/>
        <w:spacing w:line="360" w:lineRule="auto"/>
        <w:ind w:firstLine="709"/>
        <w:jc w:val="both"/>
        <w:rPr>
          <w:sz w:val="28"/>
          <w:szCs w:val="28"/>
        </w:rPr>
      </w:pPr>
      <w:r w:rsidRPr="004D0059">
        <w:rPr>
          <w:sz w:val="28"/>
          <w:szCs w:val="28"/>
        </w:rPr>
        <w:t>До конца 60-х годов денежный рынок страны был открыт лишь для избранных иностранных банков, получивших «прописку» еще до второй мировой войны или в первые послевоенные годы. Первые отделения иностранных банков были открыты еще на рубеже столетия — «Гонконг энд Шанхай бэнкинг корп.» открыла в Иокогаме свою контору в 1865 году, за ней последовал «Чартеред бэнк». Первый американский банк был открыт в 1902 году. Большая часть «старых» банков обосновалась в Японии в период оккупации страны войсками</w:t>
      </w:r>
      <w:r w:rsidR="003F5CB0" w:rsidRPr="004D0059">
        <w:rPr>
          <w:sz w:val="28"/>
          <w:szCs w:val="28"/>
        </w:rPr>
        <w:t xml:space="preserve"> США, до подписания в 1952 году</w:t>
      </w:r>
      <w:r w:rsidRPr="004D0059">
        <w:rPr>
          <w:sz w:val="28"/>
          <w:szCs w:val="28"/>
        </w:rPr>
        <w:t xml:space="preserve"> Сан-Францисского мирного договора.</w:t>
      </w:r>
      <w:r w:rsidR="003F5CB0" w:rsidRPr="004D0059">
        <w:rPr>
          <w:sz w:val="28"/>
          <w:szCs w:val="28"/>
          <w:vertAlign w:val="superscript"/>
        </w:rPr>
        <w:t>13</w:t>
      </w:r>
      <w:r w:rsidRPr="004D0059">
        <w:rPr>
          <w:sz w:val="28"/>
          <w:szCs w:val="28"/>
        </w:rPr>
        <w:t xml:space="preserve"> Это были так называемые банки, вносящие существенный вклад в национальную экономику. После этого вплоть до осени 1970 года климат для открытия новых отделений иностранных банков в Японии был неблагоприятным: перед иностранными банками устанавливались жесткие барьеры, препятствующие их проникновению в страну. Такая политика властей определялась нежеланием увеличения числа иностранных банков, а также господствующей точкой зрения, что страна «переполнена банками». Последнее касалось и японских банков.</w:t>
      </w:r>
    </w:p>
    <w:p w:rsidR="00B950D7" w:rsidRPr="004D0059" w:rsidRDefault="00B950D7" w:rsidP="004D0059">
      <w:pPr>
        <w:shd w:val="clear" w:color="auto" w:fill="FFFFFF"/>
        <w:autoSpaceDE w:val="0"/>
        <w:autoSpaceDN w:val="0"/>
        <w:adjustRightInd w:val="0"/>
        <w:spacing w:line="360" w:lineRule="auto"/>
        <w:ind w:firstLine="709"/>
        <w:jc w:val="both"/>
        <w:rPr>
          <w:sz w:val="28"/>
          <w:szCs w:val="28"/>
          <w:vertAlign w:val="superscript"/>
        </w:rPr>
      </w:pPr>
      <w:r w:rsidRPr="004D0059">
        <w:rPr>
          <w:sz w:val="28"/>
          <w:szCs w:val="28"/>
        </w:rPr>
        <w:t>В 1970 году было пересмотрено отношение к росту иностранного присутствия в национальном банковском секторе Японии. Это было связано со следующими факторами:</w:t>
      </w:r>
      <w:r w:rsidR="006F7EA0" w:rsidRPr="004D0059">
        <w:rPr>
          <w:sz w:val="28"/>
          <w:szCs w:val="28"/>
          <w:vertAlign w:val="superscript"/>
        </w:rPr>
        <w:t>14</w:t>
      </w:r>
    </w:p>
    <w:p w:rsidR="00B950D7" w:rsidRPr="004D0059" w:rsidRDefault="00B950D7" w:rsidP="004D0059">
      <w:pPr>
        <w:numPr>
          <w:ilvl w:val="0"/>
          <w:numId w:val="1"/>
        </w:numPr>
        <w:shd w:val="clear" w:color="auto" w:fill="FFFFFF"/>
        <w:tabs>
          <w:tab w:val="clear" w:pos="1211"/>
          <w:tab w:val="num" w:pos="1440"/>
        </w:tabs>
        <w:autoSpaceDE w:val="0"/>
        <w:autoSpaceDN w:val="0"/>
        <w:adjustRightInd w:val="0"/>
        <w:spacing w:line="360" w:lineRule="auto"/>
        <w:ind w:left="1440" w:firstLine="709"/>
        <w:jc w:val="both"/>
        <w:rPr>
          <w:sz w:val="28"/>
          <w:szCs w:val="28"/>
        </w:rPr>
      </w:pPr>
      <w:r w:rsidRPr="004D0059">
        <w:rPr>
          <w:sz w:val="28"/>
          <w:szCs w:val="28"/>
        </w:rPr>
        <w:t>Крупнейшие японские банки стремились расширить свое присутствие за рубежом, следуя за динамично развивающимся промышленным сектором. Вместе с тем открытие их отделений за границей при отсутствии взаимности в данном вопросе оказалось крайне затруднено.</w:t>
      </w:r>
    </w:p>
    <w:p w:rsidR="00B950D7" w:rsidRPr="004D0059" w:rsidRDefault="00B950D7" w:rsidP="004D0059">
      <w:pPr>
        <w:numPr>
          <w:ilvl w:val="0"/>
          <w:numId w:val="1"/>
        </w:numPr>
        <w:shd w:val="clear" w:color="auto" w:fill="FFFFFF"/>
        <w:tabs>
          <w:tab w:val="clear" w:pos="1211"/>
          <w:tab w:val="num" w:pos="1440"/>
        </w:tabs>
        <w:autoSpaceDE w:val="0"/>
        <w:autoSpaceDN w:val="0"/>
        <w:adjustRightInd w:val="0"/>
        <w:spacing w:line="360" w:lineRule="auto"/>
        <w:ind w:left="1440" w:firstLine="709"/>
        <w:jc w:val="both"/>
        <w:rPr>
          <w:sz w:val="28"/>
          <w:szCs w:val="28"/>
        </w:rPr>
      </w:pPr>
      <w:r w:rsidRPr="004D0059">
        <w:rPr>
          <w:sz w:val="28"/>
          <w:szCs w:val="28"/>
        </w:rPr>
        <w:t>Высокие темпы роста национальной экономики требовали иностранных инвестиций, источником и проводником которых могли стать иностранные банки.</w:t>
      </w:r>
    </w:p>
    <w:p w:rsidR="00B950D7" w:rsidRPr="004D0059" w:rsidRDefault="00B950D7" w:rsidP="004D0059">
      <w:pPr>
        <w:numPr>
          <w:ilvl w:val="0"/>
          <w:numId w:val="1"/>
        </w:numPr>
        <w:shd w:val="clear" w:color="auto" w:fill="FFFFFF"/>
        <w:tabs>
          <w:tab w:val="clear" w:pos="1211"/>
          <w:tab w:val="num" w:pos="1440"/>
        </w:tabs>
        <w:autoSpaceDE w:val="0"/>
        <w:autoSpaceDN w:val="0"/>
        <w:adjustRightInd w:val="0"/>
        <w:spacing w:line="360" w:lineRule="auto"/>
        <w:ind w:left="1440" w:firstLine="709"/>
        <w:jc w:val="both"/>
        <w:rPr>
          <w:sz w:val="28"/>
          <w:szCs w:val="28"/>
        </w:rPr>
      </w:pPr>
      <w:r w:rsidRPr="004D0059">
        <w:rPr>
          <w:sz w:val="28"/>
          <w:szCs w:val="28"/>
        </w:rPr>
        <w:t>Необходимость улучшения экономических отношений с США, ухудшихся в результате торговых войн.</w:t>
      </w:r>
    </w:p>
    <w:p w:rsidR="00B950D7" w:rsidRPr="004D0059" w:rsidRDefault="00B950D7" w:rsidP="004D0059">
      <w:pPr>
        <w:numPr>
          <w:ilvl w:val="0"/>
          <w:numId w:val="1"/>
        </w:numPr>
        <w:shd w:val="clear" w:color="auto" w:fill="FFFFFF"/>
        <w:tabs>
          <w:tab w:val="clear" w:pos="1211"/>
          <w:tab w:val="num" w:pos="1440"/>
        </w:tabs>
        <w:autoSpaceDE w:val="0"/>
        <w:autoSpaceDN w:val="0"/>
        <w:adjustRightInd w:val="0"/>
        <w:spacing w:line="360" w:lineRule="auto"/>
        <w:ind w:left="1440" w:firstLine="709"/>
        <w:jc w:val="both"/>
        <w:rPr>
          <w:sz w:val="28"/>
          <w:szCs w:val="28"/>
        </w:rPr>
      </w:pPr>
      <w:r w:rsidRPr="004D0059">
        <w:rPr>
          <w:sz w:val="28"/>
          <w:szCs w:val="28"/>
        </w:rPr>
        <w:t>Стремление ведущих политиков и финансистов к либерализации банковского дела в стране для превращения Японии в валютно-финансовый центр Азии.</w:t>
      </w:r>
    </w:p>
    <w:p w:rsidR="00B950D7" w:rsidRPr="004D0059" w:rsidRDefault="00B950D7" w:rsidP="004D0059">
      <w:pPr>
        <w:shd w:val="clear" w:color="auto" w:fill="FFFFFF"/>
        <w:autoSpaceDE w:val="0"/>
        <w:autoSpaceDN w:val="0"/>
        <w:adjustRightInd w:val="0"/>
        <w:spacing w:line="360" w:lineRule="auto"/>
        <w:ind w:firstLine="709"/>
        <w:jc w:val="both"/>
        <w:rPr>
          <w:sz w:val="28"/>
          <w:szCs w:val="28"/>
          <w:lang w:val="en-US"/>
        </w:rPr>
      </w:pPr>
      <w:r w:rsidRPr="004D0059">
        <w:rPr>
          <w:sz w:val="28"/>
          <w:szCs w:val="28"/>
        </w:rPr>
        <w:t>Согласно условиям либерализации, для иностранных банков открывались три пути проникновения в Японию: создание нового банка с иностранным капиталом или учреждение банка со смешанным капиталом, участие в управлении существующим банком и открытие отделения. Число отделений иностранных банков стало быстро расти.</w:t>
      </w:r>
    </w:p>
    <w:p w:rsidR="00B950D7" w:rsidRPr="004D0059" w:rsidRDefault="00B950D7" w:rsidP="004D0059">
      <w:pPr>
        <w:shd w:val="clear" w:color="auto" w:fill="FFFFFF"/>
        <w:autoSpaceDE w:val="0"/>
        <w:autoSpaceDN w:val="0"/>
        <w:adjustRightInd w:val="0"/>
        <w:spacing w:line="360" w:lineRule="auto"/>
        <w:ind w:firstLine="709"/>
        <w:jc w:val="both"/>
        <w:rPr>
          <w:sz w:val="28"/>
          <w:szCs w:val="28"/>
        </w:rPr>
      </w:pPr>
      <w:r w:rsidRPr="004D0059">
        <w:rPr>
          <w:sz w:val="28"/>
          <w:szCs w:val="28"/>
        </w:rPr>
        <w:t>Сейчас японское законодательство не делает различия между иностранными и японскими банками: те и другие наделены равными правами. Национальная специфика этого законодательства, непривычная для иностранцев, заключается в том, что оно устанавливало до 1992 года строгое разграничение между коммерческими банковскими операциями и операциями с ценными бумагами и запрещало совмещать эти два вида деятельности в одном кредитном учреждении. Поправки к банковскому закону, принятые в 1992 году, ослабили жёсткость этого требования и открыли путь к универсализации банков.</w:t>
      </w:r>
    </w:p>
    <w:p w:rsidR="00B950D7" w:rsidRPr="004D0059" w:rsidRDefault="00B950D7" w:rsidP="004D0059">
      <w:pPr>
        <w:shd w:val="clear" w:color="auto" w:fill="FFFFFF"/>
        <w:autoSpaceDE w:val="0"/>
        <w:autoSpaceDN w:val="0"/>
        <w:adjustRightInd w:val="0"/>
        <w:spacing w:line="360" w:lineRule="auto"/>
        <w:ind w:firstLine="709"/>
        <w:jc w:val="both"/>
        <w:rPr>
          <w:sz w:val="28"/>
          <w:szCs w:val="28"/>
        </w:rPr>
      </w:pPr>
      <w:r w:rsidRPr="004D0059">
        <w:rPr>
          <w:sz w:val="28"/>
          <w:szCs w:val="28"/>
        </w:rPr>
        <w:t>Для западного банкира с его предпринимательской философией, сориентированной на получение максимальной прибыли, не всегда понятен смысл предпринимательской стратегии японцев, ставящей во главу угла захват как можно большей доли рынка и увеличение оборота. При столкновении этих двух принципов экономического мышления западные банкиры оказываются в Японии зачастую в проигрыше. Другая трудность для иностранцев заключается в доминирующем положении в экономике Японии замкнутых промышленно-финансовых группировок, в центре которых стоят крупнейшие банки, прежде всего так называемые сити-банки. В этих группировках самым тесным образом переплетены финансовые интересы и личные отношения, покоящиеся на многовековом фундаменте японских морально-этических традиций. Каждый из участников группировки всегда может рассчитывать на помощь со стороны других её членов, в том числе и ведущего банка. Обращение за кредитом вне рамок группировки — явление достаточно редкое, и наблюдается оно лишь тогда, когда «свой» банк такой кредит предоставить не может, причем получение кредита со стороны происходит с ведома и согласия «своего» банка. Ещё одной непривычной для Запада особенностью японской банковской системы является дотошный надзор со стороны Минфина и ЦБ, который может распространяться и на текущие операции. Все крупные финансовые сделки необходимо согласовывать с вышестоящими властями. Из этого правила не делается исключения и для иностранных банков, которые обязаны регулярно докладывать Банку Японии о своей коммерческой деятельности. В свою очередь, банки информируются о тенденциях на финансовом рынке.</w:t>
      </w:r>
    </w:p>
    <w:p w:rsidR="00B950D7" w:rsidRPr="004D0059" w:rsidRDefault="00B950D7" w:rsidP="004D0059">
      <w:pPr>
        <w:shd w:val="clear" w:color="auto" w:fill="FFFFFF"/>
        <w:autoSpaceDE w:val="0"/>
        <w:autoSpaceDN w:val="0"/>
        <w:adjustRightInd w:val="0"/>
        <w:spacing w:line="360" w:lineRule="auto"/>
        <w:ind w:firstLine="709"/>
        <w:jc w:val="both"/>
        <w:rPr>
          <w:sz w:val="28"/>
          <w:szCs w:val="28"/>
        </w:rPr>
      </w:pPr>
      <w:r w:rsidRPr="004D0059">
        <w:rPr>
          <w:sz w:val="28"/>
          <w:szCs w:val="28"/>
        </w:rPr>
        <w:t>В 1994 году 88 иностранных банков имели в Японии 143 филиала, на долю которых приходился 1% кредитного рынка страны.</w:t>
      </w:r>
      <w:r w:rsidR="006F7EA0" w:rsidRPr="004D0059">
        <w:rPr>
          <w:sz w:val="28"/>
          <w:szCs w:val="28"/>
          <w:vertAlign w:val="superscript"/>
        </w:rPr>
        <w:t>15</w:t>
      </w:r>
      <w:r w:rsidRPr="004D0059">
        <w:rPr>
          <w:sz w:val="28"/>
          <w:szCs w:val="28"/>
        </w:rPr>
        <w:t xml:space="preserve"> Их основная деятельность заключалась в обслуживании внешнеторговых операций и финансировании инвестиций в иностранной валюте. До начала 80-х годов предоставление кредитов в иностранной валюте являлось исключительной привилегией иностранных банков, что обеспечивало им независимое от местных конкурентов поле деятельности.</w:t>
      </w:r>
    </w:p>
    <w:p w:rsidR="00B950D7" w:rsidRPr="004D0059" w:rsidRDefault="00B950D7" w:rsidP="004D0059">
      <w:pPr>
        <w:shd w:val="clear" w:color="auto" w:fill="FFFFFF"/>
        <w:autoSpaceDE w:val="0"/>
        <w:autoSpaceDN w:val="0"/>
        <w:adjustRightInd w:val="0"/>
        <w:spacing w:line="360" w:lineRule="auto"/>
        <w:ind w:firstLine="709"/>
        <w:jc w:val="both"/>
        <w:rPr>
          <w:sz w:val="28"/>
          <w:szCs w:val="28"/>
        </w:rPr>
      </w:pPr>
      <w:r w:rsidRPr="004D0059">
        <w:rPr>
          <w:sz w:val="28"/>
          <w:szCs w:val="28"/>
        </w:rPr>
        <w:t>Смысл своего присутствия в Японии иностранные банки объясняют не столько стремлением получать прибыль от текущих операций, сколько желанием иметь опорные пункты на одном из крупнейших финансовых рынков мира в рамках своей глобальной стратегии. Часть банков сосредоточивает внимание на межбанков</w:t>
      </w:r>
      <w:r w:rsidRPr="004D0059">
        <w:rPr>
          <w:sz w:val="28"/>
          <w:szCs w:val="28"/>
        </w:rPr>
        <w:softHyphen/>
        <w:t>ских операциях и занимается арбитражными сделками на международных процентных и валютных рынках. Другие иностранные банки направляют основные усилия на обслуживание юридических лиц. В области межбанковских операций ведущее положение занимают американские банки, обслуживание юридических лиц рассматривается ими как второстепенное направление. Европейские и азиатские банки уделяют больше внимания местной клиентуре, той её части, деловая активность которой носит международный характер. Этим клиентам предоставляются соответствующие услуги за пределами Японии. Эти же банки обслуживают национальные фирмы, имеющие интересы в Японии. К традиционным занятиям зарубежных банков относится торговля иностранной валютой. Благодаря им, в Японии появились новые финансовые инструменты, страхующие риски в области внешней торговли. Они находят широкое применение на процентном рынке: в настоящее время Япония является одним из крупнейших международных рынков свопов.</w:t>
      </w:r>
    </w:p>
    <w:p w:rsidR="00B950D7" w:rsidRPr="004D0059" w:rsidRDefault="00B950D7" w:rsidP="004D0059">
      <w:pPr>
        <w:shd w:val="clear" w:color="auto" w:fill="FFFFFF"/>
        <w:autoSpaceDE w:val="0"/>
        <w:autoSpaceDN w:val="0"/>
        <w:adjustRightInd w:val="0"/>
        <w:spacing w:line="360" w:lineRule="auto"/>
        <w:ind w:firstLine="709"/>
        <w:jc w:val="both"/>
        <w:rPr>
          <w:sz w:val="28"/>
          <w:szCs w:val="28"/>
        </w:rPr>
      </w:pPr>
      <w:r w:rsidRPr="004D0059">
        <w:rPr>
          <w:sz w:val="28"/>
          <w:szCs w:val="28"/>
        </w:rPr>
        <w:t>Японские коммерческие банки могут выступать владельцами части акционерного капитала корпораций (не свыше 5% общего капитала корпораций)</w:t>
      </w:r>
      <w:r w:rsidR="006F7EA0" w:rsidRPr="004D0059">
        <w:rPr>
          <w:sz w:val="28"/>
          <w:szCs w:val="28"/>
          <w:vertAlign w:val="superscript"/>
        </w:rPr>
        <w:t>16</w:t>
      </w:r>
      <w:r w:rsidRPr="004D0059">
        <w:rPr>
          <w:sz w:val="28"/>
          <w:szCs w:val="28"/>
        </w:rPr>
        <w:t xml:space="preserve"> и быть представлены в советах компаний, в которых они имеют собственность; выполнять трастовые опера</w:t>
      </w:r>
      <w:r w:rsidRPr="004D0059">
        <w:rPr>
          <w:sz w:val="28"/>
          <w:szCs w:val="28"/>
        </w:rPr>
        <w:softHyphen/>
        <w:t>ции, связанные с выпуском ценных бумаг, но не имеют права самостоятельно эмитировать или размещать ценные бумаги.</w:t>
      </w:r>
    </w:p>
    <w:p w:rsidR="00B950D7" w:rsidRPr="004D0059" w:rsidRDefault="00B950D7" w:rsidP="004D0059">
      <w:pPr>
        <w:shd w:val="clear" w:color="auto" w:fill="FFFFFF"/>
        <w:autoSpaceDE w:val="0"/>
        <w:autoSpaceDN w:val="0"/>
        <w:adjustRightInd w:val="0"/>
        <w:spacing w:line="360" w:lineRule="auto"/>
        <w:ind w:firstLine="709"/>
        <w:jc w:val="both"/>
        <w:rPr>
          <w:sz w:val="28"/>
          <w:szCs w:val="28"/>
        </w:rPr>
      </w:pPr>
    </w:p>
    <w:p w:rsidR="00B950D7" w:rsidRPr="004D0059" w:rsidRDefault="00B950D7" w:rsidP="004D0059">
      <w:pPr>
        <w:shd w:val="clear" w:color="auto" w:fill="FFFFFF"/>
        <w:autoSpaceDE w:val="0"/>
        <w:autoSpaceDN w:val="0"/>
        <w:adjustRightInd w:val="0"/>
        <w:spacing w:line="360" w:lineRule="auto"/>
        <w:ind w:firstLine="709"/>
        <w:jc w:val="both"/>
        <w:rPr>
          <w:sz w:val="28"/>
          <w:szCs w:val="28"/>
        </w:rPr>
      </w:pPr>
      <w:r w:rsidRPr="004D0059">
        <w:rPr>
          <w:b/>
          <w:sz w:val="28"/>
          <w:szCs w:val="28"/>
        </w:rPr>
        <w:t>2.2. Специализированные кредитные институты.</w:t>
      </w:r>
    </w:p>
    <w:p w:rsidR="004D0059" w:rsidRDefault="004D0059" w:rsidP="004D0059">
      <w:pPr>
        <w:shd w:val="clear" w:color="auto" w:fill="FFFFFF"/>
        <w:autoSpaceDE w:val="0"/>
        <w:autoSpaceDN w:val="0"/>
        <w:adjustRightInd w:val="0"/>
        <w:spacing w:line="360" w:lineRule="auto"/>
        <w:ind w:firstLine="709"/>
        <w:jc w:val="both"/>
        <w:rPr>
          <w:sz w:val="28"/>
          <w:szCs w:val="28"/>
        </w:rPr>
      </w:pPr>
    </w:p>
    <w:p w:rsidR="00B950D7" w:rsidRPr="004D0059" w:rsidRDefault="00B950D7" w:rsidP="004D0059">
      <w:pPr>
        <w:shd w:val="clear" w:color="auto" w:fill="FFFFFF"/>
        <w:autoSpaceDE w:val="0"/>
        <w:autoSpaceDN w:val="0"/>
        <w:adjustRightInd w:val="0"/>
        <w:spacing w:line="360" w:lineRule="auto"/>
        <w:ind w:firstLine="709"/>
        <w:jc w:val="both"/>
        <w:rPr>
          <w:b/>
          <w:sz w:val="28"/>
          <w:szCs w:val="28"/>
        </w:rPr>
      </w:pPr>
      <w:r w:rsidRPr="004D0059">
        <w:rPr>
          <w:sz w:val="28"/>
          <w:szCs w:val="28"/>
        </w:rPr>
        <w:t>К прочим финансовым компаниям, осуществляющим банков</w:t>
      </w:r>
      <w:r w:rsidRPr="004D0059">
        <w:rPr>
          <w:sz w:val="28"/>
          <w:szCs w:val="28"/>
        </w:rPr>
        <w:softHyphen/>
        <w:t xml:space="preserve">ские функции, относятся: банки долгосрочного кредитования, трастовые банки. Сегментированный характер японской финансовой системы ярко проявляется на примере банков долгосрочного кредитования, инвестиционных домов и трастовых банков.  </w:t>
      </w:r>
    </w:p>
    <w:p w:rsidR="00B950D7" w:rsidRPr="004D0059" w:rsidRDefault="00B950D7" w:rsidP="004D0059">
      <w:pPr>
        <w:shd w:val="clear" w:color="auto" w:fill="FFFFFF"/>
        <w:autoSpaceDE w:val="0"/>
        <w:autoSpaceDN w:val="0"/>
        <w:adjustRightInd w:val="0"/>
        <w:spacing w:line="360" w:lineRule="auto"/>
        <w:ind w:firstLine="709"/>
        <w:jc w:val="both"/>
        <w:rPr>
          <w:sz w:val="28"/>
          <w:szCs w:val="28"/>
        </w:rPr>
      </w:pPr>
    </w:p>
    <w:p w:rsidR="00B950D7" w:rsidRPr="004D0059" w:rsidRDefault="00B950D7" w:rsidP="004D0059">
      <w:pPr>
        <w:shd w:val="clear" w:color="auto" w:fill="FFFFFF"/>
        <w:autoSpaceDE w:val="0"/>
        <w:autoSpaceDN w:val="0"/>
        <w:adjustRightInd w:val="0"/>
        <w:spacing w:line="360" w:lineRule="auto"/>
        <w:ind w:firstLine="709"/>
        <w:jc w:val="both"/>
        <w:rPr>
          <w:b/>
          <w:sz w:val="28"/>
          <w:szCs w:val="28"/>
        </w:rPr>
      </w:pPr>
      <w:r w:rsidRPr="004D0059">
        <w:rPr>
          <w:b/>
          <w:sz w:val="28"/>
          <w:szCs w:val="28"/>
        </w:rPr>
        <w:t>2.2.1. Банки долгосрочного кредитования.</w:t>
      </w:r>
    </w:p>
    <w:p w:rsidR="00B950D7" w:rsidRPr="004D0059" w:rsidRDefault="00B950D7" w:rsidP="004D0059">
      <w:pPr>
        <w:shd w:val="clear" w:color="auto" w:fill="FFFFFF"/>
        <w:autoSpaceDE w:val="0"/>
        <w:autoSpaceDN w:val="0"/>
        <w:adjustRightInd w:val="0"/>
        <w:spacing w:line="360" w:lineRule="auto"/>
        <w:ind w:firstLine="709"/>
        <w:jc w:val="both"/>
        <w:rPr>
          <w:sz w:val="28"/>
          <w:szCs w:val="28"/>
        </w:rPr>
      </w:pPr>
      <w:r w:rsidRPr="004D0059">
        <w:rPr>
          <w:sz w:val="28"/>
          <w:szCs w:val="28"/>
        </w:rPr>
        <w:t xml:space="preserve">Были учреждены в 1952 году специальным законом. Это </w:t>
      </w:r>
      <w:r w:rsidRPr="004D0059">
        <w:rPr>
          <w:sz w:val="28"/>
          <w:szCs w:val="28"/>
          <w:lang w:val="en-US"/>
        </w:rPr>
        <w:t>Industrial</w:t>
      </w:r>
      <w:r w:rsidRPr="004D0059">
        <w:rPr>
          <w:sz w:val="28"/>
          <w:szCs w:val="28"/>
        </w:rPr>
        <w:t xml:space="preserve"> </w:t>
      </w:r>
      <w:r w:rsidRPr="004D0059">
        <w:rPr>
          <w:sz w:val="28"/>
          <w:szCs w:val="28"/>
          <w:lang w:val="en-US"/>
        </w:rPr>
        <w:t>Bank</w:t>
      </w:r>
      <w:r w:rsidRPr="004D0059">
        <w:rPr>
          <w:sz w:val="28"/>
          <w:szCs w:val="28"/>
        </w:rPr>
        <w:t xml:space="preserve"> </w:t>
      </w:r>
      <w:r w:rsidRPr="004D0059">
        <w:rPr>
          <w:sz w:val="28"/>
          <w:szCs w:val="28"/>
          <w:lang w:val="en-US"/>
        </w:rPr>
        <w:t>of</w:t>
      </w:r>
      <w:r w:rsidRPr="004D0059">
        <w:rPr>
          <w:sz w:val="28"/>
          <w:szCs w:val="28"/>
        </w:rPr>
        <w:t xml:space="preserve"> </w:t>
      </w:r>
      <w:r w:rsidRPr="004D0059">
        <w:rPr>
          <w:sz w:val="28"/>
          <w:szCs w:val="28"/>
          <w:lang w:val="en-US"/>
        </w:rPr>
        <w:t>Japan</w:t>
      </w:r>
      <w:r w:rsidRPr="004D0059">
        <w:rPr>
          <w:sz w:val="28"/>
          <w:szCs w:val="28"/>
        </w:rPr>
        <w:t xml:space="preserve">, </w:t>
      </w:r>
      <w:r w:rsidRPr="004D0059">
        <w:rPr>
          <w:sz w:val="28"/>
          <w:szCs w:val="28"/>
          <w:lang w:val="en-US"/>
        </w:rPr>
        <w:t>Long</w:t>
      </w:r>
      <w:r w:rsidRPr="004D0059">
        <w:rPr>
          <w:sz w:val="28"/>
          <w:szCs w:val="28"/>
        </w:rPr>
        <w:t xml:space="preserve"> </w:t>
      </w:r>
      <w:r w:rsidRPr="004D0059">
        <w:rPr>
          <w:sz w:val="28"/>
          <w:szCs w:val="28"/>
          <w:lang w:val="en-US"/>
        </w:rPr>
        <w:t>Term</w:t>
      </w:r>
      <w:r w:rsidRPr="004D0059">
        <w:rPr>
          <w:sz w:val="28"/>
          <w:szCs w:val="28"/>
        </w:rPr>
        <w:t xml:space="preserve"> </w:t>
      </w:r>
      <w:r w:rsidRPr="004D0059">
        <w:rPr>
          <w:sz w:val="28"/>
          <w:szCs w:val="28"/>
          <w:lang w:val="en-US"/>
        </w:rPr>
        <w:t>Credit</w:t>
      </w:r>
      <w:r w:rsidRPr="004D0059">
        <w:rPr>
          <w:sz w:val="28"/>
          <w:szCs w:val="28"/>
        </w:rPr>
        <w:t xml:space="preserve"> </w:t>
      </w:r>
      <w:r w:rsidRPr="004D0059">
        <w:rPr>
          <w:sz w:val="28"/>
          <w:szCs w:val="28"/>
          <w:lang w:val="en-US"/>
        </w:rPr>
        <w:t>Bank</w:t>
      </w:r>
      <w:r w:rsidRPr="004D0059">
        <w:rPr>
          <w:sz w:val="28"/>
          <w:szCs w:val="28"/>
        </w:rPr>
        <w:t xml:space="preserve"> и </w:t>
      </w:r>
      <w:r w:rsidRPr="004D0059">
        <w:rPr>
          <w:sz w:val="28"/>
          <w:szCs w:val="28"/>
          <w:lang w:val="en-US"/>
        </w:rPr>
        <w:t>Nippon</w:t>
      </w:r>
      <w:r w:rsidRPr="004D0059">
        <w:rPr>
          <w:sz w:val="28"/>
          <w:szCs w:val="28"/>
        </w:rPr>
        <w:t xml:space="preserve"> </w:t>
      </w:r>
      <w:r w:rsidRPr="004D0059">
        <w:rPr>
          <w:sz w:val="28"/>
          <w:szCs w:val="28"/>
          <w:lang w:val="en-US"/>
        </w:rPr>
        <w:t>Credit</w:t>
      </w:r>
      <w:r w:rsidRPr="004D0059">
        <w:rPr>
          <w:sz w:val="28"/>
          <w:szCs w:val="28"/>
        </w:rPr>
        <w:t xml:space="preserve"> </w:t>
      </w:r>
      <w:r w:rsidRPr="004D0059">
        <w:rPr>
          <w:sz w:val="28"/>
          <w:szCs w:val="28"/>
          <w:lang w:val="en-US"/>
        </w:rPr>
        <w:t>Bank</w:t>
      </w:r>
      <w:r w:rsidRPr="004D0059">
        <w:rPr>
          <w:sz w:val="28"/>
          <w:szCs w:val="28"/>
        </w:rPr>
        <w:t>.</w:t>
      </w:r>
      <w:r w:rsidR="006F7EA0" w:rsidRPr="004D0059">
        <w:rPr>
          <w:sz w:val="28"/>
          <w:szCs w:val="28"/>
          <w:vertAlign w:val="superscript"/>
        </w:rPr>
        <w:t>17</w:t>
      </w:r>
      <w:r w:rsidRPr="004D0059">
        <w:rPr>
          <w:sz w:val="28"/>
          <w:szCs w:val="28"/>
        </w:rPr>
        <w:t xml:space="preserve"> Первые два из них сосредоточили свою деятельность на кредитовании крупнейших предприятий. Третий — ипотечный банк, специализирующийся на операциях с мелкими и средними предприятиями. Эти три банка имеют очень важное значение для Японии, представляют приблизительно 10% всех кредитов банковской системы и финансируют, по меньшей мере, 20% кредитов на оборудование.</w:t>
      </w:r>
      <w:r w:rsidR="006F7EA0" w:rsidRPr="004D0059">
        <w:rPr>
          <w:sz w:val="28"/>
          <w:szCs w:val="28"/>
          <w:vertAlign w:val="superscript"/>
        </w:rPr>
        <w:t>18</w:t>
      </w:r>
      <w:r w:rsidRPr="004D0059">
        <w:rPr>
          <w:sz w:val="28"/>
          <w:szCs w:val="28"/>
        </w:rPr>
        <w:t xml:space="preserve"> Они задолго до городских банков приобрели значительный международный вес. Банкам долгосрочного кредитования разрешается проводить долгосрочные операции пассивного и активного характера. Пассивные операции заключаются в предоставлении кредитов крупным предприятиям, а активные операции – в формировании ресурсов в основном за счет выпуска долгосрочных долговых обязательств. Банки долгосрочного кредита ограничены в осуществлении купли-продажи ценных бумаг на вторичных рынках. Эту функцию выполняют инвестиционные дома, которые также сами эмитируют ценные бумаги. </w:t>
      </w:r>
    </w:p>
    <w:p w:rsidR="00B950D7" w:rsidRPr="004D0059" w:rsidRDefault="00B950D7" w:rsidP="004D0059">
      <w:pPr>
        <w:shd w:val="clear" w:color="auto" w:fill="FFFFFF"/>
        <w:autoSpaceDE w:val="0"/>
        <w:autoSpaceDN w:val="0"/>
        <w:adjustRightInd w:val="0"/>
        <w:spacing w:line="360" w:lineRule="auto"/>
        <w:ind w:firstLine="709"/>
        <w:jc w:val="both"/>
        <w:rPr>
          <w:sz w:val="28"/>
          <w:szCs w:val="28"/>
        </w:rPr>
      </w:pPr>
      <w:r w:rsidRPr="004D0059">
        <w:rPr>
          <w:sz w:val="28"/>
          <w:szCs w:val="28"/>
        </w:rPr>
        <w:t xml:space="preserve">Наиболее известные инвестиционные дома </w:t>
      </w:r>
      <w:r w:rsidRPr="004D0059">
        <w:rPr>
          <w:sz w:val="28"/>
          <w:szCs w:val="28"/>
          <w:lang w:val="en-US"/>
        </w:rPr>
        <w:t>Nomura</w:t>
      </w:r>
      <w:r w:rsidRPr="004D0059">
        <w:rPr>
          <w:sz w:val="28"/>
          <w:szCs w:val="28"/>
        </w:rPr>
        <w:t xml:space="preserve">, </w:t>
      </w:r>
      <w:r w:rsidRPr="004D0059">
        <w:rPr>
          <w:sz w:val="28"/>
          <w:szCs w:val="28"/>
          <w:lang w:val="en-US"/>
        </w:rPr>
        <w:t>Nikko</w:t>
      </w:r>
      <w:r w:rsidRPr="004D0059">
        <w:rPr>
          <w:sz w:val="28"/>
          <w:szCs w:val="28"/>
        </w:rPr>
        <w:t xml:space="preserve">, </w:t>
      </w:r>
      <w:r w:rsidRPr="004D0059">
        <w:rPr>
          <w:sz w:val="28"/>
          <w:szCs w:val="28"/>
          <w:lang w:val="en-US"/>
        </w:rPr>
        <w:t>Daiwa</w:t>
      </w:r>
      <w:r w:rsidRPr="004D0059">
        <w:rPr>
          <w:sz w:val="28"/>
          <w:szCs w:val="28"/>
        </w:rPr>
        <w:t xml:space="preserve">, </w:t>
      </w:r>
      <w:r w:rsidRPr="004D0059">
        <w:rPr>
          <w:sz w:val="28"/>
          <w:szCs w:val="28"/>
          <w:lang w:val="en-US"/>
        </w:rPr>
        <w:t>Yamaichi</w:t>
      </w:r>
      <w:r w:rsidR="006F7EA0" w:rsidRPr="004D0059">
        <w:rPr>
          <w:sz w:val="28"/>
          <w:szCs w:val="28"/>
          <w:vertAlign w:val="superscript"/>
        </w:rPr>
        <w:t>19</w:t>
      </w:r>
      <w:r w:rsidRPr="004D0059">
        <w:rPr>
          <w:sz w:val="28"/>
          <w:szCs w:val="28"/>
        </w:rPr>
        <w:t xml:space="preserve"> являются активными участниками мировых финансовых рынков, господствуя, в частности, на ранках еврооблигации.</w:t>
      </w:r>
    </w:p>
    <w:p w:rsidR="00B950D7" w:rsidRPr="004D0059" w:rsidRDefault="00B950D7" w:rsidP="004D0059">
      <w:pPr>
        <w:shd w:val="clear" w:color="auto" w:fill="FFFFFF"/>
        <w:autoSpaceDE w:val="0"/>
        <w:autoSpaceDN w:val="0"/>
        <w:adjustRightInd w:val="0"/>
        <w:spacing w:line="360" w:lineRule="auto"/>
        <w:ind w:firstLine="709"/>
        <w:jc w:val="both"/>
        <w:rPr>
          <w:sz w:val="28"/>
          <w:szCs w:val="28"/>
        </w:rPr>
      </w:pPr>
    </w:p>
    <w:p w:rsidR="00B950D7" w:rsidRPr="004D0059" w:rsidRDefault="00B950D7" w:rsidP="004D0059">
      <w:pPr>
        <w:shd w:val="clear" w:color="auto" w:fill="FFFFFF"/>
        <w:autoSpaceDE w:val="0"/>
        <w:autoSpaceDN w:val="0"/>
        <w:adjustRightInd w:val="0"/>
        <w:spacing w:line="360" w:lineRule="auto"/>
        <w:ind w:firstLine="709"/>
        <w:jc w:val="both"/>
        <w:rPr>
          <w:b/>
          <w:bCs/>
          <w:sz w:val="28"/>
          <w:szCs w:val="28"/>
          <w:lang w:val="en-US"/>
        </w:rPr>
      </w:pPr>
      <w:r w:rsidRPr="004D0059">
        <w:rPr>
          <w:b/>
          <w:bCs/>
          <w:sz w:val="28"/>
          <w:szCs w:val="28"/>
        </w:rPr>
        <w:t>2.2.2.Траст-банки.</w:t>
      </w:r>
    </w:p>
    <w:p w:rsidR="006D6A7D" w:rsidRPr="004D0059" w:rsidRDefault="006D6A7D" w:rsidP="004D0059">
      <w:pPr>
        <w:shd w:val="clear" w:color="auto" w:fill="FFFFFF"/>
        <w:autoSpaceDE w:val="0"/>
        <w:autoSpaceDN w:val="0"/>
        <w:adjustRightInd w:val="0"/>
        <w:spacing w:line="360" w:lineRule="auto"/>
        <w:ind w:firstLine="709"/>
        <w:jc w:val="both"/>
        <w:rPr>
          <w:sz w:val="28"/>
          <w:szCs w:val="28"/>
        </w:rPr>
      </w:pPr>
      <w:r w:rsidRPr="004D0059">
        <w:rPr>
          <w:sz w:val="28"/>
          <w:szCs w:val="28"/>
        </w:rPr>
        <w:t>Трастовые операции японские банки ведут отдельно от обычных операций. В денежном трасте, который представляет собой управление средствами на оговоренный период с последующей выплатой собственнику средств доверенной банку суммы и дохода на нее, единицей расчетов является стандартный "контракт" на определенную сумму. При кредитном трасте, когда доверенные банку средства получены их собственником в качестве кредита, права собственника ограничены, что фиксируется в соответствующем сертификате. В 1962 году в Японии введен пенсионный траст, то есть доверительное управление пенсионными фондами. Трастовые банки объединяют собранные за месяц фонды и вкладывают единым "блоком" в долгосрочные займы, как правило, на срок от двух до пяти лет. В доверительное управление банки также принимают ценные бумаги, недвижимость, оборудование и др.</w:t>
      </w:r>
    </w:p>
    <w:p w:rsidR="00B950D7" w:rsidRPr="004D0059" w:rsidRDefault="00B950D7" w:rsidP="004D0059">
      <w:pPr>
        <w:shd w:val="clear" w:color="auto" w:fill="FFFFFF"/>
        <w:autoSpaceDE w:val="0"/>
        <w:autoSpaceDN w:val="0"/>
        <w:adjustRightInd w:val="0"/>
        <w:spacing w:line="360" w:lineRule="auto"/>
        <w:ind w:firstLine="709"/>
        <w:jc w:val="both"/>
        <w:rPr>
          <w:sz w:val="28"/>
          <w:szCs w:val="28"/>
        </w:rPr>
      </w:pPr>
      <w:r w:rsidRPr="004D0059">
        <w:rPr>
          <w:bCs/>
          <w:sz w:val="28"/>
          <w:szCs w:val="28"/>
        </w:rPr>
        <w:t>Трастовые банки возникли в 50-х годах ХХ в. в основном путем «отпочкования» от коммерческих банков.</w:t>
      </w:r>
    </w:p>
    <w:p w:rsidR="00B950D7" w:rsidRPr="004D0059" w:rsidRDefault="00B950D7" w:rsidP="004D0059">
      <w:pPr>
        <w:shd w:val="clear" w:color="auto" w:fill="FFFFFF"/>
        <w:autoSpaceDE w:val="0"/>
        <w:autoSpaceDN w:val="0"/>
        <w:adjustRightInd w:val="0"/>
        <w:spacing w:line="360" w:lineRule="auto"/>
        <w:ind w:firstLine="709"/>
        <w:jc w:val="both"/>
        <w:rPr>
          <w:b/>
          <w:bCs/>
          <w:sz w:val="28"/>
          <w:szCs w:val="28"/>
        </w:rPr>
      </w:pPr>
      <w:r w:rsidRPr="004D0059">
        <w:rPr>
          <w:sz w:val="28"/>
          <w:szCs w:val="28"/>
        </w:rPr>
        <w:t>Первоначально создавались для управления имуществом, но после получили банковские функции.</w:t>
      </w:r>
    </w:p>
    <w:p w:rsidR="00B950D7" w:rsidRPr="004D0059" w:rsidRDefault="00B950D7" w:rsidP="004D0059">
      <w:pPr>
        <w:shd w:val="clear" w:color="auto" w:fill="FFFFFF"/>
        <w:autoSpaceDE w:val="0"/>
        <w:autoSpaceDN w:val="0"/>
        <w:adjustRightInd w:val="0"/>
        <w:spacing w:line="360" w:lineRule="auto"/>
        <w:ind w:firstLine="709"/>
        <w:jc w:val="both"/>
        <w:rPr>
          <w:sz w:val="28"/>
          <w:szCs w:val="28"/>
        </w:rPr>
      </w:pPr>
      <w:r w:rsidRPr="004D0059">
        <w:rPr>
          <w:sz w:val="28"/>
          <w:szCs w:val="28"/>
        </w:rPr>
        <w:t>Преимущественно осуществляют долгосрочное финансирование предприятий и частных лиц, а также занимаются финансовым управлением. В качестве ресурсов траст-банки имеют срочные вклады и займы. Пять из них фигурируют среди пятидесяти крупнейших мировых банков.</w:t>
      </w:r>
    </w:p>
    <w:p w:rsidR="00B950D7" w:rsidRPr="004D0059" w:rsidRDefault="004D0059" w:rsidP="004D0059">
      <w:pPr>
        <w:spacing w:line="360" w:lineRule="auto"/>
        <w:ind w:firstLine="709"/>
        <w:jc w:val="both"/>
        <w:rPr>
          <w:b/>
          <w:sz w:val="28"/>
          <w:szCs w:val="28"/>
        </w:rPr>
      </w:pPr>
      <w:r>
        <w:rPr>
          <w:sz w:val="28"/>
          <w:szCs w:val="28"/>
        </w:rPr>
        <w:br w:type="page"/>
      </w:r>
      <w:r w:rsidR="00B950D7" w:rsidRPr="004D0059">
        <w:rPr>
          <w:b/>
          <w:sz w:val="28"/>
          <w:szCs w:val="28"/>
        </w:rPr>
        <w:t>2.3. Прочие кредитные институты.</w:t>
      </w:r>
    </w:p>
    <w:p w:rsidR="004D0059" w:rsidRDefault="004D0059" w:rsidP="004D0059">
      <w:pPr>
        <w:spacing w:line="360" w:lineRule="auto"/>
        <w:ind w:firstLine="709"/>
        <w:jc w:val="both"/>
        <w:rPr>
          <w:b/>
          <w:sz w:val="28"/>
          <w:szCs w:val="28"/>
        </w:rPr>
      </w:pPr>
    </w:p>
    <w:p w:rsidR="00B950D7" w:rsidRPr="004D0059" w:rsidRDefault="00B950D7" w:rsidP="004D0059">
      <w:pPr>
        <w:spacing w:line="360" w:lineRule="auto"/>
        <w:ind w:firstLine="709"/>
        <w:jc w:val="both"/>
        <w:rPr>
          <w:b/>
          <w:sz w:val="28"/>
          <w:szCs w:val="28"/>
        </w:rPr>
      </w:pPr>
      <w:r w:rsidRPr="004D0059">
        <w:rPr>
          <w:b/>
          <w:sz w:val="28"/>
          <w:szCs w:val="28"/>
        </w:rPr>
        <w:t>2.3.1. Почтовые сберегательные кассы.</w:t>
      </w:r>
    </w:p>
    <w:p w:rsidR="00B950D7" w:rsidRPr="004D0059" w:rsidRDefault="00B950D7" w:rsidP="004D0059">
      <w:pPr>
        <w:spacing w:line="360" w:lineRule="auto"/>
        <w:ind w:firstLine="709"/>
        <w:jc w:val="both"/>
        <w:rPr>
          <w:b/>
          <w:sz w:val="28"/>
          <w:szCs w:val="28"/>
        </w:rPr>
      </w:pPr>
      <w:r w:rsidRPr="004D0059">
        <w:rPr>
          <w:bCs/>
          <w:sz w:val="28"/>
          <w:szCs w:val="28"/>
        </w:rPr>
        <w:t>Государственные почтово-сберегательные кассы</w:t>
      </w:r>
      <w:r w:rsidRPr="004D0059">
        <w:rPr>
          <w:b/>
          <w:bCs/>
          <w:sz w:val="28"/>
          <w:szCs w:val="28"/>
        </w:rPr>
        <w:t xml:space="preserve"> </w:t>
      </w:r>
      <w:r w:rsidRPr="004D0059">
        <w:rPr>
          <w:sz w:val="28"/>
          <w:szCs w:val="28"/>
        </w:rPr>
        <w:t>обеспечивают аккумулирование мелких сбережений населения. Они предоставляют частным клиентам — физическим лицам, по сравнению с другими японскими банками, более широкий перечень услуг, кредиты на более выгодных условиях.</w:t>
      </w:r>
    </w:p>
    <w:p w:rsidR="00B950D7" w:rsidRPr="004D0059" w:rsidRDefault="00B950D7" w:rsidP="004D0059">
      <w:pPr>
        <w:spacing w:line="360" w:lineRule="auto"/>
        <w:ind w:firstLine="709"/>
        <w:jc w:val="both"/>
        <w:rPr>
          <w:sz w:val="28"/>
          <w:szCs w:val="28"/>
          <w:lang w:val="en-US"/>
        </w:rPr>
      </w:pPr>
      <w:r w:rsidRPr="004D0059">
        <w:rPr>
          <w:sz w:val="28"/>
          <w:szCs w:val="28"/>
        </w:rPr>
        <w:t>Сберкассы также позволяют разместить на более выгодных условиях мелкие вклады. Благодаря этому, государственные почтово-сберегательные кассы, административно подчиняясь почтовому ведомству, смогли скопить большие финансовые ресурсы.</w:t>
      </w:r>
    </w:p>
    <w:p w:rsidR="006D6A7D" w:rsidRPr="004D0059" w:rsidRDefault="006D6A7D" w:rsidP="004D0059">
      <w:pPr>
        <w:spacing w:line="360" w:lineRule="auto"/>
        <w:ind w:firstLine="709"/>
        <w:jc w:val="both"/>
        <w:rPr>
          <w:b/>
          <w:sz w:val="28"/>
          <w:szCs w:val="28"/>
          <w:lang w:val="en-US"/>
        </w:rPr>
      </w:pPr>
    </w:p>
    <w:p w:rsidR="00B950D7" w:rsidRPr="004D0059" w:rsidRDefault="00B950D7" w:rsidP="004D0059">
      <w:pPr>
        <w:spacing w:line="360" w:lineRule="auto"/>
        <w:ind w:firstLine="709"/>
        <w:jc w:val="both"/>
        <w:rPr>
          <w:b/>
          <w:sz w:val="28"/>
          <w:szCs w:val="28"/>
        </w:rPr>
      </w:pPr>
      <w:r w:rsidRPr="004D0059">
        <w:rPr>
          <w:b/>
          <w:sz w:val="28"/>
          <w:szCs w:val="28"/>
        </w:rPr>
        <w:t>2.3.2. Кредитные кооперативы.</w:t>
      </w:r>
    </w:p>
    <w:p w:rsidR="00B950D7" w:rsidRPr="004D0059" w:rsidRDefault="00B950D7" w:rsidP="004D0059">
      <w:pPr>
        <w:spacing w:line="360" w:lineRule="auto"/>
        <w:ind w:firstLine="709"/>
        <w:jc w:val="both"/>
        <w:rPr>
          <w:b/>
          <w:sz w:val="28"/>
          <w:szCs w:val="28"/>
        </w:rPr>
      </w:pPr>
      <w:r w:rsidRPr="004D0059">
        <w:rPr>
          <w:bCs/>
          <w:sz w:val="28"/>
          <w:szCs w:val="28"/>
        </w:rPr>
        <w:t>Частные кредитные ассоциации, кредитные кооперативы, срочные, бессрочные сберегательные кассы и кредитные ассоциации рабочих.</w:t>
      </w:r>
      <w:r w:rsidRPr="004D0059">
        <w:rPr>
          <w:b/>
          <w:bCs/>
          <w:sz w:val="28"/>
          <w:szCs w:val="28"/>
        </w:rPr>
        <w:t xml:space="preserve"> </w:t>
      </w:r>
      <w:r w:rsidRPr="004D0059">
        <w:rPr>
          <w:sz w:val="28"/>
          <w:szCs w:val="28"/>
        </w:rPr>
        <w:t>Всё это — банкоподобные институты, которые выдают локальные кредиты малым предприятиям, а также рабочим и служащим, принимают вклады своих членов и сберегательные вклады не членов.</w:t>
      </w:r>
    </w:p>
    <w:p w:rsidR="00B950D7" w:rsidRPr="004D0059" w:rsidRDefault="00B950D7" w:rsidP="004D0059">
      <w:pPr>
        <w:spacing w:line="360" w:lineRule="auto"/>
        <w:ind w:firstLine="709"/>
        <w:jc w:val="both"/>
        <w:rPr>
          <w:b/>
          <w:sz w:val="28"/>
          <w:szCs w:val="28"/>
        </w:rPr>
      </w:pPr>
      <w:r w:rsidRPr="004D0059">
        <w:rPr>
          <w:sz w:val="28"/>
          <w:szCs w:val="28"/>
        </w:rPr>
        <w:t>Неотъемлемая часть финансово-кредитной системы Японии — 47 страховых компаний, которые аккумулируют огромные финансовые средства, используемые ими в основном для инвестиций в ценные бумаги, а также 220 фондовых компаний.</w:t>
      </w:r>
      <w:r w:rsidR="006F7EA0" w:rsidRPr="004D0059">
        <w:rPr>
          <w:sz w:val="28"/>
          <w:szCs w:val="28"/>
          <w:vertAlign w:val="superscript"/>
        </w:rPr>
        <w:t>20</w:t>
      </w:r>
      <w:r w:rsidRPr="004D0059">
        <w:rPr>
          <w:sz w:val="28"/>
          <w:szCs w:val="28"/>
        </w:rPr>
        <w:t xml:space="preserve"> Наличие компаний, специализирующихся исключительно на операциях с ценными бумагами, — одна из главных особенностей банковской системы Японии, которая была построена по американскому образцу.</w:t>
      </w:r>
    </w:p>
    <w:p w:rsidR="00B950D7" w:rsidRPr="004D0059" w:rsidRDefault="00B950D7" w:rsidP="004D0059">
      <w:pPr>
        <w:spacing w:line="360" w:lineRule="auto"/>
        <w:ind w:firstLine="709"/>
        <w:jc w:val="both"/>
        <w:rPr>
          <w:b/>
          <w:sz w:val="28"/>
          <w:szCs w:val="28"/>
        </w:rPr>
      </w:pPr>
      <w:r w:rsidRPr="004D0059">
        <w:rPr>
          <w:sz w:val="28"/>
          <w:szCs w:val="28"/>
        </w:rPr>
        <w:t>Всего в Японии действует около 6200 коммерческих финансово-кредитных учреждений. Это немного по сравнению с другими крупными развитыми странами, если учитывать значительную численность населения, проживающего на островах. Вместе с тем дефицит кредитных учреждений всё-таки не ощущается ввиду их равномерного распределения.</w:t>
      </w:r>
    </w:p>
    <w:p w:rsidR="00B950D7" w:rsidRPr="004D0059" w:rsidRDefault="00B950D7" w:rsidP="004D0059">
      <w:pPr>
        <w:spacing w:line="360" w:lineRule="auto"/>
        <w:ind w:firstLine="709"/>
        <w:jc w:val="both"/>
        <w:rPr>
          <w:sz w:val="28"/>
          <w:szCs w:val="28"/>
        </w:rPr>
      </w:pPr>
      <w:r w:rsidRPr="004D0059">
        <w:rPr>
          <w:sz w:val="28"/>
          <w:szCs w:val="28"/>
        </w:rPr>
        <w:t>Государство придаёт очень большое внимание поддержанию на плаву кредитных учреждений в период испытания ими трудностей. Но этому бережному отношению в то же время сопутствует крайняя сложность получения государственной лицензии на пра</w:t>
      </w:r>
      <w:r w:rsidRPr="004D0059">
        <w:rPr>
          <w:sz w:val="28"/>
          <w:szCs w:val="28"/>
        </w:rPr>
        <w:softHyphen/>
        <w:t>во осуществления банковских операций.</w:t>
      </w:r>
    </w:p>
    <w:p w:rsidR="00294C80" w:rsidRPr="004D0059" w:rsidRDefault="00294C80" w:rsidP="004D0059">
      <w:pPr>
        <w:spacing w:line="360" w:lineRule="auto"/>
        <w:ind w:firstLine="709"/>
        <w:jc w:val="both"/>
        <w:rPr>
          <w:sz w:val="28"/>
          <w:szCs w:val="28"/>
          <w:lang w:val="en-US"/>
        </w:rPr>
      </w:pPr>
    </w:p>
    <w:tbl>
      <w:tblPr>
        <w:tblW w:w="8640" w:type="dxa"/>
        <w:tblInd w:w="93" w:type="dxa"/>
        <w:tblLook w:val="0000" w:firstRow="0" w:lastRow="0" w:firstColumn="0" w:lastColumn="0" w:noHBand="0" w:noVBand="0"/>
      </w:tblPr>
      <w:tblGrid>
        <w:gridCol w:w="960"/>
        <w:gridCol w:w="960"/>
        <w:gridCol w:w="960"/>
        <w:gridCol w:w="960"/>
        <w:gridCol w:w="960"/>
        <w:gridCol w:w="960"/>
        <w:gridCol w:w="960"/>
        <w:gridCol w:w="960"/>
        <w:gridCol w:w="960"/>
      </w:tblGrid>
      <w:tr w:rsidR="00B950D7" w:rsidRPr="004D0059">
        <w:trPr>
          <w:trHeight w:val="360"/>
        </w:trPr>
        <w:tc>
          <w:tcPr>
            <w:tcW w:w="8640" w:type="dxa"/>
            <w:gridSpan w:val="9"/>
            <w:tcBorders>
              <w:top w:val="nil"/>
              <w:left w:val="nil"/>
              <w:bottom w:val="nil"/>
              <w:right w:val="nil"/>
            </w:tcBorders>
            <w:noWrap/>
            <w:vAlign w:val="bottom"/>
          </w:tcPr>
          <w:p w:rsidR="00B950D7" w:rsidRPr="004D0059" w:rsidRDefault="006F7EA0" w:rsidP="004D0059">
            <w:pPr>
              <w:spacing w:line="360" w:lineRule="auto"/>
              <w:ind w:firstLine="709"/>
              <w:jc w:val="center"/>
              <w:rPr>
                <w:sz w:val="28"/>
                <w:szCs w:val="28"/>
              </w:rPr>
            </w:pPr>
            <w:r w:rsidRPr="004D0059">
              <w:rPr>
                <w:sz w:val="28"/>
                <w:szCs w:val="28"/>
              </w:rPr>
              <w:t>Приложение</w:t>
            </w:r>
            <w:r w:rsidR="00B950D7" w:rsidRPr="004D0059">
              <w:rPr>
                <w:sz w:val="28"/>
                <w:szCs w:val="28"/>
              </w:rPr>
              <w:t>.</w:t>
            </w:r>
          </w:p>
        </w:tc>
      </w:tr>
      <w:tr w:rsidR="00B950D7" w:rsidRPr="004D0059">
        <w:trPr>
          <w:trHeight w:val="255"/>
        </w:trPr>
        <w:tc>
          <w:tcPr>
            <w:tcW w:w="960" w:type="dxa"/>
            <w:tcBorders>
              <w:top w:val="nil"/>
              <w:left w:val="nil"/>
              <w:bottom w:val="nil"/>
              <w:right w:val="nil"/>
            </w:tcBorders>
            <w:noWrap/>
            <w:vAlign w:val="bottom"/>
          </w:tcPr>
          <w:p w:rsidR="00B950D7" w:rsidRPr="004D0059" w:rsidRDefault="00B950D7" w:rsidP="004D0059">
            <w:pPr>
              <w:spacing w:line="360" w:lineRule="auto"/>
              <w:ind w:firstLine="709"/>
              <w:rPr>
                <w:sz w:val="28"/>
                <w:szCs w:val="28"/>
              </w:rPr>
            </w:pPr>
          </w:p>
        </w:tc>
        <w:tc>
          <w:tcPr>
            <w:tcW w:w="960" w:type="dxa"/>
            <w:tcBorders>
              <w:top w:val="nil"/>
              <w:left w:val="nil"/>
              <w:bottom w:val="nil"/>
              <w:right w:val="nil"/>
            </w:tcBorders>
            <w:noWrap/>
            <w:vAlign w:val="bottom"/>
          </w:tcPr>
          <w:p w:rsidR="00B950D7" w:rsidRPr="004D0059" w:rsidRDefault="00B950D7" w:rsidP="004D0059">
            <w:pPr>
              <w:spacing w:line="360" w:lineRule="auto"/>
              <w:ind w:firstLine="709"/>
              <w:rPr>
                <w:sz w:val="28"/>
                <w:szCs w:val="28"/>
              </w:rPr>
            </w:pPr>
          </w:p>
        </w:tc>
        <w:tc>
          <w:tcPr>
            <w:tcW w:w="960" w:type="dxa"/>
            <w:tcBorders>
              <w:top w:val="nil"/>
              <w:left w:val="nil"/>
              <w:bottom w:val="nil"/>
              <w:right w:val="nil"/>
            </w:tcBorders>
            <w:noWrap/>
            <w:vAlign w:val="bottom"/>
          </w:tcPr>
          <w:p w:rsidR="00B950D7" w:rsidRPr="004D0059" w:rsidRDefault="00B950D7" w:rsidP="004D0059">
            <w:pPr>
              <w:spacing w:line="360" w:lineRule="auto"/>
              <w:ind w:firstLine="709"/>
              <w:rPr>
                <w:sz w:val="28"/>
                <w:szCs w:val="28"/>
              </w:rPr>
            </w:pPr>
          </w:p>
        </w:tc>
        <w:tc>
          <w:tcPr>
            <w:tcW w:w="960" w:type="dxa"/>
            <w:tcBorders>
              <w:top w:val="nil"/>
              <w:left w:val="nil"/>
              <w:bottom w:val="nil"/>
              <w:right w:val="nil"/>
            </w:tcBorders>
            <w:noWrap/>
            <w:vAlign w:val="bottom"/>
          </w:tcPr>
          <w:p w:rsidR="00B950D7" w:rsidRPr="004D0059" w:rsidRDefault="00B950D7" w:rsidP="004D0059">
            <w:pPr>
              <w:spacing w:line="360" w:lineRule="auto"/>
              <w:ind w:firstLine="709"/>
              <w:rPr>
                <w:sz w:val="28"/>
                <w:szCs w:val="28"/>
              </w:rPr>
            </w:pPr>
          </w:p>
        </w:tc>
        <w:tc>
          <w:tcPr>
            <w:tcW w:w="960" w:type="dxa"/>
            <w:tcBorders>
              <w:top w:val="nil"/>
              <w:left w:val="nil"/>
              <w:bottom w:val="nil"/>
              <w:right w:val="nil"/>
            </w:tcBorders>
            <w:noWrap/>
            <w:vAlign w:val="bottom"/>
          </w:tcPr>
          <w:p w:rsidR="00B950D7" w:rsidRPr="004D0059" w:rsidRDefault="00B950D7" w:rsidP="004D0059">
            <w:pPr>
              <w:spacing w:line="360" w:lineRule="auto"/>
              <w:ind w:firstLine="709"/>
              <w:rPr>
                <w:sz w:val="28"/>
                <w:szCs w:val="28"/>
              </w:rPr>
            </w:pPr>
          </w:p>
        </w:tc>
        <w:tc>
          <w:tcPr>
            <w:tcW w:w="960" w:type="dxa"/>
            <w:tcBorders>
              <w:top w:val="nil"/>
              <w:left w:val="nil"/>
              <w:bottom w:val="nil"/>
              <w:right w:val="nil"/>
            </w:tcBorders>
            <w:noWrap/>
            <w:vAlign w:val="bottom"/>
          </w:tcPr>
          <w:p w:rsidR="00B950D7" w:rsidRPr="004D0059" w:rsidRDefault="00B950D7" w:rsidP="004D0059">
            <w:pPr>
              <w:spacing w:line="360" w:lineRule="auto"/>
              <w:ind w:firstLine="709"/>
              <w:rPr>
                <w:sz w:val="28"/>
                <w:szCs w:val="28"/>
              </w:rPr>
            </w:pPr>
          </w:p>
        </w:tc>
        <w:tc>
          <w:tcPr>
            <w:tcW w:w="960" w:type="dxa"/>
            <w:tcBorders>
              <w:top w:val="nil"/>
              <w:left w:val="nil"/>
              <w:bottom w:val="nil"/>
              <w:right w:val="nil"/>
            </w:tcBorders>
            <w:noWrap/>
            <w:vAlign w:val="bottom"/>
          </w:tcPr>
          <w:p w:rsidR="00B950D7" w:rsidRPr="004D0059" w:rsidRDefault="00B950D7" w:rsidP="004D0059">
            <w:pPr>
              <w:spacing w:line="360" w:lineRule="auto"/>
              <w:ind w:firstLine="709"/>
              <w:rPr>
                <w:sz w:val="28"/>
                <w:szCs w:val="28"/>
              </w:rPr>
            </w:pPr>
          </w:p>
        </w:tc>
        <w:tc>
          <w:tcPr>
            <w:tcW w:w="960" w:type="dxa"/>
            <w:tcBorders>
              <w:top w:val="nil"/>
              <w:left w:val="nil"/>
              <w:bottom w:val="nil"/>
              <w:right w:val="nil"/>
            </w:tcBorders>
            <w:noWrap/>
            <w:vAlign w:val="bottom"/>
          </w:tcPr>
          <w:p w:rsidR="00B950D7" w:rsidRPr="004D0059" w:rsidRDefault="00B950D7" w:rsidP="004D0059">
            <w:pPr>
              <w:spacing w:line="360" w:lineRule="auto"/>
              <w:ind w:firstLine="709"/>
              <w:rPr>
                <w:sz w:val="28"/>
                <w:szCs w:val="28"/>
              </w:rPr>
            </w:pPr>
          </w:p>
        </w:tc>
        <w:tc>
          <w:tcPr>
            <w:tcW w:w="960" w:type="dxa"/>
            <w:tcBorders>
              <w:top w:val="nil"/>
              <w:left w:val="nil"/>
              <w:bottom w:val="nil"/>
              <w:right w:val="nil"/>
            </w:tcBorders>
            <w:noWrap/>
            <w:vAlign w:val="bottom"/>
          </w:tcPr>
          <w:p w:rsidR="00B950D7" w:rsidRPr="004D0059" w:rsidRDefault="00B950D7" w:rsidP="004D0059">
            <w:pPr>
              <w:spacing w:line="360" w:lineRule="auto"/>
              <w:ind w:firstLine="709"/>
              <w:rPr>
                <w:sz w:val="28"/>
                <w:szCs w:val="28"/>
              </w:rPr>
            </w:pPr>
          </w:p>
        </w:tc>
      </w:tr>
      <w:tr w:rsidR="00B950D7" w:rsidRPr="004D0059">
        <w:trPr>
          <w:trHeight w:val="360"/>
        </w:trPr>
        <w:tc>
          <w:tcPr>
            <w:tcW w:w="8640" w:type="dxa"/>
            <w:gridSpan w:val="9"/>
            <w:tcBorders>
              <w:top w:val="nil"/>
              <w:left w:val="nil"/>
              <w:bottom w:val="nil"/>
              <w:right w:val="nil"/>
            </w:tcBorders>
            <w:noWrap/>
            <w:vAlign w:val="bottom"/>
          </w:tcPr>
          <w:p w:rsidR="00B950D7" w:rsidRPr="004D0059" w:rsidRDefault="00B950D7" w:rsidP="004D0059">
            <w:pPr>
              <w:spacing w:line="360" w:lineRule="auto"/>
              <w:ind w:firstLine="709"/>
              <w:jc w:val="center"/>
              <w:rPr>
                <w:sz w:val="28"/>
                <w:szCs w:val="28"/>
                <w:lang w:val="en-US"/>
              </w:rPr>
            </w:pPr>
            <w:r w:rsidRPr="004D0059">
              <w:rPr>
                <w:sz w:val="28"/>
                <w:szCs w:val="28"/>
              </w:rPr>
              <w:t>ФИНАНСОВАЯ СИСТЕМА ЯПОНИИ.</w:t>
            </w:r>
          </w:p>
        </w:tc>
      </w:tr>
      <w:tr w:rsidR="00B950D7" w:rsidRPr="004D0059">
        <w:trPr>
          <w:trHeight w:val="483"/>
        </w:trPr>
        <w:tc>
          <w:tcPr>
            <w:tcW w:w="8640" w:type="dxa"/>
            <w:gridSpan w:val="9"/>
            <w:vMerge w:val="restart"/>
            <w:tcBorders>
              <w:top w:val="nil"/>
              <w:left w:val="nil"/>
              <w:bottom w:val="nil"/>
              <w:right w:val="nil"/>
            </w:tcBorders>
            <w:noWrap/>
            <w:vAlign w:val="bottom"/>
          </w:tcPr>
          <w:p w:rsidR="00B950D7" w:rsidRPr="004D0059" w:rsidRDefault="00B950D7" w:rsidP="004D0059">
            <w:pPr>
              <w:spacing w:line="360" w:lineRule="auto"/>
              <w:ind w:firstLine="709"/>
              <w:jc w:val="center"/>
              <w:rPr>
                <w:sz w:val="28"/>
                <w:szCs w:val="28"/>
              </w:rPr>
            </w:pPr>
          </w:p>
        </w:tc>
      </w:tr>
      <w:tr w:rsidR="00B950D7" w:rsidRPr="004D0059">
        <w:trPr>
          <w:trHeight w:val="483"/>
        </w:trPr>
        <w:tc>
          <w:tcPr>
            <w:tcW w:w="8640" w:type="dxa"/>
            <w:gridSpan w:val="9"/>
            <w:vMerge/>
            <w:tcBorders>
              <w:top w:val="nil"/>
              <w:left w:val="nil"/>
              <w:bottom w:val="nil"/>
              <w:right w:val="nil"/>
            </w:tcBorders>
            <w:vAlign w:val="center"/>
          </w:tcPr>
          <w:p w:rsidR="00B950D7" w:rsidRPr="004D0059" w:rsidRDefault="00B950D7" w:rsidP="004D0059">
            <w:pPr>
              <w:spacing w:line="360" w:lineRule="auto"/>
              <w:ind w:firstLine="709"/>
              <w:rPr>
                <w:sz w:val="28"/>
                <w:szCs w:val="28"/>
              </w:rPr>
            </w:pPr>
          </w:p>
        </w:tc>
      </w:tr>
      <w:tr w:rsidR="00B950D7" w:rsidRPr="004D0059">
        <w:trPr>
          <w:trHeight w:val="483"/>
        </w:trPr>
        <w:tc>
          <w:tcPr>
            <w:tcW w:w="2880" w:type="dxa"/>
            <w:gridSpan w:val="3"/>
            <w:vMerge w:val="restart"/>
            <w:tcBorders>
              <w:top w:val="nil"/>
              <w:left w:val="nil"/>
              <w:bottom w:val="single" w:sz="8" w:space="0" w:color="000000"/>
              <w:right w:val="nil"/>
            </w:tcBorders>
            <w:noWrap/>
            <w:vAlign w:val="bottom"/>
          </w:tcPr>
          <w:p w:rsidR="00B950D7" w:rsidRPr="004D0059" w:rsidRDefault="00B950D7" w:rsidP="004D0059">
            <w:pPr>
              <w:spacing w:line="360" w:lineRule="auto"/>
              <w:ind w:firstLine="709"/>
              <w:jc w:val="center"/>
              <w:rPr>
                <w:sz w:val="28"/>
                <w:szCs w:val="28"/>
              </w:rPr>
            </w:pPr>
          </w:p>
        </w:tc>
        <w:tc>
          <w:tcPr>
            <w:tcW w:w="2880" w:type="dxa"/>
            <w:gridSpan w:val="3"/>
            <w:vMerge w:val="restart"/>
            <w:tcBorders>
              <w:top w:val="single" w:sz="8" w:space="0" w:color="auto"/>
              <w:left w:val="single" w:sz="8" w:space="0" w:color="auto"/>
              <w:bottom w:val="single" w:sz="8" w:space="0" w:color="000000"/>
              <w:right w:val="single" w:sz="8" w:space="0" w:color="000000"/>
            </w:tcBorders>
            <w:noWrap/>
            <w:vAlign w:val="center"/>
          </w:tcPr>
          <w:p w:rsidR="00B950D7" w:rsidRPr="004D0059" w:rsidRDefault="00B950D7" w:rsidP="004D0059">
            <w:pPr>
              <w:spacing w:line="360" w:lineRule="auto"/>
              <w:rPr>
                <w:sz w:val="28"/>
                <w:szCs w:val="28"/>
              </w:rPr>
            </w:pPr>
            <w:r w:rsidRPr="004D0059">
              <w:rPr>
                <w:sz w:val="28"/>
                <w:szCs w:val="28"/>
              </w:rPr>
              <w:t>БАНК ЯПОНИИ</w:t>
            </w:r>
          </w:p>
        </w:tc>
        <w:tc>
          <w:tcPr>
            <w:tcW w:w="2880" w:type="dxa"/>
            <w:gridSpan w:val="3"/>
            <w:vMerge w:val="restart"/>
            <w:tcBorders>
              <w:top w:val="nil"/>
              <w:left w:val="nil"/>
              <w:bottom w:val="single" w:sz="8" w:space="0" w:color="000000"/>
              <w:right w:val="nil"/>
            </w:tcBorders>
            <w:noWrap/>
            <w:vAlign w:val="bottom"/>
          </w:tcPr>
          <w:p w:rsidR="00B950D7" w:rsidRPr="004D0059" w:rsidRDefault="00B950D7" w:rsidP="004D0059">
            <w:pPr>
              <w:spacing w:line="360" w:lineRule="auto"/>
              <w:ind w:firstLine="709"/>
              <w:jc w:val="center"/>
              <w:rPr>
                <w:sz w:val="28"/>
                <w:szCs w:val="28"/>
              </w:rPr>
            </w:pPr>
          </w:p>
        </w:tc>
      </w:tr>
      <w:tr w:rsidR="00B950D7" w:rsidRPr="004D0059">
        <w:trPr>
          <w:trHeight w:val="483"/>
        </w:trPr>
        <w:tc>
          <w:tcPr>
            <w:tcW w:w="2880" w:type="dxa"/>
            <w:gridSpan w:val="3"/>
            <w:vMerge/>
            <w:tcBorders>
              <w:top w:val="nil"/>
              <w:left w:val="nil"/>
              <w:bottom w:val="single" w:sz="8" w:space="0" w:color="000000"/>
              <w:right w:val="nil"/>
            </w:tcBorders>
            <w:vAlign w:val="center"/>
          </w:tcPr>
          <w:p w:rsidR="00B950D7" w:rsidRPr="004D0059" w:rsidRDefault="00B950D7" w:rsidP="004D0059">
            <w:pPr>
              <w:spacing w:line="360" w:lineRule="auto"/>
              <w:ind w:firstLine="709"/>
              <w:rPr>
                <w:sz w:val="28"/>
                <w:szCs w:val="28"/>
              </w:rPr>
            </w:pPr>
          </w:p>
        </w:tc>
        <w:tc>
          <w:tcPr>
            <w:tcW w:w="2880" w:type="dxa"/>
            <w:gridSpan w:val="3"/>
            <w:vMerge/>
            <w:tcBorders>
              <w:top w:val="single" w:sz="8" w:space="0" w:color="auto"/>
              <w:left w:val="single" w:sz="8" w:space="0" w:color="auto"/>
              <w:bottom w:val="single" w:sz="8" w:space="0" w:color="000000"/>
              <w:right w:val="single" w:sz="8" w:space="0" w:color="000000"/>
            </w:tcBorders>
            <w:vAlign w:val="center"/>
          </w:tcPr>
          <w:p w:rsidR="00B950D7" w:rsidRPr="004D0059" w:rsidRDefault="00B950D7" w:rsidP="004D0059">
            <w:pPr>
              <w:spacing w:line="360" w:lineRule="auto"/>
              <w:ind w:firstLine="709"/>
              <w:rPr>
                <w:sz w:val="28"/>
                <w:szCs w:val="28"/>
              </w:rPr>
            </w:pPr>
          </w:p>
        </w:tc>
        <w:tc>
          <w:tcPr>
            <w:tcW w:w="2880" w:type="dxa"/>
            <w:gridSpan w:val="3"/>
            <w:vMerge/>
            <w:tcBorders>
              <w:top w:val="nil"/>
              <w:left w:val="nil"/>
              <w:bottom w:val="single" w:sz="8" w:space="0" w:color="000000"/>
              <w:right w:val="nil"/>
            </w:tcBorders>
            <w:vAlign w:val="center"/>
          </w:tcPr>
          <w:p w:rsidR="00B950D7" w:rsidRPr="004D0059" w:rsidRDefault="00B950D7" w:rsidP="004D0059">
            <w:pPr>
              <w:spacing w:line="360" w:lineRule="auto"/>
              <w:ind w:firstLine="709"/>
              <w:rPr>
                <w:sz w:val="28"/>
                <w:szCs w:val="28"/>
              </w:rPr>
            </w:pPr>
          </w:p>
        </w:tc>
      </w:tr>
      <w:tr w:rsidR="00B950D7" w:rsidRPr="004D0059">
        <w:trPr>
          <w:trHeight w:val="483"/>
        </w:trPr>
        <w:tc>
          <w:tcPr>
            <w:tcW w:w="2880" w:type="dxa"/>
            <w:gridSpan w:val="3"/>
            <w:vMerge/>
            <w:tcBorders>
              <w:top w:val="nil"/>
              <w:left w:val="nil"/>
              <w:bottom w:val="single" w:sz="8" w:space="0" w:color="000000"/>
              <w:right w:val="nil"/>
            </w:tcBorders>
            <w:vAlign w:val="center"/>
          </w:tcPr>
          <w:p w:rsidR="00B950D7" w:rsidRPr="004D0059" w:rsidRDefault="00B950D7" w:rsidP="004D0059">
            <w:pPr>
              <w:spacing w:line="360" w:lineRule="auto"/>
              <w:ind w:firstLine="709"/>
              <w:rPr>
                <w:sz w:val="28"/>
                <w:szCs w:val="28"/>
              </w:rPr>
            </w:pPr>
          </w:p>
        </w:tc>
        <w:tc>
          <w:tcPr>
            <w:tcW w:w="2880" w:type="dxa"/>
            <w:gridSpan w:val="3"/>
            <w:vMerge/>
            <w:tcBorders>
              <w:top w:val="single" w:sz="8" w:space="0" w:color="auto"/>
              <w:left w:val="single" w:sz="8" w:space="0" w:color="auto"/>
              <w:bottom w:val="single" w:sz="8" w:space="0" w:color="000000"/>
              <w:right w:val="single" w:sz="8" w:space="0" w:color="000000"/>
            </w:tcBorders>
            <w:vAlign w:val="center"/>
          </w:tcPr>
          <w:p w:rsidR="00B950D7" w:rsidRPr="004D0059" w:rsidRDefault="00B950D7" w:rsidP="004D0059">
            <w:pPr>
              <w:spacing w:line="360" w:lineRule="auto"/>
              <w:ind w:firstLine="709"/>
              <w:rPr>
                <w:sz w:val="28"/>
                <w:szCs w:val="28"/>
              </w:rPr>
            </w:pPr>
          </w:p>
        </w:tc>
        <w:tc>
          <w:tcPr>
            <w:tcW w:w="2880" w:type="dxa"/>
            <w:gridSpan w:val="3"/>
            <w:vMerge/>
            <w:tcBorders>
              <w:top w:val="nil"/>
              <w:left w:val="nil"/>
              <w:bottom w:val="single" w:sz="8" w:space="0" w:color="000000"/>
              <w:right w:val="nil"/>
            </w:tcBorders>
            <w:vAlign w:val="center"/>
          </w:tcPr>
          <w:p w:rsidR="00B950D7" w:rsidRPr="004D0059" w:rsidRDefault="00B950D7" w:rsidP="004D0059">
            <w:pPr>
              <w:spacing w:line="360" w:lineRule="auto"/>
              <w:ind w:firstLine="709"/>
              <w:rPr>
                <w:sz w:val="28"/>
                <w:szCs w:val="28"/>
              </w:rPr>
            </w:pPr>
          </w:p>
        </w:tc>
      </w:tr>
      <w:tr w:rsidR="00B950D7" w:rsidRPr="004D0059">
        <w:trPr>
          <w:trHeight w:val="483"/>
        </w:trPr>
        <w:tc>
          <w:tcPr>
            <w:tcW w:w="2880" w:type="dxa"/>
            <w:gridSpan w:val="3"/>
            <w:vMerge/>
            <w:tcBorders>
              <w:top w:val="nil"/>
              <w:left w:val="nil"/>
              <w:bottom w:val="single" w:sz="8" w:space="0" w:color="000000"/>
              <w:right w:val="nil"/>
            </w:tcBorders>
            <w:vAlign w:val="center"/>
          </w:tcPr>
          <w:p w:rsidR="00B950D7" w:rsidRPr="004D0059" w:rsidRDefault="00B950D7" w:rsidP="004D0059">
            <w:pPr>
              <w:spacing w:line="360" w:lineRule="auto"/>
              <w:ind w:firstLine="709"/>
              <w:rPr>
                <w:sz w:val="28"/>
                <w:szCs w:val="28"/>
              </w:rPr>
            </w:pPr>
          </w:p>
        </w:tc>
        <w:tc>
          <w:tcPr>
            <w:tcW w:w="2880" w:type="dxa"/>
            <w:gridSpan w:val="3"/>
            <w:vMerge w:val="restart"/>
            <w:tcBorders>
              <w:top w:val="single" w:sz="8" w:space="0" w:color="auto"/>
              <w:left w:val="nil"/>
              <w:bottom w:val="single" w:sz="8" w:space="0" w:color="000000"/>
              <w:right w:val="nil"/>
            </w:tcBorders>
            <w:noWrap/>
            <w:vAlign w:val="bottom"/>
          </w:tcPr>
          <w:p w:rsidR="00B950D7" w:rsidRPr="004D0059" w:rsidRDefault="00B950D7" w:rsidP="004D0059">
            <w:pPr>
              <w:spacing w:line="360" w:lineRule="auto"/>
              <w:ind w:firstLine="709"/>
              <w:jc w:val="center"/>
              <w:rPr>
                <w:sz w:val="28"/>
                <w:szCs w:val="28"/>
              </w:rPr>
            </w:pPr>
            <w:r w:rsidRPr="004D0059">
              <w:rPr>
                <w:sz w:val="28"/>
                <w:szCs w:val="28"/>
              </w:rPr>
              <w:t> </w:t>
            </w:r>
          </w:p>
        </w:tc>
        <w:tc>
          <w:tcPr>
            <w:tcW w:w="2880" w:type="dxa"/>
            <w:gridSpan w:val="3"/>
            <w:vMerge/>
            <w:tcBorders>
              <w:top w:val="nil"/>
              <w:left w:val="nil"/>
              <w:bottom w:val="single" w:sz="8" w:space="0" w:color="000000"/>
              <w:right w:val="nil"/>
            </w:tcBorders>
            <w:vAlign w:val="center"/>
          </w:tcPr>
          <w:p w:rsidR="00B950D7" w:rsidRPr="004D0059" w:rsidRDefault="00B950D7" w:rsidP="004D0059">
            <w:pPr>
              <w:spacing w:line="360" w:lineRule="auto"/>
              <w:ind w:firstLine="709"/>
              <w:rPr>
                <w:sz w:val="28"/>
                <w:szCs w:val="28"/>
              </w:rPr>
            </w:pPr>
          </w:p>
        </w:tc>
      </w:tr>
      <w:tr w:rsidR="00B950D7" w:rsidRPr="004D0059">
        <w:trPr>
          <w:trHeight w:val="675"/>
        </w:trPr>
        <w:tc>
          <w:tcPr>
            <w:tcW w:w="2880" w:type="dxa"/>
            <w:gridSpan w:val="3"/>
            <w:vMerge/>
            <w:tcBorders>
              <w:top w:val="nil"/>
              <w:left w:val="nil"/>
              <w:bottom w:val="single" w:sz="8" w:space="0" w:color="000000"/>
              <w:right w:val="nil"/>
            </w:tcBorders>
            <w:vAlign w:val="center"/>
          </w:tcPr>
          <w:p w:rsidR="00B950D7" w:rsidRPr="004D0059" w:rsidRDefault="00B950D7" w:rsidP="004D0059">
            <w:pPr>
              <w:spacing w:line="360" w:lineRule="auto"/>
              <w:ind w:firstLine="709"/>
              <w:rPr>
                <w:sz w:val="28"/>
                <w:szCs w:val="28"/>
              </w:rPr>
            </w:pPr>
          </w:p>
        </w:tc>
        <w:tc>
          <w:tcPr>
            <w:tcW w:w="2880" w:type="dxa"/>
            <w:gridSpan w:val="3"/>
            <w:vMerge/>
            <w:tcBorders>
              <w:top w:val="single" w:sz="8" w:space="0" w:color="auto"/>
              <w:left w:val="nil"/>
              <w:bottom w:val="single" w:sz="8" w:space="0" w:color="000000"/>
              <w:right w:val="nil"/>
            </w:tcBorders>
            <w:vAlign w:val="center"/>
          </w:tcPr>
          <w:p w:rsidR="00B950D7" w:rsidRPr="004D0059" w:rsidRDefault="00B950D7" w:rsidP="004D0059">
            <w:pPr>
              <w:spacing w:line="360" w:lineRule="auto"/>
              <w:ind w:firstLine="709"/>
              <w:rPr>
                <w:sz w:val="28"/>
                <w:szCs w:val="28"/>
              </w:rPr>
            </w:pPr>
          </w:p>
        </w:tc>
        <w:tc>
          <w:tcPr>
            <w:tcW w:w="2880" w:type="dxa"/>
            <w:gridSpan w:val="3"/>
            <w:vMerge/>
            <w:tcBorders>
              <w:top w:val="nil"/>
              <w:left w:val="nil"/>
              <w:bottom w:val="single" w:sz="8" w:space="0" w:color="000000"/>
              <w:right w:val="nil"/>
            </w:tcBorders>
            <w:vAlign w:val="center"/>
          </w:tcPr>
          <w:p w:rsidR="00B950D7" w:rsidRPr="004D0059" w:rsidRDefault="00B950D7" w:rsidP="004D0059">
            <w:pPr>
              <w:spacing w:line="360" w:lineRule="auto"/>
              <w:ind w:firstLine="709"/>
              <w:rPr>
                <w:sz w:val="28"/>
                <w:szCs w:val="28"/>
              </w:rPr>
            </w:pPr>
          </w:p>
        </w:tc>
      </w:tr>
      <w:tr w:rsidR="00B950D7" w:rsidRPr="004D0059">
        <w:trPr>
          <w:trHeight w:val="2835"/>
        </w:trPr>
        <w:tc>
          <w:tcPr>
            <w:tcW w:w="2880" w:type="dxa"/>
            <w:gridSpan w:val="3"/>
            <w:tcBorders>
              <w:top w:val="single" w:sz="8" w:space="0" w:color="auto"/>
              <w:left w:val="single" w:sz="8" w:space="0" w:color="auto"/>
              <w:bottom w:val="single" w:sz="8" w:space="0" w:color="auto"/>
              <w:right w:val="single" w:sz="8" w:space="0" w:color="000000"/>
            </w:tcBorders>
            <w:vAlign w:val="center"/>
          </w:tcPr>
          <w:p w:rsidR="00B950D7" w:rsidRPr="004D0059" w:rsidRDefault="00B950D7" w:rsidP="004D0059">
            <w:pPr>
              <w:spacing w:line="360" w:lineRule="auto"/>
              <w:rPr>
                <w:sz w:val="28"/>
                <w:szCs w:val="28"/>
              </w:rPr>
            </w:pPr>
            <w:r w:rsidRPr="004D0059">
              <w:rPr>
                <w:sz w:val="28"/>
                <w:szCs w:val="28"/>
              </w:rPr>
              <w:t>Коммерческие банки: городские банки, региональные банки, иностранные кредитные институты</w:t>
            </w:r>
          </w:p>
        </w:tc>
        <w:tc>
          <w:tcPr>
            <w:tcW w:w="2880" w:type="dxa"/>
            <w:gridSpan w:val="3"/>
            <w:tcBorders>
              <w:top w:val="single" w:sz="8" w:space="0" w:color="auto"/>
              <w:left w:val="nil"/>
              <w:bottom w:val="single" w:sz="8" w:space="0" w:color="auto"/>
              <w:right w:val="single" w:sz="8" w:space="0" w:color="000000"/>
            </w:tcBorders>
            <w:vAlign w:val="center"/>
          </w:tcPr>
          <w:p w:rsidR="00B950D7" w:rsidRPr="004D0059" w:rsidRDefault="00B950D7" w:rsidP="004D0059">
            <w:pPr>
              <w:spacing w:line="360" w:lineRule="auto"/>
              <w:rPr>
                <w:sz w:val="28"/>
                <w:szCs w:val="28"/>
              </w:rPr>
            </w:pPr>
            <w:r w:rsidRPr="004D0059">
              <w:rPr>
                <w:sz w:val="28"/>
                <w:szCs w:val="28"/>
              </w:rPr>
              <w:t>Специальные кредитные институты: банки долгосрочного кредитования, инвестиционные дома, трастовые банки.</w:t>
            </w:r>
          </w:p>
        </w:tc>
        <w:tc>
          <w:tcPr>
            <w:tcW w:w="2880" w:type="dxa"/>
            <w:gridSpan w:val="3"/>
            <w:tcBorders>
              <w:top w:val="single" w:sz="8" w:space="0" w:color="auto"/>
              <w:left w:val="nil"/>
              <w:bottom w:val="single" w:sz="8" w:space="0" w:color="auto"/>
              <w:right w:val="single" w:sz="8" w:space="0" w:color="000000"/>
            </w:tcBorders>
            <w:vAlign w:val="center"/>
          </w:tcPr>
          <w:p w:rsidR="00B950D7" w:rsidRPr="004D0059" w:rsidRDefault="00B950D7" w:rsidP="004D0059">
            <w:pPr>
              <w:spacing w:line="360" w:lineRule="auto"/>
              <w:rPr>
                <w:sz w:val="28"/>
                <w:szCs w:val="28"/>
              </w:rPr>
            </w:pPr>
            <w:r w:rsidRPr="004D0059">
              <w:rPr>
                <w:sz w:val="28"/>
                <w:szCs w:val="28"/>
              </w:rPr>
              <w:t>Прочие кредитные институты: почтовые сберегательные кассы, кредитные кооперативы, страховые компании.</w:t>
            </w:r>
          </w:p>
        </w:tc>
      </w:tr>
    </w:tbl>
    <w:p w:rsidR="00B950D7" w:rsidRPr="004D0059" w:rsidRDefault="00B950D7" w:rsidP="004D0059">
      <w:pPr>
        <w:spacing w:line="360" w:lineRule="auto"/>
        <w:ind w:firstLine="709"/>
        <w:jc w:val="both"/>
        <w:rPr>
          <w:sz w:val="28"/>
          <w:szCs w:val="28"/>
        </w:rPr>
      </w:pPr>
    </w:p>
    <w:p w:rsidR="00B950D7" w:rsidRPr="004D0059" w:rsidRDefault="004D0059" w:rsidP="004D0059">
      <w:pPr>
        <w:spacing w:line="360" w:lineRule="auto"/>
        <w:ind w:firstLine="709"/>
        <w:rPr>
          <w:sz w:val="28"/>
          <w:szCs w:val="28"/>
        </w:rPr>
      </w:pPr>
      <w:r>
        <w:rPr>
          <w:sz w:val="28"/>
          <w:szCs w:val="28"/>
        </w:rPr>
        <w:br w:type="page"/>
      </w:r>
      <w:r w:rsidR="00B950D7" w:rsidRPr="004D0059">
        <w:rPr>
          <w:b/>
          <w:bCs/>
          <w:sz w:val="28"/>
          <w:szCs w:val="28"/>
        </w:rPr>
        <w:t>Заключение.</w:t>
      </w:r>
    </w:p>
    <w:p w:rsidR="004D0059" w:rsidRDefault="004D0059" w:rsidP="004D0059">
      <w:pPr>
        <w:overflowPunct w:val="0"/>
        <w:spacing w:line="360" w:lineRule="auto"/>
        <w:ind w:firstLine="709"/>
        <w:jc w:val="both"/>
        <w:rPr>
          <w:sz w:val="28"/>
          <w:szCs w:val="28"/>
        </w:rPr>
      </w:pPr>
    </w:p>
    <w:p w:rsidR="00550E5E" w:rsidRPr="004D0059" w:rsidRDefault="00BC1E74" w:rsidP="004D0059">
      <w:pPr>
        <w:overflowPunct w:val="0"/>
        <w:spacing w:line="360" w:lineRule="auto"/>
        <w:ind w:firstLine="709"/>
        <w:jc w:val="both"/>
        <w:rPr>
          <w:bCs/>
          <w:sz w:val="28"/>
          <w:szCs w:val="28"/>
        </w:rPr>
      </w:pPr>
      <w:r w:rsidRPr="004D0059">
        <w:rPr>
          <w:sz w:val="28"/>
          <w:szCs w:val="28"/>
        </w:rPr>
        <w:t xml:space="preserve">Япония – небольшая страна с высокой плотностью населения и ограниченными природными ресурсами. Поэтому у японцев существует острое чувство национального единства. Они в полной мере осознают, что их выживание зависит от единства и социальной сплоченности.  </w:t>
      </w:r>
      <w:r w:rsidRPr="004D0059">
        <w:rPr>
          <w:bCs/>
          <w:sz w:val="28"/>
          <w:szCs w:val="28"/>
        </w:rPr>
        <w:t>Для любой страны будет полезным осмыслить опыт Японии, как страны, не имеющей, по-сути, природных богатств, расположенной в зоне сложных природных катаклизмов, но добившейся наивысших в мире темпов национального развития, роста обеспеченности и продолжительности жизни населения.</w:t>
      </w:r>
    </w:p>
    <w:p w:rsidR="0052378B" w:rsidRPr="004D0059" w:rsidRDefault="00592E07" w:rsidP="004D0059">
      <w:pPr>
        <w:overflowPunct w:val="0"/>
        <w:spacing w:line="360" w:lineRule="auto"/>
        <w:ind w:firstLine="709"/>
        <w:jc w:val="both"/>
        <w:rPr>
          <w:sz w:val="28"/>
          <w:szCs w:val="28"/>
        </w:rPr>
      </w:pPr>
      <w:r w:rsidRPr="004D0059">
        <w:rPr>
          <w:sz w:val="28"/>
          <w:szCs w:val="28"/>
        </w:rPr>
        <w:t>90-е годы стали годами серьёзных испытаний национальной банковской системы. И объяснение этой непростой ситуации связано с историей формирования её современного состояния. После второй мировой войны финансовая система Японии преследовала одну основную цель — обеспечить дешёвое финансирование возрождающейся промышленности. Послевоенные достижения промышленности Японии обусловливались «руководством» правительства при выделении банками кредитов, т.е. японские власти либо напрямую говорили банкам, кого кредитовать, либо банкиры следили за действиями Японского банка развития, прежде чем принять решение о предоставлении займов. Однако такой подход оказал плохую услугу банковской системе страны, поскольку банки так и не научились оценивать риски фирм-заёмщиков, на основе их бизнес-планов. Всегда подразумевалось, что конечным гарантом займа служит правительство.</w:t>
      </w:r>
      <w:r w:rsidR="0052378B" w:rsidRPr="004D0059">
        <w:rPr>
          <w:sz w:val="28"/>
          <w:szCs w:val="28"/>
        </w:rPr>
        <w:t xml:space="preserve"> Следствием бесконтрольного кредитования стал рост просроченных и безвозвратных кредитов, крупные убытки банков и банкротство ряда из них.</w:t>
      </w:r>
    </w:p>
    <w:p w:rsidR="0052378B" w:rsidRPr="004D0059" w:rsidRDefault="0052378B" w:rsidP="004D0059">
      <w:pPr>
        <w:overflowPunct w:val="0"/>
        <w:spacing w:line="360" w:lineRule="auto"/>
        <w:ind w:firstLine="709"/>
        <w:jc w:val="both"/>
        <w:rPr>
          <w:sz w:val="28"/>
          <w:szCs w:val="28"/>
        </w:rPr>
      </w:pPr>
      <w:r w:rsidRPr="004D0059">
        <w:rPr>
          <w:sz w:val="28"/>
          <w:szCs w:val="28"/>
        </w:rPr>
        <w:t>В 1995 году совокупные чистые убытки 20 крупнейших японских банков составили порядка 3,3 трлн иен. Было списано безна</w:t>
      </w:r>
      <w:r w:rsidRPr="004D0059">
        <w:rPr>
          <w:sz w:val="28"/>
          <w:szCs w:val="28"/>
        </w:rPr>
        <w:softHyphen/>
        <w:t>дёжных ссуд на 10,8 трлн иен. Между тем именно крупные японские банки, в отличие от, мелких, проводят серьёзную работу по улучшению качества своих активов. Мелкие же кредитные ассоциации, небанковские учреждения и кооперативы относятся к наиболее уязвимым группам</w:t>
      </w:r>
      <w:r w:rsidRPr="004D0059">
        <w:rPr>
          <w:sz w:val="28"/>
          <w:szCs w:val="28"/>
          <w:vertAlign w:val="subscript"/>
        </w:rPr>
        <w:t>:</w:t>
      </w:r>
      <w:r w:rsidRPr="004D0059">
        <w:rPr>
          <w:sz w:val="28"/>
          <w:szCs w:val="28"/>
        </w:rPr>
        <w:t xml:space="preserve"> кредитных учреждений. Немного в лучшем положении находятся и региональные банки, которым, видимо, не стоит сильно надеяться на помощь крупных банков, обременённых собственными безнадёжными ссудами. Помощь правительства, также имеет свои пределы, так как сталкивается с протестами общественности.</w:t>
      </w:r>
    </w:p>
    <w:p w:rsidR="0052378B" w:rsidRPr="004D0059" w:rsidRDefault="0052378B" w:rsidP="004D0059">
      <w:pPr>
        <w:overflowPunct w:val="0"/>
        <w:spacing w:line="360" w:lineRule="auto"/>
        <w:ind w:firstLine="709"/>
        <w:jc w:val="both"/>
        <w:rPr>
          <w:sz w:val="28"/>
          <w:szCs w:val="28"/>
        </w:rPr>
      </w:pPr>
      <w:r w:rsidRPr="004D0059">
        <w:rPr>
          <w:sz w:val="28"/>
          <w:szCs w:val="28"/>
        </w:rPr>
        <w:t xml:space="preserve"> Сведения о проблемах банков, ставшие состоянием вкладчиков, подхлестнули массовое изъятие вкладов из них.</w:t>
      </w:r>
    </w:p>
    <w:p w:rsidR="0052378B" w:rsidRPr="004D0059" w:rsidRDefault="0052378B" w:rsidP="004D0059">
      <w:pPr>
        <w:overflowPunct w:val="0"/>
        <w:spacing w:line="360" w:lineRule="auto"/>
        <w:ind w:firstLine="709"/>
        <w:jc w:val="both"/>
        <w:rPr>
          <w:sz w:val="28"/>
          <w:szCs w:val="28"/>
        </w:rPr>
      </w:pPr>
      <w:r w:rsidRPr="004D0059">
        <w:rPr>
          <w:sz w:val="28"/>
          <w:szCs w:val="28"/>
        </w:rPr>
        <w:t>В конце 1997 года правительство конкретизировало свою концепцию стабилизации банковской системы с использованием государственных средств. Эта концепция, вопреки мнению МВФ, предусматривает приобретение у кредитных институтов привилегированных акций на сумму до 20 трлн иен и предоставление им льготных кредитов. Таким образом, во-первых, должен быть укреплён собственный капитал банков, которые возьмут на себя продолжение операций ликвидированных институтов, и, во-вторых, предотвращён крах банков, банкротство которых может представлять опасность как для всей финансовой системы, так и отдельных отраслей и регионов. Отбор банков — получателей государственной помощи возложен на экспортную комиссию, в состав которой входят, в частности, министр финансов, управляющий ЦБ и глава Ведомства по надзору за финансовой системой.</w:t>
      </w:r>
    </w:p>
    <w:p w:rsidR="0052378B" w:rsidRPr="004D0059" w:rsidRDefault="0052378B" w:rsidP="004D0059">
      <w:pPr>
        <w:overflowPunct w:val="0"/>
        <w:spacing w:line="360" w:lineRule="auto"/>
        <w:ind w:firstLine="709"/>
        <w:jc w:val="both"/>
        <w:rPr>
          <w:sz w:val="28"/>
          <w:szCs w:val="28"/>
        </w:rPr>
      </w:pPr>
      <w:r w:rsidRPr="004D0059">
        <w:rPr>
          <w:sz w:val="28"/>
          <w:szCs w:val="28"/>
        </w:rPr>
        <w:t>Несмотря на свои гигантские размеры, японские банки значительно уступают американским и европейским по рентабельности, качеству услуг, предлагаемым продуктам и техническому обеспечению. И это касается не только таких новшеств, как производные инструменты фондовых рынков, но и простой практики кредитования и инвестирования. Например, средняя норма прибыли банка Фудзи по кредитам и инвестициям составляет 1,3%, в то время как у Сити-банка она 6,7%.</w:t>
      </w:r>
    </w:p>
    <w:p w:rsidR="000A749C" w:rsidRDefault="004D0059" w:rsidP="004D0059">
      <w:pPr>
        <w:pStyle w:val="mainleft"/>
        <w:spacing w:before="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br w:type="page"/>
      </w:r>
      <w:r w:rsidR="00B950D7" w:rsidRPr="004D0059">
        <w:rPr>
          <w:rFonts w:ascii="Times New Roman" w:hAnsi="Times New Roman" w:cs="Times New Roman"/>
          <w:color w:val="auto"/>
          <w:sz w:val="28"/>
          <w:szCs w:val="28"/>
        </w:rPr>
        <w:t>Примечания.</w:t>
      </w:r>
    </w:p>
    <w:p w:rsidR="004D0059" w:rsidRPr="004D0059" w:rsidRDefault="004D0059" w:rsidP="004D0059">
      <w:pPr>
        <w:pStyle w:val="mainleft"/>
        <w:spacing w:before="0" w:line="360" w:lineRule="auto"/>
        <w:ind w:firstLine="709"/>
        <w:jc w:val="both"/>
        <w:rPr>
          <w:rFonts w:ascii="Times New Roman" w:hAnsi="Times New Roman" w:cs="Times New Roman"/>
          <w:color w:val="auto"/>
          <w:sz w:val="28"/>
          <w:szCs w:val="28"/>
        </w:rPr>
      </w:pPr>
    </w:p>
    <w:p w:rsidR="002274CE" w:rsidRPr="004D0059" w:rsidRDefault="006F7EA0" w:rsidP="004D0059">
      <w:pPr>
        <w:pStyle w:val="mainleft"/>
        <w:numPr>
          <w:ilvl w:val="0"/>
          <w:numId w:val="5"/>
        </w:numPr>
        <w:tabs>
          <w:tab w:val="clear" w:pos="1260"/>
          <w:tab w:val="num" w:pos="0"/>
        </w:tabs>
        <w:spacing w:before="0" w:line="360" w:lineRule="auto"/>
        <w:ind w:left="0" w:firstLine="709"/>
        <w:jc w:val="both"/>
        <w:rPr>
          <w:rFonts w:ascii="Times New Roman" w:hAnsi="Times New Roman" w:cs="Times New Roman"/>
          <w:color w:val="auto"/>
          <w:sz w:val="28"/>
          <w:szCs w:val="28"/>
        </w:rPr>
      </w:pPr>
      <w:r w:rsidRPr="004D0059">
        <w:rPr>
          <w:rFonts w:ascii="Times New Roman" w:hAnsi="Times New Roman" w:cs="Times New Roman"/>
          <w:color w:val="auto"/>
          <w:sz w:val="28"/>
          <w:szCs w:val="28"/>
        </w:rPr>
        <w:t>Финансы. Учебник / под редакцией В.В. Ковалева. М: Проспект, 2006.</w:t>
      </w:r>
    </w:p>
    <w:p w:rsidR="006F7EA0" w:rsidRPr="004D0059" w:rsidRDefault="006F7EA0" w:rsidP="004D0059">
      <w:pPr>
        <w:pStyle w:val="mainleft"/>
        <w:numPr>
          <w:ilvl w:val="0"/>
          <w:numId w:val="5"/>
        </w:numPr>
        <w:tabs>
          <w:tab w:val="clear" w:pos="1260"/>
          <w:tab w:val="num" w:pos="0"/>
        </w:tabs>
        <w:spacing w:before="0" w:line="360" w:lineRule="auto"/>
        <w:ind w:left="0" w:firstLine="709"/>
        <w:jc w:val="both"/>
        <w:rPr>
          <w:rFonts w:ascii="Times New Roman" w:hAnsi="Times New Roman" w:cs="Times New Roman"/>
          <w:color w:val="auto"/>
          <w:sz w:val="28"/>
          <w:szCs w:val="28"/>
        </w:rPr>
      </w:pPr>
      <w:r w:rsidRPr="004D0059">
        <w:rPr>
          <w:rFonts w:ascii="Times New Roman" w:hAnsi="Times New Roman" w:cs="Times New Roman"/>
          <w:color w:val="auto"/>
          <w:sz w:val="28"/>
          <w:szCs w:val="28"/>
        </w:rPr>
        <w:t>Финансы. Учебник / под редакцией В.В. Ковалева. М: Проспект, 2006.</w:t>
      </w:r>
    </w:p>
    <w:p w:rsidR="006F7EA0" w:rsidRPr="004D0059" w:rsidRDefault="006F7EA0" w:rsidP="004D0059">
      <w:pPr>
        <w:pStyle w:val="mainleft"/>
        <w:numPr>
          <w:ilvl w:val="0"/>
          <w:numId w:val="5"/>
        </w:numPr>
        <w:tabs>
          <w:tab w:val="clear" w:pos="1260"/>
          <w:tab w:val="num" w:pos="0"/>
        </w:tabs>
        <w:spacing w:before="0" w:line="360" w:lineRule="auto"/>
        <w:ind w:left="0" w:firstLine="709"/>
        <w:jc w:val="both"/>
        <w:rPr>
          <w:rFonts w:ascii="Times New Roman" w:hAnsi="Times New Roman" w:cs="Times New Roman"/>
          <w:color w:val="auto"/>
          <w:sz w:val="28"/>
          <w:szCs w:val="28"/>
        </w:rPr>
      </w:pPr>
      <w:r w:rsidRPr="004D0059">
        <w:rPr>
          <w:rFonts w:ascii="Times New Roman" w:hAnsi="Times New Roman" w:cs="Times New Roman"/>
          <w:color w:val="auto"/>
          <w:sz w:val="28"/>
          <w:szCs w:val="28"/>
        </w:rPr>
        <w:t>Финансы. Учебник / под редакцией В.В. Ковалева. М: Проспект, 2006.</w:t>
      </w:r>
    </w:p>
    <w:p w:rsidR="006F7EA0" w:rsidRPr="004D0059" w:rsidRDefault="006F7EA0" w:rsidP="004D0059">
      <w:pPr>
        <w:numPr>
          <w:ilvl w:val="0"/>
          <w:numId w:val="5"/>
        </w:numPr>
        <w:tabs>
          <w:tab w:val="clear" w:pos="1260"/>
          <w:tab w:val="num" w:pos="0"/>
        </w:tabs>
        <w:spacing w:line="360" w:lineRule="auto"/>
        <w:ind w:left="0" w:firstLine="709"/>
        <w:jc w:val="both"/>
        <w:rPr>
          <w:sz w:val="28"/>
          <w:szCs w:val="28"/>
        </w:rPr>
      </w:pPr>
      <w:r w:rsidRPr="004D0059">
        <w:rPr>
          <w:sz w:val="28"/>
          <w:szCs w:val="28"/>
        </w:rPr>
        <w:t>Терещенко Ю.В. Современная экономика Японии: общая характеристика и особенности развития. (Лекция).// М.: Изд-во Рос. экон. акад. им. Г.В. Плеханова, 2006.</w:t>
      </w:r>
    </w:p>
    <w:p w:rsidR="006F7EA0" w:rsidRPr="004D0059" w:rsidRDefault="006F7EA0" w:rsidP="004D0059">
      <w:pPr>
        <w:numPr>
          <w:ilvl w:val="0"/>
          <w:numId w:val="5"/>
        </w:numPr>
        <w:tabs>
          <w:tab w:val="clear" w:pos="1260"/>
          <w:tab w:val="num" w:pos="0"/>
        </w:tabs>
        <w:spacing w:line="360" w:lineRule="auto"/>
        <w:ind w:left="0" w:firstLine="709"/>
        <w:jc w:val="both"/>
        <w:rPr>
          <w:sz w:val="28"/>
          <w:szCs w:val="28"/>
        </w:rPr>
      </w:pPr>
      <w:r w:rsidRPr="004D0059">
        <w:rPr>
          <w:sz w:val="28"/>
          <w:szCs w:val="28"/>
        </w:rPr>
        <w:t>Финансы. Денежное обращение. Кредит: Учебник для вузов / Л.А.Дробозина, Л.П.Окунева, Л.Д.Андросова и др.; Под ред. проф. Л.А. Дробозиной. - М.: ЮНИТИ, 2000.</w:t>
      </w:r>
    </w:p>
    <w:p w:rsidR="006F7EA0" w:rsidRPr="004D0059" w:rsidRDefault="006F7EA0" w:rsidP="004D0059">
      <w:pPr>
        <w:numPr>
          <w:ilvl w:val="0"/>
          <w:numId w:val="5"/>
        </w:numPr>
        <w:tabs>
          <w:tab w:val="clear" w:pos="1260"/>
          <w:tab w:val="num" w:pos="0"/>
        </w:tabs>
        <w:spacing w:line="360" w:lineRule="auto"/>
        <w:ind w:left="0" w:firstLine="709"/>
        <w:jc w:val="both"/>
        <w:rPr>
          <w:sz w:val="28"/>
          <w:szCs w:val="28"/>
        </w:rPr>
      </w:pPr>
      <w:r w:rsidRPr="004D0059">
        <w:rPr>
          <w:sz w:val="28"/>
          <w:szCs w:val="28"/>
        </w:rPr>
        <w:t>Погорлецкий А.И. Экономика зарубежных стран: Учебник. СПб: Изд-во Михайлова В.А., 2000.</w:t>
      </w:r>
    </w:p>
    <w:p w:rsidR="006F7EA0" w:rsidRPr="004D0059" w:rsidRDefault="006F7EA0" w:rsidP="004D0059">
      <w:pPr>
        <w:numPr>
          <w:ilvl w:val="0"/>
          <w:numId w:val="5"/>
        </w:numPr>
        <w:tabs>
          <w:tab w:val="clear" w:pos="1260"/>
          <w:tab w:val="num" w:pos="0"/>
        </w:tabs>
        <w:spacing w:line="360" w:lineRule="auto"/>
        <w:ind w:left="0" w:firstLine="709"/>
        <w:jc w:val="both"/>
        <w:rPr>
          <w:sz w:val="28"/>
          <w:szCs w:val="28"/>
        </w:rPr>
      </w:pPr>
      <w:r w:rsidRPr="004D0059">
        <w:rPr>
          <w:sz w:val="28"/>
          <w:szCs w:val="28"/>
        </w:rPr>
        <w:t>Погорлецкий А.И. Экономика зарубежных стран: Учебник. СПб: Изд-во Михайлова В.А., 2000.</w:t>
      </w:r>
    </w:p>
    <w:p w:rsidR="00BD7772" w:rsidRPr="004D0059" w:rsidRDefault="00BD7772" w:rsidP="004D0059">
      <w:pPr>
        <w:numPr>
          <w:ilvl w:val="0"/>
          <w:numId w:val="5"/>
        </w:numPr>
        <w:tabs>
          <w:tab w:val="clear" w:pos="1260"/>
          <w:tab w:val="num" w:pos="0"/>
        </w:tabs>
        <w:spacing w:line="360" w:lineRule="auto"/>
        <w:ind w:left="0" w:firstLine="709"/>
        <w:jc w:val="both"/>
        <w:rPr>
          <w:sz w:val="28"/>
          <w:szCs w:val="28"/>
        </w:rPr>
      </w:pPr>
      <w:r w:rsidRPr="004D0059">
        <w:rPr>
          <w:sz w:val="28"/>
          <w:szCs w:val="28"/>
        </w:rPr>
        <w:t>Журнал «Мировая Экономика и Международные отношения», 2001, №6, с.87-96</w:t>
      </w:r>
    </w:p>
    <w:p w:rsidR="00BD7772" w:rsidRPr="004D0059" w:rsidRDefault="00BD7772" w:rsidP="004D0059">
      <w:pPr>
        <w:numPr>
          <w:ilvl w:val="0"/>
          <w:numId w:val="5"/>
        </w:numPr>
        <w:tabs>
          <w:tab w:val="clear" w:pos="1260"/>
          <w:tab w:val="num" w:pos="0"/>
        </w:tabs>
        <w:spacing w:line="360" w:lineRule="auto"/>
        <w:ind w:left="0" w:firstLine="709"/>
        <w:jc w:val="both"/>
        <w:rPr>
          <w:sz w:val="28"/>
          <w:szCs w:val="28"/>
        </w:rPr>
      </w:pPr>
      <w:r w:rsidRPr="004D0059">
        <w:rPr>
          <w:sz w:val="28"/>
          <w:szCs w:val="28"/>
        </w:rPr>
        <w:t>Журнал «Мировая Экономика и Международные отношения», 2001, №6, с.87-96</w:t>
      </w:r>
    </w:p>
    <w:p w:rsidR="00BD7772" w:rsidRPr="004D0059" w:rsidRDefault="00BD7772" w:rsidP="004D0059">
      <w:pPr>
        <w:numPr>
          <w:ilvl w:val="0"/>
          <w:numId w:val="5"/>
        </w:numPr>
        <w:tabs>
          <w:tab w:val="clear" w:pos="1260"/>
          <w:tab w:val="num" w:pos="0"/>
        </w:tabs>
        <w:spacing w:line="360" w:lineRule="auto"/>
        <w:ind w:left="0" w:firstLine="709"/>
        <w:jc w:val="both"/>
        <w:rPr>
          <w:sz w:val="28"/>
          <w:szCs w:val="28"/>
        </w:rPr>
      </w:pPr>
      <w:r w:rsidRPr="004D0059">
        <w:rPr>
          <w:sz w:val="28"/>
          <w:szCs w:val="28"/>
        </w:rPr>
        <w:t>Журнал «Мировая Экономика и Международные отношения», 2001, №8, с.115-117</w:t>
      </w:r>
    </w:p>
    <w:p w:rsidR="00BD7772" w:rsidRPr="004D0059" w:rsidRDefault="00BD7772" w:rsidP="004D0059">
      <w:pPr>
        <w:numPr>
          <w:ilvl w:val="0"/>
          <w:numId w:val="5"/>
        </w:numPr>
        <w:tabs>
          <w:tab w:val="clear" w:pos="1260"/>
          <w:tab w:val="num" w:pos="0"/>
        </w:tabs>
        <w:spacing w:line="360" w:lineRule="auto"/>
        <w:ind w:left="0" w:firstLine="709"/>
        <w:jc w:val="both"/>
        <w:rPr>
          <w:sz w:val="28"/>
          <w:szCs w:val="28"/>
        </w:rPr>
      </w:pPr>
      <w:r w:rsidRPr="004D0059">
        <w:rPr>
          <w:sz w:val="28"/>
          <w:szCs w:val="28"/>
        </w:rPr>
        <w:t>Журнал «Мировая Экономика и Международные отношения», 2001, №8, с.115-117</w:t>
      </w:r>
    </w:p>
    <w:p w:rsidR="00BD7772" w:rsidRPr="004D0059" w:rsidRDefault="00BD7772" w:rsidP="004D0059">
      <w:pPr>
        <w:numPr>
          <w:ilvl w:val="0"/>
          <w:numId w:val="5"/>
        </w:numPr>
        <w:tabs>
          <w:tab w:val="clear" w:pos="1260"/>
          <w:tab w:val="num" w:pos="0"/>
        </w:tabs>
        <w:spacing w:line="360" w:lineRule="auto"/>
        <w:ind w:left="0" w:firstLine="709"/>
        <w:jc w:val="both"/>
        <w:rPr>
          <w:sz w:val="28"/>
          <w:szCs w:val="28"/>
        </w:rPr>
      </w:pPr>
      <w:r w:rsidRPr="004D0059">
        <w:rPr>
          <w:sz w:val="28"/>
          <w:szCs w:val="28"/>
        </w:rPr>
        <w:t>Журнал «Мировая Экономика и Международные отношения», 2000, №4, с.84-93</w:t>
      </w:r>
    </w:p>
    <w:p w:rsidR="00BD7772" w:rsidRPr="004D0059" w:rsidRDefault="00BD7772" w:rsidP="004D0059">
      <w:pPr>
        <w:numPr>
          <w:ilvl w:val="0"/>
          <w:numId w:val="5"/>
        </w:numPr>
        <w:tabs>
          <w:tab w:val="clear" w:pos="1260"/>
          <w:tab w:val="num" w:pos="0"/>
        </w:tabs>
        <w:spacing w:line="360" w:lineRule="auto"/>
        <w:ind w:left="0" w:firstLine="709"/>
        <w:jc w:val="both"/>
        <w:rPr>
          <w:sz w:val="28"/>
          <w:szCs w:val="28"/>
        </w:rPr>
      </w:pPr>
      <w:r w:rsidRPr="004D0059">
        <w:rPr>
          <w:sz w:val="28"/>
          <w:szCs w:val="28"/>
        </w:rPr>
        <w:t xml:space="preserve">Журнал «Япония сегодня», №6, 2002, </w:t>
      </w:r>
      <w:r w:rsidRPr="004D0059">
        <w:rPr>
          <w:rStyle w:val="a5"/>
          <w:sz w:val="28"/>
          <w:szCs w:val="28"/>
        </w:rPr>
        <w:t>www.japantoday.ru</w:t>
      </w:r>
    </w:p>
    <w:p w:rsidR="006F7EA0" w:rsidRPr="004D0059" w:rsidRDefault="00BD7772" w:rsidP="004D0059">
      <w:pPr>
        <w:numPr>
          <w:ilvl w:val="0"/>
          <w:numId w:val="5"/>
        </w:numPr>
        <w:tabs>
          <w:tab w:val="clear" w:pos="1260"/>
          <w:tab w:val="num" w:pos="0"/>
        </w:tabs>
        <w:spacing w:line="360" w:lineRule="auto"/>
        <w:ind w:left="0" w:firstLine="709"/>
        <w:jc w:val="both"/>
        <w:rPr>
          <w:sz w:val="28"/>
          <w:szCs w:val="28"/>
        </w:rPr>
      </w:pPr>
      <w:r w:rsidRPr="004D0059">
        <w:rPr>
          <w:sz w:val="28"/>
          <w:szCs w:val="28"/>
        </w:rPr>
        <w:t xml:space="preserve">Журнал «Япония сегодня», №6, 2002, </w:t>
      </w:r>
      <w:r w:rsidRPr="004D0059">
        <w:rPr>
          <w:rStyle w:val="a5"/>
          <w:sz w:val="28"/>
          <w:szCs w:val="28"/>
        </w:rPr>
        <w:t>www.japantoday.ru</w:t>
      </w:r>
    </w:p>
    <w:p w:rsidR="006F7EA0" w:rsidRPr="004D0059" w:rsidRDefault="00BD7772" w:rsidP="004D0059">
      <w:pPr>
        <w:numPr>
          <w:ilvl w:val="0"/>
          <w:numId w:val="5"/>
        </w:numPr>
        <w:tabs>
          <w:tab w:val="clear" w:pos="1260"/>
          <w:tab w:val="num" w:pos="0"/>
        </w:tabs>
        <w:spacing w:line="360" w:lineRule="auto"/>
        <w:ind w:left="0" w:firstLine="709"/>
        <w:jc w:val="both"/>
        <w:rPr>
          <w:sz w:val="28"/>
          <w:szCs w:val="28"/>
        </w:rPr>
      </w:pPr>
      <w:r w:rsidRPr="004D0059">
        <w:rPr>
          <w:sz w:val="28"/>
          <w:szCs w:val="28"/>
        </w:rPr>
        <w:t xml:space="preserve">Журнал «Япония сегодня», №6, 2002, </w:t>
      </w:r>
      <w:r w:rsidRPr="004D0059">
        <w:rPr>
          <w:rStyle w:val="a5"/>
          <w:sz w:val="28"/>
          <w:szCs w:val="28"/>
        </w:rPr>
        <w:t>www.japantoday.ru</w:t>
      </w:r>
    </w:p>
    <w:p w:rsidR="006F7EA0" w:rsidRPr="004D0059" w:rsidRDefault="00BD7772" w:rsidP="004D0059">
      <w:pPr>
        <w:pStyle w:val="mainleft"/>
        <w:numPr>
          <w:ilvl w:val="0"/>
          <w:numId w:val="5"/>
        </w:numPr>
        <w:tabs>
          <w:tab w:val="clear" w:pos="1260"/>
          <w:tab w:val="num" w:pos="0"/>
        </w:tabs>
        <w:spacing w:before="0" w:line="360" w:lineRule="auto"/>
        <w:ind w:left="0" w:firstLine="709"/>
        <w:jc w:val="both"/>
        <w:rPr>
          <w:rStyle w:val="a5"/>
          <w:rFonts w:ascii="Times New Roman" w:hAnsi="Times New Roman"/>
          <w:color w:val="auto"/>
          <w:sz w:val="28"/>
          <w:szCs w:val="28"/>
        </w:rPr>
      </w:pPr>
      <w:r w:rsidRPr="004D0059">
        <w:rPr>
          <w:rFonts w:ascii="Times New Roman" w:hAnsi="Times New Roman" w:cs="Times New Roman"/>
          <w:color w:val="auto"/>
          <w:sz w:val="28"/>
          <w:szCs w:val="28"/>
        </w:rPr>
        <w:t xml:space="preserve">Журнал «Япония сегодня», №6, 2002, </w:t>
      </w:r>
      <w:r w:rsidRPr="004D0059">
        <w:rPr>
          <w:rStyle w:val="a5"/>
          <w:rFonts w:ascii="Times New Roman" w:hAnsi="Times New Roman"/>
          <w:color w:val="auto"/>
          <w:sz w:val="28"/>
          <w:szCs w:val="28"/>
        </w:rPr>
        <w:t>www.japantoday.ru</w:t>
      </w:r>
    </w:p>
    <w:p w:rsidR="00BD7772" w:rsidRPr="004D0059" w:rsidRDefault="00BD7772" w:rsidP="004D0059">
      <w:pPr>
        <w:pStyle w:val="mainleft"/>
        <w:numPr>
          <w:ilvl w:val="0"/>
          <w:numId w:val="5"/>
        </w:numPr>
        <w:tabs>
          <w:tab w:val="clear" w:pos="1260"/>
          <w:tab w:val="num" w:pos="0"/>
        </w:tabs>
        <w:spacing w:before="0" w:line="360" w:lineRule="auto"/>
        <w:ind w:left="0" w:firstLine="709"/>
        <w:jc w:val="both"/>
        <w:rPr>
          <w:rStyle w:val="a5"/>
          <w:rFonts w:ascii="Times New Roman" w:hAnsi="Times New Roman"/>
          <w:color w:val="auto"/>
          <w:sz w:val="28"/>
          <w:szCs w:val="28"/>
        </w:rPr>
      </w:pPr>
      <w:r w:rsidRPr="004D0059">
        <w:rPr>
          <w:rFonts w:ascii="Times New Roman" w:hAnsi="Times New Roman" w:cs="Times New Roman"/>
          <w:color w:val="auto"/>
          <w:sz w:val="28"/>
          <w:szCs w:val="28"/>
        </w:rPr>
        <w:t xml:space="preserve">Довгель Е.С. Феномен в мировой экономике, 2005, </w:t>
      </w:r>
      <w:r w:rsidRPr="004D0059">
        <w:rPr>
          <w:rFonts w:ascii="Times New Roman" w:hAnsi="Times New Roman" w:cs="Times New Roman"/>
          <w:color w:val="auto"/>
          <w:sz w:val="28"/>
          <w:szCs w:val="28"/>
          <w:lang w:val="en-US"/>
        </w:rPr>
        <w:t>www</w:t>
      </w:r>
      <w:r w:rsidRPr="004D0059">
        <w:rPr>
          <w:rFonts w:ascii="Times New Roman" w:hAnsi="Times New Roman" w:cs="Times New Roman"/>
          <w:color w:val="auto"/>
          <w:sz w:val="28"/>
          <w:szCs w:val="28"/>
        </w:rPr>
        <w:t>.</w:t>
      </w:r>
      <w:r w:rsidRPr="004D0059">
        <w:rPr>
          <w:rStyle w:val="a5"/>
          <w:rFonts w:ascii="Times New Roman" w:hAnsi="Times New Roman"/>
          <w:color w:val="auto"/>
          <w:sz w:val="28"/>
          <w:szCs w:val="28"/>
        </w:rPr>
        <w:t>dovgel.com</w:t>
      </w:r>
    </w:p>
    <w:p w:rsidR="00BD7772" w:rsidRPr="004D0059" w:rsidRDefault="00BD7772" w:rsidP="004D0059">
      <w:pPr>
        <w:numPr>
          <w:ilvl w:val="0"/>
          <w:numId w:val="5"/>
        </w:numPr>
        <w:tabs>
          <w:tab w:val="clear" w:pos="1260"/>
          <w:tab w:val="num" w:pos="0"/>
        </w:tabs>
        <w:spacing w:line="360" w:lineRule="auto"/>
        <w:ind w:left="0" w:firstLine="709"/>
        <w:jc w:val="both"/>
        <w:rPr>
          <w:sz w:val="28"/>
          <w:szCs w:val="28"/>
        </w:rPr>
      </w:pPr>
      <w:r w:rsidRPr="004D0059">
        <w:rPr>
          <w:sz w:val="28"/>
          <w:szCs w:val="28"/>
        </w:rPr>
        <w:t>Динкевич А.И. Экономическое развитие современной Японии/ Деньги и кредит.- 1998.- №10.- С.62-74.</w:t>
      </w:r>
    </w:p>
    <w:p w:rsidR="00BD7772" w:rsidRPr="004D0059" w:rsidRDefault="00BD7772" w:rsidP="004D0059">
      <w:pPr>
        <w:numPr>
          <w:ilvl w:val="0"/>
          <w:numId w:val="5"/>
        </w:numPr>
        <w:tabs>
          <w:tab w:val="clear" w:pos="1260"/>
          <w:tab w:val="num" w:pos="0"/>
        </w:tabs>
        <w:spacing w:line="360" w:lineRule="auto"/>
        <w:ind w:left="0" w:firstLine="709"/>
        <w:jc w:val="both"/>
        <w:rPr>
          <w:sz w:val="28"/>
          <w:szCs w:val="28"/>
        </w:rPr>
      </w:pPr>
      <w:r w:rsidRPr="004D0059">
        <w:rPr>
          <w:sz w:val="28"/>
          <w:szCs w:val="28"/>
        </w:rPr>
        <w:t>Динкевич А.И. Экономическое развитие современной Японии/ Деньги и кредит.- 1998.- №10.- С.62-74.</w:t>
      </w:r>
    </w:p>
    <w:p w:rsidR="00BD7772" w:rsidRPr="004D0059" w:rsidRDefault="00BD7772" w:rsidP="004D0059">
      <w:pPr>
        <w:numPr>
          <w:ilvl w:val="0"/>
          <w:numId w:val="5"/>
        </w:numPr>
        <w:tabs>
          <w:tab w:val="clear" w:pos="1260"/>
          <w:tab w:val="num" w:pos="0"/>
        </w:tabs>
        <w:spacing w:line="360" w:lineRule="auto"/>
        <w:ind w:left="0" w:firstLine="709"/>
        <w:jc w:val="both"/>
        <w:rPr>
          <w:sz w:val="28"/>
          <w:szCs w:val="28"/>
        </w:rPr>
      </w:pPr>
      <w:r w:rsidRPr="004D0059">
        <w:rPr>
          <w:sz w:val="28"/>
          <w:szCs w:val="28"/>
        </w:rPr>
        <w:t>Динкевич А.И. Экономическое развитие современной Японии/ Деньги и кредит.- 1998.- №10.- С.62-74.</w:t>
      </w:r>
    </w:p>
    <w:p w:rsidR="00BD7772" w:rsidRDefault="004D0059" w:rsidP="004D0059">
      <w:pPr>
        <w:pStyle w:val="mainleft"/>
        <w:spacing w:before="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br w:type="page"/>
      </w:r>
      <w:r w:rsidR="00BD7772" w:rsidRPr="004D0059">
        <w:rPr>
          <w:rFonts w:ascii="Times New Roman" w:hAnsi="Times New Roman" w:cs="Times New Roman"/>
          <w:color w:val="auto"/>
          <w:sz w:val="28"/>
          <w:szCs w:val="28"/>
        </w:rPr>
        <w:t>Список используемой литературы:</w:t>
      </w:r>
    </w:p>
    <w:p w:rsidR="004D0059" w:rsidRPr="004D0059" w:rsidRDefault="004D0059" w:rsidP="004D0059">
      <w:pPr>
        <w:pStyle w:val="mainleft"/>
        <w:spacing w:before="0" w:line="360" w:lineRule="auto"/>
        <w:ind w:firstLine="709"/>
        <w:jc w:val="both"/>
        <w:rPr>
          <w:rFonts w:ascii="Times New Roman" w:hAnsi="Times New Roman" w:cs="Times New Roman"/>
          <w:color w:val="auto"/>
          <w:sz w:val="28"/>
          <w:szCs w:val="28"/>
        </w:rPr>
      </w:pPr>
    </w:p>
    <w:p w:rsidR="00BD7772" w:rsidRPr="004D0059" w:rsidRDefault="00BD7772" w:rsidP="004D0059">
      <w:pPr>
        <w:spacing w:line="360" w:lineRule="auto"/>
        <w:ind w:firstLine="709"/>
        <w:jc w:val="both"/>
        <w:rPr>
          <w:sz w:val="28"/>
          <w:szCs w:val="28"/>
        </w:rPr>
      </w:pPr>
      <w:r w:rsidRPr="004D0059">
        <w:rPr>
          <w:sz w:val="28"/>
          <w:szCs w:val="28"/>
        </w:rPr>
        <w:t>1. Финансы. Учебник / под редакцией В.В. Ковалева. М: Проспект, 2006.</w:t>
      </w:r>
    </w:p>
    <w:p w:rsidR="00BD7772" w:rsidRPr="004D0059" w:rsidRDefault="00BD7772" w:rsidP="004D0059">
      <w:pPr>
        <w:spacing w:line="360" w:lineRule="auto"/>
        <w:ind w:firstLine="709"/>
        <w:jc w:val="both"/>
        <w:rPr>
          <w:sz w:val="28"/>
          <w:szCs w:val="28"/>
        </w:rPr>
      </w:pPr>
      <w:r w:rsidRPr="004D0059">
        <w:rPr>
          <w:sz w:val="28"/>
          <w:szCs w:val="28"/>
        </w:rPr>
        <w:t>2. Динкевич А.И. Экономическое развитие современной Японии/ Деньги и кредит.- 1998.- №10.- С.62-74.</w:t>
      </w:r>
    </w:p>
    <w:p w:rsidR="00BD7772" w:rsidRPr="004D0059" w:rsidRDefault="00BD7772" w:rsidP="004D0059">
      <w:pPr>
        <w:spacing w:line="360" w:lineRule="auto"/>
        <w:ind w:firstLine="709"/>
        <w:jc w:val="both"/>
        <w:rPr>
          <w:sz w:val="28"/>
          <w:szCs w:val="28"/>
        </w:rPr>
      </w:pPr>
      <w:r w:rsidRPr="004D0059">
        <w:rPr>
          <w:sz w:val="28"/>
          <w:szCs w:val="28"/>
        </w:rPr>
        <w:t xml:space="preserve">3. Погорлецкий А.И. Экономика зарубежных стран: Учебник. СПб: </w:t>
      </w:r>
    </w:p>
    <w:p w:rsidR="00BD7772" w:rsidRPr="004D0059" w:rsidRDefault="00BD7772" w:rsidP="004D0059">
      <w:pPr>
        <w:spacing w:line="360" w:lineRule="auto"/>
        <w:ind w:firstLine="709"/>
        <w:jc w:val="both"/>
        <w:rPr>
          <w:sz w:val="28"/>
          <w:szCs w:val="28"/>
        </w:rPr>
      </w:pPr>
      <w:r w:rsidRPr="004D0059">
        <w:rPr>
          <w:sz w:val="28"/>
          <w:szCs w:val="28"/>
        </w:rPr>
        <w:t>Изд-во Михайлова В.А., 2000.</w:t>
      </w:r>
    </w:p>
    <w:p w:rsidR="00BD7772" w:rsidRPr="004D0059" w:rsidRDefault="00BD7772" w:rsidP="004D0059">
      <w:pPr>
        <w:spacing w:line="360" w:lineRule="auto"/>
        <w:ind w:firstLine="709"/>
        <w:jc w:val="both"/>
        <w:rPr>
          <w:sz w:val="28"/>
          <w:szCs w:val="28"/>
        </w:rPr>
      </w:pPr>
      <w:r w:rsidRPr="004D0059">
        <w:rPr>
          <w:sz w:val="28"/>
          <w:szCs w:val="28"/>
        </w:rPr>
        <w:t>4. Финансы. Денежное обращение. Кредит: Учебник для вузов / Л.А.Дробозина, Л.П.Окунева, Л.Д.Андросова и др.; Под ред. проф. Л.А. Дробозиной. - М.: ЮНИТИ, 2000.</w:t>
      </w:r>
    </w:p>
    <w:p w:rsidR="00BD7772" w:rsidRPr="004D0059" w:rsidRDefault="00BD7772" w:rsidP="004D0059">
      <w:pPr>
        <w:spacing w:line="360" w:lineRule="auto"/>
        <w:ind w:firstLine="709"/>
        <w:jc w:val="both"/>
        <w:rPr>
          <w:sz w:val="28"/>
          <w:szCs w:val="28"/>
        </w:rPr>
      </w:pPr>
      <w:r w:rsidRPr="004D0059">
        <w:rPr>
          <w:sz w:val="28"/>
          <w:szCs w:val="28"/>
        </w:rPr>
        <w:t>5. Терещенко Ю.В. Современная экономика Японии: общая характеристика и особенности развития. (Лекция).// М.: Изд-во Рос. экон. акад. им. Г.В. Плеханова, 2006.</w:t>
      </w:r>
    </w:p>
    <w:p w:rsidR="00BD7772" w:rsidRPr="004D0059" w:rsidRDefault="00BD7772" w:rsidP="004D0059">
      <w:pPr>
        <w:spacing w:line="360" w:lineRule="auto"/>
        <w:ind w:firstLine="709"/>
        <w:jc w:val="both"/>
        <w:rPr>
          <w:sz w:val="28"/>
          <w:szCs w:val="28"/>
        </w:rPr>
      </w:pPr>
      <w:r w:rsidRPr="004D0059">
        <w:rPr>
          <w:sz w:val="28"/>
          <w:szCs w:val="28"/>
        </w:rPr>
        <w:t>6. Журнал «Мировая Экономика и Международные отношения», 2001, №6, с.87-96</w:t>
      </w:r>
    </w:p>
    <w:p w:rsidR="00BD7772" w:rsidRPr="004D0059" w:rsidRDefault="00BD7772" w:rsidP="004D0059">
      <w:pPr>
        <w:spacing w:line="360" w:lineRule="auto"/>
        <w:ind w:firstLine="709"/>
        <w:jc w:val="both"/>
        <w:rPr>
          <w:sz w:val="28"/>
          <w:szCs w:val="28"/>
        </w:rPr>
      </w:pPr>
      <w:r w:rsidRPr="004D0059">
        <w:rPr>
          <w:sz w:val="28"/>
          <w:szCs w:val="28"/>
        </w:rPr>
        <w:t>7. Журнал «Мировая Экономика и Международные отношения», 2001, №8, с.115-117</w:t>
      </w:r>
    </w:p>
    <w:p w:rsidR="00BD7772" w:rsidRPr="004D0059" w:rsidRDefault="00BD7772" w:rsidP="004D0059">
      <w:pPr>
        <w:spacing w:line="360" w:lineRule="auto"/>
        <w:ind w:firstLine="709"/>
        <w:jc w:val="both"/>
        <w:rPr>
          <w:sz w:val="28"/>
          <w:szCs w:val="28"/>
        </w:rPr>
      </w:pPr>
      <w:r w:rsidRPr="004D0059">
        <w:rPr>
          <w:sz w:val="28"/>
          <w:szCs w:val="28"/>
        </w:rPr>
        <w:t>8. Журнал «Мировая Экономика и Международные отношения», 2000, №4, с.84-93</w:t>
      </w:r>
    </w:p>
    <w:p w:rsidR="00BD7772" w:rsidRPr="004D0059" w:rsidRDefault="00BD7772" w:rsidP="004D0059">
      <w:pPr>
        <w:spacing w:line="360" w:lineRule="auto"/>
        <w:ind w:firstLine="709"/>
        <w:jc w:val="both"/>
        <w:rPr>
          <w:sz w:val="28"/>
          <w:szCs w:val="28"/>
        </w:rPr>
      </w:pPr>
      <w:r w:rsidRPr="004D0059">
        <w:rPr>
          <w:sz w:val="28"/>
          <w:szCs w:val="28"/>
        </w:rPr>
        <w:t xml:space="preserve">9. Журнал «Япония сегодня», №6, 2002, </w:t>
      </w:r>
      <w:r w:rsidRPr="004D0059">
        <w:rPr>
          <w:rStyle w:val="a5"/>
          <w:sz w:val="28"/>
          <w:szCs w:val="28"/>
        </w:rPr>
        <w:t>www.japantoday.ru</w:t>
      </w:r>
    </w:p>
    <w:p w:rsidR="00BD7772" w:rsidRPr="004D0059" w:rsidRDefault="00BD7772" w:rsidP="004D0059">
      <w:pPr>
        <w:spacing w:line="360" w:lineRule="auto"/>
        <w:ind w:firstLine="709"/>
        <w:jc w:val="both"/>
        <w:rPr>
          <w:sz w:val="28"/>
          <w:szCs w:val="28"/>
        </w:rPr>
      </w:pPr>
      <w:r w:rsidRPr="004D0059">
        <w:rPr>
          <w:sz w:val="28"/>
          <w:szCs w:val="28"/>
        </w:rPr>
        <w:t xml:space="preserve">10. Довгель Е.С. Феномен в мировой экономике, 2005, </w:t>
      </w:r>
      <w:r w:rsidRPr="004D0059">
        <w:rPr>
          <w:sz w:val="28"/>
          <w:szCs w:val="28"/>
          <w:lang w:val="en-US"/>
        </w:rPr>
        <w:t>www</w:t>
      </w:r>
      <w:r w:rsidRPr="004D0059">
        <w:rPr>
          <w:sz w:val="28"/>
          <w:szCs w:val="28"/>
        </w:rPr>
        <w:t>.</w:t>
      </w:r>
      <w:r w:rsidRPr="004D0059">
        <w:rPr>
          <w:rStyle w:val="a5"/>
          <w:sz w:val="28"/>
          <w:szCs w:val="28"/>
        </w:rPr>
        <w:t>dovgel.com</w:t>
      </w:r>
    </w:p>
    <w:p w:rsidR="00BD7772" w:rsidRPr="004D0059" w:rsidRDefault="00BD7772" w:rsidP="004D0059">
      <w:pPr>
        <w:pStyle w:val="mainleft"/>
        <w:spacing w:before="0" w:line="360" w:lineRule="auto"/>
        <w:ind w:left="900" w:firstLine="709"/>
        <w:jc w:val="both"/>
        <w:rPr>
          <w:rFonts w:ascii="Times New Roman" w:hAnsi="Times New Roman" w:cs="Times New Roman"/>
          <w:color w:val="auto"/>
          <w:sz w:val="28"/>
          <w:szCs w:val="28"/>
        </w:rPr>
      </w:pPr>
      <w:bookmarkStart w:id="2" w:name="_GoBack"/>
      <w:bookmarkEnd w:id="2"/>
    </w:p>
    <w:sectPr w:rsidR="00BD7772" w:rsidRPr="004D0059" w:rsidSect="004D0059">
      <w:headerReference w:type="even" r:id="rId7"/>
      <w:headerReference w:type="default" r:id="rId8"/>
      <w:footnotePr>
        <w:pos w:val="beneathText"/>
      </w:footnotePr>
      <w:endnotePr>
        <w:numFmt w:val="decimal"/>
      </w:end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15B" w:rsidRDefault="0012115B">
      <w:r>
        <w:separator/>
      </w:r>
    </w:p>
  </w:endnote>
  <w:endnote w:type="continuationSeparator" w:id="0">
    <w:p w:rsidR="0012115B" w:rsidRDefault="00121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15B" w:rsidRDefault="0012115B">
      <w:r>
        <w:separator/>
      </w:r>
    </w:p>
  </w:footnote>
  <w:footnote w:type="continuationSeparator" w:id="0">
    <w:p w:rsidR="0012115B" w:rsidRDefault="00121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A47" w:rsidRDefault="00B55A47" w:rsidP="00C362F3">
    <w:pPr>
      <w:pStyle w:val="a9"/>
      <w:framePr w:wrap="around" w:vAnchor="text" w:hAnchor="margin" w:xAlign="center" w:y="1"/>
      <w:rPr>
        <w:rStyle w:val="ab"/>
      </w:rPr>
    </w:pPr>
  </w:p>
  <w:p w:rsidR="00B55A47" w:rsidRDefault="00B55A4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A47" w:rsidRDefault="003F72A8" w:rsidP="00C362F3">
    <w:pPr>
      <w:pStyle w:val="a9"/>
      <w:framePr w:wrap="around" w:vAnchor="text" w:hAnchor="margin" w:xAlign="center" w:y="1"/>
      <w:rPr>
        <w:rStyle w:val="ab"/>
      </w:rPr>
    </w:pPr>
    <w:r>
      <w:rPr>
        <w:rStyle w:val="ab"/>
        <w:noProof/>
      </w:rPr>
      <w:t>2</w:t>
    </w:r>
  </w:p>
  <w:p w:rsidR="00B55A47" w:rsidRDefault="00B55A4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B5122"/>
    <w:multiLevelType w:val="hybridMultilevel"/>
    <w:tmpl w:val="75804294"/>
    <w:lvl w:ilvl="0" w:tplc="C8A4B45A">
      <w:start w:val="1"/>
      <w:numFmt w:val="bullet"/>
      <w:lvlText w:val=""/>
      <w:lvlJc w:val="left"/>
      <w:pPr>
        <w:tabs>
          <w:tab w:val="num" w:pos="1751"/>
        </w:tabs>
        <w:ind w:left="1674" w:hanging="283"/>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
    <w:nsid w:val="3E3001B7"/>
    <w:multiLevelType w:val="hybridMultilevel"/>
    <w:tmpl w:val="13F63582"/>
    <w:lvl w:ilvl="0" w:tplc="C8A4B45A">
      <w:start w:val="1"/>
      <w:numFmt w:val="bullet"/>
      <w:lvlText w:val=""/>
      <w:lvlJc w:val="left"/>
      <w:pPr>
        <w:tabs>
          <w:tab w:val="num" w:pos="1211"/>
        </w:tabs>
        <w:ind w:left="1134" w:hanging="283"/>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418D11B1"/>
    <w:multiLevelType w:val="hybridMultilevel"/>
    <w:tmpl w:val="D85CF9B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45162A8B"/>
    <w:multiLevelType w:val="multilevel"/>
    <w:tmpl w:val="BCCE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2A4497"/>
    <w:multiLevelType w:val="multilevel"/>
    <w:tmpl w:val="3E32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pos w:val="beneathText"/>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50D7"/>
    <w:rsid w:val="000A749C"/>
    <w:rsid w:val="0012115B"/>
    <w:rsid w:val="002274CE"/>
    <w:rsid w:val="00294C80"/>
    <w:rsid w:val="002F4373"/>
    <w:rsid w:val="003F5CB0"/>
    <w:rsid w:val="003F72A8"/>
    <w:rsid w:val="004D0059"/>
    <w:rsid w:val="004E5316"/>
    <w:rsid w:val="0052378B"/>
    <w:rsid w:val="00550E5E"/>
    <w:rsid w:val="00592E07"/>
    <w:rsid w:val="006D6A7D"/>
    <w:rsid w:val="006F7EA0"/>
    <w:rsid w:val="00840BBB"/>
    <w:rsid w:val="009206B5"/>
    <w:rsid w:val="00B55A47"/>
    <w:rsid w:val="00B950D7"/>
    <w:rsid w:val="00BB3135"/>
    <w:rsid w:val="00BC1E74"/>
    <w:rsid w:val="00BD7772"/>
    <w:rsid w:val="00C362F3"/>
    <w:rsid w:val="00C54655"/>
    <w:rsid w:val="00E8127E"/>
    <w:rsid w:val="00FA6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961C58-8FFA-4CA5-BB74-BC117A55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0D7"/>
    <w:rPr>
      <w:sz w:val="24"/>
      <w:szCs w:val="24"/>
    </w:rPr>
  </w:style>
  <w:style w:type="paragraph" w:styleId="1">
    <w:name w:val="heading 1"/>
    <w:basedOn w:val="a"/>
    <w:link w:val="10"/>
    <w:uiPriority w:val="9"/>
    <w:qFormat/>
    <w:rsid w:val="00B950D7"/>
    <w:pPr>
      <w:spacing w:before="60"/>
      <w:outlineLvl w:val="0"/>
    </w:pPr>
    <w:rPr>
      <w:rFonts w:ascii="Tahoma" w:hAnsi="Tahoma" w:cs="Tahoma"/>
      <w:b/>
      <w:bCs/>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sel1">
    <w:name w:val="sel1"/>
    <w:rsid w:val="00B950D7"/>
    <w:rPr>
      <w:rFonts w:ascii="Arial" w:hAnsi="Arial" w:cs="Arial"/>
      <w:color w:val="424242"/>
      <w:sz w:val="18"/>
      <w:szCs w:val="18"/>
    </w:rPr>
  </w:style>
  <w:style w:type="paragraph" w:customStyle="1" w:styleId="mainleft">
    <w:name w:val="main_left"/>
    <w:basedOn w:val="a"/>
    <w:rsid w:val="00B950D7"/>
    <w:pPr>
      <w:spacing w:before="75" w:line="300" w:lineRule="atLeast"/>
    </w:pPr>
    <w:rPr>
      <w:rFonts w:ascii="Arial" w:hAnsi="Arial" w:cs="Arial"/>
      <w:color w:val="330033"/>
      <w:sz w:val="20"/>
      <w:szCs w:val="20"/>
    </w:rPr>
  </w:style>
  <w:style w:type="character" w:styleId="a3">
    <w:name w:val="Strong"/>
    <w:uiPriority w:val="22"/>
    <w:qFormat/>
    <w:rsid w:val="00B950D7"/>
    <w:rPr>
      <w:rFonts w:cs="Times New Roman"/>
      <w:b/>
      <w:bCs/>
    </w:rPr>
  </w:style>
  <w:style w:type="paragraph" w:styleId="a4">
    <w:name w:val="Normal (Web)"/>
    <w:basedOn w:val="a"/>
    <w:uiPriority w:val="99"/>
    <w:rsid w:val="00B950D7"/>
    <w:pPr>
      <w:spacing w:before="100" w:beforeAutospacing="1" w:after="100" w:afterAutospacing="1"/>
      <w:jc w:val="both"/>
    </w:pPr>
    <w:rPr>
      <w:rFonts w:ascii="Tahoma" w:hAnsi="Tahoma" w:cs="Tahoma"/>
      <w:sz w:val="20"/>
      <w:szCs w:val="20"/>
    </w:rPr>
  </w:style>
  <w:style w:type="character" w:customStyle="1" w:styleId="a5">
    <w:name w:val="a"/>
    <w:rsid w:val="00B950D7"/>
    <w:rPr>
      <w:rFonts w:cs="Times New Roman"/>
    </w:rPr>
  </w:style>
  <w:style w:type="paragraph" w:styleId="a6">
    <w:name w:val="endnote text"/>
    <w:basedOn w:val="a"/>
    <w:link w:val="a7"/>
    <w:uiPriority w:val="99"/>
    <w:semiHidden/>
    <w:rsid w:val="00B950D7"/>
    <w:rPr>
      <w:sz w:val="20"/>
      <w:szCs w:val="20"/>
    </w:rPr>
  </w:style>
  <w:style w:type="character" w:customStyle="1" w:styleId="a7">
    <w:name w:val="Текст концевой сноски Знак"/>
    <w:link w:val="a6"/>
    <w:uiPriority w:val="99"/>
    <w:semiHidden/>
  </w:style>
  <w:style w:type="character" w:styleId="a8">
    <w:name w:val="endnote reference"/>
    <w:uiPriority w:val="99"/>
    <w:semiHidden/>
    <w:rsid w:val="00B950D7"/>
    <w:rPr>
      <w:rFonts w:cs="Times New Roman"/>
      <w:vertAlign w:val="superscript"/>
    </w:rPr>
  </w:style>
  <w:style w:type="paragraph" w:styleId="a9">
    <w:name w:val="header"/>
    <w:basedOn w:val="a"/>
    <w:link w:val="aa"/>
    <w:uiPriority w:val="99"/>
    <w:rsid w:val="00B950D7"/>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B950D7"/>
    <w:rPr>
      <w:rFonts w:cs="Times New Roman"/>
    </w:rPr>
  </w:style>
  <w:style w:type="paragraph" w:styleId="ac">
    <w:name w:val="Body Text Indent"/>
    <w:basedOn w:val="a"/>
    <w:link w:val="ad"/>
    <w:uiPriority w:val="99"/>
    <w:rsid w:val="00B950D7"/>
    <w:pPr>
      <w:shd w:val="clear" w:color="auto" w:fill="FFFFFF"/>
      <w:autoSpaceDE w:val="0"/>
      <w:autoSpaceDN w:val="0"/>
      <w:adjustRightInd w:val="0"/>
      <w:ind w:firstLine="540"/>
    </w:pPr>
    <w:rPr>
      <w:color w:val="000000"/>
      <w:sz w:val="32"/>
      <w:szCs w:val="32"/>
    </w:rPr>
  </w:style>
  <w:style w:type="character" w:customStyle="1" w:styleId="ad">
    <w:name w:val="Основной текст с отступом Знак"/>
    <w:link w:val="ac"/>
    <w:uiPriority w:val="99"/>
    <w:semiHidden/>
    <w:rPr>
      <w:sz w:val="24"/>
      <w:szCs w:val="24"/>
    </w:rPr>
  </w:style>
  <w:style w:type="paragraph" w:styleId="ae">
    <w:name w:val="Body Text"/>
    <w:basedOn w:val="a"/>
    <w:link w:val="af"/>
    <w:uiPriority w:val="99"/>
    <w:rsid w:val="00B950D7"/>
    <w:pPr>
      <w:shd w:val="clear" w:color="auto" w:fill="FFFFFF"/>
      <w:autoSpaceDE w:val="0"/>
      <w:autoSpaceDN w:val="0"/>
      <w:adjustRightInd w:val="0"/>
    </w:pPr>
    <w:rPr>
      <w:color w:val="000000"/>
      <w:sz w:val="32"/>
      <w:szCs w:val="32"/>
    </w:rPr>
  </w:style>
  <w:style w:type="character" w:customStyle="1" w:styleId="af">
    <w:name w:val="Основной текст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5338</Words>
  <Characters>30430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2014-03-13T00:23:00Z</dcterms:created>
  <dcterms:modified xsi:type="dcterms:W3CDTF">2014-03-13T00:23:00Z</dcterms:modified>
</cp:coreProperties>
</file>