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2CC" w:rsidRPr="000D0345" w:rsidRDefault="005D12CC" w:rsidP="000D034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D0345">
        <w:rPr>
          <w:sz w:val="28"/>
          <w:szCs w:val="28"/>
        </w:rPr>
        <w:t>Содержание</w:t>
      </w:r>
    </w:p>
    <w:p w:rsidR="000D4A24" w:rsidRPr="000D0345" w:rsidRDefault="000D4A24" w:rsidP="000D034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D0345" w:rsidRPr="000D0345" w:rsidRDefault="000D0345" w:rsidP="00A119D7">
      <w:pPr>
        <w:pStyle w:val="4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</w:rPr>
      </w:pPr>
      <w:r w:rsidRPr="000D0345">
        <w:rPr>
          <w:noProof/>
          <w:sz w:val="28"/>
        </w:rPr>
        <w:t>Введение</w:t>
      </w:r>
    </w:p>
    <w:p w:rsidR="000D0345" w:rsidRPr="000D0345" w:rsidRDefault="000D0345" w:rsidP="00A119D7">
      <w:pPr>
        <w:pStyle w:val="4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</w:rPr>
      </w:pPr>
      <w:r w:rsidRPr="000D0345">
        <w:rPr>
          <w:noProof/>
          <w:sz w:val="28"/>
        </w:rPr>
        <w:t>1. Личность Е.Ф. Канкрина</w:t>
      </w:r>
    </w:p>
    <w:p w:rsidR="000D0345" w:rsidRPr="000D0345" w:rsidRDefault="000D0345" w:rsidP="00A119D7">
      <w:pPr>
        <w:pStyle w:val="5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</w:rPr>
      </w:pPr>
      <w:r w:rsidRPr="000D0345">
        <w:rPr>
          <w:noProof/>
          <w:sz w:val="28"/>
        </w:rPr>
        <w:t>1.1 Краткая биография</w:t>
      </w:r>
    </w:p>
    <w:p w:rsidR="000D0345" w:rsidRPr="000D0345" w:rsidRDefault="000D0345" w:rsidP="00A119D7">
      <w:pPr>
        <w:pStyle w:val="5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</w:rPr>
      </w:pPr>
      <w:r w:rsidRPr="000D0345">
        <w:rPr>
          <w:noProof/>
          <w:sz w:val="28"/>
        </w:rPr>
        <w:t>1.2 Взгляды Е.Ф. Канкрина</w:t>
      </w:r>
    </w:p>
    <w:p w:rsidR="000D0345" w:rsidRPr="000D0345" w:rsidRDefault="000D0345" w:rsidP="00A119D7">
      <w:pPr>
        <w:pStyle w:val="4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</w:rPr>
      </w:pPr>
      <w:r w:rsidRPr="000D0345">
        <w:rPr>
          <w:noProof/>
          <w:sz w:val="28"/>
        </w:rPr>
        <w:t>2. Деятельность Е.Ф. Канкрина на посту министра финансов</w:t>
      </w:r>
    </w:p>
    <w:p w:rsidR="000D0345" w:rsidRPr="000D0345" w:rsidRDefault="000D0345" w:rsidP="00A119D7">
      <w:pPr>
        <w:pStyle w:val="4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</w:rPr>
      </w:pPr>
      <w:r w:rsidRPr="000D0345">
        <w:rPr>
          <w:noProof/>
          <w:sz w:val="28"/>
        </w:rPr>
        <w:t>3. «План финансов» М.М. Сперанского</w:t>
      </w:r>
    </w:p>
    <w:p w:rsidR="000D0345" w:rsidRPr="000D0345" w:rsidRDefault="000D0345" w:rsidP="00A119D7">
      <w:pPr>
        <w:pStyle w:val="4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</w:rPr>
      </w:pPr>
      <w:r w:rsidRPr="000D0345">
        <w:rPr>
          <w:noProof/>
          <w:sz w:val="28"/>
        </w:rPr>
        <w:t xml:space="preserve">4. Финансово-кредитная реформа 1839-1843 гг. </w:t>
      </w:r>
    </w:p>
    <w:p w:rsidR="000D0345" w:rsidRPr="000D0345" w:rsidRDefault="000D0345" w:rsidP="00A119D7">
      <w:pPr>
        <w:pStyle w:val="5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</w:rPr>
      </w:pPr>
      <w:r w:rsidRPr="000D0345">
        <w:rPr>
          <w:noProof/>
          <w:sz w:val="28"/>
        </w:rPr>
        <w:t>4.1 Причины и цели реформы</w:t>
      </w:r>
    </w:p>
    <w:p w:rsidR="000D0345" w:rsidRPr="000D0345" w:rsidRDefault="000D0345" w:rsidP="00A119D7">
      <w:pPr>
        <w:pStyle w:val="5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</w:rPr>
      </w:pPr>
      <w:r w:rsidRPr="000D0345">
        <w:rPr>
          <w:noProof/>
          <w:sz w:val="28"/>
        </w:rPr>
        <w:t>4.2 Проведение реформы</w:t>
      </w:r>
    </w:p>
    <w:p w:rsidR="000D0345" w:rsidRPr="000D0345" w:rsidRDefault="000D0345" w:rsidP="00A119D7">
      <w:pPr>
        <w:pStyle w:val="4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</w:rPr>
      </w:pPr>
      <w:r w:rsidRPr="000D0345">
        <w:rPr>
          <w:noProof/>
          <w:sz w:val="28"/>
        </w:rPr>
        <w:t>5. Дальнейшая судьба преобразований</w:t>
      </w:r>
    </w:p>
    <w:p w:rsidR="000D0345" w:rsidRPr="000D0345" w:rsidRDefault="000D0345" w:rsidP="00A119D7">
      <w:pPr>
        <w:pStyle w:val="4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</w:rPr>
      </w:pPr>
      <w:r w:rsidRPr="000D0345">
        <w:rPr>
          <w:noProof/>
          <w:sz w:val="28"/>
        </w:rPr>
        <w:t>Заключение</w:t>
      </w:r>
    </w:p>
    <w:p w:rsidR="000D0345" w:rsidRDefault="000D0345" w:rsidP="00A119D7">
      <w:pPr>
        <w:pStyle w:val="4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</w:rPr>
      </w:pPr>
      <w:r w:rsidRPr="000D0345">
        <w:rPr>
          <w:noProof/>
          <w:sz w:val="28"/>
        </w:rPr>
        <w:t>Список использованной литературы</w:t>
      </w:r>
    </w:p>
    <w:p w:rsidR="000D0345" w:rsidRPr="000D0345" w:rsidRDefault="00EF0EA8" w:rsidP="00EF0EA8">
      <w:pPr>
        <w:spacing w:line="360" w:lineRule="auto"/>
        <w:ind w:firstLine="709"/>
      </w:pPr>
      <w:bookmarkStart w:id="0" w:name="_Toc155770826"/>
      <w:bookmarkStart w:id="1" w:name="_Toc277791104"/>
      <w:r>
        <w:rPr>
          <w:sz w:val="28"/>
          <w:szCs w:val="28"/>
        </w:rPr>
        <w:br w:type="page"/>
      </w:r>
      <w:r w:rsidRPr="000D0345">
        <w:rPr>
          <w:sz w:val="28"/>
          <w:szCs w:val="28"/>
        </w:rPr>
        <w:t>Введение</w:t>
      </w:r>
      <w:bookmarkEnd w:id="0"/>
      <w:bookmarkEnd w:id="1"/>
    </w:p>
    <w:p w:rsidR="00606238" w:rsidRPr="000D0345" w:rsidRDefault="00606238" w:rsidP="000D0345">
      <w:pPr>
        <w:spacing w:line="360" w:lineRule="auto"/>
        <w:ind w:firstLine="709"/>
        <w:jc w:val="both"/>
        <w:rPr>
          <w:sz w:val="28"/>
          <w:szCs w:val="28"/>
        </w:rPr>
      </w:pPr>
    </w:p>
    <w:p w:rsidR="001750F4" w:rsidRPr="000D0345" w:rsidRDefault="00F30A7D" w:rsidP="000D0345">
      <w:pPr>
        <w:spacing w:line="360" w:lineRule="auto"/>
        <w:ind w:firstLine="709"/>
        <w:jc w:val="both"/>
        <w:rPr>
          <w:sz w:val="28"/>
          <w:szCs w:val="28"/>
        </w:rPr>
      </w:pPr>
      <w:r w:rsidRPr="000D0345">
        <w:rPr>
          <w:sz w:val="28"/>
          <w:szCs w:val="28"/>
        </w:rPr>
        <w:t xml:space="preserve">Тема моего реферата – Финансово-кредитная реформа </w:t>
      </w:r>
      <w:r w:rsidR="00E52D40" w:rsidRPr="000D0345">
        <w:rPr>
          <w:sz w:val="28"/>
          <w:szCs w:val="28"/>
        </w:rPr>
        <w:t>Е.Ф.</w:t>
      </w:r>
      <w:r w:rsidR="00EF0EA8">
        <w:rPr>
          <w:sz w:val="28"/>
          <w:szCs w:val="28"/>
        </w:rPr>
        <w:t xml:space="preserve"> </w:t>
      </w:r>
      <w:r w:rsidRPr="000D0345">
        <w:rPr>
          <w:sz w:val="28"/>
          <w:szCs w:val="28"/>
        </w:rPr>
        <w:t xml:space="preserve">Канкрина. Для меня она представляет определенный интерес, так как в </w:t>
      </w:r>
      <w:r w:rsidR="00A412AD" w:rsidRPr="000D0345">
        <w:rPr>
          <w:sz w:val="28"/>
          <w:szCs w:val="28"/>
        </w:rPr>
        <w:t>курсе истории экономики она рассматривается мало и</w:t>
      </w:r>
      <w:r w:rsidR="00E52D40" w:rsidRPr="000D0345">
        <w:rPr>
          <w:sz w:val="28"/>
          <w:szCs w:val="28"/>
        </w:rPr>
        <w:t xml:space="preserve"> не так широко известна, как, например, финансовая реформа С.Ю.Витте или аграрная реформа П.А.Столыпина. </w:t>
      </w:r>
    </w:p>
    <w:p w:rsidR="002B5476" w:rsidRPr="000D0345" w:rsidRDefault="00E52D40" w:rsidP="000D0345">
      <w:pPr>
        <w:spacing w:line="360" w:lineRule="auto"/>
        <w:ind w:firstLine="709"/>
        <w:jc w:val="both"/>
        <w:rPr>
          <w:sz w:val="28"/>
          <w:szCs w:val="28"/>
        </w:rPr>
      </w:pPr>
      <w:r w:rsidRPr="000D0345">
        <w:rPr>
          <w:sz w:val="28"/>
          <w:szCs w:val="28"/>
        </w:rPr>
        <w:t>Исходя из этого,</w:t>
      </w:r>
      <w:r w:rsidR="001750F4" w:rsidRPr="000D0345">
        <w:rPr>
          <w:sz w:val="28"/>
          <w:szCs w:val="28"/>
        </w:rPr>
        <w:t xml:space="preserve"> цели</w:t>
      </w:r>
      <w:r w:rsidRPr="000D0345">
        <w:rPr>
          <w:sz w:val="28"/>
          <w:szCs w:val="28"/>
        </w:rPr>
        <w:t xml:space="preserve"> моего реферата будут следующие: </w:t>
      </w:r>
      <w:r w:rsidR="001750F4" w:rsidRPr="000D0345">
        <w:rPr>
          <w:sz w:val="28"/>
          <w:szCs w:val="28"/>
        </w:rPr>
        <w:t>во-первых, осветить саму реформу, выяснить её причины,</w:t>
      </w:r>
      <w:r w:rsidR="00E37820" w:rsidRPr="000D0345">
        <w:rPr>
          <w:sz w:val="28"/>
          <w:szCs w:val="28"/>
        </w:rPr>
        <w:t xml:space="preserve"> этапы проведения и значение; </w:t>
      </w:r>
      <w:r w:rsidR="001750F4" w:rsidRPr="000D0345">
        <w:rPr>
          <w:sz w:val="28"/>
          <w:szCs w:val="28"/>
        </w:rPr>
        <w:t xml:space="preserve">во-вторых, раскрыть вопросы, так или иначе связанные с этой реформой: «План финансов» М.М. Сперанского, </w:t>
      </w:r>
      <w:r w:rsidR="00E37820" w:rsidRPr="000D0345">
        <w:rPr>
          <w:sz w:val="28"/>
          <w:szCs w:val="28"/>
        </w:rPr>
        <w:t>экономические взгляды</w:t>
      </w:r>
      <w:r w:rsidR="001750F4" w:rsidRPr="000D0345">
        <w:rPr>
          <w:sz w:val="28"/>
          <w:szCs w:val="28"/>
        </w:rPr>
        <w:t xml:space="preserve"> министра финансов Канкрина, </w:t>
      </w:r>
      <w:r w:rsidR="002B5476" w:rsidRPr="000D0345">
        <w:rPr>
          <w:sz w:val="28"/>
          <w:szCs w:val="28"/>
        </w:rPr>
        <w:t>а также последствия проведенной</w:t>
      </w:r>
      <w:r w:rsidR="00E37820" w:rsidRPr="000D0345">
        <w:rPr>
          <w:sz w:val="28"/>
          <w:szCs w:val="28"/>
        </w:rPr>
        <w:t xml:space="preserve"> им</w:t>
      </w:r>
      <w:r w:rsidR="002B5476" w:rsidRPr="000D0345">
        <w:rPr>
          <w:sz w:val="28"/>
          <w:szCs w:val="28"/>
        </w:rPr>
        <w:t xml:space="preserve"> реформы.</w:t>
      </w:r>
      <w:r w:rsidR="005C0895" w:rsidRPr="000D0345">
        <w:rPr>
          <w:sz w:val="28"/>
          <w:szCs w:val="28"/>
        </w:rPr>
        <w:t xml:space="preserve"> </w:t>
      </w:r>
    </w:p>
    <w:p w:rsidR="005C0895" w:rsidRDefault="005C0895" w:rsidP="000D0345">
      <w:pPr>
        <w:spacing w:line="360" w:lineRule="auto"/>
        <w:ind w:firstLine="709"/>
        <w:jc w:val="both"/>
        <w:rPr>
          <w:sz w:val="28"/>
          <w:szCs w:val="28"/>
        </w:rPr>
      </w:pPr>
      <w:r w:rsidRPr="000D0345">
        <w:rPr>
          <w:sz w:val="28"/>
          <w:szCs w:val="28"/>
        </w:rPr>
        <w:t xml:space="preserve">В начале </w:t>
      </w:r>
      <w:r w:rsidRPr="000D0345">
        <w:rPr>
          <w:sz w:val="28"/>
          <w:szCs w:val="28"/>
          <w:lang w:val="en-US"/>
        </w:rPr>
        <w:t>XIX</w:t>
      </w:r>
      <w:r w:rsidRPr="000D0345">
        <w:rPr>
          <w:sz w:val="28"/>
          <w:szCs w:val="28"/>
        </w:rPr>
        <w:t xml:space="preserve"> в. </w:t>
      </w:r>
      <w:r w:rsidR="00101718" w:rsidRPr="000D0345">
        <w:rPr>
          <w:sz w:val="28"/>
          <w:szCs w:val="28"/>
        </w:rPr>
        <w:t xml:space="preserve">положение России в финансовом отношении было довольно тяжелым. </w:t>
      </w:r>
      <w:r w:rsidR="006C4E68" w:rsidRPr="000D0345">
        <w:rPr>
          <w:sz w:val="28"/>
          <w:szCs w:val="28"/>
        </w:rPr>
        <w:t xml:space="preserve">С каждым годом увеличивалась денежная масса находившихся в обращении бумажных ассигнаций (в </w:t>
      </w:r>
      <w:smartTag w:uri="urn:schemas-microsoft-com:office:smarttags" w:element="metricconverter">
        <w:smartTagPr>
          <w:attr w:name="ProductID" w:val="1802 г"/>
        </w:smartTagPr>
        <w:r w:rsidR="006C4E68" w:rsidRPr="000D0345">
          <w:rPr>
            <w:sz w:val="28"/>
            <w:szCs w:val="28"/>
          </w:rPr>
          <w:t>1802 г</w:t>
        </w:r>
      </w:smartTag>
      <w:r w:rsidR="006C4E68" w:rsidRPr="000D0345">
        <w:rPr>
          <w:sz w:val="28"/>
          <w:szCs w:val="28"/>
        </w:rPr>
        <w:t>. обмен их даже на медные деньги был окончательно приостановлен), росли темпы инфляции, увеличивались государственные расходы, что приводило к хроническому дефициту бюджета.</w:t>
      </w:r>
      <w:r w:rsidR="006C4E68" w:rsidRPr="000D0345">
        <w:rPr>
          <w:sz w:val="28"/>
          <w:szCs w:val="18"/>
        </w:rPr>
        <w:t xml:space="preserve"> </w:t>
      </w:r>
      <w:r w:rsidR="006C4E68" w:rsidRPr="000D0345">
        <w:rPr>
          <w:sz w:val="28"/>
          <w:szCs w:val="28"/>
        </w:rPr>
        <w:t>Возникла реальная угроза полного расстройства денежной системы страны. Необходимо было принимать срочные меры. В этой ситуации спасительным стало назначение министром финансов Егора Францевича Канкрина.</w:t>
      </w:r>
    </w:p>
    <w:p w:rsidR="00EF0EA8" w:rsidRPr="000D0345" w:rsidRDefault="00EF0EA8" w:rsidP="000D0345">
      <w:pPr>
        <w:spacing w:line="360" w:lineRule="auto"/>
        <w:ind w:firstLine="709"/>
        <w:jc w:val="both"/>
        <w:rPr>
          <w:sz w:val="28"/>
          <w:szCs w:val="28"/>
        </w:rPr>
      </w:pPr>
    </w:p>
    <w:p w:rsidR="00EE1AD0" w:rsidRPr="000D0345" w:rsidRDefault="000D0345" w:rsidP="000D0345">
      <w:pPr>
        <w:pStyle w:val="4"/>
        <w:spacing w:before="0" w:after="0" w:line="360" w:lineRule="auto"/>
        <w:ind w:firstLine="709"/>
        <w:jc w:val="both"/>
        <w:rPr>
          <w:b w:val="0"/>
        </w:rPr>
      </w:pPr>
      <w:bookmarkStart w:id="2" w:name="_Toc155770827"/>
      <w:r>
        <w:rPr>
          <w:b w:val="0"/>
        </w:rPr>
        <w:br w:type="page"/>
      </w:r>
      <w:bookmarkStart w:id="3" w:name="_Toc277791105"/>
      <w:r>
        <w:rPr>
          <w:b w:val="0"/>
        </w:rPr>
        <w:t>1</w:t>
      </w:r>
      <w:r w:rsidR="00F7654C" w:rsidRPr="000D0345">
        <w:rPr>
          <w:b w:val="0"/>
        </w:rPr>
        <w:t>. Личность Е.Ф. Канкрина</w:t>
      </w:r>
      <w:bookmarkEnd w:id="2"/>
      <w:bookmarkEnd w:id="3"/>
    </w:p>
    <w:p w:rsidR="00EF0EA8" w:rsidRDefault="00EF0EA8" w:rsidP="000D0345">
      <w:pPr>
        <w:pStyle w:val="5"/>
        <w:spacing w:before="0" w:after="0" w:line="360" w:lineRule="auto"/>
        <w:ind w:left="0" w:firstLine="709"/>
        <w:jc w:val="both"/>
        <w:rPr>
          <w:b w:val="0"/>
          <w:i w:val="0"/>
        </w:rPr>
      </w:pPr>
      <w:bookmarkStart w:id="4" w:name="_Toc155770828"/>
      <w:bookmarkStart w:id="5" w:name="_Toc277791106"/>
    </w:p>
    <w:p w:rsidR="00EE1AD0" w:rsidRPr="000D0345" w:rsidRDefault="000D0345" w:rsidP="000D0345">
      <w:pPr>
        <w:pStyle w:val="5"/>
        <w:spacing w:before="0" w:after="0" w:line="360" w:lineRule="auto"/>
        <w:ind w:left="0" w:firstLine="709"/>
        <w:jc w:val="both"/>
        <w:rPr>
          <w:b w:val="0"/>
          <w:i w:val="0"/>
        </w:rPr>
      </w:pPr>
      <w:r>
        <w:rPr>
          <w:b w:val="0"/>
          <w:i w:val="0"/>
        </w:rPr>
        <w:t>1</w:t>
      </w:r>
      <w:r w:rsidR="00F7654C" w:rsidRPr="000D0345">
        <w:rPr>
          <w:b w:val="0"/>
          <w:i w:val="0"/>
        </w:rPr>
        <w:t>.1 Краткая биография</w:t>
      </w:r>
      <w:bookmarkEnd w:id="4"/>
      <w:bookmarkEnd w:id="5"/>
    </w:p>
    <w:p w:rsidR="00EF0EA8" w:rsidRDefault="00EF0EA8" w:rsidP="000D0345">
      <w:pPr>
        <w:spacing w:line="360" w:lineRule="auto"/>
        <w:ind w:firstLine="709"/>
        <w:jc w:val="both"/>
        <w:rPr>
          <w:sz w:val="28"/>
        </w:rPr>
      </w:pPr>
    </w:p>
    <w:p w:rsidR="00D54AD4" w:rsidRPr="000D0345" w:rsidRDefault="00D54AD4" w:rsidP="000D0345">
      <w:pPr>
        <w:spacing w:line="360" w:lineRule="auto"/>
        <w:ind w:firstLine="709"/>
        <w:jc w:val="both"/>
        <w:rPr>
          <w:sz w:val="28"/>
        </w:rPr>
      </w:pPr>
      <w:r w:rsidRPr="000D0345">
        <w:rPr>
          <w:sz w:val="28"/>
        </w:rPr>
        <w:t xml:space="preserve">Немец по происхождению, Егор Францевич Канкрин все свои знания и силы отдал России, ставшей для него родиной. Приехав в </w:t>
      </w:r>
      <w:smartTag w:uri="urn:schemas-microsoft-com:office:smarttags" w:element="metricconverter">
        <w:smartTagPr>
          <w:attr w:name="ProductID" w:val="1797 г"/>
        </w:smartTagPr>
        <w:r w:rsidRPr="000D0345">
          <w:rPr>
            <w:sz w:val="28"/>
          </w:rPr>
          <w:t>1797 г</w:t>
        </w:r>
      </w:smartTag>
      <w:r w:rsidRPr="000D0345">
        <w:rPr>
          <w:sz w:val="28"/>
        </w:rPr>
        <w:t xml:space="preserve">. в Россию, где тогда служил его отец, он вынужден был добывать себе средства к существованию разными способами и нередко терпел нужду. Карьера Канкрина началась в </w:t>
      </w:r>
      <w:smartTag w:uri="urn:schemas-microsoft-com:office:smarttags" w:element="metricconverter">
        <w:smartTagPr>
          <w:attr w:name="ProductID" w:val="1800 г"/>
        </w:smartTagPr>
        <w:r w:rsidRPr="000D0345">
          <w:rPr>
            <w:sz w:val="28"/>
          </w:rPr>
          <w:t>1800 г</w:t>
        </w:r>
      </w:smartTag>
      <w:r w:rsidRPr="000D0345">
        <w:rPr>
          <w:sz w:val="28"/>
        </w:rPr>
        <w:t xml:space="preserve">. </w:t>
      </w:r>
      <w:r w:rsidR="005A13E7" w:rsidRPr="000D0345">
        <w:rPr>
          <w:sz w:val="28"/>
        </w:rPr>
        <w:t>с</w:t>
      </w:r>
      <w:r w:rsidRPr="000D0345">
        <w:rPr>
          <w:sz w:val="28"/>
        </w:rPr>
        <w:t xml:space="preserve"> должности помощника управляющего Старорусским соляным заводом. Затем он занимал различные должности по ведомству министерства внутренних дел. В качестве советника </w:t>
      </w:r>
      <w:r w:rsidR="00361B97" w:rsidRPr="000D0345">
        <w:rPr>
          <w:sz w:val="28"/>
        </w:rPr>
        <w:t>по отделению соляных дел Экспедиции государственной экономии он совершил несколько служебных поездок, которые помогли ему изучить страну.</w:t>
      </w:r>
    </w:p>
    <w:p w:rsidR="00361B97" w:rsidRPr="000D0345" w:rsidRDefault="00A32863" w:rsidP="000D0345">
      <w:pPr>
        <w:spacing w:line="360" w:lineRule="auto"/>
        <w:ind w:firstLine="709"/>
        <w:jc w:val="both"/>
        <w:rPr>
          <w:sz w:val="28"/>
        </w:rPr>
      </w:pPr>
      <w:r w:rsidRPr="000D0345">
        <w:rPr>
          <w:sz w:val="28"/>
        </w:rPr>
        <w:t>Написанная Канкрин</w:t>
      </w:r>
      <w:r w:rsidR="00AF435B" w:rsidRPr="000D0345">
        <w:rPr>
          <w:sz w:val="28"/>
        </w:rPr>
        <w:t>ым</w:t>
      </w:r>
      <w:r w:rsidRPr="000D0345">
        <w:rPr>
          <w:sz w:val="28"/>
        </w:rPr>
        <w:t xml:space="preserve"> в </w:t>
      </w:r>
      <w:smartTag w:uri="urn:schemas-microsoft-com:office:smarttags" w:element="metricconverter">
        <w:smartTagPr>
          <w:attr w:name="ProductID" w:val="1809 г"/>
        </w:smartTagPr>
        <w:r w:rsidRPr="000D0345">
          <w:rPr>
            <w:sz w:val="28"/>
          </w:rPr>
          <w:t>1809 г</w:t>
        </w:r>
      </w:smartTag>
      <w:r w:rsidRPr="000D0345">
        <w:rPr>
          <w:sz w:val="28"/>
        </w:rPr>
        <w:t xml:space="preserve">. </w:t>
      </w:r>
      <w:r w:rsidR="005A13E7" w:rsidRPr="000D0345">
        <w:rPr>
          <w:sz w:val="28"/>
        </w:rPr>
        <w:t>работа</w:t>
      </w:r>
      <w:r w:rsidRPr="000D0345">
        <w:rPr>
          <w:sz w:val="28"/>
        </w:rPr>
        <w:t xml:space="preserve">, посвященная военному делу, была замечена военным министром Барклаем-де-Толли, а проект «О средствах продовольствия больших армий» заслужил одобрение императора. Указом Александра </w:t>
      </w:r>
      <w:r w:rsidRPr="000D0345">
        <w:rPr>
          <w:sz w:val="28"/>
          <w:lang w:val="en-US"/>
        </w:rPr>
        <w:t>I</w:t>
      </w:r>
      <w:r w:rsidRPr="000D0345">
        <w:rPr>
          <w:sz w:val="28"/>
        </w:rPr>
        <w:t xml:space="preserve"> в феврале </w:t>
      </w:r>
      <w:smartTag w:uri="urn:schemas-microsoft-com:office:smarttags" w:element="metricconverter">
        <w:smartTagPr>
          <w:attr w:name="ProductID" w:val="1811 г"/>
        </w:smartTagPr>
        <w:r w:rsidRPr="000D0345">
          <w:rPr>
            <w:sz w:val="28"/>
          </w:rPr>
          <w:t>1811 г</w:t>
        </w:r>
      </w:smartTag>
      <w:r w:rsidRPr="000D0345">
        <w:rPr>
          <w:sz w:val="28"/>
        </w:rPr>
        <w:t xml:space="preserve">. Канкрин был назначен помощником генерал-провиантмейстера в военном департаменте, в </w:t>
      </w:r>
      <w:smartTag w:uri="urn:schemas-microsoft-com:office:smarttags" w:element="metricconverter">
        <w:smartTagPr>
          <w:attr w:name="ProductID" w:val="1812 г"/>
        </w:smartTagPr>
        <w:r w:rsidRPr="000D0345">
          <w:rPr>
            <w:sz w:val="28"/>
          </w:rPr>
          <w:t>1812 г</w:t>
        </w:r>
      </w:smartTag>
      <w:r w:rsidRPr="000D0345">
        <w:rPr>
          <w:sz w:val="28"/>
        </w:rPr>
        <w:t xml:space="preserve">. генерал-интендантом – 1-й западной армии, а в </w:t>
      </w:r>
      <w:smartTag w:uri="urn:schemas-microsoft-com:office:smarttags" w:element="metricconverter">
        <w:smartTagPr>
          <w:attr w:name="ProductID" w:val="1813 г"/>
        </w:smartTagPr>
        <w:r w:rsidRPr="000D0345">
          <w:rPr>
            <w:sz w:val="28"/>
          </w:rPr>
          <w:t>1813 г</w:t>
        </w:r>
      </w:smartTag>
      <w:r w:rsidRPr="000D0345">
        <w:rPr>
          <w:sz w:val="28"/>
        </w:rPr>
        <w:t>.– генерал-интендантом всей действующей армии.</w:t>
      </w:r>
      <w:r w:rsidR="00A125DF" w:rsidRPr="000D0345">
        <w:rPr>
          <w:sz w:val="28"/>
        </w:rPr>
        <w:t xml:space="preserve"> Деятельность в этой области выявила его административные и хозяйственные способности. </w:t>
      </w:r>
    </w:p>
    <w:p w:rsidR="005A13E7" w:rsidRDefault="00A125DF" w:rsidP="000D0345">
      <w:pPr>
        <w:spacing w:line="360" w:lineRule="auto"/>
        <w:ind w:firstLine="709"/>
        <w:jc w:val="both"/>
        <w:rPr>
          <w:sz w:val="28"/>
        </w:rPr>
      </w:pPr>
      <w:r w:rsidRPr="000D0345">
        <w:rPr>
          <w:sz w:val="28"/>
        </w:rPr>
        <w:t xml:space="preserve">В апреле </w:t>
      </w:r>
      <w:smartTag w:uri="urn:schemas-microsoft-com:office:smarttags" w:element="metricconverter">
        <w:smartTagPr>
          <w:attr w:name="ProductID" w:val="1820 г"/>
        </w:smartTagPr>
        <w:r w:rsidRPr="000D0345">
          <w:rPr>
            <w:sz w:val="28"/>
          </w:rPr>
          <w:t>1820 г</w:t>
        </w:r>
      </w:smartTag>
      <w:r w:rsidRPr="000D0345">
        <w:rPr>
          <w:sz w:val="28"/>
        </w:rPr>
        <w:t xml:space="preserve">. по собственному прошению, Канкрин был уволен от должности генерал-интенданта, а затем назначен членом Военного совета, </w:t>
      </w:r>
      <w:r w:rsidR="005A13E7" w:rsidRPr="000D0345">
        <w:rPr>
          <w:sz w:val="28"/>
        </w:rPr>
        <w:t xml:space="preserve">участвовал в работе различных комитетов. В </w:t>
      </w:r>
      <w:smartTag w:uri="urn:schemas-microsoft-com:office:smarttags" w:element="metricconverter">
        <w:smartTagPr>
          <w:attr w:name="ProductID" w:val="1821 г"/>
        </w:smartTagPr>
        <w:r w:rsidR="005A13E7" w:rsidRPr="000D0345">
          <w:rPr>
            <w:sz w:val="28"/>
          </w:rPr>
          <w:t>1821 г</w:t>
        </w:r>
      </w:smartTag>
      <w:r w:rsidR="005A13E7" w:rsidRPr="000D0345">
        <w:rPr>
          <w:sz w:val="28"/>
        </w:rPr>
        <w:t xml:space="preserve">. Канкрина назначают членом Государственного совета по департаменту государственной экономии. А 22 апреля </w:t>
      </w:r>
      <w:smartTag w:uri="urn:schemas-microsoft-com:office:smarttags" w:element="metricconverter">
        <w:smartTagPr>
          <w:attr w:name="ProductID" w:val="1823 г"/>
        </w:smartTagPr>
        <w:r w:rsidR="005A13E7" w:rsidRPr="000D0345">
          <w:rPr>
            <w:sz w:val="28"/>
          </w:rPr>
          <w:t>1823 г</w:t>
        </w:r>
      </w:smartTag>
      <w:r w:rsidR="005A13E7" w:rsidRPr="000D0345">
        <w:rPr>
          <w:sz w:val="28"/>
        </w:rPr>
        <w:t xml:space="preserve">. был подписан </w:t>
      </w:r>
      <w:r w:rsidR="006C0073" w:rsidRPr="000D0345">
        <w:rPr>
          <w:sz w:val="28"/>
        </w:rPr>
        <w:t>указ императора о ег</w:t>
      </w:r>
      <w:r w:rsidR="00FD018D" w:rsidRPr="000D0345">
        <w:rPr>
          <w:sz w:val="28"/>
        </w:rPr>
        <w:t xml:space="preserve">о назначении министром финансов. В этой должности он пробыл до </w:t>
      </w:r>
      <w:smartTag w:uri="urn:schemas-microsoft-com:office:smarttags" w:element="metricconverter">
        <w:smartTagPr>
          <w:attr w:name="ProductID" w:val="1844 г"/>
        </w:smartTagPr>
        <w:r w:rsidR="00FD018D" w:rsidRPr="000D0345">
          <w:rPr>
            <w:sz w:val="28"/>
          </w:rPr>
          <w:t>1844 г</w:t>
        </w:r>
      </w:smartTag>
      <w:r w:rsidR="00FD018D" w:rsidRPr="000D0345">
        <w:rPr>
          <w:sz w:val="28"/>
        </w:rPr>
        <w:t>. В следующем году Е.Ф. Канкрина не стало.</w:t>
      </w:r>
    </w:p>
    <w:p w:rsidR="000D0345" w:rsidRPr="000D0345" w:rsidRDefault="000D0345" w:rsidP="000D0345">
      <w:pPr>
        <w:spacing w:line="360" w:lineRule="auto"/>
        <w:ind w:firstLine="709"/>
        <w:jc w:val="both"/>
        <w:rPr>
          <w:sz w:val="28"/>
        </w:rPr>
      </w:pPr>
    </w:p>
    <w:p w:rsidR="00F7654C" w:rsidRDefault="00EF0EA8" w:rsidP="000D0345">
      <w:pPr>
        <w:pStyle w:val="5"/>
        <w:spacing w:before="0" w:after="0" w:line="360" w:lineRule="auto"/>
        <w:ind w:left="0" w:firstLine="709"/>
        <w:jc w:val="both"/>
        <w:rPr>
          <w:b w:val="0"/>
          <w:i w:val="0"/>
        </w:rPr>
      </w:pPr>
      <w:bookmarkStart w:id="6" w:name="_Toc155770829"/>
      <w:bookmarkStart w:id="7" w:name="_Toc277791107"/>
      <w:r>
        <w:rPr>
          <w:b w:val="0"/>
          <w:i w:val="0"/>
        </w:rPr>
        <w:br w:type="page"/>
      </w:r>
      <w:r w:rsidR="000D0345">
        <w:rPr>
          <w:b w:val="0"/>
          <w:i w:val="0"/>
        </w:rPr>
        <w:t>1</w:t>
      </w:r>
      <w:r w:rsidR="00F7654C" w:rsidRPr="000D0345">
        <w:rPr>
          <w:b w:val="0"/>
          <w:i w:val="0"/>
        </w:rPr>
        <w:t>.2 Взгляды Е.Ф. Канкрина</w:t>
      </w:r>
      <w:bookmarkEnd w:id="6"/>
      <w:bookmarkEnd w:id="7"/>
    </w:p>
    <w:p w:rsidR="000D0345" w:rsidRPr="000D0345" w:rsidRDefault="000D0345" w:rsidP="000D0345">
      <w:pPr>
        <w:rPr>
          <w:sz w:val="28"/>
          <w:szCs w:val="28"/>
        </w:rPr>
      </w:pPr>
    </w:p>
    <w:p w:rsidR="00F7654C" w:rsidRPr="000D0345" w:rsidRDefault="00F7654C" w:rsidP="000D0345">
      <w:pPr>
        <w:spacing w:line="360" w:lineRule="auto"/>
        <w:ind w:firstLine="709"/>
        <w:jc w:val="both"/>
        <w:rPr>
          <w:sz w:val="28"/>
          <w:szCs w:val="28"/>
        </w:rPr>
      </w:pPr>
      <w:r w:rsidRPr="000D0345">
        <w:rPr>
          <w:sz w:val="28"/>
          <w:szCs w:val="28"/>
        </w:rPr>
        <w:t xml:space="preserve">По своим взглядам Канкрин, безусловно, был консерватором в прямом смысле этого слова, т.е. сторонником сохранения основ существующего порядка, противником каких-либо </w:t>
      </w:r>
      <w:r w:rsidR="00E75EB3" w:rsidRPr="000D0345">
        <w:rPr>
          <w:sz w:val="28"/>
          <w:szCs w:val="28"/>
        </w:rPr>
        <w:t xml:space="preserve">резких перемен и потрясений, последствия которых непредсказуемы. Признавая несовершенство многих из существовавших общественно-политических и экономических институтов, он выступал за их постепенное улучшение, производимое очень осторожно и без спешки. </w:t>
      </w:r>
    </w:p>
    <w:p w:rsidR="00482718" w:rsidRPr="000D0345" w:rsidRDefault="00482718" w:rsidP="000D0345">
      <w:pPr>
        <w:spacing w:line="360" w:lineRule="auto"/>
        <w:ind w:firstLine="709"/>
        <w:jc w:val="both"/>
        <w:rPr>
          <w:sz w:val="28"/>
          <w:szCs w:val="28"/>
        </w:rPr>
      </w:pPr>
      <w:r w:rsidRPr="000D0345">
        <w:rPr>
          <w:sz w:val="28"/>
          <w:szCs w:val="28"/>
        </w:rPr>
        <w:t>Настоящим богатством, настоящим капиталом Канкрин считал металлические деньги. Однако при достаточно высоком уровне развития человеческого общества возникают бумажные деньги, которые заменяют звонкую монету и «мысленно совершенно уподобляются ей». По сравнению с металлическими, бумажные деньги имеют ряд преимуществ. Они более подвижны и значительно облегчают денежные сношения. Их изготовление и восполнение обходятся государству значительно дешевле. Бумажные деньги также искусственно увеличивают свободный капитал, создавая дополнительные возможности для развития производства и торговли.</w:t>
      </w:r>
    </w:p>
    <w:p w:rsidR="00482718" w:rsidRPr="000D0345" w:rsidRDefault="00482718" w:rsidP="000D034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D0345">
        <w:rPr>
          <w:sz w:val="28"/>
          <w:szCs w:val="28"/>
        </w:rPr>
        <w:t xml:space="preserve">Но они имеют и серьезные недостатки. Кредит бумажных денег поддерживать трудно. Нельзя практически определить, сколько их можно выпустить в известное время. В самой природе бумажных денег заключается стремление к их чрезвычайному умножению, </w:t>
      </w:r>
      <w:r w:rsidR="002C444C" w:rsidRPr="000D0345">
        <w:rPr>
          <w:sz w:val="28"/>
          <w:szCs w:val="28"/>
        </w:rPr>
        <w:t>а излишний выпуск нарушает необходимое равновесие в денежной системе, звонкая монета вытесняется из обращения, курс бумажных денег падает.</w:t>
      </w:r>
    </w:p>
    <w:p w:rsidR="0050669C" w:rsidRPr="000D0345" w:rsidRDefault="0050669C" w:rsidP="000D034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D0345">
        <w:rPr>
          <w:sz w:val="28"/>
          <w:szCs w:val="28"/>
        </w:rPr>
        <w:t xml:space="preserve">По мнению Канкрина, обращаться с бумажными деньгами нужно «умно и рассудительно с государственной точки зрения» и при их использовании соблюдать ряд обязательных условий. Бумажные деньги должны быть обеспечены неприкосновенным разменным фондом, состоящим не из </w:t>
      </w:r>
      <w:r w:rsidR="00215A79" w:rsidRPr="000D0345">
        <w:rPr>
          <w:sz w:val="28"/>
          <w:szCs w:val="28"/>
        </w:rPr>
        <w:t xml:space="preserve">государственных имуществ и бумаг, а из монеты. Новые их выпуски </w:t>
      </w:r>
      <w:r w:rsidR="00C17F55" w:rsidRPr="000D0345">
        <w:rPr>
          <w:sz w:val="28"/>
          <w:szCs w:val="28"/>
        </w:rPr>
        <w:t>следует производить на умеренную сумму и постепенно. Вновь выпущенные суммы нельзя использовать на покрытие дефицита в обычных государственных бюджетах.</w:t>
      </w:r>
    </w:p>
    <w:p w:rsidR="00960E38" w:rsidRPr="000D0345" w:rsidRDefault="00960E38" w:rsidP="000D0345">
      <w:pPr>
        <w:spacing w:line="360" w:lineRule="auto"/>
        <w:ind w:firstLine="709"/>
        <w:jc w:val="both"/>
        <w:rPr>
          <w:sz w:val="28"/>
          <w:szCs w:val="28"/>
        </w:rPr>
      </w:pPr>
      <w:r w:rsidRPr="000D0345">
        <w:rPr>
          <w:sz w:val="28"/>
          <w:szCs w:val="28"/>
        </w:rPr>
        <w:t>В случае войны лучше прибегнуть к помощи займов, выпуску облигаций государственного казначейства и специальным налогам и лишь в самом крайнем случае – к эмиссии бумажных денег. А по окончании войны следует как можно скорее принять надлежащие меры к поддержанию их курса.</w:t>
      </w:r>
    </w:p>
    <w:p w:rsidR="00ED194D" w:rsidRPr="000D0345" w:rsidRDefault="00ED194D" w:rsidP="000D0345">
      <w:pPr>
        <w:spacing w:line="360" w:lineRule="auto"/>
        <w:ind w:firstLine="709"/>
        <w:jc w:val="both"/>
        <w:rPr>
          <w:sz w:val="28"/>
          <w:szCs w:val="28"/>
        </w:rPr>
      </w:pPr>
      <w:r w:rsidRPr="000D0345">
        <w:rPr>
          <w:sz w:val="28"/>
          <w:szCs w:val="28"/>
        </w:rPr>
        <w:t>Канкрин отрицательно относился к заключению займов на погашение ассигнаций. Наиболее разумным он считал поддержание постоянного курса ассигнаций. Канкрин был явным противником негосударственного, коммерческого кредита. Он заявлял: «Частные банки, выпускающие какие-либо кредитные бумаги, не должны быть даже терпимы правительством».</w:t>
      </w:r>
    </w:p>
    <w:p w:rsidR="00ED194D" w:rsidRPr="000D0345" w:rsidRDefault="000B4A7E" w:rsidP="000D0345">
      <w:pPr>
        <w:spacing w:line="360" w:lineRule="auto"/>
        <w:ind w:firstLine="709"/>
        <w:jc w:val="both"/>
        <w:rPr>
          <w:sz w:val="28"/>
          <w:szCs w:val="28"/>
        </w:rPr>
      </w:pPr>
      <w:r w:rsidRPr="000D0345">
        <w:rPr>
          <w:sz w:val="28"/>
          <w:szCs w:val="28"/>
        </w:rPr>
        <w:t>Взгляды Е.Ф. Канкрина, конечно же, не могли не отразиться на проводимой им политике. Они также определили направление его реформы.</w:t>
      </w:r>
    </w:p>
    <w:p w:rsidR="00EF0EA8" w:rsidRDefault="00EF0EA8" w:rsidP="000D0345">
      <w:pPr>
        <w:pStyle w:val="4"/>
        <w:spacing w:before="0" w:after="0" w:line="360" w:lineRule="auto"/>
        <w:ind w:firstLine="709"/>
        <w:jc w:val="both"/>
        <w:rPr>
          <w:b w:val="0"/>
        </w:rPr>
      </w:pPr>
      <w:bookmarkStart w:id="8" w:name="_Toc155770830"/>
    </w:p>
    <w:p w:rsidR="006C0073" w:rsidRPr="000D0345" w:rsidRDefault="000D0345" w:rsidP="000D0345">
      <w:pPr>
        <w:pStyle w:val="4"/>
        <w:spacing w:before="0" w:after="0" w:line="360" w:lineRule="auto"/>
        <w:ind w:firstLine="709"/>
        <w:jc w:val="both"/>
        <w:rPr>
          <w:b w:val="0"/>
        </w:rPr>
      </w:pPr>
      <w:r>
        <w:rPr>
          <w:b w:val="0"/>
        </w:rPr>
        <w:br w:type="page"/>
      </w:r>
      <w:bookmarkStart w:id="9" w:name="_Toc277791108"/>
      <w:r>
        <w:rPr>
          <w:b w:val="0"/>
        </w:rPr>
        <w:t>2</w:t>
      </w:r>
      <w:r w:rsidR="006C0073" w:rsidRPr="000D0345">
        <w:rPr>
          <w:b w:val="0"/>
        </w:rPr>
        <w:t>. Деятельность Е.Ф. Канкрина на посту министра финансов</w:t>
      </w:r>
      <w:bookmarkEnd w:id="8"/>
      <w:bookmarkEnd w:id="9"/>
    </w:p>
    <w:p w:rsidR="006C0073" w:rsidRPr="000D0345" w:rsidRDefault="006C0073" w:rsidP="000D0345">
      <w:pPr>
        <w:spacing w:line="360" w:lineRule="auto"/>
        <w:ind w:firstLine="709"/>
        <w:jc w:val="both"/>
        <w:rPr>
          <w:bCs/>
          <w:sz w:val="28"/>
        </w:rPr>
      </w:pPr>
    </w:p>
    <w:p w:rsidR="00FC4CD2" w:rsidRPr="000D0345" w:rsidRDefault="00AD23F9" w:rsidP="000D0345">
      <w:pPr>
        <w:spacing w:line="360" w:lineRule="auto"/>
        <w:ind w:firstLine="709"/>
        <w:jc w:val="both"/>
        <w:rPr>
          <w:bCs/>
          <w:sz w:val="28"/>
        </w:rPr>
      </w:pPr>
      <w:r w:rsidRPr="000D0345">
        <w:rPr>
          <w:bCs/>
          <w:sz w:val="28"/>
        </w:rPr>
        <w:t xml:space="preserve">Приняв на себя управление российскими </w:t>
      </w:r>
      <w:r w:rsidR="00FC4CD2" w:rsidRPr="000D0345">
        <w:rPr>
          <w:bCs/>
          <w:sz w:val="28"/>
        </w:rPr>
        <w:t xml:space="preserve">финансами, Канкрин застал их в расстроенном виде: дефицит государственного бюджета стал хроническим явлением; обыкновенные государственные доходы снизились с 447 млн. руб. в </w:t>
      </w:r>
      <w:smartTag w:uri="urn:schemas-microsoft-com:office:smarttags" w:element="metricconverter">
        <w:smartTagPr>
          <w:attr w:name="ProductID" w:val="1820 г"/>
        </w:smartTagPr>
        <w:r w:rsidR="00FC4CD2" w:rsidRPr="000D0345">
          <w:rPr>
            <w:bCs/>
            <w:sz w:val="28"/>
          </w:rPr>
          <w:t>1820 г</w:t>
        </w:r>
      </w:smartTag>
      <w:r w:rsidR="00FC4CD2" w:rsidRPr="000D0345">
        <w:rPr>
          <w:bCs/>
          <w:sz w:val="28"/>
        </w:rPr>
        <w:t xml:space="preserve">. до 391 млн. руб. в </w:t>
      </w:r>
      <w:smartTag w:uri="urn:schemas-microsoft-com:office:smarttags" w:element="metricconverter">
        <w:smartTagPr>
          <w:attr w:name="ProductID" w:val="1822 г"/>
        </w:smartTagPr>
        <w:r w:rsidR="00FC4CD2" w:rsidRPr="000D0345">
          <w:rPr>
            <w:bCs/>
            <w:sz w:val="28"/>
          </w:rPr>
          <w:t>1822 г</w:t>
        </w:r>
      </w:smartTag>
      <w:r w:rsidR="00FC4CD2" w:rsidRPr="000D0345">
        <w:rPr>
          <w:bCs/>
          <w:sz w:val="28"/>
        </w:rPr>
        <w:t>., росли недоимки; обыкновенные государственные расходы покрывались за счет средств, полученных от внешних займов и позаимствований из государственных кредитных и других учреждений.</w:t>
      </w:r>
    </w:p>
    <w:p w:rsidR="00FC4CD2" w:rsidRPr="000D0345" w:rsidRDefault="00FC4CD2" w:rsidP="000D0345">
      <w:pPr>
        <w:spacing w:line="360" w:lineRule="auto"/>
        <w:ind w:firstLine="709"/>
        <w:jc w:val="both"/>
        <w:rPr>
          <w:bCs/>
          <w:sz w:val="28"/>
        </w:rPr>
      </w:pPr>
      <w:r w:rsidRPr="000D0345">
        <w:rPr>
          <w:bCs/>
          <w:sz w:val="28"/>
        </w:rPr>
        <w:t>Неустойчивость финансовой системы</w:t>
      </w:r>
      <w:r w:rsidR="000E6026" w:rsidRPr="000D0345">
        <w:rPr>
          <w:bCs/>
          <w:sz w:val="28"/>
        </w:rPr>
        <w:t xml:space="preserve"> была во многом связана с находившимися в обращении бумажными деньгами – ассигнациями. Они были введены еще Екатериной </w:t>
      </w:r>
      <w:r w:rsidR="000E6026" w:rsidRPr="000D0345">
        <w:rPr>
          <w:bCs/>
          <w:sz w:val="28"/>
          <w:lang w:val="en-US"/>
        </w:rPr>
        <w:t>II</w:t>
      </w:r>
      <w:r w:rsidR="000E6026" w:rsidRPr="000D0345">
        <w:rPr>
          <w:bCs/>
          <w:sz w:val="28"/>
        </w:rPr>
        <w:t xml:space="preserve"> в </w:t>
      </w:r>
      <w:smartTag w:uri="urn:schemas-microsoft-com:office:smarttags" w:element="metricconverter">
        <w:smartTagPr>
          <w:attr w:name="ProductID" w:val="1768 г"/>
        </w:smartTagPr>
        <w:r w:rsidR="000E6026" w:rsidRPr="000D0345">
          <w:rPr>
            <w:bCs/>
            <w:sz w:val="28"/>
          </w:rPr>
          <w:t>1768 г</w:t>
        </w:r>
      </w:smartTag>
      <w:r w:rsidR="000E6026" w:rsidRPr="000D0345">
        <w:rPr>
          <w:bCs/>
          <w:sz w:val="28"/>
        </w:rPr>
        <w:t>. для частичной замены обесценившейся медной монеты. Выпуск все новых и новых ассигнаций стал легким способом покрытия любых государственных расходов, и число их в обращении быстро росло, а стоимость падала, приводя к дороговизне всех предметов потребления.</w:t>
      </w:r>
    </w:p>
    <w:p w:rsidR="000E6026" w:rsidRPr="000D0345" w:rsidRDefault="000E6026" w:rsidP="000D0345">
      <w:pPr>
        <w:spacing w:line="360" w:lineRule="auto"/>
        <w:ind w:firstLine="709"/>
        <w:jc w:val="both"/>
        <w:rPr>
          <w:bCs/>
          <w:sz w:val="28"/>
        </w:rPr>
      </w:pPr>
      <w:r w:rsidRPr="000D0345">
        <w:rPr>
          <w:bCs/>
          <w:sz w:val="28"/>
        </w:rPr>
        <w:t xml:space="preserve">У Канкрина были свои взгляды на пути преодоления кризиса. Он не считал нужным выкупать ассигнации, заключая займы или экономя средства из бюджета. По его мнению, изъятие ассигнаций </w:t>
      </w:r>
      <w:r w:rsidR="000D0C4D" w:rsidRPr="000D0345">
        <w:rPr>
          <w:bCs/>
          <w:sz w:val="28"/>
        </w:rPr>
        <w:t>нужно было</w:t>
      </w:r>
      <w:r w:rsidRPr="000D0345">
        <w:rPr>
          <w:bCs/>
          <w:sz w:val="28"/>
        </w:rPr>
        <w:t xml:space="preserve"> отложить на </w:t>
      </w:r>
      <w:r w:rsidR="000D0C4D" w:rsidRPr="000D0345">
        <w:rPr>
          <w:bCs/>
          <w:sz w:val="28"/>
        </w:rPr>
        <w:t>длительное время – до тех пор, пока не будет накоплен достаточный фонд серебряных монет. До этого же следовало прекратить новые выпуски, закрепив тем самым стоимость уже циркулирующих бумажных денег. Этот план Канкрин выполнил с удивительным умением: за все его управление не было выпущено ни одного ассигнационного рубля, стоимость же бумажного рубля держалась в пределах 25-27 коп. серебром.</w:t>
      </w:r>
    </w:p>
    <w:p w:rsidR="002F4D6B" w:rsidRPr="000D0345" w:rsidRDefault="002F4D6B" w:rsidP="000D0345">
      <w:pPr>
        <w:spacing w:line="360" w:lineRule="auto"/>
        <w:ind w:firstLine="709"/>
        <w:jc w:val="both"/>
        <w:rPr>
          <w:bCs/>
          <w:sz w:val="28"/>
        </w:rPr>
      </w:pPr>
      <w:r w:rsidRPr="000D0345">
        <w:rPr>
          <w:bCs/>
          <w:sz w:val="28"/>
        </w:rPr>
        <w:t>В своей деятельности Канкрин опирался на выработанную им общую концепцию подъема российской экономики, в том числе торговли, промышленности, сельского хозяйства, а также науки и образования. Исходная предпосылка – наведение порядка в государственных финансах, прежде всего, установление равновесия бюджета. В этой связи он постоянно требовал и добивался рационального, бережливого отношения к расходованию финансовых ресурсов.</w:t>
      </w:r>
    </w:p>
    <w:p w:rsidR="002F4D6B" w:rsidRDefault="002F4D6B" w:rsidP="000D0345">
      <w:pPr>
        <w:spacing w:line="360" w:lineRule="auto"/>
        <w:ind w:firstLine="709"/>
        <w:jc w:val="both"/>
        <w:rPr>
          <w:bCs/>
          <w:sz w:val="28"/>
        </w:rPr>
      </w:pPr>
      <w:r w:rsidRPr="000D0345">
        <w:rPr>
          <w:bCs/>
          <w:sz w:val="28"/>
        </w:rPr>
        <w:t>Государственные расходы и доходы в период Е.Ф.Канкрина</w:t>
      </w:r>
      <w:r w:rsidR="004C2FB6" w:rsidRPr="000D0345">
        <w:rPr>
          <w:rStyle w:val="a9"/>
          <w:bCs/>
          <w:sz w:val="28"/>
        </w:rPr>
        <w:footnoteReference w:id="1"/>
      </w:r>
      <w:r w:rsidR="00EF0EA8">
        <w:rPr>
          <w:bCs/>
          <w:sz w:val="28"/>
        </w:rPr>
        <w:t xml:space="preserve"> </w:t>
      </w:r>
      <w:r w:rsidRPr="000D0345">
        <w:rPr>
          <w:bCs/>
          <w:sz w:val="28"/>
        </w:rPr>
        <w:t xml:space="preserve">1823 и 1833 гг. млн. рублей в ассигнациях, </w:t>
      </w:r>
      <w:smartTag w:uri="urn:schemas-microsoft-com:office:smarttags" w:element="metricconverter">
        <w:smartTagPr>
          <w:attr w:name="ProductID" w:val="1843 г"/>
        </w:smartTagPr>
        <w:r w:rsidRPr="000D0345">
          <w:rPr>
            <w:bCs/>
            <w:sz w:val="28"/>
          </w:rPr>
          <w:t>1843 г</w:t>
        </w:r>
      </w:smartTag>
      <w:r w:rsidRPr="000D0345">
        <w:rPr>
          <w:bCs/>
          <w:sz w:val="28"/>
        </w:rPr>
        <w:t xml:space="preserve">. </w:t>
      </w:r>
      <w:r w:rsidR="00EF0EA8" w:rsidRPr="000D0345">
        <w:rPr>
          <w:bCs/>
          <w:sz w:val="28"/>
        </w:rPr>
        <w:t>серебряных</w:t>
      </w:r>
      <w:r w:rsidR="00EF0EA8">
        <w:rPr>
          <w:bCs/>
          <w:sz w:val="28"/>
        </w:rPr>
        <w:t>.</w:t>
      </w:r>
    </w:p>
    <w:p w:rsidR="00EF0EA8" w:rsidRPr="000D0345" w:rsidRDefault="00EF0EA8" w:rsidP="000D0345">
      <w:pPr>
        <w:spacing w:line="360" w:lineRule="auto"/>
        <w:ind w:firstLine="709"/>
        <w:jc w:val="both"/>
        <w:rPr>
          <w:bCs/>
          <w:sz w:val="28"/>
        </w:rPr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6"/>
        <w:gridCol w:w="1728"/>
        <w:gridCol w:w="1944"/>
        <w:gridCol w:w="1512"/>
      </w:tblGrid>
      <w:tr w:rsidR="002F4D6B" w:rsidRPr="000D0345" w:rsidTr="000D0345">
        <w:trPr>
          <w:trHeight w:val="240"/>
          <w:jc w:val="center"/>
        </w:trPr>
        <w:tc>
          <w:tcPr>
            <w:tcW w:w="3240" w:type="dxa"/>
          </w:tcPr>
          <w:p w:rsidR="002F4D6B" w:rsidRPr="000D0345" w:rsidRDefault="002F4D6B" w:rsidP="000D0345">
            <w:pPr>
              <w:spacing w:line="360" w:lineRule="auto"/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2F4D6B" w:rsidRPr="000D0345" w:rsidRDefault="002F4D6B" w:rsidP="000D0345">
            <w:pPr>
              <w:spacing w:line="360" w:lineRule="auto"/>
              <w:rPr>
                <w:bCs/>
                <w:sz w:val="20"/>
              </w:rPr>
            </w:pPr>
            <w:r w:rsidRPr="000D0345">
              <w:rPr>
                <w:bCs/>
                <w:sz w:val="20"/>
              </w:rPr>
              <w:t>1823</w:t>
            </w:r>
          </w:p>
        </w:tc>
        <w:tc>
          <w:tcPr>
            <w:tcW w:w="1620" w:type="dxa"/>
          </w:tcPr>
          <w:p w:rsidR="002F4D6B" w:rsidRPr="000D0345" w:rsidRDefault="002F4D6B" w:rsidP="000D0345">
            <w:pPr>
              <w:spacing w:line="360" w:lineRule="auto"/>
              <w:rPr>
                <w:bCs/>
                <w:sz w:val="20"/>
              </w:rPr>
            </w:pPr>
            <w:r w:rsidRPr="000D0345">
              <w:rPr>
                <w:bCs/>
                <w:sz w:val="20"/>
              </w:rPr>
              <w:t>1833</w:t>
            </w:r>
          </w:p>
        </w:tc>
        <w:tc>
          <w:tcPr>
            <w:tcW w:w="1260" w:type="dxa"/>
          </w:tcPr>
          <w:p w:rsidR="002F4D6B" w:rsidRPr="000D0345" w:rsidRDefault="002F4D6B" w:rsidP="000D0345">
            <w:pPr>
              <w:spacing w:line="360" w:lineRule="auto"/>
              <w:rPr>
                <w:bCs/>
                <w:sz w:val="20"/>
              </w:rPr>
            </w:pPr>
            <w:r w:rsidRPr="000D0345">
              <w:rPr>
                <w:bCs/>
                <w:sz w:val="20"/>
              </w:rPr>
              <w:t>1843</w:t>
            </w:r>
          </w:p>
        </w:tc>
      </w:tr>
      <w:tr w:rsidR="002F4D6B" w:rsidRPr="000D0345" w:rsidTr="000D0345">
        <w:trPr>
          <w:trHeight w:val="126"/>
          <w:jc w:val="center"/>
        </w:trPr>
        <w:tc>
          <w:tcPr>
            <w:tcW w:w="3240" w:type="dxa"/>
          </w:tcPr>
          <w:p w:rsidR="002F4D6B" w:rsidRPr="000D0345" w:rsidRDefault="002F4D6B" w:rsidP="000D0345">
            <w:pPr>
              <w:spacing w:line="360" w:lineRule="auto"/>
              <w:rPr>
                <w:bCs/>
                <w:sz w:val="20"/>
              </w:rPr>
            </w:pPr>
            <w:r w:rsidRPr="000D0345">
              <w:rPr>
                <w:bCs/>
                <w:sz w:val="20"/>
              </w:rPr>
              <w:t>Расходы, всего</w:t>
            </w:r>
            <w:r w:rsidR="000D0345" w:rsidRPr="000D0345">
              <w:rPr>
                <w:bCs/>
                <w:sz w:val="20"/>
              </w:rPr>
              <w:t xml:space="preserve"> </w:t>
            </w:r>
            <w:r w:rsidRPr="000D0345">
              <w:rPr>
                <w:bCs/>
                <w:sz w:val="20"/>
              </w:rPr>
              <w:t>в том числе</w:t>
            </w:r>
            <w:r w:rsidR="00B81239" w:rsidRPr="000D0345">
              <w:rPr>
                <w:bCs/>
                <w:sz w:val="20"/>
              </w:rPr>
              <w:t>:</w:t>
            </w:r>
          </w:p>
        </w:tc>
        <w:tc>
          <w:tcPr>
            <w:tcW w:w="1440" w:type="dxa"/>
          </w:tcPr>
          <w:p w:rsidR="002F4D6B" w:rsidRPr="000D0345" w:rsidRDefault="00B81239" w:rsidP="000D0345">
            <w:pPr>
              <w:spacing w:line="360" w:lineRule="auto"/>
              <w:rPr>
                <w:bCs/>
                <w:sz w:val="20"/>
              </w:rPr>
            </w:pPr>
            <w:r w:rsidRPr="000D0345">
              <w:rPr>
                <w:bCs/>
                <w:sz w:val="20"/>
              </w:rPr>
              <w:t>479,1</w:t>
            </w:r>
          </w:p>
        </w:tc>
        <w:tc>
          <w:tcPr>
            <w:tcW w:w="1620" w:type="dxa"/>
          </w:tcPr>
          <w:p w:rsidR="002F4D6B" w:rsidRPr="000D0345" w:rsidRDefault="00B81239" w:rsidP="000D0345">
            <w:pPr>
              <w:spacing w:line="360" w:lineRule="auto"/>
              <w:rPr>
                <w:bCs/>
                <w:sz w:val="20"/>
              </w:rPr>
            </w:pPr>
            <w:r w:rsidRPr="000D0345">
              <w:rPr>
                <w:bCs/>
                <w:sz w:val="20"/>
              </w:rPr>
              <w:t>495</w:t>
            </w:r>
          </w:p>
        </w:tc>
        <w:tc>
          <w:tcPr>
            <w:tcW w:w="1260" w:type="dxa"/>
          </w:tcPr>
          <w:p w:rsidR="002F4D6B" w:rsidRPr="000D0345" w:rsidRDefault="00B81239" w:rsidP="000D0345">
            <w:pPr>
              <w:spacing w:line="360" w:lineRule="auto"/>
              <w:rPr>
                <w:bCs/>
                <w:sz w:val="20"/>
              </w:rPr>
            </w:pPr>
            <w:r w:rsidRPr="000D0345">
              <w:rPr>
                <w:bCs/>
                <w:sz w:val="20"/>
              </w:rPr>
              <w:t>740,3</w:t>
            </w:r>
          </w:p>
        </w:tc>
      </w:tr>
      <w:tr w:rsidR="002F4D6B" w:rsidRPr="000D0345" w:rsidTr="000D0345">
        <w:trPr>
          <w:trHeight w:val="190"/>
          <w:jc w:val="center"/>
        </w:trPr>
        <w:tc>
          <w:tcPr>
            <w:tcW w:w="3240" w:type="dxa"/>
          </w:tcPr>
          <w:p w:rsidR="002F4D6B" w:rsidRPr="000D0345" w:rsidRDefault="00B81239" w:rsidP="000D0345">
            <w:pPr>
              <w:spacing w:line="360" w:lineRule="auto"/>
              <w:rPr>
                <w:bCs/>
                <w:sz w:val="20"/>
              </w:rPr>
            </w:pPr>
            <w:r w:rsidRPr="000D0345">
              <w:rPr>
                <w:bCs/>
                <w:sz w:val="20"/>
              </w:rPr>
              <w:t>военное и морское министерства</w:t>
            </w:r>
          </w:p>
        </w:tc>
        <w:tc>
          <w:tcPr>
            <w:tcW w:w="1440" w:type="dxa"/>
          </w:tcPr>
          <w:p w:rsidR="002F4D6B" w:rsidRPr="000D0345" w:rsidRDefault="00B81239" w:rsidP="000D0345">
            <w:pPr>
              <w:spacing w:line="360" w:lineRule="auto"/>
              <w:rPr>
                <w:bCs/>
                <w:sz w:val="20"/>
              </w:rPr>
            </w:pPr>
            <w:r w:rsidRPr="000D0345">
              <w:rPr>
                <w:bCs/>
                <w:sz w:val="20"/>
              </w:rPr>
              <w:t>222,3</w:t>
            </w:r>
          </w:p>
        </w:tc>
        <w:tc>
          <w:tcPr>
            <w:tcW w:w="1620" w:type="dxa"/>
          </w:tcPr>
          <w:p w:rsidR="002F4D6B" w:rsidRPr="000D0345" w:rsidRDefault="00B81239" w:rsidP="000D0345">
            <w:pPr>
              <w:spacing w:line="360" w:lineRule="auto"/>
              <w:rPr>
                <w:bCs/>
                <w:sz w:val="20"/>
              </w:rPr>
            </w:pPr>
            <w:r w:rsidRPr="000D0345">
              <w:rPr>
                <w:bCs/>
                <w:sz w:val="20"/>
              </w:rPr>
              <w:t>208,1</w:t>
            </w:r>
          </w:p>
        </w:tc>
        <w:tc>
          <w:tcPr>
            <w:tcW w:w="1260" w:type="dxa"/>
          </w:tcPr>
          <w:p w:rsidR="002F4D6B" w:rsidRPr="000D0345" w:rsidRDefault="00B81239" w:rsidP="000D0345">
            <w:pPr>
              <w:spacing w:line="360" w:lineRule="auto"/>
              <w:rPr>
                <w:bCs/>
                <w:sz w:val="20"/>
              </w:rPr>
            </w:pPr>
            <w:r w:rsidRPr="000D0345">
              <w:rPr>
                <w:bCs/>
                <w:sz w:val="20"/>
              </w:rPr>
              <w:t>287</w:t>
            </w:r>
          </w:p>
        </w:tc>
      </w:tr>
      <w:tr w:rsidR="002F4D6B" w:rsidRPr="000D0345" w:rsidTr="000D0345">
        <w:trPr>
          <w:trHeight w:val="360"/>
          <w:jc w:val="center"/>
        </w:trPr>
        <w:tc>
          <w:tcPr>
            <w:tcW w:w="3240" w:type="dxa"/>
          </w:tcPr>
          <w:p w:rsidR="002F4D6B" w:rsidRPr="000D0345" w:rsidRDefault="00B81239" w:rsidP="000D0345">
            <w:pPr>
              <w:spacing w:line="360" w:lineRule="auto"/>
              <w:rPr>
                <w:bCs/>
                <w:sz w:val="20"/>
              </w:rPr>
            </w:pPr>
            <w:r w:rsidRPr="000D0345">
              <w:rPr>
                <w:bCs/>
                <w:sz w:val="20"/>
              </w:rPr>
              <w:t>платежи по госдолгу</w:t>
            </w:r>
          </w:p>
        </w:tc>
        <w:tc>
          <w:tcPr>
            <w:tcW w:w="1440" w:type="dxa"/>
          </w:tcPr>
          <w:p w:rsidR="002F4D6B" w:rsidRPr="000D0345" w:rsidRDefault="00B81239" w:rsidP="000D0345">
            <w:pPr>
              <w:spacing w:line="360" w:lineRule="auto"/>
              <w:rPr>
                <w:bCs/>
                <w:sz w:val="20"/>
              </w:rPr>
            </w:pPr>
            <w:r w:rsidRPr="000D0345">
              <w:rPr>
                <w:bCs/>
                <w:sz w:val="20"/>
              </w:rPr>
              <w:t>66,3</w:t>
            </w:r>
          </w:p>
        </w:tc>
        <w:tc>
          <w:tcPr>
            <w:tcW w:w="1620" w:type="dxa"/>
          </w:tcPr>
          <w:p w:rsidR="002F4D6B" w:rsidRPr="000D0345" w:rsidRDefault="00B81239" w:rsidP="000D0345">
            <w:pPr>
              <w:spacing w:line="360" w:lineRule="auto"/>
              <w:rPr>
                <w:bCs/>
                <w:sz w:val="20"/>
              </w:rPr>
            </w:pPr>
            <w:r w:rsidRPr="000D0345">
              <w:rPr>
                <w:bCs/>
                <w:sz w:val="20"/>
              </w:rPr>
              <w:t>73,6</w:t>
            </w:r>
          </w:p>
        </w:tc>
        <w:tc>
          <w:tcPr>
            <w:tcW w:w="1260" w:type="dxa"/>
          </w:tcPr>
          <w:p w:rsidR="002F4D6B" w:rsidRPr="000D0345" w:rsidRDefault="00B81239" w:rsidP="000D0345">
            <w:pPr>
              <w:spacing w:line="360" w:lineRule="auto"/>
              <w:rPr>
                <w:bCs/>
                <w:sz w:val="20"/>
              </w:rPr>
            </w:pPr>
            <w:r w:rsidRPr="000D0345">
              <w:rPr>
                <w:bCs/>
                <w:sz w:val="20"/>
              </w:rPr>
              <w:t>94,5</w:t>
            </w:r>
          </w:p>
        </w:tc>
      </w:tr>
      <w:tr w:rsidR="002F4D6B" w:rsidRPr="000D0345" w:rsidTr="000D0345">
        <w:trPr>
          <w:trHeight w:val="360"/>
          <w:jc w:val="center"/>
        </w:trPr>
        <w:tc>
          <w:tcPr>
            <w:tcW w:w="3240" w:type="dxa"/>
          </w:tcPr>
          <w:p w:rsidR="002F4D6B" w:rsidRPr="000D0345" w:rsidRDefault="00B81239" w:rsidP="000D0345">
            <w:pPr>
              <w:spacing w:line="360" w:lineRule="auto"/>
              <w:rPr>
                <w:bCs/>
                <w:sz w:val="20"/>
              </w:rPr>
            </w:pPr>
            <w:r w:rsidRPr="000D0345">
              <w:rPr>
                <w:bCs/>
                <w:sz w:val="20"/>
              </w:rPr>
              <w:t>Доходы, всего</w:t>
            </w:r>
            <w:r w:rsidR="000D0345">
              <w:rPr>
                <w:bCs/>
                <w:sz w:val="20"/>
              </w:rPr>
              <w:t xml:space="preserve"> </w:t>
            </w:r>
            <w:r w:rsidRPr="000D0345">
              <w:rPr>
                <w:bCs/>
                <w:sz w:val="20"/>
              </w:rPr>
              <w:t>в том числе:</w:t>
            </w:r>
          </w:p>
        </w:tc>
        <w:tc>
          <w:tcPr>
            <w:tcW w:w="1440" w:type="dxa"/>
          </w:tcPr>
          <w:p w:rsidR="002F4D6B" w:rsidRPr="000D0345" w:rsidRDefault="00B81239" w:rsidP="000D0345">
            <w:pPr>
              <w:spacing w:line="360" w:lineRule="auto"/>
              <w:rPr>
                <w:bCs/>
                <w:sz w:val="20"/>
              </w:rPr>
            </w:pPr>
            <w:r w:rsidRPr="000D0345">
              <w:rPr>
                <w:bCs/>
                <w:sz w:val="20"/>
              </w:rPr>
              <w:t>463,4</w:t>
            </w:r>
          </w:p>
        </w:tc>
        <w:tc>
          <w:tcPr>
            <w:tcW w:w="1620" w:type="dxa"/>
          </w:tcPr>
          <w:p w:rsidR="002F4D6B" w:rsidRPr="000D0345" w:rsidRDefault="00B81239" w:rsidP="000D0345">
            <w:pPr>
              <w:spacing w:line="360" w:lineRule="auto"/>
              <w:rPr>
                <w:bCs/>
                <w:sz w:val="20"/>
              </w:rPr>
            </w:pPr>
            <w:r w:rsidRPr="000D0345">
              <w:rPr>
                <w:bCs/>
                <w:sz w:val="20"/>
              </w:rPr>
              <w:t>501,7</w:t>
            </w:r>
          </w:p>
        </w:tc>
        <w:tc>
          <w:tcPr>
            <w:tcW w:w="1260" w:type="dxa"/>
          </w:tcPr>
          <w:p w:rsidR="002F4D6B" w:rsidRPr="000D0345" w:rsidRDefault="00B81239" w:rsidP="000D0345">
            <w:pPr>
              <w:spacing w:line="360" w:lineRule="auto"/>
              <w:rPr>
                <w:bCs/>
                <w:sz w:val="20"/>
              </w:rPr>
            </w:pPr>
            <w:r w:rsidRPr="000D0345">
              <w:rPr>
                <w:bCs/>
                <w:sz w:val="20"/>
              </w:rPr>
              <w:t>777,7</w:t>
            </w:r>
          </w:p>
        </w:tc>
      </w:tr>
      <w:tr w:rsidR="002F4D6B" w:rsidRPr="000D0345" w:rsidTr="000D0345">
        <w:trPr>
          <w:trHeight w:val="345"/>
          <w:jc w:val="center"/>
        </w:trPr>
        <w:tc>
          <w:tcPr>
            <w:tcW w:w="3240" w:type="dxa"/>
          </w:tcPr>
          <w:p w:rsidR="002F4D6B" w:rsidRPr="000D0345" w:rsidRDefault="00B81239" w:rsidP="000D0345">
            <w:pPr>
              <w:spacing w:line="360" w:lineRule="auto"/>
              <w:rPr>
                <w:bCs/>
                <w:sz w:val="20"/>
              </w:rPr>
            </w:pPr>
            <w:r w:rsidRPr="000D0345">
              <w:rPr>
                <w:bCs/>
                <w:sz w:val="20"/>
              </w:rPr>
              <w:t>Обыкновенные из них:</w:t>
            </w:r>
          </w:p>
        </w:tc>
        <w:tc>
          <w:tcPr>
            <w:tcW w:w="1440" w:type="dxa"/>
          </w:tcPr>
          <w:p w:rsidR="002F4D6B" w:rsidRPr="000D0345" w:rsidRDefault="00B81239" w:rsidP="000D0345">
            <w:pPr>
              <w:spacing w:line="360" w:lineRule="auto"/>
              <w:rPr>
                <w:bCs/>
                <w:sz w:val="20"/>
              </w:rPr>
            </w:pPr>
            <w:r w:rsidRPr="000D0345">
              <w:rPr>
                <w:bCs/>
                <w:sz w:val="20"/>
              </w:rPr>
              <w:t>407,2</w:t>
            </w:r>
          </w:p>
        </w:tc>
        <w:tc>
          <w:tcPr>
            <w:tcW w:w="1620" w:type="dxa"/>
          </w:tcPr>
          <w:p w:rsidR="002F4D6B" w:rsidRPr="000D0345" w:rsidRDefault="00B81239" w:rsidP="000D0345">
            <w:pPr>
              <w:spacing w:line="360" w:lineRule="auto"/>
              <w:rPr>
                <w:bCs/>
                <w:sz w:val="20"/>
              </w:rPr>
            </w:pPr>
            <w:r w:rsidRPr="000D0345">
              <w:rPr>
                <w:bCs/>
                <w:sz w:val="20"/>
              </w:rPr>
              <w:t>471,8</w:t>
            </w:r>
          </w:p>
        </w:tc>
        <w:tc>
          <w:tcPr>
            <w:tcW w:w="1260" w:type="dxa"/>
          </w:tcPr>
          <w:p w:rsidR="002F4D6B" w:rsidRPr="000D0345" w:rsidRDefault="00B81239" w:rsidP="000D0345">
            <w:pPr>
              <w:spacing w:line="360" w:lineRule="auto"/>
              <w:rPr>
                <w:bCs/>
                <w:sz w:val="20"/>
              </w:rPr>
            </w:pPr>
            <w:r w:rsidRPr="000D0345">
              <w:rPr>
                <w:bCs/>
                <w:sz w:val="20"/>
              </w:rPr>
              <w:t>690,6</w:t>
            </w:r>
          </w:p>
        </w:tc>
      </w:tr>
      <w:tr w:rsidR="002F4D6B" w:rsidRPr="000D0345" w:rsidTr="000D0345">
        <w:trPr>
          <w:trHeight w:val="345"/>
          <w:jc w:val="center"/>
        </w:trPr>
        <w:tc>
          <w:tcPr>
            <w:tcW w:w="3240" w:type="dxa"/>
          </w:tcPr>
          <w:p w:rsidR="002F4D6B" w:rsidRPr="000D0345" w:rsidRDefault="00B81239" w:rsidP="000D0345">
            <w:pPr>
              <w:spacing w:line="360" w:lineRule="auto"/>
              <w:rPr>
                <w:bCs/>
                <w:sz w:val="20"/>
              </w:rPr>
            </w:pPr>
            <w:r w:rsidRPr="000D0345">
              <w:rPr>
                <w:bCs/>
                <w:sz w:val="20"/>
              </w:rPr>
              <w:t>прямые налоги</w:t>
            </w:r>
          </w:p>
        </w:tc>
        <w:tc>
          <w:tcPr>
            <w:tcW w:w="1440" w:type="dxa"/>
          </w:tcPr>
          <w:p w:rsidR="002F4D6B" w:rsidRPr="000D0345" w:rsidRDefault="00B81239" w:rsidP="000D0345">
            <w:pPr>
              <w:spacing w:line="360" w:lineRule="auto"/>
              <w:rPr>
                <w:bCs/>
                <w:sz w:val="20"/>
              </w:rPr>
            </w:pPr>
            <w:r w:rsidRPr="000D0345">
              <w:rPr>
                <w:bCs/>
                <w:sz w:val="20"/>
              </w:rPr>
              <w:t>133,2</w:t>
            </w:r>
          </w:p>
        </w:tc>
        <w:tc>
          <w:tcPr>
            <w:tcW w:w="1620" w:type="dxa"/>
          </w:tcPr>
          <w:p w:rsidR="002F4D6B" w:rsidRPr="000D0345" w:rsidRDefault="00B81239" w:rsidP="000D0345">
            <w:pPr>
              <w:spacing w:line="360" w:lineRule="auto"/>
              <w:rPr>
                <w:bCs/>
                <w:sz w:val="20"/>
              </w:rPr>
            </w:pPr>
            <w:r w:rsidRPr="000D0345">
              <w:rPr>
                <w:bCs/>
                <w:sz w:val="20"/>
              </w:rPr>
              <w:t>121,0</w:t>
            </w:r>
          </w:p>
        </w:tc>
        <w:tc>
          <w:tcPr>
            <w:tcW w:w="1260" w:type="dxa"/>
          </w:tcPr>
          <w:p w:rsidR="002F4D6B" w:rsidRPr="000D0345" w:rsidRDefault="00B81239" w:rsidP="000D0345">
            <w:pPr>
              <w:spacing w:line="360" w:lineRule="auto"/>
              <w:rPr>
                <w:bCs/>
                <w:sz w:val="20"/>
              </w:rPr>
            </w:pPr>
            <w:r w:rsidRPr="000D0345">
              <w:rPr>
                <w:bCs/>
                <w:sz w:val="20"/>
              </w:rPr>
              <w:t>161,7</w:t>
            </w:r>
          </w:p>
        </w:tc>
      </w:tr>
      <w:tr w:rsidR="002F4D6B" w:rsidRPr="000D0345" w:rsidTr="000D0345">
        <w:trPr>
          <w:trHeight w:val="360"/>
          <w:jc w:val="center"/>
        </w:trPr>
        <w:tc>
          <w:tcPr>
            <w:tcW w:w="3240" w:type="dxa"/>
          </w:tcPr>
          <w:p w:rsidR="002F4D6B" w:rsidRPr="000D0345" w:rsidRDefault="00B81239" w:rsidP="000D0345">
            <w:pPr>
              <w:spacing w:line="360" w:lineRule="auto"/>
              <w:rPr>
                <w:bCs/>
                <w:sz w:val="20"/>
              </w:rPr>
            </w:pPr>
            <w:r w:rsidRPr="000D0345">
              <w:rPr>
                <w:bCs/>
                <w:sz w:val="20"/>
              </w:rPr>
              <w:t>питейные</w:t>
            </w:r>
          </w:p>
        </w:tc>
        <w:tc>
          <w:tcPr>
            <w:tcW w:w="1440" w:type="dxa"/>
          </w:tcPr>
          <w:p w:rsidR="002F4D6B" w:rsidRPr="000D0345" w:rsidRDefault="00B81239" w:rsidP="000D0345">
            <w:pPr>
              <w:spacing w:line="360" w:lineRule="auto"/>
              <w:rPr>
                <w:bCs/>
                <w:sz w:val="20"/>
              </w:rPr>
            </w:pPr>
            <w:r w:rsidRPr="000D0345">
              <w:rPr>
                <w:bCs/>
                <w:sz w:val="20"/>
              </w:rPr>
              <w:t>131,2</w:t>
            </w:r>
          </w:p>
        </w:tc>
        <w:tc>
          <w:tcPr>
            <w:tcW w:w="1620" w:type="dxa"/>
          </w:tcPr>
          <w:p w:rsidR="002F4D6B" w:rsidRPr="000D0345" w:rsidRDefault="00B81239" w:rsidP="000D0345">
            <w:pPr>
              <w:spacing w:line="360" w:lineRule="auto"/>
              <w:rPr>
                <w:bCs/>
                <w:sz w:val="20"/>
              </w:rPr>
            </w:pPr>
            <w:r w:rsidRPr="000D0345">
              <w:rPr>
                <w:bCs/>
                <w:sz w:val="20"/>
              </w:rPr>
              <w:t>116,9</w:t>
            </w:r>
          </w:p>
        </w:tc>
        <w:tc>
          <w:tcPr>
            <w:tcW w:w="1260" w:type="dxa"/>
          </w:tcPr>
          <w:p w:rsidR="002F4D6B" w:rsidRPr="000D0345" w:rsidRDefault="00B81239" w:rsidP="000D0345">
            <w:pPr>
              <w:spacing w:line="360" w:lineRule="auto"/>
              <w:rPr>
                <w:bCs/>
                <w:sz w:val="20"/>
              </w:rPr>
            </w:pPr>
            <w:r w:rsidRPr="000D0345">
              <w:rPr>
                <w:bCs/>
                <w:sz w:val="20"/>
              </w:rPr>
              <w:t>190,8</w:t>
            </w:r>
          </w:p>
        </w:tc>
      </w:tr>
      <w:tr w:rsidR="002F4D6B" w:rsidRPr="000D0345" w:rsidTr="000D0345">
        <w:trPr>
          <w:trHeight w:val="345"/>
          <w:jc w:val="center"/>
        </w:trPr>
        <w:tc>
          <w:tcPr>
            <w:tcW w:w="3240" w:type="dxa"/>
          </w:tcPr>
          <w:p w:rsidR="002F4D6B" w:rsidRPr="000D0345" w:rsidRDefault="00B81239" w:rsidP="000D0345">
            <w:pPr>
              <w:spacing w:line="360" w:lineRule="auto"/>
              <w:rPr>
                <w:bCs/>
                <w:sz w:val="20"/>
              </w:rPr>
            </w:pPr>
            <w:r w:rsidRPr="000D0345">
              <w:rPr>
                <w:bCs/>
                <w:sz w:val="20"/>
              </w:rPr>
              <w:t>таможенные</w:t>
            </w:r>
          </w:p>
        </w:tc>
        <w:tc>
          <w:tcPr>
            <w:tcW w:w="1440" w:type="dxa"/>
          </w:tcPr>
          <w:p w:rsidR="002F4D6B" w:rsidRPr="000D0345" w:rsidRDefault="00B81239" w:rsidP="000D0345">
            <w:pPr>
              <w:spacing w:line="360" w:lineRule="auto"/>
              <w:rPr>
                <w:bCs/>
                <w:sz w:val="20"/>
              </w:rPr>
            </w:pPr>
            <w:r w:rsidRPr="000D0345">
              <w:rPr>
                <w:bCs/>
                <w:sz w:val="20"/>
              </w:rPr>
              <w:t>41,2</w:t>
            </w:r>
          </w:p>
        </w:tc>
        <w:tc>
          <w:tcPr>
            <w:tcW w:w="1620" w:type="dxa"/>
          </w:tcPr>
          <w:p w:rsidR="002F4D6B" w:rsidRPr="000D0345" w:rsidRDefault="00B81239" w:rsidP="000D0345">
            <w:pPr>
              <w:spacing w:line="360" w:lineRule="auto"/>
              <w:rPr>
                <w:bCs/>
                <w:sz w:val="20"/>
              </w:rPr>
            </w:pPr>
            <w:r w:rsidRPr="000D0345">
              <w:rPr>
                <w:bCs/>
                <w:sz w:val="20"/>
              </w:rPr>
              <w:t>81,8</w:t>
            </w:r>
          </w:p>
        </w:tc>
        <w:tc>
          <w:tcPr>
            <w:tcW w:w="1260" w:type="dxa"/>
          </w:tcPr>
          <w:p w:rsidR="002F4D6B" w:rsidRPr="000D0345" w:rsidRDefault="00B81239" w:rsidP="000D0345">
            <w:pPr>
              <w:spacing w:line="360" w:lineRule="auto"/>
              <w:rPr>
                <w:bCs/>
                <w:sz w:val="20"/>
              </w:rPr>
            </w:pPr>
            <w:r w:rsidRPr="000D0345">
              <w:rPr>
                <w:bCs/>
                <w:sz w:val="20"/>
              </w:rPr>
              <w:t>103,3</w:t>
            </w:r>
          </w:p>
        </w:tc>
      </w:tr>
      <w:tr w:rsidR="002F4D6B" w:rsidRPr="000D0345" w:rsidTr="000D0345">
        <w:trPr>
          <w:trHeight w:val="326"/>
          <w:jc w:val="center"/>
        </w:trPr>
        <w:tc>
          <w:tcPr>
            <w:tcW w:w="3240" w:type="dxa"/>
          </w:tcPr>
          <w:p w:rsidR="002F4D6B" w:rsidRPr="000D0345" w:rsidRDefault="00B81239" w:rsidP="000D0345">
            <w:pPr>
              <w:spacing w:line="360" w:lineRule="auto"/>
              <w:rPr>
                <w:bCs/>
                <w:sz w:val="20"/>
              </w:rPr>
            </w:pPr>
            <w:r w:rsidRPr="000D0345">
              <w:rPr>
                <w:bCs/>
                <w:sz w:val="20"/>
              </w:rPr>
              <w:t>Займы</w:t>
            </w:r>
          </w:p>
        </w:tc>
        <w:tc>
          <w:tcPr>
            <w:tcW w:w="1440" w:type="dxa"/>
          </w:tcPr>
          <w:p w:rsidR="002F4D6B" w:rsidRPr="000D0345" w:rsidRDefault="00B81239" w:rsidP="000D0345">
            <w:pPr>
              <w:spacing w:line="360" w:lineRule="auto"/>
              <w:rPr>
                <w:bCs/>
                <w:sz w:val="20"/>
              </w:rPr>
            </w:pPr>
            <w:r w:rsidRPr="000D0345">
              <w:rPr>
                <w:bCs/>
                <w:sz w:val="20"/>
              </w:rPr>
              <w:t>51,3</w:t>
            </w:r>
          </w:p>
        </w:tc>
        <w:tc>
          <w:tcPr>
            <w:tcW w:w="1620" w:type="dxa"/>
          </w:tcPr>
          <w:p w:rsidR="002F4D6B" w:rsidRPr="000D0345" w:rsidRDefault="00B81239" w:rsidP="000D0345">
            <w:pPr>
              <w:spacing w:line="360" w:lineRule="auto"/>
              <w:rPr>
                <w:bCs/>
                <w:sz w:val="20"/>
              </w:rPr>
            </w:pPr>
            <w:r w:rsidRPr="000D0345">
              <w:rPr>
                <w:bCs/>
                <w:sz w:val="20"/>
              </w:rPr>
              <w:t>27,0</w:t>
            </w:r>
          </w:p>
        </w:tc>
        <w:tc>
          <w:tcPr>
            <w:tcW w:w="1260" w:type="dxa"/>
          </w:tcPr>
          <w:p w:rsidR="002F4D6B" w:rsidRPr="000D0345" w:rsidRDefault="00B81239" w:rsidP="000D0345">
            <w:pPr>
              <w:spacing w:line="360" w:lineRule="auto"/>
              <w:rPr>
                <w:bCs/>
                <w:sz w:val="20"/>
              </w:rPr>
            </w:pPr>
            <w:r w:rsidRPr="000D0345">
              <w:rPr>
                <w:bCs/>
                <w:sz w:val="20"/>
              </w:rPr>
              <w:t>78,7</w:t>
            </w:r>
          </w:p>
        </w:tc>
      </w:tr>
    </w:tbl>
    <w:p w:rsidR="002F4D6B" w:rsidRPr="000D0345" w:rsidRDefault="002F4D6B" w:rsidP="000D0345">
      <w:pPr>
        <w:spacing w:line="360" w:lineRule="auto"/>
        <w:ind w:firstLine="709"/>
        <w:jc w:val="both"/>
        <w:rPr>
          <w:bCs/>
          <w:sz w:val="28"/>
        </w:rPr>
      </w:pPr>
    </w:p>
    <w:p w:rsidR="000D0C4D" w:rsidRPr="000D0345" w:rsidRDefault="00B81239" w:rsidP="000D0345">
      <w:pPr>
        <w:spacing w:line="360" w:lineRule="auto"/>
        <w:ind w:firstLine="709"/>
        <w:jc w:val="both"/>
        <w:rPr>
          <w:bCs/>
          <w:sz w:val="28"/>
        </w:rPr>
      </w:pPr>
      <w:r w:rsidRPr="000D0345">
        <w:rPr>
          <w:bCs/>
          <w:sz w:val="28"/>
        </w:rPr>
        <w:t>Стремясь выполнить</w:t>
      </w:r>
      <w:r w:rsidR="000D0C4D" w:rsidRPr="000D0345">
        <w:rPr>
          <w:bCs/>
          <w:sz w:val="28"/>
        </w:rPr>
        <w:t xml:space="preserve"> две главные задачи</w:t>
      </w:r>
      <w:r w:rsidRPr="000D0345">
        <w:rPr>
          <w:bCs/>
          <w:sz w:val="28"/>
        </w:rPr>
        <w:t xml:space="preserve"> – ликвидировать дефицит бюджета</w:t>
      </w:r>
      <w:r w:rsidR="003F7A04" w:rsidRPr="000D0345">
        <w:rPr>
          <w:bCs/>
          <w:sz w:val="28"/>
        </w:rPr>
        <w:t xml:space="preserve"> и создать денежные запасы – К</w:t>
      </w:r>
      <w:r w:rsidR="000D0C4D" w:rsidRPr="000D0345">
        <w:rPr>
          <w:bCs/>
          <w:sz w:val="28"/>
        </w:rPr>
        <w:t xml:space="preserve">анкрин применял некоторые экономические меры, которые и сам в принципе не одобрял. Так, в </w:t>
      </w:r>
      <w:smartTag w:uri="urn:schemas-microsoft-com:office:smarttags" w:element="metricconverter">
        <w:smartTagPr>
          <w:attr w:name="ProductID" w:val="1827 г"/>
        </w:smartTagPr>
        <w:r w:rsidR="000D0C4D" w:rsidRPr="000D0345">
          <w:rPr>
            <w:bCs/>
            <w:sz w:val="28"/>
          </w:rPr>
          <w:t>1827 г</w:t>
        </w:r>
      </w:smartTag>
      <w:r w:rsidR="000D0C4D" w:rsidRPr="000D0345">
        <w:rPr>
          <w:bCs/>
          <w:sz w:val="28"/>
        </w:rPr>
        <w:t xml:space="preserve">. </w:t>
      </w:r>
      <w:r w:rsidR="007339DA" w:rsidRPr="000D0345">
        <w:rPr>
          <w:bCs/>
          <w:sz w:val="28"/>
        </w:rPr>
        <w:t>он</w:t>
      </w:r>
      <w:r w:rsidR="000D0C4D" w:rsidRPr="000D0345">
        <w:rPr>
          <w:bCs/>
          <w:sz w:val="28"/>
        </w:rPr>
        <w:t xml:space="preserve"> ввел откупную систему в винную торговлю, в</w:t>
      </w:r>
      <w:r w:rsidR="007339DA" w:rsidRPr="000D0345">
        <w:rPr>
          <w:bCs/>
          <w:sz w:val="28"/>
        </w:rPr>
        <w:t>замен казенного управления, сопровождавшегося большими расходами казны и злоупотреблениями чиновников. Введя откупы, Канкрин не ошибся: доходы от продажи вина</w:t>
      </w:r>
      <w:r w:rsidR="00C40D6D" w:rsidRPr="000D0345">
        <w:rPr>
          <w:bCs/>
          <w:sz w:val="28"/>
        </w:rPr>
        <w:t xml:space="preserve"> заметно</w:t>
      </w:r>
      <w:r w:rsidR="007339DA" w:rsidRPr="000D0345">
        <w:rPr>
          <w:bCs/>
          <w:sz w:val="28"/>
        </w:rPr>
        <w:t xml:space="preserve"> возросли</w:t>
      </w:r>
      <w:r w:rsidR="00C40D6D" w:rsidRPr="000D0345">
        <w:rPr>
          <w:bCs/>
          <w:sz w:val="28"/>
        </w:rPr>
        <w:t>.</w:t>
      </w:r>
    </w:p>
    <w:p w:rsidR="009D19D9" w:rsidRPr="000D0345" w:rsidRDefault="007339DA" w:rsidP="000D0345">
      <w:pPr>
        <w:spacing w:line="360" w:lineRule="auto"/>
        <w:ind w:firstLine="709"/>
        <w:jc w:val="both"/>
        <w:rPr>
          <w:sz w:val="28"/>
          <w:szCs w:val="18"/>
        </w:rPr>
      </w:pPr>
      <w:r w:rsidRPr="000D0345">
        <w:rPr>
          <w:bCs/>
          <w:sz w:val="28"/>
        </w:rPr>
        <w:t xml:space="preserve">Другой мерой, осуществляемой при непосредственном участии Канкрина в </w:t>
      </w:r>
      <w:smartTag w:uri="urn:schemas-microsoft-com:office:smarttags" w:element="metricconverter">
        <w:smartTagPr>
          <w:attr w:name="ProductID" w:val="1822 г"/>
        </w:smartTagPr>
        <w:r w:rsidRPr="000D0345">
          <w:rPr>
            <w:bCs/>
            <w:sz w:val="28"/>
          </w:rPr>
          <w:t>1822 г</w:t>
        </w:r>
      </w:smartTag>
      <w:r w:rsidRPr="000D0345">
        <w:rPr>
          <w:bCs/>
          <w:sz w:val="28"/>
        </w:rPr>
        <w:t xml:space="preserve">. было повышение сниженных за три года перед этим ввозных таможенных пошлин, в результате чего доходы казны возросли </w:t>
      </w:r>
      <w:r w:rsidR="00C40D6D" w:rsidRPr="000D0345">
        <w:rPr>
          <w:bCs/>
          <w:sz w:val="28"/>
        </w:rPr>
        <w:t>в несколько раз</w:t>
      </w:r>
      <w:r w:rsidRPr="000D0345">
        <w:rPr>
          <w:bCs/>
          <w:sz w:val="28"/>
        </w:rPr>
        <w:t>. Рост доходов был главной, но не единственной целью: увеличивая пошлины, Канкрин понимал, что протекционизм в данный период полезен для развития слабой отечественной промышленности.</w:t>
      </w:r>
    </w:p>
    <w:p w:rsidR="00CE0FB6" w:rsidRPr="000D0345" w:rsidRDefault="00092C23" w:rsidP="000D0345">
      <w:pPr>
        <w:spacing w:line="360" w:lineRule="auto"/>
        <w:ind w:firstLine="709"/>
        <w:jc w:val="both"/>
        <w:rPr>
          <w:bCs/>
          <w:sz w:val="28"/>
        </w:rPr>
      </w:pPr>
      <w:r w:rsidRPr="000D0345">
        <w:rPr>
          <w:bCs/>
          <w:sz w:val="28"/>
        </w:rPr>
        <w:t>Важным мероприятием Е.Ф.Канкрина, расширившим возможности иностранной и отечественной торговли, стимулирующим поиск новых форм, стала гильдейская реформа (1824). Она ограничивала тенденции к монополизации торговли купцами 1-й гильдии и расширяла права среднего городского купечества, ставила в определенные рамки торговлю купцов 3-й гильдии, стимулируя их переход в более высокую гильдию разрешением расширения предпринимательства. Улучшались торговые возможности крестьянства, в том числе крепостного, при условии уплаты всех налогов и пошлин. Тем самым укреплялась мелкая торговля в городах и обеспечивался дополнительный доход в государственный бюджет страны. К недостаткам гильдейской реформы можно отнести тот факт, что она не использовала систему прогрессивного подоходного налога, о чем много писали</w:t>
      </w:r>
      <w:r w:rsidR="00AF5EBA" w:rsidRPr="000D0345">
        <w:rPr>
          <w:bCs/>
          <w:sz w:val="28"/>
        </w:rPr>
        <w:t xml:space="preserve"> экономисты того времени, то есть налог брался с перечисленного товара, а не с обращающегося в торговл</w:t>
      </w:r>
      <w:r w:rsidR="008E2924" w:rsidRPr="000D0345">
        <w:rPr>
          <w:bCs/>
          <w:sz w:val="28"/>
        </w:rPr>
        <w:t>е</w:t>
      </w:r>
      <w:r w:rsidR="00AF5EBA" w:rsidRPr="000D0345">
        <w:rPr>
          <w:bCs/>
          <w:sz w:val="28"/>
        </w:rPr>
        <w:t xml:space="preserve"> капитала. Улучшение организации торговли занимали помыслы Канкрина и в дальнейшем: в 1832 году был принят новый устав о векселях, уставы о торговой несостоятельности, о коммерческих судах, о петербургской бирже.</w:t>
      </w:r>
      <w:r w:rsidR="00CE0FB6" w:rsidRPr="000D0345">
        <w:rPr>
          <w:bCs/>
          <w:sz w:val="28"/>
        </w:rPr>
        <w:t xml:space="preserve"> </w:t>
      </w:r>
    </w:p>
    <w:p w:rsidR="00092C23" w:rsidRPr="000D0345" w:rsidRDefault="00CE0FB6" w:rsidP="000D0345">
      <w:pPr>
        <w:spacing w:line="360" w:lineRule="auto"/>
        <w:ind w:firstLine="709"/>
        <w:jc w:val="both"/>
        <w:rPr>
          <w:bCs/>
          <w:sz w:val="28"/>
        </w:rPr>
      </w:pPr>
      <w:r w:rsidRPr="000D0345">
        <w:rPr>
          <w:bCs/>
          <w:sz w:val="28"/>
        </w:rPr>
        <w:t>Канкрин скептически относился к развитию железнодорожной сети и в особенности к расширению кредита не только в форме развития частных банков, но даже и казенных, а также и к сберегательным учреждениям.</w:t>
      </w:r>
    </w:p>
    <w:p w:rsidR="007339DA" w:rsidRPr="000D0345" w:rsidRDefault="00C743FD" w:rsidP="000D0345">
      <w:pPr>
        <w:spacing w:line="360" w:lineRule="auto"/>
        <w:ind w:firstLine="709"/>
        <w:jc w:val="both"/>
        <w:rPr>
          <w:bCs/>
          <w:sz w:val="28"/>
        </w:rPr>
      </w:pPr>
      <w:r w:rsidRPr="000D0345">
        <w:rPr>
          <w:bCs/>
          <w:sz w:val="28"/>
        </w:rPr>
        <w:t xml:space="preserve">Годы, когда Канкрин управлял финансами, были отягощены многими чрезвычайными расходами. Так, в 1827-1829 гг. требовались расходы на персидскую и турецкую войны, в </w:t>
      </w:r>
      <w:smartTag w:uri="urn:schemas-microsoft-com:office:smarttags" w:element="metricconverter">
        <w:smartTagPr>
          <w:attr w:name="ProductID" w:val="1830 г"/>
        </w:smartTagPr>
        <w:r w:rsidRPr="000D0345">
          <w:rPr>
            <w:bCs/>
            <w:sz w:val="28"/>
          </w:rPr>
          <w:t>1830 г</w:t>
        </w:r>
      </w:smartTag>
      <w:r w:rsidRPr="000D0345">
        <w:rPr>
          <w:bCs/>
          <w:sz w:val="28"/>
        </w:rPr>
        <w:t xml:space="preserve">. – для подавления восстания в Польше; в </w:t>
      </w:r>
      <w:smartTag w:uri="urn:schemas-microsoft-com:office:smarttags" w:element="metricconverter">
        <w:smartTagPr>
          <w:attr w:name="ProductID" w:val="1830 г"/>
        </w:smartTagPr>
        <w:r w:rsidRPr="000D0345">
          <w:rPr>
            <w:bCs/>
            <w:sz w:val="28"/>
          </w:rPr>
          <w:t>1830 г</w:t>
        </w:r>
      </w:smartTag>
      <w:r w:rsidRPr="000D0345">
        <w:rPr>
          <w:bCs/>
          <w:sz w:val="28"/>
        </w:rPr>
        <w:t xml:space="preserve">. в стране свирепствовала холера, в </w:t>
      </w:r>
      <w:smartTag w:uri="urn:schemas-microsoft-com:office:smarttags" w:element="metricconverter">
        <w:smartTagPr>
          <w:attr w:name="ProductID" w:val="1833 г"/>
        </w:smartTagPr>
        <w:r w:rsidRPr="000D0345">
          <w:rPr>
            <w:bCs/>
            <w:sz w:val="28"/>
          </w:rPr>
          <w:t>1833 г</w:t>
        </w:r>
      </w:smartTag>
      <w:r w:rsidRPr="000D0345">
        <w:rPr>
          <w:bCs/>
          <w:sz w:val="28"/>
        </w:rPr>
        <w:t xml:space="preserve">. – вызванный неурожаем голод. Особенно тяготили </w:t>
      </w:r>
      <w:r w:rsidR="00AF435B" w:rsidRPr="000D0345">
        <w:rPr>
          <w:bCs/>
          <w:sz w:val="28"/>
        </w:rPr>
        <w:t>министра</w:t>
      </w:r>
      <w:r w:rsidRPr="000D0345">
        <w:rPr>
          <w:bCs/>
          <w:sz w:val="28"/>
        </w:rPr>
        <w:t xml:space="preserve"> военные расходы.</w:t>
      </w:r>
      <w:r w:rsidR="00C40D6D" w:rsidRPr="000D0345">
        <w:rPr>
          <w:bCs/>
          <w:sz w:val="28"/>
        </w:rPr>
        <w:t xml:space="preserve"> </w:t>
      </w:r>
    </w:p>
    <w:p w:rsidR="000D0345" w:rsidRDefault="00AF435B" w:rsidP="000D0345">
      <w:pPr>
        <w:spacing w:line="360" w:lineRule="auto"/>
        <w:ind w:firstLine="709"/>
        <w:jc w:val="both"/>
        <w:rPr>
          <w:bCs/>
          <w:sz w:val="28"/>
        </w:rPr>
      </w:pPr>
      <w:r w:rsidRPr="000D0345">
        <w:rPr>
          <w:bCs/>
          <w:sz w:val="28"/>
        </w:rPr>
        <w:t>Все это время Канкрин готовил проект финансово-кредитной реформы, которая должна была улучшить состояние российских финансов. Но реализовать реформу на практике ему удалось только в 1839-43 гг.</w:t>
      </w:r>
    </w:p>
    <w:p w:rsidR="00EF0EA8" w:rsidRPr="000D0345" w:rsidRDefault="00EF0EA8" w:rsidP="000D0345">
      <w:pPr>
        <w:spacing w:line="360" w:lineRule="auto"/>
        <w:ind w:firstLine="709"/>
        <w:jc w:val="both"/>
        <w:rPr>
          <w:bCs/>
          <w:sz w:val="28"/>
        </w:rPr>
      </w:pPr>
    </w:p>
    <w:p w:rsidR="00A412AD" w:rsidRPr="000D0345" w:rsidRDefault="000D0345" w:rsidP="000D0345">
      <w:pPr>
        <w:pStyle w:val="4"/>
        <w:spacing w:before="0" w:after="0" w:line="360" w:lineRule="auto"/>
        <w:ind w:firstLine="709"/>
        <w:jc w:val="both"/>
        <w:rPr>
          <w:b w:val="0"/>
        </w:rPr>
      </w:pPr>
      <w:bookmarkStart w:id="10" w:name="_Toc155770831"/>
      <w:r>
        <w:rPr>
          <w:b w:val="0"/>
        </w:rPr>
        <w:br w:type="page"/>
      </w:r>
      <w:bookmarkStart w:id="11" w:name="_Toc277791109"/>
      <w:r>
        <w:rPr>
          <w:b w:val="0"/>
        </w:rPr>
        <w:t>3</w:t>
      </w:r>
      <w:r w:rsidR="00A412AD" w:rsidRPr="000D0345">
        <w:rPr>
          <w:b w:val="0"/>
        </w:rPr>
        <w:t>. «План финансов» М.М. Сперанского</w:t>
      </w:r>
      <w:bookmarkEnd w:id="10"/>
      <w:bookmarkEnd w:id="11"/>
    </w:p>
    <w:p w:rsidR="00A412AD" w:rsidRPr="000D0345" w:rsidRDefault="00A412AD" w:rsidP="000D0345">
      <w:pPr>
        <w:spacing w:line="360" w:lineRule="auto"/>
        <w:ind w:firstLine="709"/>
        <w:jc w:val="both"/>
        <w:rPr>
          <w:sz w:val="28"/>
          <w:szCs w:val="28"/>
        </w:rPr>
      </w:pPr>
    </w:p>
    <w:p w:rsidR="00A412AD" w:rsidRPr="000D0345" w:rsidRDefault="00A412AD" w:rsidP="000D0345">
      <w:pPr>
        <w:spacing w:line="360" w:lineRule="auto"/>
        <w:ind w:firstLine="709"/>
        <w:jc w:val="both"/>
        <w:rPr>
          <w:sz w:val="28"/>
          <w:szCs w:val="28"/>
        </w:rPr>
      </w:pPr>
      <w:r w:rsidRPr="000D0345">
        <w:rPr>
          <w:sz w:val="28"/>
          <w:szCs w:val="28"/>
        </w:rPr>
        <w:t>При подготовке реформы Е.Ф. Канкрин обратил особое внимание на работу М.М.</w:t>
      </w:r>
      <w:r w:rsidR="00EF0EA8">
        <w:rPr>
          <w:sz w:val="28"/>
          <w:szCs w:val="28"/>
        </w:rPr>
        <w:t xml:space="preserve"> </w:t>
      </w:r>
      <w:r w:rsidRPr="000D0345">
        <w:rPr>
          <w:sz w:val="28"/>
          <w:szCs w:val="28"/>
        </w:rPr>
        <w:t xml:space="preserve">Сперанского «План финансов». </w:t>
      </w:r>
    </w:p>
    <w:p w:rsidR="00A412AD" w:rsidRPr="000D0345" w:rsidRDefault="00A412AD" w:rsidP="000D0345">
      <w:pPr>
        <w:spacing w:line="360" w:lineRule="auto"/>
        <w:ind w:firstLine="709"/>
        <w:jc w:val="both"/>
        <w:rPr>
          <w:sz w:val="28"/>
          <w:szCs w:val="28"/>
        </w:rPr>
      </w:pPr>
      <w:r w:rsidRPr="000D0345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09 г"/>
        </w:smartTagPr>
        <w:r w:rsidRPr="000D0345">
          <w:rPr>
            <w:sz w:val="28"/>
            <w:szCs w:val="28"/>
          </w:rPr>
          <w:t>1809 г</w:t>
        </w:r>
      </w:smartTag>
      <w:r w:rsidRPr="000D0345">
        <w:rPr>
          <w:sz w:val="28"/>
          <w:szCs w:val="28"/>
        </w:rPr>
        <w:t>. известный в то время</w:t>
      </w:r>
      <w:r w:rsidRPr="000D0345">
        <w:rPr>
          <w:sz w:val="28"/>
        </w:rPr>
        <w:t xml:space="preserve"> </w:t>
      </w:r>
      <w:r w:rsidRPr="000D0345">
        <w:rPr>
          <w:sz w:val="28"/>
          <w:szCs w:val="28"/>
        </w:rPr>
        <w:t>государственный деятель М.М.</w:t>
      </w:r>
      <w:r w:rsidR="00EF0EA8">
        <w:rPr>
          <w:sz w:val="28"/>
          <w:szCs w:val="28"/>
        </w:rPr>
        <w:t xml:space="preserve"> </w:t>
      </w:r>
      <w:r w:rsidRPr="000D0345">
        <w:rPr>
          <w:sz w:val="28"/>
          <w:szCs w:val="28"/>
        </w:rPr>
        <w:t xml:space="preserve">Сперанский по поручению императора занимался подготовкой проекта реорганизации государственного управления империи. «План финансов», предполагавший реформирование финансового управления, занял </w:t>
      </w:r>
      <w:r w:rsidR="00E564AB" w:rsidRPr="000D0345">
        <w:rPr>
          <w:sz w:val="28"/>
          <w:szCs w:val="28"/>
        </w:rPr>
        <w:t xml:space="preserve">важное </w:t>
      </w:r>
      <w:r w:rsidRPr="000D0345">
        <w:rPr>
          <w:sz w:val="28"/>
          <w:szCs w:val="28"/>
        </w:rPr>
        <w:t xml:space="preserve">место в разработанной им программе. </w:t>
      </w:r>
    </w:p>
    <w:p w:rsidR="00C46ADF" w:rsidRPr="000D0345" w:rsidRDefault="00C46ADF" w:rsidP="000D0345">
      <w:pPr>
        <w:spacing w:line="360" w:lineRule="auto"/>
        <w:ind w:firstLine="709"/>
        <w:jc w:val="both"/>
        <w:rPr>
          <w:sz w:val="28"/>
          <w:szCs w:val="28"/>
        </w:rPr>
      </w:pPr>
      <w:r w:rsidRPr="000D0345">
        <w:rPr>
          <w:sz w:val="28"/>
          <w:szCs w:val="28"/>
        </w:rPr>
        <w:t>«План финансов» состоял из двух частей. Первая включала первоочередные меры, которые следовало провести в 1810 году. Во второй рассматривались принципы организации финансовой системы в целом. Значительное внимание уделялось вопросам государственного бюджета, его сбалансированности.</w:t>
      </w:r>
    </w:p>
    <w:p w:rsidR="00A412AD" w:rsidRPr="000D0345" w:rsidRDefault="00A412AD" w:rsidP="000D0345">
      <w:pPr>
        <w:spacing w:line="360" w:lineRule="auto"/>
        <w:ind w:firstLine="709"/>
        <w:jc w:val="both"/>
        <w:rPr>
          <w:sz w:val="28"/>
          <w:szCs w:val="28"/>
        </w:rPr>
      </w:pPr>
      <w:r w:rsidRPr="000D0345">
        <w:rPr>
          <w:sz w:val="28"/>
          <w:szCs w:val="28"/>
        </w:rPr>
        <w:t>В плане Сперанского развивалась мысль, что ассигнации, масса которых постоянно растет, превратились в своеобразный налог, с разной степенью тяжести ложившийся на различные части общества.</w:t>
      </w:r>
      <w:r w:rsidR="007F33F0" w:rsidRPr="000D0345">
        <w:rPr>
          <w:sz w:val="28"/>
          <w:szCs w:val="28"/>
        </w:rPr>
        <w:t xml:space="preserve"> Главные потери от него несли: 1) казна, получавшая фиксированные подати, в сумме которых не компенсировалось падение курса ассигнаций, а расходовавшая все больше из-за повышения товарных цен; 2) все те, кто получал от казны жалованье, пенсионы и другие фиксированные выплаты, так как они выплачивались ассигнациями по и</w:t>
      </w:r>
      <w:r w:rsidR="00D80375" w:rsidRPr="000D0345">
        <w:rPr>
          <w:sz w:val="28"/>
          <w:szCs w:val="28"/>
        </w:rPr>
        <w:t>х</w:t>
      </w:r>
      <w:r w:rsidR="007F33F0" w:rsidRPr="000D0345">
        <w:rPr>
          <w:sz w:val="28"/>
          <w:szCs w:val="28"/>
        </w:rPr>
        <w:t xml:space="preserve"> номинальной цене; 3) частные лица, вступившие в договоры и давшие деньги взаймы, так как условия, составленные по одной цене ассигнаций, будут выполняться по другой, значительно понизившейся, поэтому реальная плата будет ниже, чет обусловленная договором.</w:t>
      </w:r>
      <w:r w:rsidRPr="000D0345">
        <w:rPr>
          <w:sz w:val="28"/>
          <w:szCs w:val="28"/>
        </w:rPr>
        <w:t xml:space="preserve"> И если такое положение долго сохранится, все части государственного устройства будут расстроены.</w:t>
      </w:r>
    </w:p>
    <w:p w:rsidR="00A412AD" w:rsidRPr="000D0345" w:rsidRDefault="00A412AD" w:rsidP="000D0345">
      <w:pPr>
        <w:spacing w:line="360" w:lineRule="auto"/>
        <w:ind w:firstLine="709"/>
        <w:jc w:val="both"/>
        <w:rPr>
          <w:sz w:val="28"/>
          <w:szCs w:val="28"/>
        </w:rPr>
      </w:pPr>
      <w:r w:rsidRPr="000D0345">
        <w:rPr>
          <w:sz w:val="28"/>
          <w:szCs w:val="28"/>
        </w:rPr>
        <w:t xml:space="preserve">Сперанский считал, что для устойчивого улучшения финансов необходимы равновесие в бюджете, бережливость в расходах и упорядочение долгов государства. Прежде всего, следовало добиться сокращения государственных расходов и «привести их в надлежащую соразмерность с приходами, установить во всех частях управления истинный разум доброй экономии», а также прекратить выпуск ассигнаций. </w:t>
      </w:r>
    </w:p>
    <w:p w:rsidR="00A412AD" w:rsidRPr="000D0345" w:rsidRDefault="00A412AD" w:rsidP="000D0345">
      <w:pPr>
        <w:spacing w:line="360" w:lineRule="auto"/>
        <w:ind w:firstLine="709"/>
        <w:jc w:val="both"/>
        <w:rPr>
          <w:sz w:val="28"/>
          <w:szCs w:val="28"/>
        </w:rPr>
      </w:pPr>
      <w:r w:rsidRPr="000D0345">
        <w:rPr>
          <w:sz w:val="28"/>
          <w:szCs w:val="28"/>
        </w:rPr>
        <w:t xml:space="preserve">По "Плану финансов" предполагалось провести денежную реформу посредством изъятия и уничтожения всех ранее выпущенных ассигнаций, а также учреждения нового эмиссионного банка. Он должен был располагать достаточным запасом серебра для обеспечения банкнот, которые планировалось выпустить в обращение. Кроме того, предполагалось улучшить организацию монетной системы России. Ее основой должен был стать серебряный рубль. </w:t>
      </w:r>
      <w:r w:rsidR="0076528D" w:rsidRPr="000D0345">
        <w:rPr>
          <w:sz w:val="28"/>
          <w:szCs w:val="28"/>
        </w:rPr>
        <w:t>Из положений "Плана финансов" следовало, что Сперанский отрицательно относился к неразменным бумажным деньгам и считал необходимым ликвидировать их обращение в стране. "Ассигнации, - писал он, - суть бумаги, основанные на предположениях. Не имея никакой собственной достоверности, они суть не что другое, как сокрытые долги".</w:t>
      </w:r>
    </w:p>
    <w:p w:rsidR="00C46ADF" w:rsidRPr="000D0345" w:rsidRDefault="00C46ADF" w:rsidP="000D0345">
      <w:pPr>
        <w:spacing w:line="360" w:lineRule="auto"/>
        <w:ind w:firstLine="709"/>
        <w:jc w:val="both"/>
        <w:rPr>
          <w:sz w:val="28"/>
          <w:szCs w:val="28"/>
        </w:rPr>
      </w:pPr>
      <w:r w:rsidRPr="000D0345">
        <w:rPr>
          <w:sz w:val="28"/>
          <w:szCs w:val="28"/>
        </w:rPr>
        <w:t>После долгих колебаний правительство приступило к претворению некоторых положений "Плана финансов". Идеи М.М.</w:t>
      </w:r>
      <w:r w:rsidR="00EF0EA8">
        <w:rPr>
          <w:sz w:val="28"/>
          <w:szCs w:val="28"/>
        </w:rPr>
        <w:t xml:space="preserve"> </w:t>
      </w:r>
      <w:r w:rsidRPr="000D0345">
        <w:rPr>
          <w:sz w:val="28"/>
          <w:szCs w:val="28"/>
        </w:rPr>
        <w:t xml:space="preserve">Сперанского частично получили отражение в манифесте 2 февраля </w:t>
      </w:r>
      <w:smartTag w:uri="urn:schemas-microsoft-com:office:smarttags" w:element="metricconverter">
        <w:smartTagPr>
          <w:attr w:name="ProductID" w:val="1810 г"/>
        </w:smartTagPr>
        <w:r w:rsidRPr="000D0345">
          <w:rPr>
            <w:sz w:val="28"/>
            <w:szCs w:val="28"/>
          </w:rPr>
          <w:t>1810 г</w:t>
        </w:r>
      </w:smartTag>
      <w:r w:rsidRPr="000D0345">
        <w:rPr>
          <w:sz w:val="28"/>
          <w:szCs w:val="28"/>
        </w:rPr>
        <w:t>. В соответствии с ним все выпущенные ранее в обращение ассигнации объявлялись долгом государства, обеспеченным всем богатством Российской Империи. В манифесте было заявлено о прекращении дальнейшего выпуска ассигнаций и о решении погасить указанный долг, для чего предполагалось заключить внутренний заем. В том же манифесте правительство объявило об увеличении податей и налогов с тем, чтобы увеличить доходы государственного бюджета.</w:t>
      </w:r>
    </w:p>
    <w:p w:rsidR="00C46ADF" w:rsidRPr="000D0345" w:rsidRDefault="00C46ADF" w:rsidP="000D0345">
      <w:pPr>
        <w:spacing w:line="360" w:lineRule="auto"/>
        <w:ind w:firstLine="709"/>
        <w:jc w:val="both"/>
        <w:rPr>
          <w:sz w:val="28"/>
          <w:szCs w:val="28"/>
        </w:rPr>
      </w:pPr>
      <w:r w:rsidRPr="000D0345">
        <w:rPr>
          <w:sz w:val="28"/>
          <w:szCs w:val="28"/>
        </w:rPr>
        <w:t xml:space="preserve">Для постепенного погашения долга правительства по ассигнациям манифестом 27 мая </w:t>
      </w:r>
      <w:smartTag w:uri="urn:schemas-microsoft-com:office:smarttags" w:element="metricconverter">
        <w:smartTagPr>
          <w:attr w:name="ProductID" w:val="1810 г"/>
        </w:smartTagPr>
        <w:r w:rsidRPr="000D0345">
          <w:rPr>
            <w:sz w:val="28"/>
            <w:szCs w:val="28"/>
          </w:rPr>
          <w:t>1810 г</w:t>
        </w:r>
      </w:smartTag>
      <w:r w:rsidRPr="000D0345">
        <w:rPr>
          <w:sz w:val="28"/>
          <w:szCs w:val="28"/>
        </w:rPr>
        <w:t>. было объявлено о выпуске внутреннего облигационного займа на 100 млн. ассигнационных рублей. Номинальный доход по займу был определен в размере 6% годовых. Облигации выпускались достоинством от 1 000 ассигнационных рублей и выше, сроком на 7 лет с уплатой в серебряных рублях или золотом по курсу к серебряной монете. Выплата дохода по облигациям, их выкуп должны были производиться Государственной комиссией погашения долгов, созданной в том же году по предложению М.М.</w:t>
      </w:r>
      <w:r w:rsidR="00EF0EA8">
        <w:rPr>
          <w:sz w:val="28"/>
          <w:szCs w:val="28"/>
        </w:rPr>
        <w:t xml:space="preserve"> </w:t>
      </w:r>
      <w:r w:rsidRPr="000D0345">
        <w:rPr>
          <w:sz w:val="28"/>
          <w:szCs w:val="28"/>
        </w:rPr>
        <w:t>Сперанского.</w:t>
      </w:r>
      <w:r w:rsidR="0040209D" w:rsidRPr="000D0345">
        <w:rPr>
          <w:sz w:val="28"/>
          <w:szCs w:val="28"/>
        </w:rPr>
        <w:t xml:space="preserve"> Однако заем провалился, он был реализован лишь на 3,2 млн. рублей.</w:t>
      </w:r>
      <w:r w:rsidR="0040209D" w:rsidRPr="000D0345">
        <w:rPr>
          <w:sz w:val="28"/>
        </w:rPr>
        <w:t xml:space="preserve"> </w:t>
      </w:r>
      <w:r w:rsidR="0040209D" w:rsidRPr="000D0345">
        <w:rPr>
          <w:sz w:val="28"/>
          <w:szCs w:val="28"/>
        </w:rPr>
        <w:t>Неуспех займа объяснялся прежде всего дефицитом в стране свободных денежных капиталов долгосрочного вложения. Ведь именно они являлись одной из важнейших предпосылок размещения долгосрочных облигаций.</w:t>
      </w:r>
    </w:p>
    <w:p w:rsidR="00A412AD" w:rsidRPr="000D0345" w:rsidRDefault="00A412AD" w:rsidP="000D0345">
      <w:pPr>
        <w:spacing w:line="360" w:lineRule="auto"/>
        <w:ind w:firstLine="709"/>
        <w:jc w:val="both"/>
        <w:rPr>
          <w:sz w:val="28"/>
          <w:szCs w:val="28"/>
        </w:rPr>
      </w:pPr>
      <w:r w:rsidRPr="000D0345">
        <w:rPr>
          <w:sz w:val="28"/>
          <w:szCs w:val="28"/>
        </w:rPr>
        <w:t>Е.Ф.</w:t>
      </w:r>
      <w:r w:rsidR="00EF0EA8">
        <w:rPr>
          <w:sz w:val="28"/>
          <w:szCs w:val="28"/>
        </w:rPr>
        <w:t xml:space="preserve"> </w:t>
      </w:r>
      <w:r w:rsidRPr="000D0345">
        <w:rPr>
          <w:sz w:val="28"/>
          <w:szCs w:val="28"/>
        </w:rPr>
        <w:t>Канкрин с уважением относился к М.М.</w:t>
      </w:r>
      <w:r w:rsidR="00EF0EA8">
        <w:rPr>
          <w:sz w:val="28"/>
          <w:szCs w:val="28"/>
        </w:rPr>
        <w:t xml:space="preserve"> </w:t>
      </w:r>
      <w:r w:rsidRPr="000D0345">
        <w:rPr>
          <w:sz w:val="28"/>
          <w:szCs w:val="28"/>
        </w:rPr>
        <w:t>Сперанскому и его работам о деньгах, он внимательно изучил их, о чем свидетельствует специальная работа</w:t>
      </w:r>
      <w:r w:rsidR="00017ABF" w:rsidRPr="000D0345">
        <w:rPr>
          <w:rStyle w:val="a9"/>
          <w:sz w:val="28"/>
          <w:szCs w:val="28"/>
        </w:rPr>
        <w:footnoteReference w:customMarkFollows="1" w:id="2"/>
        <w:t>**</w:t>
      </w:r>
      <w:r w:rsidR="00017ABF" w:rsidRPr="000D0345">
        <w:rPr>
          <w:sz w:val="28"/>
          <w:szCs w:val="28"/>
        </w:rPr>
        <w:t>, а также схожие методы, используемые Канкриным при проведении финансово-кредитной реформы.</w:t>
      </w:r>
    </w:p>
    <w:p w:rsidR="00C743FD" w:rsidRPr="000D0345" w:rsidRDefault="00C743FD" w:rsidP="000D0345">
      <w:pPr>
        <w:spacing w:line="360" w:lineRule="auto"/>
        <w:ind w:firstLine="709"/>
        <w:jc w:val="both"/>
        <w:rPr>
          <w:bCs/>
          <w:sz w:val="28"/>
        </w:rPr>
      </w:pPr>
    </w:p>
    <w:p w:rsidR="00B03942" w:rsidRDefault="00EF0EA8" w:rsidP="000D0345">
      <w:pPr>
        <w:pStyle w:val="4"/>
        <w:spacing w:before="0" w:after="0" w:line="360" w:lineRule="auto"/>
        <w:ind w:firstLine="709"/>
        <w:jc w:val="both"/>
        <w:rPr>
          <w:b w:val="0"/>
        </w:rPr>
      </w:pPr>
      <w:bookmarkStart w:id="12" w:name="_Toc155770832"/>
      <w:bookmarkStart w:id="13" w:name="_Toc277791110"/>
      <w:r>
        <w:rPr>
          <w:b w:val="0"/>
        </w:rPr>
        <w:br w:type="page"/>
      </w:r>
      <w:r w:rsidR="000D0345">
        <w:rPr>
          <w:b w:val="0"/>
        </w:rPr>
        <w:t>4</w:t>
      </w:r>
      <w:r w:rsidR="00B03942" w:rsidRPr="000D0345">
        <w:rPr>
          <w:b w:val="0"/>
        </w:rPr>
        <w:t>. Финансово-кредитная реформа 1839-1843 гг.</w:t>
      </w:r>
      <w:bookmarkEnd w:id="12"/>
      <w:bookmarkEnd w:id="13"/>
    </w:p>
    <w:p w:rsidR="000D0345" w:rsidRPr="000D0345" w:rsidRDefault="000D0345" w:rsidP="000D0345">
      <w:pPr>
        <w:rPr>
          <w:sz w:val="28"/>
          <w:szCs w:val="28"/>
        </w:rPr>
      </w:pPr>
    </w:p>
    <w:p w:rsidR="00B03942" w:rsidRDefault="000D0345" w:rsidP="000D0345">
      <w:pPr>
        <w:pStyle w:val="5"/>
        <w:spacing w:before="0" w:after="0" w:line="360" w:lineRule="auto"/>
        <w:ind w:left="0" w:firstLine="709"/>
        <w:jc w:val="both"/>
        <w:rPr>
          <w:b w:val="0"/>
          <w:i w:val="0"/>
        </w:rPr>
      </w:pPr>
      <w:bookmarkStart w:id="14" w:name="_Toc155770833"/>
      <w:bookmarkStart w:id="15" w:name="_Toc277791111"/>
      <w:r>
        <w:rPr>
          <w:b w:val="0"/>
          <w:i w:val="0"/>
        </w:rPr>
        <w:t>4</w:t>
      </w:r>
      <w:r w:rsidR="00B03942" w:rsidRPr="000D0345">
        <w:rPr>
          <w:b w:val="0"/>
          <w:i w:val="0"/>
        </w:rPr>
        <w:t>.1 Причины и цели реформы</w:t>
      </w:r>
      <w:bookmarkEnd w:id="14"/>
      <w:bookmarkEnd w:id="15"/>
    </w:p>
    <w:p w:rsidR="000D0345" w:rsidRPr="000D0345" w:rsidRDefault="000D0345" w:rsidP="000D0345">
      <w:pPr>
        <w:rPr>
          <w:sz w:val="28"/>
          <w:szCs w:val="28"/>
        </w:rPr>
      </w:pPr>
    </w:p>
    <w:p w:rsidR="00CA25B9" w:rsidRDefault="00CA25B9" w:rsidP="000D0345">
      <w:pPr>
        <w:spacing w:line="360" w:lineRule="auto"/>
        <w:ind w:firstLine="709"/>
        <w:jc w:val="both"/>
        <w:rPr>
          <w:sz w:val="28"/>
        </w:rPr>
      </w:pPr>
      <w:r w:rsidRPr="000D0345">
        <w:rPr>
          <w:sz w:val="28"/>
        </w:rPr>
        <w:t xml:space="preserve">Целями </w:t>
      </w:r>
      <w:r w:rsidR="00AC7AE8" w:rsidRPr="000D0345">
        <w:rPr>
          <w:sz w:val="28"/>
        </w:rPr>
        <w:t xml:space="preserve">финансово-кредитной реформы было введение новых принципов организации денежной системы, устранение из обращения обесценившихся государственных ассигнаций, а в более широком смысле – стабилизация денежного обращения и вывод страны из кризиса. Была и более конкретная причина проведения реформы – это разные курсы рубля: вексельный, податной, таможенный, биржевой и простонародный. Они менялись по времени и местностям, что усложняло и запутывало </w:t>
      </w:r>
      <w:r w:rsidR="00D1789D" w:rsidRPr="000D0345">
        <w:rPr>
          <w:sz w:val="28"/>
        </w:rPr>
        <w:t xml:space="preserve">расчеты. Так, разница между биржевым и простонародным курсами достигала 18%. Попытки устранить этот лаж делались и до реформы. В </w:t>
      </w:r>
      <w:smartTag w:uri="urn:schemas-microsoft-com:office:smarttags" w:element="metricconverter">
        <w:smartTagPr>
          <w:attr w:name="ProductID" w:val="1837 г"/>
        </w:smartTagPr>
        <w:r w:rsidR="00D1789D" w:rsidRPr="000D0345">
          <w:rPr>
            <w:sz w:val="28"/>
          </w:rPr>
          <w:t>1837 г</w:t>
        </w:r>
      </w:smartTag>
      <w:r w:rsidR="00D1789D" w:rsidRPr="000D0345">
        <w:rPr>
          <w:sz w:val="28"/>
        </w:rPr>
        <w:t>. было запрещено оформлять сделки на монету по простонародному курсу. Но это особого эффекта не дало.</w:t>
      </w:r>
    </w:p>
    <w:p w:rsidR="000D0345" w:rsidRPr="000D0345" w:rsidRDefault="000D0345" w:rsidP="000D0345">
      <w:pPr>
        <w:spacing w:line="360" w:lineRule="auto"/>
        <w:ind w:firstLine="709"/>
        <w:jc w:val="both"/>
        <w:rPr>
          <w:sz w:val="28"/>
        </w:rPr>
      </w:pPr>
    </w:p>
    <w:p w:rsidR="00B03942" w:rsidRDefault="000D0345" w:rsidP="000D0345">
      <w:pPr>
        <w:pStyle w:val="5"/>
        <w:spacing w:before="0" w:after="0" w:line="360" w:lineRule="auto"/>
        <w:ind w:left="0" w:firstLine="709"/>
        <w:jc w:val="both"/>
        <w:rPr>
          <w:b w:val="0"/>
          <w:i w:val="0"/>
        </w:rPr>
      </w:pPr>
      <w:bookmarkStart w:id="16" w:name="_Toc155770834"/>
      <w:bookmarkStart w:id="17" w:name="_Toc277791112"/>
      <w:r>
        <w:rPr>
          <w:b w:val="0"/>
          <w:i w:val="0"/>
        </w:rPr>
        <w:t>4</w:t>
      </w:r>
      <w:r w:rsidR="00B03942" w:rsidRPr="000D0345">
        <w:rPr>
          <w:b w:val="0"/>
          <w:i w:val="0"/>
        </w:rPr>
        <w:t>.2 Проведение реформы</w:t>
      </w:r>
      <w:bookmarkEnd w:id="16"/>
      <w:bookmarkEnd w:id="17"/>
    </w:p>
    <w:p w:rsidR="000D0345" w:rsidRPr="000D0345" w:rsidRDefault="000D0345" w:rsidP="000D0345">
      <w:pPr>
        <w:rPr>
          <w:sz w:val="28"/>
          <w:szCs w:val="28"/>
        </w:rPr>
      </w:pPr>
    </w:p>
    <w:p w:rsidR="00B03942" w:rsidRPr="000D0345" w:rsidRDefault="00B03942" w:rsidP="000D0345">
      <w:pPr>
        <w:spacing w:line="360" w:lineRule="auto"/>
        <w:ind w:firstLine="709"/>
        <w:jc w:val="both"/>
        <w:rPr>
          <w:sz w:val="28"/>
        </w:rPr>
      </w:pPr>
      <w:r w:rsidRPr="000D0345">
        <w:rPr>
          <w:sz w:val="28"/>
        </w:rPr>
        <w:t xml:space="preserve">1 июля </w:t>
      </w:r>
      <w:smartTag w:uri="urn:schemas-microsoft-com:office:smarttags" w:element="metricconverter">
        <w:smartTagPr>
          <w:attr w:name="ProductID" w:val="1839 г"/>
        </w:smartTagPr>
        <w:r w:rsidRPr="000D0345">
          <w:rPr>
            <w:sz w:val="28"/>
          </w:rPr>
          <w:t>1839 г</w:t>
        </w:r>
      </w:smartTag>
      <w:r w:rsidRPr="000D0345">
        <w:rPr>
          <w:sz w:val="28"/>
        </w:rPr>
        <w:t xml:space="preserve">. вышел манифест «Об устройстве денежной системы», согласно которому все сделки с 1 января </w:t>
      </w:r>
      <w:smartTag w:uri="urn:schemas-microsoft-com:office:smarttags" w:element="metricconverter">
        <w:smartTagPr>
          <w:attr w:name="ProductID" w:val="1840 г"/>
        </w:smartTagPr>
        <w:r w:rsidRPr="000D0345">
          <w:rPr>
            <w:sz w:val="28"/>
          </w:rPr>
          <w:t>1840 г</w:t>
        </w:r>
      </w:smartTag>
      <w:r w:rsidRPr="000D0345">
        <w:rPr>
          <w:sz w:val="28"/>
        </w:rPr>
        <w:t>. должны были заключаться только на серебро. Основной денежной единицей провозглашался серебряный рубль с содержанием 4 золотника 21 доли (18г) чистого серебра. Ассигнациям отводилась роль «вспомогательного знака ценности» с постоянным курсом 3 руб. 50 коп. за рубль серебром.</w:t>
      </w:r>
      <w:r w:rsidR="00696608" w:rsidRPr="000D0345">
        <w:rPr>
          <w:sz w:val="28"/>
        </w:rPr>
        <w:t xml:space="preserve"> Простонародный лаж прекратил свое существование. Ассигнации были отменены не сразу.</w:t>
      </w:r>
      <w:r w:rsidRPr="000D0345">
        <w:rPr>
          <w:sz w:val="28"/>
        </w:rPr>
        <w:t xml:space="preserve"> После выхода манифеста поступления в казну и выдачи денег из нее должны были определяться в серебряных рублях</w:t>
      </w:r>
      <w:r w:rsidR="00853A2B" w:rsidRPr="000D0345">
        <w:rPr>
          <w:sz w:val="28"/>
        </w:rPr>
        <w:t xml:space="preserve">, но сами платежи могли совершаться как в звонкой монете, так и в ассигнациях. </w:t>
      </w:r>
    </w:p>
    <w:p w:rsidR="00696608" w:rsidRPr="000D0345" w:rsidRDefault="00696608" w:rsidP="000D0345">
      <w:pPr>
        <w:spacing w:line="360" w:lineRule="auto"/>
        <w:ind w:firstLine="709"/>
        <w:jc w:val="both"/>
        <w:rPr>
          <w:sz w:val="28"/>
          <w:lang w:val="en-US"/>
        </w:rPr>
      </w:pPr>
      <w:r w:rsidRPr="000D0345">
        <w:rPr>
          <w:sz w:val="28"/>
        </w:rPr>
        <w:t>В один день с манифестом был опубликован указ «Об учреждении Депозитной кассы серебряной монеты при Государственном Коммерческом Банке». Население сдавало в Депозитную кассу серебро и золото, а взамен получали депозитные билеты. Они обращались наравне с серебром и менялись на серебро рубль за рубль. Номиналы депозитных билетов были установлены в 3, 5, 10, 25, 50 и 100 руб. Уже через год накопился разменный металлический фонд в 38 млн. руб. Этот фонд продолжал расти, так как депозитные билеты поль</w:t>
      </w:r>
      <w:r w:rsidR="00CA25B9" w:rsidRPr="000D0345">
        <w:rPr>
          <w:sz w:val="28"/>
        </w:rPr>
        <w:t>зовались большой популярностью среди населения, особенно когда по Петербургу разнесся слух о том, что серебряные рубли скоро совсем отменят. Депозитные билеты эмитировались осторожно, в той мере, в какой накапливался металлический разменный фонд; их не хватало для потребностей товарооборота и обеспечения всех финансовых потоков; ассигнации продолжали обращаться.</w:t>
      </w:r>
    </w:p>
    <w:p w:rsidR="001F1C3F" w:rsidRPr="000D0345" w:rsidRDefault="001F1C3F" w:rsidP="000D0345">
      <w:pPr>
        <w:spacing w:line="360" w:lineRule="auto"/>
        <w:ind w:firstLine="709"/>
        <w:jc w:val="both"/>
        <w:rPr>
          <w:sz w:val="28"/>
        </w:rPr>
      </w:pPr>
      <w:r w:rsidRPr="000D0345">
        <w:rPr>
          <w:sz w:val="28"/>
        </w:rPr>
        <w:t xml:space="preserve">Кроме депозитных билетов в </w:t>
      </w:r>
      <w:smartTag w:uri="urn:schemas-microsoft-com:office:smarttags" w:element="metricconverter">
        <w:smartTagPr>
          <w:attr w:name="ProductID" w:val="1841 г"/>
        </w:smartTagPr>
        <w:r w:rsidRPr="000D0345">
          <w:rPr>
            <w:sz w:val="28"/>
          </w:rPr>
          <w:t>1841 г</w:t>
        </w:r>
      </w:smartTag>
      <w:r w:rsidRPr="000D0345">
        <w:rPr>
          <w:sz w:val="28"/>
        </w:rPr>
        <w:t>. были выпущены также кредитные билеты Сохранных Казен Воспитательных домов и Государственного заемного банка. Билеты выдавались под ссуды, выдаваемые под залог имений; размер эмиссии не должен был превышать 30 млн. рублей. Билеты свободно разменивались на звонкую монету и обращались как обычное платежное средство. Как и депозитные, кредитные билеты были, в сущности, квитанциями на серебро. Они носили исключительно временный, переходный характер. Конечной целью реформы был выпуск полноценных кредитных билетов.</w:t>
      </w:r>
    </w:p>
    <w:p w:rsidR="001F1C3F" w:rsidRPr="000D0345" w:rsidRDefault="001F1C3F" w:rsidP="000D0345">
      <w:pPr>
        <w:spacing w:line="360" w:lineRule="auto"/>
        <w:ind w:firstLine="709"/>
        <w:jc w:val="both"/>
        <w:rPr>
          <w:sz w:val="28"/>
        </w:rPr>
      </w:pPr>
      <w:r w:rsidRPr="000D0345">
        <w:rPr>
          <w:sz w:val="28"/>
        </w:rPr>
        <w:t xml:space="preserve">1 июня </w:t>
      </w:r>
      <w:smartTag w:uri="urn:schemas-microsoft-com:office:smarttags" w:element="metricconverter">
        <w:smartTagPr>
          <w:attr w:name="ProductID" w:val="1843 г"/>
        </w:smartTagPr>
        <w:r w:rsidRPr="000D0345">
          <w:rPr>
            <w:sz w:val="28"/>
          </w:rPr>
          <w:t>1843 г</w:t>
        </w:r>
      </w:smartTag>
      <w:r w:rsidRPr="000D0345">
        <w:rPr>
          <w:sz w:val="28"/>
        </w:rPr>
        <w:t xml:space="preserve">. </w:t>
      </w:r>
      <w:r w:rsidR="002A3BA4" w:rsidRPr="000D0345">
        <w:rPr>
          <w:sz w:val="28"/>
        </w:rPr>
        <w:t xml:space="preserve">в манифесте «О замене ассигнаций и других денежных представителей кредитными билетами» сообщалось о начале выпуска кредитных билетов, обеспеченных «всем достоянием государства». На 1/6 суммы эмиссии кредитные билеты покрывались фондом звонкой монеты. Новые кредитные билеты, заменявшие все прочие виды бумажных денежных знаков (ассигнации, депозитные билеты, кредитные билеты сохранных казен), можно было разменивать на серебро и золото, но с определенным ограничением. Обменом с </w:t>
      </w:r>
      <w:smartTag w:uri="urn:schemas-microsoft-com:office:smarttags" w:element="metricconverter">
        <w:smartTagPr>
          <w:attr w:name="ProductID" w:val="1843 г"/>
        </w:smartTagPr>
        <w:r w:rsidR="002A3BA4" w:rsidRPr="000D0345">
          <w:rPr>
            <w:sz w:val="28"/>
          </w:rPr>
          <w:t>1843 г</w:t>
        </w:r>
      </w:smartTag>
      <w:r w:rsidR="002A3BA4" w:rsidRPr="000D0345">
        <w:rPr>
          <w:sz w:val="28"/>
        </w:rPr>
        <w:t>. занималась Экспедиция государственных кредитных билетов</w:t>
      </w:r>
      <w:r w:rsidR="002D2729" w:rsidRPr="000D0345">
        <w:rPr>
          <w:sz w:val="28"/>
        </w:rPr>
        <w:t>; Государственный ассигнационный банк и Депозитная касса были упразднены.</w:t>
      </w:r>
      <w:r w:rsidR="002A3BA4" w:rsidRPr="000D0345">
        <w:rPr>
          <w:sz w:val="28"/>
        </w:rPr>
        <w:t xml:space="preserve"> Билеты выпускались нарицательной стоимостью 1, 3, 5, 10, 25, 50 и 100 рублей. </w:t>
      </w:r>
    </w:p>
    <w:p w:rsidR="003D2B87" w:rsidRDefault="003D2B87" w:rsidP="000D0345">
      <w:pPr>
        <w:spacing w:line="360" w:lineRule="auto"/>
        <w:ind w:firstLine="709"/>
        <w:jc w:val="both"/>
        <w:rPr>
          <w:sz w:val="28"/>
        </w:rPr>
      </w:pPr>
      <w:r w:rsidRPr="000D0345">
        <w:rPr>
          <w:sz w:val="28"/>
        </w:rPr>
        <w:t>Новые кредитные билеты вместе со звонкой монетой стали средством обслуживания денежного обращения.</w:t>
      </w:r>
    </w:p>
    <w:p w:rsidR="00EF0EA8" w:rsidRDefault="00EF0EA8" w:rsidP="000D0345">
      <w:pPr>
        <w:spacing w:line="360" w:lineRule="auto"/>
        <w:ind w:firstLine="709"/>
        <w:jc w:val="both"/>
        <w:rPr>
          <w:sz w:val="28"/>
        </w:rPr>
      </w:pPr>
    </w:p>
    <w:p w:rsidR="003D2B87" w:rsidRPr="000D0345" w:rsidRDefault="000D0345" w:rsidP="000D0345">
      <w:pPr>
        <w:pStyle w:val="4"/>
        <w:spacing w:before="0" w:after="0" w:line="360" w:lineRule="auto"/>
        <w:ind w:firstLine="709"/>
        <w:jc w:val="both"/>
        <w:rPr>
          <w:b w:val="0"/>
        </w:rPr>
      </w:pPr>
      <w:bookmarkStart w:id="18" w:name="_Toc155770835"/>
      <w:r>
        <w:rPr>
          <w:b w:val="0"/>
        </w:rPr>
        <w:br w:type="page"/>
      </w:r>
      <w:bookmarkStart w:id="19" w:name="_Toc277791113"/>
      <w:r>
        <w:rPr>
          <w:b w:val="0"/>
        </w:rPr>
        <w:t>5</w:t>
      </w:r>
      <w:r w:rsidR="00851947" w:rsidRPr="000D0345">
        <w:rPr>
          <w:b w:val="0"/>
        </w:rPr>
        <w:t>. Дальнейшая судьба преобразований</w:t>
      </w:r>
      <w:bookmarkEnd w:id="18"/>
      <w:bookmarkEnd w:id="19"/>
    </w:p>
    <w:p w:rsidR="002F389E" w:rsidRPr="000D0345" w:rsidRDefault="002F389E" w:rsidP="000D0345">
      <w:pPr>
        <w:spacing w:line="360" w:lineRule="auto"/>
        <w:ind w:firstLine="709"/>
        <w:jc w:val="both"/>
        <w:rPr>
          <w:sz w:val="28"/>
        </w:rPr>
      </w:pPr>
    </w:p>
    <w:p w:rsidR="00B4707C" w:rsidRPr="000D0345" w:rsidRDefault="00851947" w:rsidP="000D0345">
      <w:pPr>
        <w:spacing w:line="360" w:lineRule="auto"/>
        <w:ind w:firstLine="709"/>
        <w:jc w:val="both"/>
        <w:rPr>
          <w:sz w:val="28"/>
        </w:rPr>
      </w:pPr>
      <w:r w:rsidRPr="000D0345">
        <w:rPr>
          <w:sz w:val="28"/>
        </w:rPr>
        <w:t>Таким образом, в результате реформы была создана новая денежная система, в которой ведущую роль играли кредитные государственные билеты, обеспечивавшиеся прежде всего через систему государственных банков. В первые годы реформы значительный разменный фонд в монетах и слитках, с избытком перекрывавший сумму, на которую были выпущены кредитные билеты, надежно обеспечивал их устойчивость. Но в последующие годы эмиссия пошла ускоренным темпом, а возможности размена кредитных билетов на звонкую монету не поспевали за ней. Разницу правительство пыталось покрыть</w:t>
      </w:r>
      <w:r w:rsidR="00EA235F" w:rsidRPr="000D0345">
        <w:rPr>
          <w:sz w:val="28"/>
        </w:rPr>
        <w:t xml:space="preserve"> за счет долговременных ссуд и внутренних займов у населения.</w:t>
      </w:r>
      <w:r w:rsidR="002B6954" w:rsidRPr="000D0345">
        <w:rPr>
          <w:sz w:val="28"/>
        </w:rPr>
        <w:t xml:space="preserve"> Также широко практиковались займы банков у частных лиц.</w:t>
      </w:r>
    </w:p>
    <w:p w:rsidR="002B6954" w:rsidRDefault="002B6954" w:rsidP="000D0345">
      <w:pPr>
        <w:spacing w:line="360" w:lineRule="auto"/>
        <w:ind w:firstLine="709"/>
        <w:jc w:val="both"/>
        <w:rPr>
          <w:sz w:val="28"/>
        </w:rPr>
      </w:pPr>
      <w:r w:rsidRPr="000D0345">
        <w:rPr>
          <w:sz w:val="28"/>
        </w:rPr>
        <w:t>Крымская война 1853-1856 гг. подорвала стабильную систему серебряного стандарта, созданную с таким трудом. Война потребовала резкого увеличения эмиссии и вызвала падение курса кредитных билетов.</w:t>
      </w:r>
      <w:r w:rsidR="0037392D" w:rsidRPr="000D0345">
        <w:rPr>
          <w:sz w:val="28"/>
        </w:rPr>
        <w:t xml:space="preserve"> Всего с </w:t>
      </w:r>
      <w:smartTag w:uri="urn:schemas-microsoft-com:office:smarttags" w:element="metricconverter">
        <w:smartTagPr>
          <w:attr w:name="ProductID" w:val="1853 г"/>
        </w:smartTagPr>
        <w:r w:rsidR="0037392D" w:rsidRPr="000D0345">
          <w:rPr>
            <w:sz w:val="28"/>
          </w:rPr>
          <w:t>1853 г</w:t>
        </w:r>
      </w:smartTag>
      <w:r w:rsidR="0037392D" w:rsidRPr="000D0345">
        <w:rPr>
          <w:sz w:val="28"/>
        </w:rPr>
        <w:t xml:space="preserve">. по 1 января </w:t>
      </w:r>
      <w:smartTag w:uri="urn:schemas-microsoft-com:office:smarttags" w:element="metricconverter">
        <w:smartTagPr>
          <w:attr w:name="ProductID" w:val="1858 г"/>
        </w:smartTagPr>
        <w:r w:rsidR="0037392D" w:rsidRPr="000D0345">
          <w:rPr>
            <w:sz w:val="28"/>
          </w:rPr>
          <w:t>1858 г</w:t>
        </w:r>
      </w:smartTag>
      <w:r w:rsidR="0037392D" w:rsidRPr="000D0345">
        <w:rPr>
          <w:sz w:val="28"/>
        </w:rPr>
        <w:t>. общая сумма кредитных билетов возросла с 311,4 млн. руб. до 735,3 млн. руб.</w:t>
      </w:r>
      <w:r w:rsidRPr="000D0345">
        <w:rPr>
          <w:sz w:val="28"/>
        </w:rPr>
        <w:t xml:space="preserve"> В </w:t>
      </w:r>
      <w:smartTag w:uri="urn:schemas-microsoft-com:office:smarttags" w:element="metricconverter">
        <w:smartTagPr>
          <w:attr w:name="ProductID" w:val="1854 г"/>
        </w:smartTagPr>
        <w:r w:rsidRPr="000D0345">
          <w:rPr>
            <w:sz w:val="28"/>
          </w:rPr>
          <w:t>1854 г</w:t>
        </w:r>
      </w:smartTag>
      <w:r w:rsidRPr="000D0345">
        <w:rPr>
          <w:sz w:val="28"/>
        </w:rPr>
        <w:t xml:space="preserve">. правительство было вынуждено прекратить размен кредитных билетов на золото. </w:t>
      </w:r>
      <w:r w:rsidR="0037392D" w:rsidRPr="000D0345">
        <w:rPr>
          <w:sz w:val="28"/>
        </w:rPr>
        <w:t xml:space="preserve">Наплыв кредитных билетов привел к потере доверия к ним, их стали усиленно менять на серебро. Поэтому в </w:t>
      </w:r>
      <w:smartTag w:uri="urn:schemas-microsoft-com:office:smarttags" w:element="metricconverter">
        <w:smartTagPr>
          <w:attr w:name="ProductID" w:val="1858 г"/>
        </w:smartTagPr>
        <w:r w:rsidR="0037392D" w:rsidRPr="000D0345">
          <w:rPr>
            <w:sz w:val="28"/>
          </w:rPr>
          <w:t>1858 г</w:t>
        </w:r>
      </w:smartTag>
      <w:r w:rsidR="0037392D" w:rsidRPr="000D0345">
        <w:rPr>
          <w:sz w:val="28"/>
        </w:rPr>
        <w:t>. размен на серебро был также прекращен. В России начался длительный процесс инфляции бумажных денежных знаков.</w:t>
      </w:r>
    </w:p>
    <w:p w:rsidR="00EF0EA8" w:rsidRPr="000D0345" w:rsidRDefault="00EF0EA8" w:rsidP="000D0345">
      <w:pPr>
        <w:spacing w:line="360" w:lineRule="auto"/>
        <w:ind w:firstLine="709"/>
        <w:jc w:val="both"/>
        <w:rPr>
          <w:sz w:val="28"/>
        </w:rPr>
      </w:pPr>
    </w:p>
    <w:p w:rsidR="00B4707C" w:rsidRPr="000D0345" w:rsidRDefault="000D0345" w:rsidP="000D0345">
      <w:pPr>
        <w:pStyle w:val="4"/>
        <w:spacing w:before="0" w:after="0" w:line="360" w:lineRule="auto"/>
        <w:ind w:firstLine="709"/>
        <w:jc w:val="both"/>
        <w:rPr>
          <w:b w:val="0"/>
        </w:rPr>
      </w:pPr>
      <w:bookmarkStart w:id="20" w:name="_Toc155770836"/>
      <w:r>
        <w:rPr>
          <w:b w:val="0"/>
        </w:rPr>
        <w:br w:type="page"/>
      </w:r>
      <w:bookmarkStart w:id="21" w:name="_Toc277791114"/>
      <w:r w:rsidR="00B4707C" w:rsidRPr="000D0345">
        <w:rPr>
          <w:b w:val="0"/>
        </w:rPr>
        <w:t>Заключение</w:t>
      </w:r>
      <w:bookmarkEnd w:id="20"/>
      <w:bookmarkEnd w:id="21"/>
    </w:p>
    <w:p w:rsidR="002215C7" w:rsidRPr="000D0345" w:rsidRDefault="002215C7" w:rsidP="000D0345">
      <w:pPr>
        <w:spacing w:line="360" w:lineRule="auto"/>
        <w:ind w:firstLine="709"/>
        <w:jc w:val="both"/>
        <w:rPr>
          <w:sz w:val="28"/>
        </w:rPr>
      </w:pPr>
    </w:p>
    <w:p w:rsidR="00FF5D20" w:rsidRPr="000D0345" w:rsidRDefault="002215C7" w:rsidP="000D0345">
      <w:pPr>
        <w:spacing w:line="360" w:lineRule="auto"/>
        <w:ind w:firstLine="709"/>
        <w:jc w:val="both"/>
        <w:rPr>
          <w:sz w:val="28"/>
          <w:lang w:val="en-US"/>
        </w:rPr>
      </w:pPr>
      <w:r w:rsidRPr="000D0345">
        <w:rPr>
          <w:sz w:val="28"/>
        </w:rPr>
        <w:t>Денежная реформа, проведённая Е.Ф. Канкриным в 1839</w:t>
      </w:r>
      <w:r w:rsidR="00966185" w:rsidRPr="000D0345">
        <w:rPr>
          <w:sz w:val="28"/>
        </w:rPr>
        <w:t xml:space="preserve"> </w:t>
      </w:r>
      <w:r w:rsidRPr="000D0345">
        <w:rPr>
          <w:sz w:val="28"/>
        </w:rPr>
        <w:t>– 1843гг. впервые установила в России серебряный монометаллизм. Главной</w:t>
      </w:r>
      <w:r w:rsidR="00966185" w:rsidRPr="000D0345">
        <w:rPr>
          <w:sz w:val="28"/>
        </w:rPr>
        <w:t xml:space="preserve"> платёжной монетой была у</w:t>
      </w:r>
      <w:r w:rsidR="005C0895" w:rsidRPr="000D0345">
        <w:rPr>
          <w:sz w:val="28"/>
        </w:rPr>
        <w:t>тверждена</w:t>
      </w:r>
      <w:r w:rsidRPr="000D0345">
        <w:rPr>
          <w:sz w:val="28"/>
        </w:rPr>
        <w:t xml:space="preserve"> серебряная (российской чеканки), а монетной единицей – серебряный рубль. Государственные ассигнования становились вспомогательным знаком ценности.</w:t>
      </w:r>
    </w:p>
    <w:p w:rsidR="00FF5D20" w:rsidRPr="000D0345" w:rsidRDefault="00FF5D20" w:rsidP="000D0345">
      <w:pPr>
        <w:spacing w:line="360" w:lineRule="auto"/>
        <w:ind w:firstLine="709"/>
        <w:jc w:val="both"/>
        <w:rPr>
          <w:sz w:val="28"/>
        </w:rPr>
      </w:pPr>
      <w:r w:rsidRPr="000D0345">
        <w:rPr>
          <w:sz w:val="28"/>
        </w:rPr>
        <w:t>Реформа имела важное значение для стабилизации денежного обращения в стране. Она уничтожила различные курсы рубля, оставив один</w:t>
      </w:r>
      <w:r w:rsidR="007C0972" w:rsidRPr="000D0345">
        <w:rPr>
          <w:sz w:val="28"/>
        </w:rPr>
        <w:t>, по которому совершались все обменные и расчетные операции; вывела из обращения большое количество бумажной денежной массы; разрешила свободный обмен кредитных и депозитных билетов на звонкую монету.</w:t>
      </w:r>
    </w:p>
    <w:p w:rsidR="00FF5D20" w:rsidRPr="000D0345" w:rsidRDefault="007C0972" w:rsidP="000D0345">
      <w:pPr>
        <w:spacing w:line="360" w:lineRule="auto"/>
        <w:ind w:firstLine="709"/>
        <w:jc w:val="both"/>
        <w:rPr>
          <w:sz w:val="28"/>
        </w:rPr>
      </w:pPr>
      <w:r w:rsidRPr="000D0345">
        <w:rPr>
          <w:sz w:val="28"/>
        </w:rPr>
        <w:t>Заслуживает внимания и политика Е.Ф.</w:t>
      </w:r>
      <w:r w:rsidR="00EF0EA8">
        <w:rPr>
          <w:sz w:val="28"/>
        </w:rPr>
        <w:t xml:space="preserve"> </w:t>
      </w:r>
      <w:r w:rsidRPr="000D0345">
        <w:rPr>
          <w:sz w:val="28"/>
        </w:rPr>
        <w:t>Канкрина в будущность его министром финансов.</w:t>
      </w:r>
      <w:r w:rsidR="009D19D9" w:rsidRPr="000D0345">
        <w:rPr>
          <w:sz w:val="28"/>
        </w:rPr>
        <w:t xml:space="preserve"> </w:t>
      </w:r>
      <w:r w:rsidR="00A72EEC" w:rsidRPr="000D0345">
        <w:rPr>
          <w:sz w:val="28"/>
        </w:rPr>
        <w:t>Он сумел добиться</w:t>
      </w:r>
      <w:r w:rsidR="00FF5D20" w:rsidRPr="000D0345">
        <w:rPr>
          <w:sz w:val="28"/>
        </w:rPr>
        <w:t xml:space="preserve"> бездефицитного бюджета, проявляя большую осторожность в использовании государственного кредита и установлении новых налогов, опираясь, </w:t>
      </w:r>
      <w:r w:rsidRPr="000D0345">
        <w:rPr>
          <w:sz w:val="28"/>
        </w:rPr>
        <w:t>главным образом</w:t>
      </w:r>
      <w:r w:rsidR="00FF5D20" w:rsidRPr="000D0345">
        <w:rPr>
          <w:sz w:val="28"/>
        </w:rPr>
        <w:t xml:space="preserve">, на бережливость и экономию в государственных расходах (прежде всего по военному ведомству) и способствуя развитию отечественной промышленности (в первую очередь горнодобывающей) через таможенную политику протекционизма и упорядочению внутренней торговли путём вовлечения мелких торговцев в систему налогообложения. Не меньшее значение имело наведение порядка в организации счётной и казначейской работы и устранение злоупотреблений в сборе государственных </w:t>
      </w:r>
      <w:r w:rsidR="00A72EEC" w:rsidRPr="000D0345">
        <w:rPr>
          <w:sz w:val="28"/>
        </w:rPr>
        <w:t>налогов</w:t>
      </w:r>
      <w:r w:rsidR="00FF5D20" w:rsidRPr="000D0345">
        <w:rPr>
          <w:sz w:val="28"/>
        </w:rPr>
        <w:t>.</w:t>
      </w:r>
    </w:p>
    <w:p w:rsidR="00FF5D20" w:rsidRDefault="00081032" w:rsidP="000D0345">
      <w:pPr>
        <w:spacing w:line="360" w:lineRule="auto"/>
        <w:ind w:firstLine="709"/>
        <w:jc w:val="both"/>
        <w:rPr>
          <w:sz w:val="28"/>
        </w:rPr>
      </w:pPr>
      <w:r w:rsidRPr="000D0345">
        <w:rPr>
          <w:sz w:val="28"/>
        </w:rPr>
        <w:t>В общем финансовая реформа, а также политика</w:t>
      </w:r>
      <w:r w:rsidR="00D70A81" w:rsidRPr="000D0345">
        <w:rPr>
          <w:sz w:val="28"/>
        </w:rPr>
        <w:t xml:space="preserve"> Канкрина </w:t>
      </w:r>
      <w:r w:rsidRPr="000D0345">
        <w:rPr>
          <w:sz w:val="28"/>
        </w:rPr>
        <w:t>были лишены</w:t>
      </w:r>
      <w:r w:rsidR="00D70A81" w:rsidRPr="000D0345">
        <w:rPr>
          <w:sz w:val="28"/>
        </w:rPr>
        <w:t xml:space="preserve"> ради</w:t>
      </w:r>
      <w:r w:rsidRPr="000D0345">
        <w:rPr>
          <w:sz w:val="28"/>
        </w:rPr>
        <w:t>кально реформирующего характера, что</w:t>
      </w:r>
      <w:r w:rsidR="00D70A81" w:rsidRPr="000D0345">
        <w:rPr>
          <w:sz w:val="28"/>
        </w:rPr>
        <w:t xml:space="preserve"> обеспечивало большую практичность и приспособленность к жизни его</w:t>
      </w:r>
      <w:r w:rsidR="00EF0EA8">
        <w:rPr>
          <w:sz w:val="28"/>
        </w:rPr>
        <w:t>.</w:t>
      </w:r>
    </w:p>
    <w:p w:rsidR="00EF0EA8" w:rsidRDefault="00EF0EA8" w:rsidP="000D0345">
      <w:pPr>
        <w:spacing w:line="360" w:lineRule="auto"/>
        <w:ind w:firstLine="709"/>
        <w:jc w:val="both"/>
        <w:rPr>
          <w:sz w:val="28"/>
        </w:rPr>
      </w:pPr>
    </w:p>
    <w:p w:rsidR="00B4707C" w:rsidRPr="000D0345" w:rsidRDefault="000D0345" w:rsidP="000D0345">
      <w:pPr>
        <w:pStyle w:val="4"/>
        <w:spacing w:before="0" w:after="0" w:line="360" w:lineRule="auto"/>
        <w:ind w:firstLine="709"/>
        <w:jc w:val="both"/>
        <w:rPr>
          <w:b w:val="0"/>
        </w:rPr>
      </w:pPr>
      <w:r>
        <w:rPr>
          <w:b w:val="0"/>
        </w:rPr>
        <w:br w:type="page"/>
      </w:r>
      <w:bookmarkStart w:id="22" w:name="_Toc277791115"/>
      <w:r w:rsidR="00B4707C" w:rsidRPr="000D0345">
        <w:rPr>
          <w:b w:val="0"/>
        </w:rPr>
        <w:t>Список использованной литературы</w:t>
      </w:r>
      <w:bookmarkEnd w:id="22"/>
    </w:p>
    <w:p w:rsidR="00B4707C" w:rsidRPr="000D0345" w:rsidRDefault="00B4707C" w:rsidP="000D0345">
      <w:pPr>
        <w:spacing w:line="360" w:lineRule="auto"/>
        <w:ind w:firstLine="709"/>
        <w:jc w:val="both"/>
        <w:rPr>
          <w:sz w:val="28"/>
        </w:rPr>
      </w:pPr>
    </w:p>
    <w:p w:rsidR="00E13EF8" w:rsidRPr="000D0345" w:rsidRDefault="00E13EF8" w:rsidP="000D0345">
      <w:pPr>
        <w:numPr>
          <w:ilvl w:val="0"/>
          <w:numId w:val="13"/>
        </w:numPr>
        <w:tabs>
          <w:tab w:val="clear" w:pos="1260"/>
          <w:tab w:val="left" w:pos="285"/>
        </w:tabs>
        <w:spacing w:line="360" w:lineRule="auto"/>
        <w:ind w:left="0" w:firstLine="0"/>
        <w:jc w:val="both"/>
        <w:rPr>
          <w:sz w:val="28"/>
        </w:rPr>
      </w:pPr>
      <w:r w:rsidRPr="000D0345">
        <w:rPr>
          <w:sz w:val="28"/>
        </w:rPr>
        <w:t xml:space="preserve">Белоусов Р.А. «Экономическая история России: </w:t>
      </w:r>
      <w:r w:rsidRPr="000D0345">
        <w:rPr>
          <w:sz w:val="28"/>
          <w:lang w:val="en-US"/>
        </w:rPr>
        <w:t>XIX</w:t>
      </w:r>
      <w:r w:rsidRPr="000D0345">
        <w:rPr>
          <w:sz w:val="28"/>
        </w:rPr>
        <w:t xml:space="preserve"> век» Кн. 1, М: </w:t>
      </w:r>
      <w:r w:rsidR="006A3573" w:rsidRPr="000D0345">
        <w:rPr>
          <w:sz w:val="28"/>
        </w:rPr>
        <w:t>2000</w:t>
      </w:r>
    </w:p>
    <w:p w:rsidR="00E13EF8" w:rsidRPr="000D0345" w:rsidRDefault="00E13EF8" w:rsidP="000D0345">
      <w:pPr>
        <w:numPr>
          <w:ilvl w:val="0"/>
          <w:numId w:val="13"/>
        </w:numPr>
        <w:tabs>
          <w:tab w:val="clear" w:pos="1260"/>
          <w:tab w:val="left" w:pos="285"/>
        </w:tabs>
        <w:spacing w:line="360" w:lineRule="auto"/>
        <w:ind w:left="0" w:firstLine="0"/>
        <w:jc w:val="both"/>
        <w:rPr>
          <w:sz w:val="28"/>
        </w:rPr>
      </w:pPr>
      <w:r w:rsidRPr="000D0345">
        <w:rPr>
          <w:sz w:val="28"/>
        </w:rPr>
        <w:t>Гру</w:t>
      </w:r>
      <w:r w:rsidR="002316F1" w:rsidRPr="000D0345">
        <w:rPr>
          <w:sz w:val="28"/>
        </w:rPr>
        <w:t>з</w:t>
      </w:r>
      <w:r w:rsidRPr="000D0345">
        <w:rPr>
          <w:sz w:val="28"/>
        </w:rPr>
        <w:t>ницкий Ю.Л. «Первая банковская реформа в России», «Финансы и кредит», №11, 2003</w:t>
      </w:r>
    </w:p>
    <w:p w:rsidR="00BD4F45" w:rsidRPr="000D0345" w:rsidRDefault="00BD4F45" w:rsidP="000D0345">
      <w:pPr>
        <w:numPr>
          <w:ilvl w:val="0"/>
          <w:numId w:val="13"/>
        </w:numPr>
        <w:tabs>
          <w:tab w:val="clear" w:pos="1260"/>
          <w:tab w:val="left" w:pos="285"/>
        </w:tabs>
        <w:spacing w:line="360" w:lineRule="auto"/>
        <w:ind w:left="0" w:firstLine="0"/>
        <w:jc w:val="both"/>
        <w:rPr>
          <w:sz w:val="28"/>
        </w:rPr>
      </w:pPr>
      <w:r w:rsidRPr="000D0345">
        <w:rPr>
          <w:sz w:val="28"/>
        </w:rPr>
        <w:t xml:space="preserve">Караваева И.П. «Государственные финансы России. </w:t>
      </w:r>
      <w:r w:rsidRPr="000D0345">
        <w:rPr>
          <w:sz w:val="28"/>
          <w:lang w:val="en-US"/>
        </w:rPr>
        <w:t>XIX</w:t>
      </w:r>
      <w:r w:rsidRPr="000D0345">
        <w:rPr>
          <w:sz w:val="28"/>
        </w:rPr>
        <w:t xml:space="preserve"> – пер. четверть </w:t>
      </w:r>
      <w:r w:rsidRPr="000D0345">
        <w:rPr>
          <w:sz w:val="28"/>
          <w:lang w:val="en-US"/>
        </w:rPr>
        <w:t>XX</w:t>
      </w:r>
      <w:r w:rsidRPr="000D0345">
        <w:rPr>
          <w:sz w:val="28"/>
        </w:rPr>
        <w:t xml:space="preserve"> вв.», М: 2003</w:t>
      </w:r>
    </w:p>
    <w:p w:rsidR="00BD4F45" w:rsidRPr="000D0345" w:rsidRDefault="00BD4F45" w:rsidP="000D0345">
      <w:pPr>
        <w:numPr>
          <w:ilvl w:val="0"/>
          <w:numId w:val="13"/>
        </w:numPr>
        <w:tabs>
          <w:tab w:val="clear" w:pos="1260"/>
          <w:tab w:val="left" w:pos="285"/>
        </w:tabs>
        <w:spacing w:line="360" w:lineRule="auto"/>
        <w:ind w:left="0" w:firstLine="0"/>
        <w:jc w:val="both"/>
        <w:rPr>
          <w:sz w:val="28"/>
        </w:rPr>
      </w:pPr>
      <w:r w:rsidRPr="000D0345">
        <w:rPr>
          <w:sz w:val="28"/>
        </w:rPr>
        <w:t xml:space="preserve">Мельникова А.С. «Деньги в России: История русского денежного хозяйства с древнейших времен до </w:t>
      </w:r>
      <w:smartTag w:uri="urn:schemas-microsoft-com:office:smarttags" w:element="metricconverter">
        <w:smartTagPr>
          <w:attr w:name="ProductID" w:val="1917 г"/>
        </w:smartTagPr>
        <w:r w:rsidRPr="000D0345">
          <w:rPr>
            <w:sz w:val="28"/>
          </w:rPr>
          <w:t>1917 г</w:t>
        </w:r>
      </w:smartTag>
      <w:r w:rsidRPr="000D0345">
        <w:rPr>
          <w:sz w:val="28"/>
        </w:rPr>
        <w:t>.», М: 2000</w:t>
      </w:r>
    </w:p>
    <w:p w:rsidR="00BD4F45" w:rsidRPr="000D0345" w:rsidRDefault="00BD4F45" w:rsidP="000D0345">
      <w:pPr>
        <w:numPr>
          <w:ilvl w:val="0"/>
          <w:numId w:val="13"/>
        </w:numPr>
        <w:tabs>
          <w:tab w:val="clear" w:pos="1260"/>
          <w:tab w:val="left" w:pos="285"/>
        </w:tabs>
        <w:spacing w:line="360" w:lineRule="auto"/>
        <w:ind w:left="0" w:firstLine="0"/>
        <w:jc w:val="both"/>
        <w:rPr>
          <w:sz w:val="28"/>
        </w:rPr>
      </w:pPr>
      <w:r w:rsidRPr="000D0345">
        <w:rPr>
          <w:sz w:val="28"/>
        </w:rPr>
        <w:t xml:space="preserve">Муравьева Л.А. «Экономика и финансы России во второй четверти </w:t>
      </w:r>
      <w:r w:rsidRPr="000D0345">
        <w:rPr>
          <w:sz w:val="28"/>
          <w:lang w:val="en-US"/>
        </w:rPr>
        <w:t>XIX</w:t>
      </w:r>
      <w:r w:rsidRPr="000D0345">
        <w:rPr>
          <w:sz w:val="28"/>
        </w:rPr>
        <w:t xml:space="preserve"> в.», «Финансы и кредит», №11, 2001</w:t>
      </w:r>
    </w:p>
    <w:p w:rsidR="00BD4F45" w:rsidRPr="000D0345" w:rsidRDefault="00BD4F45" w:rsidP="000D0345">
      <w:pPr>
        <w:numPr>
          <w:ilvl w:val="0"/>
          <w:numId w:val="13"/>
        </w:numPr>
        <w:tabs>
          <w:tab w:val="clear" w:pos="1260"/>
          <w:tab w:val="left" w:pos="285"/>
        </w:tabs>
        <w:spacing w:line="360" w:lineRule="auto"/>
        <w:ind w:left="0" w:firstLine="0"/>
        <w:jc w:val="both"/>
        <w:rPr>
          <w:sz w:val="28"/>
        </w:rPr>
      </w:pPr>
      <w:r w:rsidRPr="000D0345">
        <w:rPr>
          <w:sz w:val="28"/>
        </w:rPr>
        <w:t xml:space="preserve">«Русский рубль. Два века истории. </w:t>
      </w:r>
      <w:r w:rsidRPr="000D0345">
        <w:rPr>
          <w:sz w:val="28"/>
          <w:lang w:val="en-US"/>
        </w:rPr>
        <w:t xml:space="preserve">XIX-XX </w:t>
      </w:r>
      <w:r w:rsidRPr="000D0345">
        <w:rPr>
          <w:sz w:val="28"/>
        </w:rPr>
        <w:t>вв.», М: 1994</w:t>
      </w:r>
    </w:p>
    <w:p w:rsidR="00E13EF8" w:rsidRPr="000D0345" w:rsidRDefault="00E13EF8" w:rsidP="000D0345">
      <w:pPr>
        <w:numPr>
          <w:ilvl w:val="0"/>
          <w:numId w:val="13"/>
        </w:numPr>
        <w:tabs>
          <w:tab w:val="clear" w:pos="1260"/>
          <w:tab w:val="left" w:pos="285"/>
        </w:tabs>
        <w:spacing w:line="360" w:lineRule="auto"/>
        <w:ind w:left="0" w:firstLine="0"/>
        <w:jc w:val="both"/>
        <w:rPr>
          <w:sz w:val="28"/>
        </w:rPr>
      </w:pPr>
      <w:r w:rsidRPr="000D0345">
        <w:rPr>
          <w:sz w:val="28"/>
        </w:rPr>
        <w:t>Юровский В.Е. «Министр финансов Е.Ф.</w:t>
      </w:r>
      <w:r w:rsidR="00EF0EA8">
        <w:rPr>
          <w:sz w:val="28"/>
        </w:rPr>
        <w:t xml:space="preserve"> </w:t>
      </w:r>
      <w:r w:rsidRPr="000D0345">
        <w:rPr>
          <w:sz w:val="28"/>
        </w:rPr>
        <w:t>Канкрин», «Вопросы истории», №1, 2000</w:t>
      </w:r>
      <w:r w:rsidR="00DA56D0">
        <w:rPr>
          <w:sz w:val="28"/>
        </w:rPr>
        <w:t>.</w:t>
      </w:r>
      <w:bookmarkStart w:id="23" w:name="_GoBack"/>
      <w:bookmarkEnd w:id="23"/>
    </w:p>
    <w:sectPr w:rsidR="00E13EF8" w:rsidRPr="000D0345" w:rsidSect="000D0345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4D8" w:rsidRDefault="006F04D8">
      <w:r>
        <w:separator/>
      </w:r>
    </w:p>
  </w:endnote>
  <w:endnote w:type="continuationSeparator" w:id="0">
    <w:p w:rsidR="006F04D8" w:rsidRDefault="006F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D7A" w:rsidRDefault="00410D7A" w:rsidP="002A6AFD">
    <w:pPr>
      <w:pStyle w:val="a3"/>
      <w:framePr w:wrap="around" w:vAnchor="text" w:hAnchor="margin" w:xAlign="right" w:y="1"/>
      <w:rPr>
        <w:rStyle w:val="a5"/>
      </w:rPr>
    </w:pPr>
  </w:p>
  <w:p w:rsidR="00410D7A" w:rsidRDefault="00410D7A" w:rsidP="00B4707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D7A" w:rsidRDefault="00F6702E" w:rsidP="002A6AFD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410D7A" w:rsidRDefault="00410D7A" w:rsidP="00B4707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4D8" w:rsidRDefault="006F04D8">
      <w:r>
        <w:separator/>
      </w:r>
    </w:p>
  </w:footnote>
  <w:footnote w:type="continuationSeparator" w:id="0">
    <w:p w:rsidR="006F04D8" w:rsidRDefault="006F04D8">
      <w:r>
        <w:continuationSeparator/>
      </w:r>
    </w:p>
  </w:footnote>
  <w:footnote w:id="1">
    <w:p w:rsidR="006F04D8" w:rsidRDefault="00410D7A">
      <w:pPr>
        <w:pStyle w:val="a7"/>
      </w:pPr>
      <w:r>
        <w:rPr>
          <w:rStyle w:val="a9"/>
        </w:rPr>
        <w:footnoteRef/>
      </w:r>
      <w:r>
        <w:t xml:space="preserve"> Белоусов  Р.А. «Экономическая история России: </w:t>
      </w:r>
      <w:r>
        <w:rPr>
          <w:lang w:val="en-US"/>
        </w:rPr>
        <w:t>XIX</w:t>
      </w:r>
      <w:r>
        <w:t xml:space="preserve"> в.» Кн.1 М.,2000</w:t>
      </w:r>
    </w:p>
  </w:footnote>
  <w:footnote w:id="2">
    <w:p w:rsidR="006F04D8" w:rsidRDefault="00410D7A">
      <w:pPr>
        <w:pStyle w:val="a7"/>
      </w:pPr>
      <w:r>
        <w:rPr>
          <w:rStyle w:val="a9"/>
        </w:rPr>
        <w:t>**</w:t>
      </w:r>
      <w:r>
        <w:t xml:space="preserve"> </w:t>
      </w:r>
      <w:r w:rsidRPr="00017ABF">
        <w:t>Записка о монетном обращении графа Сперанско</w:t>
      </w:r>
      <w:r>
        <w:t>го с замечаниями графа Канкрина. – СПб., 1895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CCC11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BDE28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1C261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E839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0A8D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9E87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D69B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80FA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00C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3663A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EC39F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1">
    <w:nsid w:val="5BF80F3C"/>
    <w:multiLevelType w:val="hybridMultilevel"/>
    <w:tmpl w:val="8F0EA458"/>
    <w:lvl w:ilvl="0" w:tplc="5EBCDA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C3C62F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04089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F16F3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C501B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1FED4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6028B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AAD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61CEC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60D21E67"/>
    <w:multiLevelType w:val="hybridMultilevel"/>
    <w:tmpl w:val="1464ACB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6D9"/>
    <w:rsid w:val="00013B55"/>
    <w:rsid w:val="00017ABF"/>
    <w:rsid w:val="00081032"/>
    <w:rsid w:val="00092C23"/>
    <w:rsid w:val="000B4A7E"/>
    <w:rsid w:val="000C0368"/>
    <w:rsid w:val="000D0345"/>
    <w:rsid w:val="000D0C4D"/>
    <w:rsid w:val="000D4A24"/>
    <w:rsid w:val="000D790E"/>
    <w:rsid w:val="000E6026"/>
    <w:rsid w:val="00101718"/>
    <w:rsid w:val="00120FEB"/>
    <w:rsid w:val="00167164"/>
    <w:rsid w:val="001750F4"/>
    <w:rsid w:val="001D391E"/>
    <w:rsid w:val="001F1C3F"/>
    <w:rsid w:val="00212A71"/>
    <w:rsid w:val="00215A79"/>
    <w:rsid w:val="002215C7"/>
    <w:rsid w:val="002316F1"/>
    <w:rsid w:val="00287F0F"/>
    <w:rsid w:val="002A3BA4"/>
    <w:rsid w:val="002A6AFD"/>
    <w:rsid w:val="002B5476"/>
    <w:rsid w:val="002B6954"/>
    <w:rsid w:val="002C1B63"/>
    <w:rsid w:val="002C444C"/>
    <w:rsid w:val="002D2729"/>
    <w:rsid w:val="002F389E"/>
    <w:rsid w:val="002F4D6B"/>
    <w:rsid w:val="00302145"/>
    <w:rsid w:val="003062F1"/>
    <w:rsid w:val="0033296E"/>
    <w:rsid w:val="0034179D"/>
    <w:rsid w:val="00361B97"/>
    <w:rsid w:val="00372D26"/>
    <w:rsid w:val="0037392D"/>
    <w:rsid w:val="0039048D"/>
    <w:rsid w:val="003C06D9"/>
    <w:rsid w:val="003D2B87"/>
    <w:rsid w:val="003D4B86"/>
    <w:rsid w:val="003F7A04"/>
    <w:rsid w:val="0040209D"/>
    <w:rsid w:val="00410D7A"/>
    <w:rsid w:val="004234E8"/>
    <w:rsid w:val="004258DD"/>
    <w:rsid w:val="00467657"/>
    <w:rsid w:val="00482718"/>
    <w:rsid w:val="00484D85"/>
    <w:rsid w:val="004C2FB6"/>
    <w:rsid w:val="004C3B83"/>
    <w:rsid w:val="004D28D2"/>
    <w:rsid w:val="004E5A42"/>
    <w:rsid w:val="004E7191"/>
    <w:rsid w:val="0050669C"/>
    <w:rsid w:val="00507A1D"/>
    <w:rsid w:val="00585EAB"/>
    <w:rsid w:val="005A13E7"/>
    <w:rsid w:val="005A1CCE"/>
    <w:rsid w:val="005C0895"/>
    <w:rsid w:val="005C4F54"/>
    <w:rsid w:val="005D12CC"/>
    <w:rsid w:val="00606238"/>
    <w:rsid w:val="00611104"/>
    <w:rsid w:val="00620E05"/>
    <w:rsid w:val="0067670B"/>
    <w:rsid w:val="00694BBC"/>
    <w:rsid w:val="00696608"/>
    <w:rsid w:val="006A3573"/>
    <w:rsid w:val="006A6954"/>
    <w:rsid w:val="006C0073"/>
    <w:rsid w:val="006C4E68"/>
    <w:rsid w:val="006D70DB"/>
    <w:rsid w:val="006F04D8"/>
    <w:rsid w:val="007339DA"/>
    <w:rsid w:val="0076528D"/>
    <w:rsid w:val="00792A2E"/>
    <w:rsid w:val="007A2024"/>
    <w:rsid w:val="007C0972"/>
    <w:rsid w:val="007E3675"/>
    <w:rsid w:val="007F33F0"/>
    <w:rsid w:val="00851947"/>
    <w:rsid w:val="00853A2B"/>
    <w:rsid w:val="008C08A5"/>
    <w:rsid w:val="008E2924"/>
    <w:rsid w:val="009412CD"/>
    <w:rsid w:val="009477CF"/>
    <w:rsid w:val="00960E38"/>
    <w:rsid w:val="00966185"/>
    <w:rsid w:val="009D19D9"/>
    <w:rsid w:val="00A119D7"/>
    <w:rsid w:val="00A125DF"/>
    <w:rsid w:val="00A32863"/>
    <w:rsid w:val="00A412AD"/>
    <w:rsid w:val="00A47A4C"/>
    <w:rsid w:val="00A66A48"/>
    <w:rsid w:val="00A72EEC"/>
    <w:rsid w:val="00A767FA"/>
    <w:rsid w:val="00AC7AE8"/>
    <w:rsid w:val="00AD23F9"/>
    <w:rsid w:val="00AF435B"/>
    <w:rsid w:val="00AF5EBA"/>
    <w:rsid w:val="00B020DD"/>
    <w:rsid w:val="00B03942"/>
    <w:rsid w:val="00B2571C"/>
    <w:rsid w:val="00B438D5"/>
    <w:rsid w:val="00B4707C"/>
    <w:rsid w:val="00B81239"/>
    <w:rsid w:val="00BC535F"/>
    <w:rsid w:val="00BD4947"/>
    <w:rsid w:val="00BD4F45"/>
    <w:rsid w:val="00BF5C03"/>
    <w:rsid w:val="00C13C87"/>
    <w:rsid w:val="00C17F55"/>
    <w:rsid w:val="00C40D6D"/>
    <w:rsid w:val="00C46ADF"/>
    <w:rsid w:val="00C743FD"/>
    <w:rsid w:val="00CA25B9"/>
    <w:rsid w:val="00CC7DFD"/>
    <w:rsid w:val="00CD60DB"/>
    <w:rsid w:val="00CE0FB6"/>
    <w:rsid w:val="00D079CC"/>
    <w:rsid w:val="00D1789D"/>
    <w:rsid w:val="00D54AD4"/>
    <w:rsid w:val="00D707D6"/>
    <w:rsid w:val="00D70A81"/>
    <w:rsid w:val="00D80375"/>
    <w:rsid w:val="00DA56D0"/>
    <w:rsid w:val="00DE6F01"/>
    <w:rsid w:val="00E13EF8"/>
    <w:rsid w:val="00E330EB"/>
    <w:rsid w:val="00E37820"/>
    <w:rsid w:val="00E37CF6"/>
    <w:rsid w:val="00E52D40"/>
    <w:rsid w:val="00E564AB"/>
    <w:rsid w:val="00E75EB3"/>
    <w:rsid w:val="00EA235F"/>
    <w:rsid w:val="00EB090F"/>
    <w:rsid w:val="00ED194D"/>
    <w:rsid w:val="00EE1A17"/>
    <w:rsid w:val="00EE1AD0"/>
    <w:rsid w:val="00EF0EA8"/>
    <w:rsid w:val="00F16D97"/>
    <w:rsid w:val="00F30A7D"/>
    <w:rsid w:val="00F6702E"/>
    <w:rsid w:val="00F7654C"/>
    <w:rsid w:val="00FC4CD2"/>
    <w:rsid w:val="00FD018D"/>
    <w:rsid w:val="00FD5CFF"/>
    <w:rsid w:val="00FF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6B1245E-BA83-490B-AEF8-0964717A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20F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111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111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E1AD0"/>
    <w:pPr>
      <w:keepNext/>
      <w:spacing w:before="240" w:after="6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7654C"/>
    <w:pPr>
      <w:spacing w:before="240" w:after="60"/>
      <w:ind w:left="708"/>
      <w:outlineLvl w:val="4"/>
    </w:pPr>
    <w:rPr>
      <w:b/>
      <w:bCs/>
      <w:i/>
      <w:iCs/>
      <w:sz w:val="28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D49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footer"/>
    <w:basedOn w:val="a"/>
    <w:link w:val="a4"/>
    <w:uiPriority w:val="99"/>
    <w:rsid w:val="00B470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B4707C"/>
    <w:rPr>
      <w:rFonts w:cs="Times New Roman"/>
    </w:rPr>
  </w:style>
  <w:style w:type="character" w:styleId="a6">
    <w:name w:val="Hyperlink"/>
    <w:uiPriority w:val="99"/>
    <w:rsid w:val="00BD4947"/>
    <w:rPr>
      <w:rFonts w:cs="Times New Roman"/>
      <w:color w:val="0000FF"/>
      <w:u w:val="single"/>
    </w:rPr>
  </w:style>
  <w:style w:type="paragraph" w:styleId="41">
    <w:name w:val="toc 4"/>
    <w:basedOn w:val="a"/>
    <w:next w:val="a"/>
    <w:autoRedefine/>
    <w:uiPriority w:val="99"/>
    <w:semiHidden/>
    <w:rsid w:val="00611104"/>
    <w:pPr>
      <w:ind w:left="720"/>
    </w:pPr>
  </w:style>
  <w:style w:type="paragraph" w:styleId="51">
    <w:name w:val="toc 5"/>
    <w:basedOn w:val="a"/>
    <w:next w:val="a"/>
    <w:autoRedefine/>
    <w:uiPriority w:val="99"/>
    <w:semiHidden/>
    <w:rsid w:val="00611104"/>
    <w:pPr>
      <w:ind w:left="960"/>
    </w:pPr>
  </w:style>
  <w:style w:type="paragraph" w:styleId="a7">
    <w:name w:val="footnote text"/>
    <w:basedOn w:val="a"/>
    <w:link w:val="a8"/>
    <w:uiPriority w:val="99"/>
    <w:semiHidden/>
    <w:rsid w:val="004C2FB6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sid w:val="004C2FB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3346</Words>
  <Characters>19074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22376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SkyLine</dc:creator>
  <cp:keywords/>
  <dc:description/>
  <cp:lastModifiedBy>admin</cp:lastModifiedBy>
  <cp:revision>2</cp:revision>
  <cp:lastPrinted>2007-01-06T14:08:00Z</cp:lastPrinted>
  <dcterms:created xsi:type="dcterms:W3CDTF">2014-03-09T09:41:00Z</dcterms:created>
  <dcterms:modified xsi:type="dcterms:W3CDTF">2014-03-09T09:41:00Z</dcterms:modified>
</cp:coreProperties>
</file>