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4B3" w:rsidRPr="00525086" w:rsidRDefault="00281942" w:rsidP="0028194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25086">
        <w:rPr>
          <w:b/>
          <w:color w:val="000000"/>
          <w:sz w:val="28"/>
          <w:szCs w:val="28"/>
        </w:rPr>
        <w:t>Финансовое планирование и управление в бюджетных учреждений</w:t>
      </w: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</w:rPr>
      </w:pPr>
    </w:p>
    <w:p w:rsidR="00D874B3" w:rsidRPr="00525086" w:rsidRDefault="00D874B3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</w:rPr>
        <w:br w:type="page"/>
      </w:r>
      <w:bookmarkStart w:id="0" w:name="_Toc239520718"/>
      <w:r w:rsidR="00D330DF" w:rsidRPr="00525086">
        <w:rPr>
          <w:b/>
          <w:color w:val="000000"/>
          <w:sz w:val="28"/>
          <w:szCs w:val="28"/>
        </w:rPr>
        <w:t>Введение</w:t>
      </w:r>
      <w:bookmarkEnd w:id="0"/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555A" w:rsidRPr="00525086" w:rsidRDefault="00525086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Актуальность </w:t>
      </w:r>
      <w:r w:rsidR="0023555A" w:rsidRPr="00525086">
        <w:rPr>
          <w:color w:val="000000"/>
          <w:sz w:val="28"/>
          <w:szCs w:val="28"/>
        </w:rPr>
        <w:t xml:space="preserve">темы работы состоит в </w:t>
      </w:r>
      <w:r w:rsidR="00057398" w:rsidRPr="00525086">
        <w:rPr>
          <w:color w:val="000000"/>
          <w:sz w:val="28"/>
          <w:szCs w:val="28"/>
        </w:rPr>
        <w:t>том,</w:t>
      </w:r>
      <w:r w:rsidR="0023555A" w:rsidRPr="00525086">
        <w:rPr>
          <w:color w:val="000000"/>
          <w:sz w:val="28"/>
          <w:szCs w:val="28"/>
        </w:rPr>
        <w:t xml:space="preserve"> что в</w:t>
      </w:r>
      <w:r w:rsidR="005D078E" w:rsidRPr="00525086">
        <w:rPr>
          <w:color w:val="000000"/>
          <w:sz w:val="28"/>
          <w:szCs w:val="28"/>
        </w:rPr>
        <w:t>ажнейшим условием эффективного функционирования национальной экономики является рациональное и эффективное использования средств бюджета, направляемых на содержание отраслей непроизводственной сферы. В этой связи существенное значение имеет финансовое плани</w:t>
      </w:r>
      <w:r w:rsidR="0023555A" w:rsidRPr="00525086">
        <w:rPr>
          <w:color w:val="000000"/>
          <w:sz w:val="28"/>
          <w:szCs w:val="28"/>
        </w:rPr>
        <w:t>рование деятельности учреждений</w:t>
      </w:r>
      <w:r w:rsidR="00F70553" w:rsidRPr="00525086">
        <w:rPr>
          <w:color w:val="000000"/>
          <w:sz w:val="28"/>
          <w:szCs w:val="28"/>
        </w:rPr>
        <w:t xml:space="preserve">, финансируемых из бюджета. </w:t>
      </w:r>
      <w:r w:rsidR="005D078E" w:rsidRPr="00525086">
        <w:rPr>
          <w:color w:val="000000"/>
          <w:sz w:val="28"/>
          <w:szCs w:val="28"/>
        </w:rPr>
        <w:t xml:space="preserve">Бюджетные </w:t>
      </w:r>
      <w:r w:rsidR="0023555A" w:rsidRPr="00525086">
        <w:rPr>
          <w:color w:val="000000"/>
          <w:sz w:val="28"/>
          <w:szCs w:val="28"/>
        </w:rPr>
        <w:t>учреждения</w:t>
      </w:r>
      <w:r w:rsidR="005D078E" w:rsidRPr="00525086">
        <w:rPr>
          <w:color w:val="000000"/>
          <w:sz w:val="28"/>
          <w:szCs w:val="28"/>
        </w:rPr>
        <w:t xml:space="preserve"> одна из самых многочисленных групп, фун</w:t>
      </w:r>
      <w:r w:rsidR="0023555A" w:rsidRPr="00525086">
        <w:rPr>
          <w:color w:val="000000"/>
          <w:sz w:val="28"/>
          <w:szCs w:val="28"/>
        </w:rPr>
        <w:t>кционирующих в нашей стране</w:t>
      </w:r>
      <w:r w:rsidR="005D078E" w:rsidRPr="00525086">
        <w:rPr>
          <w:color w:val="000000"/>
          <w:sz w:val="28"/>
          <w:szCs w:val="28"/>
        </w:rPr>
        <w:t>. Это учреждения, организации, содержание которых обеспечивается за счет средств федерального, ре</w:t>
      </w:r>
      <w:r w:rsidR="0023555A" w:rsidRPr="00525086">
        <w:rPr>
          <w:color w:val="000000"/>
          <w:sz w:val="28"/>
          <w:szCs w:val="28"/>
        </w:rPr>
        <w:t>гиональных и местных бюджетов.</w:t>
      </w:r>
    </w:p>
    <w:p w:rsidR="00F70553" w:rsidRPr="00525086" w:rsidRDefault="005D078E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В бюджетную систему государства мобилизуется более половины финансовых ресурсов создаваемых в стране. Этим обусловливается большое значение финансов бюджетных </w:t>
      </w:r>
      <w:r w:rsidR="00F70553" w:rsidRPr="00525086">
        <w:rPr>
          <w:color w:val="000000"/>
          <w:sz w:val="28"/>
          <w:szCs w:val="28"/>
        </w:rPr>
        <w:t>учреждений</w:t>
      </w:r>
      <w:r w:rsidRPr="00525086">
        <w:rPr>
          <w:color w:val="000000"/>
          <w:sz w:val="28"/>
          <w:szCs w:val="28"/>
        </w:rPr>
        <w:t xml:space="preserve"> в экономике страны. </w:t>
      </w:r>
      <w:r w:rsidRPr="00525086">
        <w:rPr>
          <w:color w:val="000000"/>
          <w:sz w:val="28"/>
          <w:szCs w:val="28"/>
        </w:rPr>
        <w:br/>
        <w:t xml:space="preserve">Подавляющая часть бюджетных </w:t>
      </w:r>
      <w:r w:rsidR="00F70553" w:rsidRPr="00525086">
        <w:rPr>
          <w:color w:val="000000"/>
          <w:sz w:val="28"/>
          <w:szCs w:val="28"/>
        </w:rPr>
        <w:t>учреждений</w:t>
      </w:r>
      <w:r w:rsidRPr="00525086">
        <w:rPr>
          <w:color w:val="000000"/>
          <w:sz w:val="28"/>
          <w:szCs w:val="28"/>
        </w:rPr>
        <w:t xml:space="preserve"> выполняет различные социальные функции. Поэтому от величины средств, предоставляемых из бюджетной системы этим </w:t>
      </w:r>
      <w:r w:rsidR="00F70553" w:rsidRPr="00525086">
        <w:rPr>
          <w:color w:val="000000"/>
          <w:sz w:val="28"/>
          <w:szCs w:val="28"/>
        </w:rPr>
        <w:t>учреждениям</w:t>
      </w:r>
      <w:r w:rsidRPr="00525086">
        <w:rPr>
          <w:color w:val="000000"/>
          <w:sz w:val="28"/>
          <w:szCs w:val="28"/>
        </w:rPr>
        <w:t xml:space="preserve">, от эффективности их использования зависит выполнение социальных задач, стоящих перед обществом. </w:t>
      </w:r>
      <w:r w:rsidRPr="00525086">
        <w:rPr>
          <w:color w:val="000000"/>
          <w:sz w:val="28"/>
          <w:szCs w:val="28"/>
        </w:rPr>
        <w:br/>
        <w:t>Финансирование бюджетных учреждений обусловлено тем, что организации отраслей непроизводственной сферы не имеют, как правило, доходов и получают необходимые им средства из бюджета. Расходы производятся по смете и имеют строго целевой характер. Отпуск средств осуществляется в целях обеспечения конституционных прав граждан и гарантирует одинаковое финансирование определенных социальных стандартов в таких сферах как здравоохранение, культура, образование, социаль</w:t>
      </w:r>
      <w:r w:rsidR="00F70553" w:rsidRPr="00525086">
        <w:rPr>
          <w:color w:val="000000"/>
          <w:sz w:val="28"/>
          <w:szCs w:val="28"/>
        </w:rPr>
        <w:t>ная защита и некоторые другие.</w:t>
      </w:r>
    </w:p>
    <w:p w:rsidR="00626602" w:rsidRPr="00525086" w:rsidRDefault="005D078E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Совершенствование финансового планирования </w:t>
      </w:r>
      <w:r w:rsidR="00626602" w:rsidRPr="00525086">
        <w:rPr>
          <w:color w:val="000000"/>
          <w:sz w:val="28"/>
          <w:szCs w:val="28"/>
        </w:rPr>
        <w:t xml:space="preserve">и управления </w:t>
      </w:r>
      <w:r w:rsidRPr="00525086">
        <w:rPr>
          <w:color w:val="000000"/>
          <w:sz w:val="28"/>
          <w:szCs w:val="28"/>
        </w:rPr>
        <w:t xml:space="preserve">в бюджетных </w:t>
      </w:r>
      <w:r w:rsidR="00626602" w:rsidRPr="00525086">
        <w:rPr>
          <w:color w:val="000000"/>
          <w:sz w:val="28"/>
          <w:szCs w:val="28"/>
        </w:rPr>
        <w:t>учреждениях</w:t>
      </w:r>
      <w:r w:rsidRPr="00525086">
        <w:rPr>
          <w:color w:val="000000"/>
          <w:sz w:val="28"/>
          <w:szCs w:val="28"/>
        </w:rPr>
        <w:t xml:space="preserve"> является актуальной темой на данный период.</w:t>
      </w:r>
    </w:p>
    <w:p w:rsidR="00D6606F" w:rsidRPr="00525086" w:rsidRDefault="00075E7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b/>
          <w:color w:val="000000"/>
          <w:sz w:val="28"/>
          <w:szCs w:val="28"/>
        </w:rPr>
        <w:t>Ц</w:t>
      </w:r>
      <w:r w:rsidR="005D078E" w:rsidRPr="00525086">
        <w:rPr>
          <w:b/>
          <w:color w:val="000000"/>
          <w:sz w:val="28"/>
          <w:szCs w:val="28"/>
        </w:rPr>
        <w:t>ель</w:t>
      </w:r>
      <w:r w:rsidRPr="00525086">
        <w:rPr>
          <w:b/>
          <w:color w:val="000000"/>
          <w:sz w:val="28"/>
          <w:szCs w:val="28"/>
        </w:rPr>
        <w:t xml:space="preserve"> работы</w:t>
      </w:r>
      <w:r w:rsidRPr="00525086">
        <w:rPr>
          <w:color w:val="000000"/>
          <w:sz w:val="28"/>
          <w:szCs w:val="28"/>
        </w:rPr>
        <w:t xml:space="preserve"> состоит в изучении и анализе финансового планирования и управления в бюджетных учреждениях и разработке рекомендаций </w:t>
      </w:r>
      <w:r w:rsidR="005D078E" w:rsidRPr="00525086">
        <w:rPr>
          <w:color w:val="000000"/>
          <w:sz w:val="28"/>
          <w:szCs w:val="28"/>
        </w:rPr>
        <w:t>по совершенствованию финансового планирования в бюджетных организациях.</w:t>
      </w:r>
    </w:p>
    <w:p w:rsidR="00D6606F" w:rsidRPr="00525086" w:rsidRDefault="00D6606F" w:rsidP="002819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25086">
        <w:rPr>
          <w:b/>
          <w:color w:val="000000"/>
          <w:sz w:val="28"/>
          <w:szCs w:val="28"/>
        </w:rPr>
        <w:t>Задачи работы:</w:t>
      </w:r>
    </w:p>
    <w:p w:rsidR="00D6606F" w:rsidRPr="00525086" w:rsidRDefault="00D6606F" w:rsidP="00281942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Изучение теоретических основ финансового планирования и управления в бюджетных учреждениях.</w:t>
      </w:r>
    </w:p>
    <w:p w:rsidR="00D6606F" w:rsidRPr="00525086" w:rsidRDefault="00D6606F" w:rsidP="00281942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Изучить </w:t>
      </w:r>
      <w:r w:rsidR="00B559FB" w:rsidRPr="00525086">
        <w:rPr>
          <w:color w:val="000000"/>
          <w:sz w:val="28"/>
          <w:szCs w:val="28"/>
        </w:rPr>
        <w:t>финансовое</w:t>
      </w:r>
      <w:r w:rsidRPr="00525086">
        <w:rPr>
          <w:color w:val="000000"/>
          <w:sz w:val="28"/>
          <w:szCs w:val="28"/>
        </w:rPr>
        <w:t xml:space="preserve"> планирование и управление в Верховном Совете Республики Хакасия.</w:t>
      </w:r>
    </w:p>
    <w:p w:rsidR="00D6606F" w:rsidRPr="00525086" w:rsidRDefault="00D6606F" w:rsidP="00281942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Разработать мероприятия по совершенствованию финансового планирования и управления в Верховном Совете Республики Хакасия.</w:t>
      </w:r>
    </w:p>
    <w:p w:rsidR="00C22BC3" w:rsidRPr="00525086" w:rsidRDefault="00C22BC3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b/>
          <w:color w:val="000000"/>
          <w:sz w:val="28"/>
          <w:szCs w:val="28"/>
        </w:rPr>
        <w:t>Объектом исследования</w:t>
      </w:r>
      <w:r w:rsidRPr="00525086">
        <w:rPr>
          <w:color w:val="000000"/>
          <w:sz w:val="28"/>
          <w:szCs w:val="28"/>
        </w:rPr>
        <w:t xml:space="preserve"> является</w:t>
      </w:r>
      <w:r w:rsidR="00281942" w:rsidRPr="00525086">
        <w:rPr>
          <w:color w:val="000000"/>
          <w:sz w:val="28"/>
          <w:szCs w:val="28"/>
        </w:rPr>
        <w:t xml:space="preserve"> </w:t>
      </w:r>
      <w:r w:rsidR="00DD70EC" w:rsidRPr="00525086">
        <w:rPr>
          <w:color w:val="000000"/>
          <w:sz w:val="28"/>
          <w:szCs w:val="28"/>
        </w:rPr>
        <w:t>Верховный Совет Республики</w:t>
      </w:r>
      <w:r w:rsidR="00281942" w:rsidRPr="00525086">
        <w:rPr>
          <w:color w:val="000000"/>
          <w:sz w:val="28"/>
          <w:szCs w:val="28"/>
        </w:rPr>
        <w:t xml:space="preserve"> </w:t>
      </w:r>
      <w:r w:rsidR="00DD70EC" w:rsidRPr="00525086">
        <w:rPr>
          <w:color w:val="000000"/>
          <w:sz w:val="28"/>
          <w:szCs w:val="28"/>
        </w:rPr>
        <w:t>Х</w:t>
      </w:r>
      <w:r w:rsidRPr="00525086">
        <w:rPr>
          <w:color w:val="000000"/>
          <w:sz w:val="28"/>
          <w:szCs w:val="28"/>
        </w:rPr>
        <w:t>акасия.</w:t>
      </w:r>
    </w:p>
    <w:p w:rsidR="00C22BC3" w:rsidRPr="00525086" w:rsidRDefault="00C22BC3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b/>
          <w:color w:val="000000"/>
          <w:sz w:val="28"/>
          <w:szCs w:val="28"/>
        </w:rPr>
        <w:t>Предметом исследования</w:t>
      </w:r>
      <w:r w:rsidR="00645A9D" w:rsidRPr="00525086">
        <w:rPr>
          <w:color w:val="000000"/>
          <w:sz w:val="28"/>
          <w:szCs w:val="28"/>
        </w:rPr>
        <w:t xml:space="preserve"> является</w:t>
      </w:r>
      <w:r w:rsidRPr="00525086">
        <w:rPr>
          <w:color w:val="000000"/>
          <w:sz w:val="28"/>
          <w:szCs w:val="28"/>
        </w:rPr>
        <w:t xml:space="preserve"> система </w:t>
      </w:r>
      <w:r w:rsidR="00645A9D" w:rsidRPr="00525086">
        <w:rPr>
          <w:color w:val="000000"/>
          <w:sz w:val="28"/>
          <w:szCs w:val="28"/>
        </w:rPr>
        <w:t xml:space="preserve">финансового </w:t>
      </w:r>
      <w:r w:rsidRPr="00525086">
        <w:rPr>
          <w:color w:val="000000"/>
          <w:sz w:val="28"/>
          <w:szCs w:val="28"/>
        </w:rPr>
        <w:t xml:space="preserve">планирования </w:t>
      </w:r>
      <w:r w:rsidR="00645A9D" w:rsidRPr="00525086">
        <w:rPr>
          <w:color w:val="000000"/>
          <w:sz w:val="28"/>
          <w:szCs w:val="28"/>
        </w:rPr>
        <w:t>и управления в деятельности</w:t>
      </w:r>
      <w:r w:rsidR="00281942" w:rsidRPr="00525086">
        <w:rPr>
          <w:color w:val="000000"/>
          <w:sz w:val="28"/>
          <w:szCs w:val="28"/>
        </w:rPr>
        <w:t xml:space="preserve"> </w:t>
      </w:r>
      <w:r w:rsidR="00645A9D" w:rsidRPr="00525086">
        <w:rPr>
          <w:color w:val="000000"/>
          <w:sz w:val="28"/>
          <w:szCs w:val="28"/>
        </w:rPr>
        <w:t>бюджетного учреждения</w:t>
      </w:r>
      <w:r w:rsidRPr="00525086">
        <w:rPr>
          <w:color w:val="000000"/>
          <w:sz w:val="28"/>
          <w:szCs w:val="28"/>
        </w:rPr>
        <w:t>.</w:t>
      </w:r>
    </w:p>
    <w:p w:rsidR="004E53BE" w:rsidRPr="00525086" w:rsidRDefault="004E53BE" w:rsidP="0028194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25086">
        <w:rPr>
          <w:b/>
          <w:bCs/>
          <w:color w:val="000000"/>
          <w:sz w:val="28"/>
          <w:szCs w:val="28"/>
        </w:rPr>
        <w:t>Методы исследования:</w:t>
      </w:r>
      <w:r w:rsidRPr="00525086">
        <w:rPr>
          <w:color w:val="000000"/>
          <w:sz w:val="28"/>
          <w:szCs w:val="28"/>
        </w:rPr>
        <w:t xml:space="preserve"> в работе использовались общенаучные методы – анализ и синтез, группировка, сравнение, системный подход.</w:t>
      </w:r>
    </w:p>
    <w:p w:rsidR="00F7453E" w:rsidRPr="00525086" w:rsidRDefault="00F7453E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25086">
        <w:rPr>
          <w:b/>
          <w:bCs/>
          <w:color w:val="000000"/>
          <w:sz w:val="28"/>
          <w:szCs w:val="28"/>
        </w:rPr>
        <w:t>Теоретическая и практическая значимость работы</w:t>
      </w:r>
      <w:r w:rsidR="000553D9" w:rsidRPr="00525086">
        <w:rPr>
          <w:b/>
          <w:bCs/>
          <w:color w:val="000000"/>
          <w:sz w:val="28"/>
          <w:szCs w:val="28"/>
        </w:rPr>
        <w:t xml:space="preserve">: </w:t>
      </w:r>
      <w:r w:rsidR="000553D9" w:rsidRPr="00525086">
        <w:rPr>
          <w:bCs/>
          <w:color w:val="000000"/>
          <w:sz w:val="28"/>
          <w:szCs w:val="28"/>
        </w:rPr>
        <w:t>в</w:t>
      </w:r>
      <w:r w:rsidR="000553D9" w:rsidRPr="00525086">
        <w:rPr>
          <w:color w:val="000000"/>
          <w:sz w:val="28"/>
          <w:szCs w:val="28"/>
        </w:rPr>
        <w:t xml:space="preserve"> работе</w:t>
      </w:r>
      <w:r w:rsidRPr="00525086">
        <w:rPr>
          <w:color w:val="000000"/>
          <w:sz w:val="28"/>
          <w:szCs w:val="28"/>
        </w:rPr>
        <w:t xml:space="preserve"> предложены пути совершенствования планирования бюджета</w:t>
      </w:r>
      <w:r w:rsidR="000553D9" w:rsidRPr="00525086">
        <w:rPr>
          <w:b/>
          <w:bCs/>
          <w:color w:val="000000"/>
          <w:sz w:val="28"/>
          <w:szCs w:val="28"/>
        </w:rPr>
        <w:t xml:space="preserve"> </w:t>
      </w:r>
      <w:r w:rsidR="000553D9" w:rsidRPr="00525086">
        <w:rPr>
          <w:bCs/>
          <w:color w:val="000000"/>
          <w:sz w:val="28"/>
          <w:szCs w:val="28"/>
        </w:rPr>
        <w:t>Верховного Совета Республики Хакасия</w:t>
      </w:r>
      <w:r w:rsidRPr="00525086">
        <w:rPr>
          <w:color w:val="000000"/>
          <w:sz w:val="28"/>
          <w:szCs w:val="28"/>
        </w:rPr>
        <w:t>, позволяющие: обеспечить повышение результативности и эффективности</w:t>
      </w:r>
      <w:r w:rsidR="000553D9" w:rsidRPr="00525086">
        <w:rPr>
          <w:b/>
          <w:bCs/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 xml:space="preserve">обслуживания граждан; повысить прозрачность бюджетного планирования и </w:t>
      </w:r>
      <w:r w:rsidR="0086426D" w:rsidRPr="00525086">
        <w:rPr>
          <w:color w:val="000000"/>
          <w:sz w:val="28"/>
          <w:szCs w:val="28"/>
        </w:rPr>
        <w:t>обеспечить</w:t>
      </w:r>
      <w:r w:rsidRPr="00525086">
        <w:rPr>
          <w:color w:val="000000"/>
          <w:sz w:val="28"/>
          <w:szCs w:val="28"/>
        </w:rPr>
        <w:t xml:space="preserve"> надежную статистическую базу; укрепить бюджетную дисциплину; повысить</w:t>
      </w:r>
      <w:r w:rsidR="000553D9" w:rsidRPr="00525086">
        <w:rPr>
          <w:b/>
          <w:bCs/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технические возможности планирования, и как следствие – высвободить время и</w:t>
      </w:r>
      <w:r w:rsidR="000553D9" w:rsidRPr="00525086">
        <w:rPr>
          <w:b/>
          <w:bCs/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предоставить необходимые инструменты для более качественно решения экономических задач; оперативно перейти на новые методы бюджетного планирования (в</w:t>
      </w:r>
      <w:r w:rsidR="000553D9" w:rsidRPr="00525086">
        <w:rPr>
          <w:b/>
          <w:bCs/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частности, на технологию среднесрочного бюджетного планирования, ориентированного на результат).</w:t>
      </w:r>
    </w:p>
    <w:p w:rsidR="000750AE" w:rsidRPr="00525086" w:rsidRDefault="00F7453E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Результаты </w:t>
      </w:r>
      <w:r w:rsidR="000553D9" w:rsidRPr="00525086">
        <w:rPr>
          <w:color w:val="000000"/>
          <w:sz w:val="28"/>
          <w:szCs w:val="28"/>
        </w:rPr>
        <w:t>работы</w:t>
      </w:r>
      <w:r w:rsidRPr="00525086">
        <w:rPr>
          <w:color w:val="000000"/>
          <w:sz w:val="28"/>
          <w:szCs w:val="28"/>
        </w:rPr>
        <w:t xml:space="preserve"> могут быть исполь</w:t>
      </w:r>
      <w:r w:rsidR="000553D9" w:rsidRPr="00525086">
        <w:rPr>
          <w:color w:val="000000"/>
          <w:sz w:val="28"/>
          <w:szCs w:val="28"/>
        </w:rPr>
        <w:t>зованы для совершенствования ор</w:t>
      </w:r>
      <w:r w:rsidRPr="00525086">
        <w:rPr>
          <w:color w:val="000000"/>
          <w:sz w:val="28"/>
          <w:szCs w:val="28"/>
        </w:rPr>
        <w:t xml:space="preserve">ганизации </w:t>
      </w:r>
      <w:r w:rsidR="000553D9" w:rsidRPr="00525086">
        <w:rPr>
          <w:color w:val="000000"/>
          <w:sz w:val="28"/>
          <w:szCs w:val="28"/>
        </w:rPr>
        <w:t xml:space="preserve">финансового </w:t>
      </w:r>
      <w:r w:rsidRPr="00525086">
        <w:rPr>
          <w:color w:val="000000"/>
          <w:sz w:val="28"/>
          <w:szCs w:val="28"/>
        </w:rPr>
        <w:t xml:space="preserve">планирования в </w:t>
      </w:r>
      <w:r w:rsidR="00365BBA" w:rsidRPr="00525086">
        <w:rPr>
          <w:color w:val="000000"/>
          <w:sz w:val="28"/>
          <w:szCs w:val="28"/>
        </w:rPr>
        <w:t>законодательных органах Республики Хакасия</w:t>
      </w:r>
      <w:r w:rsidRPr="00525086">
        <w:rPr>
          <w:color w:val="000000"/>
          <w:sz w:val="28"/>
          <w:szCs w:val="28"/>
        </w:rPr>
        <w:t>. Предложенная</w:t>
      </w:r>
      <w:r w:rsidR="00365BBA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методика содержит конкретные решения, которые позволяют максимально быстро</w:t>
      </w:r>
      <w:r w:rsidR="00365BBA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получить полезный результат.</w:t>
      </w:r>
    </w:p>
    <w:p w:rsidR="005D078E" w:rsidRPr="00525086" w:rsidRDefault="005D078E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942" w:rsidRPr="00525086" w:rsidRDefault="00281942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D56" w:rsidRPr="00525086" w:rsidRDefault="00281942" w:rsidP="00BF5F06">
      <w:pPr>
        <w:pStyle w:val="10"/>
        <w:keepNext w:val="0"/>
        <w:pageBreakBefore w:val="0"/>
        <w:numPr>
          <w:ilvl w:val="0"/>
          <w:numId w:val="0"/>
        </w:numPr>
        <w:tabs>
          <w:tab w:val="clear" w:pos="284"/>
        </w:tabs>
        <w:spacing w:after="0" w:line="360" w:lineRule="auto"/>
        <w:ind w:firstLine="709"/>
        <w:jc w:val="both"/>
        <w:rPr>
          <w:caps w:val="0"/>
          <w:color w:val="000000"/>
          <w:spacing w:val="0"/>
          <w:sz w:val="28"/>
          <w:szCs w:val="28"/>
        </w:rPr>
      </w:pPr>
      <w:bookmarkStart w:id="1" w:name="_Toc239520719"/>
      <w:r w:rsidRPr="00525086">
        <w:rPr>
          <w:caps w:val="0"/>
          <w:color w:val="000000"/>
          <w:spacing w:val="0"/>
          <w:sz w:val="28"/>
          <w:szCs w:val="28"/>
        </w:rPr>
        <w:br w:type="page"/>
      </w:r>
      <w:r w:rsidR="00B43D56" w:rsidRPr="00525086">
        <w:rPr>
          <w:caps w:val="0"/>
          <w:color w:val="000000"/>
          <w:spacing w:val="0"/>
          <w:sz w:val="28"/>
          <w:szCs w:val="28"/>
        </w:rPr>
        <w:t>1. Финансовое планирование и управление в бюджетных учреждениях</w:t>
      </w:r>
      <w:bookmarkEnd w:id="1"/>
    </w:p>
    <w:p w:rsidR="00281942" w:rsidRPr="00525086" w:rsidRDefault="00281942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D56" w:rsidRPr="00525086" w:rsidRDefault="00B43D56" w:rsidP="00BF5F06">
      <w:pPr>
        <w:pStyle w:val="20"/>
        <w:spacing w:before="0" w:after="0" w:line="360" w:lineRule="auto"/>
        <w:ind w:left="0" w:firstLine="709"/>
        <w:jc w:val="both"/>
        <w:rPr>
          <w:spacing w:val="0"/>
          <w:sz w:val="28"/>
        </w:rPr>
      </w:pPr>
      <w:bookmarkStart w:id="2" w:name="_Toc239520720"/>
      <w:r w:rsidRPr="00525086">
        <w:rPr>
          <w:spacing w:val="0"/>
          <w:sz w:val="28"/>
        </w:rPr>
        <w:t>Понятие финансового планирования и управления</w:t>
      </w:r>
      <w:bookmarkEnd w:id="2"/>
    </w:p>
    <w:p w:rsidR="00281942" w:rsidRPr="00525086" w:rsidRDefault="00281942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Планирование деятельности предприятий является важной предпосылкой свободного предпринимательства, распределения и потребления ресурсов и товаров. С переходом к новым условиям хозяйствования предприятия обрели возможность самостоятельно планировать свою деятельность, оценивать ее результаты, распределять ресурсы. </w:t>
      </w:r>
      <w:r w:rsidR="00281942" w:rsidRPr="00525086">
        <w:rPr>
          <w:color w:val="000000"/>
          <w:sz w:val="28"/>
          <w:szCs w:val="28"/>
        </w:rPr>
        <w:t>Р. Акофф</w:t>
      </w:r>
      <w:r w:rsidRPr="00525086">
        <w:rPr>
          <w:color w:val="000000"/>
          <w:sz w:val="28"/>
          <w:szCs w:val="28"/>
        </w:rPr>
        <w:t xml:space="preserve"> заметил, что лучше планировать для себя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 xml:space="preserve">неважно, насколько плохо, чем быть планируемым другими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неважно, насколько хорошо.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Сущность внутрифирменного планирования в рыночной экономике заключается в выборе целей развития, форм хозяйственной деятельности, способов их осуществления, которые при использовании ограниченных производственных ресурсов могут привести к достижению прогнозируемых качественных и количественных результатов.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Под планированием, как правило, понимается процесс разработки и принятия целевых установок в количественном и качественном выражении, определения путей их наиболее эффективного достижения.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Финансовое планирование обеспечивает сбалансированность между объемом финансовых ресурсов и их распределением.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Использование финансового планирования на российских предприятиях ограничивается действием ряда факторов:</w:t>
      </w:r>
    </w:p>
    <w:p w:rsidR="00DF73A8" w:rsidRPr="00525086" w:rsidRDefault="004525D5" w:rsidP="00281942">
      <w:pPr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высокая степень неопределенности на российском рынке, связанная с продолжающимися глобальными изменениями во всех сферах общественной жизни;</w:t>
      </w:r>
    </w:p>
    <w:p w:rsidR="00DF73A8" w:rsidRPr="00525086" w:rsidRDefault="004525D5" w:rsidP="00281942">
      <w:pPr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незначительная доля предприятий, располагающих финансовыми возможностями для осуществления серьезных финансовых разработок;</w:t>
      </w:r>
    </w:p>
    <w:p w:rsidR="004525D5" w:rsidRPr="00525086" w:rsidRDefault="004525D5" w:rsidP="00281942">
      <w:pPr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отсутствие эффективной нормативно-правовой базы отечественного бизнеса.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этих условиях эффективное финансовое планирование доступно лишь крупным компаниям, обладающим значительными средствами для привлечения высококвалифицированных специалистов, способных вести широкомасштабную плановую работу.</w:t>
      </w:r>
    </w:p>
    <w:p w:rsidR="00DF73A8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Процесс финансового планирования включает несколько этапов:</w:t>
      </w:r>
    </w:p>
    <w:p w:rsidR="00DF73A8" w:rsidRPr="00525086" w:rsidRDefault="004525D5" w:rsidP="00281942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анализ финансовых показателей за предыдущий период, составление основных прогнозных документов, прогнозирование последствий текущих решений;</w:t>
      </w:r>
    </w:p>
    <w:p w:rsidR="00DF73A8" w:rsidRPr="00525086" w:rsidRDefault="004525D5" w:rsidP="00281942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уточнение прогнозов и составл</w:t>
      </w:r>
      <w:r w:rsidR="00DF73A8" w:rsidRPr="00525086">
        <w:rPr>
          <w:color w:val="000000"/>
          <w:sz w:val="28"/>
          <w:szCs w:val="28"/>
        </w:rPr>
        <w:t>ение текущих финансовых планов;</w:t>
      </w:r>
    </w:p>
    <w:p w:rsidR="004525D5" w:rsidRPr="00525086" w:rsidRDefault="004525D5" w:rsidP="00281942">
      <w:pPr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оперативное планирование.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Основными задачами финансового планирования на предприятии являются:</w:t>
      </w:r>
    </w:p>
    <w:p w:rsidR="00DF73A8" w:rsidRPr="00525086" w:rsidRDefault="004525D5" w:rsidP="00281942">
      <w:pPr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обеспечение необходимыми финансовыми ресурсами;</w:t>
      </w:r>
    </w:p>
    <w:p w:rsidR="00DF73A8" w:rsidRPr="00525086" w:rsidRDefault="004525D5" w:rsidP="00281942">
      <w:pPr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определение направлений эффективных вложений капитала, оценка его использования;</w:t>
      </w:r>
    </w:p>
    <w:p w:rsidR="00DF73A8" w:rsidRPr="00525086" w:rsidRDefault="004525D5" w:rsidP="00281942">
      <w:pPr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выявление внутрихозяйственных резервов увеличения прибыли;</w:t>
      </w:r>
    </w:p>
    <w:p w:rsidR="00DF73A8" w:rsidRPr="00525086" w:rsidRDefault="004525D5" w:rsidP="00281942">
      <w:pPr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рационализация отношений с бюджетами, банками, страховыми компаниями и организациями;</w:t>
      </w:r>
    </w:p>
    <w:p w:rsidR="00DF73A8" w:rsidRPr="00525086" w:rsidRDefault="004525D5" w:rsidP="00281942">
      <w:pPr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соблюдение интересов акционеров и других инвесторов;</w:t>
      </w:r>
    </w:p>
    <w:p w:rsidR="004525D5" w:rsidRPr="00525086" w:rsidRDefault="004525D5" w:rsidP="00281942">
      <w:pPr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контроль за финансовым состоянием, платежеспособностью и кредитоспособностью предприятия.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Финансовое</w:t>
      </w:r>
      <w:r w:rsidR="00DF73A8" w:rsidRPr="00525086">
        <w:rPr>
          <w:color w:val="000000"/>
          <w:sz w:val="28"/>
          <w:szCs w:val="28"/>
        </w:rPr>
        <w:t xml:space="preserve"> планирование можно разделить:</w:t>
      </w:r>
      <w:r w:rsidRPr="00525086">
        <w:rPr>
          <w:color w:val="000000"/>
          <w:sz w:val="28"/>
          <w:szCs w:val="28"/>
        </w:rPr>
        <w:t xml:space="preserve"> перспективное, текущее (годовое) и оперативное.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Перспективное планирование, охватывающее период до трех лет (в зависимости от экономической стабильности, возможностей прогнозирования), определяет важнейшие показатели, пропорции, темпы расширенного воспроизводства. Оно включает разработку финансовой стратегии и прогнозирование финансовой деятельности, определение долгосрочных целей финансовой деятельности и выбор эффективных способов их достижения. Цели финансовой стратегии должны быть подчинены общей стратегии развития и направлены на максимизацию рыночной стоимости предприятия.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Период реализации стратегии зависит от ряда факторов, к основным из которых относятся динамика макроэкономических процессов, тенденции развития отечественного и мировых финансовых рынков, отраслевая принадлежность и специфика производственной деятельности предприятия, факторы риска.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На основе финансовой стратегии определяется финансовая политика предприятия по конкретным направлениям финансовой деятельности: налоговому, амортизационному, дивидендному, эмиссионному </w:t>
      </w:r>
      <w:r w:rsidR="00281942" w:rsidRPr="00525086">
        <w:rPr>
          <w:color w:val="000000"/>
          <w:sz w:val="28"/>
          <w:szCs w:val="28"/>
        </w:rPr>
        <w:t>и т.д.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Основу перспективного планирования составляет прогнозирование, представляющее собой предвидение возможных изменений и предполагающее разработку альтернативных финансовых показателей и параметров, использование которых позволяет определить один из вариантов финансового развития с учетом спрогнозированных тенденций. В свою очередь, прогноз является результатом анализа и обобщения имеющейся информации с последующим моделированием возможных вариантов развития ситуации и финансовых показателей. При этом предполагается, что основные параметры, показатели деятельности предприятия относительно стабильны на достаточно длительных временных промежутках.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На основе полученных в результате перспективного планирования прогнозов, отчета о прибылях и убытках, движения денежных средств, бухгалтерского баланса оценивается финансовое положение предприятия на конец планируемого периода.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На основе прогнозируемых прибылей и убытков определяется величина ожидаемой прибыли, благодаря чему определяются объемы продаж продукции, обеспечивающие безубыточность производства; размеры желаемой прибыли, создаются необходимые предпосылки для повышения уровня гибкости финансовых планов за счет маневра ценовыми факторами, объемами продаж </w:t>
      </w:r>
      <w:r w:rsidR="00281942" w:rsidRPr="00525086">
        <w:rPr>
          <w:color w:val="000000"/>
          <w:sz w:val="28"/>
          <w:szCs w:val="28"/>
        </w:rPr>
        <w:t>и т.д.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Прогноз движения денежных средств отражает движение денежных потоков по всем видам деятельности, позволяет финансовым менеджерам оценить эффективность использования предприятием финансовых средств, определить их источники, необходимые объемы, синхронность их поступления и расходования.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Текущее планирование представляет собой дальнейшую конкретизацию прогнозов по перечисленным выше направлениям.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Годовой план движения денежных средств с разбивкой по кварталам, месяцам напрямую отражает действительное их движение, притоки и оттоки денежных средств по всем направлениям деятельности, что позволяет контролировать реальность поступления средств, обоснованность расходов, определять потребности в заемных средствах.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Заключительным документом финансового плана является бухгалтерский баланс, отражающий все изменения в активах и пассивах в результате запланированных мероприятий, состояние имущества и финансов предприятия. Данные об изменении материальных активов берутся из долгосрочного плана финансирования; размеры запасов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из планов производства и снабжения; основой планирования стоимости основных средств являются инвестиционные проекты.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пассиве баланса изменение собственного капитала рассчитывается исходя из возможностей его увеличения на момент составления плана и изменения резервного капитала, образуемого в соответствии с законодательством и учредительными документами. Объем необходимого заемного капитала получается как разность между активом баланса и собственным капиталом.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Оперативное финансовое планирование осуществляется для контроля за поступлением средств на расчетный счет и расходованием финансовых ресурсов и включает составление платежного календаря, кассового и кредитного плана.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Исходя из периодичности основных платежей предприятия платежный календарь может составляться на месяц, декаду, пятидневку.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процессе его составления учитывается необходимость обеспечения денежными поступлениями предстоящих расходов, формирования и учета изменений в информационной базе о притоках и оттоках; анализа неплатежей по суммам и источникам возникновения, разработки мероприятий по их преодолению; расчетов по суммам и срокам временно свободных средств и потребности в кредитах.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Значительная часть расходов предприятия финансируется за счет кредитных средств, поэтому важным аспектом финансового планирования является разработка кредитного плана, в котором обосновывается размер испрашиваемого кредита, сумма, которую необходимо будет выплатить банку с учетом процента, эффективность кредитного мероприятия.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механизме взаимодействия различных служб и подразделений предприятия, обеспечения взаимосвязи производственного планирования с финансовым все возрастающая роль принадлежит системе бюджетного планирования и управления (бюджетирования).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технологиях бюджетного управления, составляющих ядро управленческого механизма большинства зарубежных и растущего числа российских компаний, реализуется современный подход к управлению, сущность которого может быть сведена к постановке целей, планированию, контролю на основе разработанных планов, анализу результатов, выявлению причин отклонений и принятию решений, их устраняющих.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В отличие от бюджета, под которым понимается насыщенный количественными показателями документ, в соответствии с которым предприятие ведет свою хозяйственную деятельность, бюджетирование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это процесс составления и реализации данного документа в практической деятельности компании или план, оформленный в виде системы бюджетов.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Сущностью бюджетирования является балансирование доходов и расходов с четко определенными местами их возникновения и закреплением ответственности за их движение за конкретными лицами, благодаря чему появляется возможность отслеживания во времени соотношения между изменением прибыльности, платежеспособности и экономическим потенциалом предприятия.</w:t>
      </w:r>
    </w:p>
    <w:p w:rsidR="004525D5" w:rsidRPr="00525086" w:rsidRDefault="004525D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Бюджеты разрабатываются для всех структурных подразделений предприятия, затем сводятся в единый бюджет, называемый генеральным.</w:t>
      </w:r>
    </w:p>
    <w:p w:rsidR="00E86BCB" w:rsidRPr="00525086" w:rsidRDefault="00E86BCB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Разработка системы финансового управления предприятием направлена на максимально эффективное достижение сформулированных целей и задач. На многих предприятиях сложилась структура управления, неадекватная происходящим в экономике изменениям. Основные ее недостатки следующие:</w:t>
      </w:r>
    </w:p>
    <w:p w:rsidR="000329E4" w:rsidRPr="00525086" w:rsidRDefault="00E86BCB" w:rsidP="00281942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подразделения и филиалы чрезмерно замкнуты на высшем руководстве (генеральном директоре) и, как следствие, перегружены (сложность в выполнении функциональных обязанностей);</w:t>
      </w:r>
    </w:p>
    <w:p w:rsidR="000329E4" w:rsidRPr="00525086" w:rsidRDefault="00E86BCB" w:rsidP="00281942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у генерального директора много заместителей с часто пересекающимся диапазоном ответственности;</w:t>
      </w:r>
    </w:p>
    <w:p w:rsidR="000329E4" w:rsidRPr="00525086" w:rsidRDefault="00E86BCB" w:rsidP="00281942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отсутствует достаточная информационная поддержка деятельности предприятия;</w:t>
      </w:r>
    </w:p>
    <w:p w:rsidR="000329E4" w:rsidRPr="00525086" w:rsidRDefault="00E86BCB" w:rsidP="00281942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отдел автоматизации системы управления предприятием работает, как правило, на бухгалтерию и в меньшей степени на отделы снабжения, маркетинга и финансовый отдел;</w:t>
      </w:r>
    </w:p>
    <w:p w:rsidR="000329E4" w:rsidRPr="00525086" w:rsidRDefault="00E86BCB" w:rsidP="00281942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различные аспекты работы с персоналом разнесены по функциональным подразделениям с неодинаковым уровнем подчиненности (отдел кадров, отдел работы с персоналом, отдел организации труда и заработной платы);</w:t>
      </w:r>
    </w:p>
    <w:p w:rsidR="00E86BCB" w:rsidRPr="00525086" w:rsidRDefault="00E86BCB" w:rsidP="00281942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отсутствует служба управления изменениями, которая определяет в конкретный момент времени ориентацию предприятия на изменения внешней среды.</w:t>
      </w:r>
    </w:p>
    <w:p w:rsidR="00E86BCB" w:rsidRPr="00525086" w:rsidRDefault="00E86BCB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Указанные факторы приводят к ситуации, когда многие задачи (включая задачи развития) не решаются в связи с тем, что нет ответственных лиц либо их слишком много. На отдельных предприятиях структура не формализована.</w:t>
      </w:r>
    </w:p>
    <w:p w:rsidR="00E86BCB" w:rsidRPr="00525086" w:rsidRDefault="00E86BCB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Руководителю предприятия целесообразно проводить детальный анализ существующей структуры управления, выявлять ее сильные и слабые стороны, определять базовые принципы, в соответствии с которыми возможна ее реорганизация. К таким принципам относятся:</w:t>
      </w:r>
    </w:p>
    <w:p w:rsidR="000329E4" w:rsidRPr="00525086" w:rsidRDefault="00E86BCB" w:rsidP="00281942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адекватность назначения и функций управляющей системы целям и стратегии предприятия;</w:t>
      </w:r>
    </w:p>
    <w:p w:rsidR="000329E4" w:rsidRPr="00525086" w:rsidRDefault="00E86BCB" w:rsidP="00281942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имитирование числа замкнутых связей, приходящихся на каждого руководителя структурного подразделения;</w:t>
      </w:r>
    </w:p>
    <w:p w:rsidR="000329E4" w:rsidRPr="00525086" w:rsidRDefault="00E86BCB" w:rsidP="00281942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восприимчивость к изменениям внешних условий и способность к быстрой трансформации управляющих структур для решения возникающих краткосрочных и долгосрочных задач;</w:t>
      </w:r>
    </w:p>
    <w:p w:rsidR="000329E4" w:rsidRPr="00525086" w:rsidRDefault="00E86BCB" w:rsidP="00281942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способность к переработке и точному распространению среди менеджеров различного уровня полезной информации, необходимой для принятия решений локального характера;</w:t>
      </w:r>
    </w:p>
    <w:p w:rsidR="000329E4" w:rsidRPr="00525086" w:rsidRDefault="00E86BCB" w:rsidP="00281942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жесткий контроль за исполнением управленческих решений и результатов;</w:t>
      </w:r>
    </w:p>
    <w:p w:rsidR="000329E4" w:rsidRPr="00525086" w:rsidRDefault="00E86BCB" w:rsidP="00281942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соблюдение правила делегирования полномочий, при котором каждый менеджер в своей четко сформулированной сфере компетенции вправе принимать самостоятельные решения и нести за них полную ответственность;</w:t>
      </w:r>
    </w:p>
    <w:p w:rsidR="000329E4" w:rsidRPr="00525086" w:rsidRDefault="00E86BCB" w:rsidP="00281942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соответствие квалификации руководителей и сотрудников кругу их функциональных обязанностей;</w:t>
      </w:r>
    </w:p>
    <w:p w:rsidR="00E86BCB" w:rsidRPr="00525086" w:rsidRDefault="00E86BCB" w:rsidP="00281942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разработка и внедрение на постоянной основе программы обучения и повышения квалификации менеджеров низшего и среднего звеньев в соответствии с целями и задачами предприятия.</w:t>
      </w:r>
    </w:p>
    <w:p w:rsidR="008C112E" w:rsidRPr="00525086" w:rsidRDefault="008C112E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Содержанием стратегии финансового планирования хозяйствующего субъекта является определение его центров доходов и це</w:t>
      </w:r>
      <w:r w:rsidR="001C6D87" w:rsidRPr="00525086">
        <w:rPr>
          <w:color w:val="000000"/>
          <w:sz w:val="28"/>
          <w:szCs w:val="28"/>
        </w:rPr>
        <w:t>нтров расходов.</w:t>
      </w:r>
    </w:p>
    <w:p w:rsidR="000A5A70" w:rsidRPr="00525086" w:rsidRDefault="008C112E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Планирование финансовых показателей осуществляется посредством определенных методов. Методы планирования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 xml:space="preserve">это конкретные способы и приемы расчетов показателей. </w:t>
      </w:r>
      <w:r w:rsidR="000A5A70" w:rsidRPr="00525086">
        <w:rPr>
          <w:color w:val="000000"/>
          <w:sz w:val="28"/>
          <w:szCs w:val="28"/>
        </w:rPr>
        <w:t xml:space="preserve">К основным методам </w:t>
      </w:r>
      <w:r w:rsidR="00A96AB4" w:rsidRPr="00525086">
        <w:rPr>
          <w:color w:val="000000"/>
          <w:sz w:val="28"/>
          <w:szCs w:val="28"/>
        </w:rPr>
        <w:t>финансового планирования</w:t>
      </w:r>
      <w:r w:rsidR="000A5A70" w:rsidRPr="00525086">
        <w:rPr>
          <w:color w:val="000000"/>
          <w:sz w:val="28"/>
          <w:szCs w:val="28"/>
        </w:rPr>
        <w:t xml:space="preserve"> относят:</w:t>
      </w:r>
    </w:p>
    <w:p w:rsidR="001B481E" w:rsidRPr="00525086" w:rsidRDefault="00097777" w:rsidP="00281942">
      <w:pPr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Нормативный метод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с</w:t>
      </w:r>
      <w:r w:rsidR="001B481E" w:rsidRPr="00525086">
        <w:rPr>
          <w:color w:val="000000"/>
          <w:sz w:val="28"/>
          <w:szCs w:val="28"/>
        </w:rPr>
        <w:t>ущность нормативного метода планирования финансовых показателей заключается в том, что на основе заранее установленных норм и технико-экономических нормативов рассчитывается потребность хозяйствующего субъекта в финансовых ресурсах и в их источниках. Такими нормативами являются ставки налогов, ставки тарифных взносов и сборов, нормы амортизационных отчислений, нормативы потребности в оборотных средствах и др. В финансовом планировании применяется целая система норм и нормативов, которая включает:</w:t>
      </w:r>
    </w:p>
    <w:p w:rsidR="00097777" w:rsidRPr="00525086" w:rsidRDefault="00097777" w:rsidP="00281942">
      <w:pPr>
        <w:numPr>
          <w:ilvl w:val="1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ф</w:t>
      </w:r>
      <w:r w:rsidR="001B481E" w:rsidRPr="00525086">
        <w:rPr>
          <w:color w:val="000000"/>
          <w:sz w:val="28"/>
          <w:szCs w:val="28"/>
        </w:rPr>
        <w:t>едеральные нормативы;</w:t>
      </w:r>
    </w:p>
    <w:p w:rsidR="00097777" w:rsidRPr="00525086" w:rsidRDefault="00097777" w:rsidP="00281942">
      <w:pPr>
        <w:numPr>
          <w:ilvl w:val="1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р</w:t>
      </w:r>
      <w:r w:rsidR="001B481E" w:rsidRPr="00525086">
        <w:rPr>
          <w:color w:val="000000"/>
          <w:sz w:val="28"/>
          <w:szCs w:val="28"/>
        </w:rPr>
        <w:t>еспубликанские (краевые, областные, автономных образований) нормативы;</w:t>
      </w:r>
    </w:p>
    <w:p w:rsidR="00097777" w:rsidRPr="00525086" w:rsidRDefault="00097777" w:rsidP="00281942">
      <w:pPr>
        <w:numPr>
          <w:ilvl w:val="1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м</w:t>
      </w:r>
      <w:r w:rsidR="001B481E" w:rsidRPr="00525086">
        <w:rPr>
          <w:color w:val="000000"/>
          <w:sz w:val="28"/>
          <w:szCs w:val="28"/>
        </w:rPr>
        <w:t>естные нормативы;</w:t>
      </w:r>
    </w:p>
    <w:p w:rsidR="00097777" w:rsidRPr="00525086" w:rsidRDefault="00097777" w:rsidP="00281942">
      <w:pPr>
        <w:numPr>
          <w:ilvl w:val="1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</w:t>
      </w:r>
      <w:r w:rsidR="001B481E" w:rsidRPr="00525086">
        <w:rPr>
          <w:color w:val="000000"/>
          <w:sz w:val="28"/>
          <w:szCs w:val="28"/>
        </w:rPr>
        <w:t>траслевые нормативы;</w:t>
      </w:r>
    </w:p>
    <w:p w:rsidR="00CD4012" w:rsidRPr="00525086" w:rsidRDefault="00097777" w:rsidP="00281942">
      <w:pPr>
        <w:numPr>
          <w:ilvl w:val="1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н</w:t>
      </w:r>
      <w:r w:rsidR="001B481E" w:rsidRPr="00525086">
        <w:rPr>
          <w:color w:val="000000"/>
          <w:sz w:val="28"/>
          <w:szCs w:val="28"/>
        </w:rPr>
        <w:t>ормативы хозяйствующего субъекта.</w:t>
      </w:r>
    </w:p>
    <w:p w:rsidR="00CD4012" w:rsidRPr="00525086" w:rsidRDefault="00CD4012" w:rsidP="00281942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Нормативный метод планирования является самым простым методом. Зная норматив и объемный показатель, можно легко рассчитать плановый показатель.</w:t>
      </w:r>
    </w:p>
    <w:p w:rsidR="00184835" w:rsidRPr="00525086" w:rsidRDefault="00423AB3" w:rsidP="00281942">
      <w:pPr>
        <w:numPr>
          <w:ilvl w:val="0"/>
          <w:numId w:val="4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Расчетно-аналитический метод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с</w:t>
      </w:r>
      <w:r w:rsidR="00A80555" w:rsidRPr="00525086">
        <w:rPr>
          <w:color w:val="000000"/>
          <w:sz w:val="28"/>
          <w:szCs w:val="28"/>
        </w:rPr>
        <w:t xml:space="preserve">ущность </w:t>
      </w:r>
      <w:r w:rsidRPr="00525086">
        <w:rPr>
          <w:color w:val="000000"/>
          <w:sz w:val="28"/>
          <w:szCs w:val="28"/>
        </w:rPr>
        <w:t>это</w:t>
      </w:r>
      <w:r w:rsidR="00A80555" w:rsidRPr="00525086">
        <w:rPr>
          <w:color w:val="000000"/>
          <w:sz w:val="28"/>
          <w:szCs w:val="28"/>
        </w:rPr>
        <w:t xml:space="preserve"> метода планирования финансовых показателей заключается в том, что на основе анализа достигнутой величины финансового показателя, принимаемого за базу, и индексов его изменения в плановом периоде рассчитывается плановая величина этого показателя. Данный метод планирования широко применяется в тех случаях, когда отсутствуют технико-экономические нормативы, а взаимосвязь между показателями может быть установлена косвенно, на основе анализа их динамики и связей.</w:t>
      </w:r>
    </w:p>
    <w:p w:rsidR="00204C47" w:rsidRPr="00525086" w:rsidRDefault="00FB7B8F" w:rsidP="00281942">
      <w:pPr>
        <w:pStyle w:val="23"/>
        <w:ind w:firstLine="709"/>
        <w:rPr>
          <w:bCs/>
          <w:color w:val="000000"/>
          <w:szCs w:val="28"/>
        </w:rPr>
      </w:pPr>
      <w:r w:rsidRPr="00525086">
        <w:rPr>
          <w:bCs/>
          <w:color w:val="000000"/>
          <w:szCs w:val="28"/>
        </w:rPr>
        <w:t>Расче</w:t>
      </w:r>
      <w:r w:rsidR="00204C47" w:rsidRPr="00525086">
        <w:rPr>
          <w:bCs/>
          <w:color w:val="000000"/>
          <w:szCs w:val="28"/>
        </w:rPr>
        <w:t xml:space="preserve">тно-аналитический метод широко применяется при планировании суммы прибыли и доходов, определении величины отчислений от прибыли в фонды накопления, потребления, резервный, по отдельным видам использования финансовых ресурсов </w:t>
      </w:r>
      <w:r w:rsidR="00281942" w:rsidRPr="00525086">
        <w:rPr>
          <w:bCs/>
          <w:color w:val="000000"/>
          <w:szCs w:val="28"/>
        </w:rPr>
        <w:t>и т.д.</w:t>
      </w:r>
      <w:r w:rsidR="00204C47" w:rsidRPr="00525086">
        <w:rPr>
          <w:bCs/>
          <w:color w:val="000000"/>
          <w:szCs w:val="28"/>
        </w:rPr>
        <w:t xml:space="preserve"> Этот метод планирования</w:t>
      </w:r>
      <w:r w:rsidR="00281942" w:rsidRPr="00525086">
        <w:rPr>
          <w:bCs/>
          <w:color w:val="000000"/>
          <w:szCs w:val="28"/>
        </w:rPr>
        <w:t xml:space="preserve"> </w:t>
      </w:r>
      <w:r w:rsidR="00204C47" w:rsidRPr="00525086">
        <w:rPr>
          <w:bCs/>
          <w:color w:val="000000"/>
          <w:szCs w:val="28"/>
        </w:rPr>
        <w:t xml:space="preserve">показывает влияние факторов на величину прибыли, однако он в достаточной степени не учитывает влияние всех меняющихся условий хозяйствования на финансовые результаты и не обеспечивает их </w:t>
      </w:r>
      <w:r w:rsidRPr="00525086">
        <w:rPr>
          <w:bCs/>
          <w:color w:val="000000"/>
          <w:szCs w:val="28"/>
        </w:rPr>
        <w:t>достоверности,</w:t>
      </w:r>
      <w:r w:rsidR="00204C47" w:rsidRPr="00525086">
        <w:rPr>
          <w:bCs/>
          <w:color w:val="000000"/>
          <w:szCs w:val="28"/>
        </w:rPr>
        <w:t xml:space="preserve"> прежде всего из-за постоянно меняющихся условий хозяйствования.</w:t>
      </w:r>
    </w:p>
    <w:p w:rsidR="008622B6" w:rsidRPr="00525086" w:rsidRDefault="00D54234" w:rsidP="00281942">
      <w:pPr>
        <w:pStyle w:val="23"/>
        <w:numPr>
          <w:ilvl w:val="0"/>
          <w:numId w:val="43"/>
        </w:numPr>
        <w:tabs>
          <w:tab w:val="left" w:pos="1134"/>
        </w:tabs>
        <w:ind w:left="0" w:firstLine="709"/>
        <w:rPr>
          <w:bCs/>
          <w:color w:val="000000"/>
          <w:szCs w:val="28"/>
        </w:rPr>
      </w:pPr>
      <w:r w:rsidRPr="00525086">
        <w:rPr>
          <w:bCs/>
          <w:color w:val="000000"/>
          <w:szCs w:val="28"/>
        </w:rPr>
        <w:t xml:space="preserve">Балансовый метод </w:t>
      </w:r>
      <w:r w:rsidR="00281942" w:rsidRPr="00525086">
        <w:rPr>
          <w:bCs/>
          <w:color w:val="000000"/>
          <w:szCs w:val="28"/>
        </w:rPr>
        <w:t xml:space="preserve">– </w:t>
      </w:r>
      <w:r w:rsidRPr="00525086">
        <w:rPr>
          <w:bCs/>
          <w:color w:val="000000"/>
          <w:szCs w:val="28"/>
        </w:rPr>
        <w:t>с</w:t>
      </w:r>
      <w:r w:rsidR="00066C3F" w:rsidRPr="00525086">
        <w:rPr>
          <w:bCs/>
          <w:color w:val="000000"/>
          <w:szCs w:val="28"/>
        </w:rPr>
        <w:t>ущность балансового метода планирования финансовых показат</w:t>
      </w:r>
      <w:r w:rsidRPr="00525086">
        <w:rPr>
          <w:bCs/>
          <w:color w:val="000000"/>
          <w:szCs w:val="28"/>
        </w:rPr>
        <w:t>елей заключается в том, что путе</w:t>
      </w:r>
      <w:r w:rsidR="00066C3F" w:rsidRPr="00525086">
        <w:rPr>
          <w:bCs/>
          <w:color w:val="000000"/>
          <w:szCs w:val="28"/>
        </w:rPr>
        <w:t xml:space="preserve">м построения балансов достигается увязка имеющихся в наличии финансовых ресурсов и фактической потребности в них. Балансовый метод применяется, прежде всего, при планировании распределения прибыли и других финансовых ресурсов, планировании потребности поступлений средств в финансовые фонды </w:t>
      </w:r>
      <w:r w:rsidR="00281942" w:rsidRPr="00525086">
        <w:rPr>
          <w:bCs/>
          <w:color w:val="000000"/>
          <w:szCs w:val="28"/>
        </w:rPr>
        <w:t xml:space="preserve">– </w:t>
      </w:r>
      <w:r w:rsidR="00066C3F" w:rsidRPr="00525086">
        <w:rPr>
          <w:bCs/>
          <w:color w:val="000000"/>
          <w:szCs w:val="28"/>
        </w:rPr>
        <w:t>фонд накопления, фонд потребления и др.</w:t>
      </w:r>
    </w:p>
    <w:p w:rsidR="0095758F" w:rsidRPr="00525086" w:rsidRDefault="00522058" w:rsidP="00281942">
      <w:pPr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Метод оптимизации плановых решений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с</w:t>
      </w:r>
      <w:r w:rsidR="0076010C" w:rsidRPr="00525086">
        <w:rPr>
          <w:color w:val="000000"/>
          <w:sz w:val="28"/>
          <w:szCs w:val="28"/>
        </w:rPr>
        <w:t xml:space="preserve">ущность </w:t>
      </w:r>
      <w:r w:rsidRPr="00525086">
        <w:rPr>
          <w:color w:val="000000"/>
          <w:sz w:val="28"/>
          <w:szCs w:val="28"/>
        </w:rPr>
        <w:t xml:space="preserve">данного метода </w:t>
      </w:r>
      <w:r w:rsidR="0076010C" w:rsidRPr="00525086">
        <w:rPr>
          <w:color w:val="000000"/>
          <w:sz w:val="28"/>
          <w:szCs w:val="28"/>
        </w:rPr>
        <w:t>заключается в разработке нескольких вариантов плановых расч</w:t>
      </w:r>
      <w:r w:rsidR="00E91BBB" w:rsidRPr="00525086">
        <w:rPr>
          <w:color w:val="000000"/>
          <w:sz w:val="28"/>
          <w:szCs w:val="28"/>
        </w:rPr>
        <w:t>е</w:t>
      </w:r>
      <w:r w:rsidR="0076010C" w:rsidRPr="00525086">
        <w:rPr>
          <w:color w:val="000000"/>
          <w:sz w:val="28"/>
          <w:szCs w:val="28"/>
        </w:rPr>
        <w:t>тов, с тем чтобы выбрать из них наиболее оптимальный. Собственно прогнозирование осуществляется в ходе имитационного моделирования, когда при расчетах варьируют темпами изменения базового показателя и независимых факторов, а его результатом является построение нескольких вариантов прогнозной отчетности.</w:t>
      </w:r>
    </w:p>
    <w:p w:rsidR="00FB2D73" w:rsidRPr="00525086" w:rsidRDefault="0095758F" w:rsidP="00281942">
      <w:pPr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Экономико-математическое моделирование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с</w:t>
      </w:r>
      <w:r w:rsidR="00FC618A" w:rsidRPr="00525086">
        <w:rPr>
          <w:color w:val="000000"/>
          <w:sz w:val="28"/>
          <w:szCs w:val="28"/>
        </w:rPr>
        <w:t xml:space="preserve">ущность экономико-математического моделирования в планировании финансовых показателей заключается в том, что оно позволяет найти количественное выражение взаимосвязей между финансовыми показателями и факторами, их определяющими. Эта связь выражается через экономико-математическую модель. Экономико-математическая модель представляет собой точное математическое описание экономического процесса, </w:t>
      </w:r>
      <w:r w:rsidR="00281942" w:rsidRPr="00525086">
        <w:rPr>
          <w:color w:val="000000"/>
          <w:sz w:val="28"/>
          <w:szCs w:val="28"/>
        </w:rPr>
        <w:t>т.е.</w:t>
      </w:r>
      <w:r w:rsidR="00FC618A" w:rsidRPr="00525086">
        <w:rPr>
          <w:color w:val="000000"/>
          <w:sz w:val="28"/>
          <w:szCs w:val="28"/>
        </w:rPr>
        <w:t xml:space="preserve"> описание факторов, характеризующих структуру и закономерности изменения данного экономического явления с помощь</w:t>
      </w:r>
      <w:r w:rsidRPr="00525086">
        <w:rPr>
          <w:color w:val="000000"/>
          <w:sz w:val="28"/>
          <w:szCs w:val="28"/>
        </w:rPr>
        <w:t>ю математических символов и прие</w:t>
      </w:r>
      <w:r w:rsidR="00FC618A" w:rsidRPr="00525086">
        <w:rPr>
          <w:color w:val="000000"/>
          <w:sz w:val="28"/>
          <w:szCs w:val="28"/>
        </w:rPr>
        <w:t xml:space="preserve">мов (уравнений, неравенств, таблиц, графиков </w:t>
      </w:r>
      <w:r w:rsidR="00281942" w:rsidRPr="00525086">
        <w:rPr>
          <w:color w:val="000000"/>
          <w:sz w:val="28"/>
          <w:szCs w:val="28"/>
        </w:rPr>
        <w:t>и т.д.</w:t>
      </w:r>
      <w:r w:rsidR="00FC618A" w:rsidRPr="00525086">
        <w:rPr>
          <w:color w:val="000000"/>
          <w:sz w:val="28"/>
          <w:szCs w:val="28"/>
        </w:rPr>
        <w:t>). В модель включаются только основные (определяющие) факторы.</w:t>
      </w:r>
    </w:p>
    <w:p w:rsidR="00BF5F06" w:rsidRPr="00525086" w:rsidRDefault="00BF5F06" w:rsidP="00BF5F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D56" w:rsidRPr="00525086" w:rsidRDefault="00B43D56" w:rsidP="00281942">
      <w:pPr>
        <w:pStyle w:val="20"/>
        <w:keepNext w:val="0"/>
        <w:spacing w:before="0" w:after="0" w:line="360" w:lineRule="auto"/>
        <w:ind w:left="0" w:firstLine="709"/>
        <w:jc w:val="both"/>
        <w:rPr>
          <w:color w:val="000000"/>
          <w:spacing w:val="0"/>
          <w:sz w:val="28"/>
        </w:rPr>
      </w:pPr>
      <w:bookmarkStart w:id="3" w:name="_Toc239520721"/>
      <w:r w:rsidRPr="00525086">
        <w:rPr>
          <w:color w:val="000000"/>
          <w:spacing w:val="0"/>
          <w:sz w:val="28"/>
        </w:rPr>
        <w:t>Особенности финансового планирования в бюджетных учреждениях</w:t>
      </w:r>
      <w:bookmarkEnd w:id="3"/>
    </w:p>
    <w:p w:rsidR="00BF5F06" w:rsidRPr="00525086" w:rsidRDefault="00BF5F06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настоящее время планирование расходов является важнейшим инструментом повышения эффективности управления бюджетными финансами. От того, насколько качественно будет осуществляться планирование, во многом зависит обоснованность подготовки и принятия решений, затрагивающих все области финансово-хозяйственной деятельности учреждения. В ходе реформы бюджетного процесса планирование становится одним из главных рычагов, применяемых в целях повышения результативности расходов и доходов бюджета, оценки их влияния на экономику.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Вопросы бюджетного планирования находятся в центре внимания финансистов-практиков. Минфин России ведет непрерывную работу по совершенствованию бюджетного планирования.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До недавнего времени система планирования включала в себя составление проекта сметы расходов и доходов бюджетной организации, утверждение ее распорядителем, исполнение сметы в пределах выделенных лимитов бюджетных обязательств. Планирование осуществлялось по статьям бюджетной классификации путем индексации фактических расходов предшествующего финансового года. Как правило, индексация производилась на величину индекса инфляции, обозначенного в законе о федеральном бюджете на текущий год. Такой порядок планирования позволял получить необходимые цифры для обеспечения дальнейшей деятельности учреждения. Одновременно предполагаемые расходы никак не увязывались с достижением определенных показателей в деятельности учреждения. Анализ и контроль был возможен только в части сопоставления плановых и фактических показателей.</w:t>
      </w:r>
    </w:p>
    <w:p w:rsidR="00D43133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соответствии со ст.</w:t>
      </w:r>
      <w:r w:rsidR="00281942" w:rsidRPr="00525086">
        <w:rPr>
          <w:color w:val="000000"/>
          <w:sz w:val="28"/>
          <w:szCs w:val="28"/>
        </w:rPr>
        <w:t> 7</w:t>
      </w:r>
      <w:r w:rsidRPr="00525086">
        <w:rPr>
          <w:color w:val="000000"/>
          <w:sz w:val="28"/>
          <w:szCs w:val="28"/>
        </w:rPr>
        <w:t>0 БК РФ бюджетные средства расходуются по следующим направлениям:</w:t>
      </w:r>
    </w:p>
    <w:p w:rsidR="00D43133" w:rsidRPr="00525086" w:rsidRDefault="003C689A" w:rsidP="00281942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оплата труда в соответствии с заключенными трудовыми договорами и правовыми актами, регулирующими размер заработной платы соответствующих категорий работников;</w:t>
      </w:r>
    </w:p>
    <w:p w:rsidR="00D43133" w:rsidRPr="00525086" w:rsidRDefault="003C689A" w:rsidP="00281942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перечисление страховых взносов в государственные внебюджетные фонды;</w:t>
      </w:r>
    </w:p>
    <w:p w:rsidR="00D43133" w:rsidRPr="00525086" w:rsidRDefault="003C689A" w:rsidP="00281942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трансферты населению, выплачиваемые в соответствии с федеральными законами, законами субъектов РФ и правовыми актами органов местного самоуправления;</w:t>
      </w:r>
    </w:p>
    <w:p w:rsidR="00D43133" w:rsidRPr="00525086" w:rsidRDefault="003C689A" w:rsidP="00281942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командировочные и иные компенсационные выплаты работникам в соответствии с законодательством РФ;</w:t>
      </w:r>
    </w:p>
    <w:p w:rsidR="00D43133" w:rsidRPr="00525086" w:rsidRDefault="003C689A" w:rsidP="00281942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оплата товаров и услуг по заключенным государственным или муниципальным контрактам;</w:t>
      </w:r>
    </w:p>
    <w:p w:rsidR="003C689A" w:rsidRPr="00525086" w:rsidRDefault="003C689A" w:rsidP="00281942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оплата товаров и услуг в соответствии с утвержденными сметами без заключения государственных или муниципальных контрактов.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По сути это укрупненная экономическая классификация расходов бюджета, которая в дальнейшем детализируется в целях планирования и учета.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Большинство плановых норм и нормативов (пожалуй, кроме сферы оплаты труда и денежных компенсаций и трансфертов) при составлении смет самостоятельно рассчитывались бюджетными учреждениями </w:t>
      </w:r>
      <w:r w:rsidR="00D43133" w:rsidRPr="00525086">
        <w:rPr>
          <w:color w:val="000000"/>
          <w:sz w:val="28"/>
          <w:szCs w:val="28"/>
        </w:rPr>
        <w:t>с учетом местных цен и тарифов.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Статьи бюджетной классификации жестко привязаны к определенным целям расходов, обеспечивая тем самым действенный механизм контроля целевого назначения расходов. Одновременно изменчивость и нестабильность экономических условий зачастую требуют внесения изменений в утвержденные планы (лимиты) на год, перераспределения средств между статьями. Решение о таком перераспределении принимает Минфин России. Невысокая оперативность механизма перераспределения затрудняла эффективное управление краткосрочным планированием и расходованием средств на уровне учреждения.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целом си</w:t>
      </w:r>
      <w:r w:rsidR="00D43133" w:rsidRPr="00525086">
        <w:rPr>
          <w:color w:val="000000"/>
          <w:sz w:val="28"/>
          <w:szCs w:val="28"/>
        </w:rPr>
        <w:t>стеме сметного планирования</w:t>
      </w:r>
      <w:r w:rsidRPr="00525086">
        <w:rPr>
          <w:color w:val="000000"/>
          <w:sz w:val="28"/>
          <w:szCs w:val="28"/>
        </w:rPr>
        <w:t xml:space="preserve"> присущи следующие недостатки.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1. Непрозрачность планирования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показатели плана не характеризовали обоснованность расходов.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2. Затратный принцип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при планировании отталкивались от сложившегося уровня расходов, отсутствовали стимулы к их снижению.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3. Отсутствие оперативного механизма в обоснованном изменении плановых показателей.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Сама система сметного планирования, основанная </w:t>
      </w:r>
      <w:r w:rsidR="00D43133" w:rsidRPr="00525086">
        <w:rPr>
          <w:color w:val="000000"/>
          <w:sz w:val="28"/>
          <w:szCs w:val="28"/>
        </w:rPr>
        <w:t>на затратном принципе, создает</w:t>
      </w:r>
      <w:r w:rsidRPr="00525086">
        <w:rPr>
          <w:color w:val="000000"/>
          <w:sz w:val="28"/>
          <w:szCs w:val="28"/>
        </w:rPr>
        <w:t xml:space="preserve"> трудности на пути совершенствования управления бюджет</w:t>
      </w:r>
      <w:r w:rsidR="00D43133" w:rsidRPr="00525086">
        <w:rPr>
          <w:color w:val="000000"/>
          <w:sz w:val="28"/>
          <w:szCs w:val="28"/>
        </w:rPr>
        <w:t>ными финансами, что и определяет</w:t>
      </w:r>
      <w:r w:rsidRPr="00525086">
        <w:rPr>
          <w:color w:val="000000"/>
          <w:sz w:val="28"/>
          <w:szCs w:val="28"/>
        </w:rPr>
        <w:t xml:space="preserve"> необходимость ее реформирования. Бюджетная политика меняется, что влечет изменения в порядке составления финансовых планов и смет.</w:t>
      </w:r>
    </w:p>
    <w:p w:rsidR="003C689A" w:rsidRPr="00525086" w:rsidRDefault="00490FCB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Л</w:t>
      </w:r>
      <w:r w:rsidR="003C689A" w:rsidRPr="00525086">
        <w:rPr>
          <w:color w:val="000000"/>
          <w:sz w:val="28"/>
          <w:szCs w:val="28"/>
        </w:rPr>
        <w:t>юбое бюджетное учреждение может оказаться в ситуации, когда свою потребность в финансировании придется доказывать на конкретных цифрах и в условиях жесткой конкуренции. Таким образом, грамотное планирование может сыграть решающую роль в деятельности учреждения.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На первом этапе составления плана возникнет необходимость в группировке расходов (расходных обязательств) в</w:t>
      </w:r>
      <w:r w:rsidR="00A445F6" w:rsidRPr="00525086">
        <w:rPr>
          <w:color w:val="000000"/>
          <w:sz w:val="28"/>
          <w:szCs w:val="28"/>
        </w:rPr>
        <w:t xml:space="preserve"> зависимости от их характера: </w:t>
      </w:r>
      <w:r w:rsidRPr="00525086">
        <w:rPr>
          <w:color w:val="000000"/>
          <w:sz w:val="28"/>
          <w:szCs w:val="28"/>
        </w:rPr>
        <w:t>действующие и принимаемые.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Практика показывает, что состав значительной части расходов учреждения предопределен ранее принятыми нормативными актами, заключенными договорами, сложившимся фондом оплаты труда. Эти расходные обязательства (расходы) называются действующими. Такие расходы подлежат обязательному включению в планируемый бюджет и их легко обосновать с использованием достаточно простых правил пересчета (прямой счет, индексация). Для существенной корректировки объема действующих обязательств необходимо внесение изменений в действующие нормативные акты.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то же время существуют расходные обязательства, возникающие многократно или однократно, причем одновременно с принятием соответствующего нормативного акта. Примером может служить решение об увеличении пособий, денежного довольствия, заработной платы в бюджетной сфере, осуществление инвестиционных проектов. Такие расходные обязательства называются принимаемыми. Их обоснование потребует тщательной проработки.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Главное внимание уделяется рассмотрению плана принимаемых расходных обязательств, причем д</w:t>
      </w:r>
      <w:r w:rsidR="004C01AD" w:rsidRPr="00525086">
        <w:rPr>
          <w:color w:val="000000"/>
          <w:sz w:val="28"/>
          <w:szCs w:val="28"/>
        </w:rPr>
        <w:t>анный план будет рассматривается</w:t>
      </w:r>
      <w:r w:rsidRPr="00525086">
        <w:rPr>
          <w:color w:val="000000"/>
          <w:sz w:val="28"/>
          <w:szCs w:val="28"/>
        </w:rPr>
        <w:t xml:space="preserve"> после принятия плана действующих обязательств либо после заблаговременного их сокращения (при наличии экономии).</w:t>
      </w:r>
    </w:p>
    <w:p w:rsidR="003C689A" w:rsidRPr="00525086" w:rsidRDefault="003C689A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Методологическое руководство планированием, в том числе разработка порядка формирования бюджетов действующих и принимаемых обязательств, методики расчетов необходимых затрат для их выполнения, будет осуществляться Минфином России.</w:t>
      </w:r>
    </w:p>
    <w:p w:rsidR="003C689A" w:rsidRPr="00525086" w:rsidRDefault="003C689A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До внесения изменений в БК РФ выделение планов (бюджетов) действующих и принимаемых обязательств предлагается осуществлять на этапе составления проекта перспективного финансового плана и проекта бюджета.</w:t>
      </w:r>
    </w:p>
    <w:p w:rsidR="00622104" w:rsidRPr="00525086" w:rsidRDefault="00622104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Весной 2005</w:t>
      </w:r>
      <w:r w:rsidR="003C689A" w:rsidRPr="00525086">
        <w:rPr>
          <w:color w:val="000000"/>
          <w:sz w:val="28"/>
          <w:szCs w:val="28"/>
        </w:rPr>
        <w:t xml:space="preserve"> года вышел нормативны</w:t>
      </w:r>
      <w:r w:rsidRPr="00525086">
        <w:rPr>
          <w:color w:val="000000"/>
          <w:sz w:val="28"/>
          <w:szCs w:val="28"/>
        </w:rPr>
        <w:t>й документ, на который ориентируются бюджетные учреждения</w:t>
      </w:r>
      <w:r w:rsidR="003C689A" w:rsidRPr="00525086">
        <w:rPr>
          <w:color w:val="000000"/>
          <w:sz w:val="28"/>
          <w:szCs w:val="28"/>
        </w:rPr>
        <w:t xml:space="preserve"> при организации планирования. В Постановлени</w:t>
      </w:r>
      <w:r w:rsidRPr="00525086">
        <w:rPr>
          <w:color w:val="000000"/>
          <w:sz w:val="28"/>
          <w:szCs w:val="28"/>
        </w:rPr>
        <w:t xml:space="preserve">и Правительства от 06.03.2005 </w:t>
      </w:r>
      <w:r w:rsidR="00281942" w:rsidRPr="00525086">
        <w:rPr>
          <w:color w:val="000000"/>
          <w:sz w:val="28"/>
          <w:szCs w:val="28"/>
        </w:rPr>
        <w:t>№1</w:t>
      </w:r>
      <w:r w:rsidRPr="00525086">
        <w:rPr>
          <w:color w:val="000000"/>
          <w:sz w:val="28"/>
          <w:szCs w:val="28"/>
        </w:rPr>
        <w:t>18 «</w:t>
      </w:r>
      <w:r w:rsidR="003C689A" w:rsidRPr="00525086">
        <w:rPr>
          <w:color w:val="000000"/>
          <w:sz w:val="28"/>
          <w:szCs w:val="28"/>
        </w:rPr>
        <w:t>Об утверждении Положения о разработке перспективного финансового плана Российской Федерации и проекта федерального закона о федеральном бюдж</w:t>
      </w:r>
      <w:r w:rsidRPr="00525086">
        <w:rPr>
          <w:color w:val="000000"/>
          <w:sz w:val="28"/>
          <w:szCs w:val="28"/>
        </w:rPr>
        <w:t>ете на очередной финансовый год»</w:t>
      </w:r>
      <w:r w:rsidR="003C689A" w:rsidRPr="00525086">
        <w:rPr>
          <w:color w:val="000000"/>
          <w:sz w:val="28"/>
          <w:szCs w:val="28"/>
        </w:rPr>
        <w:t xml:space="preserve"> (далее </w:t>
      </w:r>
      <w:r w:rsidR="00281942" w:rsidRPr="00525086">
        <w:rPr>
          <w:color w:val="000000"/>
          <w:sz w:val="28"/>
          <w:szCs w:val="28"/>
        </w:rPr>
        <w:t xml:space="preserve">– </w:t>
      </w:r>
      <w:r w:rsidR="003C689A" w:rsidRPr="00525086">
        <w:rPr>
          <w:color w:val="000000"/>
          <w:sz w:val="28"/>
          <w:szCs w:val="28"/>
        </w:rPr>
        <w:t>Постановление) даны четкие определения понятий, используемых при составлении финансовых планов:</w:t>
      </w:r>
    </w:p>
    <w:p w:rsidR="00622104" w:rsidRPr="00525086" w:rsidRDefault="00622104" w:rsidP="00281942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«текущий год»</w:t>
      </w:r>
      <w:r w:rsidR="003C689A" w:rsidRPr="00525086">
        <w:rPr>
          <w:color w:val="000000"/>
          <w:sz w:val="28"/>
          <w:szCs w:val="28"/>
        </w:rPr>
        <w:t xml:space="preserve"> </w:t>
      </w:r>
      <w:r w:rsidR="00281942" w:rsidRPr="00525086">
        <w:rPr>
          <w:color w:val="000000"/>
          <w:sz w:val="28"/>
          <w:szCs w:val="28"/>
        </w:rPr>
        <w:t xml:space="preserve">– </w:t>
      </w:r>
      <w:r w:rsidR="003C689A" w:rsidRPr="00525086">
        <w:rPr>
          <w:color w:val="000000"/>
          <w:sz w:val="28"/>
          <w:szCs w:val="28"/>
        </w:rPr>
        <w:t>год, в котором разрабатывается план;</w:t>
      </w:r>
    </w:p>
    <w:p w:rsidR="00622104" w:rsidRPr="00525086" w:rsidRDefault="00622104" w:rsidP="00281942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«очередной год»</w:t>
      </w:r>
      <w:r w:rsidR="003C689A" w:rsidRPr="00525086">
        <w:rPr>
          <w:color w:val="000000"/>
          <w:sz w:val="28"/>
          <w:szCs w:val="28"/>
        </w:rPr>
        <w:t xml:space="preserve"> </w:t>
      </w:r>
      <w:r w:rsidR="00281942" w:rsidRPr="00525086">
        <w:rPr>
          <w:color w:val="000000"/>
          <w:sz w:val="28"/>
          <w:szCs w:val="28"/>
        </w:rPr>
        <w:t xml:space="preserve">– </w:t>
      </w:r>
      <w:r w:rsidR="003C689A" w:rsidRPr="00525086">
        <w:rPr>
          <w:color w:val="000000"/>
          <w:sz w:val="28"/>
          <w:szCs w:val="28"/>
        </w:rPr>
        <w:t>год, следующий за текущим;</w:t>
      </w:r>
    </w:p>
    <w:p w:rsidR="00622104" w:rsidRPr="00525086" w:rsidRDefault="00622104" w:rsidP="00281942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«отчетный год»</w:t>
      </w:r>
      <w:r w:rsidR="003C689A" w:rsidRPr="00525086">
        <w:rPr>
          <w:color w:val="000000"/>
          <w:sz w:val="28"/>
          <w:szCs w:val="28"/>
        </w:rPr>
        <w:t xml:space="preserve"> </w:t>
      </w:r>
      <w:r w:rsidR="00281942" w:rsidRPr="00525086">
        <w:rPr>
          <w:color w:val="000000"/>
          <w:sz w:val="28"/>
          <w:szCs w:val="28"/>
        </w:rPr>
        <w:t xml:space="preserve">– </w:t>
      </w:r>
      <w:r w:rsidR="003C689A" w:rsidRPr="00525086">
        <w:rPr>
          <w:color w:val="000000"/>
          <w:sz w:val="28"/>
          <w:szCs w:val="28"/>
        </w:rPr>
        <w:t>год, предшествующий текущему;</w:t>
      </w:r>
    </w:p>
    <w:p w:rsidR="00622104" w:rsidRPr="00525086" w:rsidRDefault="00622104" w:rsidP="00281942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«</w:t>
      </w:r>
      <w:r w:rsidR="003C689A" w:rsidRPr="00525086">
        <w:rPr>
          <w:color w:val="000000"/>
          <w:sz w:val="28"/>
          <w:szCs w:val="28"/>
        </w:rPr>
        <w:t>отчетный период</w:t>
      </w:r>
      <w:r w:rsidRPr="00525086">
        <w:rPr>
          <w:color w:val="000000"/>
          <w:sz w:val="28"/>
          <w:szCs w:val="28"/>
        </w:rPr>
        <w:t>»</w:t>
      </w:r>
      <w:r w:rsidR="003C689A" w:rsidRPr="00525086">
        <w:rPr>
          <w:color w:val="000000"/>
          <w:sz w:val="28"/>
          <w:szCs w:val="28"/>
        </w:rPr>
        <w:t xml:space="preserve"> </w:t>
      </w:r>
      <w:r w:rsidR="00281942" w:rsidRPr="00525086">
        <w:rPr>
          <w:color w:val="000000"/>
          <w:sz w:val="28"/>
          <w:szCs w:val="28"/>
        </w:rPr>
        <w:t xml:space="preserve">– </w:t>
      </w:r>
      <w:r w:rsidR="003C689A" w:rsidRPr="00525086">
        <w:rPr>
          <w:color w:val="000000"/>
          <w:sz w:val="28"/>
          <w:szCs w:val="28"/>
        </w:rPr>
        <w:t>год, предшествующий отчетному, отчетный год, текущий год;</w:t>
      </w:r>
    </w:p>
    <w:p w:rsidR="00622104" w:rsidRPr="00525086" w:rsidRDefault="00622104" w:rsidP="00281942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«плановый период»</w:t>
      </w:r>
      <w:r w:rsidR="003C689A" w:rsidRPr="00525086">
        <w:rPr>
          <w:color w:val="000000"/>
          <w:sz w:val="28"/>
          <w:szCs w:val="28"/>
        </w:rPr>
        <w:t xml:space="preserve"> </w:t>
      </w:r>
      <w:r w:rsidR="00281942" w:rsidRPr="00525086">
        <w:rPr>
          <w:color w:val="000000"/>
          <w:sz w:val="28"/>
          <w:szCs w:val="28"/>
        </w:rPr>
        <w:t xml:space="preserve">– </w:t>
      </w:r>
      <w:r w:rsidR="003C689A" w:rsidRPr="00525086">
        <w:rPr>
          <w:color w:val="000000"/>
          <w:sz w:val="28"/>
          <w:szCs w:val="28"/>
        </w:rPr>
        <w:t>очередной год и последующие 2 года;</w:t>
      </w:r>
    </w:p>
    <w:p w:rsidR="00622104" w:rsidRPr="00525086" w:rsidRDefault="00622104" w:rsidP="00281942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«</w:t>
      </w:r>
      <w:r w:rsidR="003C689A" w:rsidRPr="00525086">
        <w:rPr>
          <w:color w:val="000000"/>
          <w:sz w:val="28"/>
          <w:szCs w:val="28"/>
        </w:rPr>
        <w:t>с</w:t>
      </w:r>
      <w:r w:rsidRPr="00525086">
        <w:rPr>
          <w:color w:val="000000"/>
          <w:sz w:val="28"/>
          <w:szCs w:val="28"/>
        </w:rPr>
        <w:t>убъекты бюджетного планирования»</w:t>
      </w:r>
      <w:r w:rsidR="003C689A" w:rsidRPr="00525086">
        <w:rPr>
          <w:color w:val="000000"/>
          <w:sz w:val="28"/>
          <w:szCs w:val="28"/>
        </w:rPr>
        <w:t xml:space="preserve"> </w:t>
      </w:r>
      <w:r w:rsidR="00281942" w:rsidRPr="00525086">
        <w:rPr>
          <w:color w:val="000000"/>
          <w:sz w:val="28"/>
          <w:szCs w:val="28"/>
        </w:rPr>
        <w:t xml:space="preserve">– </w:t>
      </w:r>
      <w:r w:rsidR="003C689A" w:rsidRPr="00525086">
        <w:rPr>
          <w:color w:val="000000"/>
          <w:sz w:val="28"/>
          <w:szCs w:val="28"/>
        </w:rPr>
        <w:t>федеральные министерства, федеральные службы и агентства, имеющие право распределять ассигнования и лимиты бюджетных обязательств федерального бюджета по подведомственным распорядителям (в соответствии с Ук</w:t>
      </w:r>
      <w:r w:rsidRPr="00525086">
        <w:rPr>
          <w:color w:val="000000"/>
          <w:sz w:val="28"/>
          <w:szCs w:val="28"/>
        </w:rPr>
        <w:t>азом Президента от 09.03.2004 «314 «</w:t>
      </w:r>
      <w:r w:rsidR="003C689A" w:rsidRPr="00525086">
        <w:rPr>
          <w:color w:val="000000"/>
          <w:sz w:val="28"/>
          <w:szCs w:val="28"/>
        </w:rPr>
        <w:t>О системе и струк</w:t>
      </w:r>
      <w:r w:rsidRPr="00525086">
        <w:rPr>
          <w:color w:val="000000"/>
          <w:sz w:val="28"/>
          <w:szCs w:val="28"/>
        </w:rPr>
        <w:t>туре федеральных органов власти»</w:t>
      </w:r>
      <w:r w:rsidR="003C689A" w:rsidRPr="00525086">
        <w:rPr>
          <w:color w:val="000000"/>
          <w:sz w:val="28"/>
          <w:szCs w:val="28"/>
        </w:rPr>
        <w:t>);</w:t>
      </w:r>
    </w:p>
    <w:p w:rsidR="003C689A" w:rsidRPr="00525086" w:rsidRDefault="00622104" w:rsidP="00281942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«</w:t>
      </w:r>
      <w:r w:rsidR="003C689A" w:rsidRPr="00525086">
        <w:rPr>
          <w:color w:val="000000"/>
          <w:sz w:val="28"/>
          <w:szCs w:val="28"/>
        </w:rPr>
        <w:t>бюджет с</w:t>
      </w:r>
      <w:r w:rsidRPr="00525086">
        <w:rPr>
          <w:color w:val="000000"/>
          <w:sz w:val="28"/>
          <w:szCs w:val="28"/>
        </w:rPr>
        <w:t>убъекта бюджетного планирования»</w:t>
      </w:r>
      <w:r w:rsidR="003C689A" w:rsidRPr="00525086">
        <w:rPr>
          <w:color w:val="000000"/>
          <w:sz w:val="28"/>
          <w:szCs w:val="28"/>
        </w:rPr>
        <w:t xml:space="preserve"> </w:t>
      </w:r>
      <w:r w:rsidR="00281942" w:rsidRPr="00525086">
        <w:rPr>
          <w:color w:val="000000"/>
          <w:sz w:val="28"/>
          <w:szCs w:val="28"/>
        </w:rPr>
        <w:t xml:space="preserve">– </w:t>
      </w:r>
      <w:r w:rsidR="003C689A" w:rsidRPr="00525086">
        <w:rPr>
          <w:color w:val="000000"/>
          <w:sz w:val="28"/>
          <w:szCs w:val="28"/>
        </w:rPr>
        <w:t>используемый для целей бюджетного планирования общий объем расходов субъекта.</w:t>
      </w:r>
    </w:p>
    <w:p w:rsidR="003C689A" w:rsidRPr="00525086" w:rsidRDefault="003C689A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Таким образом, план на очередной финансовый год будет являться составной частью ежегодно обновляемого и смещаемого на один год вперед финансового документа (то есть 2005</w:t>
      </w:r>
      <w:r w:rsidR="00281942" w:rsidRPr="00525086">
        <w:rPr>
          <w:color w:val="000000"/>
          <w:sz w:val="28"/>
          <w:szCs w:val="28"/>
        </w:rPr>
        <w:t> г</w:t>
      </w:r>
      <w:r w:rsidRPr="00525086">
        <w:rPr>
          <w:color w:val="000000"/>
          <w:sz w:val="28"/>
          <w:szCs w:val="28"/>
        </w:rPr>
        <w:t xml:space="preserve">.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первый год трехлетнего плана на 2005</w:t>
      </w:r>
      <w:r w:rsidR="00281942" w:rsidRPr="00525086">
        <w:rPr>
          <w:color w:val="000000"/>
          <w:sz w:val="28"/>
          <w:szCs w:val="28"/>
        </w:rPr>
        <w:t>–2007 гг</w:t>
      </w:r>
      <w:r w:rsidRPr="00525086">
        <w:rPr>
          <w:color w:val="000000"/>
          <w:sz w:val="28"/>
          <w:szCs w:val="28"/>
        </w:rPr>
        <w:t>., 2006</w:t>
      </w:r>
      <w:r w:rsidR="00281942" w:rsidRPr="00525086">
        <w:rPr>
          <w:color w:val="000000"/>
          <w:sz w:val="28"/>
          <w:szCs w:val="28"/>
        </w:rPr>
        <w:t> г</w:t>
      </w:r>
      <w:r w:rsidRPr="00525086">
        <w:rPr>
          <w:color w:val="000000"/>
          <w:sz w:val="28"/>
          <w:szCs w:val="28"/>
        </w:rPr>
        <w:t xml:space="preserve">.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на 2006</w:t>
      </w:r>
      <w:r w:rsidR="00281942" w:rsidRPr="00525086">
        <w:rPr>
          <w:color w:val="000000"/>
          <w:sz w:val="28"/>
          <w:szCs w:val="28"/>
        </w:rPr>
        <w:t>–2008 гг</w:t>
      </w:r>
      <w:r w:rsidRPr="00525086">
        <w:rPr>
          <w:color w:val="000000"/>
          <w:sz w:val="28"/>
          <w:szCs w:val="28"/>
        </w:rPr>
        <w:t xml:space="preserve">. </w:t>
      </w:r>
      <w:r w:rsidR="00281942" w:rsidRPr="00525086">
        <w:rPr>
          <w:color w:val="000000"/>
          <w:sz w:val="28"/>
          <w:szCs w:val="28"/>
        </w:rPr>
        <w:t>и т.д.</w:t>
      </w:r>
      <w:r w:rsidRPr="00525086">
        <w:rPr>
          <w:color w:val="000000"/>
          <w:sz w:val="28"/>
          <w:szCs w:val="28"/>
        </w:rPr>
        <w:t>).</w:t>
      </w:r>
    </w:p>
    <w:p w:rsidR="003C689A" w:rsidRPr="00525086" w:rsidRDefault="003C689A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Заметим, что в силу достаточно высокой степени неопределенности в прогнозировании на первых порах не должно быть каких-либо ограничений по изменению ранее утвержденных параметров. Одновременно рассматривается возможность сокращения финансирования в случае несоответствия заранее установленным показателям эффективности. Нормативная база показателей эффективности будет вырабатываться в каждой сфере деятельности в зависимости от целей и специфики. Показатели могут предусматривать оптимальное соотношение между затратами и полезным эффектом; отсутствие непроизводительных затрат; достижение определенной цели с минимальными затратами или достижение максимального результата с помощью строго определенного объема ресурсов.</w:t>
      </w:r>
    </w:p>
    <w:p w:rsidR="003C689A" w:rsidRPr="00525086" w:rsidRDefault="003C689A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</w:t>
      </w:r>
      <w:r w:rsidR="00EA0733" w:rsidRPr="00525086">
        <w:rPr>
          <w:color w:val="000000"/>
          <w:sz w:val="28"/>
          <w:szCs w:val="28"/>
        </w:rPr>
        <w:t>остановлением вводится понятие «ведомственная целевая программа»</w:t>
      </w:r>
      <w:r w:rsidRPr="00525086">
        <w:rPr>
          <w:color w:val="000000"/>
          <w:sz w:val="28"/>
          <w:szCs w:val="28"/>
        </w:rPr>
        <w:t xml:space="preserve"> (далее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ВЦП), которая является элементом программно-целевого метода бюджетного планирования. На протяжении ряда лет в законах о федеральном бюджете предусматривалось использование целевых программ при реализации определенных задач. Но, как показала практика, действующим целевым программам присущ ряд недостатков (отсутствие четких целей, конкретных результатов и ответственности за их достижение), которых не должно быть при формировании ВЦП. Этот механизм должен обеспечивать прямую связь между затратами и результатами, способствовать соблюдению единого подхода к формированию и рациональному распределению финансовых ресурсов по конкретным программам и проектам, повышать эффективность освоения средств.</w:t>
      </w:r>
    </w:p>
    <w:p w:rsidR="00FC362C" w:rsidRPr="00525086" w:rsidRDefault="003C689A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Ведомственная целевая программа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комплекс мероприятий, или направлений расходования бюджетных средств, направленных на решение конкретной задачи субъекта бюджетного планирования (главного распорядителя). К ведомственной целевой программе будут предъявляться следующие требования:</w:t>
      </w:r>
    </w:p>
    <w:p w:rsidR="00FC362C" w:rsidRPr="00525086" w:rsidRDefault="003C689A" w:rsidP="00281942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четкая формулировка цели в соответствии со сферой деятельности главного распорядителя;</w:t>
      </w:r>
    </w:p>
    <w:p w:rsidR="00FC362C" w:rsidRPr="00525086" w:rsidRDefault="003C689A" w:rsidP="00281942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описание ожидаемых результатов в количественной оценке;</w:t>
      </w:r>
    </w:p>
    <w:p w:rsidR="00FC362C" w:rsidRPr="00525086" w:rsidRDefault="003C689A" w:rsidP="00281942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наличие системы показателей для оценки программы;</w:t>
      </w:r>
    </w:p>
    <w:p w:rsidR="00FC362C" w:rsidRPr="00525086" w:rsidRDefault="003C689A" w:rsidP="00281942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обоснование потребности в ресурсах для достижения цели;</w:t>
      </w:r>
    </w:p>
    <w:p w:rsidR="003C689A" w:rsidRPr="00525086" w:rsidRDefault="003C689A" w:rsidP="00281942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разграничение полномочий и ресурсов между бюджетными учреждениями, находящимися в ведении субъекта бюджетного планирования.</w:t>
      </w:r>
    </w:p>
    <w:p w:rsidR="003C689A" w:rsidRPr="00525086" w:rsidRDefault="003C689A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Таким образом, при планировании бюджетным учреждениям придется распределить свои расходы между программами главных распорядителей. В суммовом выражении ВЦП будут ограничены размером выделенных бюджетных средств.</w:t>
      </w:r>
    </w:p>
    <w:p w:rsidR="003C689A" w:rsidRPr="00525086" w:rsidRDefault="003C689A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Поскольку структурной единицей планирования для главных распорядителей останутся распорядители (получатели) средств федерального бюджета, порядок составления финансовых планов будет совпадать. Неизменным останется то, что данные в цифровом и натуральном выражении, необходимые для планирования, пойдут снизу вверх, от распорядителей (получателей) средств бюджета к главным распорядителям и субъектам бюджетного планирования (главным распорядителям).</w:t>
      </w:r>
    </w:p>
    <w:p w:rsidR="003C249E" w:rsidRPr="00525086" w:rsidRDefault="003C249E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D56" w:rsidRPr="00525086" w:rsidRDefault="00B43D56" w:rsidP="00281942">
      <w:pPr>
        <w:pStyle w:val="20"/>
        <w:keepNext w:val="0"/>
        <w:spacing w:before="0" w:after="0" w:line="360" w:lineRule="auto"/>
        <w:ind w:left="0" w:firstLine="709"/>
        <w:jc w:val="both"/>
        <w:rPr>
          <w:color w:val="000000"/>
          <w:spacing w:val="0"/>
          <w:sz w:val="28"/>
        </w:rPr>
      </w:pPr>
      <w:bookmarkStart w:id="4" w:name="_Toc239520722"/>
      <w:r w:rsidRPr="00525086">
        <w:rPr>
          <w:color w:val="000000"/>
          <w:spacing w:val="0"/>
          <w:sz w:val="28"/>
        </w:rPr>
        <w:t>Особенности финансового управления в бюджетных учреждениях</w:t>
      </w:r>
      <w:bookmarkEnd w:id="4"/>
    </w:p>
    <w:p w:rsidR="003C249E" w:rsidRPr="00525086" w:rsidRDefault="003C249E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39A5" w:rsidRPr="00525086" w:rsidRDefault="007A1C8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Определение управления в широком смысле приводят </w:t>
      </w:r>
      <w:r w:rsidR="00281942" w:rsidRPr="00525086">
        <w:rPr>
          <w:color w:val="000000"/>
          <w:sz w:val="28"/>
          <w:szCs w:val="28"/>
        </w:rPr>
        <w:t>В.М. Родионова</w:t>
      </w:r>
      <w:r w:rsidRPr="00525086">
        <w:rPr>
          <w:color w:val="000000"/>
          <w:sz w:val="28"/>
          <w:szCs w:val="28"/>
        </w:rPr>
        <w:t>,</w:t>
      </w:r>
      <w:r w:rsidR="000D39A5" w:rsidRPr="00525086">
        <w:rPr>
          <w:color w:val="000000"/>
          <w:sz w:val="28"/>
          <w:szCs w:val="28"/>
        </w:rPr>
        <w:t xml:space="preserve"> </w:t>
      </w:r>
      <w:r w:rsidR="00281942" w:rsidRPr="00525086">
        <w:rPr>
          <w:color w:val="000000"/>
          <w:sz w:val="28"/>
          <w:szCs w:val="28"/>
        </w:rPr>
        <w:t>Ю.Я. Вавилов</w:t>
      </w:r>
      <w:r w:rsidRPr="00525086">
        <w:rPr>
          <w:color w:val="000000"/>
          <w:sz w:val="28"/>
          <w:szCs w:val="28"/>
        </w:rPr>
        <w:t xml:space="preserve">, </w:t>
      </w:r>
      <w:r w:rsidR="00281942" w:rsidRPr="00525086">
        <w:rPr>
          <w:color w:val="000000"/>
          <w:sz w:val="28"/>
          <w:szCs w:val="28"/>
        </w:rPr>
        <w:t>Л.И. Гончаренко</w:t>
      </w:r>
      <w:r w:rsidRPr="00525086">
        <w:rPr>
          <w:color w:val="000000"/>
          <w:sz w:val="28"/>
          <w:szCs w:val="28"/>
        </w:rPr>
        <w:t xml:space="preserve"> и другие, понимая под управлением «совокупность</w:t>
      </w:r>
      <w:r w:rsidR="000D39A5" w:rsidRPr="00525086">
        <w:rPr>
          <w:color w:val="000000"/>
          <w:sz w:val="28"/>
          <w:szCs w:val="28"/>
        </w:rPr>
        <w:t xml:space="preserve"> приемов и методов целенаправленного воздействия на объект для достижения определенного результата</w:t>
      </w:r>
      <w:r w:rsidR="00446CF6" w:rsidRPr="00525086">
        <w:rPr>
          <w:color w:val="000000"/>
          <w:sz w:val="28"/>
          <w:szCs w:val="28"/>
        </w:rPr>
        <w:t>».</w:t>
      </w:r>
    </w:p>
    <w:p w:rsidR="000D39A5" w:rsidRPr="00525086" w:rsidRDefault="000D39A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Вне зависимости от уровня и направления воздействия процесс управления</w:t>
      </w:r>
      <w:r w:rsidR="00446CF6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любой системой может быть разделен на отдельные этапы, представленные и характеризуемые определенными видом управленческой деятельности; условный цикл</w:t>
      </w:r>
      <w:r w:rsidR="00446CF6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 xml:space="preserve">осуществления управленческих действий состоит из следующих </w:t>
      </w:r>
      <w:r w:rsidRPr="00525086">
        <w:rPr>
          <w:iCs/>
          <w:color w:val="000000"/>
          <w:sz w:val="28"/>
          <w:szCs w:val="28"/>
        </w:rPr>
        <w:t>этапов процесса</w:t>
      </w:r>
      <w:r w:rsidR="00333E84" w:rsidRPr="00525086">
        <w:rPr>
          <w:color w:val="000000"/>
          <w:sz w:val="28"/>
          <w:szCs w:val="28"/>
        </w:rPr>
        <w:t xml:space="preserve"> </w:t>
      </w:r>
      <w:r w:rsidRPr="00525086">
        <w:rPr>
          <w:iCs/>
          <w:color w:val="000000"/>
          <w:sz w:val="28"/>
          <w:szCs w:val="28"/>
        </w:rPr>
        <w:t>управления</w:t>
      </w:r>
      <w:r w:rsidRPr="00525086">
        <w:rPr>
          <w:color w:val="000000"/>
          <w:sz w:val="28"/>
          <w:szCs w:val="28"/>
        </w:rPr>
        <w:t>: прогнозирование, планирование, регулирование, контроль и анализ</w:t>
      </w:r>
      <w:r w:rsidR="00333E84" w:rsidRPr="00525086">
        <w:rPr>
          <w:color w:val="000000"/>
          <w:sz w:val="28"/>
          <w:szCs w:val="28"/>
        </w:rPr>
        <w:t>.</w:t>
      </w:r>
    </w:p>
    <w:p w:rsidR="007A1C83" w:rsidRPr="00525086" w:rsidRDefault="000D39A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Перечисленные этапы характерны для любой системы управления. Тем не менее, следует заметить, что существует множество вариантов выделения этапов процесса управления, которые часто обусловлены особенностями тех или иных систем</w:t>
      </w:r>
      <w:r w:rsidR="00333E84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управления.</w:t>
      </w:r>
    </w:p>
    <w:p w:rsidR="002B03C3" w:rsidRPr="00525086" w:rsidRDefault="002B03C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В бюджетных </w:t>
      </w:r>
      <w:r w:rsidR="00E76148" w:rsidRPr="00525086">
        <w:rPr>
          <w:color w:val="000000"/>
          <w:sz w:val="28"/>
          <w:szCs w:val="28"/>
        </w:rPr>
        <w:t>учреждениях</w:t>
      </w:r>
      <w:r w:rsidRPr="00525086">
        <w:rPr>
          <w:color w:val="000000"/>
          <w:sz w:val="28"/>
          <w:szCs w:val="28"/>
        </w:rPr>
        <w:t xml:space="preserve"> на сегодняшний день используются две модели финансового управления. Первая, затратная модель, основанная на детальном контроле и управлении расходами, извест</w:t>
      </w:r>
      <w:r w:rsidR="00E76148" w:rsidRPr="00525086">
        <w:rPr>
          <w:color w:val="000000"/>
          <w:sz w:val="28"/>
          <w:szCs w:val="28"/>
        </w:rPr>
        <w:t>на как сметное финансирование, «управление бюджетными ресурсами»</w:t>
      </w:r>
      <w:r w:rsidRPr="00525086">
        <w:rPr>
          <w:color w:val="000000"/>
          <w:sz w:val="28"/>
          <w:szCs w:val="28"/>
        </w:rPr>
        <w:t>. В ней приоритет отдается контролю затрат бюджетополучателей с помощью системы целевого финансирования и контроля бюджетных ассигнований через коды операций сектора государственного управления (КОСГУ). Предполагается, что при полном финансировании в соответствии с бюджетной росписью результаты заложены уже при распределении бюджетных ресурсов.</w:t>
      </w:r>
    </w:p>
    <w:p w:rsidR="002B03C3" w:rsidRPr="00525086" w:rsidRDefault="002B03C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Вторая модель финансирования, ориентированная на управление результатами, </w:t>
      </w:r>
      <w:r w:rsidR="00E76148" w:rsidRPr="00525086">
        <w:rPr>
          <w:color w:val="000000"/>
          <w:sz w:val="28"/>
          <w:szCs w:val="28"/>
        </w:rPr>
        <w:t>основана на прямой взаимосвязи «средства – результат»</w:t>
      </w:r>
      <w:r w:rsidRPr="00525086">
        <w:rPr>
          <w:color w:val="000000"/>
          <w:sz w:val="28"/>
          <w:szCs w:val="28"/>
        </w:rPr>
        <w:t xml:space="preserve"> даже на уровне получателей бюджетных средств. При этом средства выделяются в рамках программно-целевого метода, а результатом является конкретное исполнение цели, ради которой эти средства были выделены.</w:t>
      </w:r>
    </w:p>
    <w:p w:rsidR="002B03C3" w:rsidRPr="00525086" w:rsidRDefault="002B03C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Для определения эффективности деятельности </w:t>
      </w:r>
      <w:r w:rsidR="00E76148" w:rsidRPr="00525086">
        <w:rPr>
          <w:color w:val="000000"/>
          <w:sz w:val="28"/>
          <w:szCs w:val="28"/>
        </w:rPr>
        <w:t>бюджетного</w:t>
      </w:r>
      <w:r w:rsidRPr="00525086">
        <w:rPr>
          <w:color w:val="000000"/>
          <w:sz w:val="28"/>
          <w:szCs w:val="28"/>
        </w:rPr>
        <w:t xml:space="preserve"> учреждения недостаточно знать, что результат получен. Он есть как при первой системе финансирования, так и при второй. Важно дать оценку эффективности полученного результата.</w:t>
      </w:r>
    </w:p>
    <w:p w:rsidR="002B03C3" w:rsidRPr="00525086" w:rsidRDefault="002B03C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Чтобы оценить эффективность, необходимо иметь базу сравнимых экономических показателей (плановых показателей с фактическими, одного учреждения с другим </w:t>
      </w:r>
      <w:r w:rsidR="00281942" w:rsidRPr="00525086">
        <w:rPr>
          <w:color w:val="000000"/>
          <w:sz w:val="28"/>
          <w:szCs w:val="28"/>
        </w:rPr>
        <w:t>и т.п.</w:t>
      </w:r>
      <w:r w:rsidRPr="00525086">
        <w:rPr>
          <w:color w:val="000000"/>
          <w:sz w:val="28"/>
          <w:szCs w:val="28"/>
        </w:rPr>
        <w:t>), а также регламентированную базу формирования затрат на единицу продукции, работ, услуг.</w:t>
      </w:r>
    </w:p>
    <w:p w:rsidR="002B03C3" w:rsidRPr="00525086" w:rsidRDefault="002B03C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На сегодняшний день экономической базы формирования сравнимых показателей нет. Существует лишь укрупненная база формирования затрат учреждения, основанная на принципе совокупного покрытия затрат.</w:t>
      </w:r>
    </w:p>
    <w:p w:rsidR="002B03C3" w:rsidRPr="00525086" w:rsidRDefault="002B03C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связи с этим целесообразна организация управленческого учета в системе данных бухгалтерского учета и отчетности учреждений бюджетной сферы как на уровне получателей государственных средств, так и на уровнях субъектов РФ и Федерального агентства по образованию.</w:t>
      </w:r>
    </w:p>
    <w:p w:rsidR="002B03C3" w:rsidRPr="00525086" w:rsidRDefault="002B03C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Управленческий учет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это не что иное, как система информационно-аналитической поддержки управления.</w:t>
      </w:r>
    </w:p>
    <w:p w:rsidR="002B03C3" w:rsidRPr="00525086" w:rsidRDefault="002B03C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К сожалению, на сегодняшний день решение этой задачи осложнено слишком узким кругом показателей бухгалтерской отчетности (табл. 1).</w:t>
      </w:r>
    </w:p>
    <w:p w:rsidR="002B03C3" w:rsidRPr="00525086" w:rsidRDefault="003C249E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br w:type="page"/>
      </w:r>
      <w:r w:rsidR="002B03C3" w:rsidRPr="00525086">
        <w:rPr>
          <w:color w:val="000000"/>
          <w:sz w:val="28"/>
          <w:szCs w:val="28"/>
        </w:rPr>
        <w:t>Таблица 1</w:t>
      </w:r>
      <w:r w:rsidRPr="00525086">
        <w:rPr>
          <w:color w:val="000000"/>
          <w:sz w:val="28"/>
          <w:szCs w:val="28"/>
        </w:rPr>
        <w:t xml:space="preserve">. </w:t>
      </w:r>
      <w:r w:rsidR="002B03C3" w:rsidRPr="00525086">
        <w:rPr>
          <w:color w:val="000000"/>
          <w:sz w:val="28"/>
          <w:szCs w:val="28"/>
        </w:rPr>
        <w:t>Проблемы, решаемые системой управленческого учета</w:t>
      </w:r>
      <w:r w:rsidR="000329E4" w:rsidRPr="00525086">
        <w:rPr>
          <w:color w:val="000000"/>
          <w:sz w:val="28"/>
          <w:szCs w:val="28"/>
        </w:rPr>
        <w:t xml:space="preserve"> бюджетных учреждений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88"/>
        <w:gridCol w:w="4609"/>
      </w:tblGrid>
      <w:tr w:rsidR="002B03C3" w:rsidRPr="00C25CD7" w:rsidTr="00C25CD7">
        <w:trPr>
          <w:cantSplit/>
          <w:trHeight w:val="240"/>
          <w:jc w:val="center"/>
        </w:trPr>
        <w:tc>
          <w:tcPr>
            <w:tcW w:w="2521" w:type="pct"/>
            <w:shd w:val="clear" w:color="auto" w:fill="auto"/>
          </w:tcPr>
          <w:p w:rsidR="002B03C3" w:rsidRPr="00C25CD7" w:rsidRDefault="002B03C3" w:rsidP="00C25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Проблема</w:t>
            </w:r>
          </w:p>
        </w:tc>
        <w:tc>
          <w:tcPr>
            <w:tcW w:w="2479" w:type="pct"/>
            <w:shd w:val="clear" w:color="auto" w:fill="auto"/>
          </w:tcPr>
          <w:p w:rsidR="002B03C3" w:rsidRPr="00C25CD7" w:rsidRDefault="002B03C3" w:rsidP="00C25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Решение</w:t>
            </w:r>
          </w:p>
        </w:tc>
      </w:tr>
      <w:tr w:rsidR="002B03C3" w:rsidRPr="00C25CD7" w:rsidTr="00C25CD7">
        <w:trPr>
          <w:cantSplit/>
          <w:trHeight w:val="720"/>
          <w:jc w:val="center"/>
        </w:trPr>
        <w:tc>
          <w:tcPr>
            <w:tcW w:w="2521" w:type="pct"/>
            <w:shd w:val="clear" w:color="auto" w:fill="auto"/>
          </w:tcPr>
          <w:p w:rsidR="002B03C3" w:rsidRPr="00C25CD7" w:rsidRDefault="002B03C3" w:rsidP="00C25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 xml:space="preserve">Отчетные данные основаны на данных </w:t>
            </w:r>
            <w:r w:rsidRPr="00C25CD7">
              <w:rPr>
                <w:color w:val="000000"/>
                <w:sz w:val="20"/>
              </w:rPr>
              <w:br/>
              <w:t>бухгалтерского учета, остальные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данные собираются выборочно, и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проверка их подлинности требует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значительной трудоемкости</w:t>
            </w:r>
          </w:p>
        </w:tc>
        <w:tc>
          <w:tcPr>
            <w:tcW w:w="2479" w:type="pct"/>
            <w:shd w:val="clear" w:color="auto" w:fill="auto"/>
          </w:tcPr>
          <w:p w:rsidR="002B03C3" w:rsidRPr="00C25CD7" w:rsidRDefault="002B03C3" w:rsidP="00C25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Расширить рамки спектра экономической</w:t>
            </w:r>
            <w:r w:rsidRPr="00C25CD7">
              <w:rPr>
                <w:color w:val="000000"/>
                <w:sz w:val="20"/>
              </w:rPr>
              <w:br/>
              <w:t>информации, основанной на данных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бухгалтерского учета и отчетности</w:t>
            </w:r>
          </w:p>
        </w:tc>
      </w:tr>
      <w:tr w:rsidR="002B03C3" w:rsidRPr="00C25CD7" w:rsidTr="00C25CD7">
        <w:trPr>
          <w:cantSplit/>
          <w:trHeight w:val="600"/>
          <w:jc w:val="center"/>
        </w:trPr>
        <w:tc>
          <w:tcPr>
            <w:tcW w:w="2521" w:type="pct"/>
            <w:shd w:val="clear" w:color="auto" w:fill="auto"/>
          </w:tcPr>
          <w:p w:rsidR="002B03C3" w:rsidRPr="00C25CD7" w:rsidRDefault="002B03C3" w:rsidP="00C25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Доходы и расходы учитываются по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принципу совокупного покрытия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затрат (за исключением хозрасчетной</w:t>
            </w:r>
            <w:r w:rsidRPr="00C25CD7">
              <w:rPr>
                <w:color w:val="000000"/>
                <w:sz w:val="20"/>
              </w:rPr>
              <w:br/>
              <w:t>деятельности по налоговому учету)</w:t>
            </w:r>
          </w:p>
        </w:tc>
        <w:tc>
          <w:tcPr>
            <w:tcW w:w="2479" w:type="pct"/>
            <w:shd w:val="clear" w:color="auto" w:fill="auto"/>
          </w:tcPr>
          <w:p w:rsidR="002B03C3" w:rsidRPr="00C25CD7" w:rsidRDefault="002B03C3" w:rsidP="00C25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Совокупное покрытие затрат не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позволяет определить достоверную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себестоимость</w:t>
            </w:r>
          </w:p>
        </w:tc>
      </w:tr>
      <w:tr w:rsidR="002B03C3" w:rsidRPr="00C25CD7" w:rsidTr="00C25CD7">
        <w:trPr>
          <w:cantSplit/>
          <w:trHeight w:val="1080"/>
          <w:jc w:val="center"/>
        </w:trPr>
        <w:tc>
          <w:tcPr>
            <w:tcW w:w="2521" w:type="pct"/>
            <w:shd w:val="clear" w:color="auto" w:fill="auto"/>
          </w:tcPr>
          <w:p w:rsidR="002B03C3" w:rsidRPr="00C25CD7" w:rsidRDefault="002B03C3" w:rsidP="00C25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Детализация расходов в разрезе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КОСГУ дает возможность проводить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анализ по целевому использованию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средств</w:t>
            </w:r>
          </w:p>
        </w:tc>
        <w:tc>
          <w:tcPr>
            <w:tcW w:w="2479" w:type="pct"/>
            <w:shd w:val="clear" w:color="auto" w:fill="auto"/>
          </w:tcPr>
          <w:p w:rsidR="002B03C3" w:rsidRPr="00C25CD7" w:rsidRDefault="002B03C3" w:rsidP="00C25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Показатели КОСГУ не дают конкретной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и сравнимой характеристики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по направлениям затрат, нельзя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однозначно в разрезе КОСГУ сравнить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деятельность учреждений (если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провести ремонт своими силами,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то КОСГУ 211, 213, 340; проведение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 xml:space="preserve">ремонта по договору </w:t>
            </w:r>
            <w:r w:rsidR="00281942" w:rsidRPr="00C25CD7">
              <w:rPr>
                <w:color w:val="000000"/>
                <w:sz w:val="20"/>
              </w:rPr>
              <w:t xml:space="preserve">– </w:t>
            </w:r>
            <w:r w:rsidRPr="00C25CD7">
              <w:rPr>
                <w:color w:val="000000"/>
                <w:sz w:val="20"/>
              </w:rPr>
              <w:t>КОСГУ 225, 226)</w:t>
            </w:r>
          </w:p>
        </w:tc>
      </w:tr>
      <w:tr w:rsidR="002B03C3" w:rsidRPr="00C25CD7" w:rsidTr="00C25CD7">
        <w:trPr>
          <w:cantSplit/>
          <w:trHeight w:val="840"/>
          <w:jc w:val="center"/>
        </w:trPr>
        <w:tc>
          <w:tcPr>
            <w:tcW w:w="2521" w:type="pct"/>
            <w:shd w:val="clear" w:color="auto" w:fill="auto"/>
          </w:tcPr>
          <w:p w:rsidR="002B03C3" w:rsidRPr="00C25CD7" w:rsidRDefault="002B03C3" w:rsidP="00C25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Финансирование по укрупненным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статьям осуществляется без оценки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эффективности деятельности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</w:r>
            <w:r w:rsidR="00935E85" w:rsidRPr="00C25CD7">
              <w:rPr>
                <w:color w:val="000000"/>
                <w:sz w:val="20"/>
              </w:rPr>
              <w:t xml:space="preserve">бюджетного </w:t>
            </w:r>
            <w:r w:rsidRPr="00C25CD7">
              <w:rPr>
                <w:color w:val="000000"/>
                <w:sz w:val="20"/>
              </w:rPr>
              <w:t>учреждения</w:t>
            </w:r>
          </w:p>
        </w:tc>
        <w:tc>
          <w:tcPr>
            <w:tcW w:w="2479" w:type="pct"/>
            <w:shd w:val="clear" w:color="auto" w:fill="auto"/>
          </w:tcPr>
          <w:p w:rsidR="002B03C3" w:rsidRPr="00C25CD7" w:rsidRDefault="002B03C3" w:rsidP="00C25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 xml:space="preserve">Оценивать эффективность деятельности </w:t>
            </w:r>
            <w:r w:rsidRPr="00C25CD7">
              <w:rPr>
                <w:color w:val="000000"/>
                <w:sz w:val="20"/>
              </w:rPr>
              <w:br/>
            </w:r>
            <w:r w:rsidR="00935E85" w:rsidRPr="00C25CD7">
              <w:rPr>
                <w:color w:val="000000"/>
                <w:sz w:val="20"/>
              </w:rPr>
              <w:t>бюджетного</w:t>
            </w:r>
            <w:r w:rsidRPr="00C25CD7">
              <w:rPr>
                <w:color w:val="000000"/>
                <w:sz w:val="20"/>
              </w:rPr>
              <w:t xml:space="preserve"> учреждения,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основанной на принципах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экономичности, результативности,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продуктивности, оценки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последовательности стратегии</w:t>
            </w:r>
          </w:p>
        </w:tc>
      </w:tr>
      <w:tr w:rsidR="002B03C3" w:rsidRPr="00C25CD7" w:rsidTr="00C25CD7">
        <w:trPr>
          <w:cantSplit/>
          <w:trHeight w:val="1200"/>
          <w:jc w:val="center"/>
        </w:trPr>
        <w:tc>
          <w:tcPr>
            <w:tcW w:w="2521" w:type="pct"/>
            <w:shd w:val="clear" w:color="auto" w:fill="auto"/>
          </w:tcPr>
          <w:p w:rsidR="002B03C3" w:rsidRPr="00C25CD7" w:rsidRDefault="00935E85" w:rsidP="00C25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Для перехода от «</w:t>
            </w:r>
            <w:r w:rsidR="002B03C3" w:rsidRPr="00C25CD7">
              <w:rPr>
                <w:color w:val="000000"/>
                <w:sz w:val="20"/>
              </w:rPr>
              <w:t>управлен</w:t>
            </w:r>
            <w:r w:rsidRPr="00C25CD7">
              <w:rPr>
                <w:color w:val="000000"/>
                <w:sz w:val="20"/>
              </w:rPr>
              <w:t>ия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бюджетными ресурсами» к «</w:t>
            </w:r>
            <w:r w:rsidR="002B03C3" w:rsidRPr="00C25CD7">
              <w:rPr>
                <w:color w:val="000000"/>
                <w:sz w:val="20"/>
              </w:rPr>
              <w:t>управлению</w:t>
            </w:r>
            <w:r w:rsidR="002B03C3" w:rsidRPr="00C25CD7">
              <w:rPr>
                <w:color w:val="000000"/>
                <w:sz w:val="20"/>
              </w:rPr>
              <w:br/>
              <w:t>результатам</w:t>
            </w:r>
            <w:r w:rsidRPr="00C25CD7">
              <w:rPr>
                <w:color w:val="000000"/>
                <w:sz w:val="20"/>
              </w:rPr>
              <w:t>и»</w:t>
            </w:r>
            <w:r w:rsidR="002B03C3" w:rsidRPr="00C25CD7">
              <w:rPr>
                <w:color w:val="000000"/>
                <w:sz w:val="20"/>
              </w:rPr>
              <w:t xml:space="preserve"> возникает острая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="002B03C3" w:rsidRPr="00C25CD7">
              <w:rPr>
                <w:color w:val="000000"/>
                <w:sz w:val="20"/>
              </w:rPr>
              <w:br/>
              <w:t>потребность проведения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="002B03C3" w:rsidRPr="00C25CD7">
              <w:rPr>
                <w:color w:val="000000"/>
                <w:sz w:val="20"/>
              </w:rPr>
              <w:br/>
              <w:t>предварительного, текущего и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="002B03C3" w:rsidRPr="00C25CD7">
              <w:rPr>
                <w:color w:val="000000"/>
                <w:sz w:val="20"/>
              </w:rPr>
              <w:br/>
              <w:t>последующего анализа и аудита,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="002B03C3" w:rsidRPr="00C25CD7">
              <w:rPr>
                <w:color w:val="000000"/>
                <w:sz w:val="20"/>
              </w:rPr>
              <w:br/>
              <w:t>прогнозирования результатов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="002B03C3" w:rsidRPr="00C25CD7">
              <w:rPr>
                <w:color w:val="000000"/>
                <w:sz w:val="20"/>
              </w:rPr>
              <w:br/>
              <w:t>эффективной деятельности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="002B03C3" w:rsidRPr="00C25CD7">
              <w:rPr>
                <w:color w:val="000000"/>
                <w:sz w:val="20"/>
              </w:rPr>
              <w:br/>
            </w:r>
            <w:r w:rsidRPr="00C25CD7">
              <w:rPr>
                <w:color w:val="000000"/>
                <w:sz w:val="20"/>
              </w:rPr>
              <w:t>бюджетного</w:t>
            </w:r>
            <w:r w:rsidR="002B03C3" w:rsidRPr="00C25CD7">
              <w:rPr>
                <w:color w:val="000000"/>
                <w:sz w:val="20"/>
              </w:rPr>
              <w:t xml:space="preserve"> учреждения</w:t>
            </w:r>
          </w:p>
        </w:tc>
        <w:tc>
          <w:tcPr>
            <w:tcW w:w="2479" w:type="pct"/>
            <w:shd w:val="clear" w:color="auto" w:fill="auto"/>
          </w:tcPr>
          <w:p w:rsidR="002B03C3" w:rsidRPr="00C25CD7" w:rsidRDefault="002B03C3" w:rsidP="00C25C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Создать информационно-аналитическое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обеспечение для организации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управленческой системы,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способствующей эффективной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деятельности бюджетных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br/>
              <w:t>учреждений</w:t>
            </w:r>
          </w:p>
        </w:tc>
      </w:tr>
    </w:tbl>
    <w:p w:rsidR="002B03C3" w:rsidRPr="00525086" w:rsidRDefault="002B03C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2B03C3" w:rsidRPr="00525086" w:rsidRDefault="002B03C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Известно, что для принятия управленческих решений любого уровня необходимо расширение спектра экономической </w:t>
      </w:r>
      <w:r w:rsidR="00193830" w:rsidRPr="00525086">
        <w:rPr>
          <w:color w:val="000000"/>
          <w:sz w:val="28"/>
          <w:szCs w:val="28"/>
        </w:rPr>
        <w:t>информации,</w:t>
      </w:r>
      <w:r w:rsidRPr="00525086">
        <w:rPr>
          <w:color w:val="000000"/>
          <w:sz w:val="28"/>
          <w:szCs w:val="28"/>
        </w:rPr>
        <w:t xml:space="preserve"> как в количественном, так и в качественном направлении.</w:t>
      </w:r>
    </w:p>
    <w:p w:rsidR="002B03C3" w:rsidRPr="00525086" w:rsidRDefault="002B03C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Суть управленческого учета заключается в принятии обоснованных решений на основе бухгалтерских данных. А для обеспечения эффективности управленческих решений важно наличие достоверной и своевременной информации предварительного и текущего контроля, для наиболее раннего диагностирования негативных тенденций.</w:t>
      </w:r>
    </w:p>
    <w:p w:rsidR="00B73EB5" w:rsidRPr="00525086" w:rsidRDefault="002B03C3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Сегодня особую актуальность приобретает способ финансирования, ориентированный на конкретный результат. Государство должно не выделять средства на содержание, а вкладывать их </w:t>
      </w:r>
      <w:r w:rsidR="00281942" w:rsidRPr="00525086">
        <w:rPr>
          <w:color w:val="000000"/>
          <w:sz w:val="28"/>
          <w:szCs w:val="28"/>
        </w:rPr>
        <w:t>– т.е.</w:t>
      </w:r>
      <w:r w:rsidRPr="00525086">
        <w:rPr>
          <w:color w:val="000000"/>
          <w:sz w:val="28"/>
          <w:szCs w:val="28"/>
        </w:rPr>
        <w:t xml:space="preserve"> иметь возможность выбора. Зная затратность, учреждения могут участвовать в конкурсе на выделение и</w:t>
      </w:r>
      <w:r w:rsidR="006447D7" w:rsidRPr="00525086">
        <w:rPr>
          <w:color w:val="000000"/>
          <w:sz w:val="28"/>
          <w:szCs w:val="28"/>
        </w:rPr>
        <w:t>менно им финансирования</w:t>
      </w:r>
      <w:r w:rsidRPr="00525086">
        <w:rPr>
          <w:color w:val="000000"/>
          <w:sz w:val="28"/>
          <w:szCs w:val="28"/>
        </w:rPr>
        <w:t xml:space="preserve">. У отраслевого министерства будет финансовый документ для прогнозирования рисков вложения, оно сможет реально оценить, в каком учреждении экономически целесообразно обучать, например, экономиста, а в каком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юриста, учитывая оптимальность произведенных расходов с учетом достигнутого уровня качества.</w:t>
      </w:r>
    </w:p>
    <w:p w:rsidR="00B73EB5" w:rsidRPr="00525086" w:rsidRDefault="00B73EB5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Подводя итог первой главы, следует сказать следующее. Финансовое планирование представляет собой процесс разработки системы финансовых планов и плановых показателей (нормативов) по обеспечению развития </w:t>
      </w:r>
      <w:r w:rsidR="00224439" w:rsidRPr="00525086">
        <w:rPr>
          <w:color w:val="000000"/>
          <w:sz w:val="28"/>
          <w:szCs w:val="28"/>
        </w:rPr>
        <w:t>учреждения</w:t>
      </w:r>
      <w:r w:rsidRPr="00525086">
        <w:rPr>
          <w:color w:val="000000"/>
          <w:sz w:val="28"/>
          <w:szCs w:val="28"/>
        </w:rPr>
        <w:t xml:space="preserve"> необходимыми финансовыми ресурсами и повышению эффективности его финансовой деятельности в будущем.</w:t>
      </w:r>
    </w:p>
    <w:p w:rsidR="00B73EB5" w:rsidRPr="00525086" w:rsidRDefault="001C6D87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Универсальных рецептов, которые могли бы одинаково успешно применяться в различных бюджетных учреждениях, нет. Но есть методы, с использованием которых могут быть построены системы управления бюджетным учреждением. Они представляют собой формализованную совокупность понятий и процессов, позволяющую создать описание того, как бюджетное учреждение должно работать, и имеют сугубо конструктивный характер, то есть их можно воспринимать как набор инструкций (алгоритм).</w:t>
      </w:r>
    </w:p>
    <w:p w:rsidR="003C249E" w:rsidRPr="00525086" w:rsidRDefault="003C249E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249E" w:rsidRPr="00525086" w:rsidRDefault="003C249E" w:rsidP="002819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D56" w:rsidRPr="00525086" w:rsidRDefault="003C249E" w:rsidP="00281942">
      <w:pPr>
        <w:pStyle w:val="10"/>
        <w:keepNext w:val="0"/>
        <w:pageBreakBefore w:val="0"/>
        <w:numPr>
          <w:ilvl w:val="0"/>
          <w:numId w:val="0"/>
        </w:numPr>
        <w:spacing w:after="0" w:line="360" w:lineRule="auto"/>
        <w:ind w:firstLine="709"/>
        <w:jc w:val="both"/>
        <w:rPr>
          <w:caps w:val="0"/>
          <w:color w:val="000000"/>
          <w:spacing w:val="0"/>
          <w:sz w:val="28"/>
          <w:szCs w:val="28"/>
        </w:rPr>
      </w:pPr>
      <w:bookmarkStart w:id="5" w:name="_Toc239520723"/>
      <w:r w:rsidRPr="00525086">
        <w:rPr>
          <w:caps w:val="0"/>
          <w:color w:val="000000"/>
          <w:spacing w:val="0"/>
          <w:sz w:val="28"/>
          <w:szCs w:val="28"/>
        </w:rPr>
        <w:br w:type="page"/>
      </w:r>
      <w:r w:rsidR="00B43D56" w:rsidRPr="00525086">
        <w:rPr>
          <w:caps w:val="0"/>
          <w:color w:val="000000"/>
          <w:spacing w:val="0"/>
          <w:sz w:val="28"/>
          <w:szCs w:val="28"/>
        </w:rPr>
        <w:t xml:space="preserve">2. Финансовое планирование и управление в </w:t>
      </w:r>
      <w:r w:rsidR="005B395F" w:rsidRPr="00525086">
        <w:rPr>
          <w:caps w:val="0"/>
          <w:color w:val="000000"/>
          <w:spacing w:val="0"/>
          <w:sz w:val="28"/>
          <w:szCs w:val="28"/>
        </w:rPr>
        <w:t>В</w:t>
      </w:r>
      <w:r w:rsidR="00B43D56" w:rsidRPr="00525086">
        <w:rPr>
          <w:caps w:val="0"/>
          <w:color w:val="000000"/>
          <w:spacing w:val="0"/>
          <w:sz w:val="28"/>
          <w:szCs w:val="28"/>
        </w:rPr>
        <w:t>ерховном Совете Республики Хакасия</w:t>
      </w:r>
      <w:bookmarkEnd w:id="5"/>
    </w:p>
    <w:p w:rsidR="003C249E" w:rsidRPr="00525086" w:rsidRDefault="003C249E" w:rsidP="00281942">
      <w:pPr>
        <w:pStyle w:val="20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color w:val="000000"/>
          <w:spacing w:val="0"/>
          <w:sz w:val="28"/>
        </w:rPr>
      </w:pPr>
      <w:bookmarkStart w:id="6" w:name="_Toc239520724"/>
    </w:p>
    <w:p w:rsidR="00B43D56" w:rsidRPr="00525086" w:rsidRDefault="00B43D56" w:rsidP="00281942">
      <w:pPr>
        <w:pStyle w:val="20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color w:val="000000"/>
          <w:spacing w:val="0"/>
          <w:sz w:val="28"/>
        </w:rPr>
      </w:pPr>
      <w:r w:rsidRPr="00525086">
        <w:rPr>
          <w:color w:val="000000"/>
          <w:spacing w:val="0"/>
          <w:sz w:val="28"/>
        </w:rPr>
        <w:t>2.1 Общая характеристика Верховного Совета Р</w:t>
      </w:r>
      <w:r w:rsidR="001369EC" w:rsidRPr="00525086">
        <w:rPr>
          <w:color w:val="000000"/>
          <w:spacing w:val="0"/>
          <w:sz w:val="28"/>
        </w:rPr>
        <w:t>Х</w:t>
      </w:r>
      <w:bookmarkEnd w:id="6"/>
    </w:p>
    <w:p w:rsidR="003C249E" w:rsidRPr="00525086" w:rsidRDefault="003C249E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5D94" w:rsidRPr="00525086" w:rsidRDefault="006F5D94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Верховный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Совет РХ является постоянно действующим высшим представительным и единственным законодательным органом государственной власти Республики Хакасия.</w:t>
      </w:r>
    </w:p>
    <w:p w:rsidR="006F5D94" w:rsidRPr="00525086" w:rsidRDefault="006F5D94" w:rsidP="00281942">
      <w:pPr>
        <w:tabs>
          <w:tab w:val="left" w:pos="14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Верховный Совет осуществляет свою деятельность на основе Конституции Российской Федерации, федеральных конституционных законов и федеральных законов, указов Президента Российской Федерации, Конституции Республики Хакасия, Закона Республики Хакасия «О Верховном Совете Республики Хакасия» и иных законов Республики Хакасия.</w:t>
      </w:r>
    </w:p>
    <w:p w:rsidR="006F5D94" w:rsidRPr="00525086" w:rsidRDefault="006F5D94" w:rsidP="0028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 xml:space="preserve">Верховный Совет Республики Хакасия состоит из 75 депутатов, избираемых гражданами Российской Федерации, постоянно или преимущественно проживающими на территории Республики Хакасия, на основе всеобщего равного и прямого избирательного права при тайном голосовании сроком на четыре года. 38 депутатов избираются по республиканскому избирательному округу в составе списка кандидатов от соответствующего избирательного объединения, который был допущен к распределению депутатских мандатов в Верховном Совете Республики Хакасия, и 37 </w:t>
      </w:r>
      <w:r w:rsidR="00281942" w:rsidRPr="0052508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525086">
        <w:rPr>
          <w:rFonts w:ascii="Times New Roman" w:hAnsi="Times New Roman" w:cs="Times New Roman"/>
          <w:color w:val="000000"/>
          <w:sz w:val="28"/>
          <w:szCs w:val="28"/>
        </w:rPr>
        <w:t>по одномандатным избирательным округам.</w:t>
      </w:r>
    </w:p>
    <w:p w:rsidR="006F5D94" w:rsidRPr="00525086" w:rsidRDefault="006F5D94" w:rsidP="0028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Верховный Совет РХ избирает Председателя Верховного Совета РХ, его заместителя и формирует на своём заседании в порядке, определяемом Регламентом Верховного Совета Республики Хакасия, Президиум Верховного Совета Республики Хакасия, состоящий из председателей комитетов (комиссий) в составе не более одной пятой от установленного общего числа депутатов Верховного Совета Республики Хакасия.</w:t>
      </w:r>
    </w:p>
    <w:p w:rsidR="006F5D94" w:rsidRPr="00525086" w:rsidRDefault="006F5D94" w:rsidP="0028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Кроме этого Верховный Совет избирает своего представителя в Совет Федерации Федерального Собрания Российской Федерации и формирует Контрольно-счетную палату Республики Хакасия.</w:t>
      </w:r>
    </w:p>
    <w:p w:rsidR="00493CD4" w:rsidRPr="00525086" w:rsidRDefault="00493CD4" w:rsidP="0028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Структура Верховного Совета РХ представлена в Приложении 1.</w:t>
      </w:r>
    </w:p>
    <w:p w:rsidR="00493CD4" w:rsidRPr="00525086" w:rsidRDefault="00493CD4" w:rsidP="0028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Полномочия Верховного Совета Республики Хакасия устанавливаются Конституцией Российской Федерации, федеральными законами, Конституцией Республики Хакасия и законами Республики Хакасия и могут быть изменены только путём внесения соответствующих поправок в Конституцию Российской Федерации и (или) пересмотра её положений, путём принятия новых федеральных законов, Конституции Республики Хакасия и законов Республики Хакасия, либо путём внесения соответствующих изменений и (или) дополнений в эти</w:t>
      </w:r>
      <w:r w:rsidR="00281942" w:rsidRPr="00525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086">
        <w:rPr>
          <w:rFonts w:ascii="Times New Roman" w:hAnsi="Times New Roman" w:cs="Times New Roman"/>
          <w:color w:val="000000"/>
          <w:sz w:val="28"/>
          <w:szCs w:val="28"/>
        </w:rPr>
        <w:t>действующие акты.</w:t>
      </w:r>
    </w:p>
    <w:p w:rsidR="00493CD4" w:rsidRPr="00525086" w:rsidRDefault="00493CD4" w:rsidP="002819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бюджетного устройства и бюджетного процесса Верховный Совет РХ осуществляет законодательное регулирование и обладает следующими бюджетными полномочиями, утвержденными Законом Республики Хакасия «О бюджетном устройстве и бюджетном процессе в Республике Хакасия» от 1 июля 2003 года </w:t>
      </w:r>
      <w:r w:rsidR="00281942" w:rsidRPr="00525086">
        <w:rPr>
          <w:rFonts w:ascii="Times New Roman" w:hAnsi="Times New Roman" w:cs="Times New Roman"/>
          <w:color w:val="000000"/>
          <w:sz w:val="28"/>
          <w:szCs w:val="28"/>
        </w:rPr>
        <w:t>№4</w:t>
      </w:r>
      <w:r w:rsidRPr="00525086">
        <w:rPr>
          <w:rFonts w:ascii="Times New Roman" w:hAnsi="Times New Roman" w:cs="Times New Roman"/>
          <w:color w:val="000000"/>
          <w:sz w:val="28"/>
          <w:szCs w:val="28"/>
        </w:rPr>
        <w:t>4 с последующими изменениями: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рассматривает прогноз консолидированного бюджета Республики Хакасия, рассматривает и утверждает республиканский бюджет, бюджеты территориальных государственных внебюджетных фондов Республики Хакасия, изменения и дополнения, вносимые в них;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рассматривает и утверждает отчеты об исполнении республиканского бюджета, бюджетов территориальных государственных внебюджетных фондов Республики Хака</w:t>
      </w:r>
      <w:r w:rsidR="008559D7" w:rsidRPr="00525086">
        <w:rPr>
          <w:rFonts w:ascii="Times New Roman" w:hAnsi="Times New Roman" w:cs="Times New Roman"/>
          <w:color w:val="000000"/>
          <w:sz w:val="28"/>
          <w:szCs w:val="28"/>
        </w:rPr>
        <w:t>сия, осуществляет контроль за</w:t>
      </w:r>
      <w:r w:rsidRPr="0052508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исполнением;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утверждает программы социально-экономического развития Республики Хакасия и отчеты об их исполнении;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утверждает долгосрочные целевые программы и отчеты об их исполнении;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вводит региональные налоги и сборы, устанавливает размеры ставок по ним и предоставляет налоговые льготы в порядке, предусмотренном законодательством Российской Федерации о налогах и сборах;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распределяет доходы от федеральных, региональных налогов и сборов, иных доходов республиканского бюджета между республиканским бюджетом и местными бюджетами в соответствии с действующим законодательством;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разграничивает полномочия по осуществлению расходов между республиканским бюджетом и местными бюджетами;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устанавливает порядок и условия предоставления финансовой помощи из республиканского бюджета местным бюджетам;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формирует и определяет правовой статус собственных контрольных органов, осуществляющих контроль за исполнением республиканского и местных бюджетов;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устанавливает порядок образования и деятельности территориальных государственных внебюджетных фондов Республики Хакасия;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устанавливает порядок образования, использования и отчетности за использованием средств целевых бюджетных фондов Республики Хакасия;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определяет перечень государственных внутренних заимствований Республики Хакасия;</w:t>
      </w:r>
    </w:p>
    <w:p w:rsidR="008559D7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устанавливает размер части прибыли республиканских унитарных предприятий, отчисляемой в республиканский бюджет;</w:t>
      </w:r>
    </w:p>
    <w:p w:rsidR="00493CD4" w:rsidRPr="00525086" w:rsidRDefault="00493CD4" w:rsidP="00281942">
      <w:pPr>
        <w:pStyle w:val="ConsPlusNormal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086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 в соответствии с Бюджетным кодексом Российской Федерации, иными правовыми актами бюджетного законодательства Российской Федерации, Республики Хакасия.</w:t>
      </w:r>
    </w:p>
    <w:p w:rsidR="00281942" w:rsidRPr="00525086" w:rsidRDefault="00493CD4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Правовое, организационное, аналитическое, финансовое и материально-техническое обеспечение деятельности Верховного Совета РХ, его Президиума, комитетов, депутатов Верховного Совета РХ осуществляет Аппарат Верховного Совета РХ, который возглавляет руководитель Аппарата Верховного Совета РХ.</w:t>
      </w:r>
    </w:p>
    <w:p w:rsidR="00E7786D" w:rsidRPr="00525086" w:rsidRDefault="00493CD4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Аппарат Верховного Совета является постоянно действующим органом Верховного Совета РХ. И он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не прекращает свою деятельность с окончанием срока полномочий депутатов Верховного Совета РХ очередного созыва. Аппарат осуществляет свою деятельность во взаимодействии с Аппаратом Правительства РХ, управлениями и отделами Государственной думы, Совета Федерации Федерального Собрания РФ, органами государственной власти субъектов РФ и Республики Хакасия, органами местного самоуправления РХ, а также общественными организациями и объединениями.</w:t>
      </w:r>
    </w:p>
    <w:p w:rsidR="00E7786D" w:rsidRPr="00525086" w:rsidRDefault="00E7786D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Структура Аппарата Верховного Совета РХ представлена в Приложении 2.</w:t>
      </w:r>
    </w:p>
    <w:p w:rsidR="00493CD4" w:rsidRPr="00525086" w:rsidRDefault="00493CD4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Финансовое обслуживание деятельности Верховного Совета РХ, его Президиума, Аппарата обеспечивается бухгалтерией Аппарата за счет средств, предусмотренных республиканским бюджетом Республики Хакасия.</w:t>
      </w:r>
    </w:p>
    <w:p w:rsidR="00493CD4" w:rsidRPr="00525086" w:rsidRDefault="00493CD4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Деятельность бухгалтерии осуществляется на основе текущего и перспективного планирования, сочетания единоначалия в решении вопросов служебной деятельности и коллегиальности при их обсуждении, персональной ответственности работников за надлежащее исполнение возложенных на них должностных обязанностей и отдельных поручений главного бухгалтера.</w:t>
      </w:r>
    </w:p>
    <w:p w:rsidR="00073EC3" w:rsidRPr="00525086" w:rsidRDefault="00073EC3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своей деятельности бухгалтерия руководствуется Конституцией РФ, действующим законодательством РФ; Бюджетным, Налоговым, Трудовым, Административным и Гражданским кодексами, нормативными правовыми актами и методическими материалами по вопросам бухгалтерского учета РФ, Конституцией РХ, действующим законодательством РХ, постановлениями и Регламентом Верховного Совета РХ, его Президиума, относящимися к профилю работы бухгалтерии, распоряжениями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Председателя Верховного Совета РХ и руководителя Аппарата Верховного Совета РХ, Положением об Аппарате Верховного Совета РХ, Положением о бухгалтерии Аппарата Верховного Совета РХ.</w:t>
      </w:r>
    </w:p>
    <w:p w:rsidR="00CC2E6C" w:rsidRPr="00525086" w:rsidRDefault="00CC2E6C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Деятельность бухгалтерии осуществляется на основе текущего и перспективного планирования, сочетания единоначалия в решении вопросов служебной деятельности и коллегиальности при их обсуждении, персональной ответственности работников за надлежащее исполнение возложенных на них должностных обязанностей и отдельных поручений главного бухгалтера.</w:t>
      </w:r>
    </w:p>
    <w:p w:rsidR="003C249E" w:rsidRPr="00525086" w:rsidRDefault="003C249E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6FC7" w:rsidRPr="00525086" w:rsidRDefault="00F86FC7" w:rsidP="00281942">
      <w:pPr>
        <w:pStyle w:val="20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color w:val="000000"/>
          <w:spacing w:val="0"/>
          <w:sz w:val="28"/>
        </w:rPr>
      </w:pPr>
      <w:bookmarkStart w:id="7" w:name="_Toc239520725"/>
      <w:r w:rsidRPr="00525086">
        <w:rPr>
          <w:color w:val="000000"/>
          <w:spacing w:val="0"/>
          <w:sz w:val="28"/>
        </w:rPr>
        <w:t>2.2 Сметный порядок планирования и финансирования</w:t>
      </w:r>
      <w:r w:rsidR="001369EC" w:rsidRPr="00525086">
        <w:rPr>
          <w:color w:val="000000"/>
          <w:spacing w:val="0"/>
          <w:sz w:val="28"/>
        </w:rPr>
        <w:t xml:space="preserve"> в Верховном Совет</w:t>
      </w:r>
      <w:r w:rsidR="00525086">
        <w:rPr>
          <w:color w:val="000000"/>
          <w:spacing w:val="0"/>
          <w:sz w:val="28"/>
        </w:rPr>
        <w:t>е</w:t>
      </w:r>
      <w:r w:rsidR="001369EC" w:rsidRPr="00525086">
        <w:rPr>
          <w:color w:val="000000"/>
          <w:spacing w:val="0"/>
          <w:sz w:val="28"/>
        </w:rPr>
        <w:t xml:space="preserve"> РХ</w:t>
      </w:r>
      <w:bookmarkEnd w:id="7"/>
    </w:p>
    <w:p w:rsidR="003C249E" w:rsidRPr="00525086" w:rsidRDefault="003C249E" w:rsidP="0028194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86FC7" w:rsidRPr="00525086" w:rsidRDefault="00F86FC7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bCs/>
          <w:color w:val="000000"/>
          <w:sz w:val="28"/>
          <w:szCs w:val="28"/>
        </w:rPr>
        <w:t>Основой финансового планирования бюджетной организации является смета</w:t>
      </w:r>
      <w:r w:rsidR="00281942" w:rsidRPr="00525086">
        <w:rPr>
          <w:bCs/>
          <w:color w:val="000000"/>
          <w:sz w:val="28"/>
          <w:szCs w:val="28"/>
        </w:rPr>
        <w:t xml:space="preserve"> </w:t>
      </w:r>
      <w:r w:rsidRPr="00525086">
        <w:rPr>
          <w:bCs/>
          <w:color w:val="000000"/>
          <w:sz w:val="28"/>
          <w:szCs w:val="28"/>
        </w:rPr>
        <w:t>расходов</w:t>
      </w:r>
      <w:r w:rsidRPr="00525086">
        <w:rPr>
          <w:color w:val="000000"/>
          <w:sz w:val="28"/>
          <w:szCs w:val="28"/>
        </w:rPr>
        <w:t>. Несмотря на то, что бюджетные организации всегда жили «по смете», законодательно определенного понятия сметы не существовало. В 2008 году в Бюджетный кодекс РФ это понятие было введено. Статья 161 БК РФ гласит, что на основании бюджетной сметы, которая ведется согласно БК РФ, бюджетное учреждение расходует бюджетные средства.</w:t>
      </w:r>
    </w:p>
    <w:p w:rsidR="00F86FC7" w:rsidRPr="00525086" w:rsidRDefault="00F86FC7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Бюджетная смета, по определению статьи 6 БК РФ,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это документ, который устанавливает лимиты бюджетных обязательств бюджетного учреждения в соответствии с классификацией расходов бюджета. Где под лимитом бюджетных обязательств подразумевается объем прав бюджетного учреждения в денежном выражении на принятие бюджетных обязательств и их исполнение в текущем финансовом году.</w:t>
      </w:r>
    </w:p>
    <w:p w:rsidR="00F86FC7" w:rsidRPr="00525086" w:rsidRDefault="00F86FC7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Бюджетная смета расходов </w:t>
      </w:r>
      <w:r w:rsidR="00281942" w:rsidRPr="00525086">
        <w:rPr>
          <w:color w:val="000000"/>
          <w:sz w:val="28"/>
          <w:szCs w:val="28"/>
        </w:rPr>
        <w:t xml:space="preserve">– </w:t>
      </w:r>
      <w:r w:rsidRPr="00525086">
        <w:rPr>
          <w:color w:val="000000"/>
          <w:sz w:val="28"/>
          <w:szCs w:val="28"/>
        </w:rPr>
        <w:t>это особая форма финансового плана, определяющая объем и целевое направление использования средств для содержания организаций или проведения каких-либо мероприятий.</w:t>
      </w:r>
    </w:p>
    <w:p w:rsidR="00F86FC7" w:rsidRPr="00525086" w:rsidRDefault="00F86FC7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Чтобы спланировать расходы в предстоящем финансовом году, финансовому органу, отвечающему за составление проекта любого бюджета, необходимо знать прогноз предстоящих расходов. Для этого на этапе составления проекта соответствующего бюджета бюджетные учреждения – участники бюджетного процесса определяют свои потребности в расходах на предстоящий период в разрезе действующих и принимаемых обязательств и отражают их в проекте бюджетной сметы. Обоснование бюджетных ассигнований (на очередной финансовый год и плановый период) они подтверждают расчетами и, как правило, пояснительной запиской, т</w:t>
      </w:r>
      <w:r w:rsidR="00281942" w:rsidRPr="00525086">
        <w:rPr>
          <w:color w:val="000000"/>
          <w:sz w:val="28"/>
          <w:szCs w:val="28"/>
        </w:rPr>
        <w:t>. к</w:t>
      </w:r>
      <w:r w:rsidRPr="00525086">
        <w:rPr>
          <w:color w:val="000000"/>
          <w:sz w:val="28"/>
          <w:szCs w:val="28"/>
        </w:rPr>
        <w:t>. никто лучше самого бюджетного учреждения не знает свои нужды и потребности. Все эти данные бюджетное учреждение представляет главным распорядителям.</w:t>
      </w:r>
    </w:p>
    <w:p w:rsidR="00F86FC7" w:rsidRPr="00525086" w:rsidRDefault="00F86FC7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Статья 158 БК РФ законодательно закрепляет за главными распорядителями право планировать соответствующие расходы бюджета. На этом основании главные распорядители обобщают сведения из проектов бюджетных смет своих подведомственных учреждений и с учетом собственных потребностей передают их финансовому органу в качестве обоснования бюджетных ассигнований.</w:t>
      </w:r>
    </w:p>
    <w:p w:rsidR="00F86FC7" w:rsidRPr="00525086" w:rsidRDefault="00F86FC7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Кроме того, статья 221 «Бюджетная смета» БК РФ предусматривает, что смета бюджетного учреждения составляется, утверждается и ведется в порядке, определенном главным распорядителем бюджетных средств, в ведении которого это учреждение находится. Однако необходимо, чтобы порядок непременно соответствовал общим требованиям, устанавливаемым Министерством Финансов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России.</w:t>
      </w:r>
    </w:p>
    <w:p w:rsidR="00F86FC7" w:rsidRPr="00525086" w:rsidRDefault="00F86FC7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До 1 января 2008 года такого документа Минфина России не существовало. Впервые общие требования к порядку составления, утверждения и ведения бюджетных смет главное финансовое ведомство утвердило пр</w:t>
      </w:r>
      <w:r w:rsidR="00965689" w:rsidRPr="00525086">
        <w:rPr>
          <w:color w:val="000000"/>
          <w:sz w:val="28"/>
          <w:szCs w:val="28"/>
        </w:rPr>
        <w:t xml:space="preserve">иказом от 20 ноября 2007 года </w:t>
      </w:r>
      <w:r w:rsidR="00281942" w:rsidRPr="00525086">
        <w:rPr>
          <w:color w:val="000000"/>
          <w:sz w:val="28"/>
          <w:szCs w:val="28"/>
        </w:rPr>
        <w:t>№1</w:t>
      </w:r>
      <w:r w:rsidRPr="00525086">
        <w:rPr>
          <w:color w:val="000000"/>
          <w:sz w:val="28"/>
          <w:szCs w:val="28"/>
        </w:rPr>
        <w:t>12н «Об общих требованиях к порядку составления, утверждения и ведения бюджетных смет бюджетных у</w:t>
      </w:r>
      <w:r w:rsidR="00965689" w:rsidRPr="00525086">
        <w:rPr>
          <w:color w:val="000000"/>
          <w:sz w:val="28"/>
          <w:szCs w:val="28"/>
        </w:rPr>
        <w:t>чреждений».</w:t>
      </w:r>
      <w:r w:rsidRPr="00525086">
        <w:rPr>
          <w:color w:val="000000"/>
          <w:sz w:val="28"/>
          <w:szCs w:val="28"/>
        </w:rPr>
        <w:t xml:space="preserve"> Данный документ представляет несомненный интерес, как для бюджетных учреждений, так и для главных распорядителей бюджетных средств. Тем более что согласно статье 161 БК РФ, Положения, установленные БК РФ, относящиеся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к бюджетным учреждениям, распространяются на органы государственной власти (государственные органы), органы местного самоуправления (муниципальные органы) и органы управления государственными внебюджетными фондами.</w:t>
      </w:r>
    </w:p>
    <w:p w:rsidR="00F86FC7" w:rsidRPr="00525086" w:rsidRDefault="00F86FC7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Сметы различают по уровню обобщения затрат согласно задачам сметного планирования и финансирования административно-территориальных образований и страны в целом.</w:t>
      </w:r>
    </w:p>
    <w:p w:rsidR="00F86FC7" w:rsidRPr="00525086" w:rsidRDefault="00F86FC7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финансово-бюджетном хозяйстве используются:</w:t>
      </w:r>
    </w:p>
    <w:p w:rsidR="00965689" w:rsidRPr="00525086" w:rsidRDefault="00F86FC7" w:rsidP="00281942">
      <w:pPr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индивидуальные сметы учреждений;</w:t>
      </w:r>
    </w:p>
    <w:p w:rsidR="00965689" w:rsidRPr="00525086" w:rsidRDefault="00F86FC7" w:rsidP="00281942">
      <w:pPr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общие сметы расходов;</w:t>
      </w:r>
    </w:p>
    <w:p w:rsidR="00965689" w:rsidRPr="00525086" w:rsidRDefault="00F86FC7" w:rsidP="00281942">
      <w:pPr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сметы расходов на централизованные мероприятия;</w:t>
      </w:r>
    </w:p>
    <w:p w:rsidR="00F86FC7" w:rsidRPr="00525086" w:rsidRDefault="00F86FC7" w:rsidP="00281942">
      <w:pPr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сводные сметы.</w:t>
      </w:r>
    </w:p>
    <w:p w:rsidR="00F86FC7" w:rsidRPr="00525086" w:rsidRDefault="00F86FC7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Основу сметного планирования и финансирования составляет нормативный метод определения расходов.</w:t>
      </w:r>
    </w:p>
    <w:p w:rsidR="00965689" w:rsidRPr="00525086" w:rsidRDefault="00F86FC7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Нормирование позволяет:</w:t>
      </w:r>
    </w:p>
    <w:p w:rsidR="00965689" w:rsidRPr="00525086" w:rsidRDefault="00F86FC7" w:rsidP="00281942">
      <w:pPr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обеспечить равные финансовые условия деятельности типичным организациям;</w:t>
      </w:r>
    </w:p>
    <w:p w:rsidR="00965689" w:rsidRPr="00525086" w:rsidRDefault="00F86FC7" w:rsidP="00281942">
      <w:pPr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влиять на структуру расходов для более рационального их распределения;</w:t>
      </w:r>
    </w:p>
    <w:p w:rsidR="00965689" w:rsidRPr="00525086" w:rsidRDefault="00F86FC7" w:rsidP="00281942">
      <w:pPr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определить научно обоснованный уровень расходов по отдельным видам и статьям;</w:t>
      </w:r>
    </w:p>
    <w:p w:rsidR="00F86FC7" w:rsidRPr="00525086" w:rsidRDefault="00F86FC7" w:rsidP="00281942">
      <w:pPr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определить уровень и структуру доходов организаций.</w:t>
      </w:r>
    </w:p>
    <w:p w:rsidR="00954950" w:rsidRPr="00525086" w:rsidRDefault="00954950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Основой анализа исполнения сметы расходов в Верховном Совете является отчет об исполнении бюджета. Данный отчет утвержден в форме закона Республики Хакасия «Об исполнении республиканского бюджета РХ за 2008 год» от 30.06.2009</w:t>
      </w:r>
      <w:r w:rsidR="00281942" w:rsidRPr="00525086">
        <w:rPr>
          <w:color w:val="000000"/>
          <w:sz w:val="28"/>
          <w:szCs w:val="28"/>
        </w:rPr>
        <w:t> г</w:t>
      </w:r>
      <w:r w:rsidRPr="00525086">
        <w:rPr>
          <w:color w:val="000000"/>
          <w:sz w:val="28"/>
          <w:szCs w:val="28"/>
        </w:rPr>
        <w:t xml:space="preserve">. </w:t>
      </w:r>
      <w:r w:rsidR="00281942" w:rsidRPr="00525086">
        <w:rPr>
          <w:color w:val="000000"/>
          <w:sz w:val="28"/>
          <w:szCs w:val="28"/>
        </w:rPr>
        <w:t>№3</w:t>
      </w:r>
      <w:r w:rsidRPr="00525086">
        <w:rPr>
          <w:color w:val="000000"/>
          <w:sz w:val="28"/>
          <w:szCs w:val="28"/>
        </w:rPr>
        <w:t>8</w:t>
      </w:r>
      <w:r w:rsidR="00281942" w:rsidRPr="00525086">
        <w:rPr>
          <w:color w:val="000000"/>
          <w:sz w:val="28"/>
          <w:szCs w:val="28"/>
        </w:rPr>
        <w:t>-З</w:t>
      </w:r>
      <w:r w:rsidRPr="00525086">
        <w:rPr>
          <w:color w:val="000000"/>
          <w:sz w:val="28"/>
          <w:szCs w:val="28"/>
        </w:rPr>
        <w:t>РХ.</w:t>
      </w:r>
    </w:p>
    <w:p w:rsidR="00954950" w:rsidRPr="00525086" w:rsidRDefault="00954950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Представим исполнение сметы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расходов по годам в виде таблицы. Причем в данной таблице проследим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динамику планирования расходов по различным статьям за 2007, 2008 и 2009 годы.</w:t>
      </w:r>
    </w:p>
    <w:p w:rsidR="00954950" w:rsidRPr="00525086" w:rsidRDefault="003C249E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br w:type="page"/>
      </w:r>
      <w:r w:rsidR="00B67877" w:rsidRPr="00525086">
        <w:rPr>
          <w:color w:val="000000"/>
          <w:sz w:val="28"/>
          <w:szCs w:val="28"/>
        </w:rPr>
        <w:t>Таблица 2</w:t>
      </w:r>
      <w:r w:rsidRPr="00525086">
        <w:rPr>
          <w:color w:val="000000"/>
          <w:sz w:val="28"/>
          <w:szCs w:val="28"/>
        </w:rPr>
        <w:t xml:space="preserve">. </w:t>
      </w:r>
      <w:r w:rsidR="00954950" w:rsidRPr="00525086">
        <w:rPr>
          <w:color w:val="000000"/>
          <w:sz w:val="28"/>
          <w:szCs w:val="28"/>
        </w:rPr>
        <w:t>Исполнение сметы</w:t>
      </w:r>
      <w:r w:rsidR="00281942" w:rsidRPr="00525086">
        <w:rPr>
          <w:color w:val="000000"/>
          <w:sz w:val="28"/>
          <w:szCs w:val="28"/>
        </w:rPr>
        <w:t xml:space="preserve"> </w:t>
      </w:r>
      <w:r w:rsidR="00954950" w:rsidRPr="00525086">
        <w:rPr>
          <w:color w:val="000000"/>
          <w:sz w:val="28"/>
          <w:szCs w:val="28"/>
        </w:rPr>
        <w:t>расходов по годам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716"/>
        <w:gridCol w:w="766"/>
        <w:gridCol w:w="716"/>
        <w:gridCol w:w="716"/>
        <w:gridCol w:w="766"/>
        <w:gridCol w:w="716"/>
        <w:gridCol w:w="716"/>
        <w:gridCol w:w="716"/>
        <w:gridCol w:w="616"/>
        <w:gridCol w:w="616"/>
        <w:gridCol w:w="666"/>
      </w:tblGrid>
      <w:tr w:rsidR="00954950" w:rsidRPr="00C25CD7" w:rsidTr="00C25CD7">
        <w:trPr>
          <w:cantSplit/>
          <w:trHeight w:val="600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Запланировано в смете расходов</w:t>
            </w:r>
          </w:p>
        </w:tc>
        <w:tc>
          <w:tcPr>
            <w:tcW w:w="2198" w:type="dxa"/>
            <w:gridSpan w:val="3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Утверждено в законе о бюджете</w:t>
            </w:r>
          </w:p>
        </w:tc>
        <w:tc>
          <w:tcPr>
            <w:tcW w:w="2048" w:type="dxa"/>
            <w:gridSpan w:val="3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Отклонения</w:t>
            </w:r>
          </w:p>
        </w:tc>
      </w:tr>
      <w:tr w:rsidR="00954950" w:rsidRPr="00C25CD7" w:rsidTr="00C25CD7">
        <w:trPr>
          <w:cantSplit/>
          <w:trHeight w:val="270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5CD7">
              <w:rPr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954950" w:rsidRPr="00C25CD7" w:rsidTr="00C25CD7">
        <w:trPr>
          <w:cantSplit/>
          <w:trHeight w:val="688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30365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37167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44316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30365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37167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44316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27739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36936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-2626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-231,3</w:t>
            </w:r>
          </w:p>
        </w:tc>
      </w:tr>
      <w:tr w:rsidR="00954950" w:rsidRPr="00C25CD7" w:rsidTr="00C25CD7">
        <w:trPr>
          <w:cantSplit/>
          <w:trHeight w:val="540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23830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30216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35692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23830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30216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35692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22432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30016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-1398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-200</w:t>
            </w:r>
          </w:p>
        </w:tc>
      </w:tr>
      <w:tr w:rsidR="00954950" w:rsidRPr="00C25CD7" w:rsidTr="00C25CD7">
        <w:trPr>
          <w:cantSplit/>
          <w:trHeight w:val="315"/>
          <w:jc w:val="center"/>
        </w:trPr>
        <w:tc>
          <w:tcPr>
            <w:tcW w:w="1584" w:type="dxa"/>
            <w:shd w:val="clear" w:color="auto" w:fill="auto"/>
            <w:noWrap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-52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-27</w:t>
            </w:r>
          </w:p>
        </w:tc>
      </w:tr>
      <w:tr w:rsidR="00954950" w:rsidRPr="00C25CD7" w:rsidTr="00C25CD7">
        <w:trPr>
          <w:cantSplit/>
          <w:trHeight w:val="525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6235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6474,3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7924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6235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6474,3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7924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5059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6470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-1176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-4,3</w:t>
            </w:r>
          </w:p>
        </w:tc>
      </w:tr>
      <w:tr w:rsidR="00954950" w:rsidRPr="00C25CD7" w:rsidTr="00C25CD7">
        <w:trPr>
          <w:cantSplit/>
          <w:trHeight w:val="480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Приобретение услуг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7590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11799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12791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7590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11799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12791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5925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10780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-1665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-1019</w:t>
            </w:r>
          </w:p>
        </w:tc>
      </w:tr>
      <w:tr w:rsidR="00954950" w:rsidRPr="00C25CD7" w:rsidTr="00C25CD7">
        <w:trPr>
          <w:cantSplit/>
          <w:trHeight w:val="525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-172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-110</w:t>
            </w:r>
          </w:p>
        </w:tc>
      </w:tr>
      <w:tr w:rsidR="00954950" w:rsidRPr="00C25CD7" w:rsidTr="00C25CD7">
        <w:trPr>
          <w:cantSplit/>
          <w:trHeight w:val="270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-195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281942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– </w:t>
            </w:r>
            <w:r w:rsidR="00954950" w:rsidRPr="00C25CD7">
              <w:rPr>
                <w:color w:val="000000"/>
                <w:sz w:val="20"/>
                <w:szCs w:val="20"/>
              </w:rPr>
              <w:t>146</w:t>
            </w:r>
          </w:p>
        </w:tc>
      </w:tr>
      <w:tr w:rsidR="00954950" w:rsidRPr="00C25CD7" w:rsidTr="00C25CD7">
        <w:trPr>
          <w:cantSplit/>
          <w:trHeight w:val="540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-276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-177</w:t>
            </w:r>
          </w:p>
        </w:tc>
      </w:tr>
      <w:tr w:rsidR="00954950" w:rsidRPr="00C25CD7" w:rsidTr="00C25CD7">
        <w:trPr>
          <w:cantSplit/>
          <w:trHeight w:val="750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2505,4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2505,4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2150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-200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-355,4</w:t>
            </w:r>
          </w:p>
        </w:tc>
      </w:tr>
      <w:tr w:rsidR="00954950" w:rsidRPr="00C25CD7" w:rsidTr="00C25CD7">
        <w:trPr>
          <w:cantSplit/>
          <w:trHeight w:val="270"/>
          <w:jc w:val="center"/>
        </w:trPr>
        <w:tc>
          <w:tcPr>
            <w:tcW w:w="1584" w:type="dxa"/>
            <w:shd w:val="clear" w:color="auto" w:fill="auto"/>
            <w:noWrap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6960,7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7426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6960,7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7426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3578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5760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-822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-1200</w:t>
            </w:r>
          </w:p>
        </w:tc>
      </w:tr>
      <w:tr w:rsidR="00954950" w:rsidRPr="00C25CD7" w:rsidTr="00C25CD7">
        <w:trPr>
          <w:cantSplit/>
          <w:trHeight w:val="1020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Безвозмездные и безвозвратные перечисления организациям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8724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8724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7798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-926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954950" w:rsidRPr="00C25CD7" w:rsidTr="00C25CD7">
        <w:trPr>
          <w:cantSplit/>
          <w:trHeight w:val="270"/>
          <w:jc w:val="center"/>
        </w:trPr>
        <w:tc>
          <w:tcPr>
            <w:tcW w:w="1584" w:type="dxa"/>
            <w:shd w:val="clear" w:color="auto" w:fill="auto"/>
            <w:noWrap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-49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-20</w:t>
            </w:r>
          </w:p>
        </w:tc>
      </w:tr>
      <w:tr w:rsidR="00954950" w:rsidRPr="00C25CD7" w:rsidTr="00C25CD7">
        <w:trPr>
          <w:cantSplit/>
          <w:trHeight w:val="780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Поступления нефинансовых активов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7297,6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6550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7297,6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6550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3746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7018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-154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-279,6</w:t>
            </w:r>
          </w:p>
        </w:tc>
      </w:tr>
      <w:tr w:rsidR="00954950" w:rsidRPr="00C25CD7" w:rsidTr="00C25CD7">
        <w:trPr>
          <w:cantSplit/>
          <w:trHeight w:val="1065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4271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4271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4121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-227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  <w:lang w:val="en-US"/>
              </w:rPr>
              <w:t>-150</w:t>
            </w:r>
          </w:p>
        </w:tc>
      </w:tr>
      <w:tr w:rsidR="00954950" w:rsidRPr="00C25CD7" w:rsidTr="00C25CD7">
        <w:trPr>
          <w:cantSplit/>
          <w:trHeight w:val="1020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3026,6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3026,6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2573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25CD7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+ </w:t>
            </w:r>
            <w:r w:rsidRPr="00C25CD7">
              <w:rPr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73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25CD7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+ </w:t>
            </w:r>
            <w:r w:rsidRPr="00C25CD7">
              <w:rPr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73,4</w:t>
            </w:r>
          </w:p>
        </w:tc>
      </w:tr>
      <w:tr w:rsidR="00954950" w:rsidRPr="00C25CD7" w:rsidTr="00C25CD7">
        <w:trPr>
          <w:cantSplit/>
          <w:trHeight w:val="1110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Пособия по социальной помощи гос. служащим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4950" w:rsidRPr="00C25CD7" w:rsidTr="00C25CD7">
        <w:trPr>
          <w:cantSplit/>
          <w:trHeight w:val="270"/>
          <w:jc w:val="center"/>
        </w:trPr>
        <w:tc>
          <w:tcPr>
            <w:tcW w:w="1584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51039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58654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67247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51039</w:t>
            </w:r>
          </w:p>
        </w:tc>
        <w:tc>
          <w:tcPr>
            <w:tcW w:w="7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58654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67247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45619</w:t>
            </w:r>
          </w:p>
        </w:tc>
        <w:tc>
          <w:tcPr>
            <w:tcW w:w="7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52789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666" w:type="dxa"/>
            <w:shd w:val="clear" w:color="auto" w:fill="auto"/>
          </w:tcPr>
          <w:p w:rsidR="00954950" w:rsidRPr="00C25CD7" w:rsidRDefault="00954950" w:rsidP="00C25CD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5CD7">
              <w:rPr>
                <w:color w:val="000000"/>
                <w:sz w:val="20"/>
                <w:szCs w:val="20"/>
              </w:rPr>
              <w:t>5865</w:t>
            </w:r>
          </w:p>
        </w:tc>
      </w:tr>
    </w:tbl>
    <w:p w:rsidR="00954950" w:rsidRPr="00525086" w:rsidRDefault="00954950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4950" w:rsidRPr="00525086" w:rsidRDefault="00954950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Из таблицы </w:t>
      </w:r>
      <w:r w:rsidR="00B67877" w:rsidRPr="00525086">
        <w:rPr>
          <w:color w:val="000000"/>
          <w:sz w:val="28"/>
          <w:szCs w:val="28"/>
        </w:rPr>
        <w:t>2</w:t>
      </w:r>
      <w:r w:rsidRPr="00525086">
        <w:rPr>
          <w:color w:val="000000"/>
          <w:sz w:val="28"/>
          <w:szCs w:val="28"/>
        </w:rPr>
        <w:t xml:space="preserve"> видно, что при жесткой экономии бюджетных средств, Верховный Совет РХ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в 2007 году сэкономил денежные средства в сумме 5 420 тысяч рублей, что составляет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10,6</w:t>
      </w:r>
      <w:r w:rsidR="00281942" w:rsidRPr="00525086">
        <w:rPr>
          <w:color w:val="000000"/>
          <w:sz w:val="28"/>
          <w:szCs w:val="28"/>
        </w:rPr>
        <w:t>2%</w:t>
      </w:r>
      <w:r w:rsidRPr="00525086">
        <w:rPr>
          <w:color w:val="000000"/>
          <w:sz w:val="28"/>
          <w:szCs w:val="28"/>
        </w:rPr>
        <w:t xml:space="preserve"> от суммы, утвержденной в Законе о бюджете на 2007 год. В 2008 году экономия составила 5 865 тысяч рублей, что соответственно составляет 1</w:t>
      </w:r>
      <w:r w:rsidR="00281942" w:rsidRPr="00525086">
        <w:rPr>
          <w:color w:val="000000"/>
          <w:sz w:val="28"/>
          <w:szCs w:val="28"/>
        </w:rPr>
        <w:t>0%</w:t>
      </w:r>
      <w:r w:rsidRPr="00525086">
        <w:rPr>
          <w:color w:val="000000"/>
          <w:sz w:val="28"/>
          <w:szCs w:val="28"/>
        </w:rPr>
        <w:t xml:space="preserve"> от суммы, утвержденной в Законе о бюджете на 2008 год.</w:t>
      </w:r>
    </w:p>
    <w:p w:rsidR="00954950" w:rsidRPr="00525086" w:rsidRDefault="00954950" w:rsidP="00281942">
      <w:pPr>
        <w:pStyle w:val="23"/>
        <w:ind w:firstLine="709"/>
        <w:rPr>
          <w:color w:val="000000"/>
          <w:szCs w:val="28"/>
        </w:rPr>
      </w:pPr>
      <w:r w:rsidRPr="00525086">
        <w:rPr>
          <w:color w:val="000000"/>
          <w:szCs w:val="28"/>
        </w:rPr>
        <w:t>Нужно отметить, что в 2008 и 2009 году наблюдается увеличение объема финансирования</w:t>
      </w:r>
      <w:r w:rsidR="00281942" w:rsidRPr="00525086">
        <w:rPr>
          <w:color w:val="000000"/>
          <w:szCs w:val="28"/>
        </w:rPr>
        <w:t xml:space="preserve"> </w:t>
      </w:r>
      <w:r w:rsidRPr="00525086">
        <w:rPr>
          <w:color w:val="000000"/>
          <w:szCs w:val="28"/>
        </w:rPr>
        <w:t>расходов Верховного Совета РХ. Если рассматривать процентные соотношения, то ситуация следующая:</w:t>
      </w:r>
    </w:p>
    <w:p w:rsidR="00954950" w:rsidRPr="00525086" w:rsidRDefault="00954950" w:rsidP="00281942">
      <w:pPr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сопоставлении с 2007 годом, в 2008 году увеличение суммы расходов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из республиканского бюджета составило 12,9</w:t>
      </w:r>
      <w:r w:rsidR="00281942" w:rsidRPr="00525086">
        <w:rPr>
          <w:color w:val="000000"/>
          <w:sz w:val="28"/>
          <w:szCs w:val="28"/>
        </w:rPr>
        <w:t>8%</w:t>
      </w:r>
      <w:r w:rsidRPr="00525086">
        <w:rPr>
          <w:color w:val="000000"/>
          <w:sz w:val="28"/>
          <w:szCs w:val="28"/>
        </w:rPr>
        <w:t>;</w:t>
      </w:r>
    </w:p>
    <w:p w:rsidR="00954950" w:rsidRPr="00525086" w:rsidRDefault="00954950" w:rsidP="00281942">
      <w:pPr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сопоставлении с 2008 годом, в 2009 году увеличение суммы расходов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из республиканского бюджета составило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12,7</w:t>
      </w:r>
      <w:r w:rsidR="00281942" w:rsidRPr="00525086">
        <w:rPr>
          <w:color w:val="000000"/>
          <w:sz w:val="28"/>
          <w:szCs w:val="28"/>
        </w:rPr>
        <w:t>8%</w:t>
      </w:r>
      <w:r w:rsidRPr="00525086">
        <w:rPr>
          <w:color w:val="000000"/>
          <w:sz w:val="28"/>
          <w:szCs w:val="28"/>
        </w:rPr>
        <w:t>.</w:t>
      </w:r>
    </w:p>
    <w:p w:rsidR="00954950" w:rsidRPr="00525086" w:rsidRDefault="00954950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Если проследить динамику финансирования в разрезе статей расходов, то анализ следующий:</w:t>
      </w:r>
    </w:p>
    <w:p w:rsidR="00954950" w:rsidRPr="00525086" w:rsidRDefault="00954950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Приоритетным направлением по объему финансирования расходов являются расходы на Оплату труда и начисления на оплату труда. Объем финансирования по годам следующий: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 xml:space="preserve">в 2007 году – 30 365 </w:t>
      </w:r>
      <w:r w:rsidR="00281942" w:rsidRPr="00525086">
        <w:rPr>
          <w:color w:val="000000"/>
          <w:sz w:val="28"/>
          <w:szCs w:val="28"/>
        </w:rPr>
        <w:t>тыс. р</w:t>
      </w:r>
      <w:r w:rsidRPr="00525086">
        <w:rPr>
          <w:color w:val="000000"/>
          <w:sz w:val="28"/>
          <w:szCs w:val="28"/>
        </w:rPr>
        <w:t xml:space="preserve">уб.; в 2008 году – 37 167 </w:t>
      </w:r>
      <w:r w:rsidR="00281942" w:rsidRPr="00525086">
        <w:rPr>
          <w:color w:val="000000"/>
          <w:sz w:val="28"/>
          <w:szCs w:val="28"/>
        </w:rPr>
        <w:t>тыс. р</w:t>
      </w:r>
      <w:r w:rsidRPr="00525086">
        <w:rPr>
          <w:color w:val="000000"/>
          <w:sz w:val="28"/>
          <w:szCs w:val="28"/>
        </w:rPr>
        <w:t xml:space="preserve">уб.; в 2009 году в бюджете заложена сумма 44 316 </w:t>
      </w:r>
      <w:r w:rsidR="00281942" w:rsidRPr="00525086">
        <w:rPr>
          <w:color w:val="000000"/>
          <w:sz w:val="28"/>
          <w:szCs w:val="28"/>
        </w:rPr>
        <w:t>тыс. р</w:t>
      </w:r>
      <w:r w:rsidRPr="00525086">
        <w:rPr>
          <w:color w:val="000000"/>
          <w:sz w:val="28"/>
          <w:szCs w:val="28"/>
        </w:rPr>
        <w:t>уб.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Удельный вес от общего финансирования составил соответственно: 60,</w:t>
      </w:r>
      <w:r w:rsidR="00281942" w:rsidRPr="00525086">
        <w:rPr>
          <w:color w:val="000000"/>
          <w:sz w:val="28"/>
          <w:szCs w:val="28"/>
        </w:rPr>
        <w:t>8%</w:t>
      </w:r>
      <w:r w:rsidRPr="00525086">
        <w:rPr>
          <w:color w:val="000000"/>
          <w:sz w:val="28"/>
          <w:szCs w:val="28"/>
        </w:rPr>
        <w:t>;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69,9</w:t>
      </w:r>
      <w:r w:rsidR="00281942" w:rsidRPr="00525086">
        <w:rPr>
          <w:color w:val="000000"/>
          <w:sz w:val="28"/>
          <w:szCs w:val="28"/>
        </w:rPr>
        <w:t>7%</w:t>
      </w:r>
      <w:r w:rsidRPr="00525086">
        <w:rPr>
          <w:color w:val="000000"/>
          <w:sz w:val="28"/>
          <w:szCs w:val="28"/>
        </w:rPr>
        <w:t>;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65,</w:t>
      </w:r>
      <w:r w:rsidR="00281942" w:rsidRPr="00525086">
        <w:rPr>
          <w:color w:val="000000"/>
          <w:sz w:val="28"/>
          <w:szCs w:val="28"/>
        </w:rPr>
        <w:t>9%</w:t>
      </w:r>
      <w:r w:rsidRPr="00525086">
        <w:rPr>
          <w:color w:val="000000"/>
          <w:sz w:val="28"/>
          <w:szCs w:val="28"/>
        </w:rPr>
        <w:t>.</w:t>
      </w:r>
    </w:p>
    <w:p w:rsidR="00954950" w:rsidRPr="00525086" w:rsidRDefault="00954950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По статье «Увеличение стоимости основных средств» объем финансирования составляет: в 2007 году – 1 173 </w:t>
      </w:r>
      <w:r w:rsidR="00281942" w:rsidRPr="00525086">
        <w:rPr>
          <w:color w:val="000000"/>
          <w:sz w:val="28"/>
          <w:szCs w:val="28"/>
        </w:rPr>
        <w:t>тыс. р</w:t>
      </w:r>
      <w:r w:rsidRPr="00525086">
        <w:rPr>
          <w:color w:val="000000"/>
          <w:sz w:val="28"/>
          <w:szCs w:val="28"/>
        </w:rPr>
        <w:t xml:space="preserve">уб.; в 2008 году – объем расходов, запланированный Верховным Советом, увеличивается до 4 271 </w:t>
      </w:r>
      <w:r w:rsidR="00281942" w:rsidRPr="00525086">
        <w:rPr>
          <w:color w:val="000000"/>
          <w:sz w:val="28"/>
          <w:szCs w:val="28"/>
        </w:rPr>
        <w:t>тыс. р</w:t>
      </w:r>
      <w:r w:rsidRPr="00525086">
        <w:rPr>
          <w:color w:val="000000"/>
          <w:sz w:val="28"/>
          <w:szCs w:val="28"/>
        </w:rPr>
        <w:t>уб.; в 2009 году – 1 550 тыс. рублей. Увеличение расходов по данной статье в 2008 году было связано с запланированным ремонтом зала заседаний Верховного Совета РХ, а именно с заменой и модернизацией мебели, оборудования, электронной системы сопровождения заседаний, в соответствии с проектно</w:t>
      </w:r>
      <w:r w:rsidR="00281942" w:rsidRPr="00525086">
        <w:rPr>
          <w:color w:val="000000"/>
          <w:sz w:val="28"/>
          <w:szCs w:val="28"/>
        </w:rPr>
        <w:t xml:space="preserve"> – см</w:t>
      </w:r>
      <w:r w:rsidRPr="00525086">
        <w:rPr>
          <w:color w:val="000000"/>
          <w:sz w:val="28"/>
          <w:szCs w:val="28"/>
        </w:rPr>
        <w:t>етной документацией на ремонт.</w:t>
      </w:r>
    </w:p>
    <w:p w:rsidR="00954950" w:rsidRPr="00525086" w:rsidRDefault="00954950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В 2007 и 2008 году был допущен перерасход по статье «Увеличение стоимости материальных запасов»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 xml:space="preserve">на 73 тыс. рублей и 73,4 тыс. рублей соответственно. В данной статье предусматриваются расходы на оплату горюче-смазочных материалов, з/частей и комплектующих к компьютерной и оргтехнике, расходных материалов для фотопринтера, копировального аппарата и ризографа, различных хозяйственных расходов, приобретение бланков и буклетов. Т.е. все те расходы, которые не регламентированы, </w:t>
      </w:r>
      <w:r w:rsidR="00281942" w:rsidRPr="00525086">
        <w:rPr>
          <w:color w:val="000000"/>
          <w:sz w:val="28"/>
          <w:szCs w:val="28"/>
        </w:rPr>
        <w:t xml:space="preserve">т. к. </w:t>
      </w:r>
      <w:r w:rsidRPr="00525086">
        <w:rPr>
          <w:color w:val="000000"/>
          <w:sz w:val="28"/>
          <w:szCs w:val="28"/>
        </w:rPr>
        <w:t>на протяжении всего времени планировались на основе затрат в предыдущем году, в отличие от других расходов, планирование которых было основано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на тарифах, либо на сметах расходов, которые просчитывали проектные организации, либо установленных нормативными актами.</w:t>
      </w:r>
    </w:p>
    <w:p w:rsidR="00954950" w:rsidRPr="00525086" w:rsidRDefault="00954950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Из приведенной таблицы</w:t>
      </w:r>
      <w:r w:rsidR="00B67877" w:rsidRPr="00525086">
        <w:rPr>
          <w:color w:val="000000"/>
          <w:sz w:val="28"/>
          <w:szCs w:val="28"/>
        </w:rPr>
        <w:t xml:space="preserve"> 2</w:t>
      </w:r>
      <w:r w:rsidRPr="00525086">
        <w:rPr>
          <w:color w:val="000000"/>
          <w:sz w:val="28"/>
          <w:szCs w:val="28"/>
        </w:rPr>
        <w:t xml:space="preserve"> также видно, что по отдельным статьям расходов денежные средства не выделялись вообще.</w:t>
      </w:r>
    </w:p>
    <w:p w:rsidR="00954950" w:rsidRPr="00525086" w:rsidRDefault="00954950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Подводя итог второй главы, следует сказать следующее. Анализируя систему финансового планирования в Верховном Совете РХ, пришли к выводу, что финансовое планирование и управлении осуществляется на основе следующих федеральных законов и норм: Бюджетный Кодекс РФ, Налоговый кодекс Российской Федерации, приказов Министерства финансов РФ, на основе бюджета на очередной финансовый год, Законах Республики Хакасия, постановлениях Правительства РХ и Президиума Верховного Совета РХ, приказами, распоряжениями Министерства финансов РХ и другими нормативными актами.</w:t>
      </w:r>
    </w:p>
    <w:p w:rsidR="00954950" w:rsidRPr="00525086" w:rsidRDefault="00954950" w:rsidP="00281942">
      <w:pPr>
        <w:pStyle w:val="7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5086">
        <w:rPr>
          <w:rFonts w:ascii="Times New Roman" w:hAnsi="Times New Roman"/>
          <w:color w:val="000000"/>
          <w:sz w:val="28"/>
          <w:szCs w:val="28"/>
        </w:rPr>
        <w:t>Как правило, в начале нового финансового года каждое бюджетное учреждение пересматривает политику планирования расходов, которой пользовалось в течение предшествующего отчетного периода. При этом могут быть внесены определенные изменения и дополнения. Поэтому при планировании расходов руководству Аппарата Верховного Совета РХ и бухгалтерии следует подумать о</w:t>
      </w:r>
      <w:r w:rsidR="00281942" w:rsidRPr="00525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5086">
        <w:rPr>
          <w:rFonts w:ascii="Times New Roman" w:hAnsi="Times New Roman"/>
          <w:color w:val="000000"/>
          <w:sz w:val="28"/>
          <w:szCs w:val="28"/>
        </w:rPr>
        <w:t>разработке нормативов</w:t>
      </w:r>
      <w:r w:rsidR="00281942" w:rsidRPr="00525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5086">
        <w:rPr>
          <w:rFonts w:ascii="Times New Roman" w:hAnsi="Times New Roman"/>
          <w:color w:val="000000"/>
          <w:sz w:val="28"/>
          <w:szCs w:val="28"/>
        </w:rPr>
        <w:t>обеспеченности материальных запасов сотрудников Аппарата, для того, чтобы избежать перерасхода по данной статье.</w:t>
      </w:r>
    </w:p>
    <w:p w:rsidR="003C249E" w:rsidRPr="00525086" w:rsidRDefault="003C249E" w:rsidP="00281942">
      <w:pPr>
        <w:pStyle w:val="20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color w:val="000000"/>
          <w:spacing w:val="0"/>
          <w:sz w:val="28"/>
        </w:rPr>
      </w:pPr>
      <w:bookmarkStart w:id="8" w:name="_Toc239520726"/>
    </w:p>
    <w:p w:rsidR="002E2C1F" w:rsidRPr="00525086" w:rsidRDefault="003C249E" w:rsidP="00281942">
      <w:pPr>
        <w:pStyle w:val="20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iCs/>
          <w:color w:val="000000"/>
          <w:spacing w:val="0"/>
          <w:sz w:val="28"/>
        </w:rPr>
      </w:pPr>
      <w:r w:rsidRPr="00525086">
        <w:rPr>
          <w:color w:val="000000"/>
          <w:spacing w:val="0"/>
          <w:sz w:val="28"/>
        </w:rPr>
        <w:t>2</w:t>
      </w:r>
      <w:r w:rsidR="002E2C1F" w:rsidRPr="00525086">
        <w:rPr>
          <w:color w:val="000000"/>
          <w:spacing w:val="0"/>
          <w:sz w:val="28"/>
        </w:rPr>
        <w:t>.3 Анализ планирования расходов в Верховном Совете РХ</w:t>
      </w:r>
      <w:bookmarkEnd w:id="8"/>
    </w:p>
    <w:p w:rsidR="003C249E" w:rsidRPr="00525086" w:rsidRDefault="003C249E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Смета Верховного Совета РХ утверждается на бюджетный (календарный) год и выражает годовой свод расходов по статьям затрат. Как правило, бухгалтерия Верховного Совета РХ в третьем квартале составляет и предоставляет бюджетную заявку на очередной финансовый год, которую затем подает на утверждение главному распорядителю бюджетных ассигнований. Данная заявка составляется на основе прогнозируемых объемов, а также с учетом исполнения сметы расходов отчетного периода.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_Toc63777598"/>
      <w:r w:rsidRPr="00525086">
        <w:rPr>
          <w:color w:val="000000"/>
          <w:sz w:val="28"/>
          <w:szCs w:val="28"/>
        </w:rPr>
        <w:t>Бюджетная заявка составляется в разрезе кодов бюджетной классификации с приложением расчетов по каждому направлению расходования средств.</w:t>
      </w:r>
      <w:bookmarkEnd w:id="9"/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0" w:name="_Toc63777599"/>
      <w:r w:rsidRPr="00525086">
        <w:rPr>
          <w:color w:val="000000"/>
          <w:sz w:val="28"/>
          <w:szCs w:val="28"/>
        </w:rPr>
        <w:t>На основании бюджетной заявки формируется смета бюджетной организации. Реально на сегодняшний день Верховный Совет составляет смету расходов, которая по своей сути является плановым документом, определяющим объем, целевое направление и поквартальное распределение средств, отпускаемых непосредственно из бюджета.</w:t>
      </w:r>
      <w:bookmarkEnd w:id="10"/>
    </w:p>
    <w:p w:rsidR="002E2C1F" w:rsidRPr="00525086" w:rsidRDefault="002E2C1F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Рассмотрим процесс планирования расходов Верховного Совета РХ в 2007 году.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На рассмотрение Председателю Верховного Совета РХ главным бухгалтером была представлена смета расходов Верховного Совета РХ на 2007 год. По расчетам учреждения на его содержание в 2007 году необходимо 51 039 </w:t>
      </w:r>
      <w:r w:rsidR="00281942" w:rsidRPr="00525086">
        <w:rPr>
          <w:color w:val="000000"/>
          <w:sz w:val="28"/>
          <w:szCs w:val="28"/>
        </w:rPr>
        <w:t>тыс. р</w:t>
      </w:r>
      <w:r w:rsidRPr="00525086">
        <w:rPr>
          <w:color w:val="000000"/>
          <w:sz w:val="28"/>
          <w:szCs w:val="28"/>
        </w:rPr>
        <w:t xml:space="preserve">уб. В том числе ФОТ 23 830 </w:t>
      </w:r>
      <w:r w:rsidR="00281942" w:rsidRPr="00525086">
        <w:rPr>
          <w:color w:val="000000"/>
          <w:sz w:val="28"/>
          <w:szCs w:val="28"/>
        </w:rPr>
        <w:t>тыс. р</w:t>
      </w:r>
      <w:r w:rsidRPr="00525086">
        <w:rPr>
          <w:color w:val="000000"/>
          <w:sz w:val="28"/>
          <w:szCs w:val="28"/>
        </w:rPr>
        <w:t>уб.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В таблице </w:t>
      </w:r>
      <w:r w:rsidR="00B67877" w:rsidRPr="00525086">
        <w:rPr>
          <w:color w:val="000000"/>
          <w:sz w:val="28"/>
          <w:szCs w:val="28"/>
        </w:rPr>
        <w:t>3</w:t>
      </w:r>
      <w:r w:rsidRPr="00525086">
        <w:rPr>
          <w:color w:val="000000"/>
          <w:sz w:val="28"/>
          <w:szCs w:val="28"/>
        </w:rPr>
        <w:t xml:space="preserve"> представлены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некоторые статьи и суммы расходов, запланированных бухгалтерией Верховного Совета РХ,</w:t>
      </w:r>
      <w:r w:rsidR="00247F3E" w:rsidRPr="00525086">
        <w:rPr>
          <w:color w:val="000000"/>
          <w:sz w:val="28"/>
          <w:szCs w:val="28"/>
        </w:rPr>
        <w:t xml:space="preserve"> на 2009</w:t>
      </w:r>
      <w:r w:rsidRPr="00525086">
        <w:rPr>
          <w:color w:val="000000"/>
          <w:sz w:val="28"/>
          <w:szCs w:val="28"/>
        </w:rPr>
        <w:t xml:space="preserve"> год.</w:t>
      </w:r>
    </w:p>
    <w:p w:rsidR="007A6D36" w:rsidRPr="00525086" w:rsidRDefault="007A6D36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7F3E" w:rsidRPr="00525086" w:rsidRDefault="00B67877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Таблица 3</w:t>
      </w:r>
      <w:r w:rsidR="007A6D36" w:rsidRPr="00525086">
        <w:rPr>
          <w:color w:val="000000"/>
          <w:sz w:val="28"/>
          <w:szCs w:val="28"/>
        </w:rPr>
        <w:t xml:space="preserve">. </w:t>
      </w:r>
      <w:r w:rsidR="00247F3E" w:rsidRPr="00525086">
        <w:rPr>
          <w:color w:val="000000"/>
          <w:sz w:val="28"/>
          <w:szCs w:val="28"/>
        </w:rPr>
        <w:t>Смета расходов на 2009 год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2"/>
        <w:gridCol w:w="767"/>
        <w:gridCol w:w="716"/>
        <w:gridCol w:w="616"/>
        <w:gridCol w:w="716"/>
        <w:gridCol w:w="616"/>
        <w:gridCol w:w="616"/>
      </w:tblGrid>
      <w:tr w:rsidR="002E2C1F" w:rsidRPr="00C25CD7" w:rsidTr="00C25CD7">
        <w:trPr>
          <w:cantSplit/>
          <w:trHeight w:val="315"/>
          <w:jc w:val="center"/>
        </w:trPr>
        <w:tc>
          <w:tcPr>
            <w:tcW w:w="5262" w:type="dxa"/>
            <w:vMerge w:val="restar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Наименование статьи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Код статьи</w:t>
            </w:r>
          </w:p>
        </w:tc>
        <w:tc>
          <w:tcPr>
            <w:tcW w:w="3280" w:type="dxa"/>
            <w:gridSpan w:val="5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УТВЕРЖДЕНО</w:t>
            </w:r>
          </w:p>
        </w:tc>
      </w:tr>
      <w:tr w:rsidR="002E2C1F" w:rsidRPr="00C25CD7" w:rsidTr="00C25CD7">
        <w:trPr>
          <w:cantSplit/>
          <w:trHeight w:val="315"/>
          <w:jc w:val="center"/>
        </w:trPr>
        <w:tc>
          <w:tcPr>
            <w:tcW w:w="5262" w:type="dxa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716" w:type="dxa"/>
            <w:vMerge w:val="restar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Всего тыс.</w:t>
            </w:r>
            <w:r w:rsidR="007111DC" w:rsidRPr="00C25CD7">
              <w:rPr>
                <w:bCs/>
                <w:color w:val="000000"/>
                <w:sz w:val="20"/>
              </w:rPr>
              <w:t xml:space="preserve"> </w:t>
            </w:r>
            <w:r w:rsidRPr="00C25CD7">
              <w:rPr>
                <w:bCs/>
                <w:color w:val="000000"/>
                <w:sz w:val="20"/>
              </w:rPr>
              <w:t>руб.</w:t>
            </w:r>
          </w:p>
        </w:tc>
        <w:tc>
          <w:tcPr>
            <w:tcW w:w="2564" w:type="dxa"/>
            <w:gridSpan w:val="4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В том числе по кварталам</w:t>
            </w:r>
          </w:p>
        </w:tc>
      </w:tr>
      <w:tr w:rsidR="002E2C1F" w:rsidRPr="00C25CD7" w:rsidTr="00C25CD7">
        <w:trPr>
          <w:cantSplit/>
          <w:trHeight w:val="315"/>
          <w:jc w:val="center"/>
        </w:trPr>
        <w:tc>
          <w:tcPr>
            <w:tcW w:w="5262" w:type="dxa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616" w:type="dxa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I</w:t>
            </w:r>
          </w:p>
        </w:tc>
        <w:tc>
          <w:tcPr>
            <w:tcW w:w="716" w:type="dxa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II</w:t>
            </w:r>
          </w:p>
        </w:tc>
        <w:tc>
          <w:tcPr>
            <w:tcW w:w="616" w:type="dxa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III</w:t>
            </w:r>
          </w:p>
        </w:tc>
        <w:tc>
          <w:tcPr>
            <w:tcW w:w="616" w:type="dxa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IV</w:t>
            </w:r>
          </w:p>
        </w:tc>
      </w:tr>
      <w:tr w:rsidR="002E2C1F" w:rsidRPr="00C25CD7" w:rsidTr="00C25CD7">
        <w:trPr>
          <w:cantSplit/>
          <w:trHeight w:val="315"/>
          <w:jc w:val="center"/>
        </w:trPr>
        <w:tc>
          <w:tcPr>
            <w:tcW w:w="5262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Оплата труда и начисления на оплату труда</w:t>
            </w:r>
          </w:p>
        </w:tc>
        <w:tc>
          <w:tcPr>
            <w:tcW w:w="767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210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30365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6745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13657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4580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5383</w:t>
            </w:r>
          </w:p>
        </w:tc>
      </w:tr>
      <w:tr w:rsidR="002E2C1F" w:rsidRPr="00C25CD7" w:rsidTr="00C25CD7">
        <w:trPr>
          <w:cantSplit/>
          <w:trHeight w:val="315"/>
          <w:jc w:val="center"/>
        </w:trPr>
        <w:tc>
          <w:tcPr>
            <w:tcW w:w="5262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Заработная плата</w:t>
            </w:r>
          </w:p>
        </w:tc>
        <w:tc>
          <w:tcPr>
            <w:tcW w:w="767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211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23830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5295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10742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3550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4243</w:t>
            </w:r>
          </w:p>
        </w:tc>
      </w:tr>
      <w:tr w:rsidR="002E2C1F" w:rsidRPr="00C25CD7" w:rsidTr="00C25CD7">
        <w:trPr>
          <w:cantSplit/>
          <w:trHeight w:val="315"/>
          <w:jc w:val="center"/>
        </w:trPr>
        <w:tc>
          <w:tcPr>
            <w:tcW w:w="5262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в том числе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Оплата труда гражданских служащих</w:t>
            </w:r>
            <w:r w:rsidR="00281942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bCs/>
                <w:color w:val="000000"/>
                <w:sz w:val="20"/>
              </w:rPr>
              <w:t>(аппарат)</w:t>
            </w:r>
          </w:p>
        </w:tc>
        <w:tc>
          <w:tcPr>
            <w:tcW w:w="767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0 05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15380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3215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7060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2585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2520</w:t>
            </w:r>
          </w:p>
        </w:tc>
      </w:tr>
      <w:tr w:rsidR="002E2C1F" w:rsidRPr="00C25CD7" w:rsidTr="00C25CD7">
        <w:trPr>
          <w:cantSplit/>
          <w:trHeight w:val="315"/>
          <w:jc w:val="center"/>
        </w:trPr>
        <w:tc>
          <w:tcPr>
            <w:tcW w:w="5262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(председатель)</w:t>
            </w:r>
          </w:p>
        </w:tc>
        <w:tc>
          <w:tcPr>
            <w:tcW w:w="767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0 24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990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250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282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255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203</w:t>
            </w:r>
          </w:p>
        </w:tc>
      </w:tr>
      <w:tr w:rsidR="002E2C1F" w:rsidRPr="00C25CD7" w:rsidTr="00C25CD7">
        <w:trPr>
          <w:cantSplit/>
          <w:trHeight w:val="315"/>
          <w:jc w:val="center"/>
        </w:trPr>
        <w:tc>
          <w:tcPr>
            <w:tcW w:w="5262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(депутаты)</w:t>
            </w:r>
          </w:p>
        </w:tc>
        <w:tc>
          <w:tcPr>
            <w:tcW w:w="767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0 25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7460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1830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3400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710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1520</w:t>
            </w:r>
          </w:p>
        </w:tc>
      </w:tr>
      <w:tr w:rsidR="002E2C1F" w:rsidRPr="00C25CD7" w:rsidTr="00C25CD7">
        <w:trPr>
          <w:cantSplit/>
          <w:trHeight w:val="315"/>
          <w:jc w:val="center"/>
        </w:trPr>
        <w:tc>
          <w:tcPr>
            <w:tcW w:w="5262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Услуги связи</w:t>
            </w:r>
          </w:p>
        </w:tc>
        <w:tc>
          <w:tcPr>
            <w:tcW w:w="767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221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1020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170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250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300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300</w:t>
            </w:r>
          </w:p>
        </w:tc>
      </w:tr>
      <w:tr w:rsidR="002E2C1F" w:rsidRPr="00C25CD7" w:rsidTr="00C25CD7">
        <w:trPr>
          <w:cantSplit/>
          <w:trHeight w:val="479"/>
          <w:jc w:val="center"/>
        </w:trPr>
        <w:tc>
          <w:tcPr>
            <w:tcW w:w="5262" w:type="dxa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Услуги по содержанию имущества</w:t>
            </w:r>
          </w:p>
        </w:tc>
        <w:tc>
          <w:tcPr>
            <w:tcW w:w="767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225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1000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20</w:t>
            </w:r>
          </w:p>
        </w:tc>
        <w:tc>
          <w:tcPr>
            <w:tcW w:w="7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100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680</w:t>
            </w:r>
          </w:p>
        </w:tc>
        <w:tc>
          <w:tcPr>
            <w:tcW w:w="616" w:type="dxa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200</w:t>
            </w:r>
          </w:p>
        </w:tc>
      </w:tr>
    </w:tbl>
    <w:p w:rsidR="007111DC" w:rsidRPr="00525086" w:rsidRDefault="007111DC" w:rsidP="00281942">
      <w:pPr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К представленной на утверждение смете прикладываются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 xml:space="preserve">обоснованные расчеты, </w:t>
      </w:r>
      <w:r w:rsidR="00281942" w:rsidRPr="00525086">
        <w:rPr>
          <w:color w:val="000000"/>
          <w:sz w:val="28"/>
          <w:szCs w:val="28"/>
        </w:rPr>
        <w:t>т.е.</w:t>
      </w:r>
      <w:r w:rsidRPr="00525086">
        <w:rPr>
          <w:color w:val="000000"/>
          <w:sz w:val="28"/>
          <w:szCs w:val="28"/>
        </w:rPr>
        <w:t xml:space="preserve"> прикладывается расшифровка сметы расходов на содержание Верховного Совета РХ на 2</w:t>
      </w:r>
      <w:r w:rsidR="00E6486A" w:rsidRPr="00525086">
        <w:rPr>
          <w:color w:val="000000"/>
          <w:sz w:val="28"/>
          <w:szCs w:val="28"/>
        </w:rPr>
        <w:t>009</w:t>
      </w:r>
      <w:r w:rsidRPr="00525086">
        <w:rPr>
          <w:color w:val="000000"/>
          <w:sz w:val="28"/>
          <w:szCs w:val="28"/>
        </w:rPr>
        <w:t xml:space="preserve"> год. Данная расшифровка очень важна, так как именно при помощи этих документов устанавливается необходимость расходов Верховного Совета, определяются и уточняются их права и обязанности по использованию денежных фондов.</w:t>
      </w:r>
    </w:p>
    <w:p w:rsidR="002E2C1F" w:rsidRPr="00525086" w:rsidRDefault="002E2C1F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Рассмотрим расшифровку статей расходов, представленных в таблице</w:t>
      </w:r>
      <w:r w:rsidR="00B67877" w:rsidRPr="00525086">
        <w:rPr>
          <w:color w:val="000000"/>
          <w:sz w:val="28"/>
          <w:szCs w:val="28"/>
        </w:rPr>
        <w:t xml:space="preserve"> 3</w:t>
      </w:r>
      <w:r w:rsidRPr="00525086">
        <w:rPr>
          <w:color w:val="000000"/>
          <w:sz w:val="28"/>
          <w:szCs w:val="28"/>
        </w:rPr>
        <w:t>.</w:t>
      </w:r>
    </w:p>
    <w:p w:rsidR="002E2C1F" w:rsidRPr="00525086" w:rsidRDefault="005F406F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Согласно смете расходов на 2009</w:t>
      </w:r>
      <w:r w:rsidR="002E2C1F" w:rsidRPr="00525086">
        <w:rPr>
          <w:color w:val="000000"/>
          <w:sz w:val="28"/>
          <w:szCs w:val="28"/>
        </w:rPr>
        <w:t xml:space="preserve"> год, на услуги связи запланировано выделить 1020 тысяч рублей. Расчет расходов на услуги связи</w:t>
      </w:r>
      <w:r w:rsidR="00281942" w:rsidRPr="00525086">
        <w:rPr>
          <w:color w:val="000000"/>
          <w:sz w:val="28"/>
          <w:szCs w:val="28"/>
        </w:rPr>
        <w:t xml:space="preserve"> </w:t>
      </w:r>
      <w:r w:rsidR="002E2C1F" w:rsidRPr="00525086">
        <w:rPr>
          <w:color w:val="000000"/>
          <w:sz w:val="28"/>
          <w:szCs w:val="28"/>
        </w:rPr>
        <w:t>на 200</w:t>
      </w:r>
      <w:r w:rsidRPr="00525086">
        <w:rPr>
          <w:color w:val="000000"/>
          <w:sz w:val="28"/>
          <w:szCs w:val="28"/>
        </w:rPr>
        <w:t>9</w:t>
      </w:r>
      <w:r w:rsidR="00281942" w:rsidRPr="00525086">
        <w:rPr>
          <w:color w:val="000000"/>
          <w:sz w:val="28"/>
          <w:szCs w:val="28"/>
        </w:rPr>
        <w:t> г</w:t>
      </w:r>
      <w:r w:rsidRPr="00525086">
        <w:rPr>
          <w:color w:val="000000"/>
          <w:sz w:val="28"/>
          <w:szCs w:val="28"/>
        </w:rPr>
        <w:t xml:space="preserve">. представлен в таблице </w:t>
      </w:r>
      <w:r w:rsidR="00B67877" w:rsidRPr="00525086">
        <w:rPr>
          <w:color w:val="000000"/>
          <w:sz w:val="28"/>
          <w:szCs w:val="28"/>
        </w:rPr>
        <w:t>4</w:t>
      </w:r>
      <w:r w:rsidR="002E2C1F" w:rsidRPr="00525086">
        <w:rPr>
          <w:color w:val="000000"/>
          <w:sz w:val="28"/>
          <w:szCs w:val="28"/>
        </w:rPr>
        <w:t>.</w:t>
      </w:r>
    </w:p>
    <w:p w:rsidR="005F406F" w:rsidRPr="00525086" w:rsidRDefault="005F406F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06F" w:rsidRPr="00525086" w:rsidRDefault="007A6D36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br w:type="page"/>
      </w:r>
      <w:r w:rsidR="005F406F" w:rsidRPr="00525086">
        <w:rPr>
          <w:color w:val="000000"/>
          <w:sz w:val="28"/>
          <w:szCs w:val="28"/>
        </w:rPr>
        <w:t xml:space="preserve">Таблица </w:t>
      </w:r>
      <w:r w:rsidR="00B67877" w:rsidRPr="00525086">
        <w:rPr>
          <w:color w:val="000000"/>
          <w:sz w:val="28"/>
          <w:szCs w:val="28"/>
        </w:rPr>
        <w:t>4</w:t>
      </w:r>
      <w:r w:rsidRPr="00525086">
        <w:rPr>
          <w:color w:val="000000"/>
          <w:sz w:val="28"/>
          <w:szCs w:val="28"/>
        </w:rPr>
        <w:t xml:space="preserve">. </w:t>
      </w:r>
      <w:r w:rsidR="005F406F" w:rsidRPr="00525086">
        <w:rPr>
          <w:color w:val="000000"/>
          <w:sz w:val="28"/>
          <w:szCs w:val="28"/>
        </w:rPr>
        <w:t>Расчет расходов на услуги связи</w:t>
      </w:r>
      <w:r w:rsidR="00281942" w:rsidRPr="00525086">
        <w:rPr>
          <w:color w:val="000000"/>
          <w:sz w:val="28"/>
          <w:szCs w:val="28"/>
        </w:rPr>
        <w:t xml:space="preserve"> </w:t>
      </w:r>
      <w:r w:rsidR="005F406F" w:rsidRPr="00525086">
        <w:rPr>
          <w:color w:val="000000"/>
          <w:sz w:val="28"/>
          <w:szCs w:val="28"/>
        </w:rPr>
        <w:t>на 2009 год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70"/>
        <w:gridCol w:w="6060"/>
        <w:gridCol w:w="1867"/>
      </w:tblGrid>
      <w:tr w:rsidR="002E2C1F" w:rsidRPr="00C25CD7" w:rsidTr="00C25CD7">
        <w:trPr>
          <w:cantSplit/>
          <w:trHeight w:val="330"/>
          <w:jc w:val="center"/>
        </w:trPr>
        <w:tc>
          <w:tcPr>
            <w:tcW w:w="737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3259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Перечень услуг</w:t>
            </w:r>
          </w:p>
        </w:tc>
        <w:tc>
          <w:tcPr>
            <w:tcW w:w="1004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Сумма (тыс.</w:t>
            </w:r>
            <w:r w:rsidR="005F406F" w:rsidRPr="00C25CD7">
              <w:rPr>
                <w:bCs/>
                <w:color w:val="000000"/>
                <w:sz w:val="20"/>
              </w:rPr>
              <w:t xml:space="preserve"> </w:t>
            </w:r>
            <w:r w:rsidRPr="00C25CD7">
              <w:rPr>
                <w:bCs/>
                <w:color w:val="000000"/>
                <w:sz w:val="20"/>
              </w:rPr>
              <w:t>руб.)</w:t>
            </w:r>
          </w:p>
        </w:tc>
      </w:tr>
      <w:tr w:rsidR="002E2C1F" w:rsidRPr="00C25CD7" w:rsidTr="00C25CD7">
        <w:trPr>
          <w:cantSplit/>
          <w:trHeight w:val="420"/>
          <w:jc w:val="center"/>
        </w:trPr>
        <w:tc>
          <w:tcPr>
            <w:tcW w:w="737" w:type="pct"/>
            <w:vMerge w:val="restar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221</w:t>
            </w:r>
          </w:p>
        </w:tc>
        <w:tc>
          <w:tcPr>
            <w:tcW w:w="3259" w:type="pct"/>
            <w:shd w:val="clear" w:color="auto" w:fill="auto"/>
          </w:tcPr>
          <w:p w:rsidR="002E2C1F" w:rsidRPr="00C25CD7" w:rsidRDefault="00C3087E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 xml:space="preserve">Сотовая – 3,0 × </w:t>
            </w:r>
            <w:r w:rsidR="002E2C1F" w:rsidRPr="00C25CD7">
              <w:rPr>
                <w:color w:val="000000"/>
                <w:sz w:val="20"/>
              </w:rPr>
              <w:t>3</w:t>
            </w:r>
            <w:r w:rsidRPr="00C25CD7">
              <w:rPr>
                <w:color w:val="000000"/>
                <w:sz w:val="20"/>
              </w:rPr>
              <w:t xml:space="preserve"> </w:t>
            </w:r>
            <w:r w:rsidR="002E2C1F" w:rsidRPr="00C25CD7">
              <w:rPr>
                <w:color w:val="000000"/>
                <w:sz w:val="20"/>
              </w:rPr>
              <w:t>(номера)</w:t>
            </w:r>
            <w:r w:rsidRPr="00C25CD7">
              <w:rPr>
                <w:color w:val="000000"/>
                <w:sz w:val="20"/>
              </w:rPr>
              <w:t xml:space="preserve"> × </w:t>
            </w:r>
            <w:r w:rsidR="002E2C1F" w:rsidRPr="00C25CD7">
              <w:rPr>
                <w:color w:val="000000"/>
                <w:sz w:val="20"/>
              </w:rPr>
              <w:t>12</w:t>
            </w:r>
            <w:r w:rsidRPr="00C25CD7">
              <w:rPr>
                <w:color w:val="000000"/>
                <w:sz w:val="20"/>
              </w:rPr>
              <w:t xml:space="preserve"> </w:t>
            </w:r>
            <w:r w:rsidR="002E2C1F" w:rsidRPr="00C25CD7">
              <w:rPr>
                <w:color w:val="000000"/>
                <w:sz w:val="20"/>
              </w:rPr>
              <w:t>(месяцев)</w:t>
            </w:r>
            <w:r w:rsidRPr="00C25CD7">
              <w:rPr>
                <w:color w:val="000000"/>
                <w:sz w:val="20"/>
              </w:rPr>
              <w:t xml:space="preserve"> </w:t>
            </w:r>
            <w:r w:rsidR="002E2C1F" w:rsidRPr="00C25CD7">
              <w:rPr>
                <w:color w:val="000000"/>
                <w:sz w:val="20"/>
              </w:rPr>
              <w:t>=</w:t>
            </w:r>
            <w:r w:rsidRPr="00C25CD7">
              <w:rPr>
                <w:color w:val="000000"/>
                <w:sz w:val="20"/>
              </w:rPr>
              <w:t xml:space="preserve"> </w:t>
            </w:r>
            <w:r w:rsidR="002E2C1F" w:rsidRPr="00C25CD7">
              <w:rPr>
                <w:color w:val="000000"/>
                <w:sz w:val="20"/>
              </w:rPr>
              <w:t xml:space="preserve">108 </w:t>
            </w:r>
            <w:r w:rsidR="00281942" w:rsidRPr="00C25CD7">
              <w:rPr>
                <w:color w:val="000000"/>
                <w:sz w:val="20"/>
              </w:rPr>
              <w:t>тыс. р</w:t>
            </w:r>
            <w:r w:rsidR="002E2C1F" w:rsidRPr="00C25CD7">
              <w:rPr>
                <w:color w:val="000000"/>
                <w:sz w:val="20"/>
              </w:rPr>
              <w:t>уб.</w:t>
            </w:r>
          </w:p>
        </w:tc>
        <w:tc>
          <w:tcPr>
            <w:tcW w:w="1004" w:type="pct"/>
            <w:vMerge w:val="restar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1020</w:t>
            </w:r>
          </w:p>
        </w:tc>
      </w:tr>
      <w:tr w:rsidR="002E2C1F" w:rsidRPr="00C25CD7" w:rsidTr="00C25CD7">
        <w:trPr>
          <w:cantSplit/>
          <w:trHeight w:val="420"/>
          <w:jc w:val="center"/>
        </w:trPr>
        <w:tc>
          <w:tcPr>
            <w:tcW w:w="737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59" w:type="pct"/>
            <w:shd w:val="clear" w:color="auto" w:fill="auto"/>
          </w:tcPr>
          <w:p w:rsidR="002E2C1F" w:rsidRPr="00C25CD7" w:rsidRDefault="00C3087E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 xml:space="preserve">Спутниковая </w:t>
            </w:r>
            <w:r w:rsidR="00281942" w:rsidRPr="00C25CD7">
              <w:rPr>
                <w:color w:val="000000"/>
                <w:sz w:val="20"/>
              </w:rPr>
              <w:t xml:space="preserve">– </w:t>
            </w:r>
            <w:r w:rsidRPr="00C25CD7">
              <w:rPr>
                <w:color w:val="000000"/>
                <w:sz w:val="20"/>
              </w:rPr>
              <w:t xml:space="preserve">1,0 × </w:t>
            </w:r>
            <w:r w:rsidR="002E2C1F" w:rsidRPr="00C25CD7">
              <w:rPr>
                <w:color w:val="000000"/>
                <w:sz w:val="20"/>
              </w:rPr>
              <w:t>12 (месяцев) = 12 тыс.</w:t>
            </w:r>
            <w:r w:rsidRPr="00C25CD7">
              <w:rPr>
                <w:color w:val="000000"/>
                <w:sz w:val="20"/>
              </w:rPr>
              <w:t xml:space="preserve"> </w:t>
            </w:r>
            <w:r w:rsidR="002E2C1F" w:rsidRPr="00C25CD7">
              <w:rPr>
                <w:color w:val="000000"/>
                <w:sz w:val="20"/>
              </w:rPr>
              <w:t>руб</w:t>
            </w:r>
            <w:r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004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2E2C1F" w:rsidRPr="00C25CD7" w:rsidTr="00C25CD7">
        <w:trPr>
          <w:cantSplit/>
          <w:trHeight w:val="420"/>
          <w:jc w:val="center"/>
        </w:trPr>
        <w:tc>
          <w:tcPr>
            <w:tcW w:w="737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59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 xml:space="preserve">Междугородняя </w:t>
            </w:r>
            <w:r w:rsidR="00281942" w:rsidRPr="00C25CD7">
              <w:rPr>
                <w:color w:val="000000"/>
                <w:sz w:val="20"/>
              </w:rPr>
              <w:t xml:space="preserve">– </w:t>
            </w:r>
            <w:r w:rsidRPr="00C25CD7">
              <w:rPr>
                <w:color w:val="000000"/>
                <w:sz w:val="20"/>
              </w:rPr>
              <w:t>12</w:t>
            </w:r>
            <w:r w:rsidR="00C3087E" w:rsidRPr="00C25CD7">
              <w:rPr>
                <w:color w:val="000000"/>
                <w:sz w:val="20"/>
              </w:rPr>
              <w:t xml:space="preserve"> × </w:t>
            </w:r>
            <w:r w:rsidRPr="00C25CD7">
              <w:rPr>
                <w:color w:val="000000"/>
                <w:sz w:val="20"/>
              </w:rPr>
              <w:t>12 (месяцев)</w:t>
            </w:r>
            <w:r w:rsidR="00C3087E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= 144 тыс.</w:t>
            </w:r>
            <w:r w:rsidR="00C3087E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руб</w:t>
            </w:r>
            <w:r w:rsidR="00C3087E"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004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2E2C1F" w:rsidRPr="00C25CD7" w:rsidTr="00C25CD7">
        <w:trPr>
          <w:cantSplit/>
          <w:trHeight w:val="420"/>
          <w:jc w:val="center"/>
        </w:trPr>
        <w:tc>
          <w:tcPr>
            <w:tcW w:w="737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59" w:type="pct"/>
            <w:shd w:val="clear" w:color="auto" w:fill="auto"/>
          </w:tcPr>
          <w:p w:rsidR="002E2C1F" w:rsidRPr="00C25CD7" w:rsidRDefault="00C3087E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 xml:space="preserve">Городская связь </w:t>
            </w:r>
            <w:r w:rsidR="00281942" w:rsidRPr="00C25CD7">
              <w:rPr>
                <w:color w:val="000000"/>
                <w:sz w:val="20"/>
              </w:rPr>
              <w:t xml:space="preserve">– </w:t>
            </w:r>
            <w:r w:rsidRPr="00C25CD7">
              <w:rPr>
                <w:color w:val="000000"/>
                <w:sz w:val="20"/>
              </w:rPr>
              <w:t xml:space="preserve">23 × </w:t>
            </w:r>
            <w:r w:rsidR="002E2C1F" w:rsidRPr="00C25CD7">
              <w:rPr>
                <w:color w:val="000000"/>
                <w:sz w:val="20"/>
              </w:rPr>
              <w:t>12 (месяцев)</w:t>
            </w:r>
            <w:r w:rsidRPr="00C25CD7">
              <w:rPr>
                <w:color w:val="000000"/>
                <w:sz w:val="20"/>
              </w:rPr>
              <w:t xml:space="preserve"> </w:t>
            </w:r>
            <w:r w:rsidR="002E2C1F" w:rsidRPr="00C25CD7">
              <w:rPr>
                <w:color w:val="000000"/>
                <w:sz w:val="20"/>
              </w:rPr>
              <w:t>= 276 тыс.</w:t>
            </w:r>
            <w:r w:rsidRPr="00C25CD7">
              <w:rPr>
                <w:color w:val="000000"/>
                <w:sz w:val="20"/>
              </w:rPr>
              <w:t xml:space="preserve"> </w:t>
            </w:r>
            <w:r w:rsidR="002E2C1F" w:rsidRPr="00C25CD7">
              <w:rPr>
                <w:color w:val="000000"/>
                <w:sz w:val="20"/>
              </w:rPr>
              <w:t>руб</w:t>
            </w:r>
            <w:r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004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2E2C1F" w:rsidRPr="00C25CD7" w:rsidTr="00C25CD7">
        <w:trPr>
          <w:cantSplit/>
          <w:trHeight w:val="420"/>
          <w:jc w:val="center"/>
        </w:trPr>
        <w:tc>
          <w:tcPr>
            <w:tcW w:w="737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59" w:type="pct"/>
            <w:shd w:val="clear" w:color="auto" w:fill="auto"/>
          </w:tcPr>
          <w:p w:rsidR="002E2C1F" w:rsidRPr="00C25CD7" w:rsidRDefault="00C3087E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 xml:space="preserve">Услуги Интернета </w:t>
            </w:r>
            <w:r w:rsidR="00281942" w:rsidRPr="00C25CD7">
              <w:rPr>
                <w:color w:val="000000"/>
                <w:sz w:val="20"/>
              </w:rPr>
              <w:t xml:space="preserve">– </w:t>
            </w:r>
            <w:r w:rsidR="002E2C1F" w:rsidRPr="00C25CD7">
              <w:rPr>
                <w:color w:val="000000"/>
                <w:sz w:val="20"/>
              </w:rPr>
              <w:t>15</w:t>
            </w:r>
            <w:r w:rsidRPr="00C25CD7">
              <w:rPr>
                <w:color w:val="000000"/>
                <w:sz w:val="20"/>
              </w:rPr>
              <w:t xml:space="preserve"> × </w:t>
            </w:r>
            <w:r w:rsidR="002E2C1F" w:rsidRPr="00C25CD7">
              <w:rPr>
                <w:color w:val="000000"/>
                <w:sz w:val="20"/>
              </w:rPr>
              <w:t>12 (месяцев)</w:t>
            </w:r>
            <w:r w:rsidRPr="00C25CD7">
              <w:rPr>
                <w:color w:val="000000"/>
                <w:sz w:val="20"/>
              </w:rPr>
              <w:t xml:space="preserve"> </w:t>
            </w:r>
            <w:r w:rsidR="002E2C1F" w:rsidRPr="00C25CD7">
              <w:rPr>
                <w:color w:val="000000"/>
                <w:sz w:val="20"/>
              </w:rPr>
              <w:t>= 180 тыс.</w:t>
            </w:r>
            <w:r w:rsidRPr="00C25CD7">
              <w:rPr>
                <w:color w:val="000000"/>
                <w:sz w:val="20"/>
              </w:rPr>
              <w:t xml:space="preserve"> </w:t>
            </w:r>
            <w:r w:rsidR="002E2C1F" w:rsidRPr="00C25CD7">
              <w:rPr>
                <w:color w:val="000000"/>
                <w:sz w:val="20"/>
              </w:rPr>
              <w:t>руб</w:t>
            </w:r>
            <w:r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004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2E2C1F" w:rsidRPr="00C25CD7" w:rsidTr="00C25CD7">
        <w:trPr>
          <w:cantSplit/>
          <w:trHeight w:val="420"/>
          <w:jc w:val="center"/>
        </w:trPr>
        <w:tc>
          <w:tcPr>
            <w:tcW w:w="737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59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Фельдъегерская связь</w:t>
            </w:r>
            <w:r w:rsidR="00C3087E" w:rsidRPr="00C25CD7">
              <w:rPr>
                <w:color w:val="000000"/>
                <w:sz w:val="20"/>
              </w:rPr>
              <w:t xml:space="preserve"> </w:t>
            </w:r>
            <w:r w:rsidR="00281942" w:rsidRPr="00C25CD7">
              <w:rPr>
                <w:color w:val="000000"/>
                <w:sz w:val="20"/>
              </w:rPr>
              <w:t xml:space="preserve">– </w:t>
            </w:r>
            <w:r w:rsidRPr="00C25CD7">
              <w:rPr>
                <w:color w:val="000000"/>
                <w:sz w:val="20"/>
              </w:rPr>
              <w:t>4,0</w:t>
            </w:r>
            <w:r w:rsidR="00C3087E" w:rsidRPr="00C25CD7">
              <w:rPr>
                <w:color w:val="000000"/>
                <w:sz w:val="20"/>
              </w:rPr>
              <w:t xml:space="preserve"> × </w:t>
            </w:r>
            <w:r w:rsidRPr="00C25CD7">
              <w:rPr>
                <w:color w:val="000000"/>
                <w:sz w:val="20"/>
              </w:rPr>
              <w:t>12 (месяцев)</w:t>
            </w:r>
            <w:r w:rsidR="00C3087E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= 48 тыс.</w:t>
            </w:r>
            <w:r w:rsidR="00C3087E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руб</w:t>
            </w:r>
            <w:r w:rsidR="00C3087E"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004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2E2C1F" w:rsidRPr="00C25CD7" w:rsidTr="00C25CD7">
        <w:trPr>
          <w:cantSplit/>
          <w:trHeight w:val="420"/>
          <w:jc w:val="center"/>
        </w:trPr>
        <w:tc>
          <w:tcPr>
            <w:tcW w:w="737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59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 xml:space="preserve">Франкировальные услуги </w:t>
            </w:r>
            <w:r w:rsidR="00C3087E" w:rsidRPr="00C25CD7">
              <w:rPr>
                <w:color w:val="000000"/>
                <w:sz w:val="20"/>
              </w:rPr>
              <w:t xml:space="preserve">– 18 × </w:t>
            </w:r>
            <w:r w:rsidRPr="00C25CD7">
              <w:rPr>
                <w:color w:val="000000"/>
                <w:sz w:val="20"/>
              </w:rPr>
              <w:t>12 (месяцев)</w:t>
            </w:r>
            <w:r w:rsidR="00C3087E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=</w:t>
            </w:r>
            <w:r w:rsidR="00C3087E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216 тыс.</w:t>
            </w:r>
            <w:r w:rsidR="00C3087E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руб</w:t>
            </w:r>
            <w:r w:rsidR="00C3087E"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004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2E2C1F" w:rsidRPr="00C25CD7" w:rsidTr="00C25CD7">
        <w:trPr>
          <w:cantSplit/>
          <w:trHeight w:val="420"/>
          <w:jc w:val="center"/>
        </w:trPr>
        <w:tc>
          <w:tcPr>
            <w:tcW w:w="737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59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 xml:space="preserve">Почтовые расходы </w:t>
            </w:r>
            <w:r w:rsidR="00C3087E" w:rsidRPr="00C25CD7">
              <w:rPr>
                <w:color w:val="000000"/>
                <w:sz w:val="20"/>
              </w:rPr>
              <w:t xml:space="preserve">– 3 × </w:t>
            </w:r>
            <w:r w:rsidRPr="00C25CD7">
              <w:rPr>
                <w:color w:val="000000"/>
                <w:sz w:val="20"/>
              </w:rPr>
              <w:t>12 (месяцев)</w:t>
            </w:r>
            <w:r w:rsidR="00C3087E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=</w:t>
            </w:r>
            <w:r w:rsidR="00C3087E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36 тыс.</w:t>
            </w:r>
            <w:r w:rsidR="00C3087E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руб</w:t>
            </w:r>
            <w:r w:rsidR="00C3087E"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004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</w:tbl>
    <w:p w:rsidR="0047120F" w:rsidRPr="00525086" w:rsidRDefault="0047120F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2E2C1F" w:rsidRPr="00525086" w:rsidRDefault="002E2C1F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Услуги связи на территории РФ осуществляются на основании договора об оказании услуг связи, заключаемого в соответствии с гражданским законодательством, а именно в соответствии с Федеральным закон</w:t>
      </w:r>
      <w:r w:rsidR="00C3087E" w:rsidRPr="00525086">
        <w:rPr>
          <w:color w:val="000000"/>
          <w:sz w:val="28"/>
          <w:szCs w:val="28"/>
        </w:rPr>
        <w:t xml:space="preserve">ом «О связи» от 07.07.03 </w:t>
      </w:r>
      <w:r w:rsidR="00281942" w:rsidRPr="00525086">
        <w:rPr>
          <w:color w:val="000000"/>
          <w:sz w:val="28"/>
          <w:szCs w:val="28"/>
        </w:rPr>
        <w:t>№1</w:t>
      </w:r>
      <w:r w:rsidRPr="00525086">
        <w:rPr>
          <w:color w:val="000000"/>
          <w:sz w:val="28"/>
          <w:szCs w:val="28"/>
        </w:rPr>
        <w:t>26</w:t>
      </w:r>
      <w:r w:rsidR="00281942" w:rsidRPr="00525086">
        <w:rPr>
          <w:color w:val="000000"/>
          <w:sz w:val="28"/>
          <w:szCs w:val="28"/>
        </w:rPr>
        <w:t>-Ф</w:t>
      </w:r>
      <w:r w:rsidRPr="00525086">
        <w:rPr>
          <w:color w:val="000000"/>
          <w:sz w:val="28"/>
          <w:szCs w:val="28"/>
        </w:rPr>
        <w:t>З. Отношения между пользователями услуг связи и оператором связи регламентируются в заключенных договорах. Обязательным приложением к договору на оказание услуг связи является тарифный план, на основании которого оказываются данные услуги. В соответ</w:t>
      </w:r>
      <w:r w:rsidR="008D4867" w:rsidRPr="00525086">
        <w:rPr>
          <w:color w:val="000000"/>
          <w:sz w:val="28"/>
          <w:szCs w:val="28"/>
        </w:rPr>
        <w:t xml:space="preserve">ствии с этим, расчет в таблице </w:t>
      </w:r>
      <w:r w:rsidR="00B67877" w:rsidRPr="00525086">
        <w:rPr>
          <w:color w:val="000000"/>
          <w:sz w:val="28"/>
          <w:szCs w:val="28"/>
        </w:rPr>
        <w:t>4</w:t>
      </w:r>
      <w:r w:rsidRPr="00525086">
        <w:rPr>
          <w:color w:val="000000"/>
          <w:sz w:val="28"/>
          <w:szCs w:val="28"/>
        </w:rPr>
        <w:t xml:space="preserve">, суммы расходов на услуги связи </w:t>
      </w:r>
      <w:r w:rsidR="008D4867" w:rsidRPr="00525086">
        <w:rPr>
          <w:color w:val="000000"/>
          <w:sz w:val="28"/>
          <w:szCs w:val="28"/>
        </w:rPr>
        <w:t>складывается</w:t>
      </w:r>
      <w:r w:rsidRPr="00525086">
        <w:rPr>
          <w:color w:val="000000"/>
          <w:sz w:val="28"/>
          <w:szCs w:val="28"/>
        </w:rPr>
        <w:t>:</w:t>
      </w:r>
    </w:p>
    <w:p w:rsidR="00A756C6" w:rsidRPr="00525086" w:rsidRDefault="002E2C1F" w:rsidP="00281942">
      <w:pPr>
        <w:numPr>
          <w:ilvl w:val="0"/>
          <w:numId w:val="38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суммы расходов в соответствии с выбранным тарифным планом, предлагаемым компанией, оказывающей услуги связи;</w:t>
      </w:r>
    </w:p>
    <w:p w:rsidR="002E2C1F" w:rsidRPr="00525086" w:rsidRDefault="002E2C1F" w:rsidP="00281942">
      <w:pPr>
        <w:numPr>
          <w:ilvl w:val="0"/>
          <w:numId w:val="38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суммы расходов за услуги связи за пре</w:t>
      </w:r>
      <w:r w:rsidR="00A756C6" w:rsidRPr="00525086">
        <w:rPr>
          <w:color w:val="000000"/>
          <w:sz w:val="28"/>
          <w:szCs w:val="28"/>
        </w:rPr>
        <w:t>дыдущий период, а именно за 2008</w:t>
      </w:r>
      <w:r w:rsidRPr="00525086">
        <w:rPr>
          <w:color w:val="000000"/>
          <w:sz w:val="28"/>
          <w:szCs w:val="28"/>
        </w:rPr>
        <w:t xml:space="preserve"> год.</w:t>
      </w:r>
    </w:p>
    <w:p w:rsidR="002E2C1F" w:rsidRPr="00525086" w:rsidRDefault="00A756C6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Согласно смете расходов на 2009</w:t>
      </w:r>
      <w:r w:rsidR="002E2C1F" w:rsidRPr="00525086">
        <w:rPr>
          <w:color w:val="000000"/>
          <w:sz w:val="28"/>
          <w:szCs w:val="28"/>
        </w:rPr>
        <w:t xml:space="preserve"> год (см. </w:t>
      </w:r>
      <w:r w:rsidR="00B67877" w:rsidRPr="00525086">
        <w:rPr>
          <w:color w:val="000000"/>
          <w:sz w:val="28"/>
          <w:szCs w:val="28"/>
        </w:rPr>
        <w:t>таблица 3</w:t>
      </w:r>
      <w:r w:rsidR="002E2C1F" w:rsidRPr="00525086">
        <w:rPr>
          <w:color w:val="000000"/>
          <w:sz w:val="28"/>
          <w:szCs w:val="28"/>
        </w:rPr>
        <w:t>), на услуги</w:t>
      </w:r>
      <w:r w:rsidR="00281942" w:rsidRPr="00525086">
        <w:rPr>
          <w:color w:val="000000"/>
          <w:sz w:val="28"/>
          <w:szCs w:val="28"/>
        </w:rPr>
        <w:t xml:space="preserve"> </w:t>
      </w:r>
      <w:r w:rsidR="002E2C1F" w:rsidRPr="00525086">
        <w:rPr>
          <w:color w:val="000000"/>
          <w:sz w:val="28"/>
          <w:szCs w:val="28"/>
        </w:rPr>
        <w:t>по содержанию имущества</w:t>
      </w:r>
      <w:r w:rsidR="00281942" w:rsidRPr="00525086">
        <w:rPr>
          <w:color w:val="000000"/>
          <w:sz w:val="28"/>
          <w:szCs w:val="28"/>
        </w:rPr>
        <w:t xml:space="preserve"> </w:t>
      </w:r>
      <w:r w:rsidR="002E2C1F" w:rsidRPr="00525086">
        <w:rPr>
          <w:color w:val="000000"/>
          <w:sz w:val="28"/>
          <w:szCs w:val="28"/>
        </w:rPr>
        <w:t>з</w:t>
      </w:r>
      <w:r w:rsidRPr="00525086">
        <w:rPr>
          <w:color w:val="000000"/>
          <w:sz w:val="28"/>
          <w:szCs w:val="28"/>
        </w:rPr>
        <w:t>апланировано выделить 1000 тыс. руб</w:t>
      </w:r>
      <w:r w:rsidR="002E2C1F" w:rsidRPr="00525086">
        <w:rPr>
          <w:color w:val="000000"/>
          <w:sz w:val="28"/>
          <w:szCs w:val="28"/>
        </w:rPr>
        <w:t>. Расчет расходов на услуги по содержанию имущества</w:t>
      </w:r>
      <w:r w:rsidR="00281942" w:rsidRPr="00525086">
        <w:rPr>
          <w:color w:val="000000"/>
          <w:sz w:val="28"/>
          <w:szCs w:val="28"/>
        </w:rPr>
        <w:t xml:space="preserve"> </w:t>
      </w:r>
      <w:r w:rsidR="002E2C1F" w:rsidRPr="00525086">
        <w:rPr>
          <w:color w:val="000000"/>
          <w:sz w:val="28"/>
          <w:szCs w:val="28"/>
        </w:rPr>
        <w:t>на 200</w:t>
      </w:r>
      <w:r w:rsidRPr="00525086">
        <w:rPr>
          <w:color w:val="000000"/>
          <w:sz w:val="28"/>
          <w:szCs w:val="28"/>
        </w:rPr>
        <w:t>9</w:t>
      </w:r>
      <w:r w:rsidR="00281942" w:rsidRPr="00525086">
        <w:rPr>
          <w:color w:val="000000"/>
          <w:sz w:val="28"/>
          <w:szCs w:val="28"/>
        </w:rPr>
        <w:t> г</w:t>
      </w:r>
      <w:r w:rsidR="002E2C1F" w:rsidRPr="00525086">
        <w:rPr>
          <w:color w:val="000000"/>
          <w:sz w:val="28"/>
          <w:szCs w:val="28"/>
        </w:rPr>
        <w:t xml:space="preserve">. представлен в таблице </w:t>
      </w:r>
      <w:r w:rsidR="00B67877" w:rsidRPr="00525086">
        <w:rPr>
          <w:color w:val="000000"/>
          <w:sz w:val="28"/>
          <w:szCs w:val="28"/>
        </w:rPr>
        <w:t>5</w:t>
      </w:r>
      <w:r w:rsidR="002E2C1F" w:rsidRPr="00525086">
        <w:rPr>
          <w:color w:val="000000"/>
          <w:sz w:val="28"/>
          <w:szCs w:val="28"/>
        </w:rPr>
        <w:t>.</w:t>
      </w:r>
    </w:p>
    <w:p w:rsidR="002E2C1F" w:rsidRPr="00525086" w:rsidRDefault="002E2C1F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56C6" w:rsidRPr="00525086" w:rsidRDefault="007A6D36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br w:type="page"/>
      </w:r>
      <w:r w:rsidR="00B67877" w:rsidRPr="00525086">
        <w:rPr>
          <w:color w:val="000000"/>
          <w:sz w:val="28"/>
          <w:szCs w:val="28"/>
        </w:rPr>
        <w:t>Таблица 5</w:t>
      </w:r>
      <w:r w:rsidRPr="00525086">
        <w:rPr>
          <w:color w:val="000000"/>
          <w:sz w:val="28"/>
          <w:szCs w:val="28"/>
        </w:rPr>
        <w:t xml:space="preserve">. </w:t>
      </w:r>
      <w:r w:rsidR="00A756C6" w:rsidRPr="00525086">
        <w:rPr>
          <w:color w:val="000000"/>
          <w:sz w:val="28"/>
          <w:szCs w:val="28"/>
        </w:rPr>
        <w:t>Расчет расходов на</w:t>
      </w:r>
      <w:r w:rsidRPr="00525086">
        <w:rPr>
          <w:color w:val="000000"/>
          <w:sz w:val="28"/>
          <w:szCs w:val="28"/>
        </w:rPr>
        <w:t xml:space="preserve"> услуги по содержанию имущества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70"/>
        <w:gridCol w:w="5714"/>
        <w:gridCol w:w="2213"/>
      </w:tblGrid>
      <w:tr w:rsidR="002E2C1F" w:rsidRPr="00C25CD7" w:rsidTr="00C25CD7">
        <w:trPr>
          <w:cantSplit/>
          <w:trHeight w:val="330"/>
          <w:jc w:val="center"/>
        </w:trPr>
        <w:tc>
          <w:tcPr>
            <w:tcW w:w="737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3073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Перечень услуг</w:t>
            </w:r>
          </w:p>
        </w:tc>
        <w:tc>
          <w:tcPr>
            <w:tcW w:w="1190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Сумма (тыс.</w:t>
            </w:r>
            <w:r w:rsidR="00A756C6" w:rsidRPr="00C25CD7">
              <w:rPr>
                <w:bCs/>
                <w:color w:val="000000"/>
                <w:sz w:val="20"/>
              </w:rPr>
              <w:t xml:space="preserve"> </w:t>
            </w:r>
            <w:r w:rsidRPr="00C25CD7">
              <w:rPr>
                <w:bCs/>
                <w:color w:val="000000"/>
                <w:sz w:val="20"/>
              </w:rPr>
              <w:t>руб.)</w:t>
            </w:r>
          </w:p>
        </w:tc>
      </w:tr>
      <w:tr w:rsidR="002E2C1F" w:rsidRPr="00C25CD7" w:rsidTr="00C25CD7">
        <w:trPr>
          <w:cantSplit/>
          <w:trHeight w:val="645"/>
          <w:jc w:val="center"/>
        </w:trPr>
        <w:tc>
          <w:tcPr>
            <w:tcW w:w="737" w:type="pct"/>
            <w:vMerge w:val="restar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225</w:t>
            </w:r>
          </w:p>
        </w:tc>
        <w:tc>
          <w:tcPr>
            <w:tcW w:w="3073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Оплата за модерниза</w:t>
            </w:r>
            <w:r w:rsidR="00A756C6" w:rsidRPr="00C25CD7">
              <w:rPr>
                <w:color w:val="000000"/>
                <w:sz w:val="20"/>
              </w:rPr>
              <w:t>цию компьютерной техники –</w:t>
            </w:r>
            <w:r w:rsidR="00281942" w:rsidRPr="00C25CD7">
              <w:rPr>
                <w:color w:val="000000"/>
                <w:sz w:val="20"/>
              </w:rPr>
              <w:t xml:space="preserve"> 20 шт</w:t>
            </w:r>
            <w:r w:rsidR="00A756C6" w:rsidRPr="00C25CD7">
              <w:rPr>
                <w:color w:val="000000"/>
                <w:sz w:val="20"/>
              </w:rPr>
              <w:t xml:space="preserve">. × </w:t>
            </w:r>
            <w:r w:rsidRPr="00C25CD7">
              <w:rPr>
                <w:color w:val="000000"/>
                <w:sz w:val="20"/>
              </w:rPr>
              <w:t>10,0</w:t>
            </w:r>
            <w:r w:rsidR="00A756C6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=</w:t>
            </w:r>
            <w:r w:rsidR="00A756C6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200 тыс.</w:t>
            </w:r>
            <w:r w:rsidR="00A756C6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руб</w:t>
            </w:r>
            <w:r w:rsidR="00A756C6"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1000</w:t>
            </w:r>
          </w:p>
        </w:tc>
      </w:tr>
      <w:tr w:rsidR="002E2C1F" w:rsidRPr="00C25CD7" w:rsidTr="00C25CD7">
        <w:trPr>
          <w:cantSplit/>
          <w:trHeight w:val="645"/>
          <w:jc w:val="center"/>
        </w:trPr>
        <w:tc>
          <w:tcPr>
            <w:tcW w:w="737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73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 xml:space="preserve">Оплата текущего ремонта оборудования и инвентаря </w:t>
            </w:r>
            <w:r w:rsidR="00281942" w:rsidRPr="00C25CD7">
              <w:rPr>
                <w:color w:val="000000"/>
                <w:sz w:val="20"/>
              </w:rPr>
              <w:t xml:space="preserve">– </w:t>
            </w:r>
            <w:r w:rsidRPr="00C25CD7">
              <w:rPr>
                <w:color w:val="000000"/>
                <w:sz w:val="20"/>
              </w:rPr>
              <w:t>350 тыс.</w:t>
            </w:r>
            <w:r w:rsidR="00A756C6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руб</w:t>
            </w:r>
            <w:r w:rsidR="00A756C6"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190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2E2C1F" w:rsidRPr="00C25CD7" w:rsidTr="00C25CD7">
        <w:trPr>
          <w:cantSplit/>
          <w:trHeight w:val="313"/>
          <w:jc w:val="center"/>
        </w:trPr>
        <w:tc>
          <w:tcPr>
            <w:tcW w:w="737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73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 xml:space="preserve">Техобслуживание и ремонт автотранспорта </w:t>
            </w:r>
            <w:r w:rsidR="00281942" w:rsidRPr="00C25CD7">
              <w:rPr>
                <w:color w:val="000000"/>
                <w:sz w:val="20"/>
              </w:rPr>
              <w:t xml:space="preserve">– </w:t>
            </w:r>
            <w:r w:rsidRPr="00C25CD7">
              <w:rPr>
                <w:color w:val="000000"/>
                <w:sz w:val="20"/>
              </w:rPr>
              <w:t>350 тыс.</w:t>
            </w:r>
            <w:r w:rsidR="00A756C6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руб</w:t>
            </w:r>
            <w:r w:rsidR="00A756C6"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190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2E2C1F" w:rsidRPr="00C25CD7" w:rsidTr="00C25CD7">
        <w:trPr>
          <w:cantSplit/>
          <w:trHeight w:val="645"/>
          <w:jc w:val="center"/>
        </w:trPr>
        <w:tc>
          <w:tcPr>
            <w:tcW w:w="737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73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Текущий ремонт помещений (побелка, покраска)</w:t>
            </w:r>
            <w:r w:rsidR="00A756C6" w:rsidRPr="00C25CD7">
              <w:rPr>
                <w:color w:val="000000"/>
                <w:sz w:val="20"/>
              </w:rPr>
              <w:t xml:space="preserve"> </w:t>
            </w:r>
            <w:r w:rsidR="00281942" w:rsidRPr="00C25CD7">
              <w:rPr>
                <w:color w:val="000000"/>
                <w:sz w:val="20"/>
              </w:rPr>
              <w:t xml:space="preserve">– </w:t>
            </w:r>
            <w:r w:rsidRPr="00C25CD7">
              <w:rPr>
                <w:color w:val="000000"/>
                <w:sz w:val="20"/>
              </w:rPr>
              <w:t>150 тыс.</w:t>
            </w:r>
            <w:r w:rsidR="00A756C6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руб</w:t>
            </w:r>
            <w:r w:rsidR="00A756C6"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190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2E2C1F" w:rsidRPr="00C25CD7" w:rsidTr="00C25CD7">
        <w:trPr>
          <w:cantSplit/>
          <w:trHeight w:val="330"/>
          <w:jc w:val="center"/>
        </w:trPr>
        <w:tc>
          <w:tcPr>
            <w:tcW w:w="737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73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Ремонт комнаты отдыха – 150 тыс.</w:t>
            </w:r>
            <w:r w:rsidR="00A756C6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руб</w:t>
            </w:r>
            <w:r w:rsidR="00A756C6"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190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2E2C1F" w:rsidRPr="00C25CD7" w:rsidTr="00C25CD7">
        <w:trPr>
          <w:cantSplit/>
          <w:trHeight w:val="376"/>
          <w:jc w:val="center"/>
        </w:trPr>
        <w:tc>
          <w:tcPr>
            <w:tcW w:w="737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73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Текущий ремонт кабинетов 15</w:t>
            </w:r>
            <w:r w:rsidR="00A756C6" w:rsidRPr="00C25CD7">
              <w:rPr>
                <w:color w:val="000000"/>
                <w:sz w:val="20"/>
              </w:rPr>
              <w:t xml:space="preserve"> × </w:t>
            </w:r>
            <w:r w:rsidRPr="00C25CD7">
              <w:rPr>
                <w:color w:val="000000"/>
                <w:sz w:val="20"/>
              </w:rPr>
              <w:t>100,0</w:t>
            </w:r>
            <w:r w:rsidR="00A756C6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= 1500 тыс.</w:t>
            </w:r>
            <w:r w:rsidR="00A756C6" w:rsidRPr="00C25CD7">
              <w:rPr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руб</w:t>
            </w:r>
            <w:r w:rsidR="00A756C6" w:rsidRPr="00C25CD7">
              <w:rPr>
                <w:color w:val="000000"/>
                <w:sz w:val="20"/>
              </w:rPr>
              <w:t>.</w:t>
            </w:r>
          </w:p>
        </w:tc>
        <w:tc>
          <w:tcPr>
            <w:tcW w:w="1190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</w:tbl>
    <w:p w:rsidR="004F349C" w:rsidRPr="00525086" w:rsidRDefault="004F349C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2E2C1F" w:rsidRPr="00525086" w:rsidRDefault="002E2C1F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Сумма расходов на услуги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по содержанию имущества, представлен</w:t>
      </w:r>
      <w:r w:rsidR="00467246" w:rsidRPr="00525086">
        <w:rPr>
          <w:color w:val="000000"/>
          <w:sz w:val="28"/>
          <w:szCs w:val="28"/>
        </w:rPr>
        <w:t>ного в таблице 5</w:t>
      </w:r>
      <w:r w:rsidRPr="00525086">
        <w:rPr>
          <w:color w:val="000000"/>
          <w:sz w:val="28"/>
          <w:szCs w:val="28"/>
        </w:rPr>
        <w:t>, планируется только на основе расходов за пре</w:t>
      </w:r>
      <w:r w:rsidR="004F349C" w:rsidRPr="00525086">
        <w:rPr>
          <w:color w:val="000000"/>
          <w:sz w:val="28"/>
          <w:szCs w:val="28"/>
        </w:rPr>
        <w:t xml:space="preserve">дыдущий период, а именно за </w:t>
      </w:r>
      <w:r w:rsidR="00281942" w:rsidRPr="00525086">
        <w:rPr>
          <w:color w:val="000000"/>
          <w:sz w:val="28"/>
          <w:szCs w:val="28"/>
        </w:rPr>
        <w:t>2008 год</w:t>
      </w:r>
      <w:r w:rsidRPr="00525086">
        <w:rPr>
          <w:color w:val="000000"/>
          <w:sz w:val="28"/>
          <w:szCs w:val="28"/>
        </w:rPr>
        <w:t>.</w:t>
      </w:r>
    </w:p>
    <w:p w:rsidR="002E2C1F" w:rsidRPr="00525086" w:rsidRDefault="002E2C1F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Как видно из таблицы</w:t>
      </w:r>
      <w:r w:rsidR="004F349C" w:rsidRPr="00525086">
        <w:rPr>
          <w:color w:val="000000"/>
          <w:sz w:val="28"/>
          <w:szCs w:val="28"/>
        </w:rPr>
        <w:t xml:space="preserve"> 2</w:t>
      </w:r>
      <w:r w:rsidRPr="00525086">
        <w:rPr>
          <w:color w:val="000000"/>
          <w:sz w:val="28"/>
          <w:szCs w:val="28"/>
        </w:rPr>
        <w:t>, наибольший удельный вес в составе сметы занимают расходы на заработную плату.</w:t>
      </w:r>
    </w:p>
    <w:p w:rsidR="002E2C1F" w:rsidRPr="00525086" w:rsidRDefault="002E2C1F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Расчет оплаты труда государственных служащих Аппарата Верховного Совета РХ</w:t>
      </w:r>
      <w:r w:rsidR="00281942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осуществляется на основании:</w:t>
      </w:r>
    </w:p>
    <w:p w:rsidR="00FC4FDC" w:rsidRPr="00525086" w:rsidRDefault="002E2C1F" w:rsidP="00281942">
      <w:pPr>
        <w:numPr>
          <w:ilvl w:val="0"/>
          <w:numId w:val="39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Закона Республики Хакасия «О государственных должностях Республики Хакасия и государственной гражданской службе Республики Хакасия» от 28 февраля 20</w:t>
      </w:r>
      <w:r w:rsidR="00FC4FDC" w:rsidRPr="00525086">
        <w:rPr>
          <w:color w:val="000000"/>
          <w:sz w:val="28"/>
          <w:szCs w:val="28"/>
        </w:rPr>
        <w:t>08</w:t>
      </w:r>
      <w:r w:rsidRPr="00525086">
        <w:rPr>
          <w:color w:val="000000"/>
          <w:sz w:val="28"/>
          <w:szCs w:val="28"/>
        </w:rPr>
        <w:t xml:space="preserve"> года </w:t>
      </w:r>
      <w:r w:rsidR="00281942" w:rsidRPr="00525086">
        <w:rPr>
          <w:color w:val="000000"/>
          <w:sz w:val="28"/>
          <w:szCs w:val="28"/>
        </w:rPr>
        <w:t>№9-З</w:t>
      </w:r>
      <w:r w:rsidRPr="00525086">
        <w:rPr>
          <w:color w:val="000000"/>
          <w:sz w:val="28"/>
          <w:szCs w:val="28"/>
        </w:rPr>
        <w:t>РХ;</w:t>
      </w:r>
    </w:p>
    <w:p w:rsidR="00FC4FDC" w:rsidRPr="00525086" w:rsidRDefault="002E2C1F" w:rsidP="00281942">
      <w:pPr>
        <w:numPr>
          <w:ilvl w:val="0"/>
          <w:numId w:val="39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Постановления Президиума Верховного Совета Республики Хакасия «Об утверждении Положения о порядке определения денежного содержания и материального стимулирования государственных гражданских служащих Аппарата Верховного Совета Республики</w:t>
      </w:r>
      <w:r w:rsidR="00FC4FDC" w:rsidRPr="00525086">
        <w:rPr>
          <w:color w:val="000000"/>
          <w:sz w:val="28"/>
          <w:szCs w:val="28"/>
        </w:rPr>
        <w:t xml:space="preserve"> Хакасия» от 16 мая 2007 года </w:t>
      </w:r>
      <w:r w:rsidR="00281942" w:rsidRPr="00525086">
        <w:rPr>
          <w:color w:val="000000"/>
          <w:sz w:val="28"/>
          <w:szCs w:val="28"/>
        </w:rPr>
        <w:t>№1</w:t>
      </w:r>
      <w:r w:rsidRPr="00525086">
        <w:rPr>
          <w:color w:val="000000"/>
          <w:sz w:val="28"/>
          <w:szCs w:val="28"/>
        </w:rPr>
        <w:t>26</w:t>
      </w:r>
      <w:r w:rsidR="00281942" w:rsidRPr="00525086">
        <w:rPr>
          <w:color w:val="000000"/>
          <w:sz w:val="28"/>
          <w:szCs w:val="28"/>
        </w:rPr>
        <w:t>-п</w:t>
      </w:r>
      <w:r w:rsidRPr="00525086">
        <w:rPr>
          <w:color w:val="000000"/>
          <w:sz w:val="28"/>
          <w:szCs w:val="28"/>
        </w:rPr>
        <w:t>.</w:t>
      </w:r>
    </w:p>
    <w:p w:rsidR="00FC4FDC" w:rsidRPr="00525086" w:rsidRDefault="002E2C1F" w:rsidP="00281942">
      <w:pPr>
        <w:numPr>
          <w:ilvl w:val="0"/>
          <w:numId w:val="39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и других нормативных актов РФ в области начисления заработной платы.</w:t>
      </w:r>
    </w:p>
    <w:p w:rsidR="002E2C1F" w:rsidRPr="00525086" w:rsidRDefault="002E2C1F" w:rsidP="00281942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 xml:space="preserve">Необходимо отметить, что размеры должностных окладов гражданских служащих законодательных и исполнительных органов государственной власти Республики Хакасия определяются относительно оклада Председателя Правительства РХ. Согласно статьи 15, Закона Республики Хакасия </w:t>
      </w:r>
      <w:r w:rsidRPr="00525086">
        <w:rPr>
          <w:bCs/>
          <w:color w:val="000000"/>
          <w:sz w:val="28"/>
          <w:szCs w:val="28"/>
        </w:rPr>
        <w:t>«О республиканском бюджете Ре</w:t>
      </w:r>
      <w:r w:rsidR="00FC4FDC" w:rsidRPr="00525086">
        <w:rPr>
          <w:bCs/>
          <w:color w:val="000000"/>
          <w:sz w:val="28"/>
          <w:szCs w:val="28"/>
        </w:rPr>
        <w:t>спублики Хакасия на 2009 год»» от 25.12.2008</w:t>
      </w:r>
      <w:r w:rsidR="00281942" w:rsidRPr="00525086">
        <w:rPr>
          <w:bCs/>
          <w:color w:val="000000"/>
          <w:sz w:val="28"/>
          <w:szCs w:val="28"/>
        </w:rPr>
        <w:t> г</w:t>
      </w:r>
      <w:r w:rsidR="00FC4FDC" w:rsidRPr="00525086">
        <w:rPr>
          <w:bCs/>
          <w:color w:val="000000"/>
          <w:sz w:val="28"/>
          <w:szCs w:val="28"/>
        </w:rPr>
        <w:t xml:space="preserve">. </w:t>
      </w:r>
      <w:r w:rsidR="00281942" w:rsidRPr="00525086">
        <w:rPr>
          <w:bCs/>
          <w:color w:val="000000"/>
          <w:sz w:val="28"/>
          <w:szCs w:val="28"/>
        </w:rPr>
        <w:t>№7</w:t>
      </w:r>
      <w:r w:rsidR="00FC4FDC" w:rsidRPr="00525086">
        <w:rPr>
          <w:bCs/>
          <w:color w:val="000000"/>
          <w:sz w:val="28"/>
          <w:szCs w:val="28"/>
        </w:rPr>
        <w:t>8</w:t>
      </w:r>
      <w:r w:rsidR="00281942" w:rsidRPr="00525086">
        <w:rPr>
          <w:bCs/>
          <w:color w:val="000000"/>
          <w:sz w:val="28"/>
          <w:szCs w:val="28"/>
        </w:rPr>
        <w:t>-З</w:t>
      </w:r>
      <w:r w:rsidR="00FC4FDC" w:rsidRPr="00525086">
        <w:rPr>
          <w:bCs/>
          <w:color w:val="000000"/>
          <w:sz w:val="28"/>
          <w:szCs w:val="28"/>
        </w:rPr>
        <w:t>РХ,</w:t>
      </w:r>
      <w:r w:rsidR="00281942" w:rsidRPr="00525086">
        <w:rPr>
          <w:bCs/>
          <w:color w:val="000000"/>
          <w:sz w:val="28"/>
          <w:szCs w:val="28"/>
        </w:rPr>
        <w:t xml:space="preserve"> </w:t>
      </w:r>
      <w:r w:rsidR="00FC4FDC" w:rsidRPr="00525086">
        <w:rPr>
          <w:bCs/>
          <w:color w:val="000000"/>
          <w:sz w:val="28"/>
          <w:szCs w:val="28"/>
        </w:rPr>
        <w:t>с 1 января 2009</w:t>
      </w:r>
      <w:r w:rsidRPr="00525086">
        <w:rPr>
          <w:bCs/>
          <w:color w:val="000000"/>
          <w:sz w:val="28"/>
          <w:szCs w:val="28"/>
        </w:rPr>
        <w:t xml:space="preserve"> года должностной оклад Председателя Правительства РХ определяется в размере 15 435 рублей. Кроме выше перечисленного, расходы по статье 211</w:t>
      </w:r>
      <w:r w:rsidRPr="00525086">
        <w:rPr>
          <w:color w:val="000000"/>
          <w:sz w:val="28"/>
          <w:szCs w:val="28"/>
        </w:rPr>
        <w:t xml:space="preserve"> основывается на штатном расписании и фактических выплатах в предшествующем году.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Оплата труда гражданского служащего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гражданской службы.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Как наглядно видно из штатного расписания, денежное содержание в Верховном Совете РХ состоит из месячного оклада гражданского служащего в соответствии с замещаемой им должностью гражданской службы и месячного оклада гражданского служащего в соответствии с присвоенным ему классным чином гражданской службы, которые составляют оклад месячного денежного содержания гражданского служащего, а также из ежемесячных и иных дополнительных выплат.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К дополнительным выплатам в Аппарате Верховного Совета РХ относятся: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1) ежемесячная надбавка к должностному окладу за выслугу лет на гражданской службе в размерах: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при стаже гражданской службы в процентах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от 1 года до 5 лет – 1</w:t>
      </w:r>
      <w:r w:rsidR="00281942" w:rsidRPr="00525086">
        <w:rPr>
          <w:color w:val="000000"/>
          <w:sz w:val="28"/>
          <w:szCs w:val="28"/>
        </w:rPr>
        <w:t>0%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от 5 до 10 лет</w:t>
      </w:r>
      <w:r w:rsidR="00281942" w:rsidRPr="00525086">
        <w:rPr>
          <w:color w:val="000000"/>
          <w:sz w:val="28"/>
          <w:szCs w:val="28"/>
        </w:rPr>
        <w:t xml:space="preserve"> – </w:t>
      </w:r>
      <w:r w:rsidRPr="00525086">
        <w:rPr>
          <w:color w:val="000000"/>
          <w:sz w:val="28"/>
          <w:szCs w:val="28"/>
        </w:rPr>
        <w:t>1</w:t>
      </w:r>
      <w:r w:rsidR="00281942" w:rsidRPr="00525086">
        <w:rPr>
          <w:color w:val="000000"/>
          <w:sz w:val="28"/>
          <w:szCs w:val="28"/>
        </w:rPr>
        <w:t>5%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от 10 до 15 лет</w:t>
      </w:r>
      <w:r w:rsidR="00281942" w:rsidRPr="00525086">
        <w:rPr>
          <w:color w:val="000000"/>
          <w:sz w:val="28"/>
          <w:szCs w:val="28"/>
        </w:rPr>
        <w:t xml:space="preserve"> – </w:t>
      </w:r>
      <w:r w:rsidRPr="00525086">
        <w:rPr>
          <w:color w:val="000000"/>
          <w:sz w:val="28"/>
          <w:szCs w:val="28"/>
        </w:rPr>
        <w:t>2</w:t>
      </w:r>
      <w:r w:rsidR="00281942" w:rsidRPr="00525086">
        <w:rPr>
          <w:color w:val="000000"/>
          <w:sz w:val="28"/>
          <w:szCs w:val="28"/>
        </w:rPr>
        <w:t>0%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свыше 15 лет</w:t>
      </w:r>
      <w:r w:rsidR="00281942" w:rsidRPr="00525086">
        <w:rPr>
          <w:color w:val="000000"/>
          <w:sz w:val="28"/>
          <w:szCs w:val="28"/>
        </w:rPr>
        <w:t xml:space="preserve"> – </w:t>
      </w:r>
      <w:r w:rsidRPr="00525086">
        <w:rPr>
          <w:color w:val="000000"/>
          <w:sz w:val="28"/>
          <w:szCs w:val="28"/>
        </w:rPr>
        <w:t>3</w:t>
      </w:r>
      <w:r w:rsidR="00281942" w:rsidRPr="00525086">
        <w:rPr>
          <w:color w:val="000000"/>
          <w:sz w:val="28"/>
          <w:szCs w:val="28"/>
        </w:rPr>
        <w:t>0%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2) ежемесячная надбавка к должностному окладу за особые условия гражданской службы. Под особыми условиями понимается совокупность должностных прав и обязанностей, ответственности гражданского служащего и необходимости строгого соблюдения ограничений, связанных с гражданской службой.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Наряду с этим учитывается:</w:t>
      </w:r>
    </w:p>
    <w:p w:rsidR="00FC4FDC" w:rsidRPr="00525086" w:rsidRDefault="002E2C1F" w:rsidP="00281942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сложность и напряженность профессиональной служебной деятельности;</w:t>
      </w:r>
    </w:p>
    <w:p w:rsidR="00FC4FDC" w:rsidRPr="00525086" w:rsidRDefault="002E2C1F" w:rsidP="00281942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специальный режим работы;</w:t>
      </w:r>
    </w:p>
    <w:p w:rsidR="00FC4FDC" w:rsidRPr="00525086" w:rsidRDefault="002E2C1F" w:rsidP="00281942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инициативность и творческий подход к выполняемой работе;</w:t>
      </w:r>
    </w:p>
    <w:p w:rsidR="002E2C1F" w:rsidRPr="00525086" w:rsidRDefault="002E2C1F" w:rsidP="00281942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проведение работы, отличающейся новизной, большим объемом, оперативностью исполнения.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3)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органа, исполнения должностного регламента;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При планировании прочих выплат по статье 212 бухгалтер руководствуется планом повышения квалификации на будущий год, учитывает количество матерей, находящихся в отпуске по уходу за ребенком по достижении им 1,5 лет, предусматривает количество командировок, исходя из предыдущего года.</w:t>
      </w:r>
      <w:r w:rsidR="007A6D36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>Кроме того, на Верховном Совете РХ лежит обязанность уплачивать единый социальный налог (взнос). Порядок и условия его уплаты установлены главой 24 Налогового кодекса РФ.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Расходы по начислениям на оплату труда тоже регламентируются Налоговым Кодексом РФ и другими нормативными актами РФ.</w:t>
      </w:r>
    </w:p>
    <w:p w:rsidR="007A6D36" w:rsidRPr="00525086" w:rsidRDefault="007A6D36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0654" w:rsidRPr="00525086" w:rsidRDefault="00364AD5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Таблица 6</w:t>
      </w:r>
      <w:r w:rsidR="007A6D36" w:rsidRPr="00525086">
        <w:rPr>
          <w:color w:val="000000"/>
          <w:sz w:val="28"/>
          <w:szCs w:val="28"/>
        </w:rPr>
        <w:t xml:space="preserve">. </w:t>
      </w:r>
      <w:r w:rsidR="000B0654" w:rsidRPr="00525086">
        <w:rPr>
          <w:color w:val="000000"/>
          <w:sz w:val="28"/>
          <w:szCs w:val="28"/>
        </w:rPr>
        <w:t>Расчет расходов по начислению ЕСН.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04"/>
        <w:gridCol w:w="742"/>
        <w:gridCol w:w="1369"/>
        <w:gridCol w:w="911"/>
        <w:gridCol w:w="969"/>
        <w:gridCol w:w="911"/>
        <w:gridCol w:w="891"/>
      </w:tblGrid>
      <w:tr w:rsidR="002E2C1F" w:rsidRPr="00C25CD7" w:rsidTr="00C25CD7">
        <w:trPr>
          <w:cantSplit/>
          <w:trHeight w:val="315"/>
          <w:jc w:val="center"/>
        </w:trPr>
        <w:tc>
          <w:tcPr>
            <w:tcW w:w="1885" w:type="pct"/>
            <w:vMerge w:val="restar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Наименование статьи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К</w:t>
            </w:r>
            <w:r w:rsidR="000B0654" w:rsidRPr="00C25CD7">
              <w:rPr>
                <w:bCs/>
                <w:color w:val="000000"/>
                <w:sz w:val="20"/>
              </w:rPr>
              <w:t>од</w:t>
            </w:r>
          </w:p>
        </w:tc>
        <w:tc>
          <w:tcPr>
            <w:tcW w:w="2716" w:type="pct"/>
            <w:gridSpan w:val="5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УТВЕРЖДЕНО</w:t>
            </w:r>
          </w:p>
        </w:tc>
      </w:tr>
      <w:tr w:rsidR="002E2C1F" w:rsidRPr="00C25CD7" w:rsidTr="00C25CD7">
        <w:trPr>
          <w:cantSplit/>
          <w:trHeight w:val="315"/>
          <w:jc w:val="center"/>
        </w:trPr>
        <w:tc>
          <w:tcPr>
            <w:tcW w:w="1885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736" w:type="pct"/>
            <w:vMerge w:val="restar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Всего тыс. руб.</w:t>
            </w:r>
          </w:p>
        </w:tc>
        <w:tc>
          <w:tcPr>
            <w:tcW w:w="1980" w:type="pct"/>
            <w:gridSpan w:val="4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В том числе по кварталам</w:t>
            </w:r>
          </w:p>
        </w:tc>
      </w:tr>
      <w:tr w:rsidR="007A6D36" w:rsidRPr="00C25CD7" w:rsidTr="00C25CD7">
        <w:trPr>
          <w:cantSplit/>
          <w:trHeight w:val="315"/>
          <w:jc w:val="center"/>
        </w:trPr>
        <w:tc>
          <w:tcPr>
            <w:tcW w:w="1885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490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I</w:t>
            </w:r>
          </w:p>
        </w:tc>
        <w:tc>
          <w:tcPr>
            <w:tcW w:w="521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II</w:t>
            </w:r>
          </w:p>
        </w:tc>
        <w:tc>
          <w:tcPr>
            <w:tcW w:w="490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III</w:t>
            </w:r>
          </w:p>
        </w:tc>
        <w:tc>
          <w:tcPr>
            <w:tcW w:w="479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25CD7">
              <w:rPr>
                <w:bCs/>
                <w:color w:val="000000"/>
                <w:sz w:val="20"/>
              </w:rPr>
              <w:t>IV</w:t>
            </w:r>
          </w:p>
        </w:tc>
      </w:tr>
      <w:tr w:rsidR="007A6D36" w:rsidRPr="00C25CD7" w:rsidTr="00C25CD7">
        <w:trPr>
          <w:cantSplit/>
          <w:trHeight w:val="415"/>
          <w:jc w:val="center"/>
        </w:trPr>
        <w:tc>
          <w:tcPr>
            <w:tcW w:w="1885" w:type="pct"/>
            <w:shd w:val="clear" w:color="auto" w:fill="auto"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начисления на оплату труда (ЕСН)</w:t>
            </w:r>
            <w:r w:rsidRPr="00C25CD7">
              <w:rPr>
                <w:b/>
                <w:color w:val="000000"/>
                <w:sz w:val="20"/>
              </w:rPr>
              <w:t xml:space="preserve"> </w:t>
            </w:r>
            <w:r w:rsidRPr="00C25CD7">
              <w:rPr>
                <w:color w:val="000000"/>
                <w:sz w:val="20"/>
              </w:rPr>
              <w:t>включая тарифы на обязательное социальное страхование от несчастных случаев на производстве и проф. заболеваний</w:t>
            </w:r>
          </w:p>
        </w:tc>
        <w:tc>
          <w:tcPr>
            <w:tcW w:w="399" w:type="pct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213</w:t>
            </w:r>
          </w:p>
        </w:tc>
        <w:tc>
          <w:tcPr>
            <w:tcW w:w="736" w:type="pct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6235</w:t>
            </w:r>
          </w:p>
        </w:tc>
        <w:tc>
          <w:tcPr>
            <w:tcW w:w="490" w:type="pct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1390</w:t>
            </w:r>
          </w:p>
        </w:tc>
        <w:tc>
          <w:tcPr>
            <w:tcW w:w="521" w:type="pct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2815</w:t>
            </w:r>
          </w:p>
        </w:tc>
        <w:tc>
          <w:tcPr>
            <w:tcW w:w="490" w:type="pct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940</w:t>
            </w:r>
          </w:p>
        </w:tc>
        <w:tc>
          <w:tcPr>
            <w:tcW w:w="479" w:type="pct"/>
            <w:shd w:val="clear" w:color="auto" w:fill="auto"/>
            <w:noWrap/>
          </w:tcPr>
          <w:p w:rsidR="002E2C1F" w:rsidRPr="00C25CD7" w:rsidRDefault="002E2C1F" w:rsidP="00C25CD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25CD7">
              <w:rPr>
                <w:color w:val="000000"/>
                <w:sz w:val="20"/>
              </w:rPr>
              <w:t>1090</w:t>
            </w:r>
          </w:p>
        </w:tc>
      </w:tr>
    </w:tbl>
    <w:p w:rsidR="00CD780E" w:rsidRPr="00525086" w:rsidRDefault="007A6D36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br w:type="page"/>
      </w:r>
      <w:r w:rsidR="002E2C1F" w:rsidRPr="00525086">
        <w:rPr>
          <w:color w:val="000000"/>
          <w:sz w:val="28"/>
          <w:szCs w:val="28"/>
        </w:rPr>
        <w:t>В качестве примера</w:t>
      </w:r>
      <w:r w:rsidR="00CD780E" w:rsidRPr="00525086">
        <w:rPr>
          <w:color w:val="000000"/>
          <w:sz w:val="28"/>
          <w:szCs w:val="28"/>
        </w:rPr>
        <w:t>, в Приложении 3</w:t>
      </w:r>
      <w:r w:rsidR="002E2C1F" w:rsidRPr="00525086">
        <w:rPr>
          <w:color w:val="000000"/>
          <w:sz w:val="28"/>
          <w:szCs w:val="28"/>
        </w:rPr>
        <w:t xml:space="preserve"> приведен расчет фонда заработной платы некоторых работников Аппарата Верховного Совета РХ на 2009 год.</w:t>
      </w:r>
    </w:p>
    <w:p w:rsidR="002E2C1F" w:rsidRPr="00525086" w:rsidRDefault="002E2C1F" w:rsidP="002819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Затем просчитываются и другие статьи расходов с учетом предложений структурных подразделений Аппарата Верховного Совета РХ, и все это сводится в смету расходов.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Данная смета, после утверждения Председателем Верховного Совета РХ направляется на рассмотрение и включение в Бюджет РХ Правительству РХ.</w:t>
      </w:r>
    </w:p>
    <w:p w:rsidR="002E2C1F" w:rsidRPr="00525086" w:rsidRDefault="002E2C1F" w:rsidP="0028194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25086">
        <w:rPr>
          <w:bCs/>
          <w:color w:val="000000"/>
          <w:sz w:val="28"/>
          <w:szCs w:val="28"/>
        </w:rPr>
        <w:t>В Законе РХ «О республиканском бю</w:t>
      </w:r>
      <w:r w:rsidR="00CD780E" w:rsidRPr="00525086">
        <w:rPr>
          <w:bCs/>
          <w:color w:val="000000"/>
          <w:sz w:val="28"/>
          <w:szCs w:val="28"/>
        </w:rPr>
        <w:t>джете Республики Хакасия на 2009</w:t>
      </w:r>
      <w:r w:rsidRPr="00525086">
        <w:rPr>
          <w:bCs/>
          <w:color w:val="000000"/>
          <w:sz w:val="28"/>
          <w:szCs w:val="28"/>
        </w:rPr>
        <w:t xml:space="preserve"> год» от 25 декабря </w:t>
      </w:r>
      <w:r w:rsidR="00CD780E" w:rsidRPr="00525086">
        <w:rPr>
          <w:bCs/>
          <w:color w:val="000000"/>
          <w:sz w:val="28"/>
          <w:szCs w:val="28"/>
        </w:rPr>
        <w:t>2008</w:t>
      </w:r>
      <w:r w:rsidR="00281942" w:rsidRPr="00525086">
        <w:rPr>
          <w:bCs/>
          <w:color w:val="000000"/>
          <w:sz w:val="28"/>
          <w:szCs w:val="28"/>
        </w:rPr>
        <w:t> г</w:t>
      </w:r>
      <w:r w:rsidR="00CD780E" w:rsidRPr="00525086">
        <w:rPr>
          <w:bCs/>
          <w:color w:val="000000"/>
          <w:sz w:val="28"/>
          <w:szCs w:val="28"/>
        </w:rPr>
        <w:t xml:space="preserve">. </w:t>
      </w:r>
      <w:r w:rsidR="00281942" w:rsidRPr="00525086">
        <w:rPr>
          <w:bCs/>
          <w:color w:val="000000"/>
          <w:sz w:val="28"/>
          <w:szCs w:val="28"/>
        </w:rPr>
        <w:t>№7</w:t>
      </w:r>
      <w:r w:rsidRPr="00525086">
        <w:rPr>
          <w:bCs/>
          <w:color w:val="000000"/>
          <w:sz w:val="28"/>
          <w:szCs w:val="28"/>
        </w:rPr>
        <w:t>8</w:t>
      </w:r>
      <w:r w:rsidR="00281942" w:rsidRPr="00525086">
        <w:rPr>
          <w:bCs/>
          <w:color w:val="000000"/>
          <w:sz w:val="28"/>
          <w:szCs w:val="28"/>
        </w:rPr>
        <w:t>-З</w:t>
      </w:r>
      <w:r w:rsidRPr="00525086">
        <w:rPr>
          <w:bCs/>
          <w:color w:val="000000"/>
          <w:sz w:val="28"/>
          <w:szCs w:val="28"/>
        </w:rPr>
        <w:t xml:space="preserve">РХ четко представлено распределение расходов </w:t>
      </w:r>
      <w:r w:rsidR="00CD780E" w:rsidRPr="00525086">
        <w:rPr>
          <w:bCs/>
          <w:color w:val="000000"/>
          <w:sz w:val="28"/>
          <w:szCs w:val="28"/>
        </w:rPr>
        <w:t>республиканского бюджета на 2009</w:t>
      </w:r>
      <w:r w:rsidRPr="00525086">
        <w:rPr>
          <w:bCs/>
          <w:color w:val="000000"/>
          <w:sz w:val="28"/>
          <w:szCs w:val="28"/>
        </w:rPr>
        <w:t xml:space="preserve"> год по разделам, подразделам, целевым статьями видам расходов функциональной классификации расходов бюджетов РХ, в том числе и для Верховного Совета.</w:t>
      </w:r>
    </w:p>
    <w:p w:rsidR="00F64130" w:rsidRPr="00525086" w:rsidRDefault="00F64130" w:rsidP="0028194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A6D36" w:rsidRPr="00525086" w:rsidRDefault="007A6D36" w:rsidP="0028194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43D56" w:rsidRPr="00525086" w:rsidRDefault="007A6D36" w:rsidP="00281942">
      <w:pPr>
        <w:pStyle w:val="10"/>
        <w:keepNext w:val="0"/>
        <w:pageBreakBefore w:val="0"/>
        <w:numPr>
          <w:ilvl w:val="0"/>
          <w:numId w:val="0"/>
        </w:numPr>
        <w:spacing w:after="0" w:line="360" w:lineRule="auto"/>
        <w:ind w:firstLine="709"/>
        <w:jc w:val="both"/>
        <w:rPr>
          <w:caps w:val="0"/>
          <w:color w:val="000000"/>
          <w:spacing w:val="0"/>
          <w:sz w:val="28"/>
          <w:szCs w:val="28"/>
        </w:rPr>
      </w:pPr>
      <w:bookmarkStart w:id="11" w:name="_Toc239520727"/>
      <w:r w:rsidRPr="00525086">
        <w:rPr>
          <w:caps w:val="0"/>
          <w:color w:val="000000"/>
          <w:spacing w:val="0"/>
          <w:sz w:val="28"/>
          <w:szCs w:val="28"/>
        </w:rPr>
        <w:br w:type="page"/>
      </w:r>
      <w:bookmarkStart w:id="12" w:name="_Toc239520731"/>
      <w:bookmarkEnd w:id="11"/>
      <w:r w:rsidR="00B43D56" w:rsidRPr="00525086">
        <w:rPr>
          <w:caps w:val="0"/>
          <w:color w:val="000000"/>
          <w:spacing w:val="0"/>
          <w:sz w:val="28"/>
          <w:szCs w:val="28"/>
        </w:rPr>
        <w:t>Заключение</w:t>
      </w:r>
      <w:bookmarkEnd w:id="12"/>
    </w:p>
    <w:p w:rsidR="007A6D36" w:rsidRPr="00525086" w:rsidRDefault="007A6D36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061C" w:rsidRPr="00525086" w:rsidRDefault="00EB061C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На основании сделанных выводов предлагается следующее:</w:t>
      </w:r>
    </w:p>
    <w:p w:rsidR="00EB061C" w:rsidRPr="00525086" w:rsidRDefault="00EB061C" w:rsidP="00281942">
      <w:pPr>
        <w:numPr>
          <w:ilvl w:val="0"/>
          <w:numId w:val="15"/>
        </w:numPr>
        <w:tabs>
          <w:tab w:val="clear" w:pos="1744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Система сметного планирования, основанная на затратном принципе, создает трудности на пути совершенствования управления бюджетными финансами, что и определяет необходимость ее реформирования.</w:t>
      </w:r>
    </w:p>
    <w:p w:rsidR="00EB061C" w:rsidRPr="00525086" w:rsidRDefault="00EB061C" w:rsidP="00281942">
      <w:pPr>
        <w:spacing w:line="360" w:lineRule="auto"/>
        <w:ind w:firstLine="709"/>
        <w:jc w:val="both"/>
        <w:rPr>
          <w:color w:val="000000"/>
          <w:sz w:val="28"/>
        </w:rPr>
      </w:pPr>
      <w:r w:rsidRPr="00525086">
        <w:rPr>
          <w:color w:val="000000"/>
          <w:sz w:val="28"/>
          <w:szCs w:val="28"/>
        </w:rPr>
        <w:t>2. При составлении бюджетным учреждением сметы расходов и доходов в</w:t>
      </w:r>
      <w:r w:rsidRPr="00525086">
        <w:rPr>
          <w:color w:val="000000"/>
          <w:sz w:val="28"/>
        </w:rPr>
        <w:t xml:space="preserve"> нее должен быть заложен тот объем денежных средств, использование которых позволит достичь поставленных перед бюджетным учреждением целей и задач, то есть конечных результатов его деятельности на определенный период.</w:t>
      </w:r>
    </w:p>
    <w:p w:rsidR="00EB061C" w:rsidRPr="00525086" w:rsidRDefault="00EB061C" w:rsidP="00281942">
      <w:pPr>
        <w:spacing w:line="360" w:lineRule="auto"/>
        <w:ind w:firstLine="709"/>
        <w:jc w:val="both"/>
        <w:rPr>
          <w:color w:val="000000"/>
          <w:sz w:val="28"/>
        </w:rPr>
      </w:pPr>
      <w:r w:rsidRPr="00525086">
        <w:rPr>
          <w:color w:val="000000"/>
          <w:sz w:val="28"/>
        </w:rPr>
        <w:t>3. В сложившихся условиях усилить роль и значение среднесрочного финансового планирования. Это необходимо по нескольким причинам.</w:t>
      </w:r>
    </w:p>
    <w:p w:rsidR="00EB061C" w:rsidRPr="00525086" w:rsidRDefault="00EB061C" w:rsidP="00281942">
      <w:pPr>
        <w:spacing w:line="360" w:lineRule="auto"/>
        <w:ind w:firstLine="709"/>
        <w:jc w:val="both"/>
        <w:rPr>
          <w:color w:val="000000"/>
          <w:sz w:val="28"/>
        </w:rPr>
      </w:pPr>
      <w:r w:rsidRPr="00525086">
        <w:rPr>
          <w:color w:val="000000"/>
          <w:sz w:val="28"/>
        </w:rPr>
        <w:t>Во-первых, удлинение горизонта бюджетного планирования необходимо для целей макроэкономической, налоговой и денежно-кредитной политики. Необходимо видеть параметры доходов, расходов, дефицита бюджета, которые влияют на многие условия развития экономики.</w:t>
      </w:r>
    </w:p>
    <w:p w:rsidR="00EB061C" w:rsidRPr="00525086" w:rsidRDefault="00EB061C" w:rsidP="00281942">
      <w:pPr>
        <w:spacing w:line="360" w:lineRule="auto"/>
        <w:ind w:firstLine="709"/>
        <w:jc w:val="both"/>
        <w:rPr>
          <w:color w:val="000000"/>
          <w:sz w:val="28"/>
        </w:rPr>
      </w:pPr>
      <w:r w:rsidRPr="00525086">
        <w:rPr>
          <w:color w:val="000000"/>
          <w:sz w:val="28"/>
        </w:rPr>
        <w:t>Во-вторых, в сфере общественных финансов невозможно ставить цели, задачи, результаты деятельности, как минимум, трехлетней перспективы. При годовом горизонте планирования любой администратор бюджетных средств думает об одном: как бы освоить выделенные ассигнования и не потерять, а еще лучше нарастить их в следующем году. Среднесрочное финансовое планирование – необходимая предпосылка для реструктуризации бюджетного сектора и внедрения методов бюджетного планирования, ориентированного на результаты.</w:t>
      </w:r>
    </w:p>
    <w:p w:rsidR="00EB061C" w:rsidRPr="00525086" w:rsidRDefault="00EB061C" w:rsidP="00281942">
      <w:pPr>
        <w:spacing w:line="360" w:lineRule="auto"/>
        <w:ind w:firstLine="709"/>
        <w:jc w:val="both"/>
        <w:rPr>
          <w:color w:val="000000"/>
          <w:sz w:val="28"/>
        </w:rPr>
      </w:pPr>
      <w:r w:rsidRPr="00525086">
        <w:rPr>
          <w:color w:val="000000"/>
          <w:sz w:val="28"/>
        </w:rPr>
        <w:t>В-третьих, среднесрочное финансовое планирование повышает эффективность администрирования расходов. Появляется возможность для заключения долгосрочных государственных</w:t>
      </w:r>
      <w:r w:rsidR="00281942" w:rsidRPr="00525086">
        <w:rPr>
          <w:color w:val="000000"/>
          <w:sz w:val="28"/>
        </w:rPr>
        <w:t xml:space="preserve"> </w:t>
      </w:r>
      <w:r w:rsidRPr="00525086">
        <w:rPr>
          <w:color w:val="000000"/>
          <w:sz w:val="28"/>
        </w:rPr>
        <w:t>контрактов, решения хронической для российских бюджетов проблемы остатков средств на счетах за счет обмена ассигнованиями, предусмотренными на разные годы трехлетнего цикла, повышения равномерности расходования средств.</w:t>
      </w:r>
    </w:p>
    <w:p w:rsidR="00EB061C" w:rsidRPr="00525086" w:rsidRDefault="00EB061C" w:rsidP="00281942">
      <w:pPr>
        <w:spacing w:line="360" w:lineRule="auto"/>
        <w:ind w:firstLine="709"/>
        <w:jc w:val="both"/>
        <w:rPr>
          <w:color w:val="000000"/>
          <w:sz w:val="28"/>
        </w:rPr>
      </w:pPr>
      <w:r w:rsidRPr="00525086">
        <w:rPr>
          <w:color w:val="000000"/>
          <w:sz w:val="28"/>
        </w:rPr>
        <w:t>Именно поэтому среднесрочное финансовое планирование давно стало общепризнанной практикой. Оно заявлено и в действующей редакции Кодекса. Однако статья о перспективном финансовом плане до недавнего времени реально не применялась. Перспективный финансовый план носил справочно-аналитический характер и не был жестко увязан с проектом бюджета. И только с 2005 года на федеральном уровне началась интеграция перспективного финансового плана в обычный, регулярный бюджетный процесс, когда первый год перспективного финансового плана является проектом бюджета на очередной год, а остальные проектировки задают предсказуемые параметры расходов и доходов на следующие два года.</w:t>
      </w:r>
    </w:p>
    <w:p w:rsidR="00EB061C" w:rsidRPr="00525086" w:rsidRDefault="00EB061C" w:rsidP="00281942">
      <w:pPr>
        <w:spacing w:line="360" w:lineRule="auto"/>
        <w:ind w:firstLine="709"/>
        <w:jc w:val="both"/>
        <w:rPr>
          <w:color w:val="000000"/>
          <w:sz w:val="28"/>
        </w:rPr>
      </w:pPr>
      <w:r w:rsidRPr="00525086">
        <w:rPr>
          <w:color w:val="000000"/>
          <w:sz w:val="28"/>
        </w:rPr>
        <w:t>В смету бюджетного учреждения должны быть включены только те обязательства, которые требуют заключения трудовых соглашений или государственных контрактов. Их предлагается выделить в группу обязательств по оказанию государственных услуг, понимаемых в широком смысле как деятельность органов власти и подведомственных им учреждений.</w:t>
      </w:r>
    </w:p>
    <w:p w:rsidR="00EB061C" w:rsidRPr="00525086" w:rsidRDefault="00EB061C" w:rsidP="00281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</w:rPr>
        <w:t xml:space="preserve">По каждому ассигнованию, обеспечивающему оказание государственных услуг, должно стоять государственное или муниципальное задание. Каждый распределитель бюджетных средств, каждое бюджетное учреждение должно показывать в явном виде, ради чего предоставлены те или иные права на принятие бюджетных обязательств и соответственно принесли ли она </w:t>
      </w:r>
      <w:r w:rsidRPr="00525086">
        <w:rPr>
          <w:color w:val="000000"/>
          <w:sz w:val="28"/>
          <w:szCs w:val="28"/>
        </w:rPr>
        <w:t>ожидаемый результат.</w:t>
      </w:r>
    </w:p>
    <w:p w:rsidR="00EB061C" w:rsidRPr="00525086" w:rsidRDefault="00EB061C" w:rsidP="00281942">
      <w:pPr>
        <w:pStyle w:val="ac"/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Каждое бюджетное ассигнование, с одной стороны, выражает расходные обязательства, выражает полномочия, нормативно-правовую базу деятельности органов власти. С другой стороны, для каждого бюджетного ассигнования сформулировано государственное (муниципальное) задание. Это и есть бюджетирование, ориентированное на результаты.</w:t>
      </w:r>
    </w:p>
    <w:p w:rsidR="00EB061C" w:rsidRPr="00525086" w:rsidRDefault="00EB061C" w:rsidP="00281942">
      <w:pPr>
        <w:pStyle w:val="ac"/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Таким образом, изложенные выводы и предложения позволят повысить эффективность формирования и исполнения сметы доходов и расходов бюджетного учреждения, достичь поставленных перед ним целей и задач на определенный период.</w:t>
      </w:r>
    </w:p>
    <w:p w:rsidR="007A6D36" w:rsidRPr="00525086" w:rsidRDefault="007A6D36" w:rsidP="00281942">
      <w:pPr>
        <w:pStyle w:val="ac"/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D36" w:rsidRPr="00525086" w:rsidRDefault="007A6D36" w:rsidP="00281942">
      <w:pPr>
        <w:pStyle w:val="ac"/>
        <w:tabs>
          <w:tab w:val="left" w:pos="12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D56" w:rsidRPr="00525086" w:rsidRDefault="007A6D36" w:rsidP="00281942">
      <w:pPr>
        <w:pStyle w:val="10"/>
        <w:keepNext w:val="0"/>
        <w:pageBreakBefore w:val="0"/>
        <w:numPr>
          <w:ilvl w:val="0"/>
          <w:numId w:val="0"/>
        </w:numPr>
        <w:spacing w:after="0" w:line="360" w:lineRule="auto"/>
        <w:ind w:firstLine="709"/>
        <w:jc w:val="both"/>
        <w:rPr>
          <w:caps w:val="0"/>
          <w:color w:val="000000"/>
          <w:spacing w:val="0"/>
          <w:sz w:val="28"/>
          <w:szCs w:val="28"/>
        </w:rPr>
      </w:pPr>
      <w:bookmarkStart w:id="13" w:name="_Toc239520732"/>
      <w:r w:rsidRPr="00525086">
        <w:rPr>
          <w:caps w:val="0"/>
          <w:color w:val="000000"/>
          <w:spacing w:val="0"/>
          <w:sz w:val="28"/>
          <w:szCs w:val="28"/>
        </w:rPr>
        <w:br w:type="page"/>
      </w:r>
      <w:r w:rsidR="00B43D56" w:rsidRPr="00525086">
        <w:rPr>
          <w:caps w:val="0"/>
          <w:color w:val="000000"/>
          <w:spacing w:val="0"/>
          <w:sz w:val="28"/>
          <w:szCs w:val="28"/>
        </w:rPr>
        <w:t>Список литературы</w:t>
      </w:r>
      <w:bookmarkEnd w:id="13"/>
    </w:p>
    <w:p w:rsidR="007A6D36" w:rsidRPr="00525086" w:rsidRDefault="007A6D36" w:rsidP="00AA1170">
      <w:pPr>
        <w:spacing w:line="360" w:lineRule="auto"/>
        <w:rPr>
          <w:sz w:val="28"/>
          <w:szCs w:val="28"/>
        </w:rPr>
      </w:pPr>
    </w:p>
    <w:p w:rsidR="00C02E64" w:rsidRPr="00525086" w:rsidRDefault="005D078E" w:rsidP="007A6D36">
      <w:pPr>
        <w:numPr>
          <w:ilvl w:val="1"/>
          <w:numId w:val="14"/>
        </w:numPr>
        <w:tabs>
          <w:tab w:val="left" w:pos="513"/>
          <w:tab w:val="left" w:pos="113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  <w:szCs w:val="28"/>
        </w:rPr>
        <w:t>Консти</w:t>
      </w:r>
      <w:r w:rsidR="00C02E64" w:rsidRPr="00525086">
        <w:rPr>
          <w:i/>
          <w:color w:val="000000"/>
          <w:sz w:val="28"/>
          <w:szCs w:val="28"/>
        </w:rPr>
        <w:t>туция</w:t>
      </w:r>
      <w:r w:rsidR="00C02E64" w:rsidRPr="00525086">
        <w:rPr>
          <w:color w:val="000000"/>
          <w:sz w:val="28"/>
          <w:szCs w:val="28"/>
        </w:rPr>
        <w:t xml:space="preserve"> Российской Федерации.</w:t>
      </w:r>
    </w:p>
    <w:p w:rsidR="00C4317C" w:rsidRPr="00525086" w:rsidRDefault="005D078E" w:rsidP="007A6D36">
      <w:pPr>
        <w:numPr>
          <w:ilvl w:val="1"/>
          <w:numId w:val="14"/>
        </w:numPr>
        <w:tabs>
          <w:tab w:val="left" w:pos="513"/>
          <w:tab w:val="left" w:pos="113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  <w:szCs w:val="28"/>
        </w:rPr>
        <w:t>Гражданский</w:t>
      </w:r>
      <w:r w:rsidRPr="00525086">
        <w:rPr>
          <w:color w:val="000000"/>
          <w:sz w:val="28"/>
          <w:szCs w:val="28"/>
        </w:rPr>
        <w:t xml:space="preserve"> кодекс Российской Федерации (часть</w:t>
      </w:r>
      <w:r w:rsidR="00C02E64" w:rsidRPr="00525086">
        <w:rPr>
          <w:color w:val="000000"/>
          <w:sz w:val="28"/>
          <w:szCs w:val="28"/>
        </w:rPr>
        <w:t xml:space="preserve"> первая, вторая, третья).</w:t>
      </w:r>
    </w:p>
    <w:p w:rsidR="00C4317C" w:rsidRPr="00525086" w:rsidRDefault="00C4317C" w:rsidP="007A6D36">
      <w:pPr>
        <w:numPr>
          <w:ilvl w:val="1"/>
          <w:numId w:val="14"/>
        </w:numPr>
        <w:tabs>
          <w:tab w:val="left" w:pos="513"/>
          <w:tab w:val="left" w:pos="113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  <w:szCs w:val="20"/>
        </w:rPr>
        <w:t>Бюджетный</w:t>
      </w:r>
      <w:r w:rsidRPr="00525086">
        <w:rPr>
          <w:color w:val="000000"/>
          <w:sz w:val="28"/>
          <w:szCs w:val="20"/>
        </w:rPr>
        <w:t xml:space="preserve"> кодекс Российско</w:t>
      </w:r>
      <w:r w:rsidR="00B157CE" w:rsidRPr="00525086">
        <w:rPr>
          <w:color w:val="000000"/>
          <w:sz w:val="28"/>
          <w:szCs w:val="20"/>
        </w:rPr>
        <w:t>й Федерации.</w:t>
      </w:r>
      <w:r w:rsidR="00281942" w:rsidRPr="00525086">
        <w:rPr>
          <w:color w:val="000000"/>
          <w:sz w:val="28"/>
          <w:szCs w:val="20"/>
        </w:rPr>
        <w:t> //</w:t>
      </w:r>
      <w:r w:rsidR="00B157CE" w:rsidRPr="00525086">
        <w:rPr>
          <w:color w:val="000000"/>
          <w:sz w:val="28"/>
          <w:szCs w:val="20"/>
        </w:rPr>
        <w:t xml:space="preserve"> СЗ РФ. </w:t>
      </w:r>
      <w:r w:rsidR="00281942" w:rsidRPr="00525086">
        <w:rPr>
          <w:color w:val="000000"/>
          <w:sz w:val="28"/>
          <w:szCs w:val="20"/>
        </w:rPr>
        <w:t xml:space="preserve">– </w:t>
      </w:r>
      <w:r w:rsidR="00B157CE" w:rsidRPr="00525086">
        <w:rPr>
          <w:color w:val="000000"/>
          <w:sz w:val="28"/>
          <w:szCs w:val="20"/>
        </w:rPr>
        <w:t xml:space="preserve">1998. </w:t>
      </w:r>
      <w:r w:rsidR="00281942" w:rsidRPr="00525086">
        <w:rPr>
          <w:color w:val="000000"/>
          <w:sz w:val="28"/>
          <w:szCs w:val="20"/>
        </w:rPr>
        <w:t>– №</w:t>
      </w:r>
      <w:r w:rsidR="00B157CE" w:rsidRPr="00525086">
        <w:rPr>
          <w:color w:val="000000"/>
          <w:sz w:val="28"/>
          <w:szCs w:val="20"/>
        </w:rPr>
        <w:t xml:space="preserve">31. </w:t>
      </w:r>
      <w:r w:rsidR="00281942" w:rsidRPr="00525086">
        <w:rPr>
          <w:color w:val="000000"/>
          <w:sz w:val="28"/>
          <w:szCs w:val="20"/>
        </w:rPr>
        <w:t xml:space="preserve">– </w:t>
      </w:r>
      <w:r w:rsidR="00B157CE" w:rsidRPr="00525086">
        <w:rPr>
          <w:color w:val="000000"/>
          <w:sz w:val="28"/>
          <w:szCs w:val="20"/>
        </w:rPr>
        <w:t>с</w:t>
      </w:r>
      <w:r w:rsidRPr="00525086">
        <w:rPr>
          <w:color w:val="000000"/>
          <w:sz w:val="28"/>
          <w:szCs w:val="20"/>
        </w:rPr>
        <w:t>т.</w:t>
      </w:r>
      <w:r w:rsidR="00281942" w:rsidRPr="00525086">
        <w:rPr>
          <w:color w:val="000000"/>
          <w:sz w:val="28"/>
          <w:szCs w:val="20"/>
        </w:rPr>
        <w:t> 3</w:t>
      </w:r>
      <w:r w:rsidRPr="00525086">
        <w:rPr>
          <w:color w:val="000000"/>
          <w:sz w:val="28"/>
          <w:szCs w:val="20"/>
        </w:rPr>
        <w:t>823.</w:t>
      </w:r>
    </w:p>
    <w:p w:rsidR="00062498" w:rsidRPr="00525086" w:rsidRDefault="00FF2906" w:rsidP="007A6D36">
      <w:pPr>
        <w:numPr>
          <w:ilvl w:val="1"/>
          <w:numId w:val="14"/>
        </w:numPr>
        <w:tabs>
          <w:tab w:val="left" w:pos="513"/>
          <w:tab w:val="left" w:pos="113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  <w:szCs w:val="20"/>
        </w:rPr>
        <w:t xml:space="preserve">Федеральный закон </w:t>
      </w:r>
      <w:r w:rsidRPr="00525086">
        <w:rPr>
          <w:color w:val="000000"/>
          <w:sz w:val="28"/>
          <w:szCs w:val="20"/>
        </w:rPr>
        <w:t xml:space="preserve">от 15.08.1996 г. </w:t>
      </w:r>
      <w:r w:rsidR="00281942" w:rsidRPr="00525086">
        <w:rPr>
          <w:color w:val="000000"/>
          <w:sz w:val="28"/>
          <w:szCs w:val="20"/>
        </w:rPr>
        <w:t>№</w:t>
      </w:r>
      <w:r w:rsidRPr="00525086">
        <w:rPr>
          <w:color w:val="000000"/>
          <w:sz w:val="28"/>
          <w:szCs w:val="20"/>
        </w:rPr>
        <w:t>115</w:t>
      </w:r>
      <w:r w:rsidR="00281942" w:rsidRPr="00525086">
        <w:rPr>
          <w:color w:val="000000"/>
          <w:sz w:val="28"/>
          <w:szCs w:val="20"/>
        </w:rPr>
        <w:t>-Ф</w:t>
      </w:r>
      <w:r w:rsidRPr="00525086">
        <w:rPr>
          <w:color w:val="000000"/>
          <w:sz w:val="28"/>
          <w:szCs w:val="20"/>
        </w:rPr>
        <w:t>З «</w:t>
      </w:r>
      <w:r w:rsidR="00286D85" w:rsidRPr="00525086">
        <w:rPr>
          <w:color w:val="000000"/>
          <w:sz w:val="28"/>
          <w:szCs w:val="20"/>
        </w:rPr>
        <w:t>О бюджетной классификации Российской Федерации</w:t>
      </w:r>
      <w:r w:rsidRPr="00525086">
        <w:rPr>
          <w:color w:val="000000"/>
          <w:sz w:val="28"/>
          <w:szCs w:val="20"/>
        </w:rPr>
        <w:t>»</w:t>
      </w:r>
      <w:r w:rsidR="00286D85" w:rsidRPr="00525086">
        <w:rPr>
          <w:color w:val="000000"/>
          <w:sz w:val="28"/>
          <w:szCs w:val="20"/>
        </w:rPr>
        <w:t>: в ред. от 23 дек. 2004 г.</w:t>
      </w:r>
      <w:r w:rsidR="00281942" w:rsidRPr="00525086">
        <w:rPr>
          <w:color w:val="000000"/>
          <w:sz w:val="28"/>
          <w:szCs w:val="20"/>
        </w:rPr>
        <w:t> //</w:t>
      </w:r>
      <w:r w:rsidR="00286D85" w:rsidRPr="00525086">
        <w:rPr>
          <w:color w:val="000000"/>
          <w:sz w:val="28"/>
          <w:szCs w:val="20"/>
        </w:rPr>
        <w:t xml:space="preserve"> Там же. </w:t>
      </w:r>
      <w:r w:rsidR="00281942" w:rsidRPr="00525086">
        <w:rPr>
          <w:color w:val="000000"/>
          <w:sz w:val="28"/>
          <w:szCs w:val="20"/>
        </w:rPr>
        <w:t xml:space="preserve">– </w:t>
      </w:r>
      <w:r w:rsidR="00286D85" w:rsidRPr="00525086">
        <w:rPr>
          <w:color w:val="000000"/>
          <w:sz w:val="28"/>
          <w:szCs w:val="20"/>
        </w:rPr>
        <w:t xml:space="preserve">1996. </w:t>
      </w:r>
      <w:r w:rsidR="00281942" w:rsidRPr="00525086">
        <w:rPr>
          <w:color w:val="000000"/>
          <w:sz w:val="28"/>
          <w:szCs w:val="20"/>
        </w:rPr>
        <w:t>– №</w:t>
      </w:r>
      <w:r w:rsidR="00286D85" w:rsidRPr="00525086">
        <w:rPr>
          <w:color w:val="000000"/>
          <w:sz w:val="28"/>
          <w:szCs w:val="20"/>
        </w:rPr>
        <w:t xml:space="preserve">34. </w:t>
      </w:r>
      <w:r w:rsidR="00281942" w:rsidRPr="00525086">
        <w:rPr>
          <w:color w:val="000000"/>
          <w:sz w:val="28"/>
          <w:szCs w:val="20"/>
        </w:rPr>
        <w:t xml:space="preserve">– </w:t>
      </w:r>
      <w:r w:rsidR="00286D85" w:rsidRPr="00525086">
        <w:rPr>
          <w:color w:val="000000"/>
          <w:sz w:val="28"/>
          <w:szCs w:val="20"/>
        </w:rPr>
        <w:t>ст.</w:t>
      </w:r>
      <w:r w:rsidR="00281942" w:rsidRPr="00525086">
        <w:rPr>
          <w:color w:val="000000"/>
          <w:sz w:val="28"/>
          <w:szCs w:val="20"/>
        </w:rPr>
        <w:t> 4</w:t>
      </w:r>
      <w:r w:rsidR="00286D85" w:rsidRPr="00525086">
        <w:rPr>
          <w:color w:val="000000"/>
          <w:sz w:val="28"/>
          <w:szCs w:val="20"/>
        </w:rPr>
        <w:t>030.</w:t>
      </w:r>
    </w:p>
    <w:p w:rsidR="00C75962" w:rsidRPr="00525086" w:rsidRDefault="00062498" w:rsidP="007A6D36">
      <w:pPr>
        <w:numPr>
          <w:ilvl w:val="1"/>
          <w:numId w:val="14"/>
        </w:numPr>
        <w:tabs>
          <w:tab w:val="left" w:pos="513"/>
          <w:tab w:val="left" w:pos="113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  <w:szCs w:val="28"/>
        </w:rPr>
        <w:t>Конституция</w:t>
      </w:r>
      <w:r w:rsidRPr="00525086">
        <w:rPr>
          <w:color w:val="000000"/>
          <w:sz w:val="28"/>
          <w:szCs w:val="28"/>
        </w:rPr>
        <w:t xml:space="preserve"> Республики Хакасия</w:t>
      </w:r>
      <w:r w:rsidR="00C75962" w:rsidRPr="00525086">
        <w:rPr>
          <w:color w:val="000000"/>
          <w:sz w:val="28"/>
          <w:szCs w:val="28"/>
        </w:rPr>
        <w:t>.</w:t>
      </w:r>
    </w:p>
    <w:p w:rsidR="009338E7" w:rsidRPr="00525086" w:rsidRDefault="00062498" w:rsidP="007A6D36">
      <w:pPr>
        <w:numPr>
          <w:ilvl w:val="1"/>
          <w:numId w:val="14"/>
        </w:numPr>
        <w:tabs>
          <w:tab w:val="left" w:pos="513"/>
          <w:tab w:val="left" w:pos="113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  <w:szCs w:val="28"/>
        </w:rPr>
        <w:t>Закон</w:t>
      </w:r>
      <w:r w:rsidRPr="00525086">
        <w:rPr>
          <w:color w:val="000000"/>
          <w:sz w:val="28"/>
          <w:szCs w:val="28"/>
        </w:rPr>
        <w:t xml:space="preserve"> Республики Хакасия «О Верховном Совете Республик</w:t>
      </w:r>
      <w:r w:rsidR="00C75962" w:rsidRPr="00525086">
        <w:rPr>
          <w:color w:val="000000"/>
          <w:sz w:val="28"/>
          <w:szCs w:val="28"/>
        </w:rPr>
        <w:t xml:space="preserve">и Хакасия» от 19.09.1995 года </w:t>
      </w:r>
      <w:r w:rsidR="00281942" w:rsidRPr="00525086">
        <w:rPr>
          <w:color w:val="000000"/>
          <w:sz w:val="28"/>
          <w:szCs w:val="28"/>
        </w:rPr>
        <w:t>№4</w:t>
      </w:r>
      <w:r w:rsidRPr="00525086">
        <w:rPr>
          <w:color w:val="000000"/>
          <w:sz w:val="28"/>
          <w:szCs w:val="28"/>
        </w:rPr>
        <w:t>6</w:t>
      </w:r>
      <w:r w:rsidR="00C75962" w:rsidRPr="00525086">
        <w:rPr>
          <w:color w:val="000000"/>
          <w:sz w:val="28"/>
          <w:szCs w:val="28"/>
        </w:rPr>
        <w:t>.</w:t>
      </w:r>
    </w:p>
    <w:p w:rsidR="00062498" w:rsidRPr="00525086" w:rsidRDefault="00062498" w:rsidP="007A6D36">
      <w:pPr>
        <w:numPr>
          <w:ilvl w:val="1"/>
          <w:numId w:val="14"/>
        </w:numPr>
        <w:tabs>
          <w:tab w:val="left" w:pos="513"/>
          <w:tab w:val="left" w:pos="113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color w:val="000000"/>
          <w:sz w:val="28"/>
          <w:szCs w:val="28"/>
        </w:rPr>
        <w:t>Закон Республики Хакасия</w:t>
      </w:r>
      <w:r w:rsidR="00281942" w:rsidRPr="00525086">
        <w:rPr>
          <w:color w:val="000000"/>
          <w:sz w:val="28"/>
          <w:szCs w:val="28"/>
        </w:rPr>
        <w:t xml:space="preserve"> «</w:t>
      </w:r>
      <w:r w:rsidRPr="00525086">
        <w:rPr>
          <w:color w:val="000000"/>
          <w:sz w:val="28"/>
          <w:szCs w:val="28"/>
        </w:rPr>
        <w:t>О бюджетном устройстве и бюджетном процессе в Республик</w:t>
      </w:r>
      <w:r w:rsidR="009338E7" w:rsidRPr="00525086">
        <w:rPr>
          <w:color w:val="000000"/>
          <w:sz w:val="28"/>
          <w:szCs w:val="28"/>
        </w:rPr>
        <w:t xml:space="preserve">е Хакасия» от 01.07.2003 года </w:t>
      </w:r>
      <w:r w:rsidR="00281942" w:rsidRPr="00525086">
        <w:rPr>
          <w:color w:val="000000"/>
          <w:sz w:val="28"/>
          <w:szCs w:val="28"/>
        </w:rPr>
        <w:t>№4</w:t>
      </w:r>
      <w:r w:rsidRPr="00525086">
        <w:rPr>
          <w:color w:val="000000"/>
          <w:sz w:val="28"/>
          <w:szCs w:val="28"/>
        </w:rPr>
        <w:t>4</w:t>
      </w:r>
      <w:r w:rsidR="00281942" w:rsidRPr="00525086">
        <w:rPr>
          <w:color w:val="000000"/>
          <w:sz w:val="28"/>
          <w:szCs w:val="28"/>
        </w:rPr>
        <w:t>-З</w:t>
      </w:r>
      <w:r w:rsidRPr="00525086">
        <w:rPr>
          <w:color w:val="000000"/>
          <w:sz w:val="28"/>
          <w:szCs w:val="28"/>
        </w:rPr>
        <w:t>РХ</w:t>
      </w:r>
      <w:r w:rsidR="009338E7" w:rsidRPr="00525086">
        <w:rPr>
          <w:color w:val="000000"/>
          <w:sz w:val="28"/>
          <w:szCs w:val="28"/>
        </w:rPr>
        <w:t>.</w:t>
      </w:r>
    </w:p>
    <w:p w:rsidR="001E30C1" w:rsidRPr="00525086" w:rsidRDefault="00C31B2C" w:rsidP="007A6D36">
      <w:pPr>
        <w:numPr>
          <w:ilvl w:val="1"/>
          <w:numId w:val="14"/>
        </w:numPr>
        <w:tabs>
          <w:tab w:val="left" w:pos="513"/>
          <w:tab w:val="left" w:pos="1134"/>
          <w:tab w:val="num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  <w:szCs w:val="28"/>
        </w:rPr>
        <w:t>Приказ Минфина</w:t>
      </w:r>
      <w:r w:rsidRPr="00525086">
        <w:rPr>
          <w:color w:val="000000"/>
          <w:sz w:val="28"/>
          <w:szCs w:val="28"/>
        </w:rPr>
        <w:t xml:space="preserve"> «Об общих требованиях к порядку составления, утверждения и ведения бюджетных смет бюджетных учреждений» от 20.11.2007 года </w:t>
      </w:r>
      <w:r w:rsidR="00281942" w:rsidRPr="00525086">
        <w:rPr>
          <w:color w:val="000000"/>
          <w:sz w:val="28"/>
          <w:szCs w:val="28"/>
        </w:rPr>
        <w:t>№1</w:t>
      </w:r>
      <w:r w:rsidRPr="00525086">
        <w:rPr>
          <w:color w:val="000000"/>
          <w:sz w:val="28"/>
          <w:szCs w:val="28"/>
        </w:rPr>
        <w:t>12</w:t>
      </w:r>
      <w:r w:rsidR="00281942" w:rsidRPr="00525086">
        <w:rPr>
          <w:color w:val="000000"/>
          <w:sz w:val="28"/>
          <w:szCs w:val="28"/>
        </w:rPr>
        <w:t>-Н</w:t>
      </w:r>
      <w:r w:rsidRPr="00525086">
        <w:rPr>
          <w:color w:val="000000"/>
          <w:sz w:val="28"/>
          <w:szCs w:val="28"/>
        </w:rPr>
        <w:t>.</w:t>
      </w:r>
    </w:p>
    <w:p w:rsidR="001E30C1" w:rsidRPr="00525086" w:rsidRDefault="00281942" w:rsidP="007A6D36">
      <w:pPr>
        <w:numPr>
          <w:ilvl w:val="1"/>
          <w:numId w:val="14"/>
        </w:numPr>
        <w:tabs>
          <w:tab w:val="left" w:pos="513"/>
          <w:tab w:val="left" w:pos="1134"/>
          <w:tab w:val="num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</w:rPr>
        <w:t>Амборский В.И.</w:t>
      </w:r>
      <w:r w:rsidR="00671142" w:rsidRPr="00525086">
        <w:rPr>
          <w:i/>
          <w:color w:val="000000"/>
          <w:sz w:val="28"/>
        </w:rPr>
        <w:t xml:space="preserve">, </w:t>
      </w:r>
      <w:r w:rsidRPr="00525086">
        <w:rPr>
          <w:i/>
          <w:color w:val="000000"/>
          <w:sz w:val="28"/>
        </w:rPr>
        <w:t>Грищенко А.А.</w:t>
      </w:r>
      <w:r w:rsidR="00671142" w:rsidRPr="00525086">
        <w:rPr>
          <w:color w:val="000000"/>
          <w:sz w:val="28"/>
        </w:rPr>
        <w:t xml:space="preserve"> </w:t>
      </w:r>
      <w:r w:rsidR="001E30C1" w:rsidRPr="00525086">
        <w:rPr>
          <w:color w:val="000000"/>
          <w:sz w:val="28"/>
        </w:rPr>
        <w:t xml:space="preserve">Анализ хозяйственной деятельности в бюджетных и научных учреждениях. </w:t>
      </w:r>
      <w:r w:rsidRPr="00525086">
        <w:rPr>
          <w:color w:val="000000"/>
          <w:sz w:val="28"/>
        </w:rPr>
        <w:t xml:space="preserve">– </w:t>
      </w:r>
      <w:r w:rsidR="00ED7809" w:rsidRPr="00525086">
        <w:rPr>
          <w:color w:val="000000"/>
          <w:sz w:val="28"/>
        </w:rPr>
        <w:t xml:space="preserve">М.: 2005. </w:t>
      </w:r>
      <w:r w:rsidRPr="00525086">
        <w:rPr>
          <w:color w:val="000000"/>
          <w:sz w:val="28"/>
        </w:rPr>
        <w:t xml:space="preserve">– </w:t>
      </w:r>
      <w:r w:rsidR="001E30C1" w:rsidRPr="00525086">
        <w:rPr>
          <w:color w:val="000000"/>
          <w:sz w:val="28"/>
        </w:rPr>
        <w:t>234</w:t>
      </w:r>
      <w:r w:rsidRPr="00525086">
        <w:rPr>
          <w:color w:val="000000"/>
          <w:sz w:val="28"/>
        </w:rPr>
        <w:t> с.</w:t>
      </w:r>
    </w:p>
    <w:p w:rsidR="00756484" w:rsidRPr="00525086" w:rsidRDefault="00281942" w:rsidP="007A6D36">
      <w:pPr>
        <w:numPr>
          <w:ilvl w:val="1"/>
          <w:numId w:val="14"/>
        </w:numPr>
        <w:tabs>
          <w:tab w:val="left" w:pos="513"/>
          <w:tab w:val="left" w:pos="1134"/>
          <w:tab w:val="num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  <w:szCs w:val="28"/>
        </w:rPr>
        <w:t>Гаврилова А.Н.</w:t>
      </w:r>
      <w:r w:rsidR="005D078E" w:rsidRPr="00525086">
        <w:rPr>
          <w:color w:val="000000"/>
          <w:sz w:val="28"/>
          <w:szCs w:val="28"/>
        </w:rPr>
        <w:t xml:space="preserve"> Финансовый менеджмент: </w:t>
      </w:r>
      <w:r w:rsidR="00C02E64" w:rsidRPr="00525086">
        <w:rPr>
          <w:color w:val="000000"/>
          <w:sz w:val="28"/>
          <w:szCs w:val="28"/>
        </w:rPr>
        <w:t>У</w:t>
      </w:r>
      <w:r w:rsidR="005D078E" w:rsidRPr="00525086">
        <w:rPr>
          <w:color w:val="000000"/>
          <w:sz w:val="28"/>
          <w:szCs w:val="28"/>
        </w:rPr>
        <w:t>чебное пособие</w:t>
      </w:r>
      <w:r w:rsidR="00C02E64" w:rsidRPr="00525086">
        <w:rPr>
          <w:color w:val="000000"/>
          <w:sz w:val="28"/>
          <w:szCs w:val="28"/>
        </w:rPr>
        <w:t xml:space="preserve">. </w:t>
      </w:r>
      <w:r w:rsidRPr="00525086">
        <w:rPr>
          <w:color w:val="000000"/>
          <w:sz w:val="28"/>
          <w:szCs w:val="28"/>
        </w:rPr>
        <w:t xml:space="preserve">– </w:t>
      </w:r>
      <w:r w:rsidR="005D078E" w:rsidRPr="00525086">
        <w:rPr>
          <w:color w:val="000000"/>
          <w:sz w:val="28"/>
          <w:szCs w:val="28"/>
        </w:rPr>
        <w:t>М.: КОНРУС, 2005</w:t>
      </w:r>
      <w:r w:rsidR="00C02E64" w:rsidRPr="00525086">
        <w:rPr>
          <w:color w:val="000000"/>
          <w:sz w:val="28"/>
          <w:szCs w:val="28"/>
        </w:rPr>
        <w:t>.</w:t>
      </w:r>
      <w:r w:rsidR="00B926C8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 xml:space="preserve">– </w:t>
      </w:r>
      <w:r w:rsidR="00B926C8" w:rsidRPr="00525086">
        <w:rPr>
          <w:color w:val="000000"/>
          <w:sz w:val="28"/>
          <w:szCs w:val="28"/>
        </w:rPr>
        <w:t>251</w:t>
      </w:r>
      <w:r w:rsidRPr="00525086">
        <w:rPr>
          <w:color w:val="000000"/>
          <w:sz w:val="28"/>
          <w:szCs w:val="28"/>
        </w:rPr>
        <w:t> с.</w:t>
      </w:r>
    </w:p>
    <w:p w:rsidR="004A7C12" w:rsidRPr="00525086" w:rsidRDefault="00281942" w:rsidP="007A6D36">
      <w:pPr>
        <w:numPr>
          <w:ilvl w:val="1"/>
          <w:numId w:val="14"/>
        </w:numPr>
        <w:tabs>
          <w:tab w:val="left" w:pos="513"/>
          <w:tab w:val="left" w:pos="1134"/>
          <w:tab w:val="num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</w:rPr>
        <w:t>Гервиц Л.Я.</w:t>
      </w:r>
      <w:r w:rsidR="002D244E" w:rsidRPr="00525086">
        <w:rPr>
          <w:i/>
          <w:color w:val="000000"/>
          <w:sz w:val="28"/>
        </w:rPr>
        <w:t xml:space="preserve">, </w:t>
      </w:r>
      <w:r w:rsidRPr="00525086">
        <w:rPr>
          <w:i/>
          <w:color w:val="000000"/>
          <w:sz w:val="28"/>
        </w:rPr>
        <w:t>Масталыгина Н.</w:t>
      </w:r>
      <w:r w:rsidR="002D244E" w:rsidRPr="00525086">
        <w:rPr>
          <w:i/>
          <w:color w:val="000000"/>
          <w:sz w:val="28"/>
        </w:rPr>
        <w:t>А</w:t>
      </w:r>
      <w:r w:rsidR="00756484" w:rsidRPr="00525086">
        <w:rPr>
          <w:i/>
          <w:color w:val="000000"/>
          <w:sz w:val="28"/>
        </w:rPr>
        <w:t>,</w:t>
      </w:r>
      <w:r w:rsidR="00756484" w:rsidRPr="00525086">
        <w:rPr>
          <w:color w:val="000000"/>
          <w:sz w:val="28"/>
        </w:rPr>
        <w:t xml:space="preserve"> Финансовое планирование и анализ в бюджетных учреждениях.</w:t>
      </w:r>
      <w:r w:rsidR="002D244E" w:rsidRPr="00525086">
        <w:rPr>
          <w:color w:val="000000"/>
          <w:sz w:val="28"/>
        </w:rPr>
        <w:t xml:space="preserve"> </w:t>
      </w:r>
      <w:r w:rsidRPr="00525086">
        <w:rPr>
          <w:color w:val="000000"/>
          <w:sz w:val="28"/>
        </w:rPr>
        <w:t xml:space="preserve">– </w:t>
      </w:r>
      <w:r w:rsidR="002D244E" w:rsidRPr="00525086">
        <w:rPr>
          <w:color w:val="000000"/>
          <w:sz w:val="28"/>
        </w:rPr>
        <w:t xml:space="preserve">М.: 2005. </w:t>
      </w:r>
      <w:r w:rsidRPr="00525086">
        <w:rPr>
          <w:color w:val="000000"/>
          <w:sz w:val="28"/>
        </w:rPr>
        <w:t xml:space="preserve">– </w:t>
      </w:r>
      <w:r w:rsidR="00756484" w:rsidRPr="00525086">
        <w:rPr>
          <w:color w:val="000000"/>
          <w:sz w:val="28"/>
        </w:rPr>
        <w:t>420</w:t>
      </w:r>
      <w:r w:rsidRPr="00525086">
        <w:rPr>
          <w:color w:val="000000"/>
          <w:sz w:val="28"/>
        </w:rPr>
        <w:t> с.</w:t>
      </w:r>
    </w:p>
    <w:p w:rsidR="00B926C8" w:rsidRPr="00525086" w:rsidRDefault="00281942" w:rsidP="007A6D36">
      <w:pPr>
        <w:numPr>
          <w:ilvl w:val="1"/>
          <w:numId w:val="14"/>
        </w:numPr>
        <w:tabs>
          <w:tab w:val="left" w:pos="513"/>
          <w:tab w:val="left" w:pos="113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  <w:szCs w:val="28"/>
        </w:rPr>
        <w:t>Малинина Е.А.</w:t>
      </w:r>
      <w:r w:rsidR="00B926C8" w:rsidRPr="00525086">
        <w:rPr>
          <w:color w:val="000000"/>
          <w:sz w:val="28"/>
          <w:szCs w:val="28"/>
        </w:rPr>
        <w:t xml:space="preserve"> Смета бюджетного учреждения в определении бюджетного законодательства.</w:t>
      </w:r>
      <w:r w:rsidRPr="00525086">
        <w:rPr>
          <w:color w:val="000000"/>
          <w:sz w:val="28"/>
          <w:szCs w:val="28"/>
        </w:rPr>
        <w:t> //</w:t>
      </w:r>
      <w:r w:rsidR="00B926C8" w:rsidRPr="00525086">
        <w:rPr>
          <w:color w:val="000000"/>
          <w:sz w:val="28"/>
          <w:szCs w:val="28"/>
        </w:rPr>
        <w:t xml:space="preserve"> БиН</w:t>
      </w:r>
      <w:r w:rsidR="009435D9" w:rsidRPr="00525086">
        <w:rPr>
          <w:color w:val="000000"/>
          <w:sz w:val="28"/>
          <w:szCs w:val="28"/>
        </w:rPr>
        <w:t>о</w:t>
      </w:r>
      <w:r w:rsidRPr="00525086">
        <w:rPr>
          <w:color w:val="000000"/>
          <w:sz w:val="28"/>
          <w:szCs w:val="28"/>
        </w:rPr>
        <w:t>: Бю</w:t>
      </w:r>
      <w:r w:rsidR="009435D9" w:rsidRPr="00525086">
        <w:rPr>
          <w:color w:val="000000"/>
          <w:sz w:val="28"/>
          <w:szCs w:val="28"/>
        </w:rPr>
        <w:t xml:space="preserve">джетные учреждения, 2009 </w:t>
      </w:r>
      <w:r w:rsidRPr="00525086">
        <w:rPr>
          <w:color w:val="000000"/>
          <w:sz w:val="28"/>
          <w:szCs w:val="28"/>
        </w:rPr>
        <w:t>– №3</w:t>
      </w:r>
      <w:r w:rsidR="009435D9" w:rsidRPr="00525086">
        <w:rPr>
          <w:color w:val="000000"/>
          <w:sz w:val="28"/>
          <w:szCs w:val="28"/>
        </w:rPr>
        <w:t>.</w:t>
      </w:r>
    </w:p>
    <w:p w:rsidR="00C02E64" w:rsidRPr="00525086" w:rsidRDefault="00281942" w:rsidP="007A6D36">
      <w:pPr>
        <w:numPr>
          <w:ilvl w:val="1"/>
          <w:numId w:val="14"/>
        </w:numPr>
        <w:tabs>
          <w:tab w:val="left" w:pos="513"/>
          <w:tab w:val="left" w:pos="113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  <w:szCs w:val="28"/>
        </w:rPr>
        <w:t>Мирошкин Н.П.</w:t>
      </w:r>
      <w:r w:rsidR="005D078E" w:rsidRPr="00525086">
        <w:rPr>
          <w:color w:val="000000"/>
          <w:sz w:val="28"/>
          <w:szCs w:val="28"/>
        </w:rPr>
        <w:t xml:space="preserve"> Финансы бюджетных учреждений: Учебное пособие. </w:t>
      </w:r>
      <w:r w:rsidRPr="00525086">
        <w:rPr>
          <w:color w:val="000000"/>
          <w:sz w:val="28"/>
          <w:szCs w:val="28"/>
        </w:rPr>
        <w:t xml:space="preserve">– </w:t>
      </w:r>
      <w:r w:rsidR="005D078E" w:rsidRPr="00525086">
        <w:rPr>
          <w:color w:val="000000"/>
          <w:sz w:val="28"/>
          <w:szCs w:val="28"/>
        </w:rPr>
        <w:t>Ижевск: ИЭ Уральско</w:t>
      </w:r>
      <w:r w:rsidR="00C02E64" w:rsidRPr="00525086">
        <w:rPr>
          <w:color w:val="000000"/>
          <w:sz w:val="28"/>
          <w:szCs w:val="28"/>
        </w:rPr>
        <w:t>го отделения РАН, 2005.</w:t>
      </w:r>
      <w:r w:rsidR="00D71E6E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 xml:space="preserve">– </w:t>
      </w:r>
      <w:r w:rsidR="00D71E6E" w:rsidRPr="00525086">
        <w:rPr>
          <w:color w:val="000000"/>
          <w:sz w:val="28"/>
          <w:szCs w:val="28"/>
        </w:rPr>
        <w:t>111</w:t>
      </w:r>
      <w:r w:rsidRPr="00525086">
        <w:rPr>
          <w:color w:val="000000"/>
          <w:sz w:val="28"/>
          <w:szCs w:val="28"/>
        </w:rPr>
        <w:t> с.</w:t>
      </w:r>
    </w:p>
    <w:p w:rsidR="00070DC5" w:rsidRPr="00525086" w:rsidRDefault="00281942" w:rsidP="007A6D36">
      <w:pPr>
        <w:numPr>
          <w:ilvl w:val="1"/>
          <w:numId w:val="14"/>
        </w:numPr>
        <w:tabs>
          <w:tab w:val="left" w:pos="513"/>
          <w:tab w:val="left" w:pos="1134"/>
          <w:tab w:val="num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25086">
        <w:rPr>
          <w:i/>
          <w:color w:val="000000"/>
          <w:sz w:val="28"/>
          <w:szCs w:val="28"/>
        </w:rPr>
        <w:t>Панков Д.А.</w:t>
      </w:r>
      <w:r w:rsidR="006F5D94" w:rsidRPr="00525086">
        <w:rPr>
          <w:color w:val="000000"/>
          <w:sz w:val="28"/>
          <w:szCs w:val="28"/>
        </w:rPr>
        <w:t xml:space="preserve"> Анализ хозяйственной деятельности бюджетных организаций: Учебное пособие. </w:t>
      </w:r>
      <w:r w:rsidRPr="00525086">
        <w:rPr>
          <w:color w:val="000000"/>
          <w:sz w:val="28"/>
          <w:szCs w:val="28"/>
        </w:rPr>
        <w:t xml:space="preserve">– </w:t>
      </w:r>
      <w:r w:rsidR="006E32BC" w:rsidRPr="00525086">
        <w:rPr>
          <w:color w:val="000000"/>
          <w:sz w:val="28"/>
          <w:szCs w:val="28"/>
        </w:rPr>
        <w:t>М.: Новое знание, 2007</w:t>
      </w:r>
      <w:r w:rsidR="006F5D94" w:rsidRPr="00525086">
        <w:rPr>
          <w:color w:val="000000"/>
          <w:sz w:val="28"/>
          <w:szCs w:val="28"/>
        </w:rPr>
        <w:t>.</w:t>
      </w:r>
      <w:r w:rsidR="00D71E6E" w:rsidRPr="00525086">
        <w:rPr>
          <w:color w:val="000000"/>
          <w:sz w:val="28"/>
          <w:szCs w:val="28"/>
        </w:rPr>
        <w:t xml:space="preserve"> </w:t>
      </w:r>
      <w:r w:rsidRPr="00525086">
        <w:rPr>
          <w:color w:val="000000"/>
          <w:sz w:val="28"/>
          <w:szCs w:val="28"/>
        </w:rPr>
        <w:t xml:space="preserve">– </w:t>
      </w:r>
      <w:r w:rsidR="00D71E6E" w:rsidRPr="00525086">
        <w:rPr>
          <w:color w:val="000000"/>
          <w:sz w:val="28"/>
          <w:szCs w:val="28"/>
        </w:rPr>
        <w:t>409</w:t>
      </w:r>
      <w:r w:rsidRPr="00525086">
        <w:rPr>
          <w:color w:val="000000"/>
          <w:sz w:val="28"/>
          <w:szCs w:val="28"/>
        </w:rPr>
        <w:t> с.</w:t>
      </w:r>
      <w:bookmarkStart w:id="14" w:name="_GoBack"/>
      <w:bookmarkEnd w:id="14"/>
    </w:p>
    <w:sectPr w:rsidR="00070DC5" w:rsidRPr="00525086" w:rsidSect="00525086">
      <w:footnotePr>
        <w:numRestart w:val="eachPage"/>
      </w:footnotePr>
      <w:pgSz w:w="11906" w:h="16838" w:code="9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D7" w:rsidRDefault="00C25CD7">
      <w:r>
        <w:separator/>
      </w:r>
    </w:p>
  </w:endnote>
  <w:endnote w:type="continuationSeparator" w:id="0">
    <w:p w:rsidR="00C25CD7" w:rsidRDefault="00C2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D7" w:rsidRDefault="00C25CD7">
      <w:r>
        <w:separator/>
      </w:r>
    </w:p>
  </w:footnote>
  <w:footnote w:type="continuationSeparator" w:id="0">
    <w:p w:rsidR="00C25CD7" w:rsidRDefault="00C2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1C8"/>
    <w:multiLevelType w:val="hybridMultilevel"/>
    <w:tmpl w:val="F3D27A0E"/>
    <w:lvl w:ilvl="0" w:tplc="7E8A1988">
      <w:start w:val="1"/>
      <w:numFmt w:val="bullet"/>
      <w:pStyle w:val="Normal14pt"/>
      <w:lvlText w:val=""/>
      <w:lvlJc w:val="left"/>
      <w:pPr>
        <w:tabs>
          <w:tab w:val="num" w:pos="284"/>
        </w:tabs>
        <w:ind w:left="709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85A0A40"/>
    <w:multiLevelType w:val="hybridMultilevel"/>
    <w:tmpl w:val="0646FF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9064F7D"/>
    <w:multiLevelType w:val="hybridMultilevel"/>
    <w:tmpl w:val="486EFA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A383965"/>
    <w:multiLevelType w:val="hybridMultilevel"/>
    <w:tmpl w:val="49FA688A"/>
    <w:lvl w:ilvl="0" w:tplc="C562E4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9308F"/>
    <w:multiLevelType w:val="hybridMultilevel"/>
    <w:tmpl w:val="D6029C84"/>
    <w:lvl w:ilvl="0" w:tplc="67C0B9DE">
      <w:start w:val="1"/>
      <w:numFmt w:val="decimal"/>
      <w:pStyle w:val="vita"/>
      <w:lvlText w:val="%1."/>
      <w:lvlJc w:val="left"/>
      <w:pPr>
        <w:tabs>
          <w:tab w:val="num" w:pos="737"/>
        </w:tabs>
        <w:ind w:left="73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50D01"/>
    <w:multiLevelType w:val="multilevel"/>
    <w:tmpl w:val="4B90662C"/>
    <w:styleLink w:val="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DFC2A12"/>
    <w:multiLevelType w:val="hybridMultilevel"/>
    <w:tmpl w:val="3EE080B8"/>
    <w:lvl w:ilvl="0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18E2FA2"/>
    <w:multiLevelType w:val="hybridMultilevel"/>
    <w:tmpl w:val="1284DA16"/>
    <w:lvl w:ilvl="0" w:tplc="9CB2FB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476BBD"/>
    <w:multiLevelType w:val="hybridMultilevel"/>
    <w:tmpl w:val="146E31DE"/>
    <w:lvl w:ilvl="0" w:tplc="9CB2FBE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21356F"/>
    <w:multiLevelType w:val="hybridMultilevel"/>
    <w:tmpl w:val="3508D752"/>
    <w:lvl w:ilvl="0" w:tplc="0F96603A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7DBADA68">
      <w:start w:val="1"/>
      <w:numFmt w:val="bullet"/>
      <w:pStyle w:val="a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DB6351"/>
    <w:multiLevelType w:val="hybridMultilevel"/>
    <w:tmpl w:val="B32C486C"/>
    <w:lvl w:ilvl="0" w:tplc="C562E4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D55192"/>
    <w:multiLevelType w:val="multilevel"/>
    <w:tmpl w:val="66BA62FE"/>
    <w:styleLink w:val="vit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2B3AA3"/>
    <w:multiLevelType w:val="multilevel"/>
    <w:tmpl w:val="2C24C080"/>
    <w:styleLink w:val="1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3">
    <w:nsid w:val="22500A53"/>
    <w:multiLevelType w:val="hybridMultilevel"/>
    <w:tmpl w:val="93EE7594"/>
    <w:lvl w:ilvl="0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39D683A"/>
    <w:multiLevelType w:val="hybridMultilevel"/>
    <w:tmpl w:val="A926C9F6"/>
    <w:lvl w:ilvl="0" w:tplc="9CB2FB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F435D8"/>
    <w:multiLevelType w:val="hybridMultilevel"/>
    <w:tmpl w:val="ED36D10E"/>
    <w:lvl w:ilvl="0" w:tplc="C0C60E4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26BA625F"/>
    <w:multiLevelType w:val="hybridMultilevel"/>
    <w:tmpl w:val="5734D4CA"/>
    <w:lvl w:ilvl="0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977683C"/>
    <w:multiLevelType w:val="hybridMultilevel"/>
    <w:tmpl w:val="46E07F52"/>
    <w:lvl w:ilvl="0" w:tplc="9CB2FBE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DEC7280"/>
    <w:multiLevelType w:val="hybridMultilevel"/>
    <w:tmpl w:val="CCC06D6A"/>
    <w:lvl w:ilvl="0" w:tplc="C562E40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E3B5670"/>
    <w:multiLevelType w:val="hybridMultilevel"/>
    <w:tmpl w:val="779ABB20"/>
    <w:lvl w:ilvl="0" w:tplc="069E520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32080FF0"/>
    <w:multiLevelType w:val="hybridMultilevel"/>
    <w:tmpl w:val="2D600A56"/>
    <w:lvl w:ilvl="0" w:tplc="C562E4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7E104F"/>
    <w:multiLevelType w:val="multilevel"/>
    <w:tmpl w:val="E7EAA98E"/>
    <w:styleLink w:val="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E058E0"/>
    <w:multiLevelType w:val="hybridMultilevel"/>
    <w:tmpl w:val="B7BC200C"/>
    <w:lvl w:ilvl="0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990110F"/>
    <w:multiLevelType w:val="multilevel"/>
    <w:tmpl w:val="10E68ED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24">
    <w:nsid w:val="3A447DA8"/>
    <w:multiLevelType w:val="hybridMultilevel"/>
    <w:tmpl w:val="FEDE16F2"/>
    <w:lvl w:ilvl="0" w:tplc="83FA9F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90D81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FAA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8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2A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C895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30E9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022F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9CB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3BAF6BE9"/>
    <w:multiLevelType w:val="hybridMultilevel"/>
    <w:tmpl w:val="1E480410"/>
    <w:lvl w:ilvl="0" w:tplc="C562E40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3E148E"/>
    <w:multiLevelType w:val="hybridMultilevel"/>
    <w:tmpl w:val="70EA454C"/>
    <w:lvl w:ilvl="0" w:tplc="C562E40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E882892"/>
    <w:multiLevelType w:val="hybridMultilevel"/>
    <w:tmpl w:val="3836DEF2"/>
    <w:lvl w:ilvl="0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FCE051A"/>
    <w:multiLevelType w:val="hybridMultilevel"/>
    <w:tmpl w:val="D2F469E4"/>
    <w:lvl w:ilvl="0" w:tplc="C562E4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CC74FF"/>
    <w:multiLevelType w:val="multilevel"/>
    <w:tmpl w:val="8E3C2098"/>
    <w:styleLink w:val="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C26130F"/>
    <w:multiLevelType w:val="multilevel"/>
    <w:tmpl w:val="EC52BD9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31">
    <w:nsid w:val="4F052C1A"/>
    <w:multiLevelType w:val="hybridMultilevel"/>
    <w:tmpl w:val="1F52F66E"/>
    <w:lvl w:ilvl="0" w:tplc="C562E4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03463C"/>
    <w:multiLevelType w:val="hybridMultilevel"/>
    <w:tmpl w:val="732E34C4"/>
    <w:lvl w:ilvl="0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6BA7578"/>
    <w:multiLevelType w:val="multilevel"/>
    <w:tmpl w:val="A190A120"/>
    <w:styleLink w:val="a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8365E21"/>
    <w:multiLevelType w:val="hybridMultilevel"/>
    <w:tmpl w:val="BFAA794A"/>
    <w:lvl w:ilvl="0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8E8148D"/>
    <w:multiLevelType w:val="hybridMultilevel"/>
    <w:tmpl w:val="30E41244"/>
    <w:lvl w:ilvl="0" w:tplc="C562E4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B33ADC"/>
    <w:multiLevelType w:val="hybridMultilevel"/>
    <w:tmpl w:val="96D6FB14"/>
    <w:lvl w:ilvl="0" w:tplc="C562E40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65B03E3"/>
    <w:multiLevelType w:val="hybridMultilevel"/>
    <w:tmpl w:val="AE9AEB7E"/>
    <w:lvl w:ilvl="0" w:tplc="9CB2FBE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84A2FB5"/>
    <w:multiLevelType w:val="multilevel"/>
    <w:tmpl w:val="76D89BD8"/>
    <w:styleLink w:val="SymbolSymbol10pt"/>
    <w:lvl w:ilvl="0">
      <w:start w:val="1"/>
      <w:numFmt w:val="bullet"/>
      <w:lvlText w:val=""/>
      <w:lvlJc w:val="left"/>
      <w:pPr>
        <w:tabs>
          <w:tab w:val="num" w:pos="284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D577FC4"/>
    <w:multiLevelType w:val="hybridMultilevel"/>
    <w:tmpl w:val="D2186258"/>
    <w:lvl w:ilvl="0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CB2FB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DC2095B"/>
    <w:multiLevelType w:val="hybridMultilevel"/>
    <w:tmpl w:val="40B6FCF8"/>
    <w:lvl w:ilvl="0" w:tplc="C562E4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A66544"/>
    <w:multiLevelType w:val="hybridMultilevel"/>
    <w:tmpl w:val="605C3BEE"/>
    <w:lvl w:ilvl="0" w:tplc="9CB2FBE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4CC1728"/>
    <w:multiLevelType w:val="multilevel"/>
    <w:tmpl w:val="1666CD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>
    <w:nsid w:val="7F7F7123"/>
    <w:multiLevelType w:val="hybridMultilevel"/>
    <w:tmpl w:val="41666420"/>
    <w:lvl w:ilvl="0" w:tplc="9CB2FBE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42"/>
  </w:num>
  <w:num w:numId="4">
    <w:abstractNumId w:val="9"/>
  </w:num>
  <w:num w:numId="5">
    <w:abstractNumId w:val="33"/>
  </w:num>
  <w:num w:numId="6">
    <w:abstractNumId w:val="21"/>
  </w:num>
  <w:num w:numId="7">
    <w:abstractNumId w:val="30"/>
  </w:num>
  <w:num w:numId="8">
    <w:abstractNumId w:val="5"/>
  </w:num>
  <w:num w:numId="9">
    <w:abstractNumId w:val="29"/>
  </w:num>
  <w:num w:numId="10">
    <w:abstractNumId w:val="12"/>
  </w:num>
  <w:num w:numId="11">
    <w:abstractNumId w:val="11"/>
  </w:num>
  <w:num w:numId="12">
    <w:abstractNumId w:val="4"/>
  </w:num>
  <w:num w:numId="13">
    <w:abstractNumId w:val="24"/>
  </w:num>
  <w:num w:numId="14">
    <w:abstractNumId w:val="19"/>
  </w:num>
  <w:num w:numId="15">
    <w:abstractNumId w:val="15"/>
  </w:num>
  <w:num w:numId="16">
    <w:abstractNumId w:val="26"/>
  </w:num>
  <w:num w:numId="17">
    <w:abstractNumId w:val="25"/>
  </w:num>
  <w:num w:numId="18">
    <w:abstractNumId w:val="36"/>
  </w:num>
  <w:num w:numId="19">
    <w:abstractNumId w:val="40"/>
  </w:num>
  <w:num w:numId="20">
    <w:abstractNumId w:val="28"/>
  </w:num>
  <w:num w:numId="21">
    <w:abstractNumId w:val="31"/>
  </w:num>
  <w:num w:numId="22">
    <w:abstractNumId w:val="10"/>
  </w:num>
  <w:num w:numId="23">
    <w:abstractNumId w:val="20"/>
  </w:num>
  <w:num w:numId="24">
    <w:abstractNumId w:val="18"/>
  </w:num>
  <w:num w:numId="25">
    <w:abstractNumId w:val="3"/>
  </w:num>
  <w:num w:numId="26">
    <w:abstractNumId w:val="35"/>
  </w:num>
  <w:num w:numId="27">
    <w:abstractNumId w:val="32"/>
  </w:num>
  <w:num w:numId="28">
    <w:abstractNumId w:val="13"/>
  </w:num>
  <w:num w:numId="29">
    <w:abstractNumId w:val="6"/>
  </w:num>
  <w:num w:numId="30">
    <w:abstractNumId w:val="16"/>
  </w:num>
  <w:num w:numId="31">
    <w:abstractNumId w:val="34"/>
  </w:num>
  <w:num w:numId="32">
    <w:abstractNumId w:val="39"/>
  </w:num>
  <w:num w:numId="33">
    <w:abstractNumId w:val="27"/>
  </w:num>
  <w:num w:numId="34">
    <w:abstractNumId w:val="22"/>
  </w:num>
  <w:num w:numId="35">
    <w:abstractNumId w:val="14"/>
  </w:num>
  <w:num w:numId="36">
    <w:abstractNumId w:val="7"/>
  </w:num>
  <w:num w:numId="37">
    <w:abstractNumId w:val="37"/>
  </w:num>
  <w:num w:numId="38">
    <w:abstractNumId w:val="8"/>
  </w:num>
  <w:num w:numId="39">
    <w:abstractNumId w:val="43"/>
  </w:num>
  <w:num w:numId="40">
    <w:abstractNumId w:val="17"/>
  </w:num>
  <w:num w:numId="41">
    <w:abstractNumId w:val="41"/>
  </w:num>
  <w:num w:numId="42">
    <w:abstractNumId w:val="2"/>
  </w:num>
  <w:num w:numId="43">
    <w:abstractNumId w:val="1"/>
  </w:num>
  <w:num w:numId="44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A6E"/>
    <w:rsid w:val="00006D46"/>
    <w:rsid w:val="00014B8A"/>
    <w:rsid w:val="000159DE"/>
    <w:rsid w:val="0002323A"/>
    <w:rsid w:val="0003257A"/>
    <w:rsid w:val="000329E4"/>
    <w:rsid w:val="00034A0E"/>
    <w:rsid w:val="00037E1C"/>
    <w:rsid w:val="00043E17"/>
    <w:rsid w:val="00045423"/>
    <w:rsid w:val="000469C3"/>
    <w:rsid w:val="000553D9"/>
    <w:rsid w:val="00056088"/>
    <w:rsid w:val="00057398"/>
    <w:rsid w:val="00061DAF"/>
    <w:rsid w:val="00062498"/>
    <w:rsid w:val="00066C3F"/>
    <w:rsid w:val="00066C54"/>
    <w:rsid w:val="00070DC5"/>
    <w:rsid w:val="00073EC3"/>
    <w:rsid w:val="000750AE"/>
    <w:rsid w:val="00075E7A"/>
    <w:rsid w:val="0008166D"/>
    <w:rsid w:val="000975F6"/>
    <w:rsid w:val="00097777"/>
    <w:rsid w:val="000A5A70"/>
    <w:rsid w:val="000A6D0D"/>
    <w:rsid w:val="000B0654"/>
    <w:rsid w:val="000D279D"/>
    <w:rsid w:val="000D39A5"/>
    <w:rsid w:val="000D77FC"/>
    <w:rsid w:val="000E392C"/>
    <w:rsid w:val="000E527D"/>
    <w:rsid w:val="000E5501"/>
    <w:rsid w:val="000F7651"/>
    <w:rsid w:val="00100401"/>
    <w:rsid w:val="001104E7"/>
    <w:rsid w:val="001124FE"/>
    <w:rsid w:val="0013044B"/>
    <w:rsid w:val="00133C24"/>
    <w:rsid w:val="00133C86"/>
    <w:rsid w:val="00134066"/>
    <w:rsid w:val="001369EC"/>
    <w:rsid w:val="001373C0"/>
    <w:rsid w:val="001446FB"/>
    <w:rsid w:val="001619A8"/>
    <w:rsid w:val="00167637"/>
    <w:rsid w:val="00176A28"/>
    <w:rsid w:val="00176DFA"/>
    <w:rsid w:val="00181C5F"/>
    <w:rsid w:val="00183817"/>
    <w:rsid w:val="00184456"/>
    <w:rsid w:val="00184835"/>
    <w:rsid w:val="0018563D"/>
    <w:rsid w:val="00193830"/>
    <w:rsid w:val="00196C7F"/>
    <w:rsid w:val="001A690C"/>
    <w:rsid w:val="001B145B"/>
    <w:rsid w:val="001B481E"/>
    <w:rsid w:val="001B63B5"/>
    <w:rsid w:val="001C1A50"/>
    <w:rsid w:val="001C2B1C"/>
    <w:rsid w:val="001C2C7D"/>
    <w:rsid w:val="001C5A61"/>
    <w:rsid w:val="001C6D87"/>
    <w:rsid w:val="001C7DEF"/>
    <w:rsid w:val="001D6745"/>
    <w:rsid w:val="001E30C1"/>
    <w:rsid w:val="002025DC"/>
    <w:rsid w:val="00204C47"/>
    <w:rsid w:val="00207267"/>
    <w:rsid w:val="002178FD"/>
    <w:rsid w:val="00224439"/>
    <w:rsid w:val="00226AFB"/>
    <w:rsid w:val="0023555A"/>
    <w:rsid w:val="00247F3E"/>
    <w:rsid w:val="002500A2"/>
    <w:rsid w:val="00255782"/>
    <w:rsid w:val="00272D74"/>
    <w:rsid w:val="002749D1"/>
    <w:rsid w:val="00275194"/>
    <w:rsid w:val="00281942"/>
    <w:rsid w:val="00282D95"/>
    <w:rsid w:val="002843EC"/>
    <w:rsid w:val="002846C5"/>
    <w:rsid w:val="00284A84"/>
    <w:rsid w:val="002862ED"/>
    <w:rsid w:val="00286D85"/>
    <w:rsid w:val="00291EB3"/>
    <w:rsid w:val="0029560F"/>
    <w:rsid w:val="00297F4E"/>
    <w:rsid w:val="002A4484"/>
    <w:rsid w:val="002A6733"/>
    <w:rsid w:val="002B03C3"/>
    <w:rsid w:val="002B3DB5"/>
    <w:rsid w:val="002C5F6A"/>
    <w:rsid w:val="002C7B92"/>
    <w:rsid w:val="002D244E"/>
    <w:rsid w:val="002D4CF8"/>
    <w:rsid w:val="002E1D66"/>
    <w:rsid w:val="002E2C1F"/>
    <w:rsid w:val="002E3DF6"/>
    <w:rsid w:val="002E68DA"/>
    <w:rsid w:val="002E7628"/>
    <w:rsid w:val="002F2029"/>
    <w:rsid w:val="002F2394"/>
    <w:rsid w:val="002F340F"/>
    <w:rsid w:val="00310F82"/>
    <w:rsid w:val="00313440"/>
    <w:rsid w:val="00317C2E"/>
    <w:rsid w:val="00320A67"/>
    <w:rsid w:val="00333E84"/>
    <w:rsid w:val="0033636E"/>
    <w:rsid w:val="00347754"/>
    <w:rsid w:val="003527B0"/>
    <w:rsid w:val="00353119"/>
    <w:rsid w:val="00355356"/>
    <w:rsid w:val="00363B29"/>
    <w:rsid w:val="00364AD5"/>
    <w:rsid w:val="00365BBA"/>
    <w:rsid w:val="00380E8D"/>
    <w:rsid w:val="00382543"/>
    <w:rsid w:val="003923B6"/>
    <w:rsid w:val="00393D3F"/>
    <w:rsid w:val="003A4F43"/>
    <w:rsid w:val="003B34DD"/>
    <w:rsid w:val="003B47BF"/>
    <w:rsid w:val="003B56F8"/>
    <w:rsid w:val="003C249E"/>
    <w:rsid w:val="003C46B9"/>
    <w:rsid w:val="003C689A"/>
    <w:rsid w:val="003D3DBF"/>
    <w:rsid w:val="003E29EB"/>
    <w:rsid w:val="003F30AA"/>
    <w:rsid w:val="00402398"/>
    <w:rsid w:val="00422EC2"/>
    <w:rsid w:val="00423AB3"/>
    <w:rsid w:val="00432F98"/>
    <w:rsid w:val="00433C5B"/>
    <w:rsid w:val="00437CA9"/>
    <w:rsid w:val="00444EB4"/>
    <w:rsid w:val="00446CF6"/>
    <w:rsid w:val="00450233"/>
    <w:rsid w:val="004525D5"/>
    <w:rsid w:val="004613FF"/>
    <w:rsid w:val="00462790"/>
    <w:rsid w:val="00467246"/>
    <w:rsid w:val="0047120F"/>
    <w:rsid w:val="00487549"/>
    <w:rsid w:val="00490FCB"/>
    <w:rsid w:val="00491BC0"/>
    <w:rsid w:val="00493CD4"/>
    <w:rsid w:val="0049736D"/>
    <w:rsid w:val="004A39CE"/>
    <w:rsid w:val="004A3B12"/>
    <w:rsid w:val="004A5F72"/>
    <w:rsid w:val="004A7C12"/>
    <w:rsid w:val="004B0C4D"/>
    <w:rsid w:val="004B1DB1"/>
    <w:rsid w:val="004C01AD"/>
    <w:rsid w:val="004C5E4E"/>
    <w:rsid w:val="004C7770"/>
    <w:rsid w:val="004D0528"/>
    <w:rsid w:val="004D5144"/>
    <w:rsid w:val="004E1451"/>
    <w:rsid w:val="004E2AF7"/>
    <w:rsid w:val="004E53BE"/>
    <w:rsid w:val="004F349C"/>
    <w:rsid w:val="00510E70"/>
    <w:rsid w:val="005139D3"/>
    <w:rsid w:val="0052067A"/>
    <w:rsid w:val="00522058"/>
    <w:rsid w:val="0052230D"/>
    <w:rsid w:val="00525086"/>
    <w:rsid w:val="005334D0"/>
    <w:rsid w:val="0054438A"/>
    <w:rsid w:val="00544AFE"/>
    <w:rsid w:val="00555A8D"/>
    <w:rsid w:val="005576D9"/>
    <w:rsid w:val="0057027A"/>
    <w:rsid w:val="00590B57"/>
    <w:rsid w:val="00592380"/>
    <w:rsid w:val="00594AAE"/>
    <w:rsid w:val="00596685"/>
    <w:rsid w:val="00597E1F"/>
    <w:rsid w:val="005A67D7"/>
    <w:rsid w:val="005B395F"/>
    <w:rsid w:val="005C4DB8"/>
    <w:rsid w:val="005D078E"/>
    <w:rsid w:val="005D1BDC"/>
    <w:rsid w:val="005D23CC"/>
    <w:rsid w:val="005D4CFF"/>
    <w:rsid w:val="005F406F"/>
    <w:rsid w:val="005F7E59"/>
    <w:rsid w:val="0061159E"/>
    <w:rsid w:val="00622104"/>
    <w:rsid w:val="00626602"/>
    <w:rsid w:val="00630214"/>
    <w:rsid w:val="00634229"/>
    <w:rsid w:val="00637512"/>
    <w:rsid w:val="006447D7"/>
    <w:rsid w:val="00645A9D"/>
    <w:rsid w:val="006476A5"/>
    <w:rsid w:val="00663FB4"/>
    <w:rsid w:val="00671142"/>
    <w:rsid w:val="00672079"/>
    <w:rsid w:val="006830F7"/>
    <w:rsid w:val="006A0F6A"/>
    <w:rsid w:val="006A13A8"/>
    <w:rsid w:val="006B0A3D"/>
    <w:rsid w:val="006C329D"/>
    <w:rsid w:val="006C5107"/>
    <w:rsid w:val="006D1023"/>
    <w:rsid w:val="006D5298"/>
    <w:rsid w:val="006E32BC"/>
    <w:rsid w:val="006F5D94"/>
    <w:rsid w:val="00701926"/>
    <w:rsid w:val="00710082"/>
    <w:rsid w:val="007111DC"/>
    <w:rsid w:val="007128B1"/>
    <w:rsid w:val="00717DD7"/>
    <w:rsid w:val="00722FFC"/>
    <w:rsid w:val="007343CB"/>
    <w:rsid w:val="00740EFE"/>
    <w:rsid w:val="00745799"/>
    <w:rsid w:val="00750146"/>
    <w:rsid w:val="00756484"/>
    <w:rsid w:val="00756C35"/>
    <w:rsid w:val="0076010C"/>
    <w:rsid w:val="007629EC"/>
    <w:rsid w:val="00763537"/>
    <w:rsid w:val="0076602B"/>
    <w:rsid w:val="00771B6C"/>
    <w:rsid w:val="007748B3"/>
    <w:rsid w:val="0077647D"/>
    <w:rsid w:val="00782E9F"/>
    <w:rsid w:val="00787C80"/>
    <w:rsid w:val="0079375C"/>
    <w:rsid w:val="00795A6E"/>
    <w:rsid w:val="00797491"/>
    <w:rsid w:val="007A1C83"/>
    <w:rsid w:val="007A1F75"/>
    <w:rsid w:val="007A3024"/>
    <w:rsid w:val="007A4ADA"/>
    <w:rsid w:val="007A6D36"/>
    <w:rsid w:val="007A7646"/>
    <w:rsid w:val="007B1281"/>
    <w:rsid w:val="007B466D"/>
    <w:rsid w:val="007B747C"/>
    <w:rsid w:val="007C7506"/>
    <w:rsid w:val="007D0E0C"/>
    <w:rsid w:val="007E2061"/>
    <w:rsid w:val="007F23C2"/>
    <w:rsid w:val="007F64BD"/>
    <w:rsid w:val="0080609E"/>
    <w:rsid w:val="00823A9A"/>
    <w:rsid w:val="0082578F"/>
    <w:rsid w:val="00825CF0"/>
    <w:rsid w:val="00826EDC"/>
    <w:rsid w:val="00827E9F"/>
    <w:rsid w:val="00827F3C"/>
    <w:rsid w:val="008374E2"/>
    <w:rsid w:val="0083758D"/>
    <w:rsid w:val="00840AAF"/>
    <w:rsid w:val="00842509"/>
    <w:rsid w:val="00845203"/>
    <w:rsid w:val="00845E88"/>
    <w:rsid w:val="008559D7"/>
    <w:rsid w:val="00860EA1"/>
    <w:rsid w:val="008622B6"/>
    <w:rsid w:val="0086426D"/>
    <w:rsid w:val="008646CD"/>
    <w:rsid w:val="00872854"/>
    <w:rsid w:val="008761DF"/>
    <w:rsid w:val="008861FA"/>
    <w:rsid w:val="0089331D"/>
    <w:rsid w:val="00893DAC"/>
    <w:rsid w:val="008A05CD"/>
    <w:rsid w:val="008A2FA6"/>
    <w:rsid w:val="008A7FF1"/>
    <w:rsid w:val="008B683C"/>
    <w:rsid w:val="008C112E"/>
    <w:rsid w:val="008C360F"/>
    <w:rsid w:val="008D0760"/>
    <w:rsid w:val="008D4867"/>
    <w:rsid w:val="008E1E7D"/>
    <w:rsid w:val="00912658"/>
    <w:rsid w:val="00913804"/>
    <w:rsid w:val="00923430"/>
    <w:rsid w:val="009256E7"/>
    <w:rsid w:val="009338E7"/>
    <w:rsid w:val="00934952"/>
    <w:rsid w:val="00935E85"/>
    <w:rsid w:val="009435D9"/>
    <w:rsid w:val="00954950"/>
    <w:rsid w:val="0095758F"/>
    <w:rsid w:val="00965689"/>
    <w:rsid w:val="009759B1"/>
    <w:rsid w:val="0099306D"/>
    <w:rsid w:val="009931CE"/>
    <w:rsid w:val="00993DF7"/>
    <w:rsid w:val="009A3AA6"/>
    <w:rsid w:val="009D0CA1"/>
    <w:rsid w:val="009D5DD9"/>
    <w:rsid w:val="009E287D"/>
    <w:rsid w:val="00A058F3"/>
    <w:rsid w:val="00A1429F"/>
    <w:rsid w:val="00A30187"/>
    <w:rsid w:val="00A34F60"/>
    <w:rsid w:val="00A408E9"/>
    <w:rsid w:val="00A445F6"/>
    <w:rsid w:val="00A66E29"/>
    <w:rsid w:val="00A756C6"/>
    <w:rsid w:val="00A80555"/>
    <w:rsid w:val="00A83CD4"/>
    <w:rsid w:val="00A83F9E"/>
    <w:rsid w:val="00A96AB4"/>
    <w:rsid w:val="00AA1170"/>
    <w:rsid w:val="00AA2FEC"/>
    <w:rsid w:val="00AB6395"/>
    <w:rsid w:val="00AB6418"/>
    <w:rsid w:val="00AE0715"/>
    <w:rsid w:val="00AF09D5"/>
    <w:rsid w:val="00AF1833"/>
    <w:rsid w:val="00B10929"/>
    <w:rsid w:val="00B10B52"/>
    <w:rsid w:val="00B1427C"/>
    <w:rsid w:val="00B1569A"/>
    <w:rsid w:val="00B157CE"/>
    <w:rsid w:val="00B15885"/>
    <w:rsid w:val="00B347EE"/>
    <w:rsid w:val="00B40D1E"/>
    <w:rsid w:val="00B43D56"/>
    <w:rsid w:val="00B44641"/>
    <w:rsid w:val="00B559FB"/>
    <w:rsid w:val="00B6204F"/>
    <w:rsid w:val="00B63834"/>
    <w:rsid w:val="00B64F04"/>
    <w:rsid w:val="00B67877"/>
    <w:rsid w:val="00B7121B"/>
    <w:rsid w:val="00B73EB5"/>
    <w:rsid w:val="00B753D4"/>
    <w:rsid w:val="00B81595"/>
    <w:rsid w:val="00B878E4"/>
    <w:rsid w:val="00B90421"/>
    <w:rsid w:val="00B90571"/>
    <w:rsid w:val="00B925F1"/>
    <w:rsid w:val="00B926C8"/>
    <w:rsid w:val="00B9361A"/>
    <w:rsid w:val="00B95E06"/>
    <w:rsid w:val="00BA01BC"/>
    <w:rsid w:val="00BA0CD8"/>
    <w:rsid w:val="00BA5B8E"/>
    <w:rsid w:val="00BB1DF7"/>
    <w:rsid w:val="00BB6AFB"/>
    <w:rsid w:val="00BD4BC2"/>
    <w:rsid w:val="00BD757C"/>
    <w:rsid w:val="00BE12A8"/>
    <w:rsid w:val="00BF5F06"/>
    <w:rsid w:val="00C02E64"/>
    <w:rsid w:val="00C1613A"/>
    <w:rsid w:val="00C22BC3"/>
    <w:rsid w:val="00C25CD7"/>
    <w:rsid w:val="00C26926"/>
    <w:rsid w:val="00C3087E"/>
    <w:rsid w:val="00C31B2C"/>
    <w:rsid w:val="00C32F6B"/>
    <w:rsid w:val="00C4317C"/>
    <w:rsid w:val="00C44B54"/>
    <w:rsid w:val="00C44C3E"/>
    <w:rsid w:val="00C459C2"/>
    <w:rsid w:val="00C4601F"/>
    <w:rsid w:val="00C4701B"/>
    <w:rsid w:val="00C556B6"/>
    <w:rsid w:val="00C672C0"/>
    <w:rsid w:val="00C75962"/>
    <w:rsid w:val="00C767EE"/>
    <w:rsid w:val="00C84CAD"/>
    <w:rsid w:val="00CA6070"/>
    <w:rsid w:val="00CB28E0"/>
    <w:rsid w:val="00CB4F8B"/>
    <w:rsid w:val="00CC2E6C"/>
    <w:rsid w:val="00CD0C19"/>
    <w:rsid w:val="00CD175B"/>
    <w:rsid w:val="00CD4012"/>
    <w:rsid w:val="00CD4B32"/>
    <w:rsid w:val="00CD780E"/>
    <w:rsid w:val="00CF5824"/>
    <w:rsid w:val="00D01F52"/>
    <w:rsid w:val="00D10893"/>
    <w:rsid w:val="00D14CCA"/>
    <w:rsid w:val="00D2547D"/>
    <w:rsid w:val="00D311B9"/>
    <w:rsid w:val="00D330DF"/>
    <w:rsid w:val="00D411D0"/>
    <w:rsid w:val="00D43133"/>
    <w:rsid w:val="00D460C8"/>
    <w:rsid w:val="00D46BA0"/>
    <w:rsid w:val="00D54234"/>
    <w:rsid w:val="00D543D7"/>
    <w:rsid w:val="00D6606F"/>
    <w:rsid w:val="00D70F4D"/>
    <w:rsid w:val="00D71E6E"/>
    <w:rsid w:val="00D812D1"/>
    <w:rsid w:val="00D81324"/>
    <w:rsid w:val="00D85D84"/>
    <w:rsid w:val="00D874B3"/>
    <w:rsid w:val="00DA49F2"/>
    <w:rsid w:val="00DA799C"/>
    <w:rsid w:val="00DA7D50"/>
    <w:rsid w:val="00DB459B"/>
    <w:rsid w:val="00DB5EDB"/>
    <w:rsid w:val="00DC1FD4"/>
    <w:rsid w:val="00DC6069"/>
    <w:rsid w:val="00DD3341"/>
    <w:rsid w:val="00DD500F"/>
    <w:rsid w:val="00DD5F5B"/>
    <w:rsid w:val="00DD70EC"/>
    <w:rsid w:val="00DE2329"/>
    <w:rsid w:val="00DF7096"/>
    <w:rsid w:val="00DF73A8"/>
    <w:rsid w:val="00E035AB"/>
    <w:rsid w:val="00E17A5D"/>
    <w:rsid w:val="00E2457D"/>
    <w:rsid w:val="00E33CFB"/>
    <w:rsid w:val="00E37796"/>
    <w:rsid w:val="00E37DEF"/>
    <w:rsid w:val="00E61699"/>
    <w:rsid w:val="00E6486A"/>
    <w:rsid w:val="00E75CAD"/>
    <w:rsid w:val="00E75DEE"/>
    <w:rsid w:val="00E76148"/>
    <w:rsid w:val="00E7786D"/>
    <w:rsid w:val="00E86BCB"/>
    <w:rsid w:val="00E91BBB"/>
    <w:rsid w:val="00E968AB"/>
    <w:rsid w:val="00EA0733"/>
    <w:rsid w:val="00EA1BA8"/>
    <w:rsid w:val="00EB061C"/>
    <w:rsid w:val="00ED3D71"/>
    <w:rsid w:val="00ED7809"/>
    <w:rsid w:val="00EE0465"/>
    <w:rsid w:val="00EF025D"/>
    <w:rsid w:val="00EF05F5"/>
    <w:rsid w:val="00EF16A0"/>
    <w:rsid w:val="00EF2990"/>
    <w:rsid w:val="00EF75AA"/>
    <w:rsid w:val="00F003C6"/>
    <w:rsid w:val="00F02FC1"/>
    <w:rsid w:val="00F1105D"/>
    <w:rsid w:val="00F17392"/>
    <w:rsid w:val="00F25C0E"/>
    <w:rsid w:val="00F26182"/>
    <w:rsid w:val="00F36404"/>
    <w:rsid w:val="00F51725"/>
    <w:rsid w:val="00F53447"/>
    <w:rsid w:val="00F60CE3"/>
    <w:rsid w:val="00F630A4"/>
    <w:rsid w:val="00F64130"/>
    <w:rsid w:val="00F70553"/>
    <w:rsid w:val="00F73F7C"/>
    <w:rsid w:val="00F7453E"/>
    <w:rsid w:val="00F80055"/>
    <w:rsid w:val="00F82B58"/>
    <w:rsid w:val="00F838FC"/>
    <w:rsid w:val="00F86FC7"/>
    <w:rsid w:val="00F91893"/>
    <w:rsid w:val="00F9438D"/>
    <w:rsid w:val="00FA673C"/>
    <w:rsid w:val="00FB02DB"/>
    <w:rsid w:val="00FB17EA"/>
    <w:rsid w:val="00FB2D73"/>
    <w:rsid w:val="00FB7B8F"/>
    <w:rsid w:val="00FC0238"/>
    <w:rsid w:val="00FC362C"/>
    <w:rsid w:val="00FC4FDC"/>
    <w:rsid w:val="00FC618A"/>
    <w:rsid w:val="00FC7653"/>
    <w:rsid w:val="00FD5D29"/>
    <w:rsid w:val="00FE2406"/>
    <w:rsid w:val="00FE2889"/>
    <w:rsid w:val="00FF2906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897AA7-BCF6-4259-8B09-B923D11A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2578F"/>
    <w:rPr>
      <w:sz w:val="24"/>
      <w:szCs w:val="24"/>
    </w:rPr>
  </w:style>
  <w:style w:type="paragraph" w:styleId="10">
    <w:name w:val="heading 1"/>
    <w:basedOn w:val="a2"/>
    <w:next w:val="a2"/>
    <w:link w:val="11"/>
    <w:uiPriority w:val="99"/>
    <w:qFormat/>
    <w:rsid w:val="006A13A8"/>
    <w:pPr>
      <w:keepNext/>
      <w:pageBreakBefore/>
      <w:numPr>
        <w:numId w:val="7"/>
      </w:numPr>
      <w:tabs>
        <w:tab w:val="left" w:pos="284"/>
      </w:tabs>
      <w:spacing w:after="120" w:line="288" w:lineRule="auto"/>
      <w:jc w:val="center"/>
      <w:outlineLvl w:val="0"/>
    </w:pPr>
    <w:rPr>
      <w:b/>
      <w:caps/>
      <w:spacing w:val="20"/>
      <w:kern w:val="28"/>
    </w:rPr>
  </w:style>
  <w:style w:type="paragraph" w:styleId="20">
    <w:name w:val="heading 2"/>
    <w:basedOn w:val="a2"/>
    <w:next w:val="a2"/>
    <w:link w:val="21"/>
    <w:uiPriority w:val="99"/>
    <w:qFormat/>
    <w:rsid w:val="001C2C7D"/>
    <w:pPr>
      <w:keepNext/>
      <w:numPr>
        <w:ilvl w:val="1"/>
        <w:numId w:val="7"/>
      </w:numPr>
      <w:tabs>
        <w:tab w:val="left" w:pos="567"/>
      </w:tabs>
      <w:spacing w:before="120" w:after="240"/>
      <w:jc w:val="center"/>
      <w:outlineLvl w:val="1"/>
    </w:pPr>
    <w:rPr>
      <w:b/>
      <w:bCs/>
      <w:spacing w:val="20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056088"/>
    <w:pPr>
      <w:keepNext/>
      <w:spacing w:before="60" w:after="60" w:line="288" w:lineRule="auto"/>
      <w:jc w:val="center"/>
      <w:outlineLvl w:val="2"/>
    </w:pPr>
    <w:rPr>
      <w:rFonts w:cs="Arial"/>
      <w:b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B81595"/>
    <w:pPr>
      <w:keepNext/>
      <w:numPr>
        <w:ilvl w:val="3"/>
        <w:numId w:val="3"/>
      </w:numPr>
      <w:outlineLvl w:val="3"/>
    </w:pPr>
    <w:rPr>
      <w:b/>
      <w:caps/>
      <w:spacing w:val="20"/>
    </w:rPr>
  </w:style>
  <w:style w:type="paragraph" w:styleId="5">
    <w:name w:val="heading 5"/>
    <w:basedOn w:val="a2"/>
    <w:next w:val="a2"/>
    <w:link w:val="50"/>
    <w:uiPriority w:val="99"/>
    <w:qFormat/>
    <w:rsid w:val="00B81595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6">
    <w:name w:val="heading 6"/>
    <w:basedOn w:val="a2"/>
    <w:next w:val="a2"/>
    <w:link w:val="60"/>
    <w:uiPriority w:val="99"/>
    <w:qFormat/>
    <w:rsid w:val="00B81595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2"/>
    <w:next w:val="a2"/>
    <w:link w:val="70"/>
    <w:uiPriority w:val="99"/>
    <w:qFormat/>
    <w:rsid w:val="00B81595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iPriority w:val="99"/>
    <w:qFormat/>
    <w:rsid w:val="00B81595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link w:val="90"/>
    <w:uiPriority w:val="99"/>
    <w:qFormat/>
    <w:rsid w:val="00B81595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character" w:styleId="a6">
    <w:name w:val="Strong"/>
    <w:uiPriority w:val="99"/>
    <w:qFormat/>
    <w:rPr>
      <w:rFonts w:ascii="Times New Roman" w:hAnsi="Times New Roman" w:cs="Times New Roman"/>
      <w:b/>
      <w:sz w:val="28"/>
    </w:rPr>
  </w:style>
  <w:style w:type="character" w:styleId="a7">
    <w:name w:val="page number"/>
    <w:uiPriority w:val="99"/>
    <w:rsid w:val="006D5298"/>
    <w:rPr>
      <w:rFonts w:cs="Times New Roman"/>
      <w:sz w:val="20"/>
      <w:szCs w:val="20"/>
    </w:rPr>
  </w:style>
  <w:style w:type="paragraph" w:styleId="a8">
    <w:name w:val="footer"/>
    <w:basedOn w:val="a2"/>
    <w:link w:val="a9"/>
    <w:uiPriority w:val="99"/>
    <w:rsid w:val="0013044B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2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2"/>
    <w:link w:val="32"/>
    <w:uiPriority w:val="99"/>
    <w:rsid w:val="003527B0"/>
    <w:rPr>
      <w:lang w:val="uk-UA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Body Text Indent"/>
    <w:basedOn w:val="a2"/>
    <w:link w:val="ad"/>
    <w:uiPriority w:val="99"/>
  </w:style>
  <w:style w:type="character" w:customStyle="1" w:styleId="ad">
    <w:name w:val="Основний текст з від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Заключение"/>
    <w:aliases w:val="Заголовок 1 Введение"/>
    <w:basedOn w:val="10"/>
    <w:next w:val="a2"/>
    <w:uiPriority w:val="99"/>
    <w:rsid w:val="009256E7"/>
    <w:pPr>
      <w:numPr>
        <w:numId w:val="0"/>
      </w:numPr>
      <w:spacing w:line="360" w:lineRule="auto"/>
    </w:pPr>
  </w:style>
  <w:style w:type="paragraph" w:customStyle="1" w:styleId="vita1">
    <w:name w:val="Для рисунков vita"/>
    <w:basedOn w:val="31"/>
    <w:uiPriority w:val="99"/>
    <w:rsid w:val="003527B0"/>
    <w:pPr>
      <w:jc w:val="center"/>
    </w:pPr>
  </w:style>
  <w:style w:type="paragraph" w:customStyle="1" w:styleId="12">
    <w:name w:val="Для таблиц 12 лево отступ"/>
    <w:basedOn w:val="ac"/>
    <w:uiPriority w:val="99"/>
    <w:rsid w:val="00596685"/>
    <w:pPr>
      <w:ind w:left="57"/>
    </w:pPr>
  </w:style>
  <w:style w:type="paragraph" w:customStyle="1" w:styleId="af">
    <w:name w:val="Нумерация таблиц"/>
    <w:basedOn w:val="a2"/>
    <w:next w:val="af0"/>
    <w:uiPriority w:val="99"/>
    <w:semiHidden/>
    <w:pPr>
      <w:jc w:val="right"/>
    </w:pPr>
  </w:style>
  <w:style w:type="paragraph" w:customStyle="1" w:styleId="af0">
    <w:name w:val="Название таблицы"/>
    <w:aliases w:val="рисунка"/>
    <w:basedOn w:val="af"/>
    <w:next w:val="a2"/>
    <w:uiPriority w:val="99"/>
    <w:pPr>
      <w:jc w:val="center"/>
    </w:pPr>
  </w:style>
  <w:style w:type="paragraph" w:customStyle="1" w:styleId="vita2">
    <w:name w:val="Обычный vita"/>
    <w:basedOn w:val="a2"/>
    <w:uiPriority w:val="99"/>
    <w:rsid w:val="00D812D1"/>
    <w:rPr>
      <w:bCs/>
      <w:color w:val="000000"/>
    </w:rPr>
  </w:style>
  <w:style w:type="paragraph" w:customStyle="1" w:styleId="14pt088">
    <w:name w:val="Стиль Основной текст + 14 pt Первая строка:  088 см"/>
    <w:basedOn w:val="af1"/>
    <w:uiPriority w:val="99"/>
    <w:semiHidden/>
    <w:rsid w:val="0018563D"/>
    <w:pPr>
      <w:spacing w:after="0"/>
    </w:pPr>
  </w:style>
  <w:style w:type="paragraph" w:styleId="af1">
    <w:name w:val="Body Text"/>
    <w:basedOn w:val="a2"/>
    <w:link w:val="af2"/>
    <w:uiPriority w:val="99"/>
    <w:semiHidden/>
    <w:rsid w:val="0018563D"/>
    <w:pPr>
      <w:spacing w:after="120"/>
    </w:pPr>
  </w:style>
  <w:style w:type="character" w:customStyle="1" w:styleId="af2">
    <w:name w:val="Основний текст Знак"/>
    <w:link w:val="af1"/>
    <w:uiPriority w:val="99"/>
    <w:semiHidden/>
    <w:locked/>
    <w:rPr>
      <w:rFonts w:cs="Times New Roman"/>
      <w:sz w:val="24"/>
      <w:szCs w:val="24"/>
    </w:rPr>
  </w:style>
  <w:style w:type="paragraph" w:customStyle="1" w:styleId="13">
    <w:name w:val="Стиль Первая строка:  1"/>
    <w:aliases w:val="25 см"/>
    <w:basedOn w:val="a2"/>
    <w:uiPriority w:val="99"/>
    <w:semiHidden/>
    <w:rsid w:val="00207267"/>
  </w:style>
  <w:style w:type="paragraph" w:customStyle="1" w:styleId="RGB36">
    <w:name w:val="Стиль Другой цвет(RGB(36"/>
    <w:aliases w:val="38,15)) Первая строка:  088 см"/>
    <w:basedOn w:val="a2"/>
    <w:next w:val="a2"/>
    <w:autoRedefine/>
    <w:uiPriority w:val="99"/>
    <w:semiHidden/>
    <w:rsid w:val="00207267"/>
    <w:rPr>
      <w:color w:val="24260F"/>
    </w:rPr>
  </w:style>
  <w:style w:type="paragraph" w:customStyle="1" w:styleId="113pt13">
    <w:name w:val="Стиль Заголовок 1 + 13 pt Междустр.интервал:  множитель 13 ин"/>
    <w:basedOn w:val="10"/>
    <w:uiPriority w:val="99"/>
    <w:semiHidden/>
    <w:rsid w:val="003B34DD"/>
    <w:pPr>
      <w:numPr>
        <w:numId w:val="0"/>
      </w:numPr>
      <w:spacing w:line="312" w:lineRule="auto"/>
    </w:pPr>
    <w:rPr>
      <w:bCs/>
      <w:sz w:val="26"/>
    </w:rPr>
  </w:style>
  <w:style w:type="paragraph" w:customStyle="1" w:styleId="095">
    <w:name w:val="Стиль Первая строка:  095 см"/>
    <w:basedOn w:val="a2"/>
    <w:uiPriority w:val="99"/>
    <w:semiHidden/>
    <w:rsid w:val="00045423"/>
  </w:style>
  <w:style w:type="paragraph" w:customStyle="1" w:styleId="12755">
    <w:name w:val="Стиль Черный Первая строка:  127 см Перед:  5 пт После:  5 пт"/>
    <w:basedOn w:val="a2"/>
    <w:uiPriority w:val="99"/>
    <w:semiHidden/>
    <w:rsid w:val="00F91893"/>
    <w:pPr>
      <w:ind w:firstLine="720"/>
    </w:pPr>
    <w:rPr>
      <w:color w:val="000000"/>
    </w:rPr>
  </w:style>
  <w:style w:type="character" w:styleId="af3">
    <w:name w:val="footnote reference"/>
    <w:uiPriority w:val="99"/>
    <w:rsid w:val="0013044B"/>
    <w:rPr>
      <w:rFonts w:cs="Times New Roman"/>
      <w:sz w:val="20"/>
      <w:szCs w:val="20"/>
      <w:vertAlign w:val="superscript"/>
    </w:rPr>
  </w:style>
  <w:style w:type="paragraph" w:customStyle="1" w:styleId="af4">
    <w:name w:val="Текст таблиц"/>
    <w:basedOn w:val="33"/>
    <w:uiPriority w:val="99"/>
    <w:rsid w:val="00BB6AFB"/>
    <w:pPr>
      <w:spacing w:after="0"/>
      <w:ind w:left="0"/>
    </w:pPr>
    <w:rPr>
      <w:sz w:val="24"/>
      <w:szCs w:val="20"/>
    </w:rPr>
  </w:style>
  <w:style w:type="paragraph" w:styleId="33">
    <w:name w:val="Body Text Indent 3"/>
    <w:basedOn w:val="a2"/>
    <w:link w:val="34"/>
    <w:uiPriority w:val="99"/>
    <w:semiHidden/>
    <w:rsid w:val="00BB6AFB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vita">
    <w:name w:val="Список нумерованный vita"/>
    <w:basedOn w:val="a2"/>
    <w:uiPriority w:val="99"/>
    <w:rsid w:val="00422EC2"/>
    <w:pPr>
      <w:numPr>
        <w:numId w:val="12"/>
      </w:numPr>
    </w:pPr>
    <w:rPr>
      <w:lang w:val="en-US"/>
    </w:rPr>
  </w:style>
  <w:style w:type="paragraph" w:customStyle="1" w:styleId="0950">
    <w:name w:val="Стиль Основной текст + Первая строка:  095 см"/>
    <w:basedOn w:val="af1"/>
    <w:uiPriority w:val="99"/>
    <w:semiHidden/>
    <w:rsid w:val="003E29EB"/>
    <w:pPr>
      <w:spacing w:after="0"/>
    </w:pPr>
  </w:style>
  <w:style w:type="paragraph" w:customStyle="1" w:styleId="8005">
    <w:name w:val="Стиль Серый 80% влево Первая строка:  0 см Перед:  5 пт После: ..."/>
    <w:basedOn w:val="a2"/>
    <w:uiPriority w:val="99"/>
    <w:semiHidden/>
    <w:rsid w:val="0080609E"/>
    <w:pPr>
      <w:ind w:firstLine="720"/>
    </w:pPr>
    <w:rPr>
      <w:color w:val="333333"/>
    </w:rPr>
  </w:style>
  <w:style w:type="paragraph" w:customStyle="1" w:styleId="Normal14pt">
    <w:name w:val="Стиль Normal + 14 pt по ширине Междустр.интервал:  полуторный"/>
    <w:basedOn w:val="a2"/>
    <w:uiPriority w:val="99"/>
    <w:semiHidden/>
    <w:rsid w:val="002D4CF8"/>
    <w:pPr>
      <w:numPr>
        <w:numId w:val="2"/>
      </w:numPr>
    </w:pPr>
  </w:style>
  <w:style w:type="character" w:styleId="af5">
    <w:name w:val="Hyperlink"/>
    <w:uiPriority w:val="99"/>
    <w:rsid w:val="00D411D0"/>
    <w:rPr>
      <w:rFonts w:cs="Times New Roman"/>
      <w:color w:val="0000FF"/>
      <w:sz w:val="24"/>
      <w:u w:val="single"/>
    </w:rPr>
  </w:style>
  <w:style w:type="paragraph" w:customStyle="1" w:styleId="a">
    <w:name w:val="маркированный"/>
    <w:aliases w:val="Courier New,Слева:  3,17 см,Выступ:  0,63 см"/>
    <w:basedOn w:val="a2"/>
    <w:uiPriority w:val="99"/>
    <w:rsid w:val="007A1F75"/>
    <w:pPr>
      <w:numPr>
        <w:ilvl w:val="1"/>
        <w:numId w:val="4"/>
      </w:numPr>
    </w:pPr>
  </w:style>
  <w:style w:type="paragraph" w:styleId="14">
    <w:name w:val="toc 1"/>
    <w:basedOn w:val="a2"/>
    <w:next w:val="a2"/>
    <w:uiPriority w:val="99"/>
    <w:rsid w:val="000750AE"/>
    <w:rPr>
      <w:bCs/>
      <w:caps/>
    </w:rPr>
  </w:style>
  <w:style w:type="paragraph" w:styleId="22">
    <w:name w:val="toc 2"/>
    <w:basedOn w:val="a2"/>
    <w:next w:val="a2"/>
    <w:uiPriority w:val="99"/>
    <w:rsid w:val="00A30187"/>
    <w:pPr>
      <w:ind w:left="278"/>
    </w:pPr>
    <w:rPr>
      <w:smallCaps/>
    </w:rPr>
  </w:style>
  <w:style w:type="paragraph" w:styleId="35">
    <w:name w:val="toc 3"/>
    <w:basedOn w:val="a2"/>
    <w:next w:val="a2"/>
    <w:autoRedefine/>
    <w:uiPriority w:val="99"/>
    <w:rsid w:val="001C2C7D"/>
    <w:pPr>
      <w:ind w:left="560"/>
    </w:pPr>
    <w:rPr>
      <w:i/>
      <w:iCs/>
      <w:sz w:val="20"/>
    </w:rPr>
  </w:style>
  <w:style w:type="paragraph" w:styleId="41">
    <w:name w:val="toc 4"/>
    <w:basedOn w:val="a2"/>
    <w:next w:val="a2"/>
    <w:autoRedefine/>
    <w:uiPriority w:val="99"/>
    <w:semiHidden/>
    <w:rsid w:val="001C2C7D"/>
    <w:pPr>
      <w:ind w:left="840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99"/>
    <w:semiHidden/>
    <w:rsid w:val="001C2C7D"/>
    <w:pPr>
      <w:ind w:left="112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semiHidden/>
    <w:rsid w:val="001C2C7D"/>
    <w:pPr>
      <w:ind w:left="14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1C2C7D"/>
    <w:pPr>
      <w:ind w:left="168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1C2C7D"/>
    <w:pPr>
      <w:ind w:left="1960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semiHidden/>
    <w:rsid w:val="001C2C7D"/>
    <w:pPr>
      <w:ind w:left="2240"/>
    </w:pPr>
    <w:rPr>
      <w:sz w:val="18"/>
      <w:szCs w:val="18"/>
    </w:rPr>
  </w:style>
  <w:style w:type="paragraph" w:customStyle="1" w:styleId="af6">
    <w:name w:val="Титульный лист"/>
    <w:basedOn w:val="a2"/>
    <w:uiPriority w:val="99"/>
    <w:rsid w:val="00637512"/>
    <w:pPr>
      <w:jc w:val="center"/>
    </w:pPr>
    <w:rPr>
      <w:sz w:val="40"/>
    </w:rPr>
  </w:style>
  <w:style w:type="table" w:styleId="af7">
    <w:name w:val="Table Grid"/>
    <w:basedOn w:val="a4"/>
    <w:uiPriority w:val="99"/>
    <w:rsid w:val="005D23C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2"/>
    <w:link w:val="af9"/>
    <w:uiPriority w:val="99"/>
    <w:semiHidden/>
    <w:rsid w:val="00FA673C"/>
    <w:rPr>
      <w:sz w:val="20"/>
    </w:rPr>
  </w:style>
  <w:style w:type="character" w:customStyle="1" w:styleId="af9">
    <w:name w:val="Текст виноски Знак"/>
    <w:link w:val="af8"/>
    <w:uiPriority w:val="99"/>
    <w:semiHidden/>
    <w:locked/>
    <w:rPr>
      <w:rFonts w:cs="Times New Roman"/>
      <w:sz w:val="20"/>
      <w:szCs w:val="20"/>
    </w:rPr>
  </w:style>
  <w:style w:type="paragraph" w:customStyle="1" w:styleId="vita10">
    <w:name w:val="Стиль Список нумерованный vita + разреженный на  1 пт"/>
    <w:basedOn w:val="vita"/>
    <w:uiPriority w:val="99"/>
    <w:rsid w:val="00422EC2"/>
    <w:pPr>
      <w:numPr>
        <w:numId w:val="0"/>
      </w:numPr>
      <w:jc w:val="both"/>
    </w:pPr>
    <w:rPr>
      <w:spacing w:val="20"/>
    </w:rPr>
  </w:style>
  <w:style w:type="paragraph" w:styleId="23">
    <w:name w:val="Body Text 2"/>
    <w:basedOn w:val="a2"/>
    <w:link w:val="24"/>
    <w:uiPriority w:val="99"/>
    <w:rsid w:val="00C767EE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6F5D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Indent 2"/>
    <w:basedOn w:val="a2"/>
    <w:link w:val="26"/>
    <w:uiPriority w:val="99"/>
    <w:rsid w:val="00827E9F"/>
    <w:pPr>
      <w:spacing w:after="120" w:line="480" w:lineRule="auto"/>
      <w:ind w:left="283"/>
    </w:pPr>
  </w:style>
  <w:style w:type="character" w:customStyle="1" w:styleId="26">
    <w:name w:val="Основний текст з відступом 2 Знак"/>
    <w:link w:val="25"/>
    <w:uiPriority w:val="99"/>
    <w:semiHidden/>
    <w:locked/>
    <w:rPr>
      <w:rFonts w:cs="Times New Roman"/>
      <w:sz w:val="24"/>
      <w:szCs w:val="24"/>
    </w:rPr>
  </w:style>
  <w:style w:type="paragraph" w:styleId="afa">
    <w:name w:val="Normal (Web)"/>
    <w:basedOn w:val="a2"/>
    <w:uiPriority w:val="99"/>
    <w:rsid w:val="008C360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C68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C68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B03C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DocList">
    <w:name w:val="ConsPlusDocList"/>
    <w:uiPriority w:val="99"/>
    <w:rsid w:val="002B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4627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627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15">
    <w:name w:val="Table Grid 1"/>
    <w:basedOn w:val="a4"/>
    <w:uiPriority w:val="99"/>
    <w:rsid w:val="0028194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">
    <w:name w:val="Стиль маркированный2"/>
    <w:pPr>
      <w:numPr>
        <w:numId w:val="8"/>
      </w:numPr>
    </w:pPr>
  </w:style>
  <w:style w:type="numbering" w:customStyle="1" w:styleId="vita0">
    <w:name w:val="Список маркированный vita"/>
    <w:pPr>
      <w:numPr>
        <w:numId w:val="11"/>
      </w:numPr>
    </w:pPr>
  </w:style>
  <w:style w:type="numbering" w:customStyle="1" w:styleId="19">
    <w:name w:val="Стиль нумерованный Слева:  19 см"/>
    <w:pPr>
      <w:numPr>
        <w:numId w:val="10"/>
      </w:numPr>
    </w:pPr>
  </w:style>
  <w:style w:type="numbering" w:customStyle="1" w:styleId="1">
    <w:name w:val="Стиль маркированный1"/>
    <w:pPr>
      <w:numPr>
        <w:numId w:val="6"/>
      </w:numPr>
    </w:pPr>
  </w:style>
  <w:style w:type="numbering" w:customStyle="1" w:styleId="a0">
    <w:name w:val="Стиль многоуровневый"/>
    <w:pPr>
      <w:numPr>
        <w:numId w:val="9"/>
      </w:numPr>
    </w:pPr>
  </w:style>
  <w:style w:type="numbering" w:customStyle="1" w:styleId="a1">
    <w:name w:val="Стиль маркированный"/>
    <w:pPr>
      <w:numPr>
        <w:numId w:val="5"/>
      </w:numPr>
    </w:pPr>
  </w:style>
  <w:style w:type="numbering" w:customStyle="1" w:styleId="SymbolSymbol10pt">
    <w:name w:val="Стиль маркированный Symbol (Symbol) 10 p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080;&#1103;\Desktop\&#1050;&#1072;&#1083;&#1099;&#1084;\&#1050;&#1091;&#1088;&#1089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Курсовой.dot</Template>
  <TotalTime>0</TotalTime>
  <Pages>1</Pages>
  <Words>9983</Words>
  <Characters>56907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VITACOM</Company>
  <LinksUpToDate>false</LinksUpToDate>
  <CharactersWithSpaces>66757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Курсовая работа</dc:subject>
  <dc:creator>Юлия</dc:creator>
  <cp:keywords/>
  <dc:description/>
  <cp:lastModifiedBy>Irina</cp:lastModifiedBy>
  <cp:revision>2</cp:revision>
  <dcterms:created xsi:type="dcterms:W3CDTF">2014-08-10T14:31:00Z</dcterms:created>
  <dcterms:modified xsi:type="dcterms:W3CDTF">2014-08-10T14:31:00Z</dcterms:modified>
</cp:coreProperties>
</file>