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2B" w:rsidRPr="00C16B2B" w:rsidRDefault="00E24687" w:rsidP="0037171C">
      <w:pPr>
        <w:pStyle w:val="afd"/>
      </w:pPr>
      <w:r w:rsidRPr="00C16B2B">
        <w:t>Содержание</w:t>
      </w:r>
    </w:p>
    <w:p w:rsidR="00E24687" w:rsidRDefault="00E24687" w:rsidP="00C16B2B">
      <w:pPr>
        <w:ind w:firstLine="709"/>
        <w:rPr>
          <w:b/>
          <w:bCs/>
        </w:rPr>
      </w:pP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Введение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1. Теоретические основы анализа финансового состояния банка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1.1 Роль и значение анализа финансового состояния банка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1.2 Задачи анализа финансового состояния банка и подходы к его проведению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1.3 Информационное обеспечение анализа финансового состояния банка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2. Анализ финансового состояния банка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3. Взаимодействие страховых организаций с банками второго уровня. Перспективы развития в Казахстане и зарубежный опыт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Заключение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Список использованной литературы</w:t>
      </w:r>
    </w:p>
    <w:p w:rsidR="00C1544C" w:rsidRDefault="00C1544C">
      <w:pPr>
        <w:pStyle w:val="23"/>
        <w:rPr>
          <w:smallCaps w:val="0"/>
          <w:noProof/>
          <w:sz w:val="24"/>
          <w:szCs w:val="24"/>
        </w:rPr>
      </w:pPr>
      <w:r w:rsidRPr="00BD3500">
        <w:rPr>
          <w:rStyle w:val="aa"/>
          <w:noProof/>
        </w:rPr>
        <w:t>Приложения</w:t>
      </w:r>
    </w:p>
    <w:p w:rsidR="00C16B2B" w:rsidRPr="00C16B2B" w:rsidRDefault="00C16B2B" w:rsidP="00C16B2B">
      <w:pPr>
        <w:ind w:firstLine="709"/>
      </w:pPr>
    </w:p>
    <w:p w:rsidR="00C16B2B" w:rsidRPr="00C16B2B" w:rsidRDefault="00C16B2B" w:rsidP="0037171C">
      <w:pPr>
        <w:pStyle w:val="2"/>
      </w:pPr>
      <w:r w:rsidRPr="00C16B2B">
        <w:br w:type="page"/>
      </w:r>
      <w:bookmarkStart w:id="0" w:name="_Toc259400849"/>
      <w:r w:rsidR="003D01AD" w:rsidRPr="00C16B2B">
        <w:lastRenderedPageBreak/>
        <w:t>Введение</w:t>
      </w:r>
      <w:bookmarkEnd w:id="0"/>
    </w:p>
    <w:p w:rsidR="0037171C" w:rsidRDefault="0037171C" w:rsidP="00C16B2B">
      <w:pPr>
        <w:ind w:firstLine="709"/>
      </w:pPr>
    </w:p>
    <w:p w:rsidR="00C16B2B" w:rsidRDefault="003D01AD" w:rsidP="00C16B2B">
      <w:pPr>
        <w:ind w:firstLine="709"/>
      </w:pPr>
      <w:r w:rsidRPr="00C16B2B">
        <w:t>Коммерческие банки выполняют разнообразные функции и вступают в сложные взаимоотношения между собой и другими субъектами экономики, осуществляя кредитные, расчетные, вкладные и иные операции</w:t>
      </w:r>
      <w:r w:rsidR="00C16B2B" w:rsidRPr="00C16B2B">
        <w:t xml:space="preserve">. </w:t>
      </w:r>
      <w:r w:rsidRPr="00C16B2B">
        <w:t>Вместе с тем, банковская деятельность подвержена многочисленным рискам, недооценка которых может привести к сбоям в работе и банкротству кредитных организаций, нанесению ущерба их клиентам и акционерам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Связь коммерческих банков со всеми аспектами предпринимательской деятельности современного Казахстана обусловливает повышенную заинтересованность участников экономических отношений в получении достоверной информации, раскрывающей финансовое состояние и дающей представление об уровне надежности коммерческих банков</w:t>
      </w:r>
      <w:r w:rsidR="00C16B2B" w:rsidRPr="00C16B2B">
        <w:t xml:space="preserve">. </w:t>
      </w:r>
      <w:r w:rsidRPr="00C16B2B">
        <w:t>Надежность коммерческих банков существенным образом влияет на эффективность экономики страны и является необходимым условием обеспечения стабильности всех сфер общественной жизни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 финансового состояния в современных условиях является основой принятия управленческих решений в банке и установления доверительных и взаимовыгодных отношений между банками и их клиентами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Казахстанские</w:t>
      </w:r>
      <w:r w:rsidR="00C16B2B" w:rsidRPr="00C16B2B">
        <w:t xml:space="preserve"> </w:t>
      </w:r>
      <w:r w:rsidRPr="00C16B2B">
        <w:t>банки вынуждены работать в условиях повышенных рисков и чаще, чем их зарубежные партнеры оказываются в кризисных ситуациях</w:t>
      </w:r>
      <w:r w:rsidR="00C16B2B" w:rsidRPr="00C16B2B">
        <w:t xml:space="preserve">. </w:t>
      </w:r>
      <w:r w:rsidRPr="00C16B2B">
        <w:t>Прежде всего, это связано с недостаточной оценкой собственного финансового положения, привлеченных и размещенных средств, надежности и устойчивости обслуживаемых клиентов</w:t>
      </w:r>
      <w:r w:rsidR="00C16B2B" w:rsidRPr="00C16B2B">
        <w:t xml:space="preserve">. </w:t>
      </w:r>
      <w:r w:rsidRPr="00C16B2B">
        <w:t>Коммерческий банк, как и любая коммерческая организация, создается и функционирует ради получения его собственниками максимальной прибыли на вложенный в него капитал</w:t>
      </w:r>
      <w:r w:rsidR="00C16B2B" w:rsidRPr="00C16B2B">
        <w:t xml:space="preserve">. </w:t>
      </w:r>
      <w:r w:rsidRPr="00C16B2B">
        <w:t>В условиях рыночной экономики возможность привлечения дополнительных ресурсов для банков однозначно обусловлена степенью их финансовой устойчивости</w:t>
      </w:r>
      <w:r w:rsidR="00C16B2B" w:rsidRPr="00C16B2B">
        <w:t xml:space="preserve">. </w:t>
      </w:r>
      <w:r w:rsidRPr="00C16B2B">
        <w:t>В этой связи существенно возрастает роль и значение анализа финансового состояния банка</w:t>
      </w:r>
      <w:r w:rsidR="00C16B2B" w:rsidRPr="00C16B2B">
        <w:t>.</w:t>
      </w:r>
    </w:p>
    <w:p w:rsidR="00C16B2B" w:rsidRPr="00C1544C" w:rsidRDefault="003D01AD" w:rsidP="00C16B2B">
      <w:pPr>
        <w:ind w:firstLine="709"/>
      </w:pPr>
      <w:r w:rsidRPr="00C16B2B">
        <w:t>В условиях продолжающейся рыночной нестабильности и кризиса в банках, принявшего скрытые формы, проблема выявления их надёжности становится особенно актуальна, необходимо правильно оценить положение того или иного банка, сделать банко</w:t>
      </w:r>
      <w:r w:rsidR="00B27FD9" w:rsidRPr="00C16B2B">
        <w:t>вскую систему более</w:t>
      </w:r>
      <w:r w:rsidR="00C16B2B">
        <w:t xml:space="preserve"> "</w:t>
      </w:r>
      <w:r w:rsidR="00B27FD9" w:rsidRPr="00C16B2B">
        <w:t>прозрачной</w:t>
      </w:r>
      <w:r w:rsidR="00C16B2B">
        <w:t xml:space="preserve"> " </w:t>
      </w:r>
      <w:r w:rsidRPr="00C16B2B">
        <w:t>и предсказуемой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Целью данной работы является оценка финансового</w:t>
      </w:r>
      <w:r w:rsidR="00B27FD9" w:rsidRPr="00C16B2B">
        <w:t xml:space="preserve"> состояния коммерческого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Исходя из этой цели, б</w:t>
      </w:r>
      <w:r w:rsidR="00B27FD9" w:rsidRPr="00C16B2B">
        <w:t>ыли поставлены задачи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раскрыть сущность и значение анали</w:t>
      </w:r>
      <w:r w:rsidR="00B27FD9" w:rsidRPr="00C16B2B">
        <w:t>за финансового состояния банка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исследовать методы анали</w:t>
      </w:r>
      <w:r w:rsidR="00B27FD9" w:rsidRPr="00C16B2B">
        <w:t>за финансового состояния банка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провести анализ финансового</w:t>
      </w:r>
      <w:r w:rsidR="00B27FD9" w:rsidRPr="00C16B2B">
        <w:t xml:space="preserve"> состояния коммерческого банка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предложить пути улучшения финансового состояния коммерческого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Объектом исследования курсовой работы является коммерческий банк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Структура курсовой работы содержит 3 главы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 первой главе отражены теоретические аспекты проведения анализа финансового состояния коммерческого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Во второй главе проведен анализ финансового состояния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 третьей главе характеризуется взаимосвязь банков второго уровня со страховыми компаниями, особенности и перспективы их развития в Казахстане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Также представлены заключение, приложение и список использованных источников</w:t>
      </w:r>
      <w:r w:rsidR="00C16B2B" w:rsidRPr="00C16B2B">
        <w:t>.</w:t>
      </w:r>
    </w:p>
    <w:p w:rsidR="003D01AD" w:rsidRPr="00C16B2B" w:rsidRDefault="00C16B2B" w:rsidP="0037171C">
      <w:pPr>
        <w:pStyle w:val="2"/>
      </w:pPr>
      <w:r w:rsidRPr="00C16B2B">
        <w:br w:type="page"/>
      </w:r>
      <w:bookmarkStart w:id="1" w:name="_Toc259400850"/>
      <w:r w:rsidR="003D01AD" w:rsidRPr="00C16B2B">
        <w:t>1</w:t>
      </w:r>
      <w:r w:rsidR="0037171C">
        <w:t>.</w:t>
      </w:r>
      <w:r w:rsidR="003D01AD" w:rsidRPr="00C16B2B">
        <w:t xml:space="preserve"> Теоретические основы анализа финансового состояния банка</w:t>
      </w:r>
      <w:bookmarkEnd w:id="1"/>
    </w:p>
    <w:p w:rsidR="0037171C" w:rsidRDefault="0037171C" w:rsidP="0037171C">
      <w:pPr>
        <w:pStyle w:val="2"/>
      </w:pPr>
    </w:p>
    <w:p w:rsidR="00C16B2B" w:rsidRPr="00C16B2B" w:rsidRDefault="00C16B2B" w:rsidP="0037171C">
      <w:pPr>
        <w:pStyle w:val="2"/>
      </w:pPr>
      <w:bookmarkStart w:id="2" w:name="_Toc259400851"/>
      <w:r>
        <w:t>1.1</w:t>
      </w:r>
      <w:r w:rsidR="003D01AD" w:rsidRPr="00C16B2B">
        <w:t xml:space="preserve"> Роль и значение анализа финансового состояния банка</w:t>
      </w:r>
      <w:bookmarkEnd w:id="2"/>
    </w:p>
    <w:p w:rsidR="0037171C" w:rsidRDefault="0037171C" w:rsidP="00C16B2B">
      <w:pPr>
        <w:ind w:firstLine="709"/>
      </w:pPr>
    </w:p>
    <w:p w:rsidR="00C16B2B" w:rsidRDefault="003D01AD" w:rsidP="00C16B2B">
      <w:pPr>
        <w:ind w:firstLine="709"/>
      </w:pPr>
      <w:r w:rsidRPr="00C16B2B">
        <w:t>В современном коммерческом банке финансовый анализ и анализ финансового состояния, как его составляющая, представляет собой не просто элемент финансового управления, а его основу, поскольку финансовая деятельность, как известно, является преобладающей в банке</w:t>
      </w:r>
      <w:r w:rsidR="00C16B2B" w:rsidRPr="00C16B2B">
        <w:t xml:space="preserve">. </w:t>
      </w:r>
      <w:r w:rsidRPr="00C16B2B">
        <w:t>С помощью анализа, как функции управления, и таких функций как аудит и контроль осуществляется внутреннее регулирование деятельности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Содержание, место и роль анализа финансового состояния в банковском бизнесе во многом зависят от специфики деятельности кредитных учреждений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Роль анализа финансового состояния в управлении деятельностью коммерческих банков, повышении надежности и качества управления является не только ответственной, но и определяющей жизнеспособность как отдельных коммерческих банков, так и банковской системы в целом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Важной особенностью анализа финансового состояния в банках является то, что деятельность их неразрывно связана с процессами и явлениями, происходящими в той среде, где они функционируют</w:t>
      </w:r>
      <w:r w:rsidR="00C16B2B" w:rsidRPr="00C16B2B">
        <w:t xml:space="preserve">. </w:t>
      </w:r>
      <w:r w:rsidRPr="00C16B2B">
        <w:t>Поэтому проведению анализа финансового состояния в банке должен предшествовать анализ окружающей его финансово-политической, деловой и экономической среды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Эффективность большинства управленческих решений может быть оценена с помощью финансовых показателей, поэтому анализ фина</w:t>
      </w:r>
      <w:r w:rsidR="00C1544C">
        <w:t>нсового состояния, как неотъемле</w:t>
      </w:r>
      <w:r w:rsidRPr="00C16B2B">
        <w:t>мая часть финансового анализа является этапом, операцией и одним из основных условий обеспечения качества и эффективности принимаемых управленческих решений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Изучая и характеризуя экономическую эффективность деятельности банка, анализ является одной из функций управления наряду с планированием, организацией, регулированием, координацией, мотивацией, стимулированием, гуманизацией и контролем</w:t>
      </w:r>
      <w:r w:rsidR="00C16B2B" w:rsidRPr="00C16B2B">
        <w:t xml:space="preserve">. </w:t>
      </w:r>
      <w:r w:rsidRPr="00C16B2B">
        <w:t>То есть, анализ финансового состояния и финансовый анализ в целом в коммерческом банке изучает и оценивает не только эффективность деятельности самого банка, но и экономическую эффективность управления им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Кроме осуществления обобщающей оценки экономической эффективности деятельности банка анализ финансового состояния представляет собой инструмент прогнозирования и финансового моделирования деятельности банка, метод изучения и оценки ее альтернативных или новых направлений и метод оценки стоимости кредитного учреждения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Функция анализа как инструмента финансового прогнозирования и финансового моделирования реализуется сегодня в процессе изучения и оценки основных разделов бизнес-плана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При осуществлении отдельных видов финансового управления анализ финансового состояния представляет собой инструмент реализации каждого из указанных видов управления и метод их последующей оценки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 является основным методом управления рисками</w:t>
      </w:r>
      <w:r w:rsidR="00C16B2B" w:rsidRPr="00C16B2B">
        <w:t xml:space="preserve">. </w:t>
      </w:r>
      <w:r w:rsidRPr="00C16B2B">
        <w:t>С его помощью исследуются и оцениваются условия возникновения риска, масштабы предполагаемого ущерба, способы предупреждения рисков, источники его возмещения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Итак, анализ финансового состояния как часть финансового анализа, как практика, как вид управленческой деятельности предшествует принятию решений по финансовым вопросам, являясь этапом, операцией и условием их принятия</w:t>
      </w:r>
      <w:r w:rsidR="00C16B2B">
        <w:t xml:space="preserve"> (</w:t>
      </w:r>
      <w:r w:rsidRPr="00C16B2B">
        <w:t>информационно-аналитическим обеспечением</w:t>
      </w:r>
      <w:r w:rsidR="00C16B2B" w:rsidRPr="00C16B2B">
        <w:t>),</w:t>
      </w:r>
      <w:r w:rsidRPr="00C16B2B">
        <w:t xml:space="preserve"> а затем обобщает и оценивает результаты решений на основе итоговой информации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 финансового состояния как наука изучает финансовые отношения, выраженные в категориях финансов и финансовых показателях</w:t>
      </w:r>
      <w:r w:rsidR="00C16B2B" w:rsidRPr="00C16B2B">
        <w:t xml:space="preserve">. </w:t>
      </w:r>
      <w:r w:rsidRPr="00C16B2B">
        <w:t>При этом роль его в управлении коммерческим банком состоит в том, что он является самостоятельной функцией управления, инструментом финансового управления и методом его оценки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Сущность анализа финансового состояния во многом определяется его объектами, которые в коммерческом банке отражают содержание финансовой деятельности кредитного учреждения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 финансового состояния коммерческого банка можно представить как внешний</w:t>
      </w:r>
      <w:r w:rsidR="00C16B2B" w:rsidRPr="00C16B2B">
        <w:t xml:space="preserve">: </w:t>
      </w:r>
      <w:r w:rsidRPr="00C16B2B">
        <w:t>со стороны ЦБ РК, независимых рейтинговых агентств, потенциальных клиентов</w:t>
      </w:r>
      <w:r w:rsidR="00C16B2B">
        <w:t xml:space="preserve"> (</w:t>
      </w:r>
      <w:r w:rsidRPr="00C16B2B">
        <w:t>вкладчиков, акционеров</w:t>
      </w:r>
      <w:r w:rsidR="00C16B2B" w:rsidRPr="00C16B2B">
        <w:t>),</w:t>
      </w:r>
      <w:r w:rsidRPr="00C16B2B">
        <w:t xml:space="preserve"> и внутренний </w:t>
      </w:r>
      <w:r w:rsidR="00C16B2B">
        <w:t>-</w:t>
      </w:r>
      <w:r w:rsidRPr="00C16B2B">
        <w:t xml:space="preserve"> внутренними аналитическими службами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Провести менее четкую границу между этими двумя подходами не всегда возможно, так как используются одни источники информации</w:t>
      </w:r>
      <w:r w:rsidR="00C16B2B">
        <w:t xml:space="preserve"> (</w:t>
      </w:r>
      <w:r w:rsidRPr="00C16B2B">
        <w:t>с различной степенью детализации</w:t>
      </w:r>
      <w:r w:rsidR="00C16B2B" w:rsidRPr="00C16B2B">
        <w:t>),</w:t>
      </w:r>
      <w:r w:rsidRPr="00C16B2B">
        <w:t xml:space="preserve"> преследуются общие цели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Объекты анализа финансового состояния коммерческого банка</w:t>
      </w:r>
    </w:p>
    <w:p w:rsidR="00C16B2B" w:rsidRDefault="003D01AD" w:rsidP="00C16B2B">
      <w:pPr>
        <w:ind w:firstLine="709"/>
      </w:pPr>
      <w:r w:rsidRPr="00C16B2B">
        <w:t>финансовое состояние банка источники средств размещение средств показатели финансового состояния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эффективность системы управления</w:t>
      </w:r>
      <w:r w:rsidR="00C16B2B" w:rsidRPr="00C16B2B">
        <w:t>.</w:t>
      </w:r>
    </w:p>
    <w:p w:rsidR="0037171C" w:rsidRDefault="0037171C" w:rsidP="00C16B2B">
      <w:pPr>
        <w:ind w:firstLine="709"/>
        <w:rPr>
          <w:b/>
          <w:bCs/>
        </w:rPr>
      </w:pPr>
    </w:p>
    <w:p w:rsidR="00C16B2B" w:rsidRDefault="00C16B2B" w:rsidP="0037171C">
      <w:pPr>
        <w:pStyle w:val="2"/>
      </w:pPr>
      <w:bookmarkStart w:id="3" w:name="_Toc259400852"/>
      <w:r>
        <w:t>1.2</w:t>
      </w:r>
      <w:r w:rsidR="003D01AD" w:rsidRPr="00C16B2B">
        <w:t xml:space="preserve"> Задачи анализа финансового состояния банка и подходы к его проведению</w:t>
      </w:r>
      <w:bookmarkEnd w:id="3"/>
    </w:p>
    <w:p w:rsidR="0037171C" w:rsidRPr="00C16B2B" w:rsidRDefault="0037171C" w:rsidP="00C16B2B">
      <w:pPr>
        <w:ind w:firstLine="709"/>
        <w:rPr>
          <w:b/>
          <w:bCs/>
        </w:rPr>
      </w:pPr>
    </w:p>
    <w:p w:rsidR="00C16B2B" w:rsidRDefault="003D01AD" w:rsidP="00C16B2B">
      <w:pPr>
        <w:ind w:firstLine="709"/>
      </w:pPr>
      <w:r w:rsidRPr="00C16B2B">
        <w:t>Задачи анализа финансового состояния банка определяются целью проведения такого рода анализа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Задачи анализа основываются на целях потенциальных пользователей информации, которых можно разделить на две категории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внутренние</w:t>
      </w:r>
      <w:r w:rsidR="00C16B2B">
        <w:t xml:space="preserve"> (</w:t>
      </w:r>
      <w:r w:rsidRPr="00C16B2B">
        <w:t>клиенты, вкладчики, кредиторы банка, акционеры, органы управления банком, банковский персонал</w:t>
      </w:r>
      <w:r w:rsidR="00C16B2B" w:rsidRPr="00C16B2B">
        <w:t>);</w:t>
      </w:r>
    </w:p>
    <w:p w:rsidR="00C16B2B" w:rsidRDefault="003D01AD" w:rsidP="00C16B2B">
      <w:pPr>
        <w:ind w:firstLine="709"/>
      </w:pPr>
      <w:r w:rsidRPr="00C16B2B">
        <w:t>внешние</w:t>
      </w:r>
      <w:r w:rsidR="00C16B2B">
        <w:t xml:space="preserve"> (</w:t>
      </w:r>
      <w:r w:rsidRPr="00C16B2B">
        <w:t>Центральный банк, органы банковского надзора, потенциальные вкладчики</w:t>
      </w:r>
      <w:r w:rsidR="00C16B2B" w:rsidRPr="00C16B2B">
        <w:t>).</w:t>
      </w:r>
    </w:p>
    <w:p w:rsidR="00C16B2B" w:rsidRDefault="003D01AD" w:rsidP="00C16B2B">
      <w:pPr>
        <w:ind w:firstLine="709"/>
      </w:pPr>
      <w:r w:rsidRPr="00C16B2B">
        <w:t>Предлагаемые настоящей методикой подходы базируются на оценке рисков, регулируемых Банком Казахстана, и нацелены на проведение комплексного анализа финансового состояния банка на основе отчетности, а также иных источников официальной информации о его деятельности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Конечная цель проведения анализа состоит в выявлении у банка проблем на возможно более ранних стадиях их формирования</w:t>
      </w:r>
      <w:r w:rsidR="00C16B2B" w:rsidRPr="00C16B2B">
        <w:t xml:space="preserve">. </w:t>
      </w:r>
      <w:r w:rsidRPr="00C16B2B">
        <w:t>Результаты анализа должны использоваться при определении режима надзора, включая принятие решения о целесообразности проведения инспекционных проверок банков и определении их тематики, а также характера применяемых к банкам мер надзорного реагирования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Непосредственно в рамках анализа решается задача получения достоверной картины текущего финансового положения банка, существующих тенденций его изменения и прогноза на перспективу до 1 года, в том числе при возможном неблагоприятном изменении внешних условий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Проведение эффективного анализа финансового состояния банка предполагает выполнение ряда условий</w:t>
      </w:r>
      <w:r w:rsidR="00C16B2B" w:rsidRPr="00C16B2B">
        <w:t xml:space="preserve">. </w:t>
      </w:r>
      <w:r w:rsidRPr="00C16B2B">
        <w:t>Ключевыми условиями являются достоверность и точность информации, используемой при анализе, а также его своевременность и завершенность</w:t>
      </w:r>
      <w:r w:rsidR="00C16B2B" w:rsidRPr="00C16B2B">
        <w:t xml:space="preserve">. </w:t>
      </w:r>
      <w:r w:rsidRPr="00C16B2B">
        <w:t>Отсутствие достоверных данных ведет к недооценке проблем банков, что может иметь опасные последствия для развития ситуации</w:t>
      </w:r>
      <w:r w:rsidR="00C16B2B" w:rsidRPr="00C16B2B">
        <w:t xml:space="preserve">. </w:t>
      </w:r>
      <w:r w:rsidRPr="00C16B2B">
        <w:t>Достоверность представляемых банками отчетов, а также адекватность оценки принимаемых ими на себя рисков должна проверяться как в процессе документарного надзора, так и в ходе инспекц</w:t>
      </w:r>
      <w:r w:rsidR="00C1544C">
        <w:t>и</w:t>
      </w:r>
      <w:r w:rsidRPr="00C16B2B">
        <w:t>онных проверок, а результаты должны использоваться как важный источник информации при проведении анализа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 проводится с использованием программного комплекса</w:t>
      </w:r>
      <w:r w:rsidR="00C16B2B">
        <w:t xml:space="preserve"> "</w:t>
      </w:r>
      <w:r w:rsidRPr="00C16B2B">
        <w:t>Анализ финансового состояния банка</w:t>
      </w:r>
      <w:r w:rsidR="00C16B2B">
        <w:t xml:space="preserve">" </w:t>
      </w:r>
      <w:r w:rsidRPr="00C16B2B">
        <w:t>и основан на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использовании системы показателей, характеризующих деятельность банка и виды принимаемых рисков с выявлением взаимосвязи между показателями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изучении факторов изменения этих показателей и величин принимаемых рисков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сравнении полученных показателей со средними показателями по группе однородных банков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 xml:space="preserve">За основу распределения банков на группы однородных, исходя из универсального характера их деятельности, </w:t>
      </w:r>
      <w:r w:rsidR="00B27FD9" w:rsidRPr="00C16B2B">
        <w:t>взята величина активов</w:t>
      </w:r>
      <w:r w:rsidR="00C16B2B">
        <w:t xml:space="preserve"> (</w:t>
      </w:r>
      <w:r w:rsidR="00B27FD9" w:rsidRPr="00C16B2B">
        <w:t>нетто</w:t>
      </w:r>
      <w:r w:rsidR="00C16B2B" w:rsidRPr="00C16B2B">
        <w:t>).</w:t>
      </w:r>
    </w:p>
    <w:p w:rsidR="00C16B2B" w:rsidRDefault="003D01AD" w:rsidP="00C16B2B">
      <w:pPr>
        <w:ind w:firstLine="709"/>
      </w:pPr>
      <w:r w:rsidRPr="00C16B2B">
        <w:t>Система показателей, используемых в рамках данной методики, сгруппирована в аналитические пакеты по следующим направлениям анализа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структурный анализ балансового отчета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структурный анализ отчета о прибылях и убытках</w:t>
      </w:r>
      <w:r w:rsidR="00C16B2B" w:rsidRPr="00C16B2B">
        <w:t xml:space="preserve">. </w:t>
      </w:r>
      <w:r w:rsidRPr="00C16B2B">
        <w:t>Коммерческая эффективность</w:t>
      </w:r>
      <w:r w:rsidR="00C16B2B">
        <w:t xml:space="preserve"> (</w:t>
      </w:r>
      <w:r w:rsidRPr="00C16B2B">
        <w:t>рентабельность</w:t>
      </w:r>
      <w:r w:rsidR="00C16B2B" w:rsidRPr="00C16B2B">
        <w:t xml:space="preserve">) </w:t>
      </w:r>
      <w:r w:rsidRPr="00C16B2B">
        <w:t>деятельности банка и его отдельных операций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анализ достаточности капитала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анализ кредитного риска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анализ рыночного риска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анализ риска ликвидности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Каждый аналитический пакет содержит таблицы аналитических показателей, позволяющих выявить тенденции и сделать выводы по соответствующему направлению анализа, а также графики, характеризующие динамику показателей, и диаграммы, отражающие структурные характеристики</w:t>
      </w:r>
      <w:r w:rsidR="00C16B2B" w:rsidRPr="00C16B2B">
        <w:t xml:space="preserve">. </w:t>
      </w:r>
      <w:r w:rsidRPr="00C16B2B">
        <w:t>Анализ банка предполагает также определение соответствия работы конкретного банка установленным нормам, а также тенденциям однородной группы банков</w:t>
      </w:r>
      <w:r w:rsidR="00C16B2B">
        <w:t xml:space="preserve"> (</w:t>
      </w:r>
      <w:r w:rsidRPr="00C16B2B">
        <w:t>особенно при оценке рентабельности работы, структуры балансового отчета и достаточности капитала</w:t>
      </w:r>
      <w:r w:rsidR="00C16B2B" w:rsidRPr="00C16B2B">
        <w:t>).</w:t>
      </w:r>
    </w:p>
    <w:p w:rsidR="00C16B2B" w:rsidRDefault="003D01AD" w:rsidP="00C16B2B">
      <w:pPr>
        <w:ind w:firstLine="709"/>
      </w:pPr>
      <w:r w:rsidRPr="00C16B2B">
        <w:t>По результатам анализа финансового состояния банка составляется заключение, которое должно содержать обобщающие выводы по каждому разделу анализа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Подготовка итогового заключения основывается на экспертной оценке всей системы анализируемых показателей, а также на макроэкономической информации, информации о состоянии важнейших секторов экономики, финансовых рынков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Необходимые уточнения должны быть сделаны на показатели инфляции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Структура заключения должна состоять из разделов, соответствующих вышеприведенным направлениям анализа, и содержать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общую оценку состояния банка, включая оценку основных тенденций развития за анализируемый период и степень подверженности банка различным рискам на момент проведения анализа, прогноз на ближайшую перспективу</w:t>
      </w:r>
      <w:r w:rsidR="00C16B2B">
        <w:t xml:space="preserve"> (</w:t>
      </w:r>
      <w:r w:rsidRPr="00C16B2B">
        <w:t>1 год</w:t>
      </w:r>
      <w:r w:rsidR="00C16B2B" w:rsidRPr="00C16B2B">
        <w:t>),</w:t>
      </w:r>
      <w:r w:rsidRPr="00C16B2B">
        <w:t xml:space="preserve"> а также направления в его деятельности, подлежащие первоочередной проверке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заключение о степени финансовой устойчивости банка, включающее рекомендации по улучшению его деятельности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Активы</w:t>
      </w:r>
      <w:r w:rsidR="00C16B2B">
        <w:t xml:space="preserve"> (</w:t>
      </w:r>
      <w:r w:rsidRPr="00C16B2B">
        <w:t>нетто</w:t>
      </w:r>
      <w:r w:rsidR="00C16B2B" w:rsidRPr="00C16B2B">
        <w:t xml:space="preserve">) </w:t>
      </w:r>
      <w:r w:rsidRPr="00C16B2B">
        <w:t>позволяют более точно оценить объемы оказывающих банком услуг, поскольку сальдирование отдельных счетов</w:t>
      </w:r>
      <w:r w:rsidR="00C16B2B">
        <w:t xml:space="preserve"> "</w:t>
      </w:r>
      <w:r w:rsidRPr="00C16B2B">
        <w:t>очищает</w:t>
      </w:r>
      <w:r w:rsidR="00C16B2B">
        <w:t xml:space="preserve">" </w:t>
      </w:r>
      <w:r w:rsidRPr="00C16B2B">
        <w:t>балансовую величину активов от внутрибанковских операций</w:t>
      </w:r>
      <w:r w:rsidR="00C16B2B">
        <w:t xml:space="preserve"> (</w:t>
      </w:r>
      <w:r w:rsidRPr="00C16B2B">
        <w:t>между головным офисом и филиалами</w:t>
      </w:r>
      <w:r w:rsidR="00C16B2B" w:rsidRPr="00C16B2B">
        <w:t xml:space="preserve">) </w:t>
      </w:r>
      <w:r w:rsidRPr="00C16B2B">
        <w:t>и</w:t>
      </w:r>
      <w:r w:rsidR="00C16B2B">
        <w:t xml:space="preserve"> "</w:t>
      </w:r>
      <w:r w:rsidRPr="00C16B2B">
        <w:t>транзитных операций</w:t>
      </w:r>
      <w:r w:rsidR="00C16B2B">
        <w:t>".</w:t>
      </w:r>
    </w:p>
    <w:p w:rsidR="0037171C" w:rsidRDefault="0037171C" w:rsidP="00C16B2B">
      <w:pPr>
        <w:ind w:firstLine="709"/>
        <w:rPr>
          <w:b/>
          <w:bCs/>
        </w:rPr>
      </w:pPr>
    </w:p>
    <w:p w:rsidR="00C16B2B" w:rsidRPr="00C16B2B" w:rsidRDefault="00C16B2B" w:rsidP="0037171C">
      <w:pPr>
        <w:pStyle w:val="2"/>
      </w:pPr>
      <w:bookmarkStart w:id="4" w:name="_Toc259400853"/>
      <w:r>
        <w:t>1.3</w:t>
      </w:r>
      <w:r w:rsidR="003D01AD" w:rsidRPr="00C16B2B">
        <w:t xml:space="preserve"> Информационное обеспечение анализа финансового состояния банка</w:t>
      </w:r>
      <w:bookmarkEnd w:id="4"/>
    </w:p>
    <w:p w:rsidR="0037171C" w:rsidRDefault="0037171C" w:rsidP="00C16B2B">
      <w:pPr>
        <w:ind w:firstLine="709"/>
      </w:pPr>
    </w:p>
    <w:p w:rsidR="00C16B2B" w:rsidRDefault="003D01AD" w:rsidP="00C16B2B">
      <w:pPr>
        <w:ind w:firstLine="709"/>
      </w:pPr>
      <w:r w:rsidRPr="00C16B2B">
        <w:t>Необходимую для проведения анализа информацию можно классифицировать следующим образом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финансовая отчетность</w:t>
      </w:r>
      <w:r w:rsidR="00C16B2B" w:rsidRPr="00C16B2B">
        <w:t xml:space="preserve">: </w:t>
      </w:r>
      <w:r w:rsidRPr="00C16B2B">
        <w:t>баланс по счетам второго порядка, общая финансовая отчетность, оборотная ведомость, расчет обязательных нормативов, другие формы финансовой отчетности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учредительные и финансовые документы, а именно учредительный договор, устав банка, список акционеров</w:t>
      </w:r>
      <w:r w:rsidR="00C16B2B">
        <w:t xml:space="preserve"> (</w:t>
      </w:r>
      <w:r w:rsidRPr="00C16B2B">
        <w:t>пайщиков</w:t>
      </w:r>
      <w:r w:rsidR="00C16B2B" w:rsidRPr="00C16B2B">
        <w:t xml:space="preserve">) </w:t>
      </w:r>
      <w:r w:rsidRPr="00C16B2B">
        <w:t>банка, лицензия, аудиторское заключение, годовые отчеты, балансы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информация в СМИ</w:t>
      </w:r>
      <w:r w:rsidR="00C16B2B" w:rsidRPr="00C16B2B">
        <w:t xml:space="preserve">: </w:t>
      </w:r>
      <w:r w:rsidRPr="00C16B2B">
        <w:t>рейтинги банков, аналитические и деловые статьи о банках, котировки банковских долгов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информация, полученная у третьей стороны</w:t>
      </w:r>
      <w:r w:rsidR="00C16B2B" w:rsidRPr="00C16B2B">
        <w:t xml:space="preserve">: </w:t>
      </w:r>
      <w:r w:rsidRPr="00C16B2B">
        <w:t>заключение специализированных агентств, мнение знакомых специалистов, отзывы клиентов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Более подробно хотелось бы остановиться на банковском балансе, являющемся основным источником информации при проведении как внешнего, так и внутреннего анализа, рассмотрев его</w:t>
      </w:r>
      <w:r w:rsidR="00C16B2B">
        <w:t xml:space="preserve"> "</w:t>
      </w:r>
      <w:r w:rsidRPr="00C16B2B">
        <w:t>сильные</w:t>
      </w:r>
      <w:r w:rsidR="00C16B2B">
        <w:t xml:space="preserve">" </w:t>
      </w:r>
      <w:r w:rsidRPr="00C16B2B">
        <w:t>и</w:t>
      </w:r>
      <w:r w:rsidR="00C16B2B">
        <w:t xml:space="preserve"> "</w:t>
      </w:r>
      <w:r w:rsidRPr="00C16B2B">
        <w:t>слабые</w:t>
      </w:r>
      <w:r w:rsidR="00C16B2B">
        <w:t xml:space="preserve">" </w:t>
      </w:r>
      <w:r w:rsidRPr="00C16B2B">
        <w:t>стороны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Безусловно, основной информацией для проведения анализа финансового состояния того или иного банка является его финансовая отчетность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Причем наиболее качественно оценить состояние любого кредитного учреждения можно на основе оборотной ведомости или баланса по счетам второго порядка</w:t>
      </w:r>
      <w:r w:rsidR="00C16B2B">
        <w:t xml:space="preserve"> (</w:t>
      </w:r>
      <w:r w:rsidRPr="00C16B2B">
        <w:t>если они доступны для пользования</w:t>
      </w:r>
      <w:r w:rsidR="00C16B2B" w:rsidRPr="00C16B2B">
        <w:t>),</w:t>
      </w:r>
      <w:r w:rsidRPr="00C16B2B">
        <w:t xml:space="preserve"> так как в этих отчетах содержится наибольший объём информации, и они могут быть составлены на любое число, то есть могут рассматриваться с любой периодичностью и наиболее оперативно отражать ситуацию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Но, проводя анализ, не стоит забывать, что баланс не свободен от ряда ограничений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в нём всё еще остаются регулирующие, накопительные и транзитные счета, завышающие валюту баланса, что приводит к искажению результатов расчета коэффициентов, оценивающих финансовое состояние банка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ряд показателей, описывающих текущее состояние банка, которое постоянно меняется, не могут быть корректно рассчитаны, так как состояние на счетах, участвующих в расчете к моменту анализа может существенно измениться</w:t>
      </w:r>
      <w:r w:rsidR="00C16B2B">
        <w:t xml:space="preserve"> (</w:t>
      </w:r>
      <w:r w:rsidRPr="00C16B2B">
        <w:t>отчасти данную проблему позволяет решить применение средних значений за период, но и они не могут в полной мере охарактеризовать состояние банка в каждый конкретный день</w:t>
      </w:r>
      <w:r w:rsidR="00C16B2B" w:rsidRPr="00C16B2B">
        <w:t>);</w:t>
      </w:r>
    </w:p>
    <w:p w:rsidR="00C16B2B" w:rsidRDefault="003D01AD" w:rsidP="00C16B2B">
      <w:pPr>
        <w:ind w:firstLine="709"/>
      </w:pPr>
      <w:r w:rsidRPr="00C16B2B">
        <w:t>существующий план счетов не позволяет оценить кредитный портфель банка по срокам погашения, в результате чего трудно понять, насколько соблюдается соотношение привлечённых и размещенных средств по срокам погашения, тем самым становится невозможно определить риск неликвидности, связанный с превышением объёма выплат по обязательствам над поступлением средств от погашения кредитов</w:t>
      </w:r>
      <w:r w:rsidR="00C16B2B" w:rsidRPr="00C16B2B">
        <w:t xml:space="preserve">. </w:t>
      </w:r>
      <w:r w:rsidRPr="00C16B2B">
        <w:t>Кстати, несоблюдение этого условия стало одной из причин августовского кризиса и банкротства целого ряда банков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невозможность оценить реальное качество кредитного портфеля, то есть реальный уровень просроченных и проблемных кредитов</w:t>
      </w:r>
      <w:r w:rsidR="00C16B2B" w:rsidRPr="00C16B2B">
        <w:t xml:space="preserve">. </w:t>
      </w:r>
      <w:r w:rsidRPr="00C16B2B">
        <w:t>В существующей практике укоренилась пролонгация таких кредитов</w:t>
      </w:r>
      <w:r w:rsidR="00C16B2B">
        <w:t xml:space="preserve"> (</w:t>
      </w:r>
      <w:r w:rsidRPr="00C16B2B">
        <w:t>доля пролонгированных кредитов на начало 1996 года в общебанковском кредитном портфеле составила 22</w:t>
      </w:r>
      <w:r w:rsidR="00C16B2B" w:rsidRPr="00C16B2B">
        <w:t>%</w:t>
      </w:r>
      <w:r w:rsidRPr="00C16B2B">
        <w:t xml:space="preserve"> от всех кредитных договоров</w:t>
      </w:r>
      <w:r w:rsidR="00C16B2B" w:rsidRPr="00C16B2B">
        <w:t>);</w:t>
      </w:r>
    </w:p>
    <w:p w:rsidR="00C16B2B" w:rsidRDefault="003D01AD" w:rsidP="00C16B2B">
      <w:pPr>
        <w:ind w:firstLine="709"/>
      </w:pPr>
      <w:r w:rsidRPr="00C16B2B">
        <w:t>баланс фиксирует итоги финансовых операций к моменту его составления</w:t>
      </w:r>
      <w:r w:rsidR="00C16B2B" w:rsidRPr="00C16B2B">
        <w:t xml:space="preserve">. </w:t>
      </w:r>
      <w:r w:rsidRPr="00C16B2B">
        <w:t>Поэтому и анализ, проводимый на его основе, будет характеризовать финансовое положение банка на тот момент</w:t>
      </w:r>
      <w:r w:rsidR="00C16B2B" w:rsidRPr="00C16B2B">
        <w:t xml:space="preserve">. </w:t>
      </w:r>
      <w:r w:rsidRPr="00C16B2B">
        <w:t>Чем больше прошло времени с даты составления баланса, тем в большей степени будет отличаться реальное состояние банка на момент проведения анализа от полученных результатов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Баланс на одну дату представляет собой только мгновенный срез работы банка</w:t>
      </w:r>
      <w:r w:rsidR="00C16B2B" w:rsidRPr="00C16B2B">
        <w:t xml:space="preserve">. </w:t>
      </w:r>
      <w:r w:rsidRPr="00C16B2B">
        <w:t>Для того чтобы результаты анализа наиболее полно отражали настоящее финансовое положение банка, его анализ должен проводиться в динамике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Результаты анализа финансовой отчетности нельзя рассматривать в отрыве от факторов, которые не находят отражения в отчетности</w:t>
      </w:r>
      <w:r w:rsidR="00C16B2B">
        <w:t xml:space="preserve"> (</w:t>
      </w:r>
      <w:r w:rsidRPr="00C16B2B">
        <w:t xml:space="preserve">состояние финансового рынка, состояние экономики, политические события и </w:t>
      </w:r>
      <w:r w:rsidR="00C16B2B">
        <w:t>т.п.)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Объективный анализ невозможен без применения корректно рассчитанных граничных значений показателей</w:t>
      </w:r>
      <w:r w:rsidR="00C16B2B" w:rsidRPr="00C16B2B">
        <w:t xml:space="preserve">. </w:t>
      </w:r>
      <w:r w:rsidRPr="00C16B2B">
        <w:t>Постоянно меняющиеся условия работы на финансовом рынке требуют и корректировки граничных значений показателей, в противном случае вероятность ошибочной оценки финансового состояния банка возрастает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Большую проблему составляет реальная оценка активов банка, в частности его основных средств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 xml:space="preserve">Основная причина состоит в возможном несоответствии балансовой оценки этих активов и их реальной стоимости на момент проведения анализа из-за инфляции, конъюнктуры на рынке, переоценки, используемых методов учета и </w:t>
      </w:r>
      <w:r w:rsidR="00C16B2B">
        <w:t>т.п.</w:t>
      </w:r>
      <w:r w:rsidR="00C16B2B" w:rsidRPr="00C16B2B">
        <w:t xml:space="preserve"> </w:t>
      </w:r>
      <w:r w:rsidRPr="00C16B2B">
        <w:t>Например, здание, принадлежащее банку и оцениваемое в круглую сумму, может либо вообще не найти покупателя, либо предложение на покупку составит значительно меньшую сумму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План счетов, действующий в настоящее время, был создан для другой системы хозяйствования, поэтому в течение последних лет в него было внесено множество изменений</w:t>
      </w:r>
      <w:r w:rsidR="00C16B2B" w:rsidRPr="00C16B2B">
        <w:t xml:space="preserve">. </w:t>
      </w:r>
      <w:r w:rsidRPr="00C16B2B">
        <w:t>Эти обстоятельства приводят к большим трудностям при проведении структуризации баланса</w:t>
      </w:r>
      <w:r w:rsidR="00C16B2B">
        <w:t xml:space="preserve"> (</w:t>
      </w:r>
      <w:r w:rsidRPr="00C16B2B">
        <w:t>группирование счетов в статьи с одинаковым экономическим содержанием</w:t>
      </w:r>
      <w:r w:rsidR="00C16B2B" w:rsidRPr="00C16B2B">
        <w:t xml:space="preserve">) </w:t>
      </w:r>
      <w:r w:rsidRPr="00C16B2B">
        <w:t>необходимой для дальнейшего анализа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Для того чтобы оценить перспективы развития банка, невозможно сделать качественный прогноз только на основе финансовой отчетности</w:t>
      </w:r>
      <w:r w:rsidR="00C16B2B" w:rsidRPr="00C16B2B">
        <w:t xml:space="preserve">; </w:t>
      </w:r>
      <w:r w:rsidRPr="00C16B2B">
        <w:t>необходим анализ информации, вообще не имеющей стоимостной оценки</w:t>
      </w:r>
      <w:r w:rsidR="00C16B2B" w:rsidRPr="00C16B2B">
        <w:t xml:space="preserve">. </w:t>
      </w:r>
      <w:r w:rsidRPr="00C16B2B">
        <w:t>В их числе возможные политические и общеэкономические изменения, изменения условий работы сегментов рынка, на котором работает банк, структурных и прочих изменений, происходящих в самом банке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Тем не менее, баланс банка</w:t>
      </w:r>
      <w:r w:rsidR="00C16B2B">
        <w:t xml:space="preserve"> (</w:t>
      </w:r>
      <w:r w:rsidRPr="00C16B2B">
        <w:t>вместе с расчетными нормативами на отчетную дату</w:t>
      </w:r>
      <w:r w:rsidR="00C16B2B" w:rsidRPr="00C16B2B">
        <w:t xml:space="preserve">) </w:t>
      </w:r>
      <w:r w:rsidRPr="00C16B2B">
        <w:t>остаётся</w:t>
      </w:r>
      <w:r w:rsidR="00C16B2B" w:rsidRPr="00C16B2B">
        <w:t xml:space="preserve">, </w:t>
      </w:r>
      <w:r w:rsidRPr="00C16B2B">
        <w:t>единственным финансовым документом, служащим для проведения как внешнего финансового анализа со стороны рейтинговых агентств, потенциальных партнёров</w:t>
      </w:r>
      <w:r w:rsidR="00C16B2B">
        <w:t xml:space="preserve"> (</w:t>
      </w:r>
      <w:r w:rsidRPr="00C16B2B">
        <w:t>будь то банки-корреспонденты, клиенты-вкладчики, акционеры</w:t>
      </w:r>
      <w:r w:rsidR="00C16B2B">
        <w:t xml:space="preserve"> (</w:t>
      </w:r>
      <w:r w:rsidRPr="00C16B2B">
        <w:t>пайщики</w:t>
      </w:r>
      <w:r w:rsidR="00C16B2B" w:rsidRPr="00C16B2B">
        <w:t xml:space="preserve">) </w:t>
      </w:r>
      <w:r w:rsidRPr="00C16B2B">
        <w:t xml:space="preserve">и </w:t>
      </w:r>
      <w:r w:rsidR="00C16B2B">
        <w:t>т.п.)</w:t>
      </w:r>
      <w:r w:rsidR="00C16B2B" w:rsidRPr="00C16B2B">
        <w:t>,</w:t>
      </w:r>
      <w:r w:rsidRPr="00C16B2B">
        <w:t xml:space="preserve"> так и внутреннего, поскольку, несмотря на перечисленные недостатки баланс коммерческого банка обладает и рядом достоинств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коммерческие банки в законодательном порядке должны публиковать данные годового бухгалтерского баланса и счета прибылей и убытков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данные балансов коммерческих банков являются основным источником для выработки ЦБ РК основных направлений денежно-кредитной политики и регулирования деятельности последних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в ходе анализа баланса определяются специализация деятельности банка, состояние ликвидности, доходности и степени рискованности отдельных банковских операций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роль баланса в анализе ликвидности коммерческого банка настолько велика, что нередко данный анализ называют анализом баланса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баланс банка характеризует в денежном выражении состояние ресурсов коммерческих банков, источники их формирования и направления использования, а также финансовые результаты деятельности банка за анализируемый период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Отчет о прибылях и убытках</w:t>
      </w:r>
      <w:r w:rsidR="00885E21" w:rsidRPr="00C16B2B">
        <w:t xml:space="preserve"> </w:t>
      </w:r>
      <w:r w:rsidR="00C16B2B">
        <w:t>-</w:t>
      </w:r>
      <w:r w:rsidRPr="00C16B2B">
        <w:t xml:space="preserve"> одна из основных форм бухгалтерской отчетности, которая характеризует финансовые результаты деятельности организации за отчетный период и содержит данные о доходах, расходах и финансовых результатах в сумме нарастающим итогом с начала года до отчетной даты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 форме</w:t>
      </w:r>
      <w:r w:rsidR="00C16B2B" w:rsidRPr="00C16B2B">
        <w:t xml:space="preserve"> </w:t>
      </w:r>
      <w:r w:rsidRPr="00C16B2B">
        <w:t>отражается величина балансовой прибыли или убытка и отдельные слагаемые этого показателя</w:t>
      </w:r>
      <w:r w:rsidR="00C16B2B" w:rsidRPr="00C16B2B">
        <w:t>:</w:t>
      </w:r>
    </w:p>
    <w:p w:rsidR="00C16B2B" w:rsidRDefault="00885E21" w:rsidP="00C16B2B">
      <w:pPr>
        <w:ind w:firstLine="709"/>
      </w:pPr>
      <w:r w:rsidRPr="00C16B2B">
        <w:t xml:space="preserve">прибыль и </w:t>
      </w:r>
      <w:r w:rsidR="003D01AD" w:rsidRPr="00C16B2B">
        <w:t>убытки от реализации продукции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операционные доходы и расходы</w:t>
      </w:r>
      <w:r w:rsidR="00C16B2B">
        <w:t xml:space="preserve"> (</w:t>
      </w:r>
      <w:r w:rsidRPr="00C16B2B">
        <w:t>положительные и отрицательные курсовые разницы</w:t>
      </w:r>
      <w:r w:rsidR="00C16B2B" w:rsidRPr="00C16B2B">
        <w:t>);</w:t>
      </w:r>
    </w:p>
    <w:p w:rsidR="00C16B2B" w:rsidRDefault="003D01AD" w:rsidP="00C16B2B">
      <w:pPr>
        <w:ind w:firstLine="709"/>
      </w:pPr>
      <w:r w:rsidRPr="00C16B2B">
        <w:t>доходы и расходы от прочей внереализационной деятельности</w:t>
      </w:r>
      <w:r w:rsidR="00C16B2B">
        <w:t xml:space="preserve"> (</w:t>
      </w:r>
      <w:r w:rsidRPr="00C16B2B">
        <w:t>штрафы, безнадежные долги</w:t>
      </w:r>
      <w:r w:rsidR="00C16B2B" w:rsidRPr="00C16B2B">
        <w:t>);</w:t>
      </w:r>
    </w:p>
    <w:p w:rsidR="00C16B2B" w:rsidRDefault="003D01AD" w:rsidP="00C16B2B">
      <w:pPr>
        <w:ind w:firstLine="709"/>
      </w:pPr>
      <w:r w:rsidRPr="00C16B2B">
        <w:t>Также представлены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затраты предприятия на производство реализованной продукции по полной или производственной стоимости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коммерческие расходы, управленческие расходы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выручка нетто от реализации продукции,</w:t>
      </w:r>
    </w:p>
    <w:p w:rsidR="00C16B2B" w:rsidRDefault="003D01AD" w:rsidP="00C16B2B">
      <w:pPr>
        <w:ind w:firstLine="709"/>
      </w:pPr>
      <w:r w:rsidRPr="00C16B2B">
        <w:t>сумма налога на прибыль и отложенные налоговые обязательства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Отчет о прибылях и убытках является важнейшим источником для анализа показателя рентабельности предприятия, рентабельность реализованной продукции, рентабельность производства продукции, а также определяется величина чистой прибыли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Вторичные источники информации делятся на внутренние и внешние</w:t>
      </w:r>
      <w:r w:rsidR="00C16B2B" w:rsidRPr="00C16B2B">
        <w:t xml:space="preserve">. </w:t>
      </w:r>
      <w:r w:rsidRPr="00C16B2B">
        <w:t>К внутренним источникам относятся</w:t>
      </w:r>
      <w:r w:rsidR="00C16B2B" w:rsidRPr="00C16B2B">
        <w:t xml:space="preserve">: </w:t>
      </w:r>
      <w:r w:rsidRPr="00C16B2B">
        <w:t>отчеты о прибылях и убытках</w:t>
      </w:r>
      <w:r w:rsidR="00C16B2B" w:rsidRPr="00C16B2B">
        <w:t xml:space="preserve">; </w:t>
      </w:r>
      <w:r w:rsidRPr="00C16B2B">
        <w:t>балансовые отчеты</w:t>
      </w:r>
      <w:r w:rsidR="00C16B2B" w:rsidRPr="00C16B2B">
        <w:t xml:space="preserve">; </w:t>
      </w:r>
      <w:r w:rsidRPr="00C16B2B">
        <w:t>отчеты о сбыте</w:t>
      </w:r>
      <w:r w:rsidR="004538E0" w:rsidRPr="00C16B2B">
        <w:t xml:space="preserve"> и других каналов распределения</w:t>
      </w:r>
      <w:r w:rsidR="00C16B2B" w:rsidRPr="00C16B2B">
        <w:t xml:space="preserve">; </w:t>
      </w:r>
      <w:r w:rsidRPr="00C16B2B">
        <w:t>счета-фактуры</w:t>
      </w:r>
      <w:r w:rsidR="00C16B2B" w:rsidRPr="00C16B2B">
        <w:t xml:space="preserve">; </w:t>
      </w:r>
      <w:r w:rsidRPr="00C16B2B">
        <w:t>отч</w:t>
      </w:r>
      <w:r w:rsidR="004538E0" w:rsidRPr="00C16B2B">
        <w:t>еты о предыдущих исследованиях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Анализируя внутрифирменные документы, менеджер может выявить новые возможности и возникающие угрозы и проблему</w:t>
      </w:r>
      <w:r w:rsidR="00C16B2B" w:rsidRPr="00C16B2B">
        <w:t xml:space="preserve">. </w:t>
      </w:r>
      <w:r w:rsidRPr="00C16B2B">
        <w:t>Из внутренних источников можно получить исторические данные, которые помогут увидеть ва</w:t>
      </w:r>
      <w:r w:rsidR="004538E0" w:rsidRPr="00C16B2B">
        <w:t>жные тенденции, закономерности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Исторические данные могут содержать информацию</w:t>
      </w:r>
      <w:r w:rsidR="00C16B2B" w:rsidRPr="00C16B2B">
        <w:t xml:space="preserve">: </w:t>
      </w:r>
      <w:r w:rsidRPr="00C16B2B">
        <w:t>по рынку</w:t>
      </w:r>
      <w:r w:rsidR="00C16B2B">
        <w:t xml:space="preserve"> (</w:t>
      </w:r>
      <w:r w:rsidRPr="00C16B2B">
        <w:t>емкость, доля рынка</w:t>
      </w:r>
      <w:r w:rsidR="00C16B2B" w:rsidRPr="00C16B2B">
        <w:t xml:space="preserve">); </w:t>
      </w:r>
      <w:r w:rsidRPr="00C16B2B">
        <w:t>о маркетинговой деятельности предприятия</w:t>
      </w:r>
      <w:r w:rsidR="00C16B2B">
        <w:t xml:space="preserve"> (</w:t>
      </w:r>
      <w:r w:rsidRPr="00C16B2B">
        <w:t>история рекламных кампаний, ценовой политики</w:t>
      </w:r>
      <w:r w:rsidR="00C16B2B" w:rsidRPr="00C16B2B">
        <w:t xml:space="preserve">); </w:t>
      </w:r>
      <w:r w:rsidRPr="00C16B2B">
        <w:t>по издержкам и прибылям</w:t>
      </w:r>
      <w:r w:rsidR="00C16B2B" w:rsidRPr="00C16B2B">
        <w:t xml:space="preserve">; </w:t>
      </w:r>
      <w:r w:rsidRPr="00C16B2B">
        <w:t>касающуюся изменений в технологиях</w:t>
      </w:r>
      <w:r w:rsidR="00C16B2B" w:rsidRPr="00C16B2B">
        <w:t xml:space="preserve">; </w:t>
      </w:r>
      <w:r w:rsidRPr="00C16B2B">
        <w:t>в области правового регулирования</w:t>
      </w:r>
      <w:r w:rsidR="00C16B2B" w:rsidRPr="00C16B2B">
        <w:t xml:space="preserve">; </w:t>
      </w:r>
      <w:r w:rsidRPr="00C16B2B">
        <w:t>о демографических тенденциях и другую полез</w:t>
      </w:r>
      <w:r w:rsidR="004538E0" w:rsidRPr="00C16B2B">
        <w:t>ную информацию о внешней среде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 xml:space="preserve">В отчете о результатах хозяйственной деятельности приводятся сведения об объеме продаж фирмы, себестоимости реализованной продукции и издержках </w:t>
      </w:r>
      <w:r w:rsidR="004538E0" w:rsidRPr="00C16B2B">
        <w:t>за определенный момент времени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Изучая отчеты о результатах хозяйственной деятельности за последовательные отрезки времени, предприятие может выявить возникновение благоприятных или неблагоприятных тенденций и принять соответствующие меры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Анализ показателей эффективности продаж поможет менеджерам принять соответствующие меры</w:t>
      </w:r>
      <w:r w:rsidR="00C16B2B" w:rsidRPr="00C16B2B">
        <w:t xml:space="preserve">. </w:t>
      </w:r>
      <w:r w:rsidRPr="00C16B2B">
        <w:t>Например, если продажи в одном регионе более эффективны, чем в других, менеджер может прибегнуть к следующим мерам</w:t>
      </w:r>
      <w:r w:rsidR="00C16B2B" w:rsidRPr="00C16B2B">
        <w:t xml:space="preserve">: </w:t>
      </w:r>
      <w:r w:rsidRPr="00C16B2B">
        <w:t>организовать рекламную кампанию, активизировать стимулирование отстающих по показателям регионов к более эффективной деятельности по сбыту</w:t>
      </w:r>
      <w:r w:rsidR="00C16B2B" w:rsidRPr="00C16B2B">
        <w:t xml:space="preserve">. </w:t>
      </w:r>
      <w:r w:rsidRPr="00C16B2B">
        <w:t>Сравнение фактических и плановых показателей возможно провести из подробных прогнозов</w:t>
      </w:r>
      <w:r w:rsidR="00C16B2B" w:rsidRPr="00C16B2B">
        <w:t xml:space="preserve">. </w:t>
      </w:r>
      <w:r w:rsidRPr="00C16B2B">
        <w:t>В прогнозах устанавливается норма объема продаж, с которой потом сравниваются фактические результаты</w:t>
      </w:r>
      <w:r w:rsidR="00C16B2B" w:rsidRPr="00C16B2B">
        <w:t xml:space="preserve">. </w:t>
      </w:r>
      <w:r w:rsidRPr="00C16B2B">
        <w:t>Анализ продаж</w:t>
      </w:r>
      <w:r w:rsidR="00C16B2B" w:rsidRPr="00C16B2B">
        <w:t xml:space="preserve"> - </w:t>
      </w:r>
      <w:r w:rsidRPr="00C16B2B">
        <w:t>один из самых дешевых и с</w:t>
      </w:r>
      <w:r w:rsidR="004538E0" w:rsidRPr="00C16B2B">
        <w:t>амых важных источников финансов</w:t>
      </w:r>
      <w:r w:rsidRPr="00C16B2B">
        <w:t>ой информации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К внешним источникам информации относятся</w:t>
      </w:r>
      <w:r w:rsidR="00C16B2B" w:rsidRPr="00C16B2B">
        <w:t xml:space="preserve">: </w:t>
      </w:r>
      <w:r w:rsidRPr="00C16B2B">
        <w:t>официально опубликованные внутренние отчеты фирм по показателям продаж, ценам</w:t>
      </w:r>
      <w:r w:rsidR="00C16B2B">
        <w:t xml:space="preserve"> (</w:t>
      </w:r>
      <w:r w:rsidRPr="00C16B2B">
        <w:t>прайс-листы</w:t>
      </w:r>
      <w:r w:rsidR="00C16B2B" w:rsidRPr="00C16B2B">
        <w:t xml:space="preserve">); </w:t>
      </w:r>
      <w:r w:rsidRPr="00C16B2B">
        <w:t>издания государственных органов, официальные статистические материалы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 xml:space="preserve">анализ баланса позволяет определить наличие собственных средств изменения в структуре источников ресурсов, состав и динамику активов и </w:t>
      </w:r>
      <w:r w:rsidR="00C16B2B">
        <w:t>т.п.</w:t>
      </w:r>
    </w:p>
    <w:p w:rsidR="00C16B2B" w:rsidRDefault="003D01AD" w:rsidP="00C16B2B">
      <w:pPr>
        <w:ind w:firstLine="709"/>
      </w:pPr>
      <w:r w:rsidRPr="00C16B2B">
        <w:t>при анализе нескольких балансов на промежутке в четыре-шесть месяцев можно увидеть тенденцию изменения финансового состояния банка, что является дополнительной важной информацией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Депозитная политика является частью общей политики управления пассивами коммерческого банка, определяет задачи и порядок привлечения депозитных ресурсов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 xml:space="preserve">Целью депозитной политики коммерческого банка </w:t>
      </w:r>
      <w:r w:rsidR="00C16B2B">
        <w:t>-</w:t>
      </w:r>
      <w:r w:rsidRPr="00C16B2B">
        <w:t xml:space="preserve"> является формирование стабильной депозитной базы для выполнения стратегических задач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Выделяются две основные задачи депозитной политики</w:t>
      </w:r>
      <w:r w:rsidR="00C16B2B" w:rsidRPr="00C16B2B">
        <w:t>:</w:t>
      </w:r>
    </w:p>
    <w:p w:rsidR="00C16B2B" w:rsidRDefault="003D01AD" w:rsidP="00C16B2B">
      <w:pPr>
        <w:ind w:firstLine="709"/>
      </w:pPr>
      <w:r w:rsidRPr="00C16B2B">
        <w:t>привлечение необходимого объема депозитных ресурсов для обеспечения развития активных операций коммерческого банка</w:t>
      </w:r>
      <w:r w:rsidR="00C16B2B" w:rsidRPr="00C16B2B">
        <w:t>;</w:t>
      </w:r>
    </w:p>
    <w:p w:rsidR="00C16B2B" w:rsidRDefault="003D01AD" w:rsidP="00C16B2B">
      <w:pPr>
        <w:ind w:firstLine="709"/>
      </w:pPr>
      <w:r w:rsidRPr="00C16B2B">
        <w:t>обеспечение достаточной рентабельности активов коммерческого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Депозитная политика вступает в действие после утверждения ее Советом Директоров Банка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Кредитная политика строится не только с учетом соблюдения общепринятых о</w:t>
      </w:r>
      <w:r w:rsidR="00B27FD9" w:rsidRPr="00C16B2B">
        <w:t xml:space="preserve">сновных принципов кредитования, </w:t>
      </w:r>
      <w:r w:rsidRPr="00C16B2B">
        <w:t>но и таких как</w:t>
      </w:r>
      <w:r w:rsidR="00C16B2B" w:rsidRPr="00C16B2B">
        <w:t>:</w:t>
      </w:r>
    </w:p>
    <w:p w:rsidR="00C16B2B" w:rsidRDefault="00B27FD9" w:rsidP="00C16B2B">
      <w:pPr>
        <w:ind w:firstLine="709"/>
      </w:pPr>
      <w:r w:rsidRPr="00C16B2B">
        <w:t>ф</w:t>
      </w:r>
      <w:r w:rsidR="003D01AD" w:rsidRPr="00C16B2B">
        <w:t>ормы предоставления кредитов</w:t>
      </w:r>
      <w:r w:rsidR="00C16B2B" w:rsidRPr="00C16B2B">
        <w:t xml:space="preserve">. </w:t>
      </w:r>
      <w:r w:rsidR="003D01AD" w:rsidRPr="00C16B2B">
        <w:t xml:space="preserve">Основная форма </w:t>
      </w:r>
      <w:r w:rsidR="00C16B2B">
        <w:t>-</w:t>
      </w:r>
      <w:r w:rsidR="003D01AD" w:rsidRPr="00C16B2B">
        <w:t xml:space="preserve"> срочный коммерческий кредит, К особым видам кредитования относятся кредиты, предоставляемые в форме кредитной линии и кредиты в форме овердрафта</w:t>
      </w:r>
      <w:r w:rsidR="00C16B2B" w:rsidRPr="00C16B2B">
        <w:t xml:space="preserve">. </w:t>
      </w:r>
      <w:r w:rsidR="003D01AD" w:rsidRPr="00C16B2B">
        <w:t>Кредитование в форме открытия кредитной линии кредитование в форме овердрафта возможно при наличии постоянных стабильных денежных оборотов в коммерческом банке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к</w:t>
      </w:r>
      <w:r w:rsidR="003D01AD" w:rsidRPr="00C16B2B">
        <w:t xml:space="preserve">онцентрация ссудной задолженности по одному заемщику </w:t>
      </w:r>
      <w:r w:rsidR="00C16B2B">
        <w:t>-</w:t>
      </w:r>
      <w:r w:rsidR="003D01AD" w:rsidRPr="00C16B2B">
        <w:t xml:space="preserve"> рассчитывается в зависимости от величины капитала коммерческого банка с целью соблюдения нормативов по определению размеров кредитных ресурсов, предоставляемых одному заемщику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ц</w:t>
      </w:r>
      <w:r w:rsidR="003D01AD" w:rsidRPr="00C16B2B">
        <w:t xml:space="preserve">елевое использование </w:t>
      </w:r>
      <w:r w:rsidR="00C16B2B">
        <w:t>-</w:t>
      </w:r>
      <w:r w:rsidR="003D01AD" w:rsidRPr="00C16B2B">
        <w:t xml:space="preserve"> выдача кредитов осуществления с обязательным указанием по тексту кредитного договора целевого назначения выдаваемого кредита, за которым устанавливается постоянный контроль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у</w:t>
      </w:r>
      <w:r w:rsidR="003D01AD" w:rsidRPr="00C16B2B">
        <w:t xml:space="preserve">становление процентных ставок </w:t>
      </w:r>
      <w:r w:rsidR="00C16B2B">
        <w:t>-</w:t>
      </w:r>
      <w:r w:rsidR="003D01AD" w:rsidRPr="00C16B2B">
        <w:t xml:space="preserve"> ценообразование по ссудам осуществляется в зависимости от таких основных положений как</w:t>
      </w:r>
      <w:r w:rsidR="00C16B2B" w:rsidRPr="00C16B2B">
        <w:t xml:space="preserve">: </w:t>
      </w:r>
      <w:r w:rsidR="003D01AD" w:rsidRPr="00C16B2B">
        <w:t>действующие ставки рефинансирования Национальным Банком Республики Казахстан и межбанковского кредита, степень кредитного риска по конкретному кредитному проекту, ликвидность баланса заемщика, наличие имеющихся депозитов в коммерческом банке, стоимость осуществления мониторинга за кредитам со стороны банка, наличие позитивной кредитной истории и стабильных оборотов в коммерческом банке, стоимости привлекаемых ресурсов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с</w:t>
      </w:r>
      <w:r w:rsidR="003D01AD" w:rsidRPr="00C16B2B">
        <w:t xml:space="preserve">рок кредитования </w:t>
      </w:r>
      <w:r w:rsidR="00C16B2B">
        <w:t>-</w:t>
      </w:r>
      <w:r w:rsidR="003D01AD" w:rsidRPr="00C16B2B">
        <w:t xml:space="preserve"> обосновывается технико-экономическими обоснованиями и бизнес-планами заемщиков, но, как правило, краткосрочные кредиты предоставляются на срок не более 6 месяцев, среднесрочные до 1 года, долгосрочные </w:t>
      </w:r>
      <w:r w:rsidR="00C16B2B">
        <w:t>-</w:t>
      </w:r>
      <w:r w:rsidR="003D01AD" w:rsidRPr="00C16B2B">
        <w:t xml:space="preserve"> не более 3 лет</w:t>
      </w:r>
      <w:r w:rsidR="00C16B2B" w:rsidRPr="00C16B2B">
        <w:t xml:space="preserve">. </w:t>
      </w:r>
      <w:r w:rsidR="003D01AD" w:rsidRPr="00C16B2B">
        <w:t>Более длительные сроки</w:t>
      </w:r>
      <w:r w:rsidR="00C16B2B">
        <w:t xml:space="preserve"> (</w:t>
      </w:r>
      <w:r w:rsidR="003D01AD" w:rsidRPr="00C16B2B">
        <w:t>свыше 3 лет</w:t>
      </w:r>
      <w:r w:rsidR="00C16B2B" w:rsidRPr="00C16B2B">
        <w:t xml:space="preserve">) </w:t>
      </w:r>
      <w:r w:rsidR="003D01AD" w:rsidRPr="00C16B2B">
        <w:t>могут быть установлены по проектам отдельных клиентов, имеющих комплексное взаимодействие с коммерческим банком по разным операциям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и</w:t>
      </w:r>
      <w:r w:rsidR="003D01AD" w:rsidRPr="00C16B2B">
        <w:t xml:space="preserve">сточники погашения </w:t>
      </w:r>
      <w:r w:rsidR="00C16B2B">
        <w:t>-</w:t>
      </w:r>
      <w:r w:rsidR="003D01AD" w:rsidRPr="00C16B2B">
        <w:t xml:space="preserve"> выдача кредитов осуществляется только при наличии реального первичного источника погашения предоставляемого кредита, а также с учетом предлагаемой заемщиком формы обеспечения возврата кредита,</w:t>
      </w:r>
      <w:r w:rsidR="00C16B2B">
        <w:t xml:space="preserve"> (</w:t>
      </w:r>
      <w:r w:rsidR="003D01AD" w:rsidRPr="00C16B2B">
        <w:t>вторичный источник погашения в форме залога, заклада имущества</w:t>
      </w:r>
      <w:r w:rsidR="00C16B2B" w:rsidRPr="00C16B2B">
        <w:t>).</w:t>
      </w:r>
    </w:p>
    <w:p w:rsidR="00C16B2B" w:rsidRDefault="004538E0" w:rsidP="00C16B2B">
      <w:pPr>
        <w:ind w:firstLine="709"/>
      </w:pPr>
      <w:r w:rsidRPr="00C16B2B">
        <w:t>к</w:t>
      </w:r>
      <w:r w:rsidR="003D01AD" w:rsidRPr="00C16B2B">
        <w:t xml:space="preserve">редитная информация </w:t>
      </w:r>
      <w:r w:rsidR="00C16B2B">
        <w:t>-</w:t>
      </w:r>
      <w:r w:rsidR="003D01AD" w:rsidRPr="00C16B2B">
        <w:t xml:space="preserve"> кредитными договорами обязательно предусмотрено реальное осуществление коммерческим банком контроля за состоянием финансово-хозяйственной деятельности заемщиков и состоянием залогового обеспечения, с правом затребования необходимых бухгалтерских, финансовых или хозяйственных документов, на всем протяжении срока действия кредитного договора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с</w:t>
      </w:r>
      <w:r w:rsidR="003D01AD" w:rsidRPr="00C16B2B">
        <w:t xml:space="preserve">индицированное кредитование </w:t>
      </w:r>
      <w:r w:rsidR="00C16B2B">
        <w:t>-</w:t>
      </w:r>
      <w:r w:rsidR="003D01AD" w:rsidRPr="00C16B2B">
        <w:t xml:space="preserve"> допускается в совместных кредитных проектах</w:t>
      </w:r>
      <w:r w:rsidR="00C16B2B">
        <w:t xml:space="preserve"> (</w:t>
      </w:r>
      <w:r w:rsidR="003D01AD" w:rsidRPr="00C16B2B">
        <w:t>с участием других коммерческих банков</w:t>
      </w:r>
      <w:r w:rsidR="00C16B2B" w:rsidRPr="00C16B2B">
        <w:t xml:space="preserve">) </w:t>
      </w:r>
      <w:r w:rsidR="003D01AD" w:rsidRPr="00C16B2B">
        <w:t>по кредитованию заемщиков с обязательным соблюдением необходимых условий такого кредитования</w:t>
      </w:r>
      <w:r w:rsidR="00C16B2B" w:rsidRPr="00C16B2B">
        <w:t>.</w:t>
      </w:r>
    </w:p>
    <w:p w:rsidR="00C16B2B" w:rsidRDefault="004538E0" w:rsidP="00C16B2B">
      <w:pPr>
        <w:ind w:firstLine="709"/>
      </w:pPr>
      <w:r w:rsidRPr="00C16B2B">
        <w:t>в</w:t>
      </w:r>
      <w:r w:rsidR="003D01AD" w:rsidRPr="00C16B2B">
        <w:t xml:space="preserve">заимосвязь кредитных и депозитных взаимоотношений </w:t>
      </w:r>
      <w:r w:rsidR="00C16B2B">
        <w:t>-</w:t>
      </w:r>
      <w:r w:rsidR="003D01AD" w:rsidRPr="00C16B2B">
        <w:t xml:space="preserve"> клиенты, имеющие депозиты в коммерческом банке, также пользуются приоритетом при рассмотрении вопросов о предоставлении кредитов</w:t>
      </w:r>
      <w:r w:rsidR="00C16B2B" w:rsidRPr="00C16B2B">
        <w:t>.</w:t>
      </w:r>
    </w:p>
    <w:p w:rsidR="00C16B2B" w:rsidRDefault="003D01AD" w:rsidP="00C16B2B">
      <w:pPr>
        <w:ind w:firstLine="709"/>
      </w:pPr>
      <w:r w:rsidRPr="00C16B2B">
        <w:t>Все вышеперечисленные принципы кредитования играют важную роль в дальнейшем процветании и финансовой стабильности банка, который, в свою очередь, предлагает огромный спектр услуг населению</w:t>
      </w:r>
      <w:r w:rsidR="00C16B2B" w:rsidRPr="00C16B2B">
        <w:t>.</w:t>
      </w:r>
    </w:p>
    <w:p w:rsidR="00C16B2B" w:rsidRPr="00C16B2B" w:rsidRDefault="00C16B2B" w:rsidP="0037171C">
      <w:pPr>
        <w:pStyle w:val="2"/>
      </w:pPr>
      <w:r w:rsidRPr="00C16B2B">
        <w:br w:type="page"/>
      </w:r>
      <w:bookmarkStart w:id="5" w:name="_Toc259400854"/>
      <w:r w:rsidR="00885E21" w:rsidRPr="00C16B2B">
        <w:t>2</w:t>
      </w:r>
      <w:r w:rsidR="0037171C">
        <w:t>.</w:t>
      </w:r>
      <w:r w:rsidR="00885E21" w:rsidRPr="00C16B2B">
        <w:t xml:space="preserve"> Анализ финансового состояния банка</w:t>
      </w:r>
      <w:bookmarkEnd w:id="5"/>
    </w:p>
    <w:p w:rsidR="0037171C" w:rsidRDefault="0037171C" w:rsidP="00C16B2B">
      <w:pPr>
        <w:ind w:firstLine="709"/>
      </w:pPr>
    </w:p>
    <w:p w:rsidR="00C16B2B" w:rsidRDefault="00885E21" w:rsidP="00C16B2B">
      <w:pPr>
        <w:ind w:firstLine="709"/>
      </w:pPr>
      <w:r w:rsidRPr="00C16B2B">
        <w:t>Проведение эффективного анализа финансового состояния банка предполагает выполнение ряда условий</w:t>
      </w:r>
      <w:r w:rsidR="00C16B2B" w:rsidRPr="00C16B2B">
        <w:t xml:space="preserve">. </w:t>
      </w:r>
      <w:r w:rsidRPr="00C16B2B">
        <w:t>Ключевыми условиями являются достоверность и точность информации, используемой при анализе, а также его своевременность и завершенность</w:t>
      </w:r>
      <w:r w:rsidR="00C16B2B" w:rsidRPr="00C16B2B">
        <w:t xml:space="preserve">. </w:t>
      </w:r>
      <w:r w:rsidRPr="00C16B2B">
        <w:t>Отсутствие достоверных данных ведет к недооценке проблем банков, что может иметь опасные последствия для развития ситуации</w:t>
      </w:r>
      <w:r w:rsidR="00C16B2B" w:rsidRPr="00C16B2B">
        <w:t>.</w:t>
      </w:r>
    </w:p>
    <w:p w:rsidR="00C16B2B" w:rsidRDefault="00885E21" w:rsidP="00C16B2B">
      <w:pPr>
        <w:ind w:firstLine="709"/>
      </w:pPr>
      <w:r w:rsidRPr="00C16B2B">
        <w:t>Система показателей, используемых в рамках данной методики, сгруппирована в аналитические пакеты по следующим направлениям анализа</w:t>
      </w:r>
      <w:r w:rsidR="00C16B2B" w:rsidRPr="00C16B2B">
        <w:t>:</w:t>
      </w:r>
    </w:p>
    <w:p w:rsidR="00C16B2B" w:rsidRDefault="00885E21" w:rsidP="00C16B2B">
      <w:pPr>
        <w:ind w:firstLine="709"/>
      </w:pPr>
      <w:r w:rsidRPr="00C16B2B">
        <w:t>структурный анализ балансового отчета</w:t>
      </w:r>
      <w:r w:rsidR="00C16B2B">
        <w:t xml:space="preserve"> (</w:t>
      </w:r>
      <w:r w:rsidRPr="00C16B2B">
        <w:t>Приложение А</w:t>
      </w:r>
      <w:r w:rsidR="00C16B2B" w:rsidRPr="00C16B2B">
        <w:t>)</w:t>
      </w:r>
    </w:p>
    <w:p w:rsidR="00C16B2B" w:rsidRDefault="00885E21" w:rsidP="00C16B2B">
      <w:pPr>
        <w:ind w:firstLine="709"/>
      </w:pPr>
      <w:r w:rsidRPr="00C16B2B">
        <w:t>структурный анализ отчета о прибылях и убытках</w:t>
      </w:r>
      <w:r w:rsidR="00C16B2B">
        <w:t xml:space="preserve"> (</w:t>
      </w:r>
      <w:r w:rsidRPr="00C16B2B">
        <w:t>Приложение Б</w:t>
      </w:r>
      <w:r w:rsidR="00C16B2B" w:rsidRPr="00C16B2B">
        <w:t xml:space="preserve">). </w:t>
      </w:r>
      <w:r w:rsidRPr="00C16B2B">
        <w:t>коммерческая эффективность</w:t>
      </w:r>
      <w:r w:rsidR="00C16B2B">
        <w:t xml:space="preserve"> (</w:t>
      </w:r>
      <w:r w:rsidRPr="00C16B2B">
        <w:t>рентабельность</w:t>
      </w:r>
      <w:r w:rsidR="00C16B2B" w:rsidRPr="00C16B2B">
        <w:t xml:space="preserve">) </w:t>
      </w:r>
      <w:r w:rsidRPr="00C16B2B">
        <w:t>деятельности банка и его отдельных операций</w:t>
      </w:r>
      <w:r w:rsidR="00C16B2B" w:rsidRPr="00C16B2B">
        <w:t>;</w:t>
      </w:r>
    </w:p>
    <w:p w:rsidR="00C16B2B" w:rsidRDefault="00885E21" w:rsidP="00C16B2B">
      <w:pPr>
        <w:ind w:firstLine="709"/>
      </w:pPr>
      <w:r w:rsidRPr="00C16B2B">
        <w:t>анализ достаточности капитала</w:t>
      </w:r>
      <w:r w:rsidR="00C16B2B" w:rsidRPr="00C16B2B">
        <w:t>;</w:t>
      </w:r>
    </w:p>
    <w:p w:rsidR="00C16B2B" w:rsidRDefault="00885E21" w:rsidP="00C16B2B">
      <w:pPr>
        <w:ind w:firstLine="709"/>
      </w:pPr>
      <w:r w:rsidRPr="00C16B2B">
        <w:t>анализ кредитного риска</w:t>
      </w:r>
      <w:r w:rsidR="00C16B2B" w:rsidRPr="00C16B2B">
        <w:t>;</w:t>
      </w:r>
    </w:p>
    <w:p w:rsidR="00C16B2B" w:rsidRDefault="00885E21" w:rsidP="00C16B2B">
      <w:pPr>
        <w:ind w:firstLine="709"/>
      </w:pPr>
      <w:r w:rsidRPr="00C16B2B">
        <w:t>анализ риска ликвидности</w:t>
      </w:r>
      <w:r w:rsidR="00C16B2B" w:rsidRPr="00C16B2B">
        <w:t>.</w:t>
      </w:r>
    </w:p>
    <w:p w:rsidR="00C16B2B" w:rsidRDefault="00885E21" w:rsidP="00C16B2B">
      <w:pPr>
        <w:ind w:firstLine="709"/>
      </w:pPr>
      <w:r w:rsidRPr="00C16B2B">
        <w:t>Каждое направление анализа финансового состояния банка содержит таблицы аналитических показателей, позволяющих выявить тенденции и сделать выводы по соответствующему направлению анализа, а также графики, характеризующие динамику показателей, и диаграммы, отражающие структурные характеристики</w:t>
      </w:r>
      <w:r w:rsidR="00C16B2B" w:rsidRPr="00C16B2B">
        <w:t>.</w:t>
      </w:r>
    </w:p>
    <w:p w:rsidR="00C16B2B" w:rsidRDefault="00885E21" w:rsidP="00C16B2B">
      <w:pPr>
        <w:ind w:firstLine="709"/>
      </w:pPr>
      <w:r w:rsidRPr="00C16B2B">
        <w:t>Структурный анализ балансового отчета проводится в целях выявления рисков, обусловленных характером активов, пассивов и забалансовых позиций банка</w:t>
      </w:r>
      <w:r w:rsidR="00C16B2B" w:rsidRPr="00C16B2B">
        <w:t xml:space="preserve">. </w:t>
      </w:r>
      <w:r w:rsidRPr="00C16B2B">
        <w:t>Данный анализ наибол</w:t>
      </w:r>
      <w:r w:rsidR="006B39B3" w:rsidRPr="00C16B2B">
        <w:t>ее полно рассмотрен в таблице 1</w:t>
      </w:r>
      <w:r w:rsidR="00C16B2B" w:rsidRPr="00C16B2B">
        <w:t>.</w:t>
      </w:r>
    </w:p>
    <w:p w:rsidR="007A1A79" w:rsidRDefault="007A1A79" w:rsidP="00C16B2B">
      <w:pPr>
        <w:ind w:firstLine="709"/>
      </w:pPr>
    </w:p>
    <w:p w:rsidR="00C1544C" w:rsidRPr="00C16B2B" w:rsidRDefault="00C1544C" w:rsidP="00C16B2B">
      <w:pPr>
        <w:ind w:firstLine="709"/>
        <w:sectPr w:rsidR="00C1544C" w:rsidRPr="00C16B2B" w:rsidSect="00C16B2B">
          <w:headerReference w:type="default" r:id="rId7"/>
          <w:type w:val="continuous"/>
          <w:pgSz w:w="11906" w:h="16832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50"/>
        <w:gridCol w:w="1216"/>
        <w:gridCol w:w="1216"/>
        <w:gridCol w:w="1183"/>
        <w:gridCol w:w="1636"/>
        <w:gridCol w:w="1636"/>
        <w:gridCol w:w="1116"/>
        <w:gridCol w:w="1455"/>
      </w:tblGrid>
      <w:tr w:rsidR="00826E68" w:rsidRPr="00C16B2B" w:rsidTr="003373C8">
        <w:trPr>
          <w:trHeight w:val="128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Код</w:t>
            </w:r>
          </w:p>
        </w:tc>
        <w:tc>
          <w:tcPr>
            <w:tcW w:w="1262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Наименование статьи</w:t>
            </w:r>
          </w:p>
        </w:tc>
        <w:tc>
          <w:tcPr>
            <w:tcW w:w="1250" w:type="pct"/>
            <w:gridSpan w:val="3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Абсолютные показатели</w:t>
            </w:r>
          </w:p>
        </w:tc>
        <w:tc>
          <w:tcPr>
            <w:tcW w:w="2021" w:type="pct"/>
            <w:gridSpan w:val="4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Относительные показатели</w:t>
            </w:r>
          </w:p>
        </w:tc>
      </w:tr>
      <w:tr w:rsidR="00826E68" w:rsidRPr="00C16B2B" w:rsidTr="003373C8">
        <w:trPr>
          <w:trHeight w:val="38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1262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01</w:t>
            </w:r>
            <w:r w:rsidR="00C16B2B">
              <w:t>.01.20</w:t>
            </w:r>
            <w:r w:rsidRPr="00C16B2B">
              <w:t>08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01</w:t>
            </w:r>
            <w:r w:rsidR="00C16B2B">
              <w:t>.01.20</w:t>
            </w:r>
            <w:r w:rsidRPr="00C16B2B">
              <w:t>09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изменение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уд вес на 1</w:t>
            </w:r>
            <w:r w:rsidR="00C16B2B">
              <w:t>.0</w:t>
            </w:r>
            <w:r w:rsidRPr="00C16B2B">
              <w:t>1</w:t>
            </w:r>
            <w:r w:rsidR="00C16B2B">
              <w:t>.0</w:t>
            </w:r>
            <w:r w:rsidRPr="00C16B2B">
              <w:t>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уд вес на 1</w:t>
            </w:r>
            <w:r w:rsidR="00C16B2B">
              <w:t>.0</w:t>
            </w:r>
            <w:r w:rsidRPr="00C16B2B">
              <w:t>1</w:t>
            </w:r>
            <w:r w:rsidR="00C16B2B">
              <w:t>.0</w:t>
            </w:r>
            <w:r w:rsidRPr="00C16B2B">
              <w:t>9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изменение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темп прироста</w:t>
            </w:r>
          </w:p>
        </w:tc>
      </w:tr>
      <w:tr w:rsidR="00826E68" w:rsidRPr="00C16B2B" w:rsidTr="003373C8">
        <w:trPr>
          <w:trHeight w:val="73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</w:t>
            </w:r>
          </w:p>
        </w:tc>
        <w:tc>
          <w:tcPr>
            <w:tcW w:w="1262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Деньги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161752070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161662903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-89167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1,73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1,70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-0,03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-0,06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1010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Аффинированные драгоценные металлы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12918094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327661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-12590434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-0,13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-97,46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Корреспондентские счета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636460030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494179209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-142280822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6,81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</w:t>
            </w:r>
            <w:r w:rsidR="00C16B2B">
              <w:t>, 19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-1,62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-22,36</w:t>
            </w:r>
          </w:p>
        </w:tc>
      </w:tr>
      <w:tr w:rsidR="00826E68" w:rsidRPr="00C16B2B" w:rsidTr="003373C8">
        <w:trPr>
          <w:trHeight w:val="263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Требования к Национальному Банку Республики Казахстан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7944000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26408000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18464000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0,28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  <w:r w:rsidR="00C16B2B">
              <w:t>, 19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232,43</w:t>
            </w:r>
          </w:p>
        </w:tc>
      </w:tr>
      <w:tr w:rsidR="00826E68" w:rsidRPr="00C16B2B" w:rsidTr="003373C8">
        <w:trPr>
          <w:trHeight w:val="204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Банкноты национальной валюты до выпуска в обращение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101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Ценные бумаги, предназначенные для торговли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393552900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313882919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-79669981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4,21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3,30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-0,91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-20,24</w:t>
            </w:r>
          </w:p>
        </w:tc>
      </w:tr>
      <w:tr w:rsidR="00826E68" w:rsidRPr="00C16B2B" w:rsidTr="003373C8">
        <w:trPr>
          <w:trHeight w:val="8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Вклады, размещенные в других банках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503626078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434665012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-68961066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5,39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4,57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-0,82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-13,69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1300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Займы, предоставленные другим банкам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58452478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31751800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-26700678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0,63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0,33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-0,29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-45,68</w:t>
            </w:r>
          </w:p>
        </w:tc>
      </w:tr>
      <w:tr w:rsidR="00826E68" w:rsidRPr="00C16B2B" w:rsidTr="003373C8">
        <w:trPr>
          <w:trHeight w:val="231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1320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82195678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82209830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14153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0,88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0,86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-0,02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0,02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1350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Расчеты с филиалами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8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Требования к клиентам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6447877378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6341373193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-106504185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68,99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66,61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-2,37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-1,65</w:t>
            </w:r>
          </w:p>
        </w:tc>
      </w:tr>
      <w:tr w:rsidR="00826E68" w:rsidRPr="00C16B2B" w:rsidTr="003373C8">
        <w:trPr>
          <w:trHeight w:val="287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Ценные бумаги, имеющиеся в наличии для продажи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216951159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229821332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12870173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2,32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2,41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0,09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5,93</w:t>
            </w:r>
          </w:p>
        </w:tc>
      </w:tr>
      <w:tr w:rsidR="00826E68" w:rsidRPr="00C16B2B" w:rsidTr="003373C8">
        <w:trPr>
          <w:trHeight w:val="176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1458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Операции</w:t>
            </w:r>
            <w:r w:rsidR="00C16B2B">
              <w:t xml:space="preserve"> "</w:t>
            </w:r>
            <w:r w:rsidRPr="00C16B2B">
              <w:t>обратное 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72690194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109145818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36455623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1,15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0,37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50,15</w:t>
            </w:r>
          </w:p>
        </w:tc>
      </w:tr>
      <w:tr w:rsidR="00826E68" w:rsidRPr="00C16B2B" w:rsidTr="003373C8">
        <w:trPr>
          <w:trHeight w:val="259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1470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Инвестиции в капитал и субординированный долг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177976891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255032538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77055646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1,90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2,68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43,30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1480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Ценные бумаги, удерживаемые до погашения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109110759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109110759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1,15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1,15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7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1550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Расчеты по платежам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447503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274423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-173080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-38,68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Товарно-материальные запасы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6765840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16455064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9689224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0,07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143,21</w:t>
            </w:r>
          </w:p>
        </w:tc>
      </w:tr>
      <w:tr w:rsidR="00826E68" w:rsidRPr="00C16B2B" w:rsidTr="003373C8">
        <w:trPr>
          <w:trHeight w:val="8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1610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Долгосрочные активы, предназначенные для продажи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6789854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6789854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106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1650/1690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Основные средства и нематериальные активы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140649798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192428495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51778698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1,50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2,02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0,52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36,81</w:t>
            </w:r>
          </w:p>
        </w:tc>
      </w:tr>
      <w:tr w:rsidR="00826E68" w:rsidRPr="00C16B2B" w:rsidTr="003373C8">
        <w:trPr>
          <w:trHeight w:val="8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Начисленные доходы, связанные с получением вознаграждения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244655825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423813567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179157742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2,62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4,45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1,83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73,23</w:t>
            </w:r>
          </w:p>
        </w:tc>
      </w:tr>
      <w:tr w:rsidR="00826E68" w:rsidRPr="00C16B2B" w:rsidTr="003373C8">
        <w:trPr>
          <w:trHeight w:val="14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1790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Предоплата вознаграждения и расходов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30931797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13455158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-17476639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0,33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0,14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</w:t>
            </w:r>
            <w:r w:rsidR="00C16B2B">
              <w:t>, 19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-56,50</w:t>
            </w:r>
          </w:p>
        </w:tc>
      </w:tr>
      <w:tr w:rsidR="00826E68" w:rsidRPr="00C16B2B" w:rsidTr="003373C8">
        <w:trPr>
          <w:trHeight w:val="698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1810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Начисленные комиссионные доходы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4592612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9126610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4533998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0,05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98,72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1830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Просроченные комиссионные доходы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377670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1217854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840185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222,47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Прочие дебиторы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68848725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117339406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48490681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1,23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0,50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70,43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1880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Секьюритизируемые активы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1890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Требования по операциям с производными финансовыми инструментами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77063993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148981624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71917631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0,82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1,57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0,74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93,32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1729" w:type="pct"/>
            <w:gridSpan w:val="2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Итого активов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9346730713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9519453029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172722316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100,00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1,85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1262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1262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2010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Корреспондентские счета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11047343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12682315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1634972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0,13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0,02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14,80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2020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Вклады до востребования других банков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2030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Займы, полученные от Правительства Республики Казахстан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6178922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25598894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19419972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0,07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0,27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  <w:r w:rsidR="00C16B2B">
              <w:t>, 20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314,29</w:t>
            </w: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2040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Займы, полученные от международных финансовых организаций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68086903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71140492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3053589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0,02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4,48</w:t>
            </w:r>
          </w:p>
        </w:tc>
      </w:tr>
      <w:tr w:rsidR="00826E68" w:rsidRPr="00C16B2B" w:rsidTr="003373C8">
        <w:trPr>
          <w:trHeight w:val="76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2050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1431426846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1149942643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-281484203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15,31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12,08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-3,23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-19,66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2110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Займы овернайт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3440000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6601164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3161164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0,03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91,89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2120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Срочные вклады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244873212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242539442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-2333770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2,62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2,55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-0,07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-0,95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2150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Расчеты с филиалами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2200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Обязательства перед клиентами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5146257984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5507375033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361117049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55,06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57,85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2,79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7,02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2255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Операции</w:t>
            </w:r>
            <w:r w:rsidR="00C16B2B">
              <w:t xml:space="preserve"> "</w:t>
            </w:r>
            <w:r w:rsidRPr="00C16B2B">
              <w:t>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196308836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215240114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18931278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2,10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2,26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0,16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9,64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2300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Выпущенные в обращение ценные бумаги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367948772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292478518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-75470254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3,94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3,07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-0,86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-20,51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2400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Субординированные долги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368721846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450112846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81390999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3,94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4,73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0,78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22,07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2550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Расчеты по платежам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204897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50693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-154204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-75,26</w:t>
            </w: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2700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Начисленные расходы, связанные с выплатой вознаграждения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135213466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131451581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-3761886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1,45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1,38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-0,07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-2,78</w:t>
            </w: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2770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Начисленные расходы по административно-хозяйственной деятельности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1617129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1986846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369718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0,02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22,86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2790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Предоплата вознаграждения и доходов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3197730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5989313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2791582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0,06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0,03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87,30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2810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Начисленные комиссионные расходы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508037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369702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-138334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-27,23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2830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Просроченные комиссионные расходы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2850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Прочие кредиторы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194848919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123968829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-70880090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2,08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1,30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-0,78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-36,38</w:t>
            </w:r>
          </w:p>
        </w:tc>
      </w:tr>
      <w:tr w:rsidR="00826E68" w:rsidRPr="00C16B2B" w:rsidTr="003373C8">
        <w:trPr>
          <w:trHeight w:val="59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2880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Обязательства по секьюритизируемым активам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2890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Обязательства по операциям с производными финансовыми инструментами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25454197,6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115242501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89788303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0,27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1,21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0,94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352,74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1729" w:type="pct"/>
            <w:gridSpan w:val="2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Итого обязательств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8205335042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8352770926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147435885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87,79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87,74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-0,04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1,80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3000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Уставный капитал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752167533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814147555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61980022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8,05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8,55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0,51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8,24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3100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Дополнительный капитал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3003784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3929333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925549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0,04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30,81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3200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Резервы</w:t>
            </w:r>
            <w:r w:rsidR="00C16B2B">
              <w:t xml:space="preserve"> (</w:t>
            </w:r>
            <w:r w:rsidRPr="00C16B2B">
              <w:t>провизии</w:t>
            </w:r>
            <w:r w:rsidR="00C16B2B" w:rsidRPr="00C16B2B">
              <w:t xml:space="preserve">) </w:t>
            </w:r>
            <w:r w:rsidRPr="00C16B2B">
              <w:t>на общебанковские риски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236229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234773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-1456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-0,62</w:t>
            </w:r>
          </w:p>
        </w:tc>
      </w:tr>
      <w:tr w:rsidR="00826E68" w:rsidRPr="00C16B2B" w:rsidTr="003373C8">
        <w:trPr>
          <w:trHeight w:val="255"/>
          <w:jc w:val="center"/>
        </w:trPr>
        <w:tc>
          <w:tcPr>
            <w:tcW w:w="467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3500</w:t>
            </w:r>
          </w:p>
        </w:tc>
        <w:tc>
          <w:tcPr>
            <w:tcW w:w="1262" w:type="pct"/>
            <w:shd w:val="clear" w:color="auto" w:fill="auto"/>
          </w:tcPr>
          <w:p w:rsidR="00826E68" w:rsidRPr="00C16B2B" w:rsidRDefault="00826E68" w:rsidP="0037171C">
            <w:pPr>
              <w:pStyle w:val="afe"/>
            </w:pPr>
            <w:r w:rsidRPr="00C16B2B">
              <w:t>Резервный капитал и резервы переоценки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385988126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348370442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-37617684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4,13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3,66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-0,47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-9,75</w:t>
            </w:r>
          </w:p>
        </w:tc>
      </w:tr>
      <w:tr w:rsidR="00826E68" w:rsidRPr="00C16B2B" w:rsidTr="003373C8">
        <w:trPr>
          <w:trHeight w:val="510"/>
          <w:jc w:val="center"/>
        </w:trPr>
        <w:tc>
          <w:tcPr>
            <w:tcW w:w="1729" w:type="pct"/>
            <w:gridSpan w:val="2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Итого</w:t>
            </w:r>
            <w:r w:rsidR="00C16B2B" w:rsidRPr="00C16B2B">
              <w:t xml:space="preserve"> </w:t>
            </w:r>
            <w:r w:rsidRPr="00C16B2B">
              <w:t>собственного капитала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177234835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1166682102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25286431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12,21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12,26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0,04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2,22</w:t>
            </w:r>
          </w:p>
        </w:tc>
      </w:tr>
      <w:tr w:rsidR="00826E68" w:rsidRPr="00C16B2B" w:rsidTr="003373C8">
        <w:trPr>
          <w:trHeight w:val="270"/>
          <w:jc w:val="center"/>
        </w:trPr>
        <w:tc>
          <w:tcPr>
            <w:tcW w:w="1729" w:type="pct"/>
            <w:gridSpan w:val="2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Итого пассивов</w:t>
            </w:r>
            <w:r w:rsidR="00C16B2B">
              <w:t xml:space="preserve"> (</w:t>
            </w:r>
            <w:r w:rsidRPr="00C16B2B">
              <w:t>обязательств и собственного капитала</w:t>
            </w:r>
            <w:r w:rsidR="00C16B2B" w:rsidRPr="00C16B2B">
              <w:t xml:space="preserve">) 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9346730713</w:t>
            </w:r>
          </w:p>
        </w:tc>
        <w:tc>
          <w:tcPr>
            <w:tcW w:w="421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9519453029</w:t>
            </w:r>
          </w:p>
        </w:tc>
        <w:tc>
          <w:tcPr>
            <w:tcW w:w="409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172722316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100,00</w:t>
            </w:r>
          </w:p>
        </w:tc>
        <w:tc>
          <w:tcPr>
            <w:tcW w:w="56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100,00</w:t>
            </w:r>
          </w:p>
        </w:tc>
        <w:tc>
          <w:tcPr>
            <w:tcW w:w="386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503" w:type="pct"/>
            <w:shd w:val="clear" w:color="auto" w:fill="auto"/>
            <w:noWrap/>
          </w:tcPr>
          <w:p w:rsidR="00826E68" w:rsidRPr="00C16B2B" w:rsidRDefault="00826E68" w:rsidP="0037171C">
            <w:pPr>
              <w:pStyle w:val="afe"/>
            </w:pPr>
            <w:r w:rsidRPr="00C16B2B">
              <w:t>1,85</w:t>
            </w:r>
          </w:p>
        </w:tc>
      </w:tr>
    </w:tbl>
    <w:p w:rsidR="0037171C" w:rsidRDefault="0037171C" w:rsidP="00C16B2B">
      <w:pPr>
        <w:ind w:firstLine="709"/>
        <w:sectPr w:rsidR="0037171C" w:rsidSect="0037171C">
          <w:pgSz w:w="16832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60"/>
        </w:sectPr>
      </w:pPr>
    </w:p>
    <w:p w:rsidR="00C16B2B" w:rsidRDefault="006B39B3" w:rsidP="00C16B2B">
      <w:pPr>
        <w:ind w:firstLine="709"/>
      </w:pPr>
      <w:r w:rsidRPr="00C16B2B">
        <w:t>Исходя из вышеизложенных данных таблицы,</w:t>
      </w:r>
      <w:r w:rsidR="003161AC" w:rsidRPr="00C16B2B">
        <w:t xml:space="preserve"> </w:t>
      </w:r>
      <w:r w:rsidRPr="00C16B2B">
        <w:t xml:space="preserve">можно сделать </w:t>
      </w:r>
      <w:r w:rsidR="007F3402" w:rsidRPr="00C16B2B">
        <w:t xml:space="preserve">следующий </w:t>
      </w:r>
      <w:r w:rsidRPr="00C16B2B">
        <w:t>вывод</w:t>
      </w:r>
      <w:r w:rsidR="00C16B2B" w:rsidRPr="00C16B2B">
        <w:t>:</w:t>
      </w:r>
    </w:p>
    <w:p w:rsidR="00C16B2B" w:rsidRDefault="006B39B3" w:rsidP="00C16B2B">
      <w:pPr>
        <w:ind w:firstLine="709"/>
      </w:pPr>
      <w:r w:rsidRPr="00C16B2B">
        <w:t>Имущество банка за период 01</w:t>
      </w:r>
      <w:r w:rsidR="00C16B2B">
        <w:t>.0</w:t>
      </w:r>
      <w:r w:rsidRPr="00C16B2B">
        <w:t>1</w:t>
      </w:r>
      <w:r w:rsidR="00C16B2B">
        <w:t>.0</w:t>
      </w:r>
      <w:r w:rsidRPr="00C16B2B">
        <w:t>8</w:t>
      </w:r>
      <w:r w:rsidR="00C16B2B">
        <w:t>-</w:t>
      </w:r>
      <w:r w:rsidRPr="00C16B2B">
        <w:t>01</w:t>
      </w:r>
      <w:r w:rsidR="00C16B2B">
        <w:t>.0</w:t>
      </w:r>
      <w:r w:rsidRPr="00C16B2B">
        <w:t>1</w:t>
      </w:r>
      <w:r w:rsidR="00C16B2B">
        <w:t>.0</w:t>
      </w:r>
      <w:r w:rsidRPr="00C16B2B">
        <w:t>9 г</w:t>
      </w:r>
      <w:r w:rsidR="00C16B2B" w:rsidRPr="00C16B2B">
        <w:t xml:space="preserve">. </w:t>
      </w:r>
      <w:r w:rsidRPr="00C16B2B">
        <w:t>увеличилось на 172722316 тыс</w:t>
      </w:r>
      <w:r w:rsidR="00C16B2B" w:rsidRPr="00C16B2B">
        <w:t xml:space="preserve">. </w:t>
      </w:r>
      <w:r w:rsidR="007F3402" w:rsidRPr="00C16B2B">
        <w:t>тенге</w:t>
      </w:r>
      <w:r w:rsidR="00C16B2B">
        <w:t xml:space="preserve"> (</w:t>
      </w:r>
      <w:r w:rsidR="007F3402" w:rsidRPr="00C16B2B">
        <w:t>или 1,85</w:t>
      </w:r>
      <w:r w:rsidR="00C16B2B" w:rsidRPr="00C16B2B">
        <w:t xml:space="preserve">%) </w:t>
      </w:r>
      <w:r w:rsidRPr="00C16B2B">
        <w:t>и составило на конец отчетного периода 9519453029 тыс</w:t>
      </w:r>
      <w:r w:rsidR="00C16B2B" w:rsidRPr="00C16B2B">
        <w:t xml:space="preserve">. </w:t>
      </w:r>
      <w:r w:rsidRPr="00C16B2B">
        <w:t>тенге</w:t>
      </w:r>
      <w:r w:rsidR="00C16B2B" w:rsidRPr="00C16B2B">
        <w:t xml:space="preserve">. </w:t>
      </w:r>
      <w:r w:rsidRPr="00C16B2B">
        <w:t>Данные изменения были обусловлены за счет увеличения статьи 1700</w:t>
      </w:r>
      <w:r w:rsidR="00C16B2B">
        <w:t xml:space="preserve"> (</w:t>
      </w:r>
      <w:r w:rsidRPr="00C16B2B">
        <w:t>Начисленные доходы, связанные с получением возмещения</w:t>
      </w:r>
      <w:r w:rsidR="00C16B2B" w:rsidRPr="00C16B2B">
        <w:t xml:space="preserve">) </w:t>
      </w:r>
      <w:r w:rsidRPr="00C16B2B">
        <w:t>на сумму 179157742 тыс</w:t>
      </w:r>
      <w:r w:rsidR="00C16B2B" w:rsidRPr="00C16B2B">
        <w:t xml:space="preserve">. </w:t>
      </w:r>
      <w:r w:rsidRPr="00C16B2B">
        <w:t>тенге</w:t>
      </w:r>
      <w:r w:rsidR="00C16B2B">
        <w:t xml:space="preserve"> (</w:t>
      </w:r>
      <w:r w:rsidRPr="00C16B2B">
        <w:t>или 73</w:t>
      </w:r>
      <w:r w:rsidR="007F3402" w:rsidRPr="00C16B2B">
        <w:t>,23</w:t>
      </w:r>
      <w:r w:rsidR="00C16B2B" w:rsidRPr="00C16B2B">
        <w:t xml:space="preserve">%) </w:t>
      </w:r>
      <w:r w:rsidRPr="00C16B2B">
        <w:t>в активной части баланса банка</w:t>
      </w:r>
      <w:r w:rsidR="00C16B2B" w:rsidRPr="00C16B2B">
        <w:t>.</w:t>
      </w:r>
    </w:p>
    <w:p w:rsidR="00C16B2B" w:rsidRDefault="006B39B3" w:rsidP="00C16B2B">
      <w:pPr>
        <w:ind w:firstLine="709"/>
      </w:pPr>
      <w:r w:rsidRPr="00C16B2B">
        <w:t>В структуре активов статья 1400</w:t>
      </w:r>
      <w:r w:rsidR="00C16B2B">
        <w:t xml:space="preserve"> (</w:t>
      </w:r>
      <w:r w:rsidRPr="00C16B2B">
        <w:t>Требования к клиентам</w:t>
      </w:r>
      <w:r w:rsidR="00C16B2B" w:rsidRPr="00C16B2B">
        <w:t xml:space="preserve">) </w:t>
      </w:r>
      <w:r w:rsidRPr="00C16B2B">
        <w:t>занимает значи</w:t>
      </w:r>
      <w:r w:rsidR="007F3402" w:rsidRPr="00C16B2B">
        <w:t>тельную долю имущества на 66,61</w:t>
      </w:r>
      <w:r w:rsidR="00C16B2B" w:rsidRPr="00C16B2B">
        <w:t>%</w:t>
      </w:r>
      <w:r w:rsidRPr="00C16B2B">
        <w:t xml:space="preserve"> в отчетном периоде, а наименьшую долю имущества в активной части баланса занимают такие статьи как</w:t>
      </w:r>
      <w:r w:rsidR="00C16B2B" w:rsidRPr="00C16B2B">
        <w:t xml:space="preserve">: </w:t>
      </w:r>
      <w:r w:rsidRPr="00C16B2B">
        <w:t>1100,1000,1300,1320,1550,1600,1610,1790,1810,1830</w:t>
      </w:r>
      <w:r w:rsidR="00C16B2B" w:rsidRPr="00C16B2B">
        <w:t xml:space="preserve">. </w:t>
      </w:r>
      <w:r w:rsidRPr="00C16B2B">
        <w:t xml:space="preserve">Их доли составляют примерно от </w:t>
      </w:r>
      <w:r w:rsidR="007F3402" w:rsidRPr="00C16B2B">
        <w:t>0</w:t>
      </w:r>
      <w:r w:rsidR="00C16B2B" w:rsidRPr="00C16B2B">
        <w:t>%</w:t>
      </w:r>
      <w:r w:rsidRPr="00C16B2B">
        <w:t xml:space="preserve"> до 1</w:t>
      </w:r>
      <w:r w:rsidR="00C16B2B" w:rsidRPr="00C16B2B">
        <w:t>%.</w:t>
      </w:r>
    </w:p>
    <w:p w:rsidR="00C16B2B" w:rsidRDefault="007F3402" w:rsidP="00C16B2B">
      <w:pPr>
        <w:ind w:firstLine="709"/>
      </w:pPr>
      <w:r w:rsidRPr="00C16B2B">
        <w:t>В пассивной части баланса банка в течени</w:t>
      </w:r>
      <w:r w:rsidR="00AD4DF0" w:rsidRPr="00C16B2B">
        <w:t>е</w:t>
      </w:r>
      <w:r w:rsidRPr="00C16B2B">
        <w:t xml:space="preserve"> отчетного периода имущество банка было сформировано в основном за счет привлеченных средств, сумма которых составила 8352770926 тыс</w:t>
      </w:r>
      <w:r w:rsidR="00C16B2B" w:rsidRPr="00C16B2B">
        <w:t xml:space="preserve">. </w:t>
      </w:r>
      <w:r w:rsidRPr="00C16B2B">
        <w:t>тенге и увеличилась по сравнению с предыдущим годом на сумму 147435885 тыс</w:t>
      </w:r>
      <w:r w:rsidR="00C16B2B" w:rsidRPr="00C16B2B">
        <w:t xml:space="preserve">. </w:t>
      </w:r>
      <w:r w:rsidRPr="00C16B2B">
        <w:t>тенге или 1,80</w:t>
      </w:r>
      <w:r w:rsidR="00C16B2B" w:rsidRPr="00C16B2B">
        <w:t>%.</w:t>
      </w:r>
    </w:p>
    <w:p w:rsidR="007F3402" w:rsidRPr="00C16B2B" w:rsidRDefault="007F3402" w:rsidP="00C16B2B">
      <w:pPr>
        <w:ind w:firstLine="709"/>
      </w:pPr>
      <w:r w:rsidRPr="00C16B2B">
        <w:t>Этот рост был обусловлен тем, что увеличилась статья 2200</w:t>
      </w:r>
      <w:r w:rsidR="00C16B2B">
        <w:t xml:space="preserve"> (</w:t>
      </w:r>
      <w:r w:rsidRPr="00C16B2B">
        <w:t>Обязательства перед клиентом</w:t>
      </w:r>
      <w:r w:rsidR="00C16B2B" w:rsidRPr="00C16B2B">
        <w:t xml:space="preserve">) </w:t>
      </w:r>
      <w:r w:rsidRPr="00C16B2B">
        <w:t>на сумму 361117049 тыс</w:t>
      </w:r>
      <w:r w:rsidR="00C16B2B" w:rsidRPr="00C16B2B">
        <w:t xml:space="preserve">. </w:t>
      </w:r>
      <w:r w:rsidR="00AD4DF0" w:rsidRPr="00C16B2B">
        <w:t>т</w:t>
      </w:r>
      <w:r w:rsidRPr="00C16B2B">
        <w:t>енге</w:t>
      </w:r>
    </w:p>
    <w:p w:rsidR="00C16B2B" w:rsidRDefault="007F3402" w:rsidP="00C16B2B">
      <w:pPr>
        <w:ind w:firstLine="709"/>
      </w:pPr>
      <w:r w:rsidRPr="00C16B2B">
        <w:t>В структуре пассивной части баланса банка, в разделе обязательства статья 2200 занимает значительную долю 57,85</w:t>
      </w:r>
      <w:r w:rsidR="00C16B2B" w:rsidRPr="00C16B2B">
        <w:t>%</w:t>
      </w:r>
      <w:r w:rsidRPr="00C16B2B">
        <w:t xml:space="preserve"> в отчетном периоде</w:t>
      </w:r>
      <w:r w:rsidR="00C16B2B" w:rsidRPr="00C16B2B">
        <w:t>.</w:t>
      </w:r>
    </w:p>
    <w:p w:rsidR="007F3402" w:rsidRPr="00C16B2B" w:rsidRDefault="007F3402" w:rsidP="00C16B2B">
      <w:pPr>
        <w:ind w:firstLine="709"/>
      </w:pPr>
      <w:r w:rsidRPr="00C16B2B">
        <w:t>В пассивной части баланса банка в разделе капитал, имущество банка было сформировано в основном за счет статьи 3000</w:t>
      </w:r>
      <w:r w:rsidR="00C16B2B">
        <w:t xml:space="preserve"> (</w:t>
      </w:r>
      <w:r w:rsidRPr="00C16B2B">
        <w:t>Уставный капитал</w:t>
      </w:r>
      <w:r w:rsidR="00C16B2B" w:rsidRPr="00C16B2B">
        <w:t>),</w:t>
      </w:r>
      <w:r w:rsidRPr="00C16B2B">
        <w:t xml:space="preserve"> который составил на текущий год 814147555 тыс</w:t>
      </w:r>
      <w:r w:rsidR="00C16B2B" w:rsidRPr="00C16B2B">
        <w:t xml:space="preserve">. </w:t>
      </w:r>
      <w:r w:rsidRPr="00C16B2B">
        <w:t>тенге и по сравнению с предыдущим годом увеличилась на 0,51</w:t>
      </w:r>
      <w:r w:rsidR="00C16B2B" w:rsidRPr="00C16B2B">
        <w:t>%</w:t>
      </w:r>
    </w:p>
    <w:p w:rsidR="00C16B2B" w:rsidRDefault="007F3402" w:rsidP="00C16B2B">
      <w:pPr>
        <w:ind w:firstLine="709"/>
      </w:pPr>
      <w:r w:rsidRPr="00C16B2B">
        <w:t>В целом, в балансе мы видим, что денежная масса банка увеличилась по сравнению с предыдущим годом на 1,85</w:t>
      </w:r>
      <w:r w:rsidR="00C16B2B" w:rsidRPr="00C16B2B">
        <w:t>%.</w:t>
      </w:r>
    </w:p>
    <w:p w:rsidR="00C16B2B" w:rsidRDefault="00F611EA" w:rsidP="0037171C">
      <w:pPr>
        <w:ind w:firstLine="709"/>
      </w:pPr>
      <w:r w:rsidRPr="00C16B2B">
        <w:t>Проведенный анализ финансового состояния банка за 2008-2009гг показывает динамику роста активов, обязательств и собственного капитала</w:t>
      </w:r>
      <w:r w:rsidR="00C16B2B" w:rsidRPr="00C16B2B">
        <w:t>.</w:t>
      </w:r>
    </w:p>
    <w:p w:rsidR="00C16B2B" w:rsidRDefault="007228F5" w:rsidP="00C16B2B">
      <w:pPr>
        <w:ind w:firstLine="709"/>
        <w:rPr>
          <w:b/>
          <w:bCs/>
        </w:rPr>
      </w:pPr>
      <w:r w:rsidRPr="00C16B2B">
        <w:rPr>
          <w:b/>
          <w:bCs/>
        </w:rPr>
        <w:t>Структурный анализ отчета о доходах и расходах, коммерческая эффективность</w:t>
      </w:r>
      <w:r w:rsidR="00C16B2B">
        <w:rPr>
          <w:b/>
          <w:bCs/>
        </w:rPr>
        <w:t xml:space="preserve"> (</w:t>
      </w:r>
      <w:r w:rsidRPr="00C16B2B">
        <w:rPr>
          <w:b/>
          <w:bCs/>
        </w:rPr>
        <w:t>рентабельность</w:t>
      </w:r>
      <w:r w:rsidR="00C16B2B" w:rsidRPr="00C16B2B">
        <w:rPr>
          <w:b/>
          <w:bCs/>
        </w:rPr>
        <w:t xml:space="preserve">) </w:t>
      </w:r>
      <w:r w:rsidRPr="00C16B2B">
        <w:rPr>
          <w:b/>
          <w:bCs/>
        </w:rPr>
        <w:t>деятельности банка и его отдельных операций отражены в таблицах 2, 3 и 4</w:t>
      </w:r>
      <w:r w:rsidR="00C16B2B" w:rsidRPr="00C16B2B">
        <w:rPr>
          <w:b/>
          <w:bCs/>
        </w:rPr>
        <w:t>.</w:t>
      </w:r>
    </w:p>
    <w:p w:rsidR="00C16B2B" w:rsidRDefault="008C5D29" w:rsidP="00C16B2B">
      <w:pPr>
        <w:ind w:firstLine="709"/>
      </w:pPr>
      <w:r w:rsidRPr="00C16B2B">
        <w:t>Данный анализ наиболее полно рассмотрен в таблице 2</w:t>
      </w:r>
      <w:r w:rsidR="00C16B2B" w:rsidRPr="00C16B2B">
        <w:t>.</w:t>
      </w:r>
    </w:p>
    <w:p w:rsidR="00C1544C" w:rsidRDefault="00C1544C" w:rsidP="00C16B2B">
      <w:pPr>
        <w:ind w:firstLine="709"/>
      </w:pPr>
    </w:p>
    <w:p w:rsidR="0037171C" w:rsidRDefault="0037171C" w:rsidP="00C16B2B">
      <w:pPr>
        <w:ind w:firstLine="709"/>
        <w:sectPr w:rsidR="0037171C" w:rsidSect="0037171C">
          <w:pgSz w:w="11906" w:h="16832" w:code="9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7228F5" w:rsidRPr="00C16B2B" w:rsidRDefault="007228F5" w:rsidP="0037171C">
      <w:pPr>
        <w:ind w:left="708" w:firstLine="1"/>
      </w:pPr>
      <w:r w:rsidRPr="00BD3500">
        <w:t>Таблица 2</w:t>
      </w:r>
      <w:r w:rsidR="00C16B2B" w:rsidRPr="00BD3500">
        <w:t xml:space="preserve"> - </w:t>
      </w:r>
      <w:r w:rsidRPr="00BD3500">
        <w:t xml:space="preserve">Структура отчета о доходах и </w:t>
      </w:r>
      <w:r w:rsidRPr="00C16B2B">
        <w:t>расходах банка за период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  <w:r w:rsidRPr="00C16B2B">
        <w:t>В тыс</w:t>
      </w:r>
      <w:r w:rsidR="00C16B2B" w:rsidRPr="00C16B2B">
        <w:t xml:space="preserve">. </w:t>
      </w:r>
      <w:r w:rsidRPr="00C16B2B">
        <w:t>тенге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659"/>
        <w:gridCol w:w="90"/>
        <w:gridCol w:w="1520"/>
        <w:gridCol w:w="46"/>
        <w:gridCol w:w="1665"/>
        <w:gridCol w:w="1289"/>
        <w:gridCol w:w="232"/>
        <w:gridCol w:w="8"/>
        <w:gridCol w:w="947"/>
        <w:gridCol w:w="915"/>
        <w:gridCol w:w="36"/>
        <w:gridCol w:w="10"/>
        <w:gridCol w:w="1301"/>
        <w:gridCol w:w="971"/>
        <w:gridCol w:w="19"/>
      </w:tblGrid>
      <w:tr w:rsidR="00D93BCE" w:rsidRPr="00C16B2B" w:rsidTr="003373C8">
        <w:trPr>
          <w:trHeight w:val="308"/>
          <w:jc w:val="center"/>
        </w:trPr>
        <w:tc>
          <w:tcPr>
            <w:tcW w:w="776" w:type="dxa"/>
            <w:vMerge w:val="restart"/>
            <w:shd w:val="clear" w:color="auto" w:fill="auto"/>
            <w:noWrap/>
          </w:tcPr>
          <w:p w:rsidR="00D93BCE" w:rsidRPr="00C16B2B" w:rsidRDefault="00D93BCE" w:rsidP="0037171C">
            <w:pPr>
              <w:pStyle w:val="afe"/>
            </w:pPr>
            <w:r w:rsidRPr="00C16B2B">
              <w:t>№ статьи</w:t>
            </w:r>
          </w:p>
        </w:tc>
        <w:tc>
          <w:tcPr>
            <w:tcW w:w="4749" w:type="dxa"/>
            <w:gridSpan w:val="2"/>
            <w:vMerge w:val="restart"/>
            <w:shd w:val="clear" w:color="auto" w:fill="auto"/>
            <w:noWrap/>
          </w:tcPr>
          <w:p w:rsidR="00D93BCE" w:rsidRPr="00C16B2B" w:rsidRDefault="00D93BCE" w:rsidP="0037171C">
            <w:pPr>
              <w:pStyle w:val="afe"/>
            </w:pPr>
            <w:r w:rsidRPr="00C16B2B">
              <w:t>Наименование</w:t>
            </w:r>
            <w:r w:rsidR="00C16B2B">
              <w:t xml:space="preserve"> </w:t>
            </w:r>
            <w:r w:rsidRPr="00C16B2B">
              <w:t>статей</w:t>
            </w:r>
            <w:r w:rsidR="00C16B2B">
              <w:t xml:space="preserve"> </w:t>
            </w:r>
          </w:p>
        </w:tc>
        <w:tc>
          <w:tcPr>
            <w:tcW w:w="4760" w:type="dxa"/>
            <w:gridSpan w:val="6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Абсолютные показатели</w:t>
            </w:r>
          </w:p>
        </w:tc>
        <w:tc>
          <w:tcPr>
            <w:tcW w:w="4199" w:type="dxa"/>
            <w:gridSpan w:val="7"/>
            <w:shd w:val="clear" w:color="auto" w:fill="auto"/>
            <w:noWrap/>
          </w:tcPr>
          <w:p w:rsidR="00D93BCE" w:rsidRPr="00C16B2B" w:rsidRDefault="00D93BCE" w:rsidP="0037171C">
            <w:pPr>
              <w:pStyle w:val="afe"/>
            </w:pPr>
            <w:r w:rsidRPr="00C16B2B">
              <w:t>Относительные показатели</w:t>
            </w:r>
          </w:p>
        </w:tc>
      </w:tr>
      <w:tr w:rsidR="00D93BCE" w:rsidRPr="00C16B2B" w:rsidTr="003373C8">
        <w:trPr>
          <w:cantSplit/>
          <w:trHeight w:val="1492"/>
          <w:jc w:val="center"/>
        </w:trPr>
        <w:tc>
          <w:tcPr>
            <w:tcW w:w="776" w:type="dxa"/>
            <w:vMerge/>
            <w:shd w:val="clear" w:color="auto" w:fill="auto"/>
            <w:noWrap/>
          </w:tcPr>
          <w:p w:rsidR="00D93BCE" w:rsidRPr="00C16B2B" w:rsidRDefault="00D93BCE" w:rsidP="0037171C">
            <w:pPr>
              <w:pStyle w:val="afe"/>
            </w:pPr>
          </w:p>
        </w:tc>
        <w:tc>
          <w:tcPr>
            <w:tcW w:w="4749" w:type="dxa"/>
            <w:gridSpan w:val="2"/>
            <w:vMerge/>
            <w:shd w:val="clear" w:color="auto" w:fill="auto"/>
            <w:noWrap/>
          </w:tcPr>
          <w:p w:rsidR="00D93BCE" w:rsidRPr="00C16B2B" w:rsidRDefault="00D93BCE" w:rsidP="0037171C">
            <w:pPr>
              <w:pStyle w:val="afe"/>
            </w:pP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Сумма 01</w:t>
            </w:r>
            <w:r w:rsidR="00C16B2B">
              <w:t>.01.20</w:t>
            </w:r>
            <w:r w:rsidRPr="00C16B2B">
              <w:t>08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Сумма 01</w:t>
            </w:r>
            <w:r w:rsidR="00C16B2B">
              <w:t>.01.20</w:t>
            </w:r>
            <w:r w:rsidRPr="00C16B2B">
              <w:t>09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Изменение</w:t>
            </w:r>
          </w:p>
        </w:tc>
        <w:tc>
          <w:tcPr>
            <w:tcW w:w="947" w:type="dxa"/>
            <w:shd w:val="clear" w:color="auto" w:fill="auto"/>
            <w:noWrap/>
            <w:textDirection w:val="btLr"/>
          </w:tcPr>
          <w:p w:rsidR="00D93BCE" w:rsidRPr="00C16B2B" w:rsidRDefault="00D93BCE" w:rsidP="003373C8">
            <w:pPr>
              <w:pStyle w:val="afe"/>
              <w:ind w:left="113" w:right="113"/>
            </w:pPr>
            <w:r w:rsidRPr="00C16B2B">
              <w:t>Удельный вес 01</w:t>
            </w:r>
            <w:r w:rsidR="00C16B2B">
              <w:t>.01.20</w:t>
            </w:r>
            <w:r w:rsidRPr="00C16B2B">
              <w:t>08</w:t>
            </w:r>
          </w:p>
        </w:tc>
        <w:tc>
          <w:tcPr>
            <w:tcW w:w="951" w:type="dxa"/>
            <w:gridSpan w:val="2"/>
            <w:shd w:val="clear" w:color="auto" w:fill="auto"/>
            <w:textDirection w:val="btLr"/>
          </w:tcPr>
          <w:p w:rsidR="00D93BCE" w:rsidRPr="00C16B2B" w:rsidRDefault="00D93BCE" w:rsidP="003373C8">
            <w:pPr>
              <w:pStyle w:val="afe"/>
              <w:ind w:left="113" w:right="113"/>
            </w:pPr>
            <w:r w:rsidRPr="00C16B2B">
              <w:t>Удельный вес 01</w:t>
            </w:r>
            <w:r w:rsidR="00C16B2B">
              <w:t>.01.20</w:t>
            </w:r>
            <w:r w:rsidRPr="00C16B2B">
              <w:t>09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Изменение,</w:t>
            </w:r>
            <w:r w:rsidR="00C16B2B" w:rsidRPr="00C16B2B">
              <w:t>%</w:t>
            </w:r>
          </w:p>
        </w:tc>
        <w:tc>
          <w:tcPr>
            <w:tcW w:w="990" w:type="dxa"/>
            <w:gridSpan w:val="2"/>
            <w:shd w:val="clear" w:color="auto" w:fill="auto"/>
            <w:textDirection w:val="btLr"/>
          </w:tcPr>
          <w:p w:rsidR="00D93BCE" w:rsidRPr="00C16B2B" w:rsidRDefault="00D93BCE" w:rsidP="003373C8">
            <w:pPr>
              <w:pStyle w:val="afe"/>
              <w:ind w:left="113" w:right="113"/>
            </w:pPr>
            <w:r w:rsidRPr="00C16B2B">
              <w:t>Темп прироста,</w:t>
            </w:r>
            <w:r w:rsidR="00C16B2B" w:rsidRPr="00C16B2B">
              <w:t>%</w:t>
            </w:r>
          </w:p>
        </w:tc>
      </w:tr>
      <w:tr w:rsidR="00D93BCE" w:rsidRPr="00C16B2B" w:rsidTr="003373C8">
        <w:trPr>
          <w:trHeight w:val="89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4050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 корреспондентским счетам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5763046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16679465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10916418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0,40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0,71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0,31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189,42</w:t>
            </w:r>
          </w:p>
        </w:tc>
      </w:tr>
      <w:tr w:rsidR="00D93BCE" w:rsidRPr="00C16B2B" w:rsidTr="003373C8">
        <w:trPr>
          <w:trHeight w:val="631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4100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</w:t>
            </w:r>
            <w:r w:rsidR="00C16B2B" w:rsidRPr="00C16B2B">
              <w:t xml:space="preserve"> </w:t>
            </w:r>
            <w:r w:rsidRPr="00C16B2B">
              <w:t>по вкладам, размещенным в Национальном Банке Республике Казахстан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2834287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4950074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2115787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</w:t>
            </w:r>
            <w:r w:rsidR="00C16B2B">
              <w:t>, 20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0,21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74,65</w:t>
            </w:r>
          </w:p>
        </w:tc>
      </w:tr>
      <w:tr w:rsidR="00D93BCE" w:rsidRPr="00C16B2B" w:rsidTr="003373C8">
        <w:trPr>
          <w:trHeight w:val="431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4200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 ценным бумагам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29640103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23024380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-6615723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2,06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0,98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-1,08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-22,32</w:t>
            </w:r>
          </w:p>
        </w:tc>
      </w:tr>
      <w:tr w:rsidR="00D93BCE" w:rsidRPr="00C16B2B" w:rsidTr="003373C8">
        <w:trPr>
          <w:trHeight w:val="359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4250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 вкладам, размещенным в других банках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21078985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24999460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3920475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1,47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1,06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-0,40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18,60</w:t>
            </w:r>
          </w:p>
        </w:tc>
      </w:tr>
      <w:tr w:rsidR="00D93BCE" w:rsidRPr="00C16B2B" w:rsidTr="003373C8">
        <w:trPr>
          <w:trHeight w:val="521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4300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 займам, предоставленным другим банкам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3036512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3509399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472887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0,21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0,15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-0,06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15,57</w:t>
            </w:r>
          </w:p>
        </w:tc>
      </w:tr>
      <w:tr w:rsidR="00D93BCE" w:rsidRPr="00C16B2B" w:rsidTr="003373C8">
        <w:trPr>
          <w:trHeight w:val="1097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4320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10541208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10375040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-166168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0,73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0,44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-0,29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-1,58</w:t>
            </w:r>
          </w:p>
        </w:tc>
      </w:tr>
      <w:tr w:rsidR="00D93BCE" w:rsidRPr="00C16B2B" w:rsidTr="003373C8">
        <w:trPr>
          <w:trHeight w:val="233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4350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 по расчетам с филиалами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0,00</w:t>
            </w:r>
          </w:p>
        </w:tc>
      </w:tr>
      <w:tr w:rsidR="00D93BCE" w:rsidRPr="00C16B2B" w:rsidTr="003373C8">
        <w:trPr>
          <w:trHeight w:val="431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4400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 требованиям банка к клиентам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891840922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1046823889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154982967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62,05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44,59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-17,47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17,38</w:t>
            </w:r>
          </w:p>
        </w:tc>
      </w:tr>
      <w:tr w:rsidR="00D93BCE" w:rsidRPr="00C16B2B" w:rsidTr="003373C8">
        <w:trPr>
          <w:trHeight w:val="458"/>
          <w:jc w:val="center"/>
        </w:trPr>
        <w:tc>
          <w:tcPr>
            <w:tcW w:w="776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4450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Доходы, связанные с получением вознаграждения по</w:t>
            </w:r>
          </w:p>
          <w:p w:rsidR="00D93BCE" w:rsidRPr="00C16B2B" w:rsidRDefault="00D93BCE" w:rsidP="0037171C">
            <w:pPr>
              <w:pStyle w:val="afe"/>
            </w:pPr>
            <w:r w:rsidRPr="00C16B2B">
              <w:t>прочим ценным бумагам</w:t>
            </w:r>
          </w:p>
        </w:tc>
        <w:tc>
          <w:tcPr>
            <w:tcW w:w="1520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16191750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16249990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58240</w:t>
            </w:r>
          </w:p>
        </w:tc>
        <w:tc>
          <w:tcPr>
            <w:tcW w:w="947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1,13</w:t>
            </w:r>
          </w:p>
        </w:tc>
        <w:tc>
          <w:tcPr>
            <w:tcW w:w="961" w:type="dxa"/>
            <w:gridSpan w:val="3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0,69</w:t>
            </w:r>
          </w:p>
        </w:tc>
        <w:tc>
          <w:tcPr>
            <w:tcW w:w="1301" w:type="dxa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-0,43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93BCE" w:rsidRPr="00C16B2B" w:rsidRDefault="00D93BCE" w:rsidP="0037171C">
            <w:pPr>
              <w:pStyle w:val="afe"/>
            </w:pPr>
            <w:r w:rsidRPr="00C16B2B">
              <w:t>0,36</w:t>
            </w:r>
          </w:p>
        </w:tc>
      </w:tr>
      <w:tr w:rsidR="007228F5" w:rsidRPr="00C16B2B" w:rsidTr="003373C8">
        <w:trPr>
          <w:gridAfter w:val="1"/>
          <w:wAfter w:w="19" w:type="dxa"/>
          <w:trHeight w:val="386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4465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Доходы, связанные с получением вознаграждения по операциям</w:t>
            </w:r>
            <w:r w:rsidR="00C16B2B">
              <w:t xml:space="preserve"> "</w:t>
            </w:r>
            <w:r w:rsidRPr="00C16B2B">
              <w:t>обратное 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6082481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7365866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1283385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0,42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0,31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-0,11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21,10</w:t>
            </w:r>
          </w:p>
        </w:tc>
      </w:tr>
      <w:tr w:rsidR="007228F5" w:rsidRPr="00C16B2B" w:rsidTr="003373C8">
        <w:trPr>
          <w:gridAfter w:val="1"/>
          <w:wAfter w:w="19" w:type="dxa"/>
          <w:trHeight w:val="41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4470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7257122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5642075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-1615047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0,50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0,24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-0,26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-22,25</w:t>
            </w:r>
          </w:p>
        </w:tc>
      </w:tr>
      <w:tr w:rsidR="007228F5" w:rsidRPr="00C16B2B" w:rsidTr="003373C8">
        <w:trPr>
          <w:gridAfter w:val="1"/>
          <w:wAfter w:w="19" w:type="dxa"/>
          <w:trHeight w:val="281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4480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Доходы, связанные с получением вознаграждения по ценным бумагам, удерживаемым до погашения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8114438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8114438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0,35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0,35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</w:tr>
      <w:tr w:rsidR="007228F5" w:rsidRPr="00C16B2B" w:rsidTr="003373C8">
        <w:trPr>
          <w:gridAfter w:val="1"/>
          <w:wAfter w:w="19" w:type="dxa"/>
          <w:trHeight w:val="300"/>
          <w:jc w:val="center"/>
        </w:trPr>
        <w:tc>
          <w:tcPr>
            <w:tcW w:w="5525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Доходы, связанные с получением вознаграждением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994266416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1167734076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173467660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69,18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49,74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-19,44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17,45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4500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 по дилинговым операциям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238715447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222774556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-15940891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16,61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9,49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-7,12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-6,68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4600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Комиссионные доходы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89401194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99893364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10492170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6,22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4,25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-1,97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11,74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4700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 от</w:t>
            </w:r>
            <w:r w:rsidR="00C16B2B" w:rsidRPr="00C16B2B">
              <w:t xml:space="preserve"> </w:t>
            </w:r>
            <w:r w:rsidRPr="00C16B2B">
              <w:t>переоценки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19065222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34243785,6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15178563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1,33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1,46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0,13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79,61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4730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Реализованные доходы от</w:t>
            </w:r>
            <w:r w:rsidR="00C16B2B" w:rsidRPr="00C16B2B">
              <w:t xml:space="preserve"> </w:t>
            </w:r>
            <w:r w:rsidRPr="00C16B2B">
              <w:t>переоценки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31157002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51564009,6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20407008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2,17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</w:t>
            </w:r>
            <w:r w:rsidR="00C16B2B">
              <w:t>, 20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0,03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65,50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4850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 от продажи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2587442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1622808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-964634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0,18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0,07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-0,11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-37,28</w:t>
            </w:r>
          </w:p>
        </w:tc>
      </w:tr>
      <w:tr w:rsidR="007228F5" w:rsidRPr="00C16B2B" w:rsidTr="003373C8">
        <w:trPr>
          <w:gridAfter w:val="1"/>
          <w:wAfter w:w="19" w:type="dxa"/>
          <w:trHeight w:val="321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4870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Доходы, связанные с изменением доли участия в уставном капитале юридических лиц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6952755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8854608,8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1901854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0,48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0,38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-0,11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27,35</w:t>
            </w:r>
          </w:p>
        </w:tc>
      </w:tr>
      <w:tr w:rsidR="007228F5" w:rsidRPr="00C16B2B" w:rsidTr="003373C8">
        <w:trPr>
          <w:gridAfter w:val="1"/>
          <w:wAfter w:w="19" w:type="dxa"/>
          <w:trHeight w:val="262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4890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 по операциям с производными финансовыми инструментами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35833393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118372974,4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82539582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2,49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5,04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2,55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230,34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4900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Неустойка</w:t>
            </w:r>
            <w:r w:rsidR="00C16B2B">
              <w:t xml:space="preserve"> (</w:t>
            </w:r>
            <w:r w:rsidRPr="00C16B2B">
              <w:t>штраф, пеня</w:t>
            </w:r>
            <w:r w:rsidR="00C16B2B" w:rsidRPr="00C16B2B">
              <w:t xml:space="preserve">) 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14639555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17077317,6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2437762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1,02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0,73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-0,29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16,65</w:t>
            </w:r>
          </w:p>
        </w:tc>
      </w:tr>
      <w:tr w:rsidR="007228F5" w:rsidRPr="00C16B2B" w:rsidTr="003373C8">
        <w:trPr>
          <w:gridAfter w:val="1"/>
          <w:wAfter w:w="19" w:type="dxa"/>
          <w:trHeight w:val="285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4920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Прочие доходы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3837285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6491212,8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2653928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0,27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0,28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69,16</w:t>
            </w:r>
          </w:p>
        </w:tc>
      </w:tr>
      <w:tr w:rsidR="007228F5" w:rsidRPr="00C16B2B" w:rsidTr="003373C8">
        <w:trPr>
          <w:gridAfter w:val="1"/>
          <w:wAfter w:w="19" w:type="dxa"/>
          <w:trHeight w:val="293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 от восстановления резервов</w:t>
            </w:r>
            <w:r w:rsidR="00C16B2B">
              <w:t xml:space="preserve"> (</w:t>
            </w:r>
            <w:r w:rsidRPr="00C16B2B">
              <w:t>провизий</w:t>
            </w:r>
            <w:r w:rsidR="00C16B2B" w:rsidRPr="00C16B2B">
              <w:t xml:space="preserve">) 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619199214,4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619199214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26,37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26,37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</w:tr>
      <w:tr w:rsidR="007228F5" w:rsidRPr="00C16B2B" w:rsidTr="003373C8">
        <w:trPr>
          <w:gridAfter w:val="1"/>
          <w:wAfter w:w="19" w:type="dxa"/>
          <w:trHeight w:val="300"/>
          <w:jc w:val="center"/>
        </w:trPr>
        <w:tc>
          <w:tcPr>
            <w:tcW w:w="5525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Доходы, не связанные с получением вознаграждением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442189296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1180093851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737904555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30,77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50,26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19,50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166,88</w:t>
            </w:r>
          </w:p>
        </w:tc>
      </w:tr>
      <w:tr w:rsidR="007228F5" w:rsidRPr="00C16B2B" w:rsidTr="003373C8">
        <w:trPr>
          <w:gridAfter w:val="1"/>
          <w:wAfter w:w="19" w:type="dxa"/>
          <w:trHeight w:val="300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4940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Чрезвычайные доходы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778678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-778678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0,05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-0,05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100,00</w:t>
            </w:r>
          </w:p>
        </w:tc>
      </w:tr>
      <w:tr w:rsidR="007228F5" w:rsidRPr="00C16B2B" w:rsidTr="003373C8">
        <w:trPr>
          <w:gridAfter w:val="1"/>
          <w:wAfter w:w="19" w:type="dxa"/>
          <w:trHeight w:val="300"/>
          <w:jc w:val="center"/>
        </w:trPr>
        <w:tc>
          <w:tcPr>
            <w:tcW w:w="5525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Всего доходов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1437234480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2347827927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910593447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100,00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100,00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63,36</w:t>
            </w:r>
          </w:p>
        </w:tc>
      </w:tr>
      <w:tr w:rsidR="007228F5" w:rsidRPr="00C16B2B" w:rsidTr="003373C8">
        <w:trPr>
          <w:gridAfter w:val="1"/>
          <w:wAfter w:w="19" w:type="dxa"/>
          <w:trHeight w:val="379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5020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корреспондентским счетам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89937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103186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13249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14,73</w:t>
            </w:r>
          </w:p>
        </w:tc>
      </w:tr>
      <w:tr w:rsidR="007228F5" w:rsidRPr="00C16B2B" w:rsidTr="003373C8">
        <w:trPr>
          <w:gridAfter w:val="1"/>
          <w:wAfter w:w="19" w:type="dxa"/>
          <w:trHeight w:val="349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5030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займам, полученным от Правительства и местных органов власти РК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85946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468452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382506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445,06</w:t>
            </w:r>
          </w:p>
        </w:tc>
      </w:tr>
      <w:tr w:rsidR="007228F5" w:rsidRPr="00C16B2B" w:rsidTr="003373C8">
        <w:trPr>
          <w:gridAfter w:val="1"/>
          <w:wAfter w:w="19" w:type="dxa"/>
          <w:trHeight w:val="349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5040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2838201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4464685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1626484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0,23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  <w:r w:rsidR="00C16B2B">
              <w:t>, 19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-0,03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57,31</w:t>
            </w:r>
          </w:p>
        </w:tc>
      </w:tr>
      <w:tr w:rsidR="007228F5" w:rsidRPr="00C16B2B" w:rsidTr="003373C8">
        <w:trPr>
          <w:gridAfter w:val="1"/>
          <w:wAfter w:w="19" w:type="dxa"/>
          <w:trHeight w:val="482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5050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займам, полученным от других банков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81232246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66277824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-14954422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6,45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2,84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-3,61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-18,41</w:t>
            </w:r>
          </w:p>
        </w:tc>
      </w:tr>
      <w:tr w:rsidR="007228F5" w:rsidRPr="00C16B2B" w:rsidTr="003373C8">
        <w:trPr>
          <w:gridAfter w:val="1"/>
          <w:wAfter w:w="19" w:type="dxa"/>
          <w:trHeight w:val="338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5060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18201222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23683332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5482110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1,44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1,01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-0,43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30,12</w:t>
            </w:r>
          </w:p>
        </w:tc>
      </w:tr>
      <w:tr w:rsidR="007228F5" w:rsidRPr="00C16B2B" w:rsidTr="003373C8">
        <w:trPr>
          <w:gridAfter w:val="1"/>
          <w:wAfter w:w="19" w:type="dxa"/>
          <w:trHeight w:val="278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5090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Другие расходы, связанные с выплатой вознаграждения</w:t>
            </w:r>
          </w:p>
        </w:tc>
        <w:tc>
          <w:tcPr>
            <w:tcW w:w="1520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2399413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21428377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19028964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  <w:r w:rsidR="00C16B2B">
              <w:t>, 19</w:t>
            </w:r>
          </w:p>
        </w:tc>
        <w:tc>
          <w:tcPr>
            <w:tcW w:w="91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0,92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0,73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793,07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5110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займам овернайт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1067426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184047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-883379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0,08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-0,08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-82,76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5120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вкладам других банков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13059674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17536315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4476641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1,04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-0,29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34,28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5150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 по расчетам с филиалами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5200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требованиям клиентов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329377809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412000966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82623157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26,14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17,64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-8,49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25,08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5250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операциям</w:t>
            </w:r>
            <w:r w:rsidR="00C16B2B">
              <w:t xml:space="preserve"> "</w:t>
            </w:r>
            <w:r w:rsidRPr="00C16B2B">
              <w:t>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10369568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7715534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-2654034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0,82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0,33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-0,49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-25,59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5300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ценным бумагам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33688632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35183693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1495061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2,67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1,51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-1,17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4,44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5400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 по субординированному долгу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32494213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42418857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9924644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2,58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1,82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-0,76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30,54</w:t>
            </w:r>
          </w:p>
        </w:tc>
      </w:tr>
      <w:tr w:rsidR="007228F5" w:rsidRPr="00C16B2B" w:rsidTr="003373C8">
        <w:trPr>
          <w:gridAfter w:val="1"/>
          <w:wAfter w:w="19" w:type="dxa"/>
          <w:trHeight w:val="210"/>
          <w:jc w:val="center"/>
        </w:trPr>
        <w:tc>
          <w:tcPr>
            <w:tcW w:w="543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выплатой вознаграждения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524904286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631465266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106560980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41,65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27,04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-14,61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20,30</w:t>
            </w:r>
          </w:p>
        </w:tc>
      </w:tr>
      <w:tr w:rsidR="007228F5" w:rsidRPr="00C16B2B" w:rsidTr="003373C8">
        <w:trPr>
          <w:gridAfter w:val="1"/>
          <w:wAfter w:w="19" w:type="dxa"/>
          <w:trHeight w:val="158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5450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Ассигнования на обеспечение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197495759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1042102705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844606946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15,67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44,62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28,95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427,66</w:t>
            </w:r>
          </w:p>
        </w:tc>
      </w:tr>
      <w:tr w:rsidR="007228F5" w:rsidRPr="00C16B2B" w:rsidTr="003373C8">
        <w:trPr>
          <w:gridAfter w:val="1"/>
          <w:wAfter w:w="19" w:type="dxa"/>
          <w:trHeight w:val="251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5500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 по дилинговым операциям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175684485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143361628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-32322857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13,94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6,14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-7,80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-18,40</w:t>
            </w:r>
          </w:p>
        </w:tc>
      </w:tr>
      <w:tr w:rsidR="007228F5" w:rsidRPr="00C16B2B" w:rsidTr="003373C8">
        <w:trPr>
          <w:gridAfter w:val="1"/>
          <w:wAfter w:w="19" w:type="dxa"/>
          <w:trHeight w:val="186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5600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Комиссионные расходы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17544128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17073726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-470402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1,39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0,73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-0,66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-2,68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 от переоценки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27157341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72320171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45162830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2,15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3,10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0,94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166,30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5720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 по оплате труда и обязательным отчислениям</w:t>
            </w:r>
            <w:r w:rsidR="00C16B2B" w:rsidRPr="00C16B2B">
              <w:t xml:space="preserve">, </w:t>
            </w:r>
            <w:r w:rsidRPr="00C16B2B">
              <w:t>всего, в том числе на</w:t>
            </w:r>
            <w:r w:rsidR="00C16B2B" w:rsidRPr="00C16B2B">
              <w:t xml:space="preserve">: 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74131654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78073218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3941564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5,88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3,34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-2,54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5,32</w:t>
            </w:r>
          </w:p>
        </w:tc>
      </w:tr>
      <w:tr w:rsidR="007228F5" w:rsidRPr="00C16B2B" w:rsidTr="003373C8">
        <w:trPr>
          <w:gridAfter w:val="1"/>
          <w:wAfter w:w="19" w:type="dxa"/>
          <w:trHeight w:val="161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5730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Реализованные расходы от переоценки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29726630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51932976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22206346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2,36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2,22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-0,14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74,70</w:t>
            </w:r>
          </w:p>
        </w:tc>
      </w:tr>
      <w:tr w:rsidR="007228F5" w:rsidRPr="00C16B2B" w:rsidTr="003373C8">
        <w:trPr>
          <w:gridAfter w:val="1"/>
          <w:wAfter w:w="19" w:type="dxa"/>
          <w:trHeight w:val="130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5740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Общехозяйственные расходы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66323118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71965058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5641940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5,26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3,08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-2,18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8,51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5760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Налоги, сборы и другие обязательные платежи в бюджет, кроме подоходного налога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18665033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17276084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-1388949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1,48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0,74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-0,74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-7,44</w:t>
            </w:r>
          </w:p>
        </w:tc>
      </w:tr>
      <w:tr w:rsidR="007228F5" w:rsidRPr="00C16B2B" w:rsidTr="003373C8">
        <w:trPr>
          <w:gridAfter w:val="1"/>
          <w:wAfter w:w="19" w:type="dxa"/>
          <w:trHeight w:val="170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5780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Амортизационные отчисления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12107154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17530541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5423387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0,96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-0,21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44,79</w:t>
            </w:r>
          </w:p>
        </w:tc>
      </w:tr>
      <w:tr w:rsidR="007228F5" w:rsidRPr="00C16B2B" w:rsidTr="003373C8">
        <w:trPr>
          <w:gridAfter w:val="1"/>
          <w:wAfter w:w="19" w:type="dxa"/>
          <w:trHeight w:val="14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5850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 от продажи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78451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162220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83769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106,78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5870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связанные с изменением доли участия в уставном капитале юридических лиц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2347918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9663129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7315211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  <w:r w:rsidR="00C16B2B">
              <w:t>, 19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0,41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0,23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311,56</w:t>
            </w:r>
          </w:p>
        </w:tc>
      </w:tr>
      <w:tr w:rsidR="007228F5" w:rsidRPr="00C16B2B" w:rsidTr="003373C8">
        <w:trPr>
          <w:gridAfter w:val="1"/>
          <w:wAfter w:w="19" w:type="dxa"/>
          <w:trHeight w:val="364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5890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 по операциям с производными финансовыми инструментами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49544540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130752162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81207622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3,93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5,60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1,67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163,91</w:t>
            </w:r>
          </w:p>
        </w:tc>
      </w:tr>
      <w:tr w:rsidR="007228F5" w:rsidRPr="00C16B2B" w:rsidTr="003373C8">
        <w:trPr>
          <w:gridAfter w:val="1"/>
          <w:wAfter w:w="19" w:type="dxa"/>
          <w:trHeight w:val="171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5900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Неустойка</w:t>
            </w:r>
            <w:r w:rsidR="00C16B2B">
              <w:t xml:space="preserve"> (</w:t>
            </w:r>
            <w:r w:rsidRPr="00C16B2B">
              <w:t>штраф, пеня</w:t>
            </w:r>
            <w:r w:rsidR="00C16B2B" w:rsidRPr="00C16B2B">
              <w:t xml:space="preserve">) 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220131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707686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487554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0,02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0,03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0,01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221,48</w:t>
            </w:r>
          </w:p>
        </w:tc>
      </w:tr>
      <w:tr w:rsidR="007228F5" w:rsidRPr="00C16B2B" w:rsidTr="003373C8">
        <w:trPr>
          <w:gridAfter w:val="1"/>
          <w:wAfter w:w="19" w:type="dxa"/>
          <w:trHeight w:val="146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5920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Прочие расходы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27984077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33567890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5583813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2,22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1,44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-0,78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19,95</w:t>
            </w:r>
          </w:p>
        </w:tc>
      </w:tr>
      <w:tr w:rsidR="007228F5" w:rsidRPr="00C16B2B" w:rsidTr="003373C8">
        <w:trPr>
          <w:gridAfter w:val="1"/>
          <w:wAfter w:w="19" w:type="dxa"/>
          <w:trHeight w:val="107"/>
          <w:jc w:val="center"/>
        </w:trPr>
        <w:tc>
          <w:tcPr>
            <w:tcW w:w="543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Расходы, не связанные с выплатой вознаграждения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699010418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1686489194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987478775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55,46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72,21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16,74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141,27</w:t>
            </w:r>
          </w:p>
        </w:tc>
      </w:tr>
      <w:tr w:rsidR="007228F5" w:rsidRPr="00C16B2B" w:rsidTr="003373C8">
        <w:trPr>
          <w:gridAfter w:val="1"/>
          <w:wAfter w:w="19" w:type="dxa"/>
          <w:trHeight w:val="81"/>
          <w:jc w:val="center"/>
        </w:trPr>
        <w:tc>
          <w:tcPr>
            <w:tcW w:w="776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5940</w:t>
            </w:r>
          </w:p>
        </w:tc>
        <w:tc>
          <w:tcPr>
            <w:tcW w:w="465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Чрезвычайные расходы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496520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-496520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0,04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-0,04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-100,00</w:t>
            </w:r>
          </w:p>
        </w:tc>
      </w:tr>
      <w:tr w:rsidR="007228F5" w:rsidRPr="00C16B2B" w:rsidTr="003373C8">
        <w:trPr>
          <w:gridAfter w:val="1"/>
          <w:wAfter w:w="19" w:type="dxa"/>
          <w:trHeight w:val="200"/>
          <w:jc w:val="center"/>
        </w:trPr>
        <w:tc>
          <w:tcPr>
            <w:tcW w:w="543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Итого расходы без Подоходного налога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1224411225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2317954460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1093543235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97,15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99,25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2,09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89,31</w:t>
            </w:r>
          </w:p>
        </w:tc>
      </w:tr>
      <w:tr w:rsidR="007228F5" w:rsidRPr="00C16B2B" w:rsidTr="003373C8">
        <w:trPr>
          <w:gridAfter w:val="1"/>
          <w:wAfter w:w="19" w:type="dxa"/>
          <w:trHeight w:val="137"/>
          <w:jc w:val="center"/>
        </w:trPr>
        <w:tc>
          <w:tcPr>
            <w:tcW w:w="543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Подоходный налог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35872916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17614341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-18258575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2,85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0,75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-2,09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-50,90</w:t>
            </w:r>
          </w:p>
        </w:tc>
      </w:tr>
      <w:tr w:rsidR="007228F5" w:rsidRPr="00C16B2B" w:rsidTr="003373C8">
        <w:trPr>
          <w:gridAfter w:val="1"/>
          <w:wAfter w:w="19" w:type="dxa"/>
          <w:trHeight w:val="112"/>
          <w:jc w:val="center"/>
        </w:trPr>
        <w:tc>
          <w:tcPr>
            <w:tcW w:w="543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Всего расходов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1260284141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2335568801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1075284660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100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0,00</w:t>
            </w: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85,32</w:t>
            </w:r>
          </w:p>
        </w:tc>
      </w:tr>
      <w:tr w:rsidR="007228F5" w:rsidRPr="00C16B2B" w:rsidTr="003373C8">
        <w:trPr>
          <w:gridAfter w:val="1"/>
          <w:wAfter w:w="19" w:type="dxa"/>
          <w:trHeight w:val="286"/>
          <w:jc w:val="center"/>
        </w:trPr>
        <w:tc>
          <w:tcPr>
            <w:tcW w:w="5435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Финансовый результат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176950339</w:t>
            </w:r>
          </w:p>
        </w:tc>
        <w:tc>
          <w:tcPr>
            <w:tcW w:w="1665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12259126</w:t>
            </w:r>
          </w:p>
        </w:tc>
        <w:tc>
          <w:tcPr>
            <w:tcW w:w="1289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-164691213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28F5" w:rsidRPr="00C16B2B" w:rsidRDefault="007228F5" w:rsidP="0037171C">
            <w:pPr>
              <w:pStyle w:val="afe"/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7228F5" w:rsidRPr="00C16B2B" w:rsidRDefault="007228F5" w:rsidP="0037171C">
            <w:pPr>
              <w:pStyle w:val="afe"/>
            </w:pPr>
          </w:p>
        </w:tc>
        <w:tc>
          <w:tcPr>
            <w:tcW w:w="971" w:type="dxa"/>
            <w:shd w:val="clear" w:color="auto" w:fill="auto"/>
          </w:tcPr>
          <w:p w:rsidR="007228F5" w:rsidRPr="00C16B2B" w:rsidRDefault="007228F5" w:rsidP="0037171C">
            <w:pPr>
              <w:pStyle w:val="afe"/>
            </w:pPr>
            <w:r w:rsidRPr="00C16B2B">
              <w:t>-93,07</w:t>
            </w:r>
          </w:p>
        </w:tc>
      </w:tr>
    </w:tbl>
    <w:p w:rsidR="007228F5" w:rsidRPr="00C16B2B" w:rsidRDefault="007228F5" w:rsidP="00C16B2B">
      <w:pPr>
        <w:ind w:firstLine="709"/>
      </w:pPr>
    </w:p>
    <w:p w:rsidR="0037171C" w:rsidRDefault="0037171C" w:rsidP="00C16B2B">
      <w:pPr>
        <w:ind w:firstLine="709"/>
        <w:sectPr w:rsidR="0037171C" w:rsidSect="0037171C">
          <w:pgSz w:w="16832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60"/>
        </w:sectPr>
      </w:pPr>
    </w:p>
    <w:p w:rsidR="00C16B2B" w:rsidRDefault="003161AC" w:rsidP="00C16B2B">
      <w:pPr>
        <w:ind w:firstLine="709"/>
      </w:pPr>
      <w:r w:rsidRPr="00C16B2B">
        <w:t xml:space="preserve">Проанализировав данные таблицы 2 </w:t>
      </w:r>
      <w:r w:rsidR="008C5D29" w:rsidRPr="00C16B2B">
        <w:sym w:font="Symbol" w:char="F02D"/>
      </w:r>
      <w:r w:rsidRPr="00C16B2B">
        <w:t xml:space="preserve"> отчета о доходах и расходах коммерческого банка за 01</w:t>
      </w:r>
      <w:r w:rsidR="00C16B2B">
        <w:t>.0</w:t>
      </w:r>
      <w:r w:rsidRPr="00C16B2B">
        <w:t>1</w:t>
      </w:r>
      <w:r w:rsidR="00C16B2B">
        <w:t>.0</w:t>
      </w:r>
      <w:r w:rsidRPr="00C16B2B">
        <w:t xml:space="preserve">8 </w:t>
      </w:r>
      <w:r w:rsidR="00C16B2B">
        <w:t>-</w:t>
      </w:r>
      <w:r w:rsidRPr="00C16B2B">
        <w:t xml:space="preserve"> 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>
        <w:t>.,</w:t>
      </w:r>
      <w:r w:rsidRPr="00C16B2B">
        <w:t xml:space="preserve"> можно сделать вывод, что в течени</w:t>
      </w:r>
      <w:r w:rsidR="00991C38" w:rsidRPr="00C16B2B">
        <w:t>е</w:t>
      </w:r>
      <w:r w:rsidRPr="00C16B2B">
        <w:t xml:space="preserve"> отчетного периода финансовый результат измени</w:t>
      </w:r>
      <w:r w:rsidR="00991C38" w:rsidRPr="00C16B2B">
        <w:t>лся, на 01</w:t>
      </w:r>
      <w:r w:rsidR="00C16B2B">
        <w:t>.0</w:t>
      </w:r>
      <w:r w:rsidR="00991C38" w:rsidRPr="00C16B2B">
        <w:t>1</w:t>
      </w:r>
      <w:r w:rsidR="00C16B2B">
        <w:t>.0</w:t>
      </w:r>
      <w:r w:rsidR="00991C38" w:rsidRPr="00C16B2B">
        <w:t>8 г</w:t>
      </w:r>
      <w:r w:rsidR="00C16B2B" w:rsidRPr="00C16B2B">
        <w:t xml:space="preserve">. </w:t>
      </w:r>
      <w:r w:rsidR="00991C38" w:rsidRPr="00C16B2B">
        <w:t xml:space="preserve">банк </w:t>
      </w:r>
      <w:r w:rsidRPr="00C16B2B">
        <w:t>получил прибыли на сумму 176950339 тыс</w:t>
      </w:r>
      <w:r w:rsidR="00C16B2B" w:rsidRPr="00C16B2B">
        <w:t xml:space="preserve">. </w:t>
      </w:r>
      <w:r w:rsidRPr="00C16B2B">
        <w:t>тенге, то в течени</w:t>
      </w:r>
      <w:r w:rsidR="00991C38" w:rsidRPr="00C16B2B">
        <w:t>е</w:t>
      </w:r>
      <w:r w:rsidRPr="00C16B2B">
        <w:t xml:space="preserve"> отчетного периода он снизился на </w:t>
      </w:r>
      <w:r w:rsidRPr="00C16B2B">
        <w:rPr>
          <w:lang w:val="kk-KZ"/>
        </w:rPr>
        <w:t>164691213</w:t>
      </w:r>
      <w:r w:rsidRPr="00C16B2B">
        <w:t xml:space="preserve"> тыс</w:t>
      </w:r>
      <w:r w:rsidR="00C16B2B" w:rsidRPr="00C16B2B">
        <w:t xml:space="preserve">. </w:t>
      </w:r>
      <w:r w:rsidRPr="00C16B2B">
        <w:t>тенге или на 93,07</w:t>
      </w:r>
      <w:r w:rsidR="00C16B2B" w:rsidRPr="00C16B2B">
        <w:t>%</w:t>
      </w:r>
      <w:r w:rsidRPr="00C16B2B">
        <w:t xml:space="preserve"> и составляет </w:t>
      </w:r>
      <w:r w:rsidRPr="00C16B2B">
        <w:rPr>
          <w:lang w:val="kk-KZ"/>
        </w:rPr>
        <w:t xml:space="preserve">12259126 </w:t>
      </w:r>
      <w:r w:rsidRPr="00C16B2B">
        <w:t>тыс</w:t>
      </w:r>
      <w:r w:rsidR="00C16B2B" w:rsidRPr="00C16B2B">
        <w:t xml:space="preserve">. </w:t>
      </w:r>
      <w:r w:rsidRPr="00C16B2B">
        <w:t>тенге</w:t>
      </w:r>
      <w:r w:rsidR="00C16B2B" w:rsidRPr="00C16B2B">
        <w:t>.</w:t>
      </w:r>
    </w:p>
    <w:p w:rsidR="00C16B2B" w:rsidRDefault="003161AC" w:rsidP="00C16B2B">
      <w:pPr>
        <w:ind w:firstLine="709"/>
      </w:pPr>
      <w:r w:rsidRPr="00C16B2B">
        <w:t xml:space="preserve">На данные изменения повлиял тот факт, что все доходы и расходы банка значительно увеличились в </w:t>
      </w:r>
      <w:r w:rsidR="00991C38" w:rsidRPr="00C16B2B">
        <w:t>течение</w:t>
      </w:r>
      <w:r w:rsidRPr="00C16B2B">
        <w:t xml:space="preserve"> отчетного периода</w:t>
      </w:r>
      <w:r w:rsidR="00C16B2B" w:rsidRPr="00C16B2B">
        <w:t>.</w:t>
      </w:r>
    </w:p>
    <w:p w:rsidR="00C16B2B" w:rsidRDefault="003161AC" w:rsidP="00C16B2B">
      <w:pPr>
        <w:ind w:firstLine="709"/>
      </w:pPr>
      <w:r w:rsidRPr="00C16B2B">
        <w:t xml:space="preserve">На положительное изменение всех доходов банка повлиял рост всех процентных доходов на сумму </w:t>
      </w:r>
      <w:r w:rsidRPr="00C16B2B">
        <w:rPr>
          <w:lang w:val="kk-KZ"/>
        </w:rPr>
        <w:t xml:space="preserve">173467660 </w:t>
      </w:r>
      <w:r w:rsidR="00E20108" w:rsidRPr="00C16B2B">
        <w:t>тыс</w:t>
      </w:r>
      <w:r w:rsidR="00C16B2B" w:rsidRPr="00C16B2B">
        <w:t xml:space="preserve">. </w:t>
      </w:r>
      <w:r w:rsidR="00991C38" w:rsidRPr="00C16B2B">
        <w:t>т</w:t>
      </w:r>
      <w:r w:rsidR="00E20108" w:rsidRPr="00C16B2B">
        <w:t>енге или на 17,45</w:t>
      </w:r>
      <w:r w:rsidR="00C16B2B" w:rsidRPr="00C16B2B">
        <w:t>%.</w:t>
      </w:r>
    </w:p>
    <w:p w:rsidR="00C16B2B" w:rsidRDefault="003161AC" w:rsidP="00C16B2B">
      <w:pPr>
        <w:ind w:firstLine="709"/>
      </w:pPr>
      <w:r w:rsidRPr="00C16B2B">
        <w:t xml:space="preserve">Увеличение процентных доходов было обеспечено ростом статьи 4400 на сумму </w:t>
      </w:r>
      <w:r w:rsidRPr="00C16B2B">
        <w:rPr>
          <w:lang w:val="kk-KZ"/>
        </w:rPr>
        <w:t xml:space="preserve">154982967 </w:t>
      </w:r>
      <w:r w:rsidR="00E20108" w:rsidRPr="00C16B2B">
        <w:t>тыс</w:t>
      </w:r>
      <w:r w:rsidR="00C16B2B" w:rsidRPr="00C16B2B">
        <w:t xml:space="preserve">. </w:t>
      </w:r>
      <w:r w:rsidR="00991C38" w:rsidRPr="00C16B2B">
        <w:t>т</w:t>
      </w:r>
      <w:r w:rsidR="00E20108" w:rsidRPr="00C16B2B">
        <w:t>енге</w:t>
      </w:r>
      <w:r w:rsidR="00C16B2B">
        <w:t xml:space="preserve"> (</w:t>
      </w:r>
      <w:r w:rsidR="00E20108" w:rsidRPr="00C16B2B">
        <w:t>17,38</w:t>
      </w:r>
      <w:r w:rsidR="00C16B2B" w:rsidRPr="00C16B2B">
        <w:t xml:space="preserve">%) </w:t>
      </w:r>
      <w:r w:rsidRPr="00C16B2B">
        <w:t xml:space="preserve">и составляет на конец периода </w:t>
      </w:r>
      <w:r w:rsidRPr="00C16B2B">
        <w:rPr>
          <w:lang w:val="kk-KZ"/>
        </w:rPr>
        <w:t xml:space="preserve">1046823889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>енге</w:t>
      </w:r>
    </w:p>
    <w:p w:rsidR="00C16B2B" w:rsidRDefault="003161AC" w:rsidP="00C16B2B">
      <w:pPr>
        <w:ind w:firstLine="709"/>
      </w:pPr>
      <w:r w:rsidRPr="00C16B2B">
        <w:t>В структуре процентных доходов данная статья занимает з</w:t>
      </w:r>
      <w:r w:rsidR="00E20108" w:rsidRPr="00C16B2B">
        <w:t>начительный удельный вес</w:t>
      </w:r>
      <w:r w:rsidR="00C16B2B">
        <w:t xml:space="preserve"> (</w:t>
      </w:r>
      <w:r w:rsidR="00E20108" w:rsidRPr="00C16B2B">
        <w:t>44,59</w:t>
      </w:r>
      <w:r w:rsidR="00C16B2B" w:rsidRPr="00C16B2B">
        <w:t>%),</w:t>
      </w:r>
      <w:r w:rsidRPr="00C16B2B">
        <w:t xml:space="preserve"> наименьшее значение удельного веса в структуре процентных доходов занимает статья 4480</w:t>
      </w:r>
      <w:r w:rsidR="00C16B2B">
        <w:t xml:space="preserve"> (</w:t>
      </w:r>
      <w:r w:rsidRPr="00C16B2B">
        <w:t>0,002</w:t>
      </w:r>
      <w:r w:rsidR="00C16B2B" w:rsidRPr="00C16B2B">
        <w:t>%).</w:t>
      </w:r>
    </w:p>
    <w:p w:rsidR="00C16B2B" w:rsidRDefault="003161AC" w:rsidP="00C16B2B">
      <w:pPr>
        <w:ind w:firstLine="709"/>
      </w:pPr>
      <w:r w:rsidRPr="00C16B2B">
        <w:t>Непроцентные доходы банка увеличились в течени</w:t>
      </w:r>
      <w:r w:rsidR="00991C38" w:rsidRPr="00C16B2B">
        <w:t>е</w:t>
      </w:r>
      <w:r w:rsidRPr="00C16B2B">
        <w:t xml:space="preserve"> отчетного периода на сумму </w:t>
      </w:r>
      <w:r w:rsidRPr="00C16B2B">
        <w:rPr>
          <w:lang w:val="kk-KZ"/>
        </w:rPr>
        <w:t xml:space="preserve">737904555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 xml:space="preserve">енге и составляет на конец отчетного периода </w:t>
      </w:r>
      <w:r w:rsidRPr="00C16B2B">
        <w:rPr>
          <w:lang w:val="kk-KZ"/>
        </w:rPr>
        <w:t xml:space="preserve">1180093851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>енге</w:t>
      </w:r>
      <w:r w:rsidR="00C16B2B" w:rsidRPr="00C16B2B">
        <w:t>.</w:t>
      </w:r>
    </w:p>
    <w:p w:rsidR="00C16B2B" w:rsidRDefault="003161AC" w:rsidP="00C16B2B">
      <w:pPr>
        <w:ind w:firstLine="709"/>
      </w:pPr>
      <w:r w:rsidRPr="00C16B2B">
        <w:t>На данное изменение повлияло увеличение статьи 4890</w:t>
      </w:r>
      <w:r w:rsidR="00C16B2B">
        <w:t xml:space="preserve"> (</w:t>
      </w:r>
      <w:r w:rsidRPr="00C16B2B">
        <w:t>Доходы по операциям с производными финансовыми инструментами</w:t>
      </w:r>
      <w:r w:rsidR="00C16B2B" w:rsidRPr="00C16B2B">
        <w:t xml:space="preserve">) </w:t>
      </w:r>
      <w:r w:rsidRPr="00C16B2B">
        <w:t xml:space="preserve">на сумму </w:t>
      </w:r>
      <w:r w:rsidRPr="00C16B2B">
        <w:rPr>
          <w:lang w:val="kk-KZ"/>
        </w:rPr>
        <w:t xml:space="preserve">82539582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>енге или на 230,3</w:t>
      </w:r>
      <w:r w:rsidR="00E20108" w:rsidRPr="00C16B2B">
        <w:t>4</w:t>
      </w:r>
      <w:r w:rsidR="00C16B2B" w:rsidRPr="00C16B2B">
        <w:t>%.</w:t>
      </w:r>
    </w:p>
    <w:p w:rsidR="00C16B2B" w:rsidRDefault="003161AC" w:rsidP="00C16B2B">
      <w:pPr>
        <w:ind w:firstLine="709"/>
      </w:pPr>
      <w:r w:rsidRPr="00C16B2B">
        <w:t>В структуре данных доходов наибольшее значение удел</w:t>
      </w:r>
      <w:r w:rsidR="00E20108" w:rsidRPr="00C16B2B">
        <w:t>ьного веса у статьи 4950</w:t>
      </w:r>
      <w:r w:rsidR="00C16B2B">
        <w:t xml:space="preserve"> (</w:t>
      </w:r>
      <w:r w:rsidR="00E20108" w:rsidRPr="00C16B2B">
        <w:t>26,37</w:t>
      </w:r>
      <w:r w:rsidR="00C16B2B" w:rsidRPr="00C16B2B">
        <w:t>%),</w:t>
      </w:r>
      <w:r w:rsidRPr="00C16B2B">
        <w:t xml:space="preserve"> а наименьшее з</w:t>
      </w:r>
      <w:r w:rsidR="00E20108" w:rsidRPr="00C16B2B">
        <w:t>начение у статьи 4850</w:t>
      </w:r>
      <w:r w:rsidR="00C16B2B">
        <w:t xml:space="preserve"> (</w:t>
      </w:r>
      <w:r w:rsidR="00E20108" w:rsidRPr="00C16B2B">
        <w:t>0,07</w:t>
      </w:r>
      <w:r w:rsidR="00C16B2B" w:rsidRPr="00C16B2B">
        <w:t>%).</w:t>
      </w:r>
    </w:p>
    <w:p w:rsidR="00C16B2B" w:rsidRDefault="003161AC" w:rsidP="00C16B2B">
      <w:pPr>
        <w:ind w:firstLine="709"/>
      </w:pPr>
      <w:r w:rsidRPr="00C16B2B">
        <w:t>Чрезвычайные доходы составляют на 01</w:t>
      </w:r>
      <w:r w:rsidR="00C16B2B">
        <w:t>.0</w:t>
      </w:r>
      <w:r w:rsidRPr="00C16B2B">
        <w:t>1</w:t>
      </w:r>
      <w:r w:rsidR="00C16B2B">
        <w:t>.0</w:t>
      </w:r>
      <w:r w:rsidRPr="00C16B2B">
        <w:t>8 г</w:t>
      </w:r>
      <w:r w:rsidR="00C16B2B">
        <w:t>.7</w:t>
      </w:r>
      <w:r w:rsidR="00E20108" w:rsidRPr="00C16B2B">
        <w:t xml:space="preserve">78678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>енге, а на 01</w:t>
      </w:r>
      <w:r w:rsidR="00C16B2B">
        <w:t>.0</w:t>
      </w:r>
      <w:r w:rsidRPr="00C16B2B">
        <w:t>1</w:t>
      </w:r>
      <w:r w:rsidR="00C16B2B">
        <w:t>.0</w:t>
      </w:r>
      <w:r w:rsidRPr="00C16B2B">
        <w:t>9 г</w:t>
      </w:r>
      <w:r w:rsidR="00C16B2B" w:rsidRPr="00C16B2B">
        <w:t xml:space="preserve">. </w:t>
      </w:r>
      <w:r w:rsidRPr="00C16B2B">
        <w:t>чрезвычайные доходы отсутствуют</w:t>
      </w:r>
      <w:r w:rsidR="00C16B2B" w:rsidRPr="00C16B2B">
        <w:t>.</w:t>
      </w:r>
    </w:p>
    <w:p w:rsidR="00C16B2B" w:rsidRDefault="003161AC" w:rsidP="00C16B2B">
      <w:pPr>
        <w:ind w:firstLine="709"/>
      </w:pPr>
      <w:r w:rsidRPr="00C16B2B">
        <w:t>На финансовый результат также повлияли расходы банка, в течени</w:t>
      </w:r>
      <w:r w:rsidR="00991C38" w:rsidRPr="00C16B2B">
        <w:t>е</w:t>
      </w:r>
      <w:r w:rsidRPr="00C16B2B">
        <w:t xml:space="preserve"> отчетного периода они увеличились на </w:t>
      </w:r>
      <w:r w:rsidR="00E20108" w:rsidRPr="00C16B2B">
        <w:rPr>
          <w:lang w:val="kk-KZ"/>
        </w:rPr>
        <w:t xml:space="preserve">1075284660 </w:t>
      </w:r>
      <w:r w:rsidR="00E20108" w:rsidRPr="00C16B2B">
        <w:t>тыс</w:t>
      </w:r>
      <w:r w:rsidR="00C16B2B" w:rsidRPr="00C16B2B">
        <w:t xml:space="preserve">. </w:t>
      </w:r>
      <w:r w:rsidR="00991C38" w:rsidRPr="00C16B2B">
        <w:t>т</w:t>
      </w:r>
      <w:r w:rsidR="00E20108" w:rsidRPr="00C16B2B">
        <w:t>енге или на 85,32</w:t>
      </w:r>
      <w:r w:rsidR="00C16B2B" w:rsidRPr="00C16B2B">
        <w:t>%</w:t>
      </w:r>
      <w:r w:rsidRPr="00C16B2B">
        <w:t xml:space="preserve"> и составляет</w:t>
      </w:r>
      <w:r w:rsidR="00E20108" w:rsidRPr="00C16B2B">
        <w:t xml:space="preserve"> </w:t>
      </w:r>
      <w:r w:rsidR="00E20108" w:rsidRPr="00C16B2B">
        <w:rPr>
          <w:lang w:val="kk-KZ"/>
        </w:rPr>
        <w:t>2335568801</w:t>
      </w:r>
      <w:r w:rsidRPr="00C16B2B">
        <w:t xml:space="preserve"> </w:t>
      </w:r>
      <w:r w:rsidR="00E20108" w:rsidRPr="00C16B2B">
        <w:t>тыс</w:t>
      </w:r>
      <w:r w:rsidR="00C16B2B" w:rsidRPr="00C16B2B">
        <w:t xml:space="preserve">. </w:t>
      </w:r>
      <w:r w:rsidR="00991C38" w:rsidRPr="00C16B2B">
        <w:t>т</w:t>
      </w:r>
      <w:r w:rsidR="00E20108" w:rsidRPr="00C16B2B">
        <w:t>енге</w:t>
      </w:r>
      <w:r w:rsidR="00C16B2B" w:rsidRPr="00C16B2B">
        <w:t>.</w:t>
      </w:r>
    </w:p>
    <w:p w:rsidR="00C16B2B" w:rsidRDefault="003161AC" w:rsidP="00C16B2B">
      <w:pPr>
        <w:ind w:firstLine="709"/>
      </w:pPr>
      <w:r w:rsidRPr="00C16B2B">
        <w:t>На данные изменения расходов банка повлиял рост расходов, связанных с выплатой вознаграждения, в течени</w:t>
      </w:r>
      <w:r w:rsidR="00991C38" w:rsidRPr="00C16B2B">
        <w:t>е</w:t>
      </w:r>
      <w:r w:rsidRPr="00C16B2B">
        <w:t xml:space="preserve"> отчетного периода они увеличились на </w:t>
      </w:r>
      <w:r w:rsidR="00E20108" w:rsidRPr="00C16B2B">
        <w:rPr>
          <w:lang w:val="kk-KZ"/>
        </w:rPr>
        <w:t xml:space="preserve">106560980 </w:t>
      </w:r>
      <w:r w:rsidR="00E20108" w:rsidRPr="00C16B2B">
        <w:t>тыс</w:t>
      </w:r>
      <w:r w:rsidR="00C16B2B" w:rsidRPr="00C16B2B">
        <w:t xml:space="preserve">. </w:t>
      </w:r>
      <w:r w:rsidR="00991C38" w:rsidRPr="00C16B2B">
        <w:t>т</w:t>
      </w:r>
      <w:r w:rsidR="00E20108" w:rsidRPr="00C16B2B">
        <w:t>енге или на 20,30</w:t>
      </w:r>
      <w:r w:rsidR="00C16B2B" w:rsidRPr="00C16B2B">
        <w:t xml:space="preserve">%. </w:t>
      </w:r>
      <w:r w:rsidRPr="00C16B2B">
        <w:t>В структуре процентных расходов данная статья занимает</w:t>
      </w:r>
      <w:r w:rsidR="00E20108" w:rsidRPr="00C16B2B">
        <w:t xml:space="preserve"> наибольший удельный вес</w:t>
      </w:r>
      <w:r w:rsidR="00C16B2B">
        <w:t xml:space="preserve"> (</w:t>
      </w:r>
      <w:r w:rsidR="00E20108" w:rsidRPr="00C16B2B">
        <w:t>17,97</w:t>
      </w:r>
      <w:r w:rsidR="00C16B2B" w:rsidRPr="00C16B2B">
        <w:t>%),</w:t>
      </w:r>
      <w:r w:rsidRPr="00C16B2B">
        <w:t xml:space="preserve"> наименьший удельный вес заним</w:t>
      </w:r>
      <w:r w:rsidR="00E20108" w:rsidRPr="00C16B2B">
        <w:t>ает статья 5020</w:t>
      </w:r>
      <w:r w:rsidR="00C16B2B">
        <w:t xml:space="preserve"> (</w:t>
      </w:r>
      <w:r w:rsidR="00E20108" w:rsidRPr="00C16B2B">
        <w:t>0,001</w:t>
      </w:r>
      <w:r w:rsidR="00C16B2B" w:rsidRPr="00C16B2B">
        <w:t>%).</w:t>
      </w:r>
    </w:p>
    <w:p w:rsidR="00C16B2B" w:rsidRDefault="007A1A79" w:rsidP="00C16B2B">
      <w:pPr>
        <w:ind w:firstLine="709"/>
      </w:pPr>
      <w:r w:rsidRPr="00C16B2B">
        <w:t>Не</w:t>
      </w:r>
      <w:r w:rsidR="003161AC" w:rsidRPr="00C16B2B">
        <w:t>процентные расходы банка увеличились в течени</w:t>
      </w:r>
      <w:r w:rsidR="00991C38" w:rsidRPr="00C16B2B">
        <w:t>е</w:t>
      </w:r>
      <w:r w:rsidR="003161AC" w:rsidRPr="00C16B2B">
        <w:t xml:space="preserve"> отчетного периода на 81466</w:t>
      </w:r>
      <w:r w:rsidR="00E20108" w:rsidRPr="00C16B2B">
        <w:t>9989,54 тыс</w:t>
      </w:r>
      <w:r w:rsidR="00C16B2B" w:rsidRPr="00C16B2B">
        <w:t xml:space="preserve">. </w:t>
      </w:r>
      <w:r w:rsidR="00991C38" w:rsidRPr="00C16B2B">
        <w:t>т</w:t>
      </w:r>
      <w:r w:rsidR="00E20108" w:rsidRPr="00C16B2B">
        <w:t>енге или на 141,27</w:t>
      </w:r>
      <w:r w:rsidR="00C16B2B" w:rsidRPr="00C16B2B">
        <w:t>%</w:t>
      </w:r>
      <w:r w:rsidR="003161AC" w:rsidRPr="00C16B2B">
        <w:t xml:space="preserve"> и составляют на конец периода 1391353584,72 тыс</w:t>
      </w:r>
      <w:r w:rsidR="00C16B2B" w:rsidRPr="00C16B2B">
        <w:t xml:space="preserve">. </w:t>
      </w:r>
      <w:r w:rsidR="00991C38" w:rsidRPr="00C16B2B">
        <w:t>т</w:t>
      </w:r>
      <w:r w:rsidR="003161AC" w:rsidRPr="00C16B2B">
        <w:t>енге на данное изменение повлияло увеличение статьи 5450 на сумму 696800730,12 тыс</w:t>
      </w:r>
      <w:r w:rsidR="00C16B2B" w:rsidRPr="00C16B2B">
        <w:t xml:space="preserve">. </w:t>
      </w:r>
      <w:r w:rsidR="003161AC" w:rsidRPr="00C16B2B">
        <w:t>тенге или на 427,66</w:t>
      </w:r>
      <w:r w:rsidR="00C16B2B" w:rsidRPr="00C16B2B">
        <w:t xml:space="preserve">%. </w:t>
      </w:r>
      <w:r w:rsidR="003161AC" w:rsidRPr="00C16B2B">
        <w:t>В структуре данных расходов наибольший удельный вес занимает статья 5450</w:t>
      </w:r>
      <w:r w:rsidR="00C16B2B">
        <w:t xml:space="preserve"> (</w:t>
      </w:r>
      <w:r w:rsidR="003161AC" w:rsidRPr="00C16B2B">
        <w:t>45,44</w:t>
      </w:r>
      <w:r w:rsidR="00C16B2B" w:rsidRPr="00C16B2B">
        <w:t>%),</w:t>
      </w:r>
      <w:r w:rsidR="003161AC" w:rsidRPr="00C16B2B">
        <w:t xml:space="preserve"> наименьший удельный вес у статьи 5850</w:t>
      </w:r>
      <w:r w:rsidR="00C16B2B">
        <w:t xml:space="preserve"> (</w:t>
      </w:r>
      <w:r w:rsidR="003161AC" w:rsidRPr="00C16B2B">
        <w:t>0,01</w:t>
      </w:r>
      <w:r w:rsidR="00C16B2B" w:rsidRPr="00C16B2B">
        <w:t>%).</w:t>
      </w:r>
    </w:p>
    <w:p w:rsidR="00C16B2B" w:rsidRDefault="003161AC" w:rsidP="00C16B2B">
      <w:pPr>
        <w:ind w:firstLine="709"/>
      </w:pPr>
      <w:r w:rsidRPr="00C16B2B">
        <w:t>Чрезвычайные расходы на 01</w:t>
      </w:r>
      <w:r w:rsidR="00C16B2B">
        <w:t>.0</w:t>
      </w:r>
      <w:r w:rsidRPr="00C16B2B">
        <w:t>1</w:t>
      </w:r>
      <w:r w:rsidR="00C16B2B">
        <w:t>.0</w:t>
      </w:r>
      <w:r w:rsidRPr="00C16B2B">
        <w:t>8 г</w:t>
      </w:r>
      <w:r w:rsidR="00C16B2B" w:rsidRPr="00C16B2B">
        <w:t xml:space="preserve">. </w:t>
      </w:r>
      <w:r w:rsidRPr="00C16B2B">
        <w:t xml:space="preserve">составляют </w:t>
      </w:r>
      <w:r w:rsidR="00E20108" w:rsidRPr="00C16B2B">
        <w:rPr>
          <w:lang w:val="kk-KZ"/>
        </w:rPr>
        <w:t>496520</w:t>
      </w:r>
      <w:r w:rsidRPr="00C16B2B">
        <w:t xml:space="preserve"> тыс</w:t>
      </w:r>
      <w:r w:rsidR="00C16B2B" w:rsidRPr="00C16B2B">
        <w:t xml:space="preserve">. </w:t>
      </w:r>
      <w:r w:rsidR="00991C38" w:rsidRPr="00C16B2B">
        <w:t>т</w:t>
      </w:r>
      <w:r w:rsidRPr="00C16B2B">
        <w:t>енге, а на 01</w:t>
      </w:r>
      <w:r w:rsidR="00C16B2B">
        <w:t>.0</w:t>
      </w:r>
      <w:r w:rsidRPr="00C16B2B">
        <w:t>1</w:t>
      </w:r>
      <w:r w:rsidR="00C16B2B">
        <w:t>.0</w:t>
      </w:r>
      <w:r w:rsidRPr="00C16B2B">
        <w:t>9 г</w:t>
      </w:r>
      <w:r w:rsidR="00C16B2B" w:rsidRPr="00C16B2B">
        <w:t xml:space="preserve">. </w:t>
      </w:r>
      <w:r w:rsidRPr="00C16B2B">
        <w:t>отсутствуют</w:t>
      </w:r>
      <w:r w:rsidR="00C16B2B" w:rsidRPr="00C16B2B">
        <w:t xml:space="preserve">. </w:t>
      </w:r>
      <w:r w:rsidRPr="00C16B2B">
        <w:t>Подоходный налог в течени</w:t>
      </w:r>
      <w:r w:rsidR="00991C38" w:rsidRPr="00C16B2B">
        <w:t>е</w:t>
      </w:r>
      <w:r w:rsidRPr="00C16B2B">
        <w:t xml:space="preserve"> отчетного периода снизился на сумму </w:t>
      </w:r>
      <w:r w:rsidR="007A1A79" w:rsidRPr="00C16B2B">
        <w:rPr>
          <w:lang w:val="kk-KZ"/>
        </w:rPr>
        <w:t xml:space="preserve">18258575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>енге или на 50,9</w:t>
      </w:r>
      <w:r w:rsidR="007A1A79" w:rsidRPr="00C16B2B">
        <w:t>0</w:t>
      </w:r>
      <w:r w:rsidR="00C16B2B" w:rsidRPr="00C16B2B">
        <w:t>%</w:t>
      </w:r>
      <w:r w:rsidRPr="00C16B2B">
        <w:t xml:space="preserve"> и составляет на конец периода </w:t>
      </w:r>
      <w:r w:rsidR="007A1A79" w:rsidRPr="00C16B2B">
        <w:rPr>
          <w:lang w:val="kk-KZ"/>
        </w:rPr>
        <w:t xml:space="preserve">17614341 </w:t>
      </w:r>
      <w:r w:rsidRPr="00C16B2B">
        <w:t>тыс</w:t>
      </w:r>
      <w:r w:rsidR="00C16B2B" w:rsidRPr="00C16B2B">
        <w:t xml:space="preserve">. </w:t>
      </w:r>
      <w:r w:rsidR="00991C38" w:rsidRPr="00C16B2B">
        <w:t>т</w:t>
      </w:r>
      <w:r w:rsidRPr="00C16B2B">
        <w:t>енге</w:t>
      </w:r>
      <w:r w:rsidR="00C16B2B" w:rsidRPr="00C16B2B">
        <w:t>.</w:t>
      </w:r>
    </w:p>
    <w:p w:rsidR="0037171C" w:rsidRDefault="0037171C" w:rsidP="00C16B2B">
      <w:pPr>
        <w:ind w:firstLine="709"/>
        <w:sectPr w:rsidR="0037171C" w:rsidSect="0037171C">
          <w:pgSz w:w="11906" w:h="16832" w:code="9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82490C" w:rsidRPr="00C16B2B" w:rsidRDefault="0082490C" w:rsidP="00C16B2B">
      <w:pPr>
        <w:ind w:firstLine="709"/>
      </w:pPr>
      <w:r w:rsidRPr="00C16B2B">
        <w:t>Таблица 3</w:t>
      </w:r>
      <w:r w:rsidR="00C16B2B" w:rsidRPr="00C16B2B">
        <w:t xml:space="preserve"> - </w:t>
      </w:r>
      <w:r w:rsidRPr="00BD3500">
        <w:t>Прибыльность отдельных операций банка</w:t>
      </w:r>
      <w:r w:rsidRPr="00C16B2B">
        <w:t xml:space="preserve"> </w:t>
      </w:r>
    </w:p>
    <w:tbl>
      <w:tblPr>
        <w:tblW w:w="4900" w:type="pct"/>
        <w:jc w:val="center"/>
        <w:tblLook w:val="0000" w:firstRow="0" w:lastRow="0" w:firstColumn="0" w:lastColumn="0" w:noHBand="0" w:noVBand="0"/>
      </w:tblPr>
      <w:tblGrid>
        <w:gridCol w:w="738"/>
        <w:gridCol w:w="2242"/>
        <w:gridCol w:w="1341"/>
        <w:gridCol w:w="1397"/>
        <w:gridCol w:w="666"/>
        <w:gridCol w:w="2476"/>
        <w:gridCol w:w="210"/>
        <w:gridCol w:w="1207"/>
        <w:gridCol w:w="1535"/>
        <w:gridCol w:w="1525"/>
        <w:gridCol w:w="1147"/>
      </w:tblGrid>
      <w:tr w:rsidR="00C66DBF" w:rsidRPr="00C16B2B" w:rsidTr="002246F5">
        <w:trPr>
          <w:trHeight w:val="513"/>
          <w:jc w:val="center"/>
        </w:trPr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Статьи доходов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Статьи расходов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Прибыльность операций</w:t>
            </w:r>
          </w:p>
        </w:tc>
      </w:tr>
      <w:tr w:rsidR="00C66DBF" w:rsidRPr="00C16B2B" w:rsidTr="002246F5">
        <w:trPr>
          <w:trHeight w:val="242"/>
          <w:jc w:val="center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№ и название статьи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Сумма на 08г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Сумма на 09г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№ и название статьи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Сумма на 08г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Сумма на 09г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08г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09г</w:t>
            </w:r>
          </w:p>
        </w:tc>
      </w:tr>
      <w:tr w:rsidR="00C66DBF" w:rsidRPr="00C16B2B" w:rsidTr="002246F5">
        <w:trPr>
          <w:trHeight w:val="242"/>
          <w:jc w:val="center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3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0C" w:rsidRPr="00C16B2B" w:rsidRDefault="0082490C" w:rsidP="0037171C">
            <w:pPr>
              <w:pStyle w:val="afe"/>
            </w:pPr>
            <w:r w:rsidRPr="00C16B2B">
              <w:t>8</w:t>
            </w:r>
          </w:p>
        </w:tc>
      </w:tr>
      <w:tr w:rsidR="00B51E86" w:rsidRPr="00C16B2B" w:rsidTr="002246F5">
        <w:trPr>
          <w:trHeight w:val="72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4050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корреспондентским счетам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5763046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16679465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5020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корреспондентским счетам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89937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103186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64,08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161,65</w:t>
            </w:r>
          </w:p>
        </w:tc>
      </w:tr>
      <w:tr w:rsidR="00B51E86" w:rsidRPr="00C16B2B" w:rsidTr="002246F5">
        <w:trPr>
          <w:trHeight w:val="72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4200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ценным бумагам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29640103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23024380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5300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ценным бумагам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33688632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35183693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0,65</w:t>
            </w:r>
          </w:p>
        </w:tc>
      </w:tr>
      <w:tr w:rsidR="00B51E86" w:rsidRPr="00C16B2B" w:rsidTr="002246F5">
        <w:trPr>
          <w:trHeight w:val="966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4250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вкладам, размещенным в других банках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21078985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24999460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5120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вкладам других банков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13059674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17536315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1,61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1,43</w:t>
            </w:r>
          </w:p>
        </w:tc>
      </w:tr>
      <w:tr w:rsidR="00B51E86" w:rsidRPr="00C16B2B" w:rsidTr="002246F5">
        <w:trPr>
          <w:trHeight w:val="966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4300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займам, предоставленным другим банкам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3036512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3509399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5050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займам, полученным от других банков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81232246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66277824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0,05</w:t>
            </w:r>
          </w:p>
        </w:tc>
      </w:tr>
      <w:tr w:rsidR="00B51E86" w:rsidRPr="00C16B2B" w:rsidTr="002246F5">
        <w:trPr>
          <w:trHeight w:val="2174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4320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10541208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10375040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5060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18201222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23683332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0,44</w:t>
            </w:r>
          </w:p>
        </w:tc>
      </w:tr>
      <w:tr w:rsidR="00B51E86" w:rsidRPr="00C16B2B" w:rsidTr="002246F5">
        <w:trPr>
          <w:trHeight w:val="72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4400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требованиям банка к клиентам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891840922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1046823889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5200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требованиям клиентов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329377809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412000966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2,71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2,54</w:t>
            </w:r>
          </w:p>
        </w:tc>
      </w:tr>
      <w:tr w:rsidR="00B51E86" w:rsidRPr="00C16B2B" w:rsidTr="002246F5">
        <w:trPr>
          <w:trHeight w:val="966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4465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Доходы, связанные с получением вознаграждения по операциям</w:t>
            </w:r>
            <w:r w:rsidR="00C16B2B">
              <w:t xml:space="preserve"> "</w:t>
            </w:r>
            <w:r w:rsidRPr="00C16B2B">
              <w:t>обратное 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6082481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7365866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5250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Расходы, связанные с выплатой вознаграждения по операциям</w:t>
            </w:r>
            <w:r w:rsidR="00C16B2B">
              <w:t xml:space="preserve"> "</w:t>
            </w:r>
            <w:r w:rsidRPr="00C16B2B">
              <w:t>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10369568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DBF" w:rsidRPr="00C16B2B" w:rsidRDefault="00C66DBF" w:rsidP="0037171C">
            <w:pPr>
              <w:pStyle w:val="afe"/>
            </w:pPr>
            <w:r w:rsidRPr="00C16B2B">
              <w:t>7715534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BF" w:rsidRPr="00C16B2B" w:rsidRDefault="00C66DBF" w:rsidP="0037171C">
            <w:pPr>
              <w:pStyle w:val="afe"/>
            </w:pPr>
            <w:r w:rsidRPr="00C16B2B">
              <w:t>0,95</w:t>
            </w:r>
          </w:p>
        </w:tc>
      </w:tr>
      <w:tr w:rsidR="00B51E86" w:rsidRPr="00C16B2B" w:rsidTr="002246F5">
        <w:trPr>
          <w:trHeight w:val="966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4470</w:t>
            </w:r>
          </w:p>
        </w:tc>
        <w:tc>
          <w:tcPr>
            <w:tcW w:w="22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7257122</w:t>
            </w:r>
          </w:p>
        </w:tc>
        <w:tc>
          <w:tcPr>
            <w:tcW w:w="139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5642075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5400</w:t>
            </w:r>
          </w:p>
        </w:tc>
        <w:tc>
          <w:tcPr>
            <w:tcW w:w="2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Расходы, связанные с выплатой вознаграждения по субординированному долгу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32494213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42418857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0,22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0,13</w:t>
            </w:r>
          </w:p>
        </w:tc>
      </w:tr>
      <w:tr w:rsidR="009C66F7" w:rsidRPr="00C16B2B" w:rsidTr="002246F5">
        <w:trPr>
          <w:trHeight w:val="242"/>
          <w:jc w:val="center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Прибыльность процентных операции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994266416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1167734076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Прибыльность процентных операций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524904286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631465266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1,89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1,85</w:t>
            </w:r>
          </w:p>
        </w:tc>
      </w:tr>
      <w:tr w:rsidR="00B51E86" w:rsidRPr="00C16B2B" w:rsidTr="002246F5">
        <w:trPr>
          <w:trHeight w:val="48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4500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Доходы по дилинговым операциям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238715447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222774556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5500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Расходы по дилинговым операциям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175684485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143361628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1,36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1,55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4600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Комиссионные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89401194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99893364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5600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Комиссионные расходы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17544128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17073726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5,10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5,85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4700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Доходы от</w:t>
            </w:r>
            <w:r w:rsidR="00C16B2B" w:rsidRPr="00C16B2B">
              <w:t xml:space="preserve"> </w:t>
            </w:r>
            <w:r w:rsidRPr="00C16B2B">
              <w:t>переоценки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19065222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34243786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5700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Расходы от переоценки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27157341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72320171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0,47</w:t>
            </w:r>
          </w:p>
        </w:tc>
      </w:tr>
      <w:tr w:rsidR="00B51E86" w:rsidRPr="00C16B2B" w:rsidTr="002246F5">
        <w:trPr>
          <w:trHeight w:val="48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4730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Реализованные доходы от</w:t>
            </w:r>
            <w:r w:rsidR="00C16B2B" w:rsidRPr="00C16B2B">
              <w:t xml:space="preserve"> </w:t>
            </w:r>
            <w:r w:rsidRPr="00C16B2B">
              <w:t>переоценки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31157002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51564010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5730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Реализованные расходы от переоценки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29726630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51932976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1,05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0,99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4850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Доходы от продажи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2587442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1622808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5850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Расходы от продажи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78451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162220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32,98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10,00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4870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Доходы, связанные с изменением доли участия в уставном капитале юридических лиц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6952755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8854609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5870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Расходы, связанные с изменением доли участия в уставном капитале юридических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2347918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9663129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2,96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0,92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4890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Доходы по операциям с производными финансовыми инструментами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35833393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118372974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5890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Расходы по операциям с производными финансовыми инструментами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49544540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130752162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0,91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4900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Неустойка</w:t>
            </w:r>
            <w:r w:rsidR="00C16B2B">
              <w:t xml:space="preserve"> (</w:t>
            </w:r>
            <w:r w:rsidRPr="00C16B2B">
              <w:t>штраф, пеня</w:t>
            </w:r>
            <w:r w:rsidR="00C16B2B" w:rsidRPr="00C16B2B">
              <w:t xml:space="preserve">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14639555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17077318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5900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Неустойка</w:t>
            </w:r>
            <w:r w:rsidR="00C16B2B">
              <w:t xml:space="preserve"> (</w:t>
            </w:r>
            <w:r w:rsidRPr="00C16B2B">
              <w:t>штраф, пеня</w:t>
            </w:r>
            <w:r w:rsidR="00C16B2B" w:rsidRPr="00C16B2B">
              <w:t xml:space="preserve">)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220131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707686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66,50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24,13</w:t>
            </w:r>
          </w:p>
        </w:tc>
      </w:tr>
      <w:tr w:rsidR="00B51E86" w:rsidRPr="00C16B2B" w:rsidTr="002246F5">
        <w:trPr>
          <w:trHeight w:val="24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4920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Прочие доходы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3837285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6491213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5920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Прочие расходы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27984077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E86" w:rsidRPr="00C16B2B" w:rsidRDefault="00B51E86" w:rsidP="0037171C">
            <w:pPr>
              <w:pStyle w:val="afe"/>
            </w:pPr>
            <w:r w:rsidRPr="00C16B2B">
              <w:t>33567890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0,14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E86" w:rsidRPr="00C16B2B" w:rsidRDefault="00B51E86" w:rsidP="0037171C">
            <w:pPr>
              <w:pStyle w:val="afe"/>
            </w:pPr>
            <w:r w:rsidRPr="00C16B2B">
              <w:t>0</w:t>
            </w:r>
            <w:r w:rsidR="00C16B2B">
              <w:t>, 19</w:t>
            </w:r>
          </w:p>
        </w:tc>
      </w:tr>
      <w:tr w:rsidR="009C66F7" w:rsidRPr="00C16B2B" w:rsidTr="002246F5">
        <w:trPr>
          <w:trHeight w:val="458"/>
          <w:jc w:val="center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Прибыльность непроцентных операции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442189296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1180093851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Прибыльность непроцентных операции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699010418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6F7" w:rsidRPr="00C16B2B" w:rsidRDefault="009C66F7" w:rsidP="0037171C">
            <w:pPr>
              <w:pStyle w:val="afe"/>
            </w:pPr>
            <w:r w:rsidRPr="00C16B2B">
              <w:t>1686489194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0,63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F7" w:rsidRPr="00C16B2B" w:rsidRDefault="009C66F7" w:rsidP="0037171C">
            <w:pPr>
              <w:pStyle w:val="afe"/>
            </w:pPr>
            <w:r w:rsidRPr="00C16B2B">
              <w:t>0,70</w:t>
            </w:r>
          </w:p>
        </w:tc>
      </w:tr>
    </w:tbl>
    <w:p w:rsidR="0037171C" w:rsidRDefault="0037171C" w:rsidP="00C16B2B">
      <w:pPr>
        <w:ind w:firstLine="709"/>
        <w:rPr>
          <w:lang w:val="en-US"/>
        </w:rPr>
        <w:sectPr w:rsidR="0037171C" w:rsidSect="0037171C">
          <w:pgSz w:w="16832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60"/>
        </w:sectPr>
      </w:pPr>
    </w:p>
    <w:p w:rsidR="00C16B2B" w:rsidRDefault="00AD6E30" w:rsidP="00C16B2B">
      <w:pPr>
        <w:ind w:firstLine="709"/>
      </w:pPr>
      <w:r w:rsidRPr="00C16B2B">
        <w:t>Проанализировав данные таблицы 3 можно сделать вывод о том, что основная деятельность банка является более прибыльной, так как доходы, связанные с процентными операциями выше соответствующих расходов</w:t>
      </w:r>
      <w:r w:rsidR="00C16B2B" w:rsidRPr="00C16B2B">
        <w:t xml:space="preserve">. </w:t>
      </w:r>
      <w:r w:rsidRPr="00C16B2B">
        <w:t>Прибыльность по основной деятельности не имеет динамики и составила 1,89</w:t>
      </w:r>
      <w:r w:rsidR="00C16B2B" w:rsidRPr="00C16B2B">
        <w:t>%</w:t>
      </w:r>
      <w:r w:rsidRPr="00C16B2B">
        <w:t xml:space="preserve"> на конец периода</w:t>
      </w:r>
      <w:r w:rsidR="00C16B2B" w:rsidRPr="00C16B2B">
        <w:t>.</w:t>
      </w:r>
    </w:p>
    <w:p w:rsidR="00C16B2B" w:rsidRDefault="00AD6E30" w:rsidP="00C16B2B">
      <w:pPr>
        <w:ind w:firstLine="709"/>
      </w:pPr>
      <w:r w:rsidRPr="00C16B2B">
        <w:t>Прибыльными в составе основной деятельности являются операции по получению дохода по корреспондентским счётам</w:t>
      </w:r>
      <w:r w:rsidR="00C16B2B" w:rsidRPr="00C16B2B">
        <w:t xml:space="preserve"> - </w:t>
      </w:r>
      <w:r w:rsidRPr="00C16B2B">
        <w:t>161,6</w:t>
      </w:r>
      <w:r w:rsidR="00C16B2B" w:rsidRPr="00C16B2B">
        <w:t>%</w:t>
      </w:r>
      <w:r w:rsidRPr="00C16B2B">
        <w:t xml:space="preserve">, дохода по требованиям к клиентам </w:t>
      </w:r>
      <w:r w:rsidR="00C16B2B">
        <w:t>-</w:t>
      </w:r>
      <w:r w:rsidRPr="00C16B2B">
        <w:t xml:space="preserve"> 2,54</w:t>
      </w:r>
      <w:r w:rsidR="00C16B2B" w:rsidRPr="00C16B2B">
        <w:t>.</w:t>
      </w:r>
    </w:p>
    <w:p w:rsidR="00C16B2B" w:rsidRDefault="00AD6E30" w:rsidP="00C16B2B">
      <w:pPr>
        <w:ind w:firstLine="709"/>
      </w:pPr>
      <w:r w:rsidRPr="00C16B2B">
        <w:t>Убыточными в составе основной деятельности являются операции</w:t>
      </w:r>
      <w:r w:rsidR="00C16B2B" w:rsidRPr="00C16B2B">
        <w:t xml:space="preserve"> </w:t>
      </w:r>
      <w:r w:rsidRPr="00C16B2B">
        <w:t xml:space="preserve">по получению дохода от займов другим банкам </w:t>
      </w:r>
      <w:r w:rsidR="00C16B2B">
        <w:t>-</w:t>
      </w:r>
      <w:r w:rsidRPr="00C16B2B">
        <w:t xml:space="preserve"> 0,05</w:t>
      </w:r>
      <w:r w:rsidR="00C16B2B" w:rsidRPr="00C16B2B">
        <w:t>%</w:t>
      </w:r>
      <w:r w:rsidRPr="00C16B2B">
        <w:t xml:space="preserve">, доходы, связанные с инвестициями в капитал </w:t>
      </w:r>
      <w:r w:rsidR="00C16B2B">
        <w:t>-</w:t>
      </w:r>
      <w:r w:rsidRPr="00C16B2B">
        <w:t xml:space="preserve"> 0,13</w:t>
      </w:r>
      <w:r w:rsidR="00C16B2B" w:rsidRPr="00C16B2B">
        <w:t>%.</w:t>
      </w:r>
    </w:p>
    <w:p w:rsidR="00C16B2B" w:rsidRDefault="00AD6E30" w:rsidP="00C16B2B">
      <w:pPr>
        <w:ind w:firstLine="709"/>
      </w:pPr>
      <w:r w:rsidRPr="00C16B2B">
        <w:t>Неосновная деятельность является убыточной по сравнению с</w:t>
      </w:r>
      <w:r w:rsidR="00C16B2B" w:rsidRPr="00C16B2B">
        <w:t xml:space="preserve"> </w:t>
      </w:r>
      <w:r w:rsidRPr="00C16B2B">
        <w:t>основной, так как доходы по непроцентным операциям меньше, чем доходы от процентных</w:t>
      </w:r>
      <w:r w:rsidR="00C16B2B" w:rsidRPr="00C16B2B">
        <w:t xml:space="preserve">. </w:t>
      </w:r>
      <w:r w:rsidRPr="00C16B2B">
        <w:t xml:space="preserve">На 2009 год прибыльность составила </w:t>
      </w:r>
      <w:r w:rsidR="00C16B2B">
        <w:t>-</w:t>
      </w:r>
      <w:r w:rsidRPr="00C16B2B">
        <w:t xml:space="preserve"> 1,22</w:t>
      </w:r>
      <w:r w:rsidR="00C16B2B" w:rsidRPr="00C16B2B">
        <w:t>%.</w:t>
      </w:r>
    </w:p>
    <w:p w:rsidR="00C16B2B" w:rsidRDefault="00AD6E30" w:rsidP="00C16B2B">
      <w:pPr>
        <w:ind w:firstLine="709"/>
      </w:pPr>
      <w:r w:rsidRPr="00C16B2B">
        <w:t>Прибыльность непроцентных операций имеет отрицательную динамику</w:t>
      </w:r>
      <w:r w:rsidR="00C16B2B" w:rsidRPr="00C16B2B">
        <w:t xml:space="preserve">. </w:t>
      </w:r>
      <w:r w:rsidRPr="00C16B2B">
        <w:t>Если на</w:t>
      </w:r>
      <w:r w:rsidR="00C16B2B" w:rsidRPr="00C16B2B">
        <w:t xml:space="preserve"> </w:t>
      </w:r>
      <w:r w:rsidRPr="00C16B2B">
        <w:t>начало 2008 года прибыльность была 1,34</w:t>
      </w:r>
      <w:r w:rsidR="00C16B2B" w:rsidRPr="00C16B2B">
        <w:t>%</w:t>
      </w:r>
      <w:r w:rsidRPr="00C16B2B">
        <w:t xml:space="preserve">, то на начало 2009 она составил </w:t>
      </w:r>
      <w:r w:rsidR="00C16B2B">
        <w:t>-</w:t>
      </w:r>
      <w:r w:rsidRPr="00C16B2B">
        <w:t xml:space="preserve"> 1,22</w:t>
      </w:r>
      <w:r w:rsidR="00C16B2B" w:rsidRPr="00C16B2B">
        <w:t>%.</w:t>
      </w:r>
    </w:p>
    <w:p w:rsidR="00C16B2B" w:rsidRDefault="00AD6E30" w:rsidP="00C16B2B">
      <w:pPr>
        <w:ind w:firstLine="709"/>
      </w:pPr>
      <w:r w:rsidRPr="00C16B2B">
        <w:t xml:space="preserve">Наиболее прибыльными операциями в составе неосновной деятельности является начисление неустоек </w:t>
      </w:r>
      <w:r w:rsidR="00C16B2B">
        <w:t>-</w:t>
      </w:r>
      <w:r w:rsidRPr="00C16B2B">
        <w:t xml:space="preserve"> 24,1</w:t>
      </w:r>
      <w:r w:rsidR="00C16B2B" w:rsidRPr="00C16B2B">
        <w:t>%,</w:t>
      </w:r>
      <w:r w:rsidRPr="00C16B2B">
        <w:t xml:space="preserve"> доходы от продажи </w:t>
      </w:r>
      <w:r w:rsidR="00C16B2B">
        <w:t>-</w:t>
      </w:r>
      <w:r w:rsidRPr="00C16B2B">
        <w:t xml:space="preserve"> 10</w:t>
      </w:r>
      <w:r w:rsidR="00C16B2B" w:rsidRPr="00C16B2B">
        <w:t xml:space="preserve">%. </w:t>
      </w:r>
      <w:r w:rsidRPr="00C16B2B">
        <w:t xml:space="preserve">Убыточными являются операции, связанные с доходами от прочих операций </w:t>
      </w:r>
      <w:r w:rsidR="00C16B2B">
        <w:t>-</w:t>
      </w:r>
      <w:r w:rsidRPr="00C16B2B">
        <w:t xml:space="preserve"> 0</w:t>
      </w:r>
      <w:r w:rsidR="00C16B2B">
        <w:t>,19%</w:t>
      </w:r>
      <w:r w:rsidR="00C16B2B" w:rsidRPr="00C16B2B">
        <w:t xml:space="preserve">, </w:t>
      </w:r>
      <w:r w:rsidRPr="00C16B2B">
        <w:t xml:space="preserve">доходы от переоценки </w:t>
      </w:r>
      <w:r w:rsidR="00C16B2B">
        <w:t>-</w:t>
      </w:r>
      <w:r w:rsidRPr="00C16B2B">
        <w:t xml:space="preserve"> 1,4</w:t>
      </w:r>
      <w:r w:rsidR="00C16B2B" w:rsidRPr="00C16B2B">
        <w:t>%.</w:t>
      </w:r>
    </w:p>
    <w:p w:rsidR="0037171C" w:rsidRDefault="0037171C" w:rsidP="00C16B2B">
      <w:pPr>
        <w:ind w:firstLine="709"/>
      </w:pPr>
    </w:p>
    <w:p w:rsidR="001D2FF7" w:rsidRPr="00C16B2B" w:rsidRDefault="001D2FF7" w:rsidP="00C16B2B">
      <w:pPr>
        <w:ind w:firstLine="709"/>
      </w:pPr>
      <w:r w:rsidRPr="00BD3500">
        <w:t>Таблица 4</w:t>
      </w:r>
      <w:r w:rsidR="00C16B2B" w:rsidRPr="00BD3500">
        <w:t xml:space="preserve"> - </w:t>
      </w:r>
      <w:r w:rsidRPr="00BD3500">
        <w:t>Рентабельность банка</w:t>
      </w:r>
      <w:r w:rsidRPr="00C16B2B">
        <w:t xml:space="preserve"> на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7"/>
        <w:gridCol w:w="1026"/>
        <w:gridCol w:w="1078"/>
        <w:gridCol w:w="1712"/>
      </w:tblGrid>
      <w:tr w:rsidR="001D2FF7" w:rsidRPr="00C16B2B" w:rsidTr="003373C8">
        <w:trPr>
          <w:trHeight w:val="641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Совокупные показатели, характеризующие рентабельность банковских операций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Сумма на 08г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Сумма на 09г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Изменение</w:t>
            </w:r>
          </w:p>
        </w:tc>
      </w:tr>
      <w:tr w:rsidR="001D2FF7" w:rsidRPr="00C16B2B" w:rsidTr="003373C8">
        <w:trPr>
          <w:trHeight w:val="502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Коэффициент доходность капитала, исчисляемый, как отношение чистой прибыли к собственному капиталу</w:t>
            </w:r>
            <w:r w:rsidR="00C16B2B">
              <w:t xml:space="preserve"> (</w:t>
            </w:r>
            <w:r w:rsidRPr="00C16B2B">
              <w:t>Д1</w:t>
            </w:r>
            <w:r w:rsidR="00C16B2B" w:rsidRPr="00C16B2B">
              <w:t xml:space="preserve">) 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0,155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0,011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0,145</w:t>
            </w:r>
          </w:p>
        </w:tc>
      </w:tr>
      <w:tr w:rsidR="001D2FF7" w:rsidRPr="00C16B2B" w:rsidTr="003373C8">
        <w:trPr>
          <w:trHeight w:val="502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Коэффициент прибыльности активов, характеризующий объем прибыли на каждый тенге активов</w:t>
            </w:r>
            <w:r w:rsidR="00C16B2B">
              <w:t xml:space="preserve"> (</w:t>
            </w:r>
            <w:r w:rsidRPr="00C16B2B">
              <w:t>Д2</w:t>
            </w:r>
            <w:r w:rsidR="00C16B2B" w:rsidRPr="00C16B2B">
              <w:t xml:space="preserve">) 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0,019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0,001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0,018</w:t>
            </w:r>
          </w:p>
        </w:tc>
      </w:tr>
      <w:tr w:rsidR="001D2FF7" w:rsidRPr="00C16B2B" w:rsidTr="003373C8">
        <w:trPr>
          <w:trHeight w:val="502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Коэффициент использования активов</w:t>
            </w:r>
            <w:r w:rsidR="00C16B2B">
              <w:t xml:space="preserve"> (</w:t>
            </w:r>
            <w:r w:rsidRPr="00C16B2B">
              <w:t>Д3</w:t>
            </w:r>
            <w:r w:rsidR="00C16B2B" w:rsidRPr="00C16B2B">
              <w:t xml:space="preserve">) </w:t>
            </w:r>
            <w:r w:rsidRPr="00C16B2B">
              <w:t>определяется отношением суммы доходов к сумме активов и характеризует степень отдачи активов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0,154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0,247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-0,093</w:t>
            </w:r>
          </w:p>
        </w:tc>
      </w:tr>
      <w:tr w:rsidR="001D2FF7" w:rsidRPr="00C16B2B" w:rsidTr="003373C8">
        <w:trPr>
          <w:trHeight w:val="502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Прибыльность доходов</w:t>
            </w:r>
            <w:r w:rsidR="00C16B2B">
              <w:t xml:space="preserve"> (</w:t>
            </w:r>
            <w:r w:rsidRPr="00C16B2B">
              <w:t>маржа прибыли</w:t>
            </w:r>
            <w:r w:rsidR="00C16B2B" w:rsidRPr="00C16B2B">
              <w:t>),</w:t>
            </w:r>
            <w:r w:rsidRPr="00C16B2B">
              <w:t xml:space="preserve"> показывающий удельный вес прибыли в сумме полученных доходов</w:t>
            </w:r>
            <w:r w:rsidR="00C16B2B">
              <w:t xml:space="preserve"> (</w:t>
            </w:r>
            <w:r w:rsidRPr="00C16B2B">
              <w:t>Д4</w:t>
            </w:r>
            <w:r w:rsidR="00C16B2B" w:rsidRPr="00C16B2B">
              <w:t xml:space="preserve">) 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0,123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0,005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0,118</w:t>
            </w:r>
          </w:p>
        </w:tc>
      </w:tr>
      <w:tr w:rsidR="001D2FF7" w:rsidRPr="00C16B2B" w:rsidTr="003373C8">
        <w:trPr>
          <w:trHeight w:val="502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Мультипликатор чистой стоимости собственного капитала</w:t>
            </w:r>
            <w:r w:rsidR="00C16B2B">
              <w:t xml:space="preserve"> (</w:t>
            </w:r>
            <w:r w:rsidRPr="00C16B2B">
              <w:t>Д5</w:t>
            </w:r>
            <w:r w:rsidR="00C16B2B" w:rsidRPr="00C16B2B">
              <w:t xml:space="preserve">) </w:t>
            </w:r>
            <w:r w:rsidRPr="00C16B2B">
              <w:t>определяется отношением средней величины активов к средней величине собственного капитала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8,189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8,159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0,029</w:t>
            </w:r>
          </w:p>
        </w:tc>
      </w:tr>
      <w:tr w:rsidR="001D2FF7" w:rsidRPr="00C16B2B" w:rsidTr="003373C8">
        <w:trPr>
          <w:trHeight w:val="502"/>
          <w:jc w:val="center"/>
        </w:trPr>
        <w:tc>
          <w:tcPr>
            <w:tcW w:w="5577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Уровень процентной маржи**</w:t>
            </w:r>
          </w:p>
        </w:tc>
        <w:tc>
          <w:tcPr>
            <w:tcW w:w="1026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0,050</w:t>
            </w:r>
          </w:p>
        </w:tc>
        <w:tc>
          <w:tcPr>
            <w:tcW w:w="1078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0,056</w:t>
            </w:r>
          </w:p>
        </w:tc>
        <w:tc>
          <w:tcPr>
            <w:tcW w:w="1712" w:type="dxa"/>
            <w:shd w:val="clear" w:color="auto" w:fill="auto"/>
          </w:tcPr>
          <w:p w:rsidR="001D2FF7" w:rsidRPr="00C16B2B" w:rsidRDefault="001D2FF7" w:rsidP="0037171C">
            <w:pPr>
              <w:pStyle w:val="afe"/>
            </w:pPr>
            <w:r w:rsidRPr="00C16B2B">
              <w:t>-0,006</w:t>
            </w:r>
          </w:p>
        </w:tc>
      </w:tr>
    </w:tbl>
    <w:p w:rsidR="001D2FF7" w:rsidRPr="00C16B2B" w:rsidRDefault="001D2FF7" w:rsidP="00C16B2B">
      <w:pPr>
        <w:ind w:firstLine="709"/>
      </w:pPr>
    </w:p>
    <w:p w:rsidR="00C16B2B" w:rsidRDefault="001D2FF7" w:rsidP="00C16B2B">
      <w:pPr>
        <w:ind w:firstLine="709"/>
      </w:pPr>
      <w:r w:rsidRPr="00C16B2B">
        <w:t xml:space="preserve">Рентабельность коммерческого банка </w:t>
      </w:r>
      <w:r w:rsidR="00C16B2B">
        <w:t>-</w:t>
      </w:r>
      <w:r w:rsidRPr="00C16B2B">
        <w:t xml:space="preserve"> один из основных показателей эффективности банковской деятельности</w:t>
      </w:r>
      <w:r w:rsidR="00C16B2B" w:rsidRPr="00C16B2B">
        <w:t xml:space="preserve">. </w:t>
      </w:r>
      <w:r w:rsidRPr="00C16B2B">
        <w:t>Уровень рентабельности банка характеризуется показателями, рассмотренными в таблицах 4 и 5</w:t>
      </w:r>
      <w:r w:rsidR="00C16B2B" w:rsidRPr="00C16B2B">
        <w:t>.</w:t>
      </w:r>
    </w:p>
    <w:p w:rsidR="00C16B2B" w:rsidRDefault="001D2FF7" w:rsidP="00C16B2B">
      <w:pPr>
        <w:ind w:firstLine="709"/>
      </w:pPr>
      <w:r w:rsidRPr="00C16B2B">
        <w:t>Основным показателем доходности является показатель, отражающий отдачу собственного капитала</w:t>
      </w:r>
      <w:r w:rsidR="00C16B2B" w:rsidRPr="00C16B2B">
        <w:t xml:space="preserve">. </w:t>
      </w:r>
      <w:r w:rsidRPr="00C16B2B">
        <w:t>На 2008 год рентабельность капитала показывала прибыльность в объеме 155 тенге, приходящуюся на 1000 тенге собственных средств</w:t>
      </w:r>
      <w:r w:rsidR="00C16B2B" w:rsidRPr="00C16B2B">
        <w:t xml:space="preserve">. </w:t>
      </w:r>
      <w:r w:rsidRPr="00C16B2B">
        <w:t>В течение отчетного периода произошло значительное снижение данного показателя, а именно на 0,144 пункта, что является отрицательной тенденцией</w:t>
      </w:r>
      <w:r w:rsidR="00C16B2B" w:rsidRPr="00C16B2B">
        <w:t xml:space="preserve">. </w:t>
      </w:r>
      <w:r w:rsidRPr="00C16B2B">
        <w:t>Для выявления факторов, повлиявших на снижение данного показателя используется факторная модель, рассчитывающаяся следующим образом</w:t>
      </w:r>
      <w:r w:rsidR="00C16B2B" w:rsidRPr="00C16B2B">
        <w:t>:</w:t>
      </w:r>
    </w:p>
    <w:p w:rsidR="0037171C" w:rsidRDefault="0037171C" w:rsidP="00C16B2B">
      <w:pPr>
        <w:ind w:firstLine="709"/>
      </w:pPr>
    </w:p>
    <w:p w:rsidR="00C16B2B" w:rsidRDefault="00935EF7" w:rsidP="00C16B2B">
      <w:pPr>
        <w:ind w:firstLine="709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7.75pt">
            <v:imagedata r:id="rId8" o:title=""/>
          </v:shape>
        </w:pict>
      </w:r>
      <w:r w:rsidR="00C16B2B">
        <w:t xml:space="preserve"> (</w:t>
      </w:r>
      <w:r w:rsidR="00391451" w:rsidRPr="00C16B2B">
        <w:t>1</w:t>
      </w:r>
      <w:r w:rsidR="00C16B2B" w:rsidRPr="00C16B2B">
        <w:t>)</w:t>
      </w:r>
    </w:p>
    <w:p w:rsidR="0037171C" w:rsidRDefault="0037171C" w:rsidP="00C16B2B">
      <w:pPr>
        <w:ind w:firstLine="709"/>
      </w:pPr>
    </w:p>
    <w:p w:rsidR="001D2FF7" w:rsidRPr="00C16B2B" w:rsidRDefault="001D2FF7" w:rsidP="00C16B2B">
      <w:pPr>
        <w:ind w:firstLine="709"/>
      </w:pPr>
      <w:r w:rsidRPr="00C16B2B">
        <w:t>Данное соотношение означает, что рентабельность капитала находится в прямой зависимости от работоспособности активов</w:t>
      </w:r>
      <w:r w:rsidR="00C16B2B">
        <w:t xml:space="preserve"> (</w:t>
      </w:r>
      <w:r w:rsidRPr="00C16B2B">
        <w:t>К</w:t>
      </w:r>
      <w:r w:rsidRPr="00C16B2B">
        <w:rPr>
          <w:vertAlign w:val="subscript"/>
        </w:rPr>
        <w:t>2</w:t>
      </w:r>
      <w:r w:rsidR="00C16B2B" w:rsidRPr="00C16B2B">
        <w:t>),</w:t>
      </w:r>
      <w:r w:rsidRPr="00C16B2B">
        <w:t xml:space="preserve"> и</w:t>
      </w:r>
      <w:r w:rsidR="00C16B2B" w:rsidRPr="00C16B2B">
        <w:t xml:space="preserve"> </w:t>
      </w:r>
      <w:r w:rsidRPr="00C16B2B">
        <w:t>в обратной зависимости от К</w:t>
      </w:r>
      <w:r w:rsidRPr="00C16B2B">
        <w:rPr>
          <w:vertAlign w:val="subscript"/>
        </w:rPr>
        <w:t>3</w:t>
      </w:r>
    </w:p>
    <w:p w:rsidR="001D2FF7" w:rsidRPr="00C16B2B" w:rsidRDefault="001D2FF7" w:rsidP="00C16B2B">
      <w:pPr>
        <w:ind w:firstLine="709"/>
      </w:pPr>
      <w:r w:rsidRPr="00C16B2B">
        <w:t xml:space="preserve">У банка оптимальный уровень отношения собственного капитала к активам, которые увеличились и составили на начало 2009 года 12,03, </w:t>
      </w:r>
      <w:r w:rsidR="00C16B2B">
        <w:t>т.е.</w:t>
      </w:r>
      <w:r w:rsidR="00C16B2B" w:rsidRPr="00C16B2B">
        <w:t xml:space="preserve"> </w:t>
      </w:r>
      <w:r w:rsidRPr="00C16B2B">
        <w:t>низкий удельный вес собственных ресурсов банка в структуре пассивов увеличивает общую стоимость ресурсов и уменьшает прибыльность</w:t>
      </w:r>
    </w:p>
    <w:p w:rsidR="00C16B2B" w:rsidRDefault="001D2FF7" w:rsidP="00C16B2B">
      <w:pPr>
        <w:ind w:firstLine="709"/>
      </w:pPr>
      <w:r w:rsidRPr="00C16B2B">
        <w:t>Небольшое значение рентабельности активов</w:t>
      </w:r>
      <w:r w:rsidR="00C16B2B">
        <w:t xml:space="preserve"> (</w:t>
      </w:r>
      <w:r w:rsidRPr="00C16B2B">
        <w:t>0,001</w:t>
      </w:r>
      <w:r w:rsidR="00C16B2B" w:rsidRPr="00C16B2B">
        <w:t xml:space="preserve">) </w:t>
      </w:r>
      <w:r w:rsidRPr="00C16B2B">
        <w:t>свидетельствует об умеренно рисковой политики банка при размещении своих активов</w:t>
      </w:r>
      <w:r w:rsidR="00C16B2B" w:rsidRPr="00C16B2B">
        <w:t>.</w:t>
      </w:r>
    </w:p>
    <w:p w:rsidR="00C16B2B" w:rsidRDefault="001D2FF7" w:rsidP="00C16B2B">
      <w:pPr>
        <w:ind w:firstLine="709"/>
      </w:pPr>
      <w:r w:rsidRPr="00C16B2B">
        <w:t>Это привело к снижению прибыльности капитала банка</w:t>
      </w:r>
      <w:r w:rsidR="00C16B2B" w:rsidRPr="00C16B2B">
        <w:t xml:space="preserve">. </w:t>
      </w:r>
      <w:r w:rsidRPr="00C16B2B">
        <w:t>Факторный анализ рентабельности активов позволяет выявить факторы, повлиявшие на низкое значение процента прибыли на активы и их снижение</w:t>
      </w:r>
      <w:r w:rsidR="00C16B2B" w:rsidRPr="00C16B2B">
        <w:t xml:space="preserve">. </w:t>
      </w:r>
      <w:r w:rsidR="00391451" w:rsidRPr="00C16B2B">
        <w:t>Для этого используется формула</w:t>
      </w:r>
      <w:r w:rsidR="00C16B2B" w:rsidRPr="00C16B2B">
        <w:t>:</w:t>
      </w:r>
    </w:p>
    <w:p w:rsidR="0037171C" w:rsidRDefault="0037171C" w:rsidP="00C16B2B">
      <w:pPr>
        <w:ind w:firstLine="709"/>
      </w:pPr>
    </w:p>
    <w:p w:rsidR="00C16B2B" w:rsidRDefault="00935EF7" w:rsidP="00C16B2B">
      <w:pPr>
        <w:ind w:firstLine="709"/>
      </w:pPr>
      <w:r>
        <w:rPr>
          <w:position w:val="-12"/>
          <w:lang w:val="en-US"/>
        </w:rPr>
        <w:pict>
          <v:shape id="_x0000_i1026" type="#_x0000_t75" style="width:112.5pt;height:27.75pt">
            <v:imagedata r:id="rId9" o:title=""/>
          </v:shape>
        </w:pict>
      </w:r>
      <w:r w:rsidR="00C16B2B">
        <w:t xml:space="preserve"> (</w:t>
      </w:r>
      <w:r w:rsidR="00391451" w:rsidRPr="00C16B2B">
        <w:t>2</w:t>
      </w:r>
      <w:r w:rsidR="00C16B2B" w:rsidRPr="00C16B2B">
        <w:t>)</w:t>
      </w:r>
    </w:p>
    <w:p w:rsidR="0037171C" w:rsidRDefault="0037171C" w:rsidP="00C16B2B">
      <w:pPr>
        <w:ind w:firstLine="709"/>
      </w:pPr>
    </w:p>
    <w:p w:rsidR="00C16B2B" w:rsidRDefault="001D2FF7" w:rsidP="00C16B2B">
      <w:pPr>
        <w:ind w:firstLine="709"/>
      </w:pPr>
      <w:r w:rsidRPr="00C16B2B">
        <w:t>Да</w:t>
      </w:r>
      <w:r w:rsidR="00391451" w:rsidRPr="00C16B2B">
        <w:t xml:space="preserve">нное отношение свидетельствует </w:t>
      </w:r>
      <w:r w:rsidRPr="00C16B2B">
        <w:t>о прямой зависимости между прибыльностью активов и долей прибыли в доходах банка, а также доходность активов</w:t>
      </w:r>
      <w:r w:rsidR="00C16B2B" w:rsidRPr="00C16B2B">
        <w:t>.</w:t>
      </w:r>
    </w:p>
    <w:p w:rsidR="00C16B2B" w:rsidRDefault="001D2FF7" w:rsidP="00C16B2B">
      <w:pPr>
        <w:ind w:firstLine="709"/>
      </w:pPr>
      <w:r w:rsidRPr="00C16B2B">
        <w:t>В течение отчетного периода банк эффективно размещает свои активы, что характеризуется ростом показателя К</w:t>
      </w:r>
      <w:r w:rsidRPr="00C16B2B">
        <w:rPr>
          <w:vertAlign w:val="subscript"/>
        </w:rPr>
        <w:t>4</w:t>
      </w:r>
      <w:r w:rsidRPr="00C16B2B">
        <w:t xml:space="preserve"> на 9,3</w:t>
      </w:r>
      <w:r w:rsidR="00C16B2B" w:rsidRPr="00C16B2B">
        <w:t>%.</w:t>
      </w:r>
    </w:p>
    <w:p w:rsidR="00C16B2B" w:rsidRDefault="001D2FF7" w:rsidP="00C16B2B">
      <w:pPr>
        <w:ind w:firstLine="709"/>
      </w:pPr>
      <w:r w:rsidRPr="00C16B2B">
        <w:t>Показатель К</w:t>
      </w:r>
      <w:r w:rsidRPr="00C16B2B">
        <w:rPr>
          <w:vertAlign w:val="subscript"/>
        </w:rPr>
        <w:t>5</w:t>
      </w:r>
      <w:r w:rsidRPr="00C16B2B">
        <w:t xml:space="preserve"> прибыльности доходов банка или общий уровень рентабельности банка на 2008 показывал 123 тенге прибыли на 1000 тенге доходов и снижение его на 118 пунктов, отражает неспособность банка контролировать свои расходы в полной мере</w:t>
      </w:r>
      <w:r w:rsidR="00C16B2B" w:rsidRPr="00C16B2B">
        <w:t>.</w:t>
      </w:r>
    </w:p>
    <w:p w:rsidR="00C16B2B" w:rsidRDefault="001D2FF7" w:rsidP="00C16B2B">
      <w:pPr>
        <w:ind w:firstLine="709"/>
      </w:pPr>
      <w:r w:rsidRPr="00C16B2B">
        <w:t>Положительная динамика уровня процентной</w:t>
      </w:r>
      <w:r w:rsidR="00C16B2B" w:rsidRPr="00C16B2B">
        <w:t xml:space="preserve"> </w:t>
      </w:r>
      <w:r w:rsidRPr="00C16B2B">
        <w:t>маржи за отчетный период составила 13</w:t>
      </w:r>
      <w:r w:rsidR="00C16B2B" w:rsidRPr="00C16B2B">
        <w:t>%</w:t>
      </w:r>
      <w:r w:rsidRPr="00C16B2B">
        <w:t xml:space="preserve"> что свидетельствует об увеличении доходности средств банка</w:t>
      </w:r>
      <w:r w:rsidR="00C16B2B" w:rsidRPr="00C16B2B">
        <w:t xml:space="preserve">. </w:t>
      </w:r>
      <w:r w:rsidRPr="00C16B2B">
        <w:t>Процентные доходы превысили процентные расходы, что позволяет вывести уровень</w:t>
      </w:r>
      <w:r w:rsidR="00C1544C">
        <w:t xml:space="preserve"> </w:t>
      </w:r>
      <w:r w:rsidR="00C16B2B" w:rsidRPr="00C16B2B">
        <w:t>%</w:t>
      </w:r>
      <w:r w:rsidRPr="00C16B2B">
        <w:t xml:space="preserve"> маржи на достаточный уровень</w:t>
      </w:r>
      <w:r w:rsidR="00C16B2B" w:rsidRPr="00C16B2B">
        <w:t>.</w:t>
      </w:r>
    </w:p>
    <w:p w:rsidR="00C16B2B" w:rsidRDefault="001D2FF7" w:rsidP="00C16B2B">
      <w:pPr>
        <w:ind w:firstLine="709"/>
      </w:pPr>
      <w:r w:rsidRPr="00C16B2B">
        <w:t>Незначительную величину показателя в 2008 году можно объяснить увеличением активов</w:t>
      </w:r>
      <w:r w:rsidR="00C16B2B" w:rsidRPr="00C16B2B">
        <w:t xml:space="preserve">. </w:t>
      </w:r>
      <w:r w:rsidRPr="00C16B2B">
        <w:t>Но за счет увеличения доли активов, приносящих процентный доход в структуре активной части баланса в течение отчетного периода привело к росту уровня процентной маржи, который в 2009 году составил 18</w:t>
      </w:r>
      <w:r w:rsidR="00C16B2B" w:rsidRPr="00C16B2B">
        <w:t>%.</w:t>
      </w:r>
    </w:p>
    <w:p w:rsidR="00147980" w:rsidRPr="00C16B2B" w:rsidRDefault="0037171C" w:rsidP="0037171C">
      <w:pPr>
        <w:ind w:left="708" w:firstLine="1"/>
      </w:pPr>
      <w:r>
        <w:br w:type="page"/>
      </w:r>
      <w:r w:rsidR="00147980" w:rsidRPr="00C16B2B">
        <w:t>Таблица 5</w:t>
      </w:r>
      <w:r w:rsidR="00C16B2B" w:rsidRPr="00C16B2B">
        <w:t xml:space="preserve"> - </w:t>
      </w:r>
      <w:r w:rsidR="00147980" w:rsidRPr="00BD3500">
        <w:t>Анализ доходности кредитной организации</w:t>
      </w:r>
      <w:r w:rsidR="00147980" w:rsidRPr="00C16B2B">
        <w:t xml:space="preserve"> на 01</w:t>
      </w:r>
      <w:r w:rsidR="00C16B2B">
        <w:t>.0</w:t>
      </w:r>
      <w:r w:rsidR="00147980" w:rsidRPr="00C16B2B">
        <w:t>1</w:t>
      </w:r>
      <w:r w:rsidR="00C16B2B">
        <w:t>.0</w:t>
      </w:r>
      <w:r w:rsidR="00147980" w:rsidRPr="00C16B2B">
        <w:t>8-01</w:t>
      </w:r>
      <w:r w:rsidR="00C16B2B">
        <w:t>.0</w:t>
      </w:r>
      <w:r w:rsidR="00147980" w:rsidRPr="00C16B2B">
        <w:t>1</w:t>
      </w:r>
      <w:r w:rsidR="00C16B2B">
        <w:t>.0</w:t>
      </w:r>
      <w:r w:rsidR="00147980" w:rsidRPr="00C16B2B">
        <w:t>9 гг</w:t>
      </w:r>
      <w:r w:rsidR="00C16B2B" w:rsidRPr="00C16B2B">
        <w:t xml:space="preserve">. 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095"/>
        <w:gridCol w:w="1080"/>
        <w:gridCol w:w="1242"/>
      </w:tblGrid>
      <w:tr w:rsidR="00147980" w:rsidRPr="00C16B2B" w:rsidTr="003373C8">
        <w:trPr>
          <w:trHeight w:val="258"/>
          <w:jc w:val="center"/>
        </w:trPr>
        <w:tc>
          <w:tcPr>
            <w:tcW w:w="5671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Совокупные показатели, характеризующие доходность банковского сектора</w:t>
            </w:r>
          </w:p>
        </w:tc>
        <w:tc>
          <w:tcPr>
            <w:tcW w:w="1095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Сумма на 08г</w:t>
            </w:r>
          </w:p>
        </w:tc>
        <w:tc>
          <w:tcPr>
            <w:tcW w:w="1080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Сумма на 09г</w:t>
            </w:r>
          </w:p>
        </w:tc>
        <w:tc>
          <w:tcPr>
            <w:tcW w:w="1242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Изменение</w:t>
            </w:r>
          </w:p>
        </w:tc>
      </w:tr>
      <w:tr w:rsidR="00147980" w:rsidRPr="00C16B2B" w:rsidTr="003373C8">
        <w:trPr>
          <w:trHeight w:val="516"/>
          <w:jc w:val="center"/>
        </w:trPr>
        <w:tc>
          <w:tcPr>
            <w:tcW w:w="5671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Отношение чистого дохода до уплаты подоходного налога к совокупным активам</w:t>
            </w:r>
            <w:r w:rsidR="00C16B2B">
              <w:t xml:space="preserve"> (</w:t>
            </w:r>
            <w:r w:rsidRPr="00C16B2B">
              <w:t>ROA</w:t>
            </w:r>
            <w:r w:rsidR="00C16B2B" w:rsidRPr="00C16B2B">
              <w:t xml:space="preserve">) </w:t>
            </w:r>
          </w:p>
        </w:tc>
        <w:tc>
          <w:tcPr>
            <w:tcW w:w="1095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0,0228</w:t>
            </w:r>
          </w:p>
        </w:tc>
        <w:tc>
          <w:tcPr>
            <w:tcW w:w="1080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0,0031</w:t>
            </w:r>
          </w:p>
        </w:tc>
        <w:tc>
          <w:tcPr>
            <w:tcW w:w="1242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-0,0196</w:t>
            </w:r>
          </w:p>
        </w:tc>
      </w:tr>
      <w:tr w:rsidR="00147980" w:rsidRPr="00C16B2B" w:rsidTr="003373C8">
        <w:trPr>
          <w:trHeight w:val="516"/>
          <w:jc w:val="center"/>
        </w:trPr>
        <w:tc>
          <w:tcPr>
            <w:tcW w:w="5671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Отношение чистого дохода до уплаты подоходного налога к собственному капиталу по балансу</w:t>
            </w:r>
            <w:r w:rsidR="00C16B2B">
              <w:t xml:space="preserve"> (</w:t>
            </w:r>
            <w:r w:rsidRPr="00C16B2B">
              <w:t>ROE</w:t>
            </w:r>
            <w:r w:rsidR="00C16B2B" w:rsidRPr="00C16B2B">
              <w:t xml:space="preserve">) </w:t>
            </w:r>
          </w:p>
        </w:tc>
        <w:tc>
          <w:tcPr>
            <w:tcW w:w="1095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0,1865</w:t>
            </w:r>
          </w:p>
        </w:tc>
        <w:tc>
          <w:tcPr>
            <w:tcW w:w="1080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0,0256</w:t>
            </w:r>
          </w:p>
        </w:tc>
        <w:tc>
          <w:tcPr>
            <w:tcW w:w="1242" w:type="dxa"/>
            <w:shd w:val="clear" w:color="auto" w:fill="auto"/>
          </w:tcPr>
          <w:p w:rsidR="00147980" w:rsidRPr="00C16B2B" w:rsidRDefault="00147980" w:rsidP="0037171C">
            <w:pPr>
              <w:pStyle w:val="afe"/>
            </w:pPr>
            <w:r w:rsidRPr="00C16B2B">
              <w:t>-0,1609</w:t>
            </w:r>
          </w:p>
        </w:tc>
      </w:tr>
    </w:tbl>
    <w:p w:rsidR="00147980" w:rsidRPr="00C16B2B" w:rsidRDefault="00147980" w:rsidP="00C16B2B">
      <w:pPr>
        <w:ind w:firstLine="709"/>
        <w:rPr>
          <w:b/>
          <w:bCs/>
        </w:rPr>
      </w:pPr>
    </w:p>
    <w:p w:rsidR="00C16B2B" w:rsidRDefault="00147980" w:rsidP="00C16B2B">
      <w:pPr>
        <w:ind w:firstLine="709"/>
      </w:pPr>
      <w:r w:rsidRPr="00C16B2B">
        <w:t>Показатель</w:t>
      </w:r>
      <w:r w:rsidR="00C16B2B" w:rsidRPr="00C16B2B">
        <w:t xml:space="preserve"> </w:t>
      </w:r>
      <w:r w:rsidRPr="00C16B2B">
        <w:rPr>
          <w:lang w:val="en-US"/>
        </w:rPr>
        <w:t>ROA</w:t>
      </w:r>
      <w:r w:rsidRPr="00C16B2B">
        <w:t>, который характеризует способность банка использовать оборотный и необоротный капитал, за текущий период снизился на 0,019%, что говорит о том, что банк неправильно и неэффективно использует оборотный и необоротный капитал</w:t>
      </w:r>
      <w:r w:rsidR="00C16B2B" w:rsidRPr="00C16B2B">
        <w:t>.</w:t>
      </w:r>
    </w:p>
    <w:p w:rsidR="00C16B2B" w:rsidRDefault="00147980" w:rsidP="00C16B2B">
      <w:pPr>
        <w:ind w:firstLine="709"/>
      </w:pPr>
      <w:r w:rsidRPr="00C16B2B">
        <w:t xml:space="preserve">Показатель </w:t>
      </w:r>
      <w:r w:rsidRPr="00C16B2B">
        <w:rPr>
          <w:lang w:val="en-US"/>
        </w:rPr>
        <w:t>ROE</w:t>
      </w:r>
      <w:r w:rsidR="00C16B2B" w:rsidRPr="00C16B2B">
        <w:t>,</w:t>
      </w:r>
      <w:r w:rsidRPr="00C16B2B">
        <w:t xml:space="preserve"> который</w:t>
      </w:r>
      <w:r w:rsidR="00C16B2B" w:rsidRPr="00C16B2B">
        <w:t xml:space="preserve"> </w:t>
      </w:r>
      <w:r w:rsidRPr="00C16B2B">
        <w:t>включает</w:t>
      </w:r>
      <w:r w:rsidR="00C16B2B" w:rsidRPr="00C16B2B">
        <w:t xml:space="preserve">: </w:t>
      </w:r>
      <w:r w:rsidRPr="00C16B2B">
        <w:t>коэффициент доходности капитала</w:t>
      </w:r>
      <w:r w:rsidR="00C16B2B" w:rsidRPr="00C16B2B">
        <w:t xml:space="preserve">; </w:t>
      </w:r>
      <w:r w:rsidRPr="00C16B2B">
        <w:t>прибыль на одну акцию</w:t>
      </w:r>
      <w:r w:rsidR="00C16B2B" w:rsidRPr="00C16B2B">
        <w:t xml:space="preserve">; </w:t>
      </w:r>
      <w:r w:rsidRPr="00C16B2B">
        <w:t>показатель отношения рыночной цены акции к доходу на одну акцию</w:t>
      </w:r>
      <w:r w:rsidR="00C16B2B" w:rsidRPr="00C16B2B">
        <w:t xml:space="preserve">; </w:t>
      </w:r>
      <w:r w:rsidRPr="00C16B2B">
        <w:t>коэффициент выплаты дивидендов</w:t>
      </w:r>
      <w:r w:rsidR="00C16B2B" w:rsidRPr="00C16B2B">
        <w:t xml:space="preserve">; </w:t>
      </w:r>
      <w:r w:rsidRPr="00C16B2B">
        <w:t>коэффициент покрытия процентов по облигациям</w:t>
      </w:r>
      <w:r w:rsidR="00C16B2B">
        <w:t>.,</w:t>
      </w:r>
      <w:r w:rsidRPr="00C16B2B">
        <w:t xml:space="preserve"> также снизился на 0,16</w:t>
      </w:r>
      <w:r w:rsidR="00C16B2B" w:rsidRPr="00C16B2B">
        <w:t>%</w:t>
      </w:r>
      <w:r w:rsidRPr="00C16B2B">
        <w:t>, что говорит о том, что банк неэффективно проводил инвестиционную политику за отчетный период</w:t>
      </w:r>
      <w:r w:rsidR="00C16B2B" w:rsidRPr="00C16B2B">
        <w:t>.</w:t>
      </w:r>
    </w:p>
    <w:p w:rsidR="00C16B2B" w:rsidRDefault="00147980" w:rsidP="00C16B2B">
      <w:pPr>
        <w:ind w:firstLine="709"/>
      </w:pPr>
      <w:r w:rsidRPr="00C16B2B">
        <w:t>Анализ достаточности собственных средств</w:t>
      </w:r>
      <w:r w:rsidR="00C16B2B">
        <w:t xml:space="preserve"> (</w:t>
      </w:r>
      <w:r w:rsidRPr="00C16B2B">
        <w:t>капитала</w:t>
      </w:r>
      <w:r w:rsidR="00C16B2B" w:rsidRPr="00C16B2B">
        <w:t xml:space="preserve">) </w:t>
      </w:r>
      <w:r w:rsidRPr="00C16B2B">
        <w:t>проводится в целях выявления степени устойчивости капитальной базы банка и достаточности капитала для покрытия потерь от принятых банками рисков</w:t>
      </w:r>
      <w:r w:rsidR="00C16B2B" w:rsidRPr="00C16B2B">
        <w:t>.</w:t>
      </w:r>
    </w:p>
    <w:p w:rsidR="00C16B2B" w:rsidRDefault="00147980" w:rsidP="00C16B2B">
      <w:pPr>
        <w:ind w:firstLine="709"/>
      </w:pPr>
      <w:r w:rsidRPr="00C16B2B">
        <w:t>Анализ достаточности собственных средств проведен с использованием таблиц 6 и 7</w:t>
      </w:r>
      <w:r w:rsidR="00C16B2B" w:rsidRPr="00C16B2B">
        <w:t>.</w:t>
      </w:r>
    </w:p>
    <w:p w:rsidR="00C1544C" w:rsidRDefault="00C1544C" w:rsidP="00C16B2B">
      <w:pPr>
        <w:ind w:firstLine="709"/>
      </w:pPr>
    </w:p>
    <w:p w:rsidR="00C16B2B" w:rsidRPr="00C16B2B" w:rsidRDefault="00147980" w:rsidP="00C16B2B">
      <w:pPr>
        <w:ind w:firstLine="709"/>
      </w:pPr>
      <w:r w:rsidRPr="00C16B2B">
        <w:t>Таблица 6</w:t>
      </w:r>
      <w:r w:rsidR="00C16B2B" w:rsidRPr="00C16B2B">
        <w:t xml:space="preserve"> - </w:t>
      </w:r>
      <w:r w:rsidRPr="00BD3500">
        <w:t xml:space="preserve"> Состав капитала кредитной организации</w:t>
      </w:r>
      <w:r w:rsidRPr="00C16B2B">
        <w:t xml:space="preserve"> </w:t>
      </w:r>
    </w:p>
    <w:p w:rsidR="00147980" w:rsidRPr="00C16B2B" w:rsidRDefault="00147980" w:rsidP="00C16B2B">
      <w:pPr>
        <w:ind w:firstLine="709"/>
      </w:pPr>
      <w:r w:rsidRPr="00C16B2B">
        <w:t>на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</w:t>
      </w:r>
      <w:r w:rsidR="00C16B2B" w:rsidRPr="00C16B2B">
        <w:t xml:space="preserve"> </w:t>
      </w:r>
      <w:r w:rsidRPr="00C16B2B">
        <w:t>В тыс</w:t>
      </w:r>
      <w:r w:rsidR="00C16B2B" w:rsidRPr="00C16B2B">
        <w:t xml:space="preserve">. </w:t>
      </w:r>
      <w:r w:rsidRPr="00C16B2B">
        <w:t>тенге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5"/>
        <w:gridCol w:w="2550"/>
        <w:gridCol w:w="2066"/>
        <w:gridCol w:w="1371"/>
      </w:tblGrid>
      <w:tr w:rsidR="00147980" w:rsidRPr="00C16B2B" w:rsidTr="00C1544C">
        <w:trPr>
          <w:trHeight w:val="243"/>
          <w:jc w:val="center"/>
        </w:trPr>
        <w:tc>
          <w:tcPr>
            <w:tcW w:w="9022" w:type="dxa"/>
            <w:gridSpan w:val="4"/>
          </w:tcPr>
          <w:p w:rsidR="00147980" w:rsidRPr="00C16B2B" w:rsidRDefault="00147980" w:rsidP="0037171C">
            <w:pPr>
              <w:pStyle w:val="afe"/>
            </w:pPr>
          </w:p>
        </w:tc>
      </w:tr>
      <w:tr w:rsidR="00147980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147980" w:rsidRPr="00C16B2B" w:rsidRDefault="00147980" w:rsidP="0037171C">
            <w:pPr>
              <w:pStyle w:val="afe"/>
            </w:pPr>
            <w:r w:rsidRPr="00C16B2B">
              <w:t>Состав капитала кредитной организации</w:t>
            </w:r>
          </w:p>
        </w:tc>
        <w:tc>
          <w:tcPr>
            <w:tcW w:w="2550" w:type="dxa"/>
            <w:noWrap/>
          </w:tcPr>
          <w:p w:rsidR="00147980" w:rsidRPr="00C16B2B" w:rsidRDefault="00147980" w:rsidP="0037171C">
            <w:pPr>
              <w:pStyle w:val="afe"/>
            </w:pPr>
            <w:r w:rsidRPr="00C16B2B">
              <w:t>Сумма на начало периода</w:t>
            </w:r>
          </w:p>
        </w:tc>
        <w:tc>
          <w:tcPr>
            <w:tcW w:w="2066" w:type="dxa"/>
            <w:noWrap/>
          </w:tcPr>
          <w:p w:rsidR="00147980" w:rsidRPr="00C16B2B" w:rsidRDefault="00147980" w:rsidP="0037171C">
            <w:pPr>
              <w:pStyle w:val="afe"/>
            </w:pPr>
            <w:r w:rsidRPr="00C16B2B">
              <w:t>Сумма на конец периода</w:t>
            </w:r>
          </w:p>
        </w:tc>
        <w:tc>
          <w:tcPr>
            <w:tcW w:w="1371" w:type="dxa"/>
            <w:noWrap/>
          </w:tcPr>
          <w:p w:rsidR="00147980" w:rsidRPr="00C16B2B" w:rsidRDefault="00147980" w:rsidP="0037171C">
            <w:pPr>
              <w:pStyle w:val="afe"/>
            </w:pPr>
            <w:r w:rsidRPr="00C16B2B">
              <w:t>Прирост, в</w:t>
            </w:r>
            <w:r w:rsidR="00C1544C">
              <w:t xml:space="preserve"> </w:t>
            </w:r>
            <w:r w:rsidR="00C16B2B" w:rsidRPr="00C16B2B">
              <w:t>%</w:t>
            </w:r>
          </w:p>
        </w:tc>
      </w:tr>
      <w:tr w:rsidR="006A7B12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Капитал 1-го уровня</w:t>
            </w:r>
          </w:p>
        </w:tc>
        <w:tc>
          <w:tcPr>
            <w:tcW w:w="2550" w:type="dxa"/>
          </w:tcPr>
          <w:p w:rsidR="006A7B12" w:rsidRPr="00C16B2B" w:rsidRDefault="006A7B12" w:rsidP="0037171C">
            <w:pPr>
              <w:pStyle w:val="afe"/>
            </w:pPr>
            <w:r w:rsidRPr="00C16B2B">
              <w:t>614521519</w:t>
            </w:r>
          </w:p>
        </w:tc>
        <w:tc>
          <w:tcPr>
            <w:tcW w:w="2066" w:type="dxa"/>
          </w:tcPr>
          <w:p w:rsidR="006A7B12" w:rsidRPr="00C16B2B" w:rsidRDefault="006A7B12" w:rsidP="0037171C">
            <w:pPr>
              <w:pStyle w:val="afe"/>
            </w:pPr>
            <w:r w:rsidRPr="00C16B2B">
              <w:t>625648393</w:t>
            </w:r>
          </w:p>
        </w:tc>
        <w:tc>
          <w:tcPr>
            <w:tcW w:w="1371" w:type="dxa"/>
          </w:tcPr>
          <w:p w:rsidR="006A7B12" w:rsidRPr="00C16B2B" w:rsidRDefault="006A7B12" w:rsidP="0037171C">
            <w:pPr>
              <w:pStyle w:val="afe"/>
            </w:pPr>
            <w:r w:rsidRPr="00C16B2B">
              <w:t>1,811</w:t>
            </w:r>
          </w:p>
        </w:tc>
      </w:tr>
      <w:tr w:rsidR="006A7B12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Уставный капитал</w:t>
            </w:r>
          </w:p>
        </w:tc>
        <w:tc>
          <w:tcPr>
            <w:tcW w:w="2550" w:type="dxa"/>
          </w:tcPr>
          <w:p w:rsidR="006A7B12" w:rsidRPr="00C16B2B" w:rsidRDefault="006A7B12" w:rsidP="0037171C">
            <w:pPr>
              <w:pStyle w:val="afe"/>
            </w:pPr>
            <w:r w:rsidRPr="00C16B2B">
              <w:t>752167533</w:t>
            </w:r>
          </w:p>
        </w:tc>
        <w:tc>
          <w:tcPr>
            <w:tcW w:w="2066" w:type="dxa"/>
          </w:tcPr>
          <w:p w:rsidR="006A7B12" w:rsidRPr="00C16B2B" w:rsidRDefault="006A7B12" w:rsidP="0037171C">
            <w:pPr>
              <w:pStyle w:val="afe"/>
            </w:pPr>
            <w:r w:rsidRPr="00C16B2B">
              <w:t>814147555</w:t>
            </w:r>
          </w:p>
        </w:tc>
        <w:tc>
          <w:tcPr>
            <w:tcW w:w="1371" w:type="dxa"/>
          </w:tcPr>
          <w:p w:rsidR="006A7B12" w:rsidRPr="00C16B2B" w:rsidRDefault="006A7B12" w:rsidP="0037171C">
            <w:pPr>
              <w:pStyle w:val="afe"/>
            </w:pPr>
            <w:r w:rsidRPr="00C16B2B">
              <w:t>8,240</w:t>
            </w:r>
          </w:p>
        </w:tc>
      </w:tr>
      <w:tr w:rsidR="006A7B12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Капитал 2-го уровня</w:t>
            </w:r>
          </w:p>
        </w:tc>
        <w:tc>
          <w:tcPr>
            <w:tcW w:w="2550" w:type="dxa"/>
          </w:tcPr>
          <w:p w:rsidR="006A7B12" w:rsidRPr="00C16B2B" w:rsidRDefault="006A7B12" w:rsidP="0037171C">
            <w:pPr>
              <w:pStyle w:val="afe"/>
            </w:pPr>
            <w:r w:rsidRPr="00C16B2B">
              <w:t>238932151</w:t>
            </w:r>
          </w:p>
        </w:tc>
        <w:tc>
          <w:tcPr>
            <w:tcW w:w="2066" w:type="dxa"/>
          </w:tcPr>
          <w:p w:rsidR="006A7B12" w:rsidRPr="00C16B2B" w:rsidRDefault="006A7B12" w:rsidP="0037171C">
            <w:pPr>
              <w:pStyle w:val="afe"/>
            </w:pPr>
            <w:r w:rsidRPr="00C16B2B">
              <w:t>149782548</w:t>
            </w:r>
          </w:p>
        </w:tc>
        <w:tc>
          <w:tcPr>
            <w:tcW w:w="1371" w:type="dxa"/>
          </w:tcPr>
          <w:p w:rsidR="006A7B12" w:rsidRPr="00C16B2B" w:rsidRDefault="006A7B12" w:rsidP="0037171C">
            <w:pPr>
              <w:pStyle w:val="afe"/>
            </w:pPr>
            <w:r w:rsidRPr="00C16B2B">
              <w:t>-4,622</w:t>
            </w:r>
          </w:p>
        </w:tc>
      </w:tr>
      <w:tr w:rsidR="006A7B12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Субординированный долг</w:t>
            </w:r>
          </w:p>
        </w:tc>
        <w:tc>
          <w:tcPr>
            <w:tcW w:w="2550" w:type="dxa"/>
          </w:tcPr>
          <w:p w:rsidR="006A7B12" w:rsidRPr="00C16B2B" w:rsidRDefault="006A7B12" w:rsidP="0037171C">
            <w:pPr>
              <w:pStyle w:val="afe"/>
            </w:pPr>
            <w:r w:rsidRPr="00C16B2B">
              <w:t>368721846</w:t>
            </w:r>
          </w:p>
        </w:tc>
        <w:tc>
          <w:tcPr>
            <w:tcW w:w="2066" w:type="dxa"/>
          </w:tcPr>
          <w:p w:rsidR="006A7B12" w:rsidRPr="00C16B2B" w:rsidRDefault="006A7B12" w:rsidP="0037171C">
            <w:pPr>
              <w:pStyle w:val="afe"/>
            </w:pPr>
            <w:r w:rsidRPr="00C16B2B">
              <w:t>450112846</w:t>
            </w:r>
          </w:p>
        </w:tc>
        <w:tc>
          <w:tcPr>
            <w:tcW w:w="1371" w:type="dxa"/>
          </w:tcPr>
          <w:p w:rsidR="006A7B12" w:rsidRPr="00C16B2B" w:rsidRDefault="006A7B12" w:rsidP="0037171C">
            <w:pPr>
              <w:pStyle w:val="afe"/>
            </w:pPr>
            <w:r w:rsidRPr="00C16B2B">
              <w:t>22,074</w:t>
            </w:r>
          </w:p>
        </w:tc>
      </w:tr>
      <w:tr w:rsidR="006A7B12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Капитал 3-го уровня</w:t>
            </w:r>
          </w:p>
        </w:tc>
        <w:tc>
          <w:tcPr>
            <w:tcW w:w="2550" w:type="dxa"/>
          </w:tcPr>
          <w:p w:rsidR="006A7B12" w:rsidRPr="00C16B2B" w:rsidRDefault="006A7B12" w:rsidP="0037171C">
            <w:pPr>
              <w:pStyle w:val="afe"/>
            </w:pPr>
            <w:r w:rsidRPr="00C16B2B">
              <w:t>61461087</w:t>
            </w:r>
          </w:p>
        </w:tc>
        <w:tc>
          <w:tcPr>
            <w:tcW w:w="2066" w:type="dxa"/>
          </w:tcPr>
          <w:p w:rsidR="006A7B12" w:rsidRPr="00C16B2B" w:rsidRDefault="006A7B12" w:rsidP="0037171C">
            <w:pPr>
              <w:pStyle w:val="afe"/>
            </w:pPr>
            <w:r w:rsidRPr="00C16B2B">
              <w:t>137288649</w:t>
            </w:r>
          </w:p>
        </w:tc>
        <w:tc>
          <w:tcPr>
            <w:tcW w:w="1371" w:type="dxa"/>
          </w:tcPr>
          <w:p w:rsidR="006A7B12" w:rsidRPr="00C16B2B" w:rsidRDefault="006A7B12" w:rsidP="0037171C">
            <w:pPr>
              <w:pStyle w:val="afe"/>
            </w:pPr>
            <w:r w:rsidRPr="00C16B2B">
              <w:t>123,375</w:t>
            </w:r>
          </w:p>
        </w:tc>
      </w:tr>
      <w:tr w:rsidR="006A7B12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Инвестиции</w:t>
            </w:r>
          </w:p>
        </w:tc>
        <w:tc>
          <w:tcPr>
            <w:tcW w:w="2550" w:type="dxa"/>
          </w:tcPr>
          <w:p w:rsidR="006A7B12" w:rsidRPr="00C16B2B" w:rsidRDefault="006A7B12" w:rsidP="0037171C">
            <w:pPr>
              <w:pStyle w:val="afe"/>
            </w:pPr>
            <w:r w:rsidRPr="00C16B2B">
              <w:t>177976891</w:t>
            </w:r>
          </w:p>
        </w:tc>
        <w:tc>
          <w:tcPr>
            <w:tcW w:w="2066" w:type="dxa"/>
          </w:tcPr>
          <w:p w:rsidR="006A7B12" w:rsidRPr="00C16B2B" w:rsidRDefault="006A7B12" w:rsidP="0037171C">
            <w:pPr>
              <w:pStyle w:val="afe"/>
            </w:pPr>
            <w:r w:rsidRPr="00C16B2B">
              <w:t>255032538</w:t>
            </w:r>
          </w:p>
        </w:tc>
        <w:tc>
          <w:tcPr>
            <w:tcW w:w="1371" w:type="dxa"/>
          </w:tcPr>
          <w:p w:rsidR="006A7B12" w:rsidRPr="00C16B2B" w:rsidRDefault="006A7B12" w:rsidP="0037171C">
            <w:pPr>
              <w:pStyle w:val="afe"/>
            </w:pPr>
            <w:r w:rsidRPr="00C16B2B">
              <w:t>43,295</w:t>
            </w:r>
          </w:p>
        </w:tc>
      </w:tr>
      <w:tr w:rsidR="00DA267D" w:rsidRPr="00C16B2B" w:rsidTr="00C1544C">
        <w:trPr>
          <w:trHeight w:val="243"/>
          <w:jc w:val="center"/>
        </w:trPr>
        <w:tc>
          <w:tcPr>
            <w:tcW w:w="3035" w:type="dxa"/>
            <w:noWrap/>
          </w:tcPr>
          <w:p w:rsidR="00DA267D" w:rsidRPr="00C16B2B" w:rsidRDefault="00DA267D" w:rsidP="0037171C">
            <w:pPr>
              <w:pStyle w:val="afe"/>
            </w:pPr>
            <w:r w:rsidRPr="00C16B2B">
              <w:t>Всего расчетный собственный капитал</w:t>
            </w:r>
          </w:p>
        </w:tc>
        <w:tc>
          <w:tcPr>
            <w:tcW w:w="2550" w:type="dxa"/>
          </w:tcPr>
          <w:p w:rsidR="00DA267D" w:rsidRPr="00C16B2B" w:rsidRDefault="00DA267D" w:rsidP="0037171C">
            <w:pPr>
              <w:pStyle w:val="afe"/>
            </w:pPr>
            <w:r w:rsidRPr="00C16B2B">
              <w:t>736937866</w:t>
            </w:r>
          </w:p>
        </w:tc>
        <w:tc>
          <w:tcPr>
            <w:tcW w:w="2066" w:type="dxa"/>
          </w:tcPr>
          <w:p w:rsidR="00DA267D" w:rsidRPr="00C16B2B" w:rsidRDefault="00DA267D" w:rsidP="0037171C">
            <w:pPr>
              <w:pStyle w:val="afe"/>
            </w:pPr>
            <w:r w:rsidRPr="00C16B2B">
              <w:t>657687053</w:t>
            </w:r>
          </w:p>
        </w:tc>
        <w:tc>
          <w:tcPr>
            <w:tcW w:w="1371" w:type="dxa"/>
          </w:tcPr>
          <w:p w:rsidR="00DA267D" w:rsidRPr="00C16B2B" w:rsidRDefault="00DA267D" w:rsidP="0037171C">
            <w:pPr>
              <w:pStyle w:val="afe"/>
            </w:pPr>
            <w:r w:rsidRPr="00C16B2B">
              <w:t>1,86</w:t>
            </w:r>
          </w:p>
        </w:tc>
      </w:tr>
    </w:tbl>
    <w:p w:rsidR="00147980" w:rsidRPr="00C16B2B" w:rsidRDefault="00147980" w:rsidP="00C16B2B">
      <w:pPr>
        <w:ind w:firstLine="709"/>
      </w:pPr>
    </w:p>
    <w:p w:rsidR="00C16B2B" w:rsidRDefault="00147980" w:rsidP="00C16B2B">
      <w:pPr>
        <w:ind w:firstLine="709"/>
      </w:pPr>
      <w:r w:rsidRPr="00C16B2B">
        <w:t>Таблица 7</w:t>
      </w:r>
      <w:r w:rsidR="00C16B2B" w:rsidRPr="00C16B2B">
        <w:t xml:space="preserve"> - </w:t>
      </w:r>
      <w:r w:rsidRPr="00C16B2B">
        <w:t>Анализ показателя достаточности</w:t>
      </w:r>
    </w:p>
    <w:p w:rsidR="00147980" w:rsidRPr="00C16B2B" w:rsidRDefault="00147980" w:rsidP="00C16B2B">
      <w:pPr>
        <w:ind w:firstLine="709"/>
      </w:pPr>
      <w:r w:rsidRPr="00C16B2B">
        <w:t>капитала на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  <w:r w:rsidRPr="00C16B2B">
        <w:t>В тыс</w:t>
      </w:r>
      <w:r w:rsidR="00C16B2B" w:rsidRPr="00C16B2B">
        <w:t xml:space="preserve">. </w:t>
      </w:r>
      <w:r w:rsidRPr="00C16B2B">
        <w:t>тенге</w:t>
      </w:r>
    </w:p>
    <w:tbl>
      <w:tblPr>
        <w:tblW w:w="9185" w:type="dxa"/>
        <w:jc w:val="center"/>
        <w:tblLook w:val="0000" w:firstRow="0" w:lastRow="0" w:firstColumn="0" w:lastColumn="0" w:noHBand="0" w:noVBand="0"/>
      </w:tblPr>
      <w:tblGrid>
        <w:gridCol w:w="7219"/>
        <w:gridCol w:w="966"/>
        <w:gridCol w:w="1000"/>
      </w:tblGrid>
      <w:tr w:rsidR="00147980" w:rsidRPr="00C16B2B" w:rsidTr="00C1544C">
        <w:trPr>
          <w:trHeight w:val="650"/>
          <w:jc w:val="center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Показатели адекватности собственного капитала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Сумма на начало периода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Сумма на конец периода</w:t>
            </w:r>
          </w:p>
        </w:tc>
      </w:tr>
      <w:tr w:rsidR="00147980" w:rsidRPr="00C16B2B" w:rsidTr="00C1544C">
        <w:trPr>
          <w:trHeight w:val="430"/>
          <w:jc w:val="center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Отношение собственного капитала первого уровня</w:t>
            </w:r>
            <w:r w:rsidR="00C16B2B" w:rsidRPr="00C16B2B">
              <w:t xml:space="preserve"> </w:t>
            </w:r>
            <w:r w:rsidRPr="00C16B2B">
              <w:t>к совокупным активам</w:t>
            </w:r>
            <w:r w:rsidR="00C16B2B">
              <w:t xml:space="preserve"> (</w:t>
            </w:r>
            <w:r w:rsidRPr="00C16B2B">
              <w:t>k1</w:t>
            </w:r>
            <w:r w:rsidR="00C16B2B" w:rsidRPr="00C16B2B">
              <w:t xml:space="preserve">) </w:t>
            </w:r>
            <w:r w:rsidRPr="00C16B2B">
              <w:t>*</w:t>
            </w:r>
          </w:p>
        </w:tc>
        <w:tc>
          <w:tcPr>
            <w:tcW w:w="971" w:type="dxa"/>
            <w:tcBorders>
              <w:top w:val="nil"/>
              <w:left w:val="nil"/>
              <w:right w:val="single" w:sz="4" w:space="0" w:color="auto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0,047</w:t>
            </w:r>
          </w:p>
        </w:tc>
        <w:tc>
          <w:tcPr>
            <w:tcW w:w="1009" w:type="dxa"/>
            <w:tcBorders>
              <w:top w:val="nil"/>
              <w:left w:val="nil"/>
              <w:right w:val="single" w:sz="4" w:space="0" w:color="auto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0,039</w:t>
            </w:r>
          </w:p>
        </w:tc>
      </w:tr>
      <w:tr w:rsidR="00147980" w:rsidRPr="00C16B2B" w:rsidTr="00C1544C">
        <w:trPr>
          <w:trHeight w:val="419"/>
          <w:jc w:val="center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Отношение собственного капитала к активам и внебалансовым обязательствам, взвешенным по степени риска</w:t>
            </w:r>
            <w:r w:rsidR="00C16B2B">
              <w:t xml:space="preserve"> (</w:t>
            </w:r>
            <w:r w:rsidRPr="00C16B2B">
              <w:t>k2</w:t>
            </w:r>
            <w:r w:rsidR="00C16B2B" w:rsidRPr="00C16B2B">
              <w:t xml:space="preserve">) </w:t>
            </w:r>
            <w:r w:rsidRPr="00C16B2B">
              <w:t>**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0,170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80" w:rsidRPr="00C16B2B" w:rsidRDefault="00147980" w:rsidP="0037171C">
            <w:pPr>
              <w:pStyle w:val="afe"/>
            </w:pPr>
            <w:r w:rsidRPr="00C16B2B">
              <w:t>0,166</w:t>
            </w:r>
          </w:p>
        </w:tc>
      </w:tr>
    </w:tbl>
    <w:p w:rsidR="00147980" w:rsidRPr="00C16B2B" w:rsidRDefault="00147980" w:rsidP="00C16B2B">
      <w:pPr>
        <w:ind w:firstLine="709"/>
      </w:pPr>
    </w:p>
    <w:p w:rsidR="00147980" w:rsidRPr="00C16B2B" w:rsidRDefault="00147980" w:rsidP="00C16B2B">
      <w:pPr>
        <w:ind w:firstLine="709"/>
      </w:pPr>
      <w:r w:rsidRPr="00C16B2B">
        <w:t>k1 =</w:t>
      </w:r>
      <w:r w:rsidR="00C16B2B">
        <w:t xml:space="preserve"> (</w:t>
      </w:r>
      <w:r w:rsidRPr="00C16B2B">
        <w:t>С1</w:t>
      </w:r>
      <w:r w:rsidR="00C16B2B">
        <w:t>-</w:t>
      </w:r>
      <w:r w:rsidRPr="00C16B2B">
        <w:t>И</w:t>
      </w:r>
      <w:r w:rsidR="00C16B2B" w:rsidRPr="00C16B2B">
        <w:t xml:space="preserve">) </w:t>
      </w:r>
      <w:r w:rsidRPr="00C16B2B">
        <w:t>/А</w:t>
      </w:r>
      <w:r w:rsidR="00C16B2B" w:rsidRPr="00C16B2B">
        <w:t xml:space="preserve"> - </w:t>
      </w:r>
      <w:r w:rsidRPr="00C16B2B">
        <w:t>не менее 0,06</w:t>
      </w:r>
    </w:p>
    <w:p w:rsidR="00C16B2B" w:rsidRDefault="00147980" w:rsidP="00C16B2B">
      <w:pPr>
        <w:ind w:firstLine="709"/>
      </w:pPr>
      <w:r w:rsidRPr="00C16B2B">
        <w:t xml:space="preserve">где С1 </w:t>
      </w:r>
      <w:r w:rsidR="00C16B2B">
        <w:t>-</w:t>
      </w:r>
      <w:r w:rsidRPr="00C16B2B">
        <w:t xml:space="preserve"> капитал первого уровня</w:t>
      </w:r>
      <w:r w:rsidR="00C16B2B" w:rsidRPr="00C16B2B">
        <w:t>;</w:t>
      </w:r>
    </w:p>
    <w:p w:rsidR="00C16B2B" w:rsidRDefault="00147980" w:rsidP="00C16B2B">
      <w:pPr>
        <w:ind w:firstLine="709"/>
      </w:pPr>
      <w:r w:rsidRPr="00C16B2B">
        <w:t xml:space="preserve">И </w:t>
      </w:r>
      <w:r w:rsidR="00C16B2B">
        <w:t>-</w:t>
      </w:r>
      <w:r w:rsidRPr="00C16B2B">
        <w:t xml:space="preserve"> инвестиционный капитал банка</w:t>
      </w:r>
      <w:r w:rsidR="00C16B2B" w:rsidRPr="00C16B2B">
        <w:t>;</w:t>
      </w:r>
    </w:p>
    <w:p w:rsidR="00C16B2B" w:rsidRDefault="00147980" w:rsidP="00C16B2B">
      <w:pPr>
        <w:ind w:firstLine="709"/>
      </w:pPr>
      <w:r w:rsidRPr="00C16B2B">
        <w:t xml:space="preserve">А </w:t>
      </w:r>
      <w:r w:rsidR="00C16B2B">
        <w:t>-</w:t>
      </w:r>
      <w:r w:rsidRPr="00C16B2B">
        <w:t xml:space="preserve"> совокупные активы</w:t>
      </w:r>
      <w:r w:rsidR="00C16B2B" w:rsidRPr="00C16B2B">
        <w:t>.</w:t>
      </w:r>
    </w:p>
    <w:p w:rsidR="0037171C" w:rsidRDefault="0037171C" w:rsidP="00C16B2B">
      <w:pPr>
        <w:ind w:firstLine="709"/>
      </w:pPr>
    </w:p>
    <w:p w:rsidR="00147980" w:rsidRDefault="00147980" w:rsidP="00C16B2B">
      <w:pPr>
        <w:ind w:firstLine="709"/>
      </w:pPr>
      <w:r w:rsidRPr="00C16B2B">
        <w:t>k2 = РСК/</w:t>
      </w:r>
      <w:r w:rsidR="00C16B2B">
        <w:t xml:space="preserve"> (</w:t>
      </w:r>
      <w:r w:rsidRPr="00C16B2B">
        <w:t>Ар</w:t>
      </w:r>
      <w:r w:rsidR="00C16B2B">
        <w:t>-</w:t>
      </w:r>
      <w:r w:rsidRPr="00C16B2B">
        <w:t>ПС</w:t>
      </w:r>
      <w:r w:rsidR="00C16B2B" w:rsidRPr="00C16B2B">
        <w:t xml:space="preserve">) </w:t>
      </w:r>
      <w:r w:rsidR="00C16B2B">
        <w:t>-</w:t>
      </w:r>
      <w:r w:rsidRPr="00C16B2B">
        <w:t xml:space="preserve"> не менее 0,12</w:t>
      </w:r>
    </w:p>
    <w:p w:rsidR="0037171C" w:rsidRPr="00C16B2B" w:rsidRDefault="0037171C" w:rsidP="00C16B2B">
      <w:pPr>
        <w:ind w:firstLine="709"/>
      </w:pPr>
    </w:p>
    <w:p w:rsidR="00C16B2B" w:rsidRDefault="00147980" w:rsidP="00C16B2B">
      <w:pPr>
        <w:ind w:firstLine="709"/>
      </w:pPr>
      <w:r w:rsidRPr="00C16B2B">
        <w:t xml:space="preserve">где РСК </w:t>
      </w:r>
      <w:r w:rsidR="00C16B2B">
        <w:t>-</w:t>
      </w:r>
      <w:r w:rsidRPr="00C16B2B">
        <w:t xml:space="preserve"> всего расчетный собственный капитал</w:t>
      </w:r>
      <w:r w:rsidR="00C16B2B" w:rsidRPr="00C16B2B">
        <w:t>;</w:t>
      </w:r>
    </w:p>
    <w:p w:rsidR="00C16B2B" w:rsidRDefault="00147980" w:rsidP="00C16B2B">
      <w:pPr>
        <w:ind w:firstLine="709"/>
      </w:pPr>
      <w:r w:rsidRPr="00C16B2B">
        <w:t xml:space="preserve">АР </w:t>
      </w:r>
      <w:r w:rsidR="00C16B2B">
        <w:t>-</w:t>
      </w:r>
      <w:r w:rsidRPr="00C16B2B">
        <w:t xml:space="preserve"> сумма активов и внебалансовых обязательств, взвешенных по степени риска</w:t>
      </w:r>
      <w:r w:rsidR="00C16B2B" w:rsidRPr="00C16B2B">
        <w:t>;</w:t>
      </w:r>
      <w:r w:rsidR="00C16B2B">
        <w:t xml:space="preserve"> (</w:t>
      </w:r>
      <w:r w:rsidRPr="00C16B2B">
        <w:t>расчет в таблице 8</w:t>
      </w:r>
      <w:r w:rsidR="00C16B2B" w:rsidRPr="00C16B2B">
        <w:t>)</w:t>
      </w:r>
    </w:p>
    <w:p w:rsidR="00C16B2B" w:rsidRDefault="00147980" w:rsidP="00C16B2B">
      <w:pPr>
        <w:ind w:firstLine="709"/>
      </w:pPr>
      <w:r w:rsidRPr="00C16B2B">
        <w:t xml:space="preserve">ПС </w:t>
      </w:r>
      <w:r w:rsidR="00C16B2B">
        <w:t>-</w:t>
      </w:r>
      <w:r w:rsidRPr="00C16B2B">
        <w:t xml:space="preserve"> специальные резервы</w:t>
      </w:r>
      <w:r w:rsidR="00C16B2B">
        <w:t xml:space="preserve"> (</w:t>
      </w:r>
      <w:r w:rsidRPr="00C16B2B">
        <w:t>сформированные провизии по сомнительным с повышенным риском и безнадежным активам</w:t>
      </w:r>
      <w:r w:rsidR="00C16B2B" w:rsidRPr="00C16B2B">
        <w:t>);</w:t>
      </w:r>
      <w:r w:rsidR="00C16B2B">
        <w:t xml:space="preserve"> (</w:t>
      </w:r>
      <w:r w:rsidRPr="00C16B2B">
        <w:t>расчет в таблице 10</w:t>
      </w:r>
      <w:r w:rsidR="00C16B2B" w:rsidRPr="00C16B2B">
        <w:t>).</w:t>
      </w:r>
    </w:p>
    <w:p w:rsidR="00C16B2B" w:rsidRDefault="00147980" w:rsidP="00C16B2B">
      <w:pPr>
        <w:ind w:firstLine="709"/>
      </w:pPr>
      <w:r w:rsidRPr="00C16B2B">
        <w:t>Для целей взвешивания активов, по степени риска активы уменьшаются на сумму созданных по ним специальных резервов</w:t>
      </w:r>
      <w:r w:rsidR="00C16B2B">
        <w:t xml:space="preserve"> (</w:t>
      </w:r>
      <w:r w:rsidRPr="00C16B2B">
        <w:t>провизии</w:t>
      </w:r>
      <w:r w:rsidR="00C16B2B" w:rsidRPr="00C16B2B">
        <w:t>).</w:t>
      </w:r>
    </w:p>
    <w:p w:rsidR="00243EA0" w:rsidRDefault="00243EA0" w:rsidP="0037171C">
      <w:pPr>
        <w:ind w:left="708" w:firstLine="1"/>
        <w:rPr>
          <w:lang w:val="kk-KZ"/>
        </w:rPr>
      </w:pPr>
    </w:p>
    <w:p w:rsidR="00C1544C" w:rsidRDefault="00C1544C" w:rsidP="0037171C">
      <w:pPr>
        <w:ind w:left="708" w:firstLine="1"/>
        <w:rPr>
          <w:lang w:val="kk-KZ"/>
        </w:rPr>
        <w:sectPr w:rsidR="00C1544C" w:rsidSect="0037171C">
          <w:pgSz w:w="11906" w:h="16832" w:code="9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147980" w:rsidRPr="00C16B2B" w:rsidRDefault="00147980" w:rsidP="0037171C">
      <w:pPr>
        <w:ind w:left="708" w:firstLine="1"/>
      </w:pPr>
      <w:r w:rsidRPr="00C16B2B">
        <w:rPr>
          <w:lang w:val="kk-KZ"/>
        </w:rPr>
        <w:t xml:space="preserve">Таблица </w:t>
      </w:r>
      <w:r w:rsidRPr="00C16B2B">
        <w:t xml:space="preserve">8 </w:t>
      </w:r>
      <w:r w:rsidR="00C16B2B">
        <w:t>-</w:t>
      </w:r>
      <w:r w:rsidRPr="00C16B2B">
        <w:rPr>
          <w:lang w:val="kk-KZ"/>
        </w:rPr>
        <w:t xml:space="preserve"> Актив</w:t>
      </w:r>
      <w:r w:rsidRPr="00C16B2B">
        <w:t>ы банка</w:t>
      </w:r>
      <w:r w:rsidRPr="00C16B2B">
        <w:rPr>
          <w:lang w:val="kk-KZ"/>
        </w:rPr>
        <w:t>, взвешенны</w:t>
      </w:r>
      <w:r w:rsidRPr="00C16B2B">
        <w:t>е</w:t>
      </w:r>
      <w:r w:rsidRPr="00C16B2B">
        <w:rPr>
          <w:lang w:val="kk-KZ"/>
        </w:rPr>
        <w:t xml:space="preserve"> с учетом принимаемого риска</w:t>
      </w:r>
      <w:r w:rsidR="00C16B2B" w:rsidRPr="00C16B2B">
        <w:t xml:space="preserve"> </w:t>
      </w:r>
      <w:r w:rsidRPr="00C16B2B">
        <w:t>В тыс</w:t>
      </w:r>
      <w:r w:rsidR="00C16B2B" w:rsidRPr="00C16B2B">
        <w:t xml:space="preserve">. </w:t>
      </w:r>
      <w:r w:rsidRPr="00C16B2B">
        <w:t>тенге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4603"/>
        <w:gridCol w:w="1905"/>
        <w:gridCol w:w="1905"/>
        <w:gridCol w:w="873"/>
        <w:gridCol w:w="23"/>
        <w:gridCol w:w="194"/>
        <w:gridCol w:w="1905"/>
        <w:gridCol w:w="29"/>
        <w:gridCol w:w="1555"/>
      </w:tblGrid>
      <w:tr w:rsidR="00147980" w:rsidRPr="00C16B2B" w:rsidTr="002246F5">
        <w:trPr>
          <w:trHeight w:val="609"/>
          <w:jc w:val="center"/>
        </w:trPr>
        <w:tc>
          <w:tcPr>
            <w:tcW w:w="1492" w:type="dxa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№</w:t>
            </w:r>
          </w:p>
        </w:tc>
        <w:tc>
          <w:tcPr>
            <w:tcW w:w="4603" w:type="dxa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Активы банка</w:t>
            </w:r>
          </w:p>
        </w:tc>
        <w:tc>
          <w:tcPr>
            <w:tcW w:w="3810" w:type="dxa"/>
            <w:gridSpan w:val="2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Сумма</w:t>
            </w:r>
          </w:p>
        </w:tc>
        <w:tc>
          <w:tcPr>
            <w:tcW w:w="873" w:type="dxa"/>
            <w:vMerge w:val="restart"/>
            <w:textDirection w:val="btLr"/>
          </w:tcPr>
          <w:p w:rsidR="00147980" w:rsidRPr="00C16B2B" w:rsidRDefault="00147980" w:rsidP="00243EA0">
            <w:pPr>
              <w:pStyle w:val="afe"/>
              <w:ind w:left="113" w:right="113"/>
              <w:rPr>
                <w:lang w:val="kk-KZ"/>
              </w:rPr>
            </w:pPr>
            <w:r w:rsidRPr="00C16B2B">
              <w:rPr>
                <w:lang w:val="kk-KZ"/>
              </w:rPr>
              <w:t>Степень риска в процентах</w:t>
            </w:r>
          </w:p>
        </w:tc>
        <w:tc>
          <w:tcPr>
            <w:tcW w:w="3706" w:type="dxa"/>
            <w:gridSpan w:val="5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Активы банка, взвешенные по степени кредитного риска вложений</w:t>
            </w:r>
          </w:p>
        </w:tc>
      </w:tr>
      <w:tr w:rsidR="00147980" w:rsidRPr="00C16B2B" w:rsidTr="002246F5">
        <w:trPr>
          <w:trHeight w:val="1143"/>
          <w:jc w:val="center"/>
        </w:trPr>
        <w:tc>
          <w:tcPr>
            <w:tcW w:w="6095" w:type="dxa"/>
            <w:gridSpan w:val="2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I группа</w:t>
            </w:r>
          </w:p>
        </w:tc>
        <w:tc>
          <w:tcPr>
            <w:tcW w:w="1905" w:type="dxa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2008г</w:t>
            </w:r>
          </w:p>
        </w:tc>
        <w:tc>
          <w:tcPr>
            <w:tcW w:w="1905" w:type="dxa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2009г</w:t>
            </w:r>
          </w:p>
        </w:tc>
        <w:tc>
          <w:tcPr>
            <w:tcW w:w="873" w:type="dxa"/>
            <w:vMerge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</w:p>
        </w:tc>
        <w:tc>
          <w:tcPr>
            <w:tcW w:w="2122" w:type="dxa"/>
            <w:gridSpan w:val="3"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2008г</w:t>
            </w:r>
          </w:p>
        </w:tc>
        <w:tc>
          <w:tcPr>
            <w:tcW w:w="1584" w:type="dxa"/>
            <w:gridSpan w:val="2"/>
            <w:noWrap/>
          </w:tcPr>
          <w:p w:rsidR="00147980" w:rsidRPr="00C16B2B" w:rsidRDefault="0014798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2009г</w:t>
            </w:r>
          </w:p>
        </w:tc>
      </w:tr>
      <w:tr w:rsidR="00E37EE6" w:rsidRPr="00C16B2B" w:rsidTr="002246F5">
        <w:trPr>
          <w:trHeight w:val="225"/>
          <w:jc w:val="center"/>
        </w:trPr>
        <w:tc>
          <w:tcPr>
            <w:tcW w:w="1492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1000</w:t>
            </w:r>
          </w:p>
        </w:tc>
        <w:tc>
          <w:tcPr>
            <w:tcW w:w="460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Деньги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12918094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327661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193"/>
          <w:jc w:val="center"/>
        </w:trPr>
        <w:tc>
          <w:tcPr>
            <w:tcW w:w="1492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1010</w:t>
            </w:r>
          </w:p>
        </w:tc>
        <w:tc>
          <w:tcPr>
            <w:tcW w:w="460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Аффинированные драгоценные металлы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161752070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161662903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225"/>
          <w:jc w:val="center"/>
        </w:trPr>
        <w:tc>
          <w:tcPr>
            <w:tcW w:w="1492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1050</w:t>
            </w:r>
          </w:p>
        </w:tc>
        <w:tc>
          <w:tcPr>
            <w:tcW w:w="460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Корреспондентские счета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636460030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494179209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450"/>
          <w:jc w:val="center"/>
        </w:trPr>
        <w:tc>
          <w:tcPr>
            <w:tcW w:w="1492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1100</w:t>
            </w:r>
          </w:p>
        </w:tc>
        <w:tc>
          <w:tcPr>
            <w:tcW w:w="460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Требования к Национальному Банку Республики Казахстан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7944000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26408000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450"/>
          <w:jc w:val="center"/>
        </w:trPr>
        <w:tc>
          <w:tcPr>
            <w:tcW w:w="1492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1150</w:t>
            </w:r>
          </w:p>
        </w:tc>
        <w:tc>
          <w:tcPr>
            <w:tcW w:w="460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Банкноты национальной валюты до выпуска в обращение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450"/>
          <w:jc w:val="center"/>
        </w:trPr>
        <w:tc>
          <w:tcPr>
            <w:tcW w:w="1492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1250</w:t>
            </w:r>
          </w:p>
        </w:tc>
        <w:tc>
          <w:tcPr>
            <w:tcW w:w="460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Ценные бумаги, предназначенные для торговли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503626078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434665012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Сумма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t>1322700274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</w:pPr>
            <w:r w:rsidRPr="00C16B2B">
              <w:t>1117242785</w:t>
            </w: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</w:pP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E37EE6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II группа</w:t>
            </w: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</w:p>
        </w:tc>
        <w:tc>
          <w:tcPr>
            <w:tcW w:w="873" w:type="dxa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</w:p>
        </w:tc>
        <w:tc>
          <w:tcPr>
            <w:tcW w:w="2122" w:type="dxa"/>
            <w:gridSpan w:val="3"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</w:p>
        </w:tc>
        <w:tc>
          <w:tcPr>
            <w:tcW w:w="1584" w:type="dxa"/>
            <w:gridSpan w:val="2"/>
            <w:noWrap/>
          </w:tcPr>
          <w:p w:rsidR="00E37EE6" w:rsidRPr="00C16B2B" w:rsidRDefault="00E37EE6" w:rsidP="0037171C">
            <w:pPr>
              <w:pStyle w:val="afe"/>
              <w:rPr>
                <w:lang w:val="kk-KZ"/>
              </w:rPr>
            </w:pP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1200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Ценные бумаги, предназначенные для торговли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393552900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313882919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78710580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62776584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1300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Займы, предоставленные другим банкам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58452478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31751800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11690496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6350360</w:t>
            </w:r>
          </w:p>
        </w:tc>
      </w:tr>
      <w:tr w:rsidR="006A7B12" w:rsidRPr="00C16B2B" w:rsidTr="002246F5">
        <w:trPr>
          <w:trHeight w:val="90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1320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82195678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82209830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16439136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16441966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1350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Расчеты с филиалами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1450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Ценные бумаги, имеющиеся в наличии для продажи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216951159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229821332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43390232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45964266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1458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Операции</w:t>
            </w:r>
            <w:r w:rsidR="00C16B2B">
              <w:rPr>
                <w:lang w:val="kk-KZ"/>
              </w:rPr>
              <w:t xml:space="preserve"> "</w:t>
            </w:r>
            <w:r w:rsidRPr="00C16B2B">
              <w:rPr>
                <w:lang w:val="kk-KZ"/>
              </w:rPr>
              <w:t>обратное РЕПО</w:t>
            </w:r>
            <w:r w:rsidR="00C16B2B">
              <w:rPr>
                <w:lang w:val="kk-KZ"/>
              </w:rPr>
              <w:t xml:space="preserve">" </w:t>
            </w:r>
            <w:r w:rsidRPr="00C16B2B">
              <w:rPr>
                <w:lang w:val="kk-KZ"/>
              </w:rPr>
              <w:t>с ценными бумагами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72690194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109145818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14538039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21829164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1480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Ценные бумаги, удерживаемые до погашения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109110759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21822152</w:t>
            </w:r>
          </w:p>
        </w:tc>
      </w:tr>
      <w:tr w:rsidR="006A7B12" w:rsidRPr="00C16B2B" w:rsidTr="002246F5">
        <w:trPr>
          <w:trHeight w:val="156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1550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Расчеты по платежам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447503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274423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20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89501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54885</w:t>
            </w:r>
          </w:p>
        </w:tc>
      </w:tr>
      <w:tr w:rsidR="006A7B12" w:rsidRPr="00C16B2B" w:rsidTr="002246F5">
        <w:trPr>
          <w:trHeight w:val="96"/>
          <w:jc w:val="center"/>
        </w:trPr>
        <w:tc>
          <w:tcPr>
            <w:tcW w:w="6095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Сумма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824289912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t>876196882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</w:pP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164857982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175239376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III группа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1700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Начисленные доходы, связанные с получением вознаграждения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244655825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423813567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50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122327912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211906784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1810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Начисленные комиссионные доходы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4592612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1217854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50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2296306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608927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1830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Просроченные комиссионные доходы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377670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1217854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50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188835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608927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1880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Секьюритизируемые активы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905" w:type="dxa"/>
            <w:noWrap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50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</w:tr>
      <w:tr w:rsidR="006A7B12" w:rsidRPr="00C16B2B" w:rsidTr="002246F5">
        <w:trPr>
          <w:trHeight w:val="675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1890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Требования по операциям с производными финансовыми инструментами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77063993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148981624</w:t>
            </w: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50</w:t>
            </w: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</w:pPr>
            <w:r w:rsidRPr="00C16B2B">
              <w:t>38531996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74490812</w:t>
            </w:r>
          </w:p>
        </w:tc>
      </w:tr>
      <w:tr w:rsidR="00243EA0" w:rsidRPr="00C16B2B" w:rsidTr="002246F5">
        <w:trPr>
          <w:cantSplit/>
          <w:trHeight w:val="499"/>
          <w:jc w:val="center"/>
        </w:trPr>
        <w:tc>
          <w:tcPr>
            <w:tcW w:w="6095" w:type="dxa"/>
            <w:gridSpan w:val="2"/>
          </w:tcPr>
          <w:p w:rsidR="00243EA0" w:rsidRPr="00C16B2B" w:rsidRDefault="00243EA0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Сумма</w:t>
            </w:r>
          </w:p>
        </w:tc>
        <w:tc>
          <w:tcPr>
            <w:tcW w:w="1905" w:type="dxa"/>
          </w:tcPr>
          <w:p w:rsidR="00243EA0" w:rsidRPr="00C16B2B" w:rsidRDefault="00243EA0" w:rsidP="0037171C">
            <w:pPr>
              <w:pStyle w:val="afe"/>
            </w:pPr>
            <w:r w:rsidRPr="00C16B2B">
              <w:t>326690099</w:t>
            </w:r>
          </w:p>
        </w:tc>
        <w:tc>
          <w:tcPr>
            <w:tcW w:w="1905" w:type="dxa"/>
          </w:tcPr>
          <w:p w:rsidR="00243EA0" w:rsidRPr="00C16B2B" w:rsidRDefault="00243EA0" w:rsidP="0037171C">
            <w:pPr>
              <w:pStyle w:val="afe"/>
              <w:rPr>
                <w:lang w:val="kk-KZ"/>
              </w:rPr>
            </w:pPr>
            <w:r w:rsidRPr="00C16B2B">
              <w:t>575230900</w:t>
            </w:r>
          </w:p>
        </w:tc>
        <w:tc>
          <w:tcPr>
            <w:tcW w:w="896" w:type="dxa"/>
            <w:gridSpan w:val="2"/>
          </w:tcPr>
          <w:p w:rsidR="00243EA0" w:rsidRPr="00C16B2B" w:rsidRDefault="00243EA0" w:rsidP="00243EA0">
            <w:pPr>
              <w:pStyle w:val="afe"/>
            </w:pPr>
            <w:r>
              <w:t>50</w:t>
            </w:r>
          </w:p>
        </w:tc>
        <w:tc>
          <w:tcPr>
            <w:tcW w:w="2128" w:type="dxa"/>
            <w:gridSpan w:val="3"/>
            <w:noWrap/>
          </w:tcPr>
          <w:p w:rsidR="00243EA0" w:rsidRPr="00C16B2B" w:rsidRDefault="00243EA0" w:rsidP="0037171C">
            <w:pPr>
              <w:pStyle w:val="afe"/>
            </w:pPr>
            <w:r w:rsidRPr="00C16B2B">
              <w:t>287615450</w:t>
            </w:r>
          </w:p>
        </w:tc>
        <w:tc>
          <w:tcPr>
            <w:tcW w:w="1555" w:type="dxa"/>
          </w:tcPr>
          <w:p w:rsidR="00243EA0" w:rsidRPr="00C16B2B" w:rsidRDefault="00243EA0" w:rsidP="0037171C">
            <w:pPr>
              <w:pStyle w:val="afe"/>
            </w:pPr>
            <w:r w:rsidRPr="00C16B2B">
              <w:t>287615450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IV группа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87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2122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1492" w:type="dxa"/>
            <w:tcBorders>
              <w:top w:val="nil"/>
            </w:tcBorders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1600</w:t>
            </w:r>
          </w:p>
        </w:tc>
        <w:tc>
          <w:tcPr>
            <w:tcW w:w="4603" w:type="dxa"/>
            <w:tcBorders>
              <w:top w:val="nil"/>
            </w:tcBorders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Товарно-материальные запасы</w:t>
            </w:r>
          </w:p>
        </w:tc>
        <w:tc>
          <w:tcPr>
            <w:tcW w:w="1905" w:type="dxa"/>
            <w:tcBorders>
              <w:top w:val="nil"/>
            </w:tcBorders>
          </w:tcPr>
          <w:p w:rsidR="006A7B12" w:rsidRPr="00C16B2B" w:rsidRDefault="006A7B12" w:rsidP="0037171C">
            <w:pPr>
              <w:pStyle w:val="afe"/>
            </w:pPr>
            <w:r w:rsidRPr="00C16B2B">
              <w:t>6765840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6A7B12" w:rsidRPr="00C16B2B" w:rsidRDefault="006A7B12" w:rsidP="0037171C">
            <w:pPr>
              <w:pStyle w:val="afe"/>
            </w:pPr>
            <w:r w:rsidRPr="00C16B2B">
              <w:t>16455064</w:t>
            </w:r>
          </w:p>
        </w:tc>
        <w:tc>
          <w:tcPr>
            <w:tcW w:w="1090" w:type="dxa"/>
            <w:gridSpan w:val="3"/>
            <w:tcBorders>
              <w:top w:val="nil"/>
            </w:tcBorders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100</w:t>
            </w:r>
          </w:p>
        </w:tc>
        <w:tc>
          <w:tcPr>
            <w:tcW w:w="1905" w:type="dxa"/>
            <w:tcBorders>
              <w:top w:val="nil"/>
            </w:tcBorders>
          </w:tcPr>
          <w:p w:rsidR="006A7B12" w:rsidRPr="00C16B2B" w:rsidRDefault="006A7B12" w:rsidP="0037171C">
            <w:pPr>
              <w:pStyle w:val="afe"/>
            </w:pPr>
            <w:r w:rsidRPr="00C16B2B">
              <w:t>6765840</w:t>
            </w:r>
          </w:p>
        </w:tc>
        <w:tc>
          <w:tcPr>
            <w:tcW w:w="1584" w:type="dxa"/>
            <w:gridSpan w:val="2"/>
            <w:tcBorders>
              <w:top w:val="nil"/>
            </w:tcBorders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16455064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1610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Долгосрочные активы, предназначенные для продажи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6789854</w:t>
            </w: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0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6789854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1650/1690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Основные средства и нематериальные активы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140649798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192428495</w:t>
            </w: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140649798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192428495</w:t>
            </w: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1790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Предоплата вознаграждения и расходов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30931797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13455158</w:t>
            </w: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30931797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13455158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1850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Прочие дебиторы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68848725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117339406</w:t>
            </w: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100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68848725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117339406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Сумма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t>6695073537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6687841169</w:t>
            </w: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6695073537</w:t>
            </w: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</w:pPr>
            <w:r w:rsidRPr="00C16B2B">
              <w:t>6687841169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V группа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584" w:type="dxa"/>
            <w:gridSpan w:val="2"/>
            <w:noWrap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</w:tr>
      <w:tr w:rsidR="006A7B12" w:rsidRPr="00C16B2B" w:rsidTr="002246F5">
        <w:trPr>
          <w:trHeight w:val="450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1470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Инвестиции в капитал и субординированный долг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177976891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255032538</w:t>
            </w:r>
          </w:p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150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266965337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382548806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6095" w:type="dxa"/>
            <w:gridSpan w:val="2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Сумма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177976891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255032538</w:t>
            </w:r>
          </w:p>
          <w:p w:rsidR="006A7B12" w:rsidRPr="00C16B2B" w:rsidRDefault="006A7B12" w:rsidP="0037171C">
            <w:pPr>
              <w:pStyle w:val="afe"/>
            </w:pP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266965337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382548806</w:t>
            </w:r>
          </w:p>
        </w:tc>
      </w:tr>
      <w:tr w:rsidR="006A7B12" w:rsidRPr="00C16B2B" w:rsidTr="002246F5">
        <w:trPr>
          <w:trHeight w:val="225"/>
          <w:jc w:val="center"/>
        </w:trPr>
        <w:tc>
          <w:tcPr>
            <w:tcW w:w="1492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  <w:r w:rsidRPr="00C16B2B">
              <w:rPr>
                <w:lang w:val="kk-KZ"/>
              </w:rPr>
              <w:t>Итого</w:t>
            </w:r>
          </w:p>
        </w:tc>
        <w:tc>
          <w:tcPr>
            <w:tcW w:w="4603" w:type="dxa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9346730713</w:t>
            </w: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9511544273</w:t>
            </w:r>
          </w:p>
        </w:tc>
        <w:tc>
          <w:tcPr>
            <w:tcW w:w="1090" w:type="dxa"/>
            <w:gridSpan w:val="3"/>
          </w:tcPr>
          <w:p w:rsidR="006A7B12" w:rsidRPr="00C16B2B" w:rsidRDefault="006A7B12" w:rsidP="0037171C">
            <w:pPr>
              <w:pStyle w:val="afe"/>
              <w:rPr>
                <w:lang w:val="kk-KZ"/>
              </w:rPr>
            </w:pPr>
          </w:p>
        </w:tc>
        <w:tc>
          <w:tcPr>
            <w:tcW w:w="1905" w:type="dxa"/>
          </w:tcPr>
          <w:p w:rsidR="006A7B12" w:rsidRPr="00C16B2B" w:rsidRDefault="006A7B12" w:rsidP="0037171C">
            <w:pPr>
              <w:pStyle w:val="afe"/>
            </w:pPr>
            <w:r w:rsidRPr="00C16B2B">
              <w:t>7290241906</w:t>
            </w:r>
          </w:p>
        </w:tc>
        <w:tc>
          <w:tcPr>
            <w:tcW w:w="1584" w:type="dxa"/>
            <w:gridSpan w:val="2"/>
          </w:tcPr>
          <w:p w:rsidR="006A7B12" w:rsidRPr="00C16B2B" w:rsidRDefault="006A7B12" w:rsidP="0037171C">
            <w:pPr>
              <w:pStyle w:val="afe"/>
            </w:pPr>
            <w:r w:rsidRPr="00C16B2B">
              <w:t>7533244802</w:t>
            </w:r>
          </w:p>
        </w:tc>
      </w:tr>
    </w:tbl>
    <w:p w:rsidR="00243EA0" w:rsidRDefault="00243EA0" w:rsidP="00C16B2B">
      <w:pPr>
        <w:ind w:firstLine="709"/>
        <w:sectPr w:rsidR="00243EA0" w:rsidSect="00243EA0">
          <w:pgSz w:w="16832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60"/>
        </w:sectPr>
      </w:pPr>
    </w:p>
    <w:p w:rsidR="00C16B2B" w:rsidRDefault="006A7B12" w:rsidP="00C16B2B">
      <w:pPr>
        <w:ind w:firstLine="709"/>
      </w:pPr>
      <w:r w:rsidRPr="00C16B2B">
        <w:t>Вышеприведенные таблицы содержат показатели выполнения регулятивных требований по достаточности капитала, показатели состава капитала</w:t>
      </w:r>
      <w:r w:rsidR="00C16B2B">
        <w:t xml:space="preserve"> (</w:t>
      </w:r>
      <w:r w:rsidRPr="00C16B2B">
        <w:t>основного и дополнительного</w:t>
      </w:r>
      <w:r w:rsidR="00C16B2B" w:rsidRPr="00C16B2B">
        <w:t>),</w:t>
      </w:r>
      <w:r w:rsidRPr="00C16B2B">
        <w:t xml:space="preserve"> структурные показатели активов в разрезе каждой группы риска</w:t>
      </w:r>
      <w:r w:rsidR="00C16B2B" w:rsidRPr="00C16B2B">
        <w:t>.</w:t>
      </w:r>
    </w:p>
    <w:p w:rsidR="00C16B2B" w:rsidRDefault="006A7B12" w:rsidP="00C16B2B">
      <w:pPr>
        <w:ind w:firstLine="709"/>
      </w:pPr>
      <w:r w:rsidRPr="00C16B2B">
        <w:t>По показателям таблицы 6 можно сделать вывод о том, что расчётный собственный капитал банка в отчётном периоде по сравнению с базисным уменьшился на</w:t>
      </w:r>
      <w:r w:rsidR="00C16B2B" w:rsidRPr="00C16B2B">
        <w:t xml:space="preserve"> - </w:t>
      </w:r>
      <w:r w:rsidR="00DA267D" w:rsidRPr="00C16B2B">
        <w:t xml:space="preserve">79250813 </w:t>
      </w:r>
      <w:r w:rsidRPr="00C16B2B">
        <w:t>тыс</w:t>
      </w:r>
      <w:r w:rsidR="00C16B2B" w:rsidRPr="00C16B2B">
        <w:t xml:space="preserve">. </w:t>
      </w:r>
      <w:r w:rsidRPr="00C16B2B">
        <w:t>тенге или на 1,9</w:t>
      </w:r>
      <w:r w:rsidR="00C16B2B" w:rsidRPr="00C16B2B">
        <w:t>%</w:t>
      </w:r>
      <w:r w:rsidRPr="00C16B2B">
        <w:t xml:space="preserve"> и составил </w:t>
      </w:r>
      <w:r w:rsidR="00DA267D" w:rsidRPr="00C16B2B">
        <w:t>657687053</w:t>
      </w:r>
      <w:r w:rsidRPr="00C16B2B">
        <w:t xml:space="preserve"> тыс</w:t>
      </w:r>
      <w:r w:rsidR="00C16B2B" w:rsidRPr="00C16B2B">
        <w:t xml:space="preserve">. </w:t>
      </w:r>
      <w:r w:rsidRPr="00C16B2B">
        <w:t>тенге</w:t>
      </w:r>
      <w:r w:rsidR="00C16B2B" w:rsidRPr="00C16B2B">
        <w:t xml:space="preserve">. </w:t>
      </w:r>
      <w:r w:rsidRPr="00C16B2B">
        <w:t>На данное уменьшение повлияло то, что в отчётном периоде произошло увеличение инвестиций на 43</w:t>
      </w:r>
      <w:r w:rsidR="00C16B2B" w:rsidRPr="00C16B2B">
        <w:t>%</w:t>
      </w:r>
      <w:r w:rsidRPr="00C16B2B">
        <w:t>, и уменьшение капитала 2 уровня на 5</w:t>
      </w:r>
      <w:r w:rsidR="00C16B2B" w:rsidRPr="00C16B2B">
        <w:t>%.</w:t>
      </w:r>
    </w:p>
    <w:p w:rsidR="00C16B2B" w:rsidRDefault="006A7B12" w:rsidP="00C16B2B">
      <w:pPr>
        <w:ind w:firstLine="709"/>
      </w:pPr>
      <w:r w:rsidRPr="00C16B2B">
        <w:t xml:space="preserve">Анализируя данный таблицы 7, в частности показатели </w:t>
      </w:r>
      <w:r w:rsidRPr="00C16B2B">
        <w:rPr>
          <w:lang w:val="en-US"/>
        </w:rPr>
        <w:t>k</w:t>
      </w:r>
      <w:r w:rsidRPr="00C16B2B">
        <w:rPr>
          <w:vertAlign w:val="subscript"/>
        </w:rPr>
        <w:t xml:space="preserve">1 </w:t>
      </w:r>
      <w:r w:rsidRPr="00C16B2B">
        <w:t xml:space="preserve">и </w:t>
      </w:r>
      <w:r w:rsidRPr="00C16B2B">
        <w:rPr>
          <w:lang w:val="en-US"/>
        </w:rPr>
        <w:t>k</w:t>
      </w:r>
      <w:r w:rsidRPr="00C16B2B">
        <w:rPr>
          <w:vertAlign w:val="subscript"/>
        </w:rPr>
        <w:t>2</w:t>
      </w:r>
      <w:r w:rsidRPr="00C16B2B">
        <w:t xml:space="preserve"> можно сделать вывод о том, что банк испытывает недостаток собственных средств, так как показатель </w:t>
      </w:r>
      <w:r w:rsidRPr="00C16B2B">
        <w:rPr>
          <w:lang w:val="en-US"/>
        </w:rPr>
        <w:t>k</w:t>
      </w:r>
      <w:r w:rsidRPr="00C16B2B">
        <w:rPr>
          <w:vertAlign w:val="subscript"/>
        </w:rPr>
        <w:t>1</w:t>
      </w:r>
      <w:r w:rsidRPr="00C16B2B">
        <w:t xml:space="preserve"> меньше установленного пруденциальными нормативами уровня</w:t>
      </w:r>
      <w:r w:rsidR="00C16B2B" w:rsidRPr="00C16B2B">
        <w:t xml:space="preserve">. </w:t>
      </w:r>
      <w:r w:rsidRPr="00C16B2B">
        <w:t>Его величина по сравнению с базисным периодом</w:t>
      </w:r>
      <w:r w:rsidR="00C16B2B" w:rsidRPr="00C16B2B">
        <w:t xml:space="preserve"> </w:t>
      </w:r>
      <w:r w:rsidRPr="00C16B2B">
        <w:t>уменьшилась на</w:t>
      </w:r>
      <w:r w:rsidR="00C16B2B" w:rsidRPr="00C16B2B">
        <w:t xml:space="preserve"> </w:t>
      </w:r>
      <w:r w:rsidRPr="00C16B2B">
        <w:t>0,01 и составила 0,04</w:t>
      </w:r>
      <w:r w:rsidR="00C16B2B" w:rsidRPr="00C16B2B">
        <w:t xml:space="preserve">. </w:t>
      </w:r>
      <w:r w:rsidRPr="00C16B2B">
        <w:t>Показатель</w:t>
      </w:r>
      <w:r w:rsidR="00C16B2B" w:rsidRPr="00C16B2B">
        <w:t xml:space="preserve"> </w:t>
      </w:r>
      <w:r w:rsidRPr="00C16B2B">
        <w:rPr>
          <w:lang w:val="en-US"/>
        </w:rPr>
        <w:t>k</w:t>
      </w:r>
      <w:r w:rsidRPr="00C16B2B">
        <w:rPr>
          <w:vertAlign w:val="subscript"/>
        </w:rPr>
        <w:t>2</w:t>
      </w:r>
      <w:r w:rsidRPr="00C16B2B">
        <w:t xml:space="preserve"> остался неизменным и составил на отчетный период 0,17, что говорит о том, что банк может компенсировать недостаток собственных средств за счёт специальных резервов, при помощи активов, взвешенных с учетом риска</w:t>
      </w:r>
      <w:r w:rsidR="00C16B2B" w:rsidRPr="00C16B2B">
        <w:t>.</w:t>
      </w:r>
    </w:p>
    <w:p w:rsidR="00C16B2B" w:rsidRDefault="006A7B12" w:rsidP="00C16B2B">
      <w:pPr>
        <w:ind w:firstLine="709"/>
      </w:pPr>
      <w:r w:rsidRPr="00C16B2B">
        <w:t xml:space="preserve">Активы, взвешенные с учетом рисков, представленные в таблице 8 на конец отчетного периода увеличились на </w:t>
      </w:r>
      <w:r w:rsidR="00DA267D" w:rsidRPr="00C16B2B">
        <w:t>243002896</w:t>
      </w:r>
      <w:r w:rsidRPr="00C16B2B">
        <w:t xml:space="preserve"> тыс</w:t>
      </w:r>
      <w:r w:rsidR="00C16B2B" w:rsidRPr="00C16B2B">
        <w:t xml:space="preserve">. </w:t>
      </w:r>
      <w:r w:rsidRPr="00C16B2B">
        <w:t>тенге</w:t>
      </w:r>
      <w:r w:rsidR="00C16B2B" w:rsidRPr="00C16B2B">
        <w:t xml:space="preserve">. </w:t>
      </w:r>
      <w:r w:rsidRPr="00C16B2B">
        <w:t xml:space="preserve">В структуре данных активов следует выделить активы 4 группы, в состав данных активов входят такие группы активов как ТМЗ, долгосрочные активы и </w:t>
      </w:r>
      <w:r w:rsidR="00C16B2B">
        <w:t>т.д.</w:t>
      </w:r>
      <w:r w:rsidR="00C16B2B" w:rsidRPr="00C16B2B">
        <w:t xml:space="preserve"> </w:t>
      </w:r>
      <w:r w:rsidRPr="00C16B2B">
        <w:t>Их удельный вес на конец отчетного периода составил 89</w:t>
      </w:r>
      <w:r w:rsidR="00C16B2B" w:rsidRPr="00C16B2B">
        <w:t>%</w:t>
      </w:r>
      <w:r w:rsidRPr="00C16B2B">
        <w:t>, что на 2</w:t>
      </w:r>
      <w:r w:rsidR="00C16B2B" w:rsidRPr="00C16B2B">
        <w:t>%</w:t>
      </w:r>
      <w:r w:rsidRPr="00C16B2B">
        <w:t xml:space="preserve"> меньше, чем в базисном периоде</w:t>
      </w:r>
      <w:r w:rsidR="00C16B2B" w:rsidRPr="00C16B2B">
        <w:t xml:space="preserve">. </w:t>
      </w:r>
      <w:r w:rsidRPr="00C16B2B">
        <w:t>Наименьший удельный</w:t>
      </w:r>
      <w:r w:rsidR="00C1544C">
        <w:t xml:space="preserve"> вес в структуре активов, взвеше</w:t>
      </w:r>
      <w:r w:rsidRPr="00C16B2B">
        <w:t>н</w:t>
      </w:r>
      <w:r w:rsidR="00C1544C">
        <w:t>н</w:t>
      </w:r>
      <w:r w:rsidRPr="00C16B2B">
        <w:t xml:space="preserve">ых с учетом рисков занимают активы 2 и 3 группы </w:t>
      </w:r>
      <w:r w:rsidR="00C16B2B">
        <w:t>-</w:t>
      </w:r>
      <w:r w:rsidRPr="00C16B2B">
        <w:t xml:space="preserve"> их удельный вес составил 2,2</w:t>
      </w:r>
      <w:r w:rsidR="00C16B2B" w:rsidRPr="00C16B2B">
        <w:t>%</w:t>
      </w:r>
      <w:r w:rsidRPr="00C16B2B">
        <w:t xml:space="preserve"> на конец отчетного периода</w:t>
      </w:r>
      <w:r w:rsidR="00C16B2B" w:rsidRPr="00C16B2B">
        <w:t>.</w:t>
      </w:r>
    </w:p>
    <w:p w:rsidR="00C16B2B" w:rsidRDefault="006A7B12" w:rsidP="00C16B2B">
      <w:pPr>
        <w:ind w:firstLine="709"/>
      </w:pPr>
      <w:r w:rsidRPr="00C16B2B">
        <w:t>Анализ риска понесения банком финансовых потерь вследствие неисполнения контрагентом обязательств перед банком, в т</w:t>
      </w:r>
      <w:r w:rsidR="00C16B2B" w:rsidRPr="00C16B2B">
        <w:t xml:space="preserve">. </w:t>
      </w:r>
      <w:r w:rsidRPr="00C16B2B">
        <w:t>ч</w:t>
      </w:r>
      <w:r w:rsidR="00C16B2B" w:rsidRPr="00C16B2B">
        <w:t xml:space="preserve">. </w:t>
      </w:r>
      <w:r w:rsidRPr="00C16B2B">
        <w:t>вследствие возможного неполучения средств в части основного долга и платы за пользование средствами банка</w:t>
      </w:r>
      <w:r w:rsidR="00C16B2B">
        <w:t xml:space="preserve"> (</w:t>
      </w:r>
      <w:r w:rsidRPr="00C16B2B">
        <w:t>кредитного риска</w:t>
      </w:r>
      <w:r w:rsidR="00C16B2B" w:rsidRPr="00C16B2B">
        <w:t xml:space="preserve">) </w:t>
      </w:r>
      <w:r w:rsidRPr="00C16B2B">
        <w:t>рекомендуется проводить с использованием следующей таблицы 9</w:t>
      </w:r>
      <w:r w:rsidR="00C16B2B" w:rsidRPr="00C16B2B">
        <w:t>.</w:t>
      </w:r>
    </w:p>
    <w:p w:rsidR="00243EA0" w:rsidRDefault="00243EA0" w:rsidP="00C16B2B">
      <w:pPr>
        <w:ind w:firstLine="709"/>
      </w:pPr>
    </w:p>
    <w:p w:rsidR="00DA267D" w:rsidRPr="00C16B2B" w:rsidRDefault="00DA267D" w:rsidP="00243EA0">
      <w:pPr>
        <w:ind w:left="708" w:firstLine="1"/>
      </w:pPr>
      <w:r w:rsidRPr="00BD3500">
        <w:t>Таблица 9</w:t>
      </w:r>
      <w:r w:rsidR="00C16B2B" w:rsidRPr="00BD3500">
        <w:t xml:space="preserve"> - </w:t>
      </w:r>
      <w:r w:rsidRPr="00BD3500">
        <w:t>Классификация ссуд по группам риска</w:t>
      </w:r>
      <w:r w:rsidRPr="00C16B2B">
        <w:t xml:space="preserve"> на период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583"/>
        <w:gridCol w:w="1089"/>
        <w:gridCol w:w="1456"/>
        <w:gridCol w:w="732"/>
        <w:gridCol w:w="710"/>
        <w:gridCol w:w="1283"/>
      </w:tblGrid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Динамика качества ссудного портфеля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начало периода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конец периода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Изменение</w:t>
            </w:r>
          </w:p>
        </w:tc>
      </w:tr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сумма осн</w:t>
            </w:r>
            <w:r w:rsidR="00C16B2B" w:rsidRPr="00C16B2B">
              <w:t xml:space="preserve">. </w:t>
            </w:r>
            <w:r w:rsidRPr="00C16B2B">
              <w:t>долга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в</w:t>
            </w:r>
            <w:r w:rsidR="00C16B2B" w:rsidRPr="00C16B2B">
              <w:t>%</w:t>
            </w:r>
            <w:r w:rsidRPr="00C16B2B">
              <w:t xml:space="preserve"> к итогу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сумма осн</w:t>
            </w:r>
            <w:r w:rsidR="00C16B2B" w:rsidRPr="00C16B2B">
              <w:t xml:space="preserve">. </w:t>
            </w:r>
            <w:r w:rsidRPr="00C16B2B">
              <w:t>долга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в</w:t>
            </w:r>
            <w:r w:rsidR="00C16B2B" w:rsidRPr="00C16B2B">
              <w:t>%</w:t>
            </w:r>
            <w:r w:rsidRPr="00C16B2B">
              <w:t xml:space="preserve"> к итогу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%</w:t>
            </w:r>
          </w:p>
        </w:tc>
        <w:tc>
          <w:tcPr>
            <w:tcW w:w="12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сумма</w:t>
            </w:r>
          </w:p>
        </w:tc>
      </w:tr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Стандартные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3789719886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57,52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3909996302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60,57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3,05</w:t>
            </w:r>
          </w:p>
        </w:tc>
        <w:tc>
          <w:tcPr>
            <w:tcW w:w="12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120276416</w:t>
            </w:r>
          </w:p>
        </w:tc>
      </w:tr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Сомнительные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2729626128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41,43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2351032943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36,42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-5,01</w:t>
            </w:r>
          </w:p>
        </w:tc>
        <w:tc>
          <w:tcPr>
            <w:tcW w:w="12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-378593186</w:t>
            </w:r>
          </w:p>
        </w:tc>
      </w:tr>
      <w:tr w:rsidR="00DA267D" w:rsidRPr="00C16B2B" w:rsidTr="003373C8">
        <w:trPr>
          <w:trHeight w:val="689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Сомнительные 1 категории</w:t>
            </w:r>
            <w:r w:rsidR="00C16B2B" w:rsidRPr="00C16B2B">
              <w:t xml:space="preserve"> - </w:t>
            </w:r>
            <w:r w:rsidRPr="00C16B2B">
              <w:t>при полной и своевременной оплате платежей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2095151119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31,8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1099343520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17,03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-14,77</w:t>
            </w:r>
          </w:p>
        </w:tc>
        <w:tc>
          <w:tcPr>
            <w:tcW w:w="12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-995807599</w:t>
            </w:r>
          </w:p>
        </w:tc>
      </w:tr>
      <w:tr w:rsidR="00DA267D" w:rsidRPr="00C16B2B" w:rsidTr="003373C8">
        <w:trPr>
          <w:trHeight w:val="689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Сомнительные 2 категории</w:t>
            </w:r>
            <w:r w:rsidR="00C16B2B" w:rsidRPr="00C16B2B">
              <w:t xml:space="preserve"> - </w:t>
            </w:r>
            <w:r w:rsidRPr="00C16B2B">
              <w:t>при задержке или неполной оплате платежей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286600861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4,35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284680266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4,41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0,06</w:t>
            </w:r>
          </w:p>
        </w:tc>
        <w:tc>
          <w:tcPr>
            <w:tcW w:w="12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-1920595</w:t>
            </w:r>
          </w:p>
        </w:tc>
      </w:tr>
      <w:tr w:rsidR="00DA267D" w:rsidRPr="00C16B2B" w:rsidTr="003373C8">
        <w:trPr>
          <w:trHeight w:val="689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Сомнительные 3 категории</w:t>
            </w:r>
            <w:r w:rsidR="00C16B2B" w:rsidRPr="00C16B2B">
              <w:t xml:space="preserve"> - </w:t>
            </w:r>
            <w:r w:rsidRPr="00C16B2B">
              <w:t>при своевременной и полной оплате платежей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265517579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4,03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750755440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11,63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7,6</w:t>
            </w:r>
          </w:p>
        </w:tc>
        <w:tc>
          <w:tcPr>
            <w:tcW w:w="126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485237861</w:t>
            </w:r>
          </w:p>
        </w:tc>
      </w:tr>
      <w:tr w:rsidR="00DA267D" w:rsidRPr="00C16B2B" w:rsidTr="003373C8">
        <w:trPr>
          <w:trHeight w:val="689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Сомнительные 4 категории</w:t>
            </w:r>
            <w:r w:rsidR="00C16B2B" w:rsidRPr="00C16B2B">
              <w:t xml:space="preserve"> - </w:t>
            </w:r>
            <w:r w:rsidRPr="00C16B2B">
              <w:t>при задержке или неполной оплате платежей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28989512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0,44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99412156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1,54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1,1</w:t>
            </w:r>
          </w:p>
        </w:tc>
        <w:tc>
          <w:tcPr>
            <w:tcW w:w="126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70422643,9</w:t>
            </w:r>
          </w:p>
        </w:tc>
      </w:tr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Сомнительные 5 категории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53367057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0,81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116841560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1,81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</w:t>
            </w:r>
          </w:p>
        </w:tc>
        <w:tc>
          <w:tcPr>
            <w:tcW w:w="126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63474503,5</w:t>
            </w:r>
          </w:p>
        </w:tc>
      </w:tr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Безнадежные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69179518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1,05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194305578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3,01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1,96</w:t>
            </w:r>
          </w:p>
        </w:tc>
        <w:tc>
          <w:tcPr>
            <w:tcW w:w="126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125126060</w:t>
            </w:r>
          </w:p>
        </w:tc>
      </w:tr>
      <w:tr w:rsidR="00DA267D" w:rsidRPr="00C16B2B" w:rsidTr="003373C8">
        <w:trPr>
          <w:trHeight w:val="230"/>
          <w:jc w:val="center"/>
        </w:trPr>
        <w:tc>
          <w:tcPr>
            <w:tcW w:w="2355" w:type="dxa"/>
            <w:shd w:val="clear" w:color="auto" w:fill="auto"/>
          </w:tcPr>
          <w:p w:rsidR="00DA267D" w:rsidRPr="00C16B2B" w:rsidRDefault="00DA267D" w:rsidP="00243EA0">
            <w:pPr>
              <w:pStyle w:val="afe"/>
            </w:pPr>
            <w:r w:rsidRPr="00C16B2B">
              <w:t>Всего ссудный портфель</w:t>
            </w:r>
          </w:p>
        </w:tc>
        <w:tc>
          <w:tcPr>
            <w:tcW w:w="15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6588525533</w:t>
            </w:r>
          </w:p>
        </w:tc>
        <w:tc>
          <w:tcPr>
            <w:tcW w:w="1089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100</w:t>
            </w:r>
          </w:p>
        </w:tc>
        <w:tc>
          <w:tcPr>
            <w:tcW w:w="1456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6455334823</w:t>
            </w:r>
          </w:p>
        </w:tc>
        <w:tc>
          <w:tcPr>
            <w:tcW w:w="732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100</w:t>
            </w:r>
          </w:p>
        </w:tc>
        <w:tc>
          <w:tcPr>
            <w:tcW w:w="710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-5,01</w:t>
            </w:r>
          </w:p>
        </w:tc>
        <w:tc>
          <w:tcPr>
            <w:tcW w:w="1283" w:type="dxa"/>
            <w:shd w:val="clear" w:color="auto" w:fill="auto"/>
            <w:noWrap/>
          </w:tcPr>
          <w:p w:rsidR="00DA267D" w:rsidRPr="00C16B2B" w:rsidRDefault="00DA267D" w:rsidP="00243EA0">
            <w:pPr>
              <w:pStyle w:val="afe"/>
            </w:pPr>
            <w:r w:rsidRPr="00C16B2B">
              <w:t>-133190710</w:t>
            </w:r>
          </w:p>
        </w:tc>
      </w:tr>
    </w:tbl>
    <w:p w:rsidR="00DA267D" w:rsidRPr="00C16B2B" w:rsidRDefault="00DA267D" w:rsidP="00C16B2B">
      <w:pPr>
        <w:ind w:firstLine="709"/>
      </w:pPr>
    </w:p>
    <w:p w:rsidR="00C16B2B" w:rsidRDefault="00D05022" w:rsidP="00C16B2B">
      <w:pPr>
        <w:ind w:firstLine="709"/>
      </w:pPr>
      <w:r w:rsidRPr="00C16B2B">
        <w:t>Исходя из данных таблицы 9, можно определить суммы стандартных, сомнительных и безнадежных кредитов и показать полученные абсолютные и относительные показатели в динамике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Проанализировав данные таблицы 9, можно сделать вывод, что ссудный портфель банка уменьшился на 133190710 тыс</w:t>
      </w:r>
      <w:r w:rsidR="00C16B2B" w:rsidRPr="00C16B2B">
        <w:t xml:space="preserve">. </w:t>
      </w:r>
      <w:r w:rsidRPr="00C16B2B">
        <w:t>тенге и составил на конец отчетного периода 6455334823 тыс</w:t>
      </w:r>
      <w:r w:rsidR="00C16B2B" w:rsidRPr="00C16B2B">
        <w:t xml:space="preserve">. </w:t>
      </w:r>
      <w:r w:rsidRPr="00C16B2B">
        <w:t>тенге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На данное изменение повлияло то, что увеличилась доля кредитов 3 категории на 485237861 тыс</w:t>
      </w:r>
      <w:r w:rsidR="00C16B2B" w:rsidRPr="00C16B2B">
        <w:t xml:space="preserve">. </w:t>
      </w:r>
      <w:r w:rsidRPr="00C16B2B">
        <w:t>тенге или 7,6</w:t>
      </w:r>
      <w:r w:rsidR="00C16B2B" w:rsidRPr="00C16B2B">
        <w:t>%</w:t>
      </w:r>
      <w:r w:rsidRPr="00C16B2B">
        <w:t>, ссудный портфель составил здесь 6588525533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Также на уменьшение повлияло значительно увеличение доли сомнительных ссуд 5 категории на 63474503,5 тыс</w:t>
      </w:r>
      <w:r w:rsidR="00C16B2B" w:rsidRPr="00C16B2B">
        <w:t xml:space="preserve">. </w:t>
      </w:r>
      <w:r w:rsidRPr="00C16B2B">
        <w:t>тенге или на 1</w:t>
      </w:r>
      <w:r w:rsidR="00C16B2B" w:rsidRPr="00C16B2B">
        <w:t>%</w:t>
      </w:r>
      <w:r w:rsidRPr="00C16B2B">
        <w:t>, что составило на конец отчетного периода 116841560 тыс</w:t>
      </w:r>
      <w:r w:rsidR="00C16B2B" w:rsidRPr="00C16B2B">
        <w:t xml:space="preserve">. </w:t>
      </w:r>
      <w:r w:rsidRPr="00C16B2B">
        <w:t>тенге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 xml:space="preserve">В структуре наибольший удельный вес на конец отчетного периода занимают стандартные ссуды </w:t>
      </w:r>
      <w:r w:rsidR="00C16B2B">
        <w:t>-</w:t>
      </w:r>
      <w:r w:rsidRPr="00C16B2B">
        <w:t xml:space="preserve"> 3909996302 тыс</w:t>
      </w:r>
      <w:r w:rsidR="00C16B2B" w:rsidRPr="00C16B2B">
        <w:t xml:space="preserve">. </w:t>
      </w:r>
      <w:r w:rsidRPr="00C16B2B">
        <w:t>тенге или 61</w:t>
      </w:r>
      <w:r w:rsidR="00C16B2B" w:rsidRPr="00C16B2B">
        <w:t>%</w:t>
      </w:r>
      <w:r w:rsidRPr="00C16B2B">
        <w:t xml:space="preserve">, наименьший </w:t>
      </w:r>
      <w:r w:rsidR="00C16B2B">
        <w:t>-</w:t>
      </w:r>
      <w:r w:rsidRPr="00C16B2B">
        <w:t xml:space="preserve"> сомнительные 4 категории, их сумма на конец отчетного периода составила 99412156 тыс</w:t>
      </w:r>
      <w:r w:rsidR="00C16B2B" w:rsidRPr="00C16B2B">
        <w:t xml:space="preserve">. </w:t>
      </w:r>
      <w:r w:rsidRPr="00C16B2B">
        <w:t>тенге, или 1,5</w:t>
      </w:r>
      <w:r w:rsidR="00C16B2B" w:rsidRPr="00C16B2B">
        <w:t>%.</w:t>
      </w:r>
    </w:p>
    <w:p w:rsidR="00C16B2B" w:rsidRDefault="00D05022" w:rsidP="00C16B2B">
      <w:pPr>
        <w:ind w:firstLine="709"/>
      </w:pPr>
      <w:r w:rsidRPr="00C16B2B">
        <w:t>Так как основные изменения произошли в структуре низкорисковых ссуд, то банку нет необходимости ужесточать требования к своим клиентам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Согласно требованиям АФН в момент выдачи кредита банк в обязательном порядке создает резерв на возможные потери по ссудам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Данный резерв обеспечивает банку более стабильные условия финансовой деятельности и позволяет избежать колебаний величины прибыли в связи со списанием потерь по ссудам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Размер провизий по кредитам банка, предоставленным юридическим и физическим лицам, составляет</w:t>
      </w:r>
      <w:r w:rsidR="00C16B2B" w:rsidRPr="00C16B2B">
        <w:t>:</w:t>
      </w:r>
    </w:p>
    <w:p w:rsidR="00C16B2B" w:rsidRDefault="00D05022" w:rsidP="00C16B2B">
      <w:pPr>
        <w:ind w:firstLine="709"/>
      </w:pPr>
      <w:r w:rsidRPr="00C16B2B">
        <w:t xml:space="preserve">по стандартным </w:t>
      </w:r>
      <w:r w:rsidR="00C16B2B">
        <w:t>-</w:t>
      </w:r>
      <w:r w:rsidRPr="00C16B2B">
        <w:t xml:space="preserve"> 0</w:t>
      </w:r>
      <w:r w:rsidR="00C16B2B" w:rsidRPr="00C16B2B">
        <w:t>%;</w:t>
      </w:r>
    </w:p>
    <w:p w:rsidR="00C16B2B" w:rsidRDefault="00D05022" w:rsidP="00C16B2B">
      <w:pPr>
        <w:ind w:firstLine="709"/>
      </w:pPr>
      <w:r w:rsidRPr="00C16B2B">
        <w:t xml:space="preserve">по сомнительным 1, 2, 3, 4, 5-ой категории </w:t>
      </w:r>
      <w:r w:rsidR="00C16B2B">
        <w:t>-</w:t>
      </w:r>
      <w:r w:rsidRPr="00C16B2B">
        <w:t xml:space="preserve"> 5</w:t>
      </w:r>
      <w:r w:rsidR="00C16B2B" w:rsidRPr="00C16B2B">
        <w:t>%</w:t>
      </w:r>
      <w:r w:rsidRPr="00C16B2B">
        <w:t>, 10</w:t>
      </w:r>
      <w:r w:rsidR="00C16B2B" w:rsidRPr="00C16B2B">
        <w:t>%</w:t>
      </w:r>
      <w:r w:rsidRPr="00C16B2B">
        <w:t>, 20</w:t>
      </w:r>
      <w:r w:rsidR="00C16B2B" w:rsidRPr="00C16B2B">
        <w:t>%</w:t>
      </w:r>
      <w:r w:rsidRPr="00C16B2B">
        <w:t>, 25</w:t>
      </w:r>
      <w:r w:rsidR="00C16B2B" w:rsidRPr="00C16B2B">
        <w:t>%</w:t>
      </w:r>
      <w:r w:rsidRPr="00C16B2B">
        <w:t xml:space="preserve"> и 50% соответственно от суммы основного долга</w:t>
      </w:r>
      <w:r w:rsidR="00C16B2B" w:rsidRPr="00C16B2B">
        <w:t>;</w:t>
      </w:r>
    </w:p>
    <w:p w:rsidR="00C16B2B" w:rsidRDefault="00D05022" w:rsidP="00C16B2B">
      <w:pPr>
        <w:ind w:firstLine="709"/>
      </w:pPr>
      <w:r w:rsidRPr="00C16B2B">
        <w:t xml:space="preserve">по безнадежным </w:t>
      </w:r>
      <w:r w:rsidR="00C16B2B">
        <w:t>-</w:t>
      </w:r>
      <w:r w:rsidRPr="00C16B2B">
        <w:t xml:space="preserve"> 100</w:t>
      </w:r>
      <w:r w:rsidR="00C16B2B" w:rsidRPr="00C16B2B">
        <w:t>%</w:t>
      </w:r>
      <w:r w:rsidRPr="00C16B2B">
        <w:t xml:space="preserve"> от суммы основного долга</w:t>
      </w:r>
      <w:r w:rsidR="00C16B2B" w:rsidRPr="00C16B2B">
        <w:t>.</w:t>
      </w:r>
    </w:p>
    <w:p w:rsidR="00C16B2B" w:rsidRDefault="00D05022" w:rsidP="00C16B2B">
      <w:pPr>
        <w:ind w:firstLine="709"/>
      </w:pPr>
      <w:r w:rsidRPr="00C16B2B">
        <w:t>Расчет провизии по ссудному портфелю банка за период</w:t>
      </w:r>
      <w:r w:rsidR="00C16B2B" w:rsidRPr="00C16B2B">
        <w:t xml:space="preserve"> </w:t>
      </w:r>
      <w:r w:rsidRPr="00C16B2B">
        <w:t>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  <w:r w:rsidRPr="00C16B2B">
        <w:t>представлен в таблице 10</w:t>
      </w:r>
      <w:r w:rsidR="00C16B2B" w:rsidRPr="00C16B2B">
        <w:t>.</w:t>
      </w:r>
    </w:p>
    <w:p w:rsidR="00243EA0" w:rsidRDefault="00243EA0" w:rsidP="00243EA0">
      <w:pPr>
        <w:ind w:left="708" w:firstLine="1"/>
        <w:sectPr w:rsidR="00243EA0" w:rsidSect="0037171C">
          <w:pgSz w:w="11906" w:h="16832" w:code="9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D05022" w:rsidRPr="00C16B2B" w:rsidRDefault="00D05022" w:rsidP="00243EA0">
      <w:pPr>
        <w:ind w:left="708" w:firstLine="1"/>
      </w:pPr>
      <w:r w:rsidRPr="00C16B2B">
        <w:t xml:space="preserve">Таблица 10 </w:t>
      </w:r>
      <w:r w:rsidR="00C16B2B">
        <w:t>-</w:t>
      </w:r>
      <w:r w:rsidRPr="00C16B2B">
        <w:t xml:space="preserve"> Сформированные провизии по ссудному портфелю на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458"/>
        <w:gridCol w:w="1619"/>
        <w:gridCol w:w="1332"/>
        <w:gridCol w:w="1877"/>
        <w:gridCol w:w="1457"/>
        <w:gridCol w:w="1769"/>
      </w:tblGrid>
      <w:tr w:rsidR="00D05022" w:rsidRPr="00C16B2B" w:rsidTr="003373C8">
        <w:trPr>
          <w:trHeight w:val="455"/>
          <w:jc w:val="center"/>
        </w:trPr>
        <w:tc>
          <w:tcPr>
            <w:tcW w:w="3471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Динамика качества ссудного портфеля</w:t>
            </w:r>
          </w:p>
        </w:tc>
        <w:tc>
          <w:tcPr>
            <w:tcW w:w="829" w:type="dxa"/>
            <w:shd w:val="clear" w:color="auto" w:fill="auto"/>
          </w:tcPr>
          <w:p w:rsidR="00D05022" w:rsidRPr="00C16B2B" w:rsidRDefault="00D05022" w:rsidP="00243EA0">
            <w:pPr>
              <w:pStyle w:val="afe"/>
            </w:pPr>
            <w:r w:rsidRPr="00C16B2B">
              <w:t>Размер провизии в</w:t>
            </w:r>
            <w:r w:rsidR="00C16B2B" w:rsidRPr="00C16B2B">
              <w:t>%</w:t>
            </w:r>
          </w:p>
        </w:tc>
        <w:tc>
          <w:tcPr>
            <w:tcW w:w="1130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сумма на начало периода</w:t>
            </w:r>
          </w:p>
        </w:tc>
        <w:tc>
          <w:tcPr>
            <w:tcW w:w="762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Доля в судном порфеле</w:t>
            </w:r>
          </w:p>
        </w:tc>
        <w:tc>
          <w:tcPr>
            <w:tcW w:w="1310" w:type="dxa"/>
            <w:shd w:val="clear" w:color="auto" w:fill="auto"/>
          </w:tcPr>
          <w:p w:rsidR="00D05022" w:rsidRPr="00C16B2B" w:rsidRDefault="00D05022" w:rsidP="00243EA0">
            <w:pPr>
              <w:pStyle w:val="afe"/>
            </w:pPr>
            <w:r w:rsidRPr="00C16B2B">
              <w:t>сумма конец периода</w:t>
            </w:r>
          </w:p>
        </w:tc>
        <w:tc>
          <w:tcPr>
            <w:tcW w:w="1017" w:type="dxa"/>
            <w:shd w:val="clear" w:color="auto" w:fill="auto"/>
          </w:tcPr>
          <w:p w:rsidR="00D05022" w:rsidRPr="00C16B2B" w:rsidRDefault="00D05022" w:rsidP="00243EA0">
            <w:pPr>
              <w:pStyle w:val="afe"/>
            </w:pPr>
            <w:r w:rsidRPr="00C16B2B">
              <w:t>Доля в судном порфеле</w:t>
            </w:r>
          </w:p>
        </w:tc>
        <w:tc>
          <w:tcPr>
            <w:tcW w:w="1235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изменение</w:t>
            </w:r>
          </w:p>
        </w:tc>
      </w:tr>
      <w:tr w:rsidR="00D05022" w:rsidRPr="00C16B2B" w:rsidTr="003373C8">
        <w:trPr>
          <w:trHeight w:val="227"/>
          <w:jc w:val="center"/>
        </w:trPr>
        <w:tc>
          <w:tcPr>
            <w:tcW w:w="3471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Стандартные</w:t>
            </w:r>
          </w:p>
        </w:tc>
        <w:tc>
          <w:tcPr>
            <w:tcW w:w="829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0</w:t>
            </w:r>
          </w:p>
        </w:tc>
        <w:tc>
          <w:tcPr>
            <w:tcW w:w="1130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0</w:t>
            </w:r>
          </w:p>
        </w:tc>
        <w:tc>
          <w:tcPr>
            <w:tcW w:w="762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0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0</w:t>
            </w:r>
          </w:p>
        </w:tc>
        <w:tc>
          <w:tcPr>
            <w:tcW w:w="1017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0</w:t>
            </w:r>
          </w:p>
        </w:tc>
        <w:tc>
          <w:tcPr>
            <w:tcW w:w="1235" w:type="dxa"/>
            <w:shd w:val="clear" w:color="auto" w:fill="auto"/>
            <w:noWrap/>
          </w:tcPr>
          <w:p w:rsidR="00D05022" w:rsidRPr="00C16B2B" w:rsidRDefault="00D05022" w:rsidP="00243EA0">
            <w:pPr>
              <w:pStyle w:val="afe"/>
            </w:pPr>
            <w:r w:rsidRPr="00C16B2B">
              <w:t>0</w:t>
            </w:r>
          </w:p>
        </w:tc>
      </w:tr>
      <w:tr w:rsidR="004F284A" w:rsidRPr="00C16B2B" w:rsidTr="003373C8">
        <w:trPr>
          <w:trHeight w:val="227"/>
          <w:jc w:val="center"/>
        </w:trPr>
        <w:tc>
          <w:tcPr>
            <w:tcW w:w="3471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Сомнительные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220452064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76,11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316860110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61,99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96408045</w:t>
            </w:r>
          </w:p>
        </w:tc>
      </w:tr>
      <w:tr w:rsidR="004F284A" w:rsidRPr="00C16B2B" w:rsidTr="003373C8">
        <w:trPr>
          <w:trHeight w:val="476"/>
          <w:jc w:val="center"/>
        </w:trPr>
        <w:tc>
          <w:tcPr>
            <w:tcW w:w="3471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Сомнительные 1 категории</w:t>
            </w:r>
            <w:r w:rsidR="00C16B2B" w:rsidRPr="00C16B2B">
              <w:t xml:space="preserve"> - </w:t>
            </w:r>
            <w:r w:rsidRPr="00C16B2B">
              <w:t>при полной и своевременной оплате платежей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</w:t>
            </w: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104757556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36,17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54967176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10,75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-49790380</w:t>
            </w:r>
          </w:p>
        </w:tc>
      </w:tr>
      <w:tr w:rsidR="004F284A" w:rsidRPr="00C16B2B" w:rsidTr="003373C8">
        <w:trPr>
          <w:trHeight w:val="515"/>
          <w:jc w:val="center"/>
        </w:trPr>
        <w:tc>
          <w:tcPr>
            <w:tcW w:w="3471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Сомнительные 2 категории</w:t>
            </w:r>
            <w:r w:rsidR="00C16B2B" w:rsidRPr="00C16B2B">
              <w:t xml:space="preserve"> - </w:t>
            </w:r>
            <w:r w:rsidRPr="00C16B2B">
              <w:t>при задержке или неполной оплате платежей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10</w:t>
            </w: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28660086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9,90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28468027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5,57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-192059</w:t>
            </w:r>
          </w:p>
        </w:tc>
      </w:tr>
      <w:tr w:rsidR="004F284A" w:rsidRPr="00C16B2B" w:rsidTr="003373C8">
        <w:trPr>
          <w:trHeight w:val="227"/>
          <w:jc w:val="center"/>
        </w:trPr>
        <w:tc>
          <w:tcPr>
            <w:tcW w:w="3471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Сомнительные 3 категории</w:t>
            </w:r>
            <w:r w:rsidR="00C16B2B" w:rsidRPr="00C16B2B">
              <w:t xml:space="preserve"> - </w:t>
            </w:r>
            <w:r w:rsidRPr="00C16B2B">
              <w:t>при своевременной и полной оплате платежей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20</w:t>
            </w: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53103516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18,33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150151088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29,37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97047572</w:t>
            </w:r>
          </w:p>
        </w:tc>
      </w:tr>
      <w:tr w:rsidR="004F284A" w:rsidRPr="00C16B2B" w:rsidTr="003373C8">
        <w:trPr>
          <w:trHeight w:val="500"/>
          <w:jc w:val="center"/>
        </w:trPr>
        <w:tc>
          <w:tcPr>
            <w:tcW w:w="3471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Сомнительные 4 категории</w:t>
            </w:r>
            <w:r w:rsidR="00C16B2B" w:rsidRPr="00C16B2B">
              <w:t xml:space="preserve"> - </w:t>
            </w:r>
            <w:r w:rsidRPr="00C16B2B">
              <w:t>при задержке или неполной оплате платежей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25</w:t>
            </w: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7247378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2,50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24853039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4,86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17605661</w:t>
            </w:r>
          </w:p>
        </w:tc>
      </w:tr>
      <w:tr w:rsidR="004F284A" w:rsidRPr="00C16B2B" w:rsidTr="003373C8">
        <w:trPr>
          <w:trHeight w:val="288"/>
          <w:jc w:val="center"/>
        </w:trPr>
        <w:tc>
          <w:tcPr>
            <w:tcW w:w="3471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Сомнительные 5 категории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50</w:t>
            </w: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26683528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9,21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58420780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11,43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31737252</w:t>
            </w:r>
          </w:p>
        </w:tc>
      </w:tr>
      <w:tr w:rsidR="004F284A" w:rsidRPr="00C16B2B" w:rsidTr="003373C8">
        <w:trPr>
          <w:trHeight w:val="227"/>
          <w:jc w:val="center"/>
        </w:trPr>
        <w:tc>
          <w:tcPr>
            <w:tcW w:w="3471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Безнадежные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100</w:t>
            </w: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69179518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23,89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194305578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38,01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125126060</w:t>
            </w:r>
          </w:p>
        </w:tc>
      </w:tr>
      <w:tr w:rsidR="004F284A" w:rsidRPr="00C16B2B" w:rsidTr="003373C8">
        <w:trPr>
          <w:trHeight w:val="227"/>
          <w:jc w:val="center"/>
        </w:trPr>
        <w:tc>
          <w:tcPr>
            <w:tcW w:w="3471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Всего резервов по ссудному</w:t>
            </w:r>
            <w:r w:rsidR="00C16B2B" w:rsidRPr="00C16B2B">
              <w:t xml:space="preserve"> </w:t>
            </w:r>
            <w:r w:rsidRPr="00C16B2B">
              <w:t>портфелю</w:t>
            </w:r>
          </w:p>
        </w:tc>
        <w:tc>
          <w:tcPr>
            <w:tcW w:w="829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</w:p>
        </w:tc>
        <w:tc>
          <w:tcPr>
            <w:tcW w:w="113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289631582</w:t>
            </w:r>
          </w:p>
        </w:tc>
        <w:tc>
          <w:tcPr>
            <w:tcW w:w="762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100,00</w:t>
            </w:r>
          </w:p>
        </w:tc>
        <w:tc>
          <w:tcPr>
            <w:tcW w:w="1310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511165688</w:t>
            </w:r>
          </w:p>
        </w:tc>
        <w:tc>
          <w:tcPr>
            <w:tcW w:w="1017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100,00</w:t>
            </w:r>
          </w:p>
        </w:tc>
        <w:tc>
          <w:tcPr>
            <w:tcW w:w="1235" w:type="dxa"/>
            <w:shd w:val="clear" w:color="auto" w:fill="auto"/>
            <w:noWrap/>
          </w:tcPr>
          <w:p w:rsidR="004F284A" w:rsidRPr="00C16B2B" w:rsidRDefault="004F284A" w:rsidP="00243EA0">
            <w:pPr>
              <w:pStyle w:val="afe"/>
            </w:pPr>
            <w:r w:rsidRPr="00C16B2B">
              <w:t>221534106</w:t>
            </w:r>
          </w:p>
        </w:tc>
      </w:tr>
    </w:tbl>
    <w:p w:rsidR="00243EA0" w:rsidRDefault="00243EA0" w:rsidP="00C16B2B">
      <w:pPr>
        <w:ind w:firstLine="709"/>
        <w:sectPr w:rsidR="00243EA0" w:rsidSect="00243EA0">
          <w:pgSz w:w="16832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60"/>
        </w:sectPr>
      </w:pPr>
    </w:p>
    <w:p w:rsidR="00C16B2B" w:rsidRDefault="004F284A" w:rsidP="00C16B2B">
      <w:pPr>
        <w:ind w:firstLine="709"/>
      </w:pPr>
      <w:r w:rsidRPr="00C16B2B">
        <w:t>Проанализировав данные таблицы 10, можно сделать вывод о том, что размер провизии увеличился по сравнению с базисным годом на</w:t>
      </w:r>
      <w:r w:rsidR="00132E7E" w:rsidRPr="00C16B2B">
        <w:t xml:space="preserve"> 221534106</w:t>
      </w:r>
      <w:r w:rsidRPr="00C16B2B">
        <w:t xml:space="preserve"> тыс</w:t>
      </w:r>
      <w:r w:rsidR="00C16B2B" w:rsidRPr="00C16B2B">
        <w:t xml:space="preserve">. </w:t>
      </w:r>
      <w:r w:rsidRPr="00C16B2B">
        <w:t>тенге или на 76</w:t>
      </w:r>
      <w:r w:rsidR="00C16B2B" w:rsidRPr="00C16B2B">
        <w:t>%</w:t>
      </w:r>
      <w:r w:rsidRPr="00C16B2B">
        <w:t xml:space="preserve"> и составил на конец отчетного периода </w:t>
      </w:r>
      <w:r w:rsidR="00132E7E" w:rsidRPr="00C16B2B">
        <w:t>511165688</w:t>
      </w:r>
      <w:r w:rsidRPr="00C16B2B">
        <w:t xml:space="preserve"> тыс</w:t>
      </w:r>
      <w:r w:rsidR="00C16B2B" w:rsidRPr="00C16B2B">
        <w:t xml:space="preserve">. </w:t>
      </w:r>
      <w:r w:rsidRPr="00C16B2B">
        <w:t>тенге</w:t>
      </w:r>
      <w:r w:rsidR="00C16B2B" w:rsidRPr="00C16B2B">
        <w:t xml:space="preserve">. </w:t>
      </w:r>
      <w:r w:rsidRPr="00C16B2B">
        <w:t>На данное изменение повлияло увеличение провизии по сомнительным долгам 4 категории и по безнадежным долгам</w:t>
      </w:r>
      <w:r w:rsidR="00C16B2B" w:rsidRPr="00C16B2B">
        <w:t xml:space="preserve">. </w:t>
      </w:r>
      <w:r w:rsidRPr="00C16B2B">
        <w:t xml:space="preserve">Увеличение провизии по сомнительным долгам 4 категории составило </w:t>
      </w:r>
      <w:r w:rsidR="00132E7E" w:rsidRPr="00C16B2B">
        <w:t xml:space="preserve">17605661 </w:t>
      </w:r>
      <w:r w:rsidRPr="00C16B2B">
        <w:t>тыс</w:t>
      </w:r>
      <w:r w:rsidR="00C16B2B" w:rsidRPr="00C16B2B">
        <w:t xml:space="preserve">. </w:t>
      </w:r>
      <w:r w:rsidRPr="00C16B2B">
        <w:t>тенге или 243</w:t>
      </w:r>
      <w:r w:rsidR="00C16B2B" w:rsidRPr="00C16B2B">
        <w:t>%</w:t>
      </w:r>
      <w:r w:rsidRPr="00C16B2B">
        <w:t xml:space="preserve">, провизия на конец отчетного периода составила </w:t>
      </w:r>
      <w:r w:rsidR="00132E7E" w:rsidRPr="00C16B2B">
        <w:t xml:space="preserve">24853039 </w:t>
      </w:r>
      <w:r w:rsidRPr="00C16B2B">
        <w:t>тыс</w:t>
      </w:r>
      <w:r w:rsidR="00C16B2B" w:rsidRPr="00C16B2B">
        <w:t xml:space="preserve">. </w:t>
      </w:r>
      <w:r w:rsidRPr="00C16B2B">
        <w:t>тенге</w:t>
      </w:r>
      <w:r w:rsidR="00C16B2B" w:rsidRPr="00C16B2B">
        <w:t xml:space="preserve">. </w:t>
      </w:r>
      <w:r w:rsidRPr="00C16B2B">
        <w:t xml:space="preserve">Увеличение провизии по безнадежным </w:t>
      </w:r>
      <w:r w:rsidR="00132E7E" w:rsidRPr="00C16B2B">
        <w:t>долгам</w:t>
      </w:r>
      <w:r w:rsidRPr="00C16B2B">
        <w:t xml:space="preserve"> составило </w:t>
      </w:r>
      <w:r w:rsidR="00132E7E" w:rsidRPr="00C16B2B">
        <w:t>125126060 тыс</w:t>
      </w:r>
      <w:r w:rsidR="00C16B2B" w:rsidRPr="00C16B2B">
        <w:t xml:space="preserve">. </w:t>
      </w:r>
      <w:r w:rsidR="00132E7E" w:rsidRPr="00C16B2B">
        <w:t>тенге или 180</w:t>
      </w:r>
      <w:r w:rsidR="00C16B2B" w:rsidRPr="00C16B2B">
        <w:t>%</w:t>
      </w:r>
      <w:r w:rsidR="00132E7E" w:rsidRPr="00C16B2B">
        <w:t xml:space="preserve">, </w:t>
      </w:r>
      <w:r w:rsidRPr="00C16B2B">
        <w:t xml:space="preserve">провизия на конец отчетного периода составила </w:t>
      </w:r>
      <w:r w:rsidR="00132E7E" w:rsidRPr="00C16B2B">
        <w:t xml:space="preserve">194305578 </w:t>
      </w:r>
      <w:r w:rsidRPr="00C16B2B">
        <w:t>тыс</w:t>
      </w:r>
      <w:r w:rsidR="00C16B2B" w:rsidRPr="00C16B2B">
        <w:t xml:space="preserve">. </w:t>
      </w:r>
      <w:r w:rsidRPr="00C16B2B">
        <w:t>тенге</w:t>
      </w:r>
      <w:r w:rsidR="00C16B2B" w:rsidRPr="00C16B2B">
        <w:t>.</w:t>
      </w:r>
    </w:p>
    <w:p w:rsidR="00C16B2B" w:rsidRDefault="004F284A" w:rsidP="00C16B2B">
      <w:pPr>
        <w:ind w:firstLine="709"/>
      </w:pPr>
      <w:r w:rsidRPr="00C16B2B">
        <w:t>В структуре можно выделить то, что наибольший удельный вес занимают провизии по сомнительным долгам 3 категории, их удельный вес составил 29</w:t>
      </w:r>
      <w:r w:rsidR="00C16B2B" w:rsidRPr="00C16B2B">
        <w:t>%</w:t>
      </w:r>
      <w:r w:rsidRPr="00C16B2B">
        <w:t>, и безнадежным долгам, их удельный вес составил 38</w:t>
      </w:r>
      <w:r w:rsidR="00C16B2B" w:rsidRPr="00C16B2B">
        <w:t xml:space="preserve">%. </w:t>
      </w:r>
      <w:r w:rsidRPr="00C16B2B">
        <w:t>Наименьший удельный вес занимают провизии по</w:t>
      </w:r>
      <w:r w:rsidR="00C16B2B" w:rsidRPr="00C16B2B">
        <w:t xml:space="preserve"> </w:t>
      </w:r>
      <w:r w:rsidRPr="00C16B2B">
        <w:t>сомнительным долгам 2 и 4 категории, 6</w:t>
      </w:r>
      <w:r w:rsidR="00C16B2B" w:rsidRPr="00C16B2B">
        <w:t>%</w:t>
      </w:r>
      <w:r w:rsidRPr="00C16B2B">
        <w:t xml:space="preserve"> и 5</w:t>
      </w:r>
      <w:r w:rsidR="00C16B2B" w:rsidRPr="00C16B2B">
        <w:t>%</w:t>
      </w:r>
      <w:r w:rsidRPr="00C16B2B">
        <w:t xml:space="preserve"> соответственно</w:t>
      </w:r>
      <w:r w:rsidR="00C16B2B" w:rsidRPr="00C16B2B">
        <w:t>.</w:t>
      </w:r>
    </w:p>
    <w:p w:rsidR="00C16B2B" w:rsidRDefault="004F284A" w:rsidP="00C16B2B">
      <w:pPr>
        <w:ind w:firstLine="709"/>
      </w:pPr>
      <w:r w:rsidRPr="00C16B2B">
        <w:t>Под ликвидностью понимается способность банка своевременно выполнять свои обязательства</w:t>
      </w:r>
      <w:r w:rsidR="00C16B2B" w:rsidRPr="00C16B2B">
        <w:t xml:space="preserve">. </w:t>
      </w:r>
      <w:r w:rsidRPr="00C16B2B">
        <w:t>Возможность потери такой способности называется риском ликвидности</w:t>
      </w:r>
      <w:r w:rsidR="00C16B2B" w:rsidRPr="00C16B2B">
        <w:t>.</w:t>
      </w:r>
    </w:p>
    <w:p w:rsidR="00C16B2B" w:rsidRDefault="004F284A" w:rsidP="00C16B2B">
      <w:pPr>
        <w:ind w:firstLine="709"/>
      </w:pPr>
      <w:r w:rsidRPr="00C16B2B">
        <w:t>Анализ риска недостатка средств для выполнения принятых на себя обязательств</w:t>
      </w:r>
      <w:r w:rsidR="00C16B2B">
        <w:t xml:space="preserve"> (</w:t>
      </w:r>
      <w:r w:rsidRPr="00C16B2B">
        <w:t>риска ликвидности</w:t>
      </w:r>
      <w:r w:rsidR="00C16B2B" w:rsidRPr="00C16B2B">
        <w:t xml:space="preserve">) </w:t>
      </w:r>
      <w:r w:rsidRPr="00C16B2B">
        <w:t>рекомендуется проводить с помощью следующей таблицы 11</w:t>
      </w:r>
      <w:r w:rsidR="00C16B2B" w:rsidRPr="00C16B2B">
        <w:t>.</w:t>
      </w:r>
    </w:p>
    <w:p w:rsidR="00243EA0" w:rsidRDefault="00243EA0" w:rsidP="00C16B2B">
      <w:pPr>
        <w:ind w:firstLine="709"/>
      </w:pPr>
    </w:p>
    <w:p w:rsidR="004F284A" w:rsidRPr="00C16B2B" w:rsidRDefault="004F284A" w:rsidP="00C16B2B">
      <w:pPr>
        <w:ind w:firstLine="709"/>
      </w:pPr>
      <w:r w:rsidRPr="00C16B2B">
        <w:t xml:space="preserve">Таблица 11 </w:t>
      </w:r>
      <w:r w:rsidR="00C16B2B">
        <w:t>-</w:t>
      </w:r>
      <w:r w:rsidRPr="00C16B2B">
        <w:t xml:space="preserve"> Ликвидность банка за период 01</w:t>
      </w:r>
      <w:r w:rsidR="00C16B2B">
        <w:t>.0</w:t>
      </w:r>
      <w:r w:rsidRPr="00C16B2B">
        <w:t>1</w:t>
      </w:r>
      <w:r w:rsidR="00C16B2B">
        <w:t>.0</w:t>
      </w:r>
      <w:r w:rsidRPr="00C16B2B">
        <w:t>8-01</w:t>
      </w:r>
      <w:r w:rsidR="00C16B2B">
        <w:t>.0</w:t>
      </w:r>
      <w:r w:rsidRPr="00C16B2B">
        <w:t>1</w:t>
      </w:r>
      <w:r w:rsidR="00C16B2B">
        <w:t>.0</w:t>
      </w:r>
      <w:r w:rsidRPr="00C16B2B">
        <w:t>9 гг</w:t>
      </w:r>
      <w:r w:rsidR="00C16B2B" w:rsidRPr="00C16B2B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1874"/>
        <w:gridCol w:w="1481"/>
        <w:gridCol w:w="1360"/>
      </w:tblGrid>
      <w:tr w:rsidR="004F284A" w:rsidRPr="00C16B2B" w:rsidTr="003373C8">
        <w:trPr>
          <w:trHeight w:val="191"/>
          <w:jc w:val="center"/>
        </w:trPr>
        <w:tc>
          <w:tcPr>
            <w:tcW w:w="4639" w:type="dxa"/>
            <w:vMerge w:val="restart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Наименование</w:t>
            </w:r>
          </w:p>
        </w:tc>
        <w:tc>
          <w:tcPr>
            <w:tcW w:w="4715" w:type="dxa"/>
            <w:gridSpan w:val="3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Значение коэффициента ликвидности</w:t>
            </w:r>
          </w:p>
        </w:tc>
      </w:tr>
      <w:tr w:rsidR="004F284A" w:rsidRPr="00C16B2B" w:rsidTr="003373C8">
        <w:trPr>
          <w:trHeight w:val="84"/>
          <w:jc w:val="center"/>
        </w:trPr>
        <w:tc>
          <w:tcPr>
            <w:tcW w:w="4639" w:type="dxa"/>
            <w:vMerge/>
            <w:shd w:val="clear" w:color="auto" w:fill="auto"/>
          </w:tcPr>
          <w:p w:rsidR="004F284A" w:rsidRPr="00C16B2B" w:rsidRDefault="004F284A" w:rsidP="00243EA0">
            <w:pPr>
              <w:pStyle w:val="afe"/>
            </w:pPr>
          </w:p>
        </w:tc>
        <w:tc>
          <w:tcPr>
            <w:tcW w:w="1874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01</w:t>
            </w:r>
            <w:r w:rsidR="00C16B2B">
              <w:t>.0</w:t>
            </w:r>
            <w:r w:rsidRPr="00C16B2B">
              <w:t>1</w:t>
            </w:r>
            <w:r w:rsidR="00C16B2B">
              <w:t>.0</w:t>
            </w:r>
            <w:r w:rsidRPr="00C16B2B">
              <w:t>8 г</w:t>
            </w:r>
            <w:r w:rsidR="00C16B2B" w:rsidRPr="00C16B2B">
              <w:t xml:space="preserve">. </w:t>
            </w:r>
          </w:p>
        </w:tc>
        <w:tc>
          <w:tcPr>
            <w:tcW w:w="1481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01</w:t>
            </w:r>
            <w:r w:rsidR="00C16B2B">
              <w:t>.0</w:t>
            </w:r>
            <w:r w:rsidRPr="00C16B2B">
              <w:t>1</w:t>
            </w:r>
            <w:r w:rsidR="00C16B2B">
              <w:t>.0</w:t>
            </w:r>
            <w:r w:rsidRPr="00C16B2B">
              <w:t>9 г</w:t>
            </w:r>
            <w:r w:rsidR="00C16B2B" w:rsidRPr="00C16B2B">
              <w:t xml:space="preserve">. </w:t>
            </w:r>
          </w:p>
        </w:tc>
        <w:tc>
          <w:tcPr>
            <w:tcW w:w="1360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Изменение</w:t>
            </w:r>
          </w:p>
        </w:tc>
      </w:tr>
      <w:tr w:rsidR="004F284A" w:rsidRPr="00C16B2B" w:rsidTr="003373C8">
        <w:trPr>
          <w:trHeight w:val="183"/>
          <w:jc w:val="center"/>
        </w:trPr>
        <w:tc>
          <w:tcPr>
            <w:tcW w:w="4639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к4 текущая ликвидность</w:t>
            </w:r>
          </w:p>
        </w:tc>
        <w:tc>
          <w:tcPr>
            <w:tcW w:w="1874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0,8</w:t>
            </w:r>
          </w:p>
        </w:tc>
        <w:tc>
          <w:tcPr>
            <w:tcW w:w="1481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1</w:t>
            </w:r>
          </w:p>
        </w:tc>
        <w:tc>
          <w:tcPr>
            <w:tcW w:w="1360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0,2</w:t>
            </w:r>
          </w:p>
        </w:tc>
      </w:tr>
      <w:tr w:rsidR="004F284A" w:rsidRPr="00C16B2B" w:rsidTr="003373C8">
        <w:trPr>
          <w:trHeight w:val="191"/>
          <w:jc w:val="center"/>
        </w:trPr>
        <w:tc>
          <w:tcPr>
            <w:tcW w:w="4639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к5 краткосрочная ликвидность</w:t>
            </w:r>
          </w:p>
        </w:tc>
        <w:tc>
          <w:tcPr>
            <w:tcW w:w="1874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0,79</w:t>
            </w:r>
          </w:p>
        </w:tc>
        <w:tc>
          <w:tcPr>
            <w:tcW w:w="1481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0,9</w:t>
            </w:r>
          </w:p>
        </w:tc>
        <w:tc>
          <w:tcPr>
            <w:tcW w:w="1360" w:type="dxa"/>
            <w:shd w:val="clear" w:color="auto" w:fill="auto"/>
          </w:tcPr>
          <w:p w:rsidR="004F284A" w:rsidRPr="00C16B2B" w:rsidRDefault="004F284A" w:rsidP="00243EA0">
            <w:pPr>
              <w:pStyle w:val="afe"/>
            </w:pPr>
            <w:r w:rsidRPr="00C16B2B">
              <w:t>0,11</w:t>
            </w:r>
          </w:p>
        </w:tc>
      </w:tr>
    </w:tbl>
    <w:p w:rsidR="004F284A" w:rsidRPr="00C16B2B" w:rsidRDefault="004F284A" w:rsidP="00C16B2B">
      <w:pPr>
        <w:ind w:firstLine="709"/>
        <w:rPr>
          <w:b/>
          <w:bCs/>
        </w:rPr>
      </w:pPr>
    </w:p>
    <w:p w:rsidR="00C16B2B" w:rsidRPr="00C16B2B" w:rsidRDefault="004F284A" w:rsidP="00243EA0">
      <w:pPr>
        <w:ind w:firstLine="709"/>
      </w:pPr>
      <w:r w:rsidRPr="00C16B2B">
        <w:t>Коэффициент текущей ликвидности банка k4 рассчитывается как отношение высоколиквидных активов банка к размеру обязательств до востребования</w:t>
      </w:r>
      <w:r w:rsidR="00C16B2B" w:rsidRPr="00C16B2B">
        <w:t>:</w:t>
      </w:r>
      <w:r w:rsidR="00243EA0">
        <w:t xml:space="preserve"> </w:t>
      </w:r>
      <w:r w:rsidRPr="00C16B2B">
        <w:t>к4 = Высоколиквидные активы / Обязательства до востребования, не менее 0,3</w:t>
      </w:r>
    </w:p>
    <w:p w:rsidR="00C16B2B" w:rsidRDefault="004F284A" w:rsidP="00243EA0">
      <w:pPr>
        <w:ind w:firstLine="709"/>
      </w:pPr>
      <w:r w:rsidRPr="00C16B2B">
        <w:t>В размер обязательств до востребования включаются все обязательства до востребования, в том числе обязательства, по которым не установлен срок осуществления расчетов, а также займы</w:t>
      </w:r>
      <w:r w:rsidR="00C16B2B">
        <w:t xml:space="preserve"> "</w:t>
      </w:r>
      <w:r w:rsidRPr="00C16B2B">
        <w:t>овернайт</w:t>
      </w:r>
      <w:r w:rsidR="00C16B2B">
        <w:t xml:space="preserve">", </w:t>
      </w:r>
      <w:r w:rsidRPr="00C16B2B">
        <w:t>полученные от банков, и вклады, привлеченные банком на одну ночь и срочные обязательства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лиц, аффинированных драгоценных металлов</w:t>
      </w:r>
      <w:r w:rsidR="00C16B2B" w:rsidRPr="00C16B2B">
        <w:t>.</w:t>
      </w:r>
    </w:p>
    <w:p w:rsidR="00C16B2B" w:rsidRDefault="004F284A" w:rsidP="00C16B2B">
      <w:pPr>
        <w:ind w:firstLine="709"/>
      </w:pPr>
      <w:bookmarkStart w:id="6" w:name="sub1000604390"/>
      <w:r w:rsidRPr="00C16B2B">
        <w:t>Высоколиквидные активы включают</w:t>
      </w:r>
      <w:r w:rsidR="00C16B2B" w:rsidRPr="00C16B2B">
        <w:t>:</w:t>
      </w:r>
    </w:p>
    <w:p w:rsidR="00C16B2B" w:rsidRDefault="004F284A" w:rsidP="00C16B2B">
      <w:pPr>
        <w:ind w:firstLine="709"/>
      </w:pPr>
      <w:r w:rsidRPr="00C16B2B">
        <w:t>наличные деньги</w:t>
      </w:r>
      <w:r w:rsidR="00C16B2B" w:rsidRPr="00C16B2B">
        <w:t>;</w:t>
      </w:r>
    </w:p>
    <w:p w:rsidR="00C16B2B" w:rsidRDefault="004F284A" w:rsidP="00C16B2B">
      <w:pPr>
        <w:ind w:firstLine="709"/>
      </w:pPr>
      <w:r w:rsidRPr="00C16B2B">
        <w:t>аффинированные драгоценные металлы</w:t>
      </w:r>
      <w:r w:rsidR="00C16B2B" w:rsidRPr="00C16B2B">
        <w:t>;</w:t>
      </w:r>
    </w:p>
    <w:p w:rsidR="00C16B2B" w:rsidRDefault="004F284A" w:rsidP="00C16B2B">
      <w:pPr>
        <w:ind w:firstLine="709"/>
      </w:pPr>
      <w:bookmarkStart w:id="7" w:name="sub1000490746"/>
      <w:bookmarkStart w:id="8" w:name="sub1000490755"/>
      <w:r w:rsidRPr="00C16B2B">
        <w:t>государственные ценные бумаги Республики Казахстан, выпущенные Правительством Республики Казахстан и Национальным Банком, долговые ценные бумаги, выпущенные Акционерным обществом</w:t>
      </w:r>
      <w:r w:rsidR="00C16B2B">
        <w:t xml:space="preserve"> "</w:t>
      </w:r>
      <w:r w:rsidRPr="00C16B2B">
        <w:t>Казахстанская ипотечная компания</w:t>
      </w:r>
      <w:r w:rsidR="00C16B2B">
        <w:t xml:space="preserve">", </w:t>
      </w:r>
      <w:r w:rsidRPr="00C16B2B">
        <w:t>ценные бумаги, выпущенные акционерным обществом</w:t>
      </w:r>
      <w:r w:rsidR="00C16B2B">
        <w:t xml:space="preserve"> "</w:t>
      </w:r>
      <w:r w:rsidRPr="00C16B2B">
        <w:t>Фонд национального благосостояния</w:t>
      </w:r>
      <w:r w:rsidR="00C16B2B">
        <w:t xml:space="preserve"> "</w:t>
      </w:r>
      <w:r w:rsidRPr="00C16B2B">
        <w:t>Самрук-Казына</w:t>
      </w:r>
      <w:r w:rsidR="00C16B2B">
        <w:t>"</w:t>
      </w:r>
      <w:r w:rsidR="00C16B2B" w:rsidRPr="00C16B2B">
        <w:t>;</w:t>
      </w:r>
    </w:p>
    <w:p w:rsidR="00C16B2B" w:rsidRDefault="004F284A" w:rsidP="00C16B2B">
      <w:pPr>
        <w:ind w:firstLine="709"/>
      </w:pPr>
      <w:r w:rsidRPr="00C16B2B">
        <w:t>вклады до востребования в Национальном Банке, в банках Республики Казахстан и банках-нерезидентах, имеющих долгосрочный долговой рейтинг не ниже</w:t>
      </w:r>
      <w:r w:rsidR="00C16B2B">
        <w:t xml:space="preserve"> "</w:t>
      </w:r>
      <w:r w:rsidRPr="00C16B2B">
        <w:t>ВВВ-</w:t>
      </w:r>
      <w:r w:rsidR="00C16B2B">
        <w:t xml:space="preserve">" </w:t>
      </w:r>
      <w:r w:rsidRPr="00C16B2B">
        <w:t>агентства Standard&amp;Poor's или рейтинг аналогичного уровня одного из других рейтинговых агентств</w:t>
      </w:r>
      <w:r w:rsidR="00C16B2B" w:rsidRPr="00C16B2B">
        <w:t>;</w:t>
      </w:r>
    </w:p>
    <w:p w:rsidR="00C16B2B" w:rsidRDefault="004F284A" w:rsidP="00C16B2B">
      <w:pPr>
        <w:ind w:firstLine="709"/>
      </w:pPr>
      <w:r w:rsidRPr="00C16B2B">
        <w:t>вклады, размещенные на одну ночь в банках Республики Казахстан и банках-нерезидентах, имеющих долгосрочный долговой рейтинг не ниже</w:t>
      </w:r>
      <w:r w:rsidR="00C16B2B">
        <w:t xml:space="preserve"> "</w:t>
      </w:r>
      <w:r w:rsidRPr="00C16B2B">
        <w:t>ВВВ-</w:t>
      </w:r>
      <w:r w:rsidR="00C16B2B">
        <w:t xml:space="preserve">" </w:t>
      </w:r>
      <w:r w:rsidRPr="00C16B2B">
        <w:t>агентства Standard&amp;Poor's или рейтинг аналогичного уровня одного из других рейтинговых агентств</w:t>
      </w:r>
      <w:r w:rsidR="00C16B2B" w:rsidRPr="00C16B2B">
        <w:t>;</w:t>
      </w:r>
      <w:bookmarkEnd w:id="7"/>
    </w:p>
    <w:p w:rsidR="00C16B2B" w:rsidRDefault="004F284A" w:rsidP="00C16B2B">
      <w:pPr>
        <w:ind w:firstLine="709"/>
      </w:pPr>
      <w:r w:rsidRPr="00C16B2B">
        <w:t xml:space="preserve">государственные ценные бумаги стран, имеющих суверенный долгосрочный рейтинг в иностранной валюте не ниже уровня, установленного </w:t>
      </w:r>
      <w:bookmarkStart w:id="9" w:name="sub1000461821"/>
      <w:r w:rsidRPr="00C16B2B">
        <w:t>постановлением</w:t>
      </w:r>
      <w:bookmarkEnd w:id="9"/>
      <w:r w:rsidRPr="00C16B2B">
        <w:t xml:space="preserve"> Правления Агентства Республики Казахстан по регулированию и надзору финансового рынка и финансовых организаций от 30 апреля 2007 года № 128</w:t>
      </w:r>
      <w:r w:rsidR="00C16B2B">
        <w:t xml:space="preserve"> "</w:t>
      </w:r>
      <w:r w:rsidRPr="00C16B2B">
        <w:t>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</w:t>
      </w:r>
      <w:r w:rsidR="00C16B2B">
        <w:t xml:space="preserve"> (</w:t>
      </w:r>
      <w:r w:rsidRPr="00C16B2B">
        <w:t>или</w:t>
      </w:r>
      <w:r w:rsidR="00C16B2B" w:rsidRPr="00C16B2B">
        <w:t xml:space="preserve">) </w:t>
      </w:r>
      <w:r w:rsidRPr="00C16B2B">
        <w:t>дилерской деятельности</w:t>
      </w:r>
      <w:r w:rsidR="00C16B2B">
        <w:t>" (</w:t>
      </w:r>
      <w:r w:rsidRPr="00C16B2B">
        <w:t>зарегистрированным в Реестре государственной регистрации нормативных правовых актов под № 4717</w:t>
      </w:r>
      <w:r w:rsidR="00C16B2B" w:rsidRPr="00C16B2B">
        <w:t>)</w:t>
      </w:r>
      <w:r w:rsidR="00C16B2B">
        <w:t xml:space="preserve"> (</w:t>
      </w:r>
      <w:r w:rsidRPr="00C16B2B">
        <w:t xml:space="preserve">далее </w:t>
      </w:r>
      <w:r w:rsidR="00C16B2B">
        <w:t>-</w:t>
      </w:r>
      <w:r w:rsidRPr="00C16B2B">
        <w:t xml:space="preserve"> постановление № 128</w:t>
      </w:r>
      <w:r w:rsidR="00C16B2B" w:rsidRPr="00C16B2B">
        <w:t>);</w:t>
      </w:r>
      <w:bookmarkEnd w:id="8"/>
    </w:p>
    <w:p w:rsidR="00C16B2B" w:rsidRDefault="004F284A" w:rsidP="00C16B2B">
      <w:pPr>
        <w:ind w:firstLine="709"/>
      </w:pPr>
      <w:r w:rsidRPr="00C16B2B">
        <w:t xml:space="preserve">облигации иностранных эмитентов, имеющие минимальный требуемый рейтинг одного из рейтинговых агентств, установленных </w:t>
      </w:r>
      <w:bookmarkStart w:id="10" w:name="sub1000632568"/>
      <w:r w:rsidRPr="00C16B2B">
        <w:t>постановлением</w:t>
      </w:r>
      <w:bookmarkEnd w:id="10"/>
      <w:r w:rsidRPr="00C16B2B">
        <w:t xml:space="preserve"> № 128</w:t>
      </w:r>
      <w:r w:rsidR="00C16B2B" w:rsidRPr="00C16B2B">
        <w:t>;</w:t>
      </w:r>
    </w:p>
    <w:p w:rsidR="00C16B2B" w:rsidRDefault="004F284A" w:rsidP="00C16B2B">
      <w:pPr>
        <w:ind w:firstLine="709"/>
      </w:pPr>
      <w:r w:rsidRPr="00C16B2B">
        <w:t>срочные депозиты в Национальном Банке со сроком погашения до 7 дней</w:t>
      </w:r>
      <w:r w:rsidR="00C16B2B" w:rsidRPr="00C16B2B">
        <w:t>;</w:t>
      </w:r>
    </w:p>
    <w:p w:rsidR="00C16B2B" w:rsidRDefault="004F284A" w:rsidP="00C16B2B">
      <w:pPr>
        <w:ind w:firstLine="709"/>
      </w:pPr>
      <w:r w:rsidRPr="00C16B2B">
        <w:t>займы</w:t>
      </w:r>
      <w:r w:rsidR="00C16B2B">
        <w:t xml:space="preserve"> "</w:t>
      </w:r>
      <w:r w:rsidRPr="00C16B2B">
        <w:t>овернайт</w:t>
      </w:r>
      <w:r w:rsidR="00C16B2B">
        <w:t xml:space="preserve">", </w:t>
      </w:r>
      <w:r w:rsidRPr="00C16B2B">
        <w:t>предоставленные банкам</w:t>
      </w:r>
      <w:r w:rsidR="00C16B2B" w:rsidRPr="00C16B2B">
        <w:t xml:space="preserve"> - </w:t>
      </w:r>
      <w:r w:rsidRPr="00C16B2B">
        <w:t>резидентам и нерезидентам Республики Казахстан, имеющим долгосрочный долговой рейтинг не ниже</w:t>
      </w:r>
      <w:r w:rsidR="00C16B2B">
        <w:t xml:space="preserve"> "</w:t>
      </w:r>
      <w:r w:rsidRPr="00C16B2B">
        <w:t>ВВВ</w:t>
      </w:r>
      <w:r w:rsidR="00C16B2B">
        <w:t xml:space="preserve">" </w:t>
      </w:r>
      <w:r w:rsidRPr="00C16B2B">
        <w:t>рейтингового агентства Standard&amp;Poor's или рейтинг аналогичного уровня одного из других рейтинговых агентств</w:t>
      </w:r>
      <w:r w:rsidR="00C16B2B" w:rsidRPr="00C16B2B">
        <w:t>.</w:t>
      </w:r>
    </w:p>
    <w:p w:rsidR="00C16B2B" w:rsidRDefault="004F284A" w:rsidP="00C16B2B">
      <w:pPr>
        <w:ind w:firstLine="709"/>
      </w:pPr>
      <w:bookmarkStart w:id="11" w:name="SUB4200"/>
      <w:bookmarkEnd w:id="6"/>
      <w:bookmarkEnd w:id="11"/>
      <w:r w:rsidRPr="00C16B2B">
        <w:t>Ценные бумаги, указанные в настоящем пункте, включаются в расчет</w:t>
      </w:r>
      <w:r w:rsidR="00C16B2B" w:rsidRPr="00C16B2B">
        <w:t xml:space="preserve"> </w:t>
      </w:r>
      <w:r w:rsidRPr="00C16B2B">
        <w:t>высоколиквидных активов, за исключением ценных бумаг,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</w:t>
      </w:r>
      <w:r w:rsidR="00C16B2B" w:rsidRPr="00C16B2B">
        <w:t>.</w:t>
      </w:r>
    </w:p>
    <w:p w:rsidR="00C16B2B" w:rsidRDefault="004F284A" w:rsidP="00C16B2B">
      <w:pPr>
        <w:ind w:firstLine="709"/>
        <w:rPr>
          <w:b/>
          <w:bCs/>
        </w:rPr>
      </w:pPr>
      <w:r w:rsidRPr="00C16B2B">
        <w:rPr>
          <w:b/>
          <w:bCs/>
        </w:rPr>
        <w:t>Коэффициент срочной ликвидности банка k5 рассчитывается как отношение краткосрочных активов банка к размеру краткосрочных обязательств</w:t>
      </w:r>
      <w:r w:rsidR="00C16B2B" w:rsidRPr="00C16B2B">
        <w:rPr>
          <w:b/>
          <w:bCs/>
        </w:rPr>
        <w:t>:</w:t>
      </w:r>
    </w:p>
    <w:p w:rsidR="00C16B2B" w:rsidRPr="00C16B2B" w:rsidRDefault="004F284A" w:rsidP="00C16B2B">
      <w:pPr>
        <w:ind w:firstLine="709"/>
      </w:pPr>
      <w:r w:rsidRPr="00C16B2B">
        <w:t>к5= Краткосрочные активы/ краткосрочные обязательства, не менее 0,5</w:t>
      </w:r>
    </w:p>
    <w:p w:rsidR="00C16B2B" w:rsidRDefault="004F284A" w:rsidP="00C16B2B">
      <w:pPr>
        <w:ind w:firstLine="709"/>
      </w:pPr>
      <w:r w:rsidRPr="00C16B2B">
        <w:t>В расчет краткосрочных активов включаются все финансовые активы, включая высоколиквидные активы</w:t>
      </w:r>
      <w:r w:rsidR="00C16B2B">
        <w:t xml:space="preserve"> (</w:t>
      </w:r>
      <w:r w:rsidRPr="00C16B2B">
        <w:t>Высоколиквидные активы + Активы со сроком менее 1 года</w:t>
      </w:r>
      <w:r w:rsidR="00C16B2B" w:rsidRPr="00C16B2B">
        <w:t>).</w:t>
      </w:r>
    </w:p>
    <w:p w:rsidR="00C16B2B" w:rsidRDefault="004F284A" w:rsidP="00C16B2B">
      <w:pPr>
        <w:ind w:firstLine="709"/>
      </w:pPr>
      <w:r w:rsidRPr="00C16B2B">
        <w:t>В расчет срочных обязательств включаются все обязательства, по которым установлен срок осуществления расчетов</w:t>
      </w:r>
      <w:r w:rsidR="00C16B2B" w:rsidRPr="00C16B2B">
        <w:t>.</w:t>
      </w:r>
    </w:p>
    <w:p w:rsidR="00C16B2B" w:rsidRDefault="004F284A" w:rsidP="00C16B2B">
      <w:pPr>
        <w:ind w:firstLine="709"/>
      </w:pPr>
      <w:r w:rsidRPr="00C16B2B">
        <w:t xml:space="preserve">Обязательства до востребования, а </w:t>
      </w:r>
      <w:bookmarkStart w:id="12" w:name="sub1000490756"/>
      <w:r w:rsidRPr="00C16B2B">
        <w:t>также займы</w:t>
      </w:r>
      <w:r w:rsidR="00C16B2B">
        <w:t xml:space="preserve"> "</w:t>
      </w:r>
      <w:r w:rsidRPr="00C16B2B">
        <w:t>овернайт</w:t>
      </w:r>
      <w:r w:rsidR="00C16B2B">
        <w:t xml:space="preserve">", </w:t>
      </w:r>
      <w:r w:rsidRPr="00C16B2B">
        <w:t>полученные от банков, и вклады, привлеченные от банков на одну ночь</w:t>
      </w:r>
      <w:bookmarkEnd w:id="12"/>
      <w:r w:rsidRPr="00C16B2B">
        <w:t xml:space="preserve"> не включаются в расчет срочных обязательств</w:t>
      </w:r>
      <w:r w:rsidR="00C16B2B" w:rsidRPr="00C16B2B">
        <w:t>.</w:t>
      </w:r>
    </w:p>
    <w:p w:rsidR="00C16B2B" w:rsidRDefault="004F284A" w:rsidP="00C16B2B">
      <w:pPr>
        <w:ind w:firstLine="709"/>
      </w:pPr>
      <w:r w:rsidRPr="00C16B2B">
        <w:t xml:space="preserve">Коэффициенты </w:t>
      </w:r>
      <w:r w:rsidRPr="00C16B2B">
        <w:rPr>
          <w:lang w:val="en-US"/>
        </w:rPr>
        <w:t>k</w:t>
      </w:r>
      <w:r w:rsidRPr="00C16B2B">
        <w:rPr>
          <w:vertAlign w:val="subscript"/>
        </w:rPr>
        <w:t>4</w:t>
      </w:r>
      <w:r w:rsidRPr="00C16B2B">
        <w:t xml:space="preserve"> и </w:t>
      </w:r>
      <w:r w:rsidRPr="00C16B2B">
        <w:rPr>
          <w:lang w:val="en-US"/>
        </w:rPr>
        <w:t>k</w:t>
      </w:r>
      <w:r w:rsidRPr="00C16B2B">
        <w:rPr>
          <w:vertAlign w:val="subscript"/>
        </w:rPr>
        <w:t>5</w:t>
      </w:r>
      <w:r w:rsidRPr="00C16B2B">
        <w:t xml:space="preserve"> равны 1 в отчетном году имеют положительную динамику</w:t>
      </w:r>
      <w:r w:rsidR="00C16B2B" w:rsidRPr="00C16B2B">
        <w:t xml:space="preserve">. </w:t>
      </w:r>
      <w:r w:rsidRPr="00C16B2B">
        <w:t>Так как оба они превышают минимальные значения, то это говорит о том, что текущая и краткосрочная ликвидность банка находятся в оптимальном состоянии, что говорит об устойчивом положении банка</w:t>
      </w:r>
      <w:r w:rsidR="00C16B2B" w:rsidRPr="00C16B2B">
        <w:t>.</w:t>
      </w:r>
    </w:p>
    <w:p w:rsidR="00C16B2B" w:rsidRPr="00C16B2B" w:rsidRDefault="00243EA0" w:rsidP="00243EA0">
      <w:pPr>
        <w:pStyle w:val="2"/>
      </w:pPr>
      <w:r>
        <w:br w:type="page"/>
      </w:r>
      <w:bookmarkStart w:id="13" w:name="_Toc259400855"/>
      <w:r w:rsidR="00132E7E" w:rsidRPr="00C16B2B">
        <w:t>3</w:t>
      </w:r>
      <w:r>
        <w:t>.</w:t>
      </w:r>
      <w:r w:rsidR="00132E7E" w:rsidRPr="00C16B2B">
        <w:t xml:space="preserve"> Взаимодействие страховых организаций с банками второго</w:t>
      </w:r>
      <w:r>
        <w:t xml:space="preserve"> </w:t>
      </w:r>
      <w:r w:rsidR="00132E7E" w:rsidRPr="00C16B2B">
        <w:t>уровня</w:t>
      </w:r>
      <w:r w:rsidR="00C16B2B" w:rsidRPr="00C16B2B">
        <w:t xml:space="preserve">. </w:t>
      </w:r>
      <w:r w:rsidR="00132E7E" w:rsidRPr="00C16B2B">
        <w:t>Перспективы развития в Казахстане и зарубежный опыт</w:t>
      </w:r>
      <w:bookmarkEnd w:id="13"/>
    </w:p>
    <w:p w:rsidR="00243EA0" w:rsidRDefault="00243EA0" w:rsidP="00C16B2B">
      <w:pPr>
        <w:ind w:firstLine="709"/>
      </w:pPr>
    </w:p>
    <w:p w:rsidR="00C16B2B" w:rsidRDefault="00132E7E" w:rsidP="00C16B2B">
      <w:pPr>
        <w:ind w:firstLine="709"/>
      </w:pPr>
      <w:r w:rsidRPr="00C16B2B">
        <w:t>Взаимоотношения страховых организаций и банков основываются на общности их интересов при осуществлении своей деятельности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Страховой интерес является ключом взаимосвязи страхователя и страховщика</w:t>
      </w:r>
      <w:r w:rsidR="00C16B2B" w:rsidRPr="00C16B2B">
        <w:t xml:space="preserve">. </w:t>
      </w:r>
      <w:r w:rsidRPr="00C16B2B">
        <w:t>Наряду со страховым интересом в основе взаимосвязи страховых компаний и банковских учреждений лежат экономические интересы, связанные с привлечением и использованием денежных средств юридических лиц и населения</w:t>
      </w:r>
      <w:r w:rsidR="00C16B2B" w:rsidRPr="00C16B2B">
        <w:t xml:space="preserve">. </w:t>
      </w:r>
      <w:r w:rsidRPr="00C16B2B">
        <w:t>Эти интересы прослеживаются в различных аспектах деятельности страховых организаций и банков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Функции коммерческих банков сводятся к привлечению в виде вкладов денежных средств физических и юридических лиц, размещению указанных средств от своего имени и за свой счет на условиях возвратности, платности, срочности, а также открытию и ведению банковских счетов физических и юридических лиц</w:t>
      </w:r>
      <w:r w:rsidR="00C16B2B" w:rsidRPr="00C16B2B">
        <w:t xml:space="preserve">. </w:t>
      </w:r>
      <w:r w:rsidRPr="00C16B2B">
        <w:t>Функция привлечения денежных средств банков и накопительная функция страховщиков, по сути, являются единой функцией капитализации</w:t>
      </w:r>
      <w:r w:rsidR="00C16B2B" w:rsidRPr="00C16B2B">
        <w:t xml:space="preserve">. </w:t>
      </w:r>
      <w:r w:rsidRPr="00C16B2B">
        <w:t>Но в любом случае общей функцией банков и страховых организаций выступает инвестиционная функция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Однако наличие общих и специфических функций банков и страховых организаций может быть экономической основой как их совместной деятельности и сотрудничества, так и конкуренции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Для привлечения денежных доходов и свободных средств населения и предприятий банки предлагают различные формы депозитов</w:t>
      </w:r>
      <w:r w:rsidR="00C16B2B" w:rsidRPr="00C16B2B">
        <w:t xml:space="preserve"> - </w:t>
      </w:r>
      <w:r w:rsidRPr="00C16B2B">
        <w:t>вклады до востребования, срочные вклады, депозитные сертификаты, сберегательные вклады целевого назначения и др</w:t>
      </w:r>
      <w:r w:rsidR="00C16B2B" w:rsidRPr="00C16B2B">
        <w:t xml:space="preserve">. </w:t>
      </w:r>
      <w:r w:rsidRPr="00C16B2B">
        <w:t>Страховые компании, в свою очередь, предлагают различные страховые продукты страхования жизни</w:t>
      </w:r>
      <w:r w:rsidR="00C16B2B">
        <w:t xml:space="preserve"> (</w:t>
      </w:r>
      <w:r w:rsidRPr="00C16B2B">
        <w:t xml:space="preserve">страхование на дожитие, страхование ренты, пенсионное страхование, страхование аннуитетов и </w:t>
      </w:r>
      <w:r w:rsidR="00C16B2B">
        <w:t>др.)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Отсюда следует вывод, что предложение банковскими и страховыми организациями населению и предприятиям различных финансовых услуг по капитализации свободных денежных средств означает формирование конкурентных отношений между данными финансовыми институтами</w:t>
      </w:r>
      <w:r w:rsidR="00C16B2B" w:rsidRPr="00C16B2B">
        <w:t xml:space="preserve">. </w:t>
      </w:r>
      <w:r w:rsidRPr="00C16B2B">
        <w:t>При этом отмеченные отношения конкурентного противоборства за свободные средства населения и предприятий дополняются участием других финансовых посредников</w:t>
      </w:r>
      <w:r w:rsidR="00C16B2B" w:rsidRPr="00C16B2B">
        <w:t xml:space="preserve"> - </w:t>
      </w:r>
      <w:r w:rsidRPr="00C16B2B">
        <w:t>рынка ценных бумаг, негосударственных пенсионных фондов, паевых инвестиционных фондов и др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 то же время совсем иной характер взаимоотношений возникает между банками и страховыми компаниями в связи с рисковой</w:t>
      </w:r>
      <w:r w:rsidR="00C16B2B">
        <w:t xml:space="preserve"> (</w:t>
      </w:r>
      <w:r w:rsidRPr="00C16B2B">
        <w:t>компенсационной</w:t>
      </w:r>
      <w:r w:rsidR="00C16B2B" w:rsidRPr="00C16B2B">
        <w:t xml:space="preserve">) </w:t>
      </w:r>
      <w:r w:rsidRPr="00C16B2B">
        <w:t>функцией страхования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Объективная потребность в возмещении материальных потерь предприятий и населения и страхового обеспечения граждан удовлетворяется лишь страховщиками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Поэтому соответствующие денежные ресурсы предприятий и населения, направленные на обеспечение страховой защиты и страхового обеспечения граждан, не являются сферой жизненных интересов кредитных учреждений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Более того, как и любая сфера деятельности, банковское дело сопряжено с рисками, причем как общими для всех предприятий рисками</w:t>
      </w:r>
      <w:r w:rsidR="00C16B2B">
        <w:t xml:space="preserve"> (</w:t>
      </w:r>
      <w:r w:rsidRPr="00C16B2B">
        <w:t xml:space="preserve">природно-естественными, техногенными, противоправными действиями третьих лиц и </w:t>
      </w:r>
      <w:r w:rsidR="00C16B2B">
        <w:t>т.д.)</w:t>
      </w:r>
      <w:r w:rsidR="00C16B2B" w:rsidRPr="00C16B2B">
        <w:t>,</w:t>
      </w:r>
      <w:r w:rsidRPr="00C16B2B">
        <w:t xml:space="preserve"> так и специфичными рисками для кредитных учреждений</w:t>
      </w:r>
      <w:r w:rsidR="00C16B2B">
        <w:t xml:space="preserve"> (</w:t>
      </w:r>
      <w:r w:rsidRPr="00C16B2B">
        <w:t xml:space="preserve">кредитными, депозитными, процентными, расчетными и </w:t>
      </w:r>
      <w:r w:rsidR="00C16B2B">
        <w:t>др.)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 этом случае банки являются носителями общественной потребности в страховании, носителями риска, а страховые организации обеспечивают эту потребность и в случае проявления риска компенсируют понесенные потери кредитных учреждений</w:t>
      </w:r>
      <w:r w:rsidR="00C16B2B" w:rsidRPr="00C16B2B">
        <w:t xml:space="preserve">. </w:t>
      </w:r>
      <w:r w:rsidRPr="00C16B2B">
        <w:t>При этом между банками и страховыми компаниями формируются отношения сотрудничества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Отношениям сотрудничества между страховыми организациями и банками способствует и предупредительная функция страхования, выражающаяся в финансировании страховщиками мероприятий, минимизирующих банковские риски и возможные убытки кредитных учреждений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особые отношения между банками и страховыми организациями предопределяет инвестиционная функция</w:t>
      </w:r>
      <w:r w:rsidR="00C16B2B" w:rsidRPr="00C16B2B">
        <w:t xml:space="preserve">. </w:t>
      </w:r>
      <w:r w:rsidRPr="00C16B2B">
        <w:t>Для обеспечения выполнения функции капитализации свободных денежных средств банки и страховые организации осуществляют инвестиционную деятельность</w:t>
      </w:r>
      <w:r w:rsidR="00C16B2B" w:rsidRPr="00C16B2B">
        <w:t xml:space="preserve">. </w:t>
      </w:r>
      <w:r w:rsidRPr="00C16B2B">
        <w:t>При этом инвестиционная деятельность страховщиков касается не только страхования жизни, которое изначально предполагает необходимость капитализации собранных страховых взносов для обеспечения выполнения принятых обязательств, но и инвестирования страховых резервов по другим видам страхования, обеспечивая также проведение убыточных видов страхования и конкурентоспособность страховой деятельности</w:t>
      </w:r>
      <w:r w:rsidR="00C16B2B" w:rsidRPr="00C16B2B">
        <w:t>.</w:t>
      </w:r>
    </w:p>
    <w:p w:rsidR="00C16B2B" w:rsidRDefault="00C1544C" w:rsidP="00C16B2B">
      <w:pPr>
        <w:ind w:firstLine="709"/>
      </w:pPr>
      <w:r>
        <w:t>С</w:t>
      </w:r>
      <w:r w:rsidR="00132E7E" w:rsidRPr="00C16B2B">
        <w:t>траховые организации имеют возможность разместить свои финансовые ресурсы по многим направлениям, в частности, страховые резервы в государственные ценные бумаги, корпоративные ценные бумаги, паевые инвестиционные фонды, уставные капиталы обществ с ограниченной ответственностью и складочный капитал товариществ на вере, жилищные сертификаты, недвижимое имущество, слитки золота и серебра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Инвестиционная деятельность страховщиков может быть обеспечена и банковской системой, хотя инвестиционная деятельность страховых организаций для банков имеет прикладное значение, а поэтому банки являются для страховых компаний важнейшими финансовыми институтами, обеспечивающими капитализацию финансовых ресурсов страховщиков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Отсюда следует, что несмотря на конкурентные отношения банков и страховых организаций за свободные денежные средства населения и предприятий, между ними возникает тесное сотрудничество по размещению финансовых ресурсов страховщиков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Действующие правила размещения страховых резервов допускают возможность инвестирования до 40% страховых резервов в стоимость банковских вкладов</w:t>
      </w:r>
      <w:r w:rsidR="00C16B2B">
        <w:t xml:space="preserve"> (</w:t>
      </w:r>
      <w:r w:rsidRPr="00C16B2B">
        <w:t>депозитов</w:t>
      </w:r>
      <w:r w:rsidR="00C16B2B" w:rsidRPr="00C16B2B">
        <w:t>),</w:t>
      </w:r>
      <w:r w:rsidRPr="00C16B2B">
        <w:t xml:space="preserve"> в том числе удостоверенных депозитными сертификатами, и векселя банков</w:t>
      </w:r>
      <w:r w:rsidR="00C16B2B" w:rsidRPr="00C16B2B">
        <w:t xml:space="preserve">. </w:t>
      </w:r>
      <w:r w:rsidRPr="00C16B2B">
        <w:t>Кроме того, допускается размещение до 30% резервов в корпоративные ценные бумаги, эмитентами которых могут быть и банки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Однако этими же правилами установлены существенные ограничения по размещению страховых резервов в один банк</w:t>
      </w:r>
      <w:r w:rsidR="00C16B2B" w:rsidRPr="00C16B2B">
        <w:t xml:space="preserve">. </w:t>
      </w:r>
      <w:r w:rsidRPr="00C16B2B">
        <w:t>Суммарная стоимость ценных бумаг, прав собственности на долю в уставном капитале, средств на банковских вкладах, расчетном счете, а также в общих фондах банковского управления одного банка не может превышать 15%</w:t>
      </w:r>
      <w:r w:rsidR="00C16B2B" w:rsidRPr="00C16B2B">
        <w:t xml:space="preserve">. </w:t>
      </w:r>
      <w:r w:rsidRPr="00C16B2B">
        <w:t>При этом следует отметить, что размещение других финансовых ресурсов страховых организаций</w:t>
      </w:r>
      <w:r w:rsidR="00C16B2B">
        <w:t xml:space="preserve"> (</w:t>
      </w:r>
      <w:r w:rsidRPr="00C16B2B">
        <w:t xml:space="preserve">уставного капитала, прибыли, резервов, сформированных из прибыли и </w:t>
      </w:r>
      <w:r w:rsidR="00C16B2B">
        <w:t>др.)</w:t>
      </w:r>
      <w:r w:rsidR="00C16B2B" w:rsidRPr="00C16B2B">
        <w:t xml:space="preserve"> </w:t>
      </w:r>
      <w:r w:rsidRPr="00C16B2B">
        <w:t>в настоящее время не регламентируется</w:t>
      </w:r>
      <w:r w:rsidR="00C16B2B" w:rsidRPr="00C16B2B">
        <w:t xml:space="preserve">. </w:t>
      </w:r>
      <w:r w:rsidRPr="00C16B2B">
        <w:t>Это также расширяет поле взаимного инвестиционного интереса банков и страховщиков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Еще одной важнейшей предпосылкой организации взаимоотношений между банками и страховыми организациями является банковская функция расчетно-кассового обслуживания юридических и физических лиц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Расчетно-кассовое обслуживание многочисленной клиентуры страховых компаний выгодно для банков, оно способствует увеличению банковских ресурсов</w:t>
      </w:r>
      <w:r w:rsidR="00C16B2B" w:rsidRPr="00C16B2B">
        <w:t xml:space="preserve">. </w:t>
      </w:r>
      <w:r w:rsidRPr="00C16B2B">
        <w:t>Остатки на банковских счетах страховых клиентов, образующиеся при их расчетно-кассовом обслуживании, являются заемными средствами, которые банк получает более легким и дешевым способом по сравнению с поступлением заемных средств из других источников</w:t>
      </w:r>
      <w:r w:rsidR="00C16B2B">
        <w:t xml:space="preserve"> (</w:t>
      </w:r>
      <w:r w:rsidRPr="00C16B2B">
        <w:t xml:space="preserve">депозиты, межбанковские кредиты и </w:t>
      </w:r>
      <w:r w:rsidR="00C16B2B">
        <w:t>др.)</w:t>
      </w:r>
      <w:r w:rsidR="00C16B2B" w:rsidRPr="00C16B2B">
        <w:t xml:space="preserve">. </w:t>
      </w:r>
      <w:r w:rsidRPr="00C16B2B">
        <w:t>Более того, средства, получаемые банком при расчетно-кассовом обслуживании клиентов-страховщиков, как и других клиентов, обеспечивают повышенную ликвидность банковского учреждения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Исследованные формы функциональных связей между банками и страховыми компаниями предопределяют взаимовыгодные отношения между ними, а управление финансовыми потоками обоих организаций становится более эффективным</w:t>
      </w:r>
      <w:r w:rsidR="00C16B2B" w:rsidRPr="00C16B2B">
        <w:t>:</w:t>
      </w:r>
    </w:p>
    <w:p w:rsidR="00C16B2B" w:rsidRDefault="00132E7E" w:rsidP="00C16B2B">
      <w:pPr>
        <w:ind w:firstLine="709"/>
      </w:pPr>
      <w:r w:rsidRPr="00C16B2B">
        <w:t>инвестиционная деятельность страховых компаний является серьёзным финансовым ресурсом для банков, особенно в части долгосрочного кредитования</w:t>
      </w:r>
      <w:r w:rsidR="00C16B2B" w:rsidRPr="00C16B2B">
        <w:t>;</w:t>
      </w:r>
    </w:p>
    <w:p w:rsidR="00C16B2B" w:rsidRDefault="00132E7E" w:rsidP="00C16B2B">
      <w:pPr>
        <w:ind w:firstLine="709"/>
      </w:pPr>
      <w:r w:rsidRPr="00C16B2B">
        <w:t>участие банков в управлении страховым капиталом обусловлено потребностью в страховой защите банковской деятельности и привлечении клиентской базы страховщиков</w:t>
      </w:r>
      <w:r w:rsidR="00C16B2B" w:rsidRPr="00C16B2B">
        <w:t>;</w:t>
      </w:r>
    </w:p>
    <w:p w:rsidR="00C16B2B" w:rsidRDefault="00132E7E" w:rsidP="00C16B2B">
      <w:pPr>
        <w:ind w:firstLine="709"/>
      </w:pPr>
      <w:r w:rsidRPr="00C16B2B">
        <w:t xml:space="preserve">интерес страховых организаций в управлении банковским капиталом обусловлен необходимостью надежного размещения своих финансовых ресурсов, возможностью расширения клиентской базы, потребностью в надежном банковском сопровождении страховых операций и </w:t>
      </w:r>
      <w:r w:rsidR="00C16B2B">
        <w:t>т.д.</w:t>
      </w:r>
    </w:p>
    <w:p w:rsidR="00C16B2B" w:rsidRDefault="00132E7E" w:rsidP="00C16B2B">
      <w:pPr>
        <w:ind w:firstLine="709"/>
      </w:pPr>
      <w:r w:rsidRPr="00C16B2B">
        <w:t>Следовательно, экономическая основа взаимоотношений между банками и страховыми организациями может служить гарантией для успешного развития в будущем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Формирование национального страхового рынка и банковской системы осуществляется в тесной взаимосвязи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Взаиморазвитие банков и страховых организаций подтверждается как практически единовременным возникновением анализируемых финансовых институтов, так и их параллельным развитием</w:t>
      </w:r>
      <w:r w:rsidR="00C16B2B" w:rsidRPr="00C16B2B">
        <w:t xml:space="preserve">. </w:t>
      </w:r>
      <w:r w:rsidRPr="00C16B2B">
        <w:t>Заинтересованные взаимоотношения банков и страховых компаний проявляются уже на этапе их формирования, когда учредителями страховых организаций являются банки, а учредителями банковских организаций выступают страховщики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Взаимоотношения банков и страховых организаций необязательно предполагают взаимные вложения в капитал</w:t>
      </w:r>
      <w:r w:rsidR="00C16B2B" w:rsidRPr="00C16B2B">
        <w:t xml:space="preserve">. </w:t>
      </w:r>
      <w:r w:rsidRPr="00C16B2B">
        <w:t>Основой взаимодействия могут быть партнёрские отношения</w:t>
      </w:r>
      <w:r w:rsidR="00C16B2B" w:rsidRPr="00C16B2B">
        <w:t xml:space="preserve">. </w:t>
      </w:r>
      <w:r w:rsidRPr="00C16B2B">
        <w:t>Общим в деятельности банков и страховых организаций является наличие значительной клиентуры у двух сторон</w:t>
      </w:r>
      <w:r w:rsidR="00C16B2B" w:rsidRPr="00C16B2B">
        <w:t>:</w:t>
      </w:r>
    </w:p>
    <w:p w:rsidR="00C16B2B" w:rsidRDefault="00132E7E" w:rsidP="00C16B2B">
      <w:pPr>
        <w:ind w:firstLine="709"/>
      </w:pPr>
      <w:r w:rsidRPr="00C16B2B">
        <w:t>банковские учреждения и страховщики оказывают различные финансовые услуги большому числу юридических и физических лиц</w:t>
      </w:r>
      <w:r w:rsidR="00C16B2B" w:rsidRPr="00C16B2B">
        <w:t xml:space="preserve">. </w:t>
      </w:r>
      <w:r w:rsidRPr="00C16B2B">
        <w:t>Не противопоставляя банковские и страховые продукты, а дополняя их, взаимодействие страховых и банковских учреждений способствует обмену клиентами, повышению конкурентоспособности обоих финансовых институтов</w:t>
      </w:r>
      <w:r w:rsidR="00C16B2B" w:rsidRPr="00C16B2B">
        <w:t>;</w:t>
      </w:r>
    </w:p>
    <w:p w:rsidR="00C16B2B" w:rsidRDefault="00132E7E" w:rsidP="00C16B2B">
      <w:pPr>
        <w:ind w:firstLine="709"/>
      </w:pPr>
      <w:r w:rsidRPr="00C16B2B">
        <w:t>страховые компании на партнерской основе имеют возможность использовать банки для продвижения своих страховых продуктов, в то время как банки обеспечивают соответствующее расчетно-кассовое сопровождение</w:t>
      </w:r>
      <w:r w:rsidR="00C16B2B" w:rsidRPr="00C16B2B">
        <w:t>;</w:t>
      </w:r>
    </w:p>
    <w:p w:rsidR="00C16B2B" w:rsidRDefault="00132E7E" w:rsidP="00C16B2B">
      <w:pPr>
        <w:ind w:firstLine="709"/>
      </w:pPr>
      <w:r w:rsidRPr="00C16B2B">
        <w:t>и наоборот, страховые организации, предоставляя свои помещения банкам, позволяют последним продвигать банковские продукты и услуги по расчетно-кассовому обслуживанию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Эффект взаимовыгодного сотрудничества повышается при использовании филиальной сети исследуемых финансовых институтов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Общим принципом организации банковского и страхового дела является принцип территориальности, означающий необходимость организации бизнеса на значительной территории посредством открытия филиалов и представительств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Совместное использование материальной базы и кадровых ресурсов контрагентов позволяет, с одной стороны, расширить клиентскую базу, а с другой стороны, сократить расходы банков и страховых компаний по развитию филиальной сети, а, следовательно, повысить эффективность банковской и страховой деятельности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 последнее время наблюдается всё более тесное сотрудничество банков и страховых компаний</w:t>
      </w:r>
      <w:r w:rsidR="00C16B2B" w:rsidRPr="00C16B2B">
        <w:t xml:space="preserve">. </w:t>
      </w:r>
      <w:r w:rsidRPr="00C16B2B">
        <w:t>Интеграция проявляется от создания совместных финансовых продуктов и оказания общими усилиями различных видов услуг до образования</w:t>
      </w:r>
      <w:r w:rsidR="00C16B2B">
        <w:t xml:space="preserve"> "</w:t>
      </w:r>
      <w:r w:rsidRPr="00C16B2B">
        <w:t>финансовых супермаркетов</w:t>
      </w:r>
      <w:r w:rsidR="00C16B2B">
        <w:t xml:space="preserve">" </w:t>
      </w:r>
      <w:r w:rsidRPr="00C16B2B">
        <w:t>и банкостраховых групп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Финансовые продукты, которые обладают многими свойствами, называют мультиатрибутивными продуктами</w:t>
      </w:r>
      <w:r w:rsidR="00C16B2B" w:rsidRPr="00C16B2B">
        <w:t xml:space="preserve">. </w:t>
      </w:r>
      <w:r w:rsidRPr="00C16B2B">
        <w:t>Такие продукты появились и на стыке банковской и страховой деятельности</w:t>
      </w:r>
      <w:r w:rsidR="00C16B2B" w:rsidRPr="00C16B2B">
        <w:t xml:space="preserve">. </w:t>
      </w:r>
      <w:r w:rsidRPr="00C16B2B">
        <w:t>Это совместные пластиковые карты, которые выполняют расчетную функцию, обеспечивают страховую защиту владельцу во время поездок по Казахстану, СНГ и за рубеж, а также в случае утраты карты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Они также несут функцию клубной карты с предоставлением значительных скидок при страховании и в торговой сети</w:t>
      </w:r>
      <w:r w:rsidR="00C16B2B" w:rsidRPr="00C16B2B">
        <w:t xml:space="preserve">. </w:t>
      </w:r>
      <w:r w:rsidRPr="00C16B2B">
        <w:t>Разработана пенсионная страховая карта, суть, которой в том, что держатели пластиковых карт банка становятся владельцами и полиса пенсионного страхования</w:t>
      </w:r>
      <w:r w:rsidR="00C16B2B" w:rsidRPr="00C16B2B">
        <w:t xml:space="preserve">. </w:t>
      </w:r>
      <w:r w:rsidRPr="00C16B2B">
        <w:t>При этом они получают скидки на различные виды страхования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Интересно использование такого направления, как страховой фундированный траст</w:t>
      </w:r>
      <w:r w:rsidR="00C16B2B" w:rsidRPr="00C16B2B">
        <w:t xml:space="preserve">. </w:t>
      </w:r>
      <w:r w:rsidRPr="00C16B2B">
        <w:t>Как известно, ту часть денег, которые получает клиент по депозитным вкладам, он вправе капитализировать, снять, а может, использовать для приобретения различных страховых программ</w:t>
      </w:r>
      <w:r w:rsidR="00C16B2B" w:rsidRPr="00C16B2B">
        <w:t xml:space="preserve">. </w:t>
      </w:r>
      <w:r w:rsidRPr="00C16B2B">
        <w:t>Направление вкладчиком ежемесячной части дохода по вкладу на приобретение страховых полисов фундирование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 xml:space="preserve">Страховой депозитный вклад </w:t>
      </w:r>
      <w:r w:rsidR="00C16B2B">
        <w:t>-</w:t>
      </w:r>
      <w:r w:rsidRPr="00C16B2B">
        <w:t xml:space="preserve"> новый финансовый продукт</w:t>
      </w:r>
      <w:r w:rsidR="00C16B2B" w:rsidRPr="00C16B2B">
        <w:t xml:space="preserve">. </w:t>
      </w:r>
      <w:r w:rsidRPr="00C16B2B">
        <w:t>Одновременно клиент имеет две услуги</w:t>
      </w:r>
      <w:r w:rsidR="00C16B2B" w:rsidRPr="00C16B2B">
        <w:t xml:space="preserve">: </w:t>
      </w:r>
      <w:r w:rsidRPr="00C16B2B">
        <w:t>открывает депозит на 100 тыс</w:t>
      </w:r>
      <w:r w:rsidR="00C16B2B" w:rsidRPr="00C16B2B">
        <w:t xml:space="preserve">. </w:t>
      </w:r>
      <w:r w:rsidRPr="00C16B2B">
        <w:t>тенге и получает полис страхования от несчастных случаев на 100 тыс</w:t>
      </w:r>
      <w:r w:rsidR="00C16B2B" w:rsidRPr="00C16B2B">
        <w:t xml:space="preserve">. </w:t>
      </w:r>
      <w:r w:rsidRPr="00C16B2B">
        <w:t>тенге</w:t>
      </w:r>
      <w:r w:rsidR="00C16B2B" w:rsidRPr="00C16B2B">
        <w:t xml:space="preserve">. </w:t>
      </w:r>
      <w:r w:rsidRPr="00C16B2B">
        <w:t xml:space="preserve">В результате у человека появляется не только накопительная часть, но и финансовая защита на случай инвалидности, потери трудоспособности, а у родных </w:t>
      </w:r>
      <w:r w:rsidR="00C16B2B">
        <w:t>-</w:t>
      </w:r>
      <w:r w:rsidRPr="00C16B2B">
        <w:t xml:space="preserve"> защита на случай смерти застрахованного вкладчика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Важной и весьма перспективной формой взаимоотношений банков и страховых организаций является сфера перестрахования</w:t>
      </w:r>
      <w:r w:rsidR="00C16B2B" w:rsidRPr="00C16B2B">
        <w:t xml:space="preserve">. </w:t>
      </w:r>
      <w:r w:rsidRPr="00C16B2B">
        <w:t>Зарубежная практика свидетельствует, что страховые организации начинают использовать банковские технологии в перестраховании</w:t>
      </w:r>
      <w:r w:rsidR="00C16B2B" w:rsidRPr="00C16B2B">
        <w:t xml:space="preserve">. </w:t>
      </w:r>
      <w:r w:rsidRPr="00C16B2B">
        <w:t>Страховые контрагенты принимают формы договоров о кредитовании при нас</w:t>
      </w:r>
      <w:r w:rsidR="00BC04A5" w:rsidRPr="00C16B2B">
        <w:t>туплении определенного условия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Из премий формируется депозит, а страховое возмещение является кредитом, который выплачивается из аккумулированных и будущих средств на депозите</w:t>
      </w:r>
      <w:r w:rsidR="00C16B2B" w:rsidRPr="00C16B2B">
        <w:t xml:space="preserve">. </w:t>
      </w:r>
      <w:r w:rsidRPr="00C16B2B">
        <w:t>Полагается, что обозначенная банковская технология перестрахования в перспективе выразится и в непосредственном участии банков в перестраховочной деятельности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Долгосрочное кредитование банкам осуществлять намного проще при взаимодействии со страховыми компаниями, которые располагают</w:t>
      </w:r>
      <w:r w:rsidR="00C16B2B">
        <w:t xml:space="preserve"> "</w:t>
      </w:r>
      <w:r w:rsidRPr="00C16B2B">
        <w:t>длинными деньгами</w:t>
      </w:r>
      <w:r w:rsidR="00C16B2B">
        <w:t>".</w:t>
      </w:r>
    </w:p>
    <w:p w:rsidR="00C16B2B" w:rsidRDefault="00132E7E" w:rsidP="00C16B2B">
      <w:pPr>
        <w:ind w:firstLine="709"/>
      </w:pPr>
      <w:r w:rsidRPr="00C16B2B">
        <w:t>Банки и страховые компании, входящие в банкостраховые группы, решают проблемы с капитализацией за счет перераспределения средств внутри группы</w:t>
      </w:r>
      <w:r w:rsidR="00C16B2B" w:rsidRPr="00C16B2B">
        <w:t xml:space="preserve">. </w:t>
      </w:r>
      <w:r w:rsidRPr="00C16B2B">
        <w:t>Банковские услуги и услуги по страхованию, предлагаемые совместно, прекрасно дополняют друг друга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Банкостраховые группы аккумулируют огромные средства, которые инвестируются также и с помощью инвестиционных и пенсионных фондов</w:t>
      </w:r>
      <w:r w:rsidR="00C16B2B" w:rsidRPr="00C16B2B">
        <w:t xml:space="preserve">. </w:t>
      </w:r>
      <w:r w:rsidRPr="00C16B2B">
        <w:t>В целом банкостраховые группы работают согласно концепции</w:t>
      </w:r>
      <w:r w:rsidR="00C16B2B">
        <w:t xml:space="preserve"> "</w:t>
      </w:r>
      <w:r w:rsidRPr="00C16B2B">
        <w:t>финансового супермаркета</w:t>
      </w:r>
      <w:r w:rsidR="00C16B2B">
        <w:t xml:space="preserve">", </w:t>
      </w:r>
      <w:r w:rsidRPr="00C16B2B">
        <w:t>то есть клиенту предлагаются все виды финансовых услуг в одном месте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 отличие от всех традиционных финансовых институтов</w:t>
      </w:r>
      <w:r w:rsidR="00C16B2B">
        <w:t xml:space="preserve"> "</w:t>
      </w:r>
      <w:r w:rsidRPr="00C16B2B">
        <w:t>супермаркеты</w:t>
      </w:r>
      <w:r w:rsidR="00C16B2B">
        <w:t xml:space="preserve">" </w:t>
      </w:r>
      <w:r w:rsidRPr="00C16B2B">
        <w:t>позволяют предложить клиентам комплексные программы инвестиционного, страхового и банковского обслуживания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При этом издержки при осуществлении различных финансовых операций существенно снижаются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Кроме того, создаётся единый центр финансовых услуг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Развивая концепцию финансового супермаркета, его участники вырабатывают общую идеологию деятельности на финансовом рынке, внедряют общую корпоративную культуру, осуществляют согласованную маркетинговую и финансовую политику</w:t>
      </w:r>
      <w:r w:rsidR="00C16B2B" w:rsidRPr="00C16B2B">
        <w:t xml:space="preserve">. </w:t>
      </w:r>
      <w:r w:rsidRPr="00C16B2B">
        <w:t>В результате все это приводит к конкурентным преимуществам как объединения в целом, так и отдельно взятых компаний, входящих в данное объединение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Тенденции к сотрудничеству наблюдаются и на более высоком уровне</w:t>
      </w:r>
      <w:r w:rsidR="00C16B2B" w:rsidRPr="00C16B2B">
        <w:t xml:space="preserve">. </w:t>
      </w:r>
      <w:r w:rsidRPr="00C16B2B">
        <w:t>В сферу интересов сторон, заключивших соглашение, входит совместная экспертиза по банковскому и страховому законодательству, усовершенствование системы подготовки специалистов банковского и страхового бизнеса, обмен аналитическими материалами и др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Активизация сотрудничества страховых компаний и банков является общемировой тенденцией</w:t>
      </w:r>
      <w:r w:rsidR="00C16B2B" w:rsidRPr="00C16B2B">
        <w:t xml:space="preserve">. </w:t>
      </w:r>
      <w:r w:rsidRPr="00C16B2B">
        <w:t>Расширяется и углубляется взаимодействие рассматриваемых финансовых институтов и в Казахстане</w:t>
      </w:r>
      <w:r w:rsidR="00C16B2B" w:rsidRPr="00C16B2B">
        <w:t xml:space="preserve">. </w:t>
      </w:r>
      <w:r w:rsidRPr="00C16B2B">
        <w:t>При этом обозначенные процессы в нашей стране происходят достаточно интенсивно, в то время как за рубежом исследуемые формы взаимоотношений страховых организаций и банков складывались десятилетиями</w:t>
      </w:r>
      <w:r w:rsidR="00C16B2B" w:rsidRPr="00C16B2B">
        <w:t xml:space="preserve">. </w:t>
      </w:r>
      <w:r w:rsidRPr="00C16B2B">
        <w:t>Однако, к сожалению, взаимоотношения банков и страховых организаций еще не являются достаточно распространенными, особенно в части страховых услуг для банков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Расширение свободной конкуренции, стабилизация экономики, постепенная либерализация финансового рынка предоставляют возможность для углубления начатых процессов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К основным тенденциям дальнейшего развития взаимодействия банков и страховых организаций в Казахстане</w:t>
      </w:r>
      <w:r w:rsidR="00C16B2B" w:rsidRPr="00C16B2B">
        <w:t xml:space="preserve"> </w:t>
      </w:r>
      <w:r w:rsidRPr="00C16B2B">
        <w:t>следует отнести упорядочение законодательства в части возможностей полномасштабного взаимодействия банков и страховых организаций, организацию банкостраховых групп, разработку новых финансовых продуктов, произведенных на стыке банковских и страховых услуг, развитие и укрепление различных видов партнерских взаимоотношений банков и страховых организаций</w:t>
      </w:r>
      <w:r w:rsidR="00C16B2B" w:rsidRPr="00C16B2B">
        <w:t>.</w:t>
      </w:r>
    </w:p>
    <w:p w:rsidR="00C16B2B" w:rsidRPr="00C16B2B" w:rsidRDefault="00C16B2B" w:rsidP="00243EA0">
      <w:pPr>
        <w:pStyle w:val="2"/>
      </w:pPr>
      <w:r w:rsidRPr="00C16B2B">
        <w:br w:type="page"/>
      </w:r>
      <w:bookmarkStart w:id="14" w:name="_Toc259400856"/>
      <w:r w:rsidR="00132E7E" w:rsidRPr="00C16B2B">
        <w:t>Заключение</w:t>
      </w:r>
      <w:bookmarkEnd w:id="14"/>
    </w:p>
    <w:p w:rsidR="00243EA0" w:rsidRDefault="00243EA0" w:rsidP="00C16B2B">
      <w:pPr>
        <w:ind w:firstLine="709"/>
      </w:pPr>
    </w:p>
    <w:p w:rsidR="00C16B2B" w:rsidRDefault="00132E7E" w:rsidP="00C16B2B">
      <w:pPr>
        <w:ind w:firstLine="709"/>
      </w:pPr>
      <w:r w:rsidRPr="00C16B2B">
        <w:t>В современных коммерческих банках финансовый анализ и анализ финансового состояния, как его составляющая, представляет собой не просто элемент финансового управления, а его основу, поскольку финансовая деятельность, как известно, является преобладающей в банке</w:t>
      </w:r>
      <w:r w:rsidR="00C16B2B" w:rsidRPr="00C16B2B">
        <w:t xml:space="preserve">. </w:t>
      </w:r>
      <w:r w:rsidRPr="00C16B2B">
        <w:t>С помощью анализа, как функция управления, и таких функций как аудит и контроль осуществляется внутреннее регулирование деятельности банка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Содержание, место и роль анализа финансового состояния в банковском бизнесе во многом зависят от специфики деятельности кредитных учреждений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Роль анализа финансового состояния в управлении деятельностью коммерческих банков, повышении надежности и качества управления является не только ответственной, но и определяющей жизнеспособность как отдельных коммерческих банков, так и банковской системы в целом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Важной особенностью финансового состояния в банках является то, что деятельность их неразрывно связана с процессами и явлениями, происходящими в той среде, где они функционируют</w:t>
      </w:r>
      <w:r w:rsidR="00C16B2B" w:rsidRPr="00C16B2B">
        <w:t xml:space="preserve">. </w:t>
      </w:r>
      <w:r w:rsidRPr="00C16B2B">
        <w:t>Поэтому проведению анализа финансового состояния в банке должен предшествовать анализ окружающей его финансово-политической, деловой и экономической среды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Эффективность большинства управленческих решений может быть оценена с помощью финансовых показателей, поэтому анализ финансового состояния, как неотъемлемая часть финансового анализа является этапом, операцией и одним из основных условий обеспечения качества и эффективности принимаемых управленческих решений</w:t>
      </w:r>
      <w:r w:rsidR="00C16B2B" w:rsidRPr="00C16B2B">
        <w:t xml:space="preserve">. </w:t>
      </w:r>
      <w:r w:rsidRPr="00C16B2B">
        <w:t>Изучая и характеризуя экономическую эффективность деятельности банка, анализ является одной из функций управления наряду с планированием организацией, регулированием, координацией, мотивацией, стимулированием, гуманизацией и контролем</w:t>
      </w:r>
      <w:r w:rsidR="00C16B2B" w:rsidRPr="00C16B2B">
        <w:t xml:space="preserve">. </w:t>
      </w:r>
      <w:r w:rsidRPr="00C16B2B">
        <w:t>То есть, анализ финансового состояния и финансовый анализ в целом в коммерческом банке изучает и оценивает не только эффективность деятельности самого банка, но и экономическую эффективность управления им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Итак, анализ финансового состояния как часть финансового анализа, как практика, как вид управленческой деятельности предшествует принятию решений по финансовым вопросам, являясь этапом, операцией и условием их принятия</w:t>
      </w:r>
      <w:r w:rsidR="00C16B2B">
        <w:t xml:space="preserve"> (</w:t>
      </w:r>
      <w:r w:rsidRPr="00C16B2B">
        <w:t>информационно-аналитическим обеспечением</w:t>
      </w:r>
      <w:r w:rsidR="00C16B2B" w:rsidRPr="00C16B2B">
        <w:t>),</w:t>
      </w:r>
      <w:r w:rsidRPr="00C16B2B">
        <w:t xml:space="preserve"> а затем обобщает и оценивает результаты решений на основе итоговой информации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Анализ финансового состояния как наука изучает финансовые отношения, выраженные в категориях финансов и финансовых показателях</w:t>
      </w:r>
      <w:r w:rsidR="00C16B2B" w:rsidRPr="00C16B2B">
        <w:t xml:space="preserve">. </w:t>
      </w:r>
      <w:r w:rsidRPr="00C16B2B">
        <w:t>При этом роль его в управлении коммерческим банком состоит в том, что он является самостоятельной функцией управления, инструментом финансового управления и методом его оценки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В данной курсовой работе был проведен анализ финансового состояния коммерческого банка</w:t>
      </w:r>
      <w:r w:rsidR="00C16B2B" w:rsidRPr="00C16B2B">
        <w:t>.</w:t>
      </w:r>
    </w:p>
    <w:p w:rsidR="00C16B2B" w:rsidRDefault="00BC04A5" w:rsidP="00C16B2B">
      <w:pPr>
        <w:ind w:firstLine="709"/>
      </w:pPr>
      <w:r w:rsidRPr="00C16B2B">
        <w:t>В</w:t>
      </w:r>
      <w:r w:rsidR="00132E7E" w:rsidRPr="00C16B2B">
        <w:t xml:space="preserve"> 2008 году активы составляли </w:t>
      </w:r>
      <w:r w:rsidRPr="00C16B2B">
        <w:t xml:space="preserve">9346730713 </w:t>
      </w:r>
      <w:r w:rsidR="00132E7E" w:rsidRPr="00C16B2B">
        <w:t xml:space="preserve">тысяч тенге, в 2009 году сумма активов составила </w:t>
      </w:r>
      <w:r w:rsidRPr="00C16B2B">
        <w:t>9519453029</w:t>
      </w:r>
      <w:r w:rsidR="00132E7E" w:rsidRPr="00C16B2B">
        <w:t xml:space="preserve"> тысяч тенге, что на </w:t>
      </w:r>
      <w:r w:rsidRPr="00C16B2B">
        <w:t>172722316</w:t>
      </w:r>
      <w:r w:rsidR="00132E7E" w:rsidRPr="00C16B2B">
        <w:t xml:space="preserve"> тысяч тенге больше предыдущего периода, темп прироста составил 1,85%</w:t>
      </w:r>
      <w:r w:rsidR="00C16B2B" w:rsidRPr="00C16B2B">
        <w:t xml:space="preserve">. </w:t>
      </w:r>
      <w:r w:rsidR="00132E7E" w:rsidRPr="00C16B2B">
        <w:t>Основное влияние на увеличение активов оказали такие разделы баланса как</w:t>
      </w:r>
      <w:r w:rsidR="00C16B2B" w:rsidRPr="00C16B2B">
        <w:t>:</w:t>
      </w:r>
    </w:p>
    <w:p w:rsidR="00C16B2B" w:rsidRDefault="00BC04A5" w:rsidP="00C16B2B">
      <w:pPr>
        <w:ind w:firstLine="709"/>
      </w:pPr>
      <w:r w:rsidRPr="00C16B2B">
        <w:t>н</w:t>
      </w:r>
      <w:r w:rsidR="00132E7E" w:rsidRPr="00C16B2B">
        <w:t>ачисленные доходы, связанные с получением вознаграждения, сумма которых за 2009 год составила 52976696 тысяч тенге</w:t>
      </w:r>
      <w:r w:rsidR="00C16B2B" w:rsidRPr="00C16B2B">
        <w:t>.</w:t>
      </w:r>
    </w:p>
    <w:p w:rsidR="00C16B2B" w:rsidRDefault="00BC04A5" w:rsidP="00C16B2B">
      <w:pPr>
        <w:ind w:firstLine="709"/>
      </w:pPr>
      <w:r w:rsidRPr="00C16B2B">
        <w:t>о</w:t>
      </w:r>
      <w:r w:rsidR="00132E7E" w:rsidRPr="00C16B2B">
        <w:t xml:space="preserve">бязательства банка увеличились за исследуемый период на </w:t>
      </w:r>
      <w:r w:rsidRPr="00C16B2B">
        <w:t>147435885</w:t>
      </w:r>
      <w:r w:rsidR="00132E7E" w:rsidRPr="00C16B2B">
        <w:t xml:space="preserve"> тысяч тенге</w:t>
      </w:r>
      <w:r w:rsidR="00C16B2B" w:rsidRPr="00C16B2B">
        <w:t xml:space="preserve">. </w:t>
      </w:r>
      <w:r w:rsidR="00132E7E" w:rsidRPr="00C16B2B">
        <w:t>В структуре обязательств значительную долю составили</w:t>
      </w:r>
      <w:r w:rsidR="00C16B2B" w:rsidRPr="00C16B2B">
        <w:t xml:space="preserve"> </w:t>
      </w:r>
      <w:r w:rsidR="00132E7E" w:rsidRPr="00C16B2B">
        <w:t>обязательства перед клиентами, удельный вес которых в 2009 году составил 57,78, увеличившись по сравнению с предыдущим годом на 3,74 процента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За отчетный 2009 год совокупный собствен</w:t>
      </w:r>
      <w:r w:rsidR="00BC04A5" w:rsidRPr="00C16B2B">
        <w:t>ный капитал банка увеличился на 25286431</w:t>
      </w:r>
      <w:r w:rsidRPr="00C16B2B">
        <w:t xml:space="preserve"> тысяч тенге и составил в 2009 году сумму </w:t>
      </w:r>
      <w:r w:rsidR="00BC04A5" w:rsidRPr="00C16B2B">
        <w:t>1166682102</w:t>
      </w:r>
      <w:r w:rsidRPr="00C16B2B">
        <w:t xml:space="preserve"> тысяч тенге</w:t>
      </w:r>
      <w:r w:rsidR="00C16B2B" w:rsidRPr="00C16B2B">
        <w:t xml:space="preserve">. </w:t>
      </w:r>
      <w:r w:rsidRPr="00C16B2B">
        <w:t>Данный прирост обеспечен сбалансированным изменением всех основных составляющих капиталов первого и второго уровня, в том числе уставной капитал с учетом дополнительного капитала</w:t>
      </w:r>
      <w:r w:rsidR="00C16B2B" w:rsidRPr="00C16B2B">
        <w:t xml:space="preserve">. </w:t>
      </w:r>
      <w:r w:rsidRPr="00C16B2B">
        <w:t xml:space="preserve">Вообще собственные средства коммерческого банка </w:t>
      </w:r>
      <w:r w:rsidR="00C16B2B">
        <w:t>-</w:t>
      </w:r>
      <w:r w:rsidRPr="00C16B2B">
        <w:t xml:space="preserve"> это средства, принадлежащие самому банку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Основным элементом капитала банка является уставной</w:t>
      </w:r>
      <w:r w:rsidR="00C16B2B">
        <w:t xml:space="preserve"> (</w:t>
      </w:r>
      <w:r w:rsidRPr="00C16B2B">
        <w:t>акционерный</w:t>
      </w:r>
      <w:r w:rsidR="00C16B2B" w:rsidRPr="00C16B2B">
        <w:t xml:space="preserve">) </w:t>
      </w:r>
      <w:r w:rsidRPr="00C16B2B">
        <w:t xml:space="preserve">капитал </w:t>
      </w:r>
      <w:r w:rsidR="00C16B2B">
        <w:t>-</w:t>
      </w:r>
      <w:r w:rsidRPr="00C16B2B">
        <w:t xml:space="preserve"> он служит основным обеспечением обязательств кредитной организации</w:t>
      </w:r>
      <w:r w:rsidR="00C16B2B" w:rsidRPr="00C16B2B">
        <w:t xml:space="preserve">. </w:t>
      </w:r>
      <w:r w:rsidRPr="00C16B2B">
        <w:t xml:space="preserve">Так сумма уставного капитала в 2009 году составила </w:t>
      </w:r>
      <w:r w:rsidR="00BC04A5" w:rsidRPr="00C16B2B">
        <w:t>814147555</w:t>
      </w:r>
      <w:r w:rsidRPr="00C16B2B">
        <w:t xml:space="preserve"> тысяч тенге, что на </w:t>
      </w:r>
      <w:r w:rsidR="00BC04A5" w:rsidRPr="00C16B2B">
        <w:t>61980022</w:t>
      </w:r>
      <w:r w:rsidRPr="00C16B2B">
        <w:t xml:space="preserve"> тысяч тенге больше, чем в 2008 году</w:t>
      </w:r>
      <w:r w:rsidR="00C16B2B" w:rsidRPr="00C16B2B">
        <w:t xml:space="preserve">. </w:t>
      </w:r>
      <w:r w:rsidRPr="00C16B2B">
        <w:t>Это свидетельствует об укреплении статуса банка</w:t>
      </w:r>
      <w:r w:rsidR="00C16B2B" w:rsidRPr="00C16B2B">
        <w:t>.</w:t>
      </w:r>
    </w:p>
    <w:p w:rsidR="00C16B2B" w:rsidRDefault="00132E7E" w:rsidP="00C16B2B">
      <w:pPr>
        <w:ind w:firstLine="709"/>
      </w:pPr>
      <w:r w:rsidRPr="00C16B2B">
        <w:t>Проведенный анализ финансового состояния банка за 2008-2009гг показывает динамику роста активов, обязательств и собственного капитала</w:t>
      </w:r>
      <w:r w:rsidR="00C16B2B" w:rsidRPr="00C16B2B">
        <w:t xml:space="preserve">. </w:t>
      </w:r>
      <w:r w:rsidRPr="00C16B2B">
        <w:t>Таким образом, финансовое состояние банка устойчивое, платежеспособность и ликвидность обеспечены</w:t>
      </w:r>
      <w:r w:rsidR="00C16B2B" w:rsidRPr="00C16B2B">
        <w:t>.</w:t>
      </w:r>
    </w:p>
    <w:p w:rsidR="00C16B2B" w:rsidRPr="00C16B2B" w:rsidRDefault="00132E7E" w:rsidP="00243EA0">
      <w:pPr>
        <w:pStyle w:val="2"/>
      </w:pPr>
      <w:r w:rsidRPr="00C16B2B">
        <w:br w:type="page"/>
      </w:r>
      <w:bookmarkStart w:id="15" w:name="_Toc259400857"/>
      <w:r w:rsidR="00BC04A5" w:rsidRPr="00C16B2B">
        <w:t>Список использованной литературы</w:t>
      </w:r>
      <w:bookmarkEnd w:id="15"/>
    </w:p>
    <w:p w:rsidR="00243EA0" w:rsidRDefault="00243EA0" w:rsidP="00C16B2B">
      <w:pPr>
        <w:ind w:firstLine="709"/>
      </w:pPr>
    </w:p>
    <w:p w:rsidR="00BC04A5" w:rsidRPr="00C16B2B" w:rsidRDefault="00BC04A5" w:rsidP="00243EA0">
      <w:pPr>
        <w:ind w:firstLine="0"/>
      </w:pPr>
      <w:r w:rsidRPr="00C16B2B">
        <w:t>1</w:t>
      </w:r>
      <w:r w:rsidR="00243EA0">
        <w:t>.</w:t>
      </w:r>
      <w:r w:rsidRPr="00C16B2B">
        <w:t xml:space="preserve"> Закон</w:t>
      </w:r>
      <w:r w:rsidR="00C16B2B">
        <w:t xml:space="preserve"> "</w:t>
      </w:r>
      <w:r w:rsidRPr="00C16B2B">
        <w:t>О Национальном банке Республики Казахстан</w:t>
      </w:r>
      <w:r w:rsidR="00C16B2B">
        <w:t xml:space="preserve">", </w:t>
      </w:r>
      <w:r w:rsidRPr="00C16B2B">
        <w:t>от 30 марта 1995года</w:t>
      </w:r>
    </w:p>
    <w:p w:rsidR="00C16B2B" w:rsidRDefault="00BC04A5" w:rsidP="00243EA0">
      <w:pPr>
        <w:ind w:firstLine="0"/>
      </w:pPr>
      <w:r w:rsidRPr="00C16B2B">
        <w:t>2</w:t>
      </w:r>
      <w:r w:rsidR="00243EA0">
        <w:t>.</w:t>
      </w:r>
      <w:r w:rsidRPr="00C16B2B">
        <w:t xml:space="preserve"> Закон Республики Казахстан от 31 августа 1997 года № 2444</w:t>
      </w:r>
      <w:r w:rsidR="00C16B2B">
        <w:t xml:space="preserve"> "</w:t>
      </w:r>
      <w:r w:rsidRPr="00C16B2B">
        <w:t>О банках и банковской деятельности в Республики Казахстан</w:t>
      </w:r>
      <w:r w:rsidR="00C16B2B">
        <w:t>"</w:t>
      </w:r>
    </w:p>
    <w:p w:rsidR="00BC04A5" w:rsidRPr="00C16B2B" w:rsidRDefault="00BC04A5" w:rsidP="00243EA0">
      <w:pPr>
        <w:ind w:firstLine="0"/>
      </w:pPr>
      <w:r w:rsidRPr="00C16B2B">
        <w:t>3</w:t>
      </w:r>
      <w:r w:rsidR="00243EA0">
        <w:t>.</w:t>
      </w:r>
      <w:r w:rsidRPr="00C16B2B">
        <w:t xml:space="preserve"> Бабичевой Ю</w:t>
      </w:r>
      <w:r w:rsidR="00C16B2B">
        <w:t xml:space="preserve">.А. </w:t>
      </w:r>
      <w:r w:rsidRPr="00C16B2B">
        <w:t>М Банковское дело</w:t>
      </w:r>
      <w:r w:rsidR="00C16B2B" w:rsidRPr="00C16B2B">
        <w:t xml:space="preserve">. </w:t>
      </w:r>
      <w:r w:rsidRPr="00C16B2B">
        <w:t>Справочное пособие с 420</w:t>
      </w:r>
    </w:p>
    <w:p w:rsidR="00BC04A5" w:rsidRPr="00C16B2B" w:rsidRDefault="00BC04A5" w:rsidP="00243EA0">
      <w:pPr>
        <w:ind w:firstLine="0"/>
      </w:pPr>
      <w:r w:rsidRPr="00C16B2B">
        <w:t>4</w:t>
      </w:r>
      <w:r w:rsidR="00243EA0">
        <w:t>.</w:t>
      </w:r>
      <w:r w:rsidRPr="00C16B2B">
        <w:t xml:space="preserve"> Белоглазова Т</w:t>
      </w:r>
      <w:r w:rsidR="00C16B2B">
        <w:t xml:space="preserve">.Н. </w:t>
      </w:r>
      <w:r w:rsidRPr="00C16B2B">
        <w:t>Банковское дело Финансы и статистика, с 680</w:t>
      </w:r>
    </w:p>
    <w:p w:rsidR="00BC04A5" w:rsidRPr="00C16B2B" w:rsidRDefault="00BC04A5" w:rsidP="00243EA0">
      <w:pPr>
        <w:ind w:firstLine="0"/>
      </w:pPr>
      <w:r w:rsidRPr="00C16B2B">
        <w:t>5</w:t>
      </w:r>
      <w:r w:rsidR="00243EA0">
        <w:t>.</w:t>
      </w:r>
      <w:r w:rsidRPr="00C16B2B">
        <w:t xml:space="preserve"> Галицкая С</w:t>
      </w:r>
      <w:r w:rsidR="00C16B2B">
        <w:t xml:space="preserve">.В. </w:t>
      </w:r>
      <w:r w:rsidRPr="00C16B2B">
        <w:t>Деньги</w:t>
      </w:r>
      <w:r w:rsidR="00C16B2B" w:rsidRPr="00C16B2B">
        <w:t xml:space="preserve">. </w:t>
      </w:r>
      <w:r w:rsidRPr="00C16B2B">
        <w:t>Кредит</w:t>
      </w:r>
      <w:r w:rsidR="00C16B2B" w:rsidRPr="00C16B2B">
        <w:t xml:space="preserve">. </w:t>
      </w:r>
      <w:r w:rsidRPr="00C16B2B">
        <w:t>Финансы с 224</w:t>
      </w:r>
    </w:p>
    <w:p w:rsidR="00BC04A5" w:rsidRPr="00C16B2B" w:rsidRDefault="00BC04A5" w:rsidP="00243EA0">
      <w:pPr>
        <w:ind w:firstLine="0"/>
      </w:pPr>
      <w:r w:rsidRPr="00C16B2B">
        <w:t>6</w:t>
      </w:r>
      <w:r w:rsidR="00243EA0">
        <w:t>.</w:t>
      </w:r>
      <w:r w:rsidRPr="00C16B2B">
        <w:t xml:space="preserve"> Деева А</w:t>
      </w:r>
      <w:r w:rsidR="00C16B2B">
        <w:t xml:space="preserve">.И. </w:t>
      </w:r>
      <w:r w:rsidRPr="00C16B2B">
        <w:t>Финансы Экономика с 327</w:t>
      </w:r>
    </w:p>
    <w:p w:rsidR="00BC04A5" w:rsidRPr="00C16B2B" w:rsidRDefault="00BC04A5" w:rsidP="00243EA0">
      <w:pPr>
        <w:ind w:firstLine="0"/>
      </w:pPr>
      <w:r w:rsidRPr="00C16B2B">
        <w:t>7</w:t>
      </w:r>
      <w:r w:rsidR="00243EA0">
        <w:t>.</w:t>
      </w:r>
      <w:r w:rsidRPr="00C16B2B">
        <w:t xml:space="preserve"> Давыдова Л</w:t>
      </w:r>
      <w:r w:rsidR="00C16B2B" w:rsidRPr="00C16B2B">
        <w:t xml:space="preserve">. </w:t>
      </w:r>
      <w:r w:rsidRPr="00C16B2B">
        <w:t>А Банковское право с 456</w:t>
      </w:r>
    </w:p>
    <w:p w:rsidR="00BC04A5" w:rsidRPr="00C16B2B" w:rsidRDefault="00BC04A5" w:rsidP="00243EA0">
      <w:pPr>
        <w:ind w:firstLine="0"/>
      </w:pPr>
      <w:r w:rsidRPr="00C16B2B">
        <w:t>8</w:t>
      </w:r>
      <w:r w:rsidR="00243EA0">
        <w:t>.</w:t>
      </w:r>
      <w:r w:rsidRPr="00C16B2B">
        <w:t xml:space="preserve"> Жукова Е</w:t>
      </w:r>
      <w:r w:rsidR="00C16B2B">
        <w:t xml:space="preserve">.Ф. </w:t>
      </w:r>
      <w:r w:rsidRPr="00C16B2B">
        <w:t>Банки и банковские операции</w:t>
      </w:r>
      <w:r w:rsidR="00C16B2B" w:rsidRPr="00C16B2B">
        <w:t xml:space="preserve">. </w:t>
      </w:r>
      <w:r w:rsidRPr="00C16B2B">
        <w:t>с 472</w:t>
      </w:r>
    </w:p>
    <w:p w:rsidR="00BC04A5" w:rsidRPr="00C16B2B" w:rsidRDefault="00BC04A5" w:rsidP="00243EA0">
      <w:pPr>
        <w:ind w:firstLine="0"/>
      </w:pPr>
      <w:r w:rsidRPr="00C16B2B">
        <w:t>9</w:t>
      </w:r>
      <w:r w:rsidR="00243EA0">
        <w:t>.</w:t>
      </w:r>
      <w:r w:rsidRPr="00C16B2B">
        <w:t xml:space="preserve"> Колесников В</w:t>
      </w:r>
      <w:r w:rsidR="00C16B2B">
        <w:t xml:space="preserve">.И. </w:t>
      </w:r>
      <w:r w:rsidRPr="00C16B2B">
        <w:t>Финансы и статистика с 560</w:t>
      </w:r>
    </w:p>
    <w:p w:rsidR="00BC04A5" w:rsidRPr="00C16B2B" w:rsidRDefault="00BC04A5" w:rsidP="00243EA0">
      <w:pPr>
        <w:ind w:firstLine="0"/>
      </w:pPr>
      <w:r w:rsidRPr="00C16B2B">
        <w:t>10</w:t>
      </w:r>
      <w:r w:rsidR="00243EA0">
        <w:t>.</w:t>
      </w:r>
      <w:r w:rsidRPr="00C16B2B">
        <w:t xml:space="preserve"> Кроливицкой Л</w:t>
      </w:r>
      <w:r w:rsidR="00C16B2B">
        <w:t xml:space="preserve">.П. </w:t>
      </w:r>
      <w:r w:rsidRPr="00C16B2B">
        <w:t>Банковское дело с 78</w:t>
      </w:r>
    </w:p>
    <w:p w:rsidR="00BC04A5" w:rsidRPr="00C16B2B" w:rsidRDefault="00BC04A5" w:rsidP="00243EA0">
      <w:pPr>
        <w:ind w:firstLine="0"/>
      </w:pPr>
      <w:r w:rsidRPr="00C16B2B">
        <w:t>11</w:t>
      </w:r>
      <w:r w:rsidR="00243EA0">
        <w:t>.</w:t>
      </w:r>
      <w:r w:rsidRPr="00C16B2B">
        <w:t xml:space="preserve"> Крейнина М</w:t>
      </w:r>
      <w:r w:rsidR="00C16B2B">
        <w:t xml:space="preserve">.Н. </w:t>
      </w:r>
      <w:r w:rsidRPr="00C16B2B">
        <w:t>Финансовое состояние предприятия</w:t>
      </w:r>
      <w:r w:rsidR="00C16B2B" w:rsidRPr="00C16B2B">
        <w:t xml:space="preserve">. </w:t>
      </w:r>
      <w:r w:rsidRPr="00C16B2B">
        <w:t>Методы оценки</w:t>
      </w:r>
      <w:r w:rsidR="00C16B2B" w:rsidRPr="00C16B2B">
        <w:t xml:space="preserve">. </w:t>
      </w:r>
      <w:r w:rsidRPr="00C16B2B">
        <w:t>с 480</w:t>
      </w:r>
    </w:p>
    <w:p w:rsidR="00BC04A5" w:rsidRPr="00C16B2B" w:rsidRDefault="00BC04A5" w:rsidP="00243EA0">
      <w:pPr>
        <w:ind w:firstLine="0"/>
      </w:pPr>
      <w:r w:rsidRPr="00C16B2B">
        <w:t>12</w:t>
      </w:r>
      <w:r w:rsidR="00243EA0">
        <w:t>.</w:t>
      </w:r>
      <w:r w:rsidRPr="00C16B2B">
        <w:t xml:space="preserve"> Максютов А</w:t>
      </w:r>
      <w:r w:rsidR="00C16B2B">
        <w:t xml:space="preserve">.А. </w:t>
      </w:r>
      <w:r w:rsidRPr="00C16B2B">
        <w:t>Основы банковского дела с 384</w:t>
      </w:r>
    </w:p>
    <w:p w:rsidR="00C16B2B" w:rsidRDefault="00BC04A5" w:rsidP="00243EA0">
      <w:pPr>
        <w:ind w:firstLine="0"/>
      </w:pPr>
      <w:r w:rsidRPr="00C16B2B">
        <w:t>13</w:t>
      </w:r>
      <w:r w:rsidR="00243EA0">
        <w:t>.</w:t>
      </w:r>
      <w:r w:rsidRPr="00C16B2B">
        <w:t xml:space="preserve"> Рысбекова Ж</w:t>
      </w:r>
      <w:r w:rsidR="00C16B2B" w:rsidRPr="00C16B2B">
        <w:t xml:space="preserve">. </w:t>
      </w:r>
      <w:r w:rsidRPr="00C16B2B">
        <w:t>Деятельность коммерческих банков с 70-74</w:t>
      </w:r>
    </w:p>
    <w:p w:rsidR="00BC04A5" w:rsidRPr="00C16B2B" w:rsidRDefault="00BC04A5" w:rsidP="00243EA0">
      <w:pPr>
        <w:ind w:firstLine="0"/>
      </w:pPr>
      <w:r w:rsidRPr="00C16B2B">
        <w:t>14</w:t>
      </w:r>
      <w:r w:rsidR="00243EA0">
        <w:t>.</w:t>
      </w:r>
      <w:r w:rsidRPr="00C16B2B">
        <w:t xml:space="preserve"> Сейткасимов А</w:t>
      </w:r>
      <w:r w:rsidR="00C16B2B">
        <w:t xml:space="preserve">.Г. </w:t>
      </w:r>
      <w:r w:rsidRPr="00C16B2B">
        <w:t>Управление банковской ликвидностью и методы ее анализа с 110</w:t>
      </w:r>
    </w:p>
    <w:p w:rsidR="00BC04A5" w:rsidRPr="00C16B2B" w:rsidRDefault="00BC04A5" w:rsidP="00243EA0">
      <w:pPr>
        <w:ind w:firstLine="0"/>
      </w:pPr>
      <w:r w:rsidRPr="00C16B2B">
        <w:t>15</w:t>
      </w:r>
      <w:r w:rsidR="00243EA0">
        <w:t>.</w:t>
      </w:r>
      <w:r w:rsidRPr="00C16B2B">
        <w:t xml:space="preserve"> Сахариев С</w:t>
      </w:r>
      <w:r w:rsidR="00C16B2B">
        <w:t xml:space="preserve">.С. </w:t>
      </w:r>
      <w:r w:rsidRPr="00C16B2B">
        <w:t>Сахариева А</w:t>
      </w:r>
      <w:r w:rsidR="00C16B2B">
        <w:t xml:space="preserve">.С. </w:t>
      </w:r>
      <w:r w:rsidRPr="00C16B2B">
        <w:t>Финансы с 436</w:t>
      </w:r>
    </w:p>
    <w:p w:rsidR="00C16B2B" w:rsidRDefault="00BC04A5" w:rsidP="00243EA0">
      <w:pPr>
        <w:ind w:firstLine="0"/>
      </w:pPr>
      <w:r w:rsidRPr="00C16B2B">
        <w:t>16</w:t>
      </w:r>
      <w:r w:rsidR="00243EA0">
        <w:t>.</w:t>
      </w:r>
      <w:r w:rsidRPr="00C16B2B">
        <w:t xml:space="preserve"> Сапарбаева Ж</w:t>
      </w:r>
      <w:r w:rsidR="00C16B2B">
        <w:t xml:space="preserve">.А. </w:t>
      </w:r>
      <w:r w:rsidRPr="00C16B2B">
        <w:t>Управление финансовым состоянием предприятия в рыночных условиях с 18</w:t>
      </w:r>
      <w:r w:rsidR="00C16B2B">
        <w:t>-</w:t>
      </w:r>
      <w:r w:rsidRPr="00C16B2B">
        <w:t>23</w:t>
      </w:r>
      <w:r w:rsidR="00C16B2B" w:rsidRPr="00C16B2B">
        <w:t>.</w:t>
      </w:r>
    </w:p>
    <w:p w:rsidR="00BC04A5" w:rsidRPr="00C16B2B" w:rsidRDefault="00BC04A5" w:rsidP="00243EA0">
      <w:pPr>
        <w:ind w:firstLine="0"/>
      </w:pPr>
      <w:r w:rsidRPr="00C16B2B">
        <w:t>17</w:t>
      </w:r>
      <w:r w:rsidR="00243EA0">
        <w:t>.</w:t>
      </w:r>
      <w:r w:rsidRPr="00C16B2B">
        <w:t xml:space="preserve"> Свиридов О</w:t>
      </w:r>
      <w:r w:rsidR="00C16B2B">
        <w:t xml:space="preserve">.Д. </w:t>
      </w:r>
      <w:r w:rsidRPr="00C16B2B">
        <w:t>Финансы, денежное обращение, кредит с 288</w:t>
      </w:r>
    </w:p>
    <w:p w:rsidR="00BC04A5" w:rsidRPr="00C16B2B" w:rsidRDefault="00BC04A5" w:rsidP="00243EA0">
      <w:pPr>
        <w:ind w:firstLine="0"/>
      </w:pPr>
      <w:r w:rsidRPr="00C16B2B">
        <w:t>18</w:t>
      </w:r>
      <w:r w:rsidR="00243EA0">
        <w:t>.</w:t>
      </w:r>
      <w:r w:rsidR="001B3C1F" w:rsidRPr="00C16B2B">
        <w:t xml:space="preserve"> </w:t>
      </w:r>
      <w:r w:rsidRPr="00C16B2B">
        <w:t>Тулегенова С</w:t>
      </w:r>
      <w:r w:rsidR="00C16B2B" w:rsidRPr="00C16B2B">
        <w:t xml:space="preserve">. </w:t>
      </w:r>
      <w:r w:rsidRPr="00C16B2B">
        <w:t>Б Финансовая отчетность с 158</w:t>
      </w:r>
    </w:p>
    <w:p w:rsidR="00BC04A5" w:rsidRPr="00C16B2B" w:rsidRDefault="00BC04A5" w:rsidP="00243EA0">
      <w:pPr>
        <w:ind w:firstLine="0"/>
      </w:pPr>
      <w:r w:rsidRPr="00C16B2B">
        <w:t>19</w:t>
      </w:r>
      <w:r w:rsidR="00243EA0">
        <w:t>.</w:t>
      </w:r>
      <w:r w:rsidR="001B3C1F" w:rsidRPr="00C16B2B">
        <w:t xml:space="preserve"> </w:t>
      </w:r>
      <w:r w:rsidRPr="00C16B2B">
        <w:t>Ухтуева Г</w:t>
      </w:r>
      <w:r w:rsidR="00C16B2B">
        <w:t xml:space="preserve">.А., </w:t>
      </w:r>
      <w:r w:rsidRPr="00C16B2B">
        <w:t>Банковское дело с 66</w:t>
      </w:r>
    </w:p>
    <w:p w:rsidR="00BC04A5" w:rsidRPr="002246F5" w:rsidRDefault="00BC04A5" w:rsidP="00243EA0">
      <w:pPr>
        <w:ind w:firstLine="0"/>
        <w:rPr>
          <w:lang w:val="en-US"/>
        </w:rPr>
      </w:pPr>
      <w:r w:rsidRPr="002246F5">
        <w:rPr>
          <w:lang w:val="en-US"/>
        </w:rPr>
        <w:t>20</w:t>
      </w:r>
      <w:r w:rsidR="00243EA0" w:rsidRPr="002246F5">
        <w:rPr>
          <w:lang w:val="en-US"/>
        </w:rPr>
        <w:t>.</w:t>
      </w:r>
      <w:r w:rsidR="001B3C1F" w:rsidRPr="002246F5">
        <w:rPr>
          <w:lang w:val="en-US"/>
        </w:rPr>
        <w:t xml:space="preserve"> </w:t>
      </w:r>
      <w:r w:rsidR="00C16B2B">
        <w:rPr>
          <w:lang w:val="en-US"/>
        </w:rPr>
        <w:t>www.</w:t>
      </w:r>
      <w:r w:rsidRPr="00C16B2B">
        <w:rPr>
          <w:lang w:val="en-US"/>
        </w:rPr>
        <w:t>nationalbank</w:t>
      </w:r>
      <w:r w:rsidR="00C16B2B" w:rsidRPr="002246F5">
        <w:rPr>
          <w:lang w:val="en-US"/>
        </w:rPr>
        <w:t xml:space="preserve">. </w:t>
      </w:r>
      <w:r w:rsidRPr="00C16B2B">
        <w:rPr>
          <w:lang w:val="en-US"/>
        </w:rPr>
        <w:t>kz</w:t>
      </w:r>
    </w:p>
    <w:p w:rsidR="00C16B2B" w:rsidRPr="002246F5" w:rsidRDefault="001B3C1F" w:rsidP="00243EA0">
      <w:pPr>
        <w:ind w:firstLine="0"/>
        <w:rPr>
          <w:lang w:val="en-US"/>
        </w:rPr>
      </w:pPr>
      <w:r w:rsidRPr="002246F5">
        <w:rPr>
          <w:lang w:val="en-US"/>
        </w:rPr>
        <w:t>21</w:t>
      </w:r>
      <w:r w:rsidR="00243EA0" w:rsidRPr="002246F5">
        <w:rPr>
          <w:lang w:val="en-US"/>
        </w:rPr>
        <w:t xml:space="preserve">. </w:t>
      </w:r>
      <w:r w:rsidR="00C16B2B">
        <w:rPr>
          <w:lang w:val="en-US"/>
        </w:rPr>
        <w:t>www.</w:t>
      </w:r>
      <w:r w:rsidR="00BC04A5" w:rsidRPr="00C16B2B">
        <w:rPr>
          <w:lang w:val="en-US"/>
        </w:rPr>
        <w:t>kase</w:t>
      </w:r>
      <w:r w:rsidR="00C16B2B" w:rsidRPr="002246F5">
        <w:rPr>
          <w:lang w:val="en-US"/>
        </w:rPr>
        <w:t xml:space="preserve">. </w:t>
      </w:r>
      <w:r w:rsidR="00C1544C" w:rsidRPr="00C16B2B">
        <w:rPr>
          <w:lang w:val="en-US"/>
        </w:rPr>
        <w:t>K</w:t>
      </w:r>
      <w:r w:rsidR="00BC04A5" w:rsidRPr="00C16B2B">
        <w:rPr>
          <w:lang w:val="en-US"/>
        </w:rPr>
        <w:t>z</w:t>
      </w:r>
    </w:p>
    <w:p w:rsidR="00C1544C" w:rsidRPr="002246F5" w:rsidRDefault="00C1544C" w:rsidP="00243EA0">
      <w:pPr>
        <w:ind w:firstLine="0"/>
        <w:rPr>
          <w:lang w:val="en-US"/>
        </w:rPr>
      </w:pPr>
    </w:p>
    <w:p w:rsidR="00243EA0" w:rsidRPr="002246F5" w:rsidRDefault="00243EA0" w:rsidP="00243EA0">
      <w:pPr>
        <w:pStyle w:val="2"/>
        <w:rPr>
          <w:lang w:val="en-US"/>
        </w:rPr>
        <w:sectPr w:rsidR="00243EA0" w:rsidRPr="002246F5" w:rsidSect="0037171C">
          <w:pgSz w:w="11906" w:h="16832" w:code="9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243EA0" w:rsidRDefault="00243EA0" w:rsidP="00243EA0">
      <w:pPr>
        <w:pStyle w:val="2"/>
      </w:pPr>
      <w:bookmarkStart w:id="16" w:name="_Toc259400858"/>
      <w:r>
        <w:t>Приложения</w:t>
      </w:r>
      <w:bookmarkEnd w:id="16"/>
    </w:p>
    <w:p w:rsidR="00243EA0" w:rsidRPr="00243EA0" w:rsidRDefault="00243EA0" w:rsidP="00243EA0">
      <w:pPr>
        <w:ind w:firstLine="709"/>
      </w:pPr>
    </w:p>
    <w:p w:rsidR="00C16B2B" w:rsidRDefault="001B3C1F" w:rsidP="00243EA0">
      <w:pPr>
        <w:pStyle w:val="afd"/>
        <w:rPr>
          <w:lang w:val="kk-KZ"/>
        </w:rPr>
      </w:pPr>
      <w:r w:rsidRPr="00C16B2B">
        <w:rPr>
          <w:lang w:val="kk-KZ"/>
        </w:rPr>
        <w:t>Приложение А</w:t>
      </w:r>
    </w:p>
    <w:p w:rsidR="00243EA0" w:rsidRDefault="00243EA0" w:rsidP="00C16B2B">
      <w:pPr>
        <w:ind w:firstLine="709"/>
        <w:rPr>
          <w:b/>
          <w:bCs/>
          <w:lang w:val="kk-KZ"/>
        </w:rPr>
      </w:pPr>
    </w:p>
    <w:p w:rsidR="00F44F43" w:rsidRPr="00C16B2B" w:rsidRDefault="00F44F43" w:rsidP="00C16B2B">
      <w:pPr>
        <w:ind w:firstLine="709"/>
        <w:rPr>
          <w:lang w:val="kk-KZ"/>
        </w:rPr>
      </w:pPr>
      <w:r w:rsidRPr="00C16B2B">
        <w:rPr>
          <w:lang w:val="kk-KZ"/>
        </w:rPr>
        <w:t>Таблица 1</w:t>
      </w:r>
      <w:r w:rsidR="00C16B2B" w:rsidRPr="00C16B2B">
        <w:rPr>
          <w:lang w:val="kk-KZ"/>
        </w:rPr>
        <w:t xml:space="preserve"> - </w:t>
      </w:r>
      <w:r w:rsidRPr="00C16B2B">
        <w:rPr>
          <w:lang w:val="kk-KZ"/>
        </w:rPr>
        <w:t>Финансовая отчетность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7202"/>
        <w:gridCol w:w="2400"/>
        <w:gridCol w:w="1311"/>
      </w:tblGrid>
      <w:tr w:rsidR="00F44F43" w:rsidRPr="00C16B2B" w:rsidTr="003373C8">
        <w:trPr>
          <w:gridAfter w:val="1"/>
          <w:wAfter w:w="1311" w:type="dxa"/>
          <w:trHeight w:val="5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№ статьи</w:t>
            </w:r>
          </w:p>
        </w:tc>
        <w:tc>
          <w:tcPr>
            <w:tcW w:w="7202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Наименование статьи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Абсолютные показатели</w:t>
            </w:r>
          </w:p>
        </w:tc>
      </w:tr>
      <w:tr w:rsidR="00F44F43" w:rsidRPr="00C16B2B" w:rsidTr="003373C8">
        <w:trPr>
          <w:trHeight w:val="15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7202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01</w:t>
            </w:r>
            <w:r w:rsidR="00C16B2B">
              <w:t>.01.20</w:t>
            </w:r>
            <w:r w:rsidRPr="00C16B2B">
              <w:t>08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01</w:t>
            </w:r>
            <w:r w:rsidR="00C16B2B">
              <w:t>.01.20</w:t>
            </w:r>
            <w:r w:rsidRPr="00C16B2B">
              <w:t>09</w:t>
            </w:r>
          </w:p>
        </w:tc>
      </w:tr>
      <w:tr w:rsidR="00F44F43" w:rsidRPr="00C16B2B" w:rsidTr="003373C8">
        <w:trPr>
          <w:trHeight w:val="29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</w:t>
            </w:r>
          </w:p>
        </w:tc>
        <w:tc>
          <w:tcPr>
            <w:tcW w:w="7202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1000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Деньги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161752070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161662903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1010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Аффинированные драгоценные металлы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12918094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327661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1050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Корреспондентские счета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636460030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494179209</w:t>
            </w:r>
          </w:p>
        </w:tc>
      </w:tr>
      <w:tr w:rsidR="00F44F43" w:rsidRPr="00C16B2B" w:rsidTr="003373C8">
        <w:trPr>
          <w:trHeight w:val="104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Требования к Национальному Банку Республики Казахстан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7944000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26408000</w:t>
            </w:r>
          </w:p>
        </w:tc>
      </w:tr>
      <w:tr w:rsidR="00F44F43" w:rsidRPr="00C16B2B" w:rsidTr="003373C8">
        <w:trPr>
          <w:trHeight w:val="8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Банкноты национальной валюты до выпуска в обращение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4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1200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Ценные бумаги, предназначенные для торговли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393552900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313882919</w:t>
            </w:r>
          </w:p>
        </w:tc>
      </w:tr>
      <w:tr w:rsidR="00F44F43" w:rsidRPr="00C16B2B" w:rsidTr="003373C8">
        <w:trPr>
          <w:trHeight w:val="32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1250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Вклады, размещенные в других банках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503626078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434665012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1300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Займы, предоставленные другим банкам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58452478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31751800</w:t>
            </w:r>
          </w:p>
        </w:tc>
      </w:tr>
      <w:tr w:rsidR="00F44F43" w:rsidRPr="00C16B2B" w:rsidTr="003373C8">
        <w:trPr>
          <w:trHeight w:val="9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1320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82195678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82209830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1350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Расчеты с филиалами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32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Требования к клиентам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6447877378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6341373193</w:t>
            </w:r>
          </w:p>
        </w:tc>
      </w:tr>
      <w:tr w:rsidR="00F44F43" w:rsidRPr="00C16B2B" w:rsidTr="003373C8">
        <w:trPr>
          <w:trHeight w:val="113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Ценные бумаги, имеющиеся в наличии для продажи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216951159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229821332</w:t>
            </w:r>
          </w:p>
        </w:tc>
      </w:tr>
      <w:tr w:rsidR="00F44F43" w:rsidRPr="00C16B2B" w:rsidTr="003373C8">
        <w:trPr>
          <w:trHeight w:val="69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1458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Операции</w:t>
            </w:r>
            <w:r w:rsidR="00C16B2B">
              <w:t xml:space="preserve"> "</w:t>
            </w:r>
            <w:r w:rsidRPr="00C16B2B">
              <w:t>обратное 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72690194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109145818</w:t>
            </w:r>
          </w:p>
        </w:tc>
      </w:tr>
      <w:tr w:rsidR="00F44F43" w:rsidRPr="00C16B2B" w:rsidTr="003373C8">
        <w:trPr>
          <w:trHeight w:val="102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1470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Инвестиции в капитал и субординированный долг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177976891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255032538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1480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Ценные бумаги, удерживаемые до погашения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109110759</w:t>
            </w:r>
          </w:p>
        </w:tc>
      </w:tr>
      <w:tr w:rsidR="00F44F43" w:rsidRPr="00C16B2B" w:rsidTr="003373C8">
        <w:trPr>
          <w:trHeight w:val="28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1550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Расчеты по платежам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447503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274423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Товарно-материальные запасы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6765840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16455064</w:t>
            </w:r>
          </w:p>
        </w:tc>
      </w:tr>
      <w:tr w:rsidR="00F44F43" w:rsidRPr="00C16B2B" w:rsidTr="003373C8">
        <w:trPr>
          <w:trHeight w:val="32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1610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Долгосрочные активы, предназначенные для продажи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6789854</w:t>
            </w:r>
          </w:p>
        </w:tc>
      </w:tr>
      <w:tr w:rsidR="00F44F43" w:rsidRPr="00C16B2B" w:rsidTr="003373C8">
        <w:trPr>
          <w:trHeight w:val="4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1650/1690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Основные средства и нематериальные активы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140649798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192428495</w:t>
            </w:r>
          </w:p>
        </w:tc>
      </w:tr>
      <w:tr w:rsidR="00F44F43" w:rsidRPr="00C16B2B" w:rsidTr="003373C8">
        <w:trPr>
          <w:trHeight w:val="32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1700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Начисленные доходы, связанные с получением вознаграждения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244655825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423813567</w:t>
            </w:r>
          </w:p>
        </w:tc>
      </w:tr>
      <w:tr w:rsidR="00F44F43" w:rsidRPr="00C16B2B" w:rsidTr="003373C8">
        <w:trPr>
          <w:trHeight w:val="55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1790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Предоплата вознаграждения и расходов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30931797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13455158</w:t>
            </w:r>
          </w:p>
        </w:tc>
      </w:tr>
      <w:tr w:rsidR="00F44F43" w:rsidRPr="00C16B2B" w:rsidTr="003373C8">
        <w:trPr>
          <w:trHeight w:val="32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1810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Начисленные комиссионные доходы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4592612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9126610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1830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Просроченные комиссионные доходы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377670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1217854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1850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Прочие дебиторы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68848725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117339406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1880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Секьюритизируемые активы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1890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Требования по операциям с производными финансовыми инструментами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77063993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148981624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Итого активов</w:t>
            </w:r>
          </w:p>
        </w:tc>
        <w:tc>
          <w:tcPr>
            <w:tcW w:w="7202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9346730713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9519453029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2010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Корреспондентские счета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11047343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12682315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2020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Вклады до востребования других банков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2030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Займы, полученные от Правительства Республики Казахстан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6178922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25598894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2040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Займы, полученные от международных финансовых организаций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68086903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71140492</w:t>
            </w:r>
          </w:p>
        </w:tc>
      </w:tr>
      <w:tr w:rsidR="00F44F43" w:rsidRPr="00C16B2B" w:rsidTr="003373C8">
        <w:trPr>
          <w:trHeight w:val="3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2050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1431426846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1149942643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2110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Займы овернайт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3440000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6601164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2120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Срочные вклады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244873212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242539442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2150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Расчеты с филиалами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2200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Обязательства перед клиентами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5146257984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5507375033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2255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Операции</w:t>
            </w:r>
            <w:r w:rsidR="00C16B2B">
              <w:t xml:space="preserve"> "</w:t>
            </w:r>
            <w:r w:rsidRPr="00C16B2B">
              <w:t>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196308836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215240114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2300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Выпущенные в обращение ценные бумаги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367948772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292478518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2400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Субординированные долги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368721846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450112846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2550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Расчеты по платежам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204897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50693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2700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Начисленные расходы, связанные с выплатой вознаграждения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135213466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131451581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2770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Начисленные расходы по административно-хозяйственной деятельности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1617129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1986846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2790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Предоплата вознаграждения и доходов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3197730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5989313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2810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Начисленные комиссионные расходы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508037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369702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2830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Просроченные комиссионные расходы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2850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Прочие кредиторы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194848919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123968829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2880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Обязательства по секьюритизируемым активам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0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2890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Обязательства по операциям с производными финансовыми инструментами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25454197,6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115242501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Итого обязательств</w:t>
            </w:r>
          </w:p>
        </w:tc>
        <w:tc>
          <w:tcPr>
            <w:tcW w:w="7202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8205335042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8352770926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3000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Уставный капитал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752167533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814147555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3100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Дополнительный капитал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3003784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3929333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3200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Резервы</w:t>
            </w:r>
            <w:r w:rsidR="00C16B2B">
              <w:t xml:space="preserve"> (</w:t>
            </w:r>
            <w:r w:rsidRPr="00C16B2B">
              <w:t>провизии</w:t>
            </w:r>
            <w:r w:rsidR="00C16B2B" w:rsidRPr="00C16B2B">
              <w:t xml:space="preserve">) </w:t>
            </w:r>
            <w:r w:rsidRPr="00C16B2B">
              <w:t>на общебанковские риски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236229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234773</w:t>
            </w:r>
          </w:p>
        </w:tc>
      </w:tr>
      <w:tr w:rsidR="00F44F43" w:rsidRPr="00C16B2B" w:rsidTr="003373C8">
        <w:trPr>
          <w:trHeight w:val="100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3500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Резервный капитал и резервы переоценки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385988126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348370442</w:t>
            </w:r>
          </w:p>
        </w:tc>
      </w:tr>
      <w:tr w:rsidR="00F44F43" w:rsidRPr="00C16B2B" w:rsidTr="003373C8">
        <w:trPr>
          <w:trHeight w:val="201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Итого</w:t>
            </w:r>
            <w:r w:rsidR="00C16B2B" w:rsidRPr="00C16B2B">
              <w:t xml:space="preserve"> </w:t>
            </w:r>
            <w:r w:rsidRPr="00C16B2B">
              <w:t>собственного капитала</w:t>
            </w:r>
          </w:p>
        </w:tc>
        <w:tc>
          <w:tcPr>
            <w:tcW w:w="7202" w:type="dxa"/>
            <w:shd w:val="clear" w:color="auto" w:fill="auto"/>
          </w:tcPr>
          <w:p w:rsidR="00F44F43" w:rsidRPr="00C16B2B" w:rsidRDefault="00F44F43" w:rsidP="00243EA0">
            <w:pPr>
              <w:pStyle w:val="afe"/>
            </w:pPr>
            <w:r w:rsidRPr="00C16B2B">
              <w:t>в т</w:t>
            </w:r>
            <w:r w:rsidR="00C16B2B" w:rsidRPr="00C16B2B">
              <w:t xml:space="preserve">. </w:t>
            </w:r>
            <w:r w:rsidRPr="00C16B2B">
              <w:t>ч</w:t>
            </w:r>
            <w:r w:rsidR="00C16B2B" w:rsidRPr="00C16B2B">
              <w:t xml:space="preserve">. </w:t>
            </w:r>
            <w:r w:rsidRPr="00C16B2B">
              <w:t>превышение текущих доходов</w:t>
            </w:r>
            <w:r w:rsidR="00C16B2B">
              <w:t xml:space="preserve"> (</w:t>
            </w:r>
            <w:r w:rsidRPr="00C16B2B">
              <w:t>расходов</w:t>
            </w:r>
            <w:r w:rsidR="00C16B2B" w:rsidRPr="00C16B2B">
              <w:t xml:space="preserve">) </w:t>
            </w:r>
            <w:r w:rsidRPr="00C16B2B">
              <w:t>над расходами</w:t>
            </w:r>
            <w:r w:rsidR="00C16B2B">
              <w:t xml:space="preserve"> (</w:t>
            </w:r>
            <w:r w:rsidRPr="00C16B2B">
              <w:t>доходами</w:t>
            </w:r>
            <w:r w:rsidR="00C16B2B" w:rsidRPr="00C16B2B">
              <w:t xml:space="preserve">) </w:t>
            </w: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177234835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1166682102</w:t>
            </w:r>
          </w:p>
        </w:tc>
      </w:tr>
      <w:tr w:rsidR="00F44F43" w:rsidRPr="00C16B2B" w:rsidTr="003373C8">
        <w:trPr>
          <w:trHeight w:val="106"/>
          <w:jc w:val="center"/>
        </w:trPr>
        <w:tc>
          <w:tcPr>
            <w:tcW w:w="3224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Итого пассивов</w:t>
            </w:r>
            <w:r w:rsidR="00C16B2B">
              <w:t xml:space="preserve"> (</w:t>
            </w:r>
            <w:r w:rsidRPr="00C16B2B">
              <w:t>обязательств и собственного капитала</w:t>
            </w:r>
            <w:r w:rsidR="00C16B2B" w:rsidRPr="00C16B2B">
              <w:t xml:space="preserve">) </w:t>
            </w:r>
          </w:p>
        </w:tc>
        <w:tc>
          <w:tcPr>
            <w:tcW w:w="7202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</w:p>
        </w:tc>
        <w:tc>
          <w:tcPr>
            <w:tcW w:w="2400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9346730713</w:t>
            </w:r>
          </w:p>
        </w:tc>
        <w:tc>
          <w:tcPr>
            <w:tcW w:w="1311" w:type="dxa"/>
            <w:shd w:val="clear" w:color="auto" w:fill="auto"/>
            <w:noWrap/>
          </w:tcPr>
          <w:p w:rsidR="00F44F43" w:rsidRPr="00C16B2B" w:rsidRDefault="00F44F43" w:rsidP="00243EA0">
            <w:pPr>
              <w:pStyle w:val="afe"/>
            </w:pPr>
            <w:r w:rsidRPr="00C16B2B">
              <w:t>9519453029</w:t>
            </w:r>
          </w:p>
        </w:tc>
      </w:tr>
    </w:tbl>
    <w:p w:rsidR="00243EA0" w:rsidRDefault="00935EF7" w:rsidP="00C16B2B">
      <w:pPr>
        <w:ind w:firstLine="709"/>
        <w:rPr>
          <w:b/>
          <w:bCs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-664.9pt;margin-top:-27pt;width:189pt;height:27pt;z-index:251657728;mso-position-horizontal-relative:text;mso-position-vertical-relative:text" adj="17366,11320" filled="f" stroked="f">
            <v:textbox>
              <w:txbxContent>
                <w:p w:rsidR="00243EA0" w:rsidRPr="00F44F43" w:rsidRDefault="00243EA0">
                  <w:pPr>
                    <w:ind w:firstLine="709"/>
                  </w:pPr>
                  <w:r w:rsidRPr="00F44F43">
                    <w:t>Продолжение приложения А</w:t>
                  </w:r>
                </w:p>
              </w:txbxContent>
            </v:textbox>
          </v:shape>
        </w:pict>
      </w:r>
    </w:p>
    <w:p w:rsidR="00C16B2B" w:rsidRDefault="00243EA0" w:rsidP="00243EA0">
      <w:pPr>
        <w:pStyle w:val="afd"/>
      </w:pPr>
      <w:r>
        <w:br w:type="page"/>
      </w:r>
      <w:r w:rsidR="00865C2C" w:rsidRPr="00C16B2B">
        <w:t>Приложение Б</w:t>
      </w:r>
    </w:p>
    <w:p w:rsidR="00243EA0" w:rsidRDefault="00243EA0" w:rsidP="00C16B2B">
      <w:pPr>
        <w:ind w:firstLine="709"/>
        <w:rPr>
          <w:b/>
          <w:bCs/>
        </w:rPr>
      </w:pPr>
    </w:p>
    <w:p w:rsidR="00865C2C" w:rsidRPr="00C16B2B" w:rsidRDefault="00865C2C" w:rsidP="00C16B2B">
      <w:pPr>
        <w:ind w:firstLine="709"/>
      </w:pPr>
      <w:r w:rsidRPr="00C16B2B">
        <w:t xml:space="preserve">Таблица 2 </w:t>
      </w:r>
      <w:r w:rsidR="00C16B2B">
        <w:t>-</w:t>
      </w:r>
      <w:r w:rsidR="000A4B90" w:rsidRPr="00C16B2B">
        <w:t xml:space="preserve"> </w:t>
      </w:r>
      <w:r w:rsidRPr="00C16B2B">
        <w:t>Отчет о прибылях и убытках</w:t>
      </w:r>
      <w:r w:rsidR="00C16B2B" w:rsidRPr="00C16B2B">
        <w:t xml:space="preserve"> </w:t>
      </w:r>
      <w:r w:rsidR="000A4B90" w:rsidRPr="00C16B2B">
        <w:t>В тыс</w:t>
      </w:r>
      <w:r w:rsidR="00C16B2B" w:rsidRPr="00C16B2B">
        <w:t xml:space="preserve">. </w:t>
      </w:r>
      <w:r w:rsidR="000A4B90" w:rsidRPr="00C16B2B">
        <w:t>тенге</w:t>
      </w: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6965"/>
        <w:gridCol w:w="12"/>
        <w:gridCol w:w="1407"/>
        <w:gridCol w:w="2050"/>
        <w:gridCol w:w="26"/>
      </w:tblGrid>
      <w:tr w:rsidR="000A4B90" w:rsidRPr="00C16B2B" w:rsidTr="003373C8">
        <w:trPr>
          <w:gridAfter w:val="1"/>
          <w:wAfter w:w="26" w:type="dxa"/>
          <w:trHeight w:val="389"/>
          <w:jc w:val="center"/>
        </w:trPr>
        <w:tc>
          <w:tcPr>
            <w:tcW w:w="2177" w:type="dxa"/>
            <w:vMerge w:val="restart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№ статьи</w:t>
            </w:r>
          </w:p>
        </w:tc>
        <w:tc>
          <w:tcPr>
            <w:tcW w:w="6965" w:type="dxa"/>
            <w:vMerge w:val="restart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Наименование статей</w:t>
            </w:r>
          </w:p>
        </w:tc>
        <w:tc>
          <w:tcPr>
            <w:tcW w:w="3469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Абсолютные показатели</w:t>
            </w:r>
          </w:p>
        </w:tc>
      </w:tr>
      <w:tr w:rsidR="000A4B90" w:rsidRPr="00C16B2B" w:rsidTr="003373C8">
        <w:trPr>
          <w:gridAfter w:val="1"/>
          <w:wAfter w:w="26" w:type="dxa"/>
          <w:trHeight w:val="188"/>
          <w:jc w:val="center"/>
        </w:trPr>
        <w:tc>
          <w:tcPr>
            <w:tcW w:w="2177" w:type="dxa"/>
            <w:vMerge/>
            <w:shd w:val="clear" w:color="auto" w:fill="auto"/>
          </w:tcPr>
          <w:p w:rsidR="000A4B90" w:rsidRPr="003373C8" w:rsidRDefault="000A4B90" w:rsidP="00243EA0">
            <w:pPr>
              <w:pStyle w:val="afe"/>
              <w:rPr>
                <w:b/>
                <w:bCs/>
              </w:rPr>
            </w:pPr>
          </w:p>
        </w:tc>
        <w:tc>
          <w:tcPr>
            <w:tcW w:w="6965" w:type="dxa"/>
            <w:vMerge/>
            <w:shd w:val="clear" w:color="auto" w:fill="auto"/>
          </w:tcPr>
          <w:p w:rsidR="000A4B90" w:rsidRPr="00C16B2B" w:rsidRDefault="000A4B90" w:rsidP="00243EA0">
            <w:pPr>
              <w:pStyle w:val="afe"/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Сумма 01</w:t>
            </w:r>
            <w:r w:rsidR="00C16B2B">
              <w:t>.01.20</w:t>
            </w:r>
            <w:r w:rsidRPr="00C16B2B">
              <w:t>08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Сумма 01</w:t>
            </w:r>
            <w:r w:rsidR="00C16B2B">
              <w:t>.01.20</w:t>
            </w:r>
            <w:r w:rsidRPr="00C16B2B">
              <w:t>09</w:t>
            </w:r>
          </w:p>
        </w:tc>
      </w:tr>
      <w:tr w:rsidR="000A4B90" w:rsidRPr="00C16B2B" w:rsidTr="003373C8">
        <w:trPr>
          <w:gridAfter w:val="1"/>
          <w:wAfter w:w="26" w:type="dxa"/>
          <w:trHeight w:val="61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4050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корреспондентским счетам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5763046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16679465</w:t>
            </w:r>
          </w:p>
        </w:tc>
      </w:tr>
      <w:tr w:rsidR="000A4B90" w:rsidRPr="00C16B2B" w:rsidTr="003373C8">
        <w:trPr>
          <w:gridAfter w:val="1"/>
          <w:wAfter w:w="26" w:type="dxa"/>
          <w:trHeight w:val="579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4100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</w:t>
            </w:r>
            <w:r w:rsidR="00C16B2B" w:rsidRPr="00C16B2B">
              <w:t xml:space="preserve"> </w:t>
            </w:r>
            <w:r w:rsidRPr="00C16B2B">
              <w:t>по вкладам, размещенным в Национальном Банке Республике Казахстан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2834287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4950074</w:t>
            </w:r>
          </w:p>
        </w:tc>
      </w:tr>
      <w:tr w:rsidR="000A4B90" w:rsidRPr="00C16B2B" w:rsidTr="003373C8">
        <w:trPr>
          <w:gridAfter w:val="1"/>
          <w:wAfter w:w="26" w:type="dxa"/>
          <w:trHeight w:val="305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4200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ценным бумагам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29640103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23024380</w:t>
            </w:r>
          </w:p>
        </w:tc>
      </w:tr>
      <w:tr w:rsidR="000A4B90" w:rsidRPr="00C16B2B" w:rsidTr="003373C8">
        <w:trPr>
          <w:gridAfter w:val="1"/>
          <w:wAfter w:w="26" w:type="dxa"/>
          <w:trHeight w:val="66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4250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вкладам, размещенным в других банках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21078985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24999460</w:t>
            </w:r>
          </w:p>
        </w:tc>
      </w:tr>
      <w:tr w:rsidR="000A4B90" w:rsidRPr="00C16B2B" w:rsidTr="003373C8">
        <w:trPr>
          <w:gridAfter w:val="1"/>
          <w:wAfter w:w="26" w:type="dxa"/>
          <w:trHeight w:val="660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4300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займам, предоставленным другим банкам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3036512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3509399</w:t>
            </w:r>
          </w:p>
        </w:tc>
      </w:tr>
      <w:tr w:rsidR="000A4B90" w:rsidRPr="00C16B2B" w:rsidTr="003373C8">
        <w:trPr>
          <w:gridAfter w:val="1"/>
          <w:wAfter w:w="26" w:type="dxa"/>
          <w:trHeight w:val="1094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4320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10541208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10375040</w:t>
            </w:r>
          </w:p>
        </w:tc>
      </w:tr>
      <w:tr w:rsidR="000A4B90" w:rsidRPr="00C16B2B" w:rsidTr="003373C8">
        <w:trPr>
          <w:gridAfter w:val="1"/>
          <w:wAfter w:w="26" w:type="dxa"/>
          <w:trHeight w:val="265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4350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 по расчетам с филиалами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</w:tr>
      <w:tr w:rsidR="000A4B90" w:rsidRPr="00C16B2B" w:rsidTr="003373C8">
        <w:trPr>
          <w:gridAfter w:val="1"/>
          <w:wAfter w:w="26" w:type="dxa"/>
          <w:trHeight w:val="4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4400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требованиям банка к клиентам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891840922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1046823889</w:t>
            </w:r>
          </w:p>
        </w:tc>
      </w:tr>
      <w:tr w:rsidR="000A4B90" w:rsidRPr="00C16B2B" w:rsidTr="003373C8">
        <w:trPr>
          <w:gridAfter w:val="1"/>
          <w:wAfter w:w="26" w:type="dxa"/>
          <w:trHeight w:val="88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4450</w:t>
            </w:r>
          </w:p>
        </w:tc>
        <w:tc>
          <w:tcPr>
            <w:tcW w:w="6965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</w:t>
            </w:r>
          </w:p>
          <w:p w:rsidR="000A4B90" w:rsidRPr="00C16B2B" w:rsidRDefault="000A4B90" w:rsidP="00243EA0">
            <w:pPr>
              <w:pStyle w:val="afe"/>
            </w:pPr>
            <w:r w:rsidRPr="00C16B2B">
              <w:t>прочим ценным бумагам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16191750</w:t>
            </w:r>
          </w:p>
        </w:tc>
        <w:tc>
          <w:tcPr>
            <w:tcW w:w="2050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16249990</w:t>
            </w:r>
          </w:p>
        </w:tc>
      </w:tr>
      <w:tr w:rsidR="000A4B90" w:rsidRPr="00C16B2B" w:rsidTr="003373C8">
        <w:trPr>
          <w:trHeight w:val="442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4465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операциям</w:t>
            </w:r>
            <w:r w:rsidR="00C16B2B">
              <w:t xml:space="preserve"> "</w:t>
            </w:r>
            <w:r w:rsidRPr="00C16B2B">
              <w:t>обратное 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6082481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7365866</w:t>
            </w:r>
          </w:p>
        </w:tc>
      </w:tr>
      <w:tr w:rsidR="000A4B90" w:rsidRPr="00C16B2B" w:rsidTr="003373C8">
        <w:trPr>
          <w:trHeight w:val="475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4470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7257122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5642075</w:t>
            </w:r>
          </w:p>
        </w:tc>
      </w:tr>
      <w:tr w:rsidR="000A4B90" w:rsidRPr="00C16B2B" w:rsidTr="003373C8">
        <w:trPr>
          <w:trHeight w:val="322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4480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вознаграждения по ценным бумагам, удерживаемым до погашения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8114438</w:t>
            </w:r>
          </w:p>
        </w:tc>
      </w:tr>
      <w:tr w:rsidR="000A4B90" w:rsidRPr="00C16B2B" w:rsidTr="003373C8">
        <w:trPr>
          <w:trHeight w:val="343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получением вознаграждением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994266416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1167734076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4500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 по дилинговым операциям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238715447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222774556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4600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Комиссионные доходы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89401194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99893364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4700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 от</w:t>
            </w:r>
            <w:r w:rsidR="00C16B2B" w:rsidRPr="00C16B2B">
              <w:t xml:space="preserve"> </w:t>
            </w:r>
            <w:r w:rsidRPr="00C16B2B">
              <w:t>переоценки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19065222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34243785,6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4730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Реализованные доходы от</w:t>
            </w:r>
            <w:r w:rsidR="00C16B2B" w:rsidRPr="00C16B2B">
              <w:t xml:space="preserve"> </w:t>
            </w:r>
            <w:r w:rsidRPr="00C16B2B">
              <w:t>переоценки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31157002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51564009,6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4850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 от продажи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2587442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1622808</w:t>
            </w:r>
          </w:p>
        </w:tc>
      </w:tr>
      <w:tr w:rsidR="000A4B90" w:rsidRPr="00C16B2B" w:rsidTr="003373C8">
        <w:trPr>
          <w:trHeight w:val="367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4870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связанные с изменением доли участия в уставном капитале юридических лиц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6952755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8854608,8</w:t>
            </w:r>
          </w:p>
        </w:tc>
      </w:tr>
      <w:tr w:rsidR="000A4B90" w:rsidRPr="00C16B2B" w:rsidTr="003373C8">
        <w:trPr>
          <w:trHeight w:val="300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4890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 по операциям с производными финансовыми инструментами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35833393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118372974,4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Неустойка</w:t>
            </w:r>
            <w:r w:rsidR="00C16B2B">
              <w:t xml:space="preserve"> (</w:t>
            </w:r>
            <w:r w:rsidRPr="00C16B2B">
              <w:t>штраф, пеня</w:t>
            </w:r>
            <w:r w:rsidR="00C16B2B" w:rsidRPr="00C16B2B">
              <w:t xml:space="preserve">) 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14639555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17077317,6</w:t>
            </w:r>
          </w:p>
        </w:tc>
      </w:tr>
      <w:tr w:rsidR="000A4B90" w:rsidRPr="00C16B2B" w:rsidTr="003373C8">
        <w:trPr>
          <w:trHeight w:val="32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4920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Прочие доходы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3837285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6491212,8</w:t>
            </w:r>
          </w:p>
        </w:tc>
      </w:tr>
      <w:tr w:rsidR="000A4B90" w:rsidRPr="00C16B2B" w:rsidTr="003373C8">
        <w:trPr>
          <w:trHeight w:val="335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 от восстановления резервов</w:t>
            </w:r>
            <w:r w:rsidR="00C16B2B">
              <w:t xml:space="preserve"> (</w:t>
            </w:r>
            <w:r w:rsidRPr="00C16B2B">
              <w:t>провизий</w:t>
            </w:r>
            <w:r w:rsidR="00C16B2B" w:rsidRPr="00C16B2B">
              <w:t xml:space="preserve">) 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619199214,4</w:t>
            </w:r>
          </w:p>
        </w:tc>
      </w:tr>
      <w:tr w:rsidR="000A4B90" w:rsidRPr="00C16B2B" w:rsidTr="003373C8">
        <w:trPr>
          <w:trHeight w:val="343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Доходы, не связанные с получением вознаграждением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442189296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1180093851</w:t>
            </w:r>
          </w:p>
        </w:tc>
      </w:tr>
      <w:tr w:rsidR="000A4B90" w:rsidRPr="00C16B2B" w:rsidTr="003373C8">
        <w:trPr>
          <w:trHeight w:val="34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4940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Чрезвычайные доходы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778678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</w:tr>
      <w:tr w:rsidR="000A4B90" w:rsidRPr="00C16B2B" w:rsidTr="003373C8">
        <w:trPr>
          <w:trHeight w:val="343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Всего доходов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1437234480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2347827927</w:t>
            </w:r>
          </w:p>
        </w:tc>
      </w:tr>
      <w:tr w:rsidR="000A4B90" w:rsidRPr="00C16B2B" w:rsidTr="003373C8">
        <w:trPr>
          <w:trHeight w:val="434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5020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корреспондентским счетам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89937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103186</w:t>
            </w:r>
          </w:p>
        </w:tc>
      </w:tr>
      <w:tr w:rsidR="000A4B90" w:rsidRPr="00C16B2B" w:rsidTr="003373C8">
        <w:trPr>
          <w:trHeight w:val="399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5030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займам, полученным от Правительства и местных органов власти РК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85946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468452</w:t>
            </w:r>
          </w:p>
        </w:tc>
      </w:tr>
      <w:tr w:rsidR="000A4B90" w:rsidRPr="00C16B2B" w:rsidTr="003373C8">
        <w:trPr>
          <w:trHeight w:val="399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5040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2838201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4464685</w:t>
            </w:r>
          </w:p>
        </w:tc>
      </w:tr>
      <w:tr w:rsidR="000A4B90" w:rsidRPr="00C16B2B" w:rsidTr="003373C8">
        <w:trPr>
          <w:trHeight w:val="552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5050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займам, полученным от других банков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81232246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66277824</w:t>
            </w:r>
          </w:p>
        </w:tc>
      </w:tr>
      <w:tr w:rsidR="000A4B90" w:rsidRPr="00C16B2B" w:rsidTr="003373C8">
        <w:trPr>
          <w:trHeight w:val="38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5060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18201222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23683332</w:t>
            </w:r>
          </w:p>
        </w:tc>
      </w:tr>
      <w:tr w:rsidR="000A4B90" w:rsidRPr="00C16B2B" w:rsidTr="003373C8">
        <w:trPr>
          <w:trHeight w:val="318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5090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Другие расходы, связанные с выплатой вознаграждения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2399413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21428377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5110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займам овернайт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1067426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184047</w:t>
            </w:r>
          </w:p>
        </w:tc>
      </w:tr>
      <w:tr w:rsidR="000A4B90" w:rsidRPr="00C16B2B" w:rsidTr="003373C8">
        <w:trPr>
          <w:trHeight w:val="265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5120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вкладам других банков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13059674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17536315</w:t>
            </w:r>
          </w:p>
        </w:tc>
      </w:tr>
      <w:tr w:rsidR="000A4B90" w:rsidRPr="00C16B2B" w:rsidTr="003373C8">
        <w:trPr>
          <w:trHeight w:val="28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5150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 по расчетам с филиалами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</w:tr>
      <w:tr w:rsidR="000A4B90" w:rsidRPr="00C16B2B" w:rsidTr="003373C8">
        <w:trPr>
          <w:trHeight w:val="30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5200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требованиям клиентов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329377809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412000966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5250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операциям</w:t>
            </w:r>
            <w:r w:rsidR="00C16B2B">
              <w:t xml:space="preserve"> "</w:t>
            </w:r>
            <w:r w:rsidRPr="00C16B2B">
              <w:t>РЕПО</w:t>
            </w:r>
            <w:r w:rsidR="00C16B2B">
              <w:t xml:space="preserve">" </w:t>
            </w:r>
            <w:r w:rsidRPr="00C16B2B">
              <w:t>с ценными бумагами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10369568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7715534</w:t>
            </w:r>
          </w:p>
        </w:tc>
      </w:tr>
      <w:tr w:rsidR="000A4B90" w:rsidRPr="00C16B2B" w:rsidTr="003373C8">
        <w:trPr>
          <w:trHeight w:val="222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5300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ценным бумагам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33688632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35183693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5400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 по субординированному долгу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32494213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42418857</w:t>
            </w:r>
          </w:p>
        </w:tc>
      </w:tr>
      <w:tr w:rsidR="000A4B90" w:rsidRPr="00C16B2B" w:rsidTr="003373C8">
        <w:trPr>
          <w:trHeight w:val="221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выплатой вознаграждения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524904286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631465266</w:t>
            </w:r>
          </w:p>
        </w:tc>
      </w:tr>
      <w:tr w:rsidR="000A4B90" w:rsidRPr="00C16B2B" w:rsidTr="003373C8">
        <w:trPr>
          <w:trHeight w:val="16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5450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Ассигнования на обеспечение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197495759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1042102705</w:t>
            </w:r>
          </w:p>
        </w:tc>
      </w:tr>
      <w:tr w:rsidR="000A4B90" w:rsidRPr="00C16B2B" w:rsidTr="003373C8">
        <w:trPr>
          <w:trHeight w:val="264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5500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 по дилинговым операциям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175684485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143361628</w:t>
            </w:r>
          </w:p>
        </w:tc>
      </w:tr>
      <w:tr w:rsidR="000A4B90" w:rsidRPr="00C16B2B" w:rsidTr="003373C8">
        <w:trPr>
          <w:trHeight w:val="196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5600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Комиссионные расходы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17544128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17073726</w:t>
            </w:r>
          </w:p>
        </w:tc>
      </w:tr>
      <w:tr w:rsidR="000A4B90" w:rsidRPr="00C16B2B" w:rsidTr="003373C8">
        <w:trPr>
          <w:trHeight w:val="257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 от переоценки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27157341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72320171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5720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 по оплате труда и обязательным отчислениям</w:t>
            </w:r>
            <w:r w:rsidR="00C16B2B" w:rsidRPr="00C16B2B">
              <w:t xml:space="preserve">, </w:t>
            </w:r>
            <w:r w:rsidRPr="00C16B2B">
              <w:t>всего, в том числе на</w:t>
            </w:r>
            <w:r w:rsidR="00C16B2B" w:rsidRPr="00C16B2B">
              <w:t xml:space="preserve">: 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74131654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78073218</w:t>
            </w:r>
          </w:p>
        </w:tc>
      </w:tr>
      <w:tr w:rsidR="000A4B90" w:rsidRPr="00C16B2B" w:rsidTr="003373C8">
        <w:trPr>
          <w:trHeight w:val="169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5730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Реализованные расходы от переоценки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29726630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51932976</w:t>
            </w:r>
          </w:p>
        </w:tc>
      </w:tr>
      <w:tr w:rsidR="000A4B90" w:rsidRPr="00C16B2B" w:rsidTr="003373C8">
        <w:trPr>
          <w:trHeight w:val="137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5740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Общехозяйственные расходы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66323118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71965058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5760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Налоги, сборы и другие обязательные платежи в бюджет, кроме подоходного налога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18665033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17276084</w:t>
            </w:r>
          </w:p>
        </w:tc>
      </w:tr>
      <w:tr w:rsidR="000A4B90" w:rsidRPr="00C16B2B" w:rsidTr="003373C8">
        <w:trPr>
          <w:trHeight w:val="179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5780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Амортизационные отчисления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12107154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17530541</w:t>
            </w:r>
          </w:p>
        </w:tc>
      </w:tr>
      <w:tr w:rsidR="000A4B90" w:rsidRPr="00C16B2B" w:rsidTr="003373C8">
        <w:trPr>
          <w:trHeight w:val="151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5850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 от продажи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78451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162220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5870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связанные с изменением доли участия в уставном капитале юридических лиц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2347918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9663129</w:t>
            </w:r>
          </w:p>
        </w:tc>
      </w:tr>
      <w:tr w:rsidR="000A4B90" w:rsidRPr="00C16B2B" w:rsidTr="003373C8">
        <w:trPr>
          <w:trHeight w:val="383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5890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 по операциям с производными финансовыми инструментами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49544540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130752162</w:t>
            </w:r>
          </w:p>
        </w:tc>
      </w:tr>
      <w:tr w:rsidR="000A4B90" w:rsidRPr="00C16B2B" w:rsidTr="003373C8">
        <w:trPr>
          <w:trHeight w:val="180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5900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Неустойка</w:t>
            </w:r>
            <w:r w:rsidR="00C16B2B">
              <w:t xml:space="preserve"> (</w:t>
            </w:r>
            <w:r w:rsidRPr="00C16B2B">
              <w:t>штраф, пеня</w:t>
            </w:r>
            <w:r w:rsidR="00C16B2B" w:rsidRPr="00C16B2B">
              <w:t xml:space="preserve">) 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220131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707686</w:t>
            </w:r>
          </w:p>
        </w:tc>
      </w:tr>
      <w:tr w:rsidR="000A4B90" w:rsidRPr="00C16B2B" w:rsidTr="003373C8">
        <w:trPr>
          <w:trHeight w:val="154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5920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Прочие расходы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27984077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33567890</w:t>
            </w:r>
          </w:p>
        </w:tc>
      </w:tr>
      <w:tr w:rsidR="000A4B90" w:rsidRPr="00C16B2B" w:rsidTr="003373C8">
        <w:trPr>
          <w:trHeight w:val="113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Расходы, не связанные с выплатой вознаграждения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699010418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1686489194</w:t>
            </w:r>
          </w:p>
        </w:tc>
      </w:tr>
      <w:tr w:rsidR="000A4B90" w:rsidRPr="00C16B2B" w:rsidTr="003373C8">
        <w:trPr>
          <w:trHeight w:val="85"/>
          <w:jc w:val="center"/>
        </w:trPr>
        <w:tc>
          <w:tcPr>
            <w:tcW w:w="217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5940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Чрезвычайные расходы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496520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0</w:t>
            </w:r>
          </w:p>
        </w:tc>
      </w:tr>
      <w:tr w:rsidR="000A4B90" w:rsidRPr="00C16B2B" w:rsidTr="003373C8">
        <w:trPr>
          <w:trHeight w:val="210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Итого расходы без Подоходного налога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1224411225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2317954460</w:t>
            </w:r>
          </w:p>
        </w:tc>
      </w:tr>
      <w:tr w:rsidR="000A4B90" w:rsidRPr="00C16B2B" w:rsidTr="003373C8">
        <w:trPr>
          <w:trHeight w:val="144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Подоходный налог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35872916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17614341</w:t>
            </w:r>
          </w:p>
        </w:tc>
      </w:tr>
      <w:tr w:rsidR="000A4B90" w:rsidRPr="00C16B2B" w:rsidTr="003373C8">
        <w:trPr>
          <w:trHeight w:val="118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Всего расходов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1260284141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2335568801</w:t>
            </w:r>
          </w:p>
        </w:tc>
      </w:tr>
      <w:tr w:rsidR="000A4B90" w:rsidRPr="00C16B2B" w:rsidTr="003373C8">
        <w:trPr>
          <w:trHeight w:val="301"/>
          <w:jc w:val="center"/>
        </w:trPr>
        <w:tc>
          <w:tcPr>
            <w:tcW w:w="9154" w:type="dxa"/>
            <w:gridSpan w:val="3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Финансовый результат</w:t>
            </w:r>
          </w:p>
        </w:tc>
        <w:tc>
          <w:tcPr>
            <w:tcW w:w="1407" w:type="dxa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176950339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4B90" w:rsidRPr="00C16B2B" w:rsidRDefault="000A4B90" w:rsidP="00243EA0">
            <w:pPr>
              <w:pStyle w:val="afe"/>
            </w:pPr>
            <w:r w:rsidRPr="00C16B2B">
              <w:t>12259126</w:t>
            </w:r>
          </w:p>
        </w:tc>
      </w:tr>
    </w:tbl>
    <w:p w:rsidR="000A4B90" w:rsidRPr="00C16B2B" w:rsidRDefault="000A4B90" w:rsidP="00794E36">
      <w:pPr>
        <w:ind w:firstLine="0"/>
      </w:pPr>
      <w:bookmarkStart w:id="17" w:name="_GoBack"/>
      <w:bookmarkEnd w:id="17"/>
    </w:p>
    <w:sectPr w:rsidR="000A4B90" w:rsidRPr="00C16B2B" w:rsidSect="00243EA0">
      <w:pgSz w:w="16832" w:h="11906" w:orient="landscape" w:code="9"/>
      <w:pgMar w:top="1701" w:right="1134" w:bottom="851" w:left="1134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C8" w:rsidRDefault="003373C8" w:rsidP="0023540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373C8" w:rsidRDefault="003373C8" w:rsidP="0023540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C8" w:rsidRDefault="003373C8" w:rsidP="0023540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373C8" w:rsidRDefault="003373C8" w:rsidP="0023540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A0" w:rsidRDefault="00243EA0" w:rsidP="00C16B2B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61A75"/>
    <w:multiLevelType w:val="hybridMultilevel"/>
    <w:tmpl w:val="5F2C6FEE"/>
    <w:lvl w:ilvl="0" w:tplc="8F0EAB64">
      <w:start w:val="1"/>
      <w:numFmt w:val="none"/>
      <w:lvlText w:val="–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2EE2F85"/>
    <w:multiLevelType w:val="multilevel"/>
    <w:tmpl w:val="4474A5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219"/>
    <w:rsid w:val="00056F4F"/>
    <w:rsid w:val="000A4B90"/>
    <w:rsid w:val="00132E7E"/>
    <w:rsid w:val="00147980"/>
    <w:rsid w:val="001B2E5C"/>
    <w:rsid w:val="001B3C1F"/>
    <w:rsid w:val="001D2FF7"/>
    <w:rsid w:val="001E4716"/>
    <w:rsid w:val="002246F5"/>
    <w:rsid w:val="0023540C"/>
    <w:rsid w:val="00243EA0"/>
    <w:rsid w:val="00246E70"/>
    <w:rsid w:val="0025314B"/>
    <w:rsid w:val="003161AC"/>
    <w:rsid w:val="003373C8"/>
    <w:rsid w:val="0037171C"/>
    <w:rsid w:val="00391451"/>
    <w:rsid w:val="003D01AD"/>
    <w:rsid w:val="003F75D3"/>
    <w:rsid w:val="004538E0"/>
    <w:rsid w:val="00472DB5"/>
    <w:rsid w:val="004843A5"/>
    <w:rsid w:val="004F284A"/>
    <w:rsid w:val="005062D3"/>
    <w:rsid w:val="005F2E16"/>
    <w:rsid w:val="005F4536"/>
    <w:rsid w:val="00626D66"/>
    <w:rsid w:val="00641583"/>
    <w:rsid w:val="00664E26"/>
    <w:rsid w:val="006A7B12"/>
    <w:rsid w:val="006B39B3"/>
    <w:rsid w:val="006C64D4"/>
    <w:rsid w:val="00704BB9"/>
    <w:rsid w:val="007228F5"/>
    <w:rsid w:val="00794E36"/>
    <w:rsid w:val="007A1A79"/>
    <w:rsid w:val="007B4611"/>
    <w:rsid w:val="007D2F85"/>
    <w:rsid w:val="007F3402"/>
    <w:rsid w:val="0082490C"/>
    <w:rsid w:val="00826E68"/>
    <w:rsid w:val="00865C2C"/>
    <w:rsid w:val="00872FDD"/>
    <w:rsid w:val="00875AEB"/>
    <w:rsid w:val="00875FCB"/>
    <w:rsid w:val="00885E21"/>
    <w:rsid w:val="008A3E7C"/>
    <w:rsid w:val="008A4ACD"/>
    <w:rsid w:val="008C5D29"/>
    <w:rsid w:val="00922356"/>
    <w:rsid w:val="00935EF7"/>
    <w:rsid w:val="009849CE"/>
    <w:rsid w:val="00991C38"/>
    <w:rsid w:val="009B40BE"/>
    <w:rsid w:val="009C66F7"/>
    <w:rsid w:val="00A4334D"/>
    <w:rsid w:val="00A55BD3"/>
    <w:rsid w:val="00A86235"/>
    <w:rsid w:val="00AD4DF0"/>
    <w:rsid w:val="00AD6E30"/>
    <w:rsid w:val="00B04263"/>
    <w:rsid w:val="00B27FD9"/>
    <w:rsid w:val="00B51E86"/>
    <w:rsid w:val="00BA0219"/>
    <w:rsid w:val="00BC04A5"/>
    <w:rsid w:val="00BD3500"/>
    <w:rsid w:val="00C1544C"/>
    <w:rsid w:val="00C16B2B"/>
    <w:rsid w:val="00C25558"/>
    <w:rsid w:val="00C66DBF"/>
    <w:rsid w:val="00CE1502"/>
    <w:rsid w:val="00CF6AAB"/>
    <w:rsid w:val="00D05022"/>
    <w:rsid w:val="00D559FB"/>
    <w:rsid w:val="00D93BCE"/>
    <w:rsid w:val="00D94CD4"/>
    <w:rsid w:val="00DA267D"/>
    <w:rsid w:val="00DA5EA3"/>
    <w:rsid w:val="00E20108"/>
    <w:rsid w:val="00E24687"/>
    <w:rsid w:val="00E37EE6"/>
    <w:rsid w:val="00E821D5"/>
    <w:rsid w:val="00ED288E"/>
    <w:rsid w:val="00EE54E0"/>
    <w:rsid w:val="00F44F43"/>
    <w:rsid w:val="00F611EA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efaultImageDpi w14:val="0"/>
  <w15:chartTrackingRefBased/>
  <w15:docId w15:val="{D30A1E2C-53FB-4081-933C-7BB4A318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6B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6B2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6B2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16B2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6B2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6B2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6B2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6B2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6B2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16B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Знак"/>
    <w:basedOn w:val="a2"/>
    <w:autoRedefine/>
    <w:uiPriority w:val="99"/>
    <w:rsid w:val="00E24687"/>
    <w:pPr>
      <w:spacing w:after="160" w:line="240" w:lineRule="exact"/>
      <w:ind w:firstLine="709"/>
    </w:pPr>
    <w:rPr>
      <w:rFonts w:eastAsia="SimSun"/>
      <w:b/>
      <w:bCs/>
      <w:lang w:val="en-US" w:eastAsia="en-US"/>
    </w:rPr>
  </w:style>
  <w:style w:type="paragraph" w:styleId="a8">
    <w:name w:val="Body Text Indent"/>
    <w:basedOn w:val="a2"/>
    <w:link w:val="a9"/>
    <w:uiPriority w:val="99"/>
    <w:rsid w:val="00C16B2B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F611EA"/>
    <w:rPr>
      <w:rFonts w:cs="Times New Roman"/>
      <w:sz w:val="28"/>
      <w:szCs w:val="28"/>
      <w:lang w:val="ru-RU" w:eastAsia="ru-RU"/>
    </w:rPr>
  </w:style>
  <w:style w:type="character" w:styleId="aa">
    <w:name w:val="Hyperlink"/>
    <w:uiPriority w:val="99"/>
    <w:rsid w:val="00C16B2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predc">
    <w:name w:val="predc"/>
    <w:basedOn w:val="a2"/>
    <w:uiPriority w:val="99"/>
    <w:rsid w:val="00147980"/>
    <w:pPr>
      <w:spacing w:before="100" w:beforeAutospacing="1" w:after="100" w:afterAutospacing="1"/>
      <w:ind w:firstLine="709"/>
    </w:pPr>
  </w:style>
  <w:style w:type="paragraph" w:customStyle="1" w:styleId="11">
    <w:name w:val="Обычный1"/>
    <w:uiPriority w:val="99"/>
    <w:rsid w:val="00132E7E"/>
    <w:pPr>
      <w:widowControl w:val="0"/>
      <w:spacing w:line="380" w:lineRule="auto"/>
      <w:ind w:firstLine="700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11"/>
    <w:uiPriority w:val="99"/>
    <w:rsid w:val="00132E7E"/>
    <w:pPr>
      <w:tabs>
        <w:tab w:val="left" w:pos="709"/>
      </w:tabs>
      <w:spacing w:line="360" w:lineRule="auto"/>
      <w:ind w:firstLine="0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Макс"/>
    <w:basedOn w:val="a2"/>
    <w:uiPriority w:val="99"/>
    <w:rsid w:val="00132E7E"/>
    <w:pPr>
      <w:ind w:firstLine="567"/>
    </w:pPr>
  </w:style>
  <w:style w:type="paragraph" w:customStyle="1" w:styleId="12">
    <w:name w:val="&quot;Мой стиль1&quot;"/>
    <w:basedOn w:val="a2"/>
    <w:uiPriority w:val="99"/>
    <w:rsid w:val="004538E0"/>
    <w:pPr>
      <w:spacing w:after="360"/>
      <w:ind w:firstLine="709"/>
      <w:jc w:val="center"/>
    </w:pPr>
    <w:rPr>
      <w:rFonts w:ascii="Courier New" w:hAnsi="Courier New" w:cs="Courier New"/>
      <w:caps/>
      <w:sz w:val="32"/>
      <w:szCs w:val="32"/>
    </w:rPr>
  </w:style>
  <w:style w:type="table" w:styleId="-1">
    <w:name w:val="Table Web 1"/>
    <w:basedOn w:val="a4"/>
    <w:uiPriority w:val="99"/>
    <w:rsid w:val="00C16B2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C16B2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ій колонтитул Знак"/>
    <w:link w:val="ac"/>
    <w:uiPriority w:val="99"/>
    <w:semiHidden/>
    <w:locked/>
    <w:rsid w:val="00C16B2B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C16B2B"/>
    <w:rPr>
      <w:rFonts w:cs="Times New Roman"/>
      <w:vertAlign w:val="superscript"/>
    </w:rPr>
  </w:style>
  <w:style w:type="paragraph" w:styleId="ad">
    <w:name w:val="Body Text"/>
    <w:basedOn w:val="a2"/>
    <w:link w:val="af0"/>
    <w:uiPriority w:val="99"/>
    <w:rsid w:val="00C16B2B"/>
    <w:pPr>
      <w:ind w:firstLine="709"/>
    </w:pPr>
  </w:style>
  <w:style w:type="character" w:customStyle="1" w:styleId="af0">
    <w:name w:val="Основни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C16B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8"/>
    <w:uiPriority w:val="99"/>
    <w:rsid w:val="00C16B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C16B2B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3"/>
    <w:uiPriority w:val="99"/>
    <w:rsid w:val="00C16B2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af6"/>
    <w:uiPriority w:val="99"/>
    <w:semiHidden/>
    <w:rsid w:val="00C16B2B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6">
    <w:name w:val="Нижній колонтитул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16B2B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C16B2B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C16B2B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C16B2B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C16B2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C16B2B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C16B2B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C16B2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6B2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6B2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6B2B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C16B2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16B2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autoRedefine/>
    <w:uiPriority w:val="99"/>
    <w:rsid w:val="00C16B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6B2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6B2B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16B2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16B2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16B2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6B2B"/>
    <w:rPr>
      <w:i/>
      <w:iCs/>
    </w:rPr>
  </w:style>
  <w:style w:type="paragraph" w:customStyle="1" w:styleId="afe">
    <w:name w:val="ТАБЛИЦА"/>
    <w:next w:val="a2"/>
    <w:autoRedefine/>
    <w:uiPriority w:val="99"/>
    <w:rsid w:val="00C16B2B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16B2B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C16B2B"/>
  </w:style>
  <w:style w:type="table" w:customStyle="1" w:styleId="16">
    <w:name w:val="Стиль таблицы1"/>
    <w:uiPriority w:val="99"/>
    <w:rsid w:val="00C16B2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16B2B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C16B2B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C16B2B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C16B2B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C16B2B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C16B2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14587</Words>
  <Characters>83149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97541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Irina</cp:lastModifiedBy>
  <cp:revision>2</cp:revision>
  <cp:lastPrinted>2009-12-10T18:13:00Z</cp:lastPrinted>
  <dcterms:created xsi:type="dcterms:W3CDTF">2014-08-11T12:53:00Z</dcterms:created>
  <dcterms:modified xsi:type="dcterms:W3CDTF">2014-08-11T12:53:00Z</dcterms:modified>
</cp:coreProperties>
</file>