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7A" w:rsidRDefault="0051327A" w:rsidP="007968EC">
      <w:pPr>
        <w:pStyle w:val="afe"/>
      </w:pPr>
      <w:r>
        <w:t>Содержание</w:t>
      </w:r>
    </w:p>
    <w:p w:rsidR="007968EC" w:rsidRDefault="007968EC" w:rsidP="007968EC">
      <w:pPr>
        <w:pStyle w:val="afe"/>
      </w:pPr>
    </w:p>
    <w:p w:rsidR="00ED5019" w:rsidRDefault="00ED5019">
      <w:pPr>
        <w:pStyle w:val="22"/>
        <w:rPr>
          <w:smallCaps w:val="0"/>
          <w:noProof/>
          <w:sz w:val="24"/>
          <w:szCs w:val="24"/>
        </w:rPr>
      </w:pPr>
      <w:r w:rsidRPr="009F0855">
        <w:rPr>
          <w:rStyle w:val="af5"/>
          <w:noProof/>
        </w:rPr>
        <w:t>Введение</w:t>
      </w:r>
    </w:p>
    <w:p w:rsidR="00ED5019" w:rsidRDefault="00ED5019">
      <w:pPr>
        <w:pStyle w:val="22"/>
        <w:rPr>
          <w:smallCaps w:val="0"/>
          <w:noProof/>
          <w:sz w:val="24"/>
          <w:szCs w:val="24"/>
        </w:rPr>
      </w:pPr>
      <w:r w:rsidRPr="009F0855">
        <w:rPr>
          <w:rStyle w:val="af5"/>
          <w:noProof/>
        </w:rPr>
        <w:t>Показатели ликвидности</w:t>
      </w:r>
    </w:p>
    <w:p w:rsidR="00ED5019" w:rsidRDefault="00ED5019">
      <w:pPr>
        <w:pStyle w:val="22"/>
        <w:rPr>
          <w:smallCaps w:val="0"/>
          <w:noProof/>
          <w:sz w:val="24"/>
          <w:szCs w:val="24"/>
        </w:rPr>
      </w:pPr>
      <w:r w:rsidRPr="009F0855">
        <w:rPr>
          <w:rStyle w:val="af5"/>
          <w:noProof/>
        </w:rPr>
        <w:t>Показатели деловой активности (оборачиваемости)</w:t>
      </w:r>
    </w:p>
    <w:p w:rsidR="00ED5019" w:rsidRDefault="00ED5019">
      <w:pPr>
        <w:pStyle w:val="22"/>
        <w:rPr>
          <w:smallCaps w:val="0"/>
          <w:noProof/>
          <w:sz w:val="24"/>
          <w:szCs w:val="24"/>
        </w:rPr>
      </w:pPr>
      <w:r w:rsidRPr="009F0855">
        <w:rPr>
          <w:rStyle w:val="af5"/>
          <w:noProof/>
        </w:rPr>
        <w:t>Показатели доходности (рентабельности)</w:t>
      </w:r>
    </w:p>
    <w:p w:rsidR="00ED5019" w:rsidRDefault="00ED5019">
      <w:pPr>
        <w:pStyle w:val="22"/>
        <w:rPr>
          <w:smallCaps w:val="0"/>
          <w:noProof/>
          <w:sz w:val="24"/>
          <w:szCs w:val="24"/>
        </w:rPr>
      </w:pPr>
      <w:r w:rsidRPr="009F0855">
        <w:rPr>
          <w:rStyle w:val="af5"/>
          <w:noProof/>
        </w:rPr>
        <w:t>Показатели использования финансового рычага</w:t>
      </w:r>
    </w:p>
    <w:p w:rsidR="00ED5019" w:rsidRDefault="00ED5019">
      <w:pPr>
        <w:pStyle w:val="22"/>
        <w:rPr>
          <w:smallCaps w:val="0"/>
          <w:noProof/>
          <w:sz w:val="24"/>
          <w:szCs w:val="24"/>
        </w:rPr>
      </w:pPr>
      <w:r w:rsidRPr="009F0855">
        <w:rPr>
          <w:rStyle w:val="af5"/>
          <w:noProof/>
        </w:rPr>
        <w:t>Комплексные показатели</w:t>
      </w:r>
    </w:p>
    <w:p w:rsidR="00ED5019" w:rsidRDefault="00ED5019">
      <w:pPr>
        <w:pStyle w:val="22"/>
        <w:rPr>
          <w:smallCaps w:val="0"/>
          <w:noProof/>
          <w:sz w:val="24"/>
          <w:szCs w:val="24"/>
        </w:rPr>
      </w:pPr>
      <w:r w:rsidRPr="009F0855">
        <w:rPr>
          <w:rStyle w:val="af5"/>
          <w:noProof/>
        </w:rPr>
        <w:t>Выводы и предложения</w:t>
      </w:r>
    </w:p>
    <w:p w:rsidR="00ED5019" w:rsidRDefault="00ED5019">
      <w:pPr>
        <w:pStyle w:val="22"/>
        <w:rPr>
          <w:smallCaps w:val="0"/>
          <w:noProof/>
          <w:sz w:val="24"/>
          <w:szCs w:val="24"/>
        </w:rPr>
      </w:pPr>
      <w:r w:rsidRPr="009F0855">
        <w:rPr>
          <w:rStyle w:val="af5"/>
          <w:noProof/>
        </w:rPr>
        <w:t>Список используемой литературы</w:t>
      </w:r>
    </w:p>
    <w:p w:rsidR="0051327A" w:rsidRDefault="007968EC" w:rsidP="007968EC">
      <w:pPr>
        <w:pStyle w:val="2"/>
      </w:pPr>
      <w:r>
        <w:br w:type="page"/>
      </w:r>
      <w:bookmarkStart w:id="0" w:name="_Toc262941420"/>
      <w:r w:rsidR="0051327A">
        <w:t>Введение</w:t>
      </w:r>
      <w:bookmarkEnd w:id="0"/>
    </w:p>
    <w:p w:rsidR="007968EC" w:rsidRPr="007968EC" w:rsidRDefault="007968EC" w:rsidP="007968EC">
      <w:pPr>
        <w:ind w:firstLine="709"/>
      </w:pPr>
    </w:p>
    <w:p w:rsidR="0051327A" w:rsidRDefault="005B754E" w:rsidP="0051327A">
      <w:pPr>
        <w:ind w:firstLine="709"/>
      </w:pPr>
      <w:r w:rsidRPr="0051327A">
        <w:t>В современных условиях рыночной экономики исключительно велика роль финансового состояния предприятия</w:t>
      </w:r>
      <w:r w:rsidR="0051327A" w:rsidRPr="0051327A">
        <w:t xml:space="preserve">. </w:t>
      </w:r>
      <w:r w:rsidRPr="0051327A">
        <w:t>При выборе темы курсовой работы я остановилась на анализе финансовых показателей</w:t>
      </w:r>
      <w:r w:rsidR="0051327A" w:rsidRPr="0051327A">
        <w:t>.</w:t>
      </w:r>
    </w:p>
    <w:p w:rsidR="0051327A" w:rsidRDefault="00974F48" w:rsidP="0051327A">
      <w:pPr>
        <w:ind w:firstLine="709"/>
      </w:pPr>
      <w:r w:rsidRPr="0051327A">
        <w:t>Анализ финансовых показателей позволяет выявить критические точки в деятельности фирмы</w:t>
      </w:r>
      <w:r w:rsidR="00B81F67" w:rsidRPr="0051327A">
        <w:t>, определить причины проблем и запланировать действия, направленные на их решение</w:t>
      </w:r>
      <w:r w:rsidR="0051327A" w:rsidRPr="0051327A">
        <w:t>.</w:t>
      </w:r>
    </w:p>
    <w:p w:rsidR="0051327A" w:rsidRDefault="00B81F67" w:rsidP="0051327A">
      <w:pPr>
        <w:ind w:firstLine="709"/>
      </w:pPr>
      <w:r w:rsidRPr="0051327A">
        <w:t>Финансовый анализ складывается из 4-ех основных этапов</w:t>
      </w:r>
      <w:r w:rsidR="0051327A">
        <w:t xml:space="preserve"> (</w:t>
      </w:r>
      <w:r w:rsidR="006B00D3" w:rsidRPr="0051327A">
        <w:t>задач</w:t>
      </w:r>
      <w:r w:rsidR="0051327A" w:rsidRPr="0051327A">
        <w:t>):</w:t>
      </w:r>
    </w:p>
    <w:p w:rsidR="0051327A" w:rsidRDefault="00B81F67" w:rsidP="0051327A">
      <w:pPr>
        <w:ind w:firstLine="709"/>
      </w:pPr>
      <w:r w:rsidRPr="0051327A">
        <w:t>выбор показателей, подходящих для анализа стратегических проблем</w:t>
      </w:r>
      <w:r w:rsidR="0051327A" w:rsidRPr="0051327A">
        <w:t>;</w:t>
      </w:r>
    </w:p>
    <w:p w:rsidR="0051327A" w:rsidRDefault="00B81F67" w:rsidP="0051327A">
      <w:pPr>
        <w:ind w:firstLine="709"/>
      </w:pPr>
      <w:r w:rsidRPr="0051327A">
        <w:t>расчет этих показателей</w:t>
      </w:r>
      <w:r w:rsidR="0051327A" w:rsidRPr="0051327A">
        <w:t>;</w:t>
      </w:r>
    </w:p>
    <w:p w:rsidR="0051327A" w:rsidRDefault="00B81F67" w:rsidP="0051327A">
      <w:pPr>
        <w:ind w:firstLine="709"/>
      </w:pPr>
      <w:r w:rsidRPr="0051327A">
        <w:t>сравнение полученных величин с аналогичными показателями данной фирмы за предыдущие годы, среднеотраслевыми, конкурентными величинами</w:t>
      </w:r>
      <w:r w:rsidR="0051327A" w:rsidRPr="0051327A">
        <w:t>;</w:t>
      </w:r>
    </w:p>
    <w:p w:rsidR="0051327A" w:rsidRDefault="00B81F67" w:rsidP="0051327A">
      <w:pPr>
        <w:ind w:firstLine="709"/>
      </w:pPr>
      <w:r w:rsidRPr="0051327A">
        <w:t>использование показателей п</w:t>
      </w:r>
      <w:r w:rsidR="005F1BF5" w:rsidRPr="0051327A">
        <w:t>ри составлении финансовых планов для определения способов решения проблем и будущих возможностей фирмы</w:t>
      </w:r>
      <w:r w:rsidR="0051327A" w:rsidRPr="0051327A">
        <w:t>.</w:t>
      </w:r>
    </w:p>
    <w:p w:rsidR="0051327A" w:rsidRDefault="005F1BF5" w:rsidP="0051327A">
      <w:pPr>
        <w:ind w:firstLine="709"/>
      </w:pPr>
      <w:r w:rsidRPr="0051327A">
        <w:t>Среди большого количества финансовых показателей есть такие, которые имеют особо важное значение</w:t>
      </w:r>
      <w:r w:rsidR="008C67F4" w:rsidRPr="0051327A">
        <w:t xml:space="preserve"> для определения позиции фирмы и могут использоваться для анализа любых стратегических проблем</w:t>
      </w:r>
      <w:r w:rsidR="0051327A" w:rsidRPr="0051327A">
        <w:t>.</w:t>
      </w:r>
    </w:p>
    <w:p w:rsidR="0051327A" w:rsidRDefault="008C67F4" w:rsidP="0051327A">
      <w:pPr>
        <w:ind w:firstLine="709"/>
      </w:pPr>
      <w:r w:rsidRPr="0051327A">
        <w:t>Можно выделить 4 типа наиболее значимых финансовых показателей</w:t>
      </w:r>
      <w:r w:rsidR="0051327A" w:rsidRPr="0051327A">
        <w:t>:</w:t>
      </w:r>
    </w:p>
    <w:p w:rsidR="0051327A" w:rsidRDefault="0052082E" w:rsidP="0051327A">
      <w:pPr>
        <w:ind w:firstLine="709"/>
      </w:pPr>
      <w:r w:rsidRPr="0051327A">
        <w:t>ликвидности</w:t>
      </w:r>
      <w:r w:rsidR="0051327A">
        <w:t xml:space="preserve"> (</w:t>
      </w:r>
      <w:r w:rsidRPr="0051327A">
        <w:t>краткосрочной платежеспособности</w:t>
      </w:r>
      <w:r w:rsidR="0051327A" w:rsidRPr="0051327A">
        <w:t>);</w:t>
      </w:r>
    </w:p>
    <w:p w:rsidR="0051327A" w:rsidRDefault="002A67EC" w:rsidP="0051327A">
      <w:pPr>
        <w:ind w:firstLine="709"/>
      </w:pPr>
      <w:r w:rsidRPr="0051327A">
        <w:t>хозяйственной активности</w:t>
      </w:r>
      <w:r w:rsidR="0051327A">
        <w:t xml:space="preserve"> (</w:t>
      </w:r>
      <w:r w:rsidRPr="0051327A">
        <w:t>оборачиваемости</w:t>
      </w:r>
      <w:r w:rsidR="0051327A" w:rsidRPr="0051327A">
        <w:t>);</w:t>
      </w:r>
    </w:p>
    <w:p w:rsidR="0051327A" w:rsidRDefault="002A67EC" w:rsidP="0051327A">
      <w:pPr>
        <w:ind w:firstLine="709"/>
      </w:pPr>
      <w:r w:rsidRPr="0051327A">
        <w:t>доходности</w:t>
      </w:r>
      <w:r w:rsidR="0051327A">
        <w:t xml:space="preserve"> (</w:t>
      </w:r>
      <w:r w:rsidRPr="0051327A">
        <w:t>прибыльности, рентабельности</w:t>
      </w:r>
      <w:r w:rsidR="0051327A" w:rsidRPr="0051327A">
        <w:t>);</w:t>
      </w:r>
    </w:p>
    <w:p w:rsidR="0051327A" w:rsidRDefault="002A67EC" w:rsidP="0051327A">
      <w:pPr>
        <w:ind w:firstLine="709"/>
      </w:pPr>
      <w:r w:rsidRPr="0051327A">
        <w:t>рыночной активности</w:t>
      </w:r>
      <w:r w:rsidR="0051327A" w:rsidRPr="0051327A">
        <w:t>.</w:t>
      </w:r>
    </w:p>
    <w:p w:rsidR="0051327A" w:rsidRDefault="008F687A" w:rsidP="0051327A">
      <w:pPr>
        <w:ind w:firstLine="709"/>
      </w:pPr>
      <w:r w:rsidRPr="0051327A">
        <w:t xml:space="preserve">Рассмотрим показатели на примере аналитического баланса предприятия </w:t>
      </w:r>
      <w:r w:rsidRPr="0051327A">
        <w:rPr>
          <w:lang w:val="en-US"/>
        </w:rPr>
        <w:t>SIA</w:t>
      </w:r>
      <w:r w:rsidRPr="0051327A">
        <w:t xml:space="preserve"> “</w:t>
      </w:r>
      <w:r w:rsidRPr="0051327A">
        <w:rPr>
          <w:lang w:val="en-US"/>
        </w:rPr>
        <w:t>SOL</w:t>
      </w:r>
      <w:r w:rsidRPr="0051327A">
        <w:t xml:space="preserve"> </w:t>
      </w:r>
      <w:r w:rsidRPr="0051327A">
        <w:rPr>
          <w:lang w:val="en-US"/>
        </w:rPr>
        <w:t>S</w:t>
      </w:r>
      <w:r w:rsidR="0051327A">
        <w:t xml:space="preserve">" </w:t>
      </w:r>
      <w:r w:rsidR="006B00D3" w:rsidRPr="0051327A">
        <w:t>за 2006-2008 гг</w:t>
      </w:r>
      <w:r w:rsidR="0051327A" w:rsidRPr="0051327A">
        <w:t>.</w:t>
      </w:r>
      <w:r w:rsidR="0051327A">
        <w:t xml:space="preserve"> (</w:t>
      </w:r>
      <w:r w:rsidR="006B00D3" w:rsidRPr="0051327A">
        <w:t>Приложение 1</w:t>
      </w:r>
      <w:r w:rsidR="0051327A" w:rsidRPr="0051327A">
        <w:t>)</w:t>
      </w:r>
      <w:r w:rsidR="00E110E1">
        <w:t>.</w:t>
      </w:r>
    </w:p>
    <w:p w:rsidR="0051327A" w:rsidRDefault="007968EC" w:rsidP="007968EC">
      <w:pPr>
        <w:pStyle w:val="2"/>
      </w:pPr>
      <w:r>
        <w:br w:type="page"/>
      </w:r>
      <w:bookmarkStart w:id="1" w:name="_Toc262941421"/>
      <w:r w:rsidRPr="0051327A">
        <w:t>Показатели ликвидности</w:t>
      </w:r>
      <w:bookmarkEnd w:id="1"/>
    </w:p>
    <w:p w:rsidR="007968EC" w:rsidRPr="007968EC" w:rsidRDefault="007968EC" w:rsidP="007968EC">
      <w:pPr>
        <w:ind w:firstLine="709"/>
      </w:pPr>
    </w:p>
    <w:p w:rsidR="0051327A" w:rsidRDefault="00176F0D" w:rsidP="0051327A">
      <w:pPr>
        <w:ind w:firstLine="709"/>
      </w:pPr>
      <w:r w:rsidRPr="0051327A">
        <w:rPr>
          <w:b/>
          <w:bCs/>
        </w:rPr>
        <w:t xml:space="preserve">Ликвидность </w:t>
      </w:r>
      <w:r w:rsidR="0051327A">
        <w:rPr>
          <w:b/>
          <w:bCs/>
        </w:rPr>
        <w:t>-</w:t>
      </w:r>
      <w:r w:rsidRPr="0051327A">
        <w:rPr>
          <w:b/>
          <w:bCs/>
        </w:rPr>
        <w:t xml:space="preserve"> </w:t>
      </w:r>
      <w:r w:rsidRPr="0051327A">
        <w:t>это способность предприятия отвечать по своим краткосрочным обязательствам</w:t>
      </w:r>
      <w:r w:rsidR="0051327A" w:rsidRPr="0051327A">
        <w:t xml:space="preserve">. </w:t>
      </w:r>
      <w:r w:rsidRPr="0051327A">
        <w:t>Если платежеспособность низка, это говорит о ее крайне слабом финансовом состоянии и невозможности решать большинство вопросов своей деятельности, в частности таких, как привлечение новых займов, поскольку доверие кредиторов будет подорвано</w:t>
      </w:r>
      <w:r w:rsidR="0051327A" w:rsidRPr="0051327A">
        <w:t xml:space="preserve">. </w:t>
      </w:r>
      <w:r w:rsidR="00715054" w:rsidRPr="0051327A">
        <w:t>Иначе ликвидность определяют как качество оборотных</w:t>
      </w:r>
      <w:r w:rsidR="0051327A">
        <w:t xml:space="preserve"> (</w:t>
      </w:r>
      <w:r w:rsidR="00715054" w:rsidRPr="0051327A">
        <w:t>текущих</w:t>
      </w:r>
      <w:r w:rsidR="0051327A" w:rsidRPr="0051327A">
        <w:t xml:space="preserve">) </w:t>
      </w:r>
      <w:r w:rsidR="00715054" w:rsidRPr="0051327A">
        <w:t>активов, их способность покрывать долги фирмы</w:t>
      </w:r>
      <w:r w:rsidR="0051327A" w:rsidRPr="0051327A">
        <w:t>.</w:t>
      </w:r>
    </w:p>
    <w:p w:rsidR="0051327A" w:rsidRDefault="007F0124" w:rsidP="0051327A">
      <w:pPr>
        <w:ind w:firstLine="709"/>
      </w:pPr>
      <w:r w:rsidRPr="0051327A">
        <w:t>Если фирма хочет составить обоснованный стратегический план, то проблема ликвидности должна быть решена еще до начала процесса долгосрочного планирования</w:t>
      </w:r>
      <w:r w:rsidR="0051327A" w:rsidRPr="0051327A">
        <w:t>.</w:t>
      </w:r>
    </w:p>
    <w:p w:rsidR="0051327A" w:rsidRDefault="007F0124" w:rsidP="0051327A">
      <w:pPr>
        <w:ind w:firstLine="709"/>
      </w:pPr>
      <w:r w:rsidRPr="0051327A">
        <w:t>Выделяют три основных показателя ликвидности</w:t>
      </w:r>
      <w:r w:rsidR="0051327A" w:rsidRPr="0051327A">
        <w:t>:</w:t>
      </w:r>
    </w:p>
    <w:p w:rsidR="0051327A" w:rsidRDefault="00DA5014" w:rsidP="0051327A">
      <w:pPr>
        <w:ind w:firstLine="709"/>
      </w:pPr>
      <w:r w:rsidRPr="0051327A">
        <w:t>коэффициент общей ликвидности</w:t>
      </w:r>
      <w:r w:rsidR="0051327A" w:rsidRPr="0051327A">
        <w:t>;</w:t>
      </w:r>
    </w:p>
    <w:p w:rsidR="0051327A" w:rsidRDefault="00DA5014" w:rsidP="0051327A">
      <w:pPr>
        <w:ind w:firstLine="709"/>
      </w:pPr>
      <w:r w:rsidRPr="0051327A">
        <w:t>коэффициент быстрой</w:t>
      </w:r>
      <w:r w:rsidR="0051327A">
        <w:t xml:space="preserve"> (</w:t>
      </w:r>
      <w:r w:rsidRPr="0051327A">
        <w:t>срочной</w:t>
      </w:r>
      <w:r w:rsidR="0051327A" w:rsidRPr="0051327A">
        <w:t xml:space="preserve">) </w:t>
      </w:r>
      <w:r w:rsidRPr="0051327A">
        <w:t>ликвидности</w:t>
      </w:r>
      <w:r w:rsidR="0051327A" w:rsidRPr="0051327A">
        <w:t>;</w:t>
      </w:r>
    </w:p>
    <w:p w:rsidR="0051327A" w:rsidRDefault="00DA5014" w:rsidP="0051327A">
      <w:pPr>
        <w:ind w:firstLine="709"/>
      </w:pPr>
      <w:r w:rsidRPr="0051327A">
        <w:t>коэффициент абсолютной ликвидности</w:t>
      </w:r>
      <w:r w:rsidR="0051327A" w:rsidRPr="0051327A">
        <w:t>.</w:t>
      </w:r>
    </w:p>
    <w:p w:rsidR="0051327A" w:rsidRDefault="00DA5014" w:rsidP="0051327A">
      <w:pPr>
        <w:ind w:firstLine="709"/>
      </w:pPr>
      <w:r w:rsidRPr="0051327A">
        <w:rPr>
          <w:b/>
          <w:bCs/>
        </w:rPr>
        <w:t>Коэффициент общей ликвидности</w:t>
      </w:r>
      <w:r w:rsidRPr="0051327A">
        <w:t xml:space="preserve"> </w:t>
      </w:r>
      <w:r w:rsidR="0051327A">
        <w:t>-</w:t>
      </w:r>
      <w:r w:rsidRPr="0051327A">
        <w:t xml:space="preserve"> это базовый показатель, который выражает соотношение между текущими</w:t>
      </w:r>
      <w:r w:rsidR="0051327A">
        <w:t xml:space="preserve"> (</w:t>
      </w:r>
      <w:r w:rsidRPr="0051327A">
        <w:t>оборотными</w:t>
      </w:r>
      <w:r w:rsidR="0051327A" w:rsidRPr="0051327A">
        <w:t xml:space="preserve">) </w:t>
      </w:r>
      <w:r w:rsidRPr="0051327A">
        <w:t>активами фирмы и ее текущими краткосрочными обязательст</w:t>
      </w:r>
      <w:r w:rsidR="003B28B3" w:rsidRPr="0051327A">
        <w:t>вами</w:t>
      </w:r>
      <w:r w:rsidR="0051327A" w:rsidRPr="0051327A">
        <w:t>:</w:t>
      </w:r>
    </w:p>
    <w:p w:rsidR="007968EC" w:rsidRDefault="007968EC" w:rsidP="0051327A">
      <w:pPr>
        <w:ind w:firstLine="709"/>
      </w:pPr>
    </w:p>
    <w:p w:rsidR="0051327A" w:rsidRPr="0051327A" w:rsidRDefault="007867E8" w:rsidP="0051327A">
      <w:pPr>
        <w:ind w:firstLine="709"/>
      </w:pPr>
      <w:r>
        <w:rPr>
          <w:noProof/>
        </w:rPr>
        <w:pict>
          <v:line id="_x0000_s1026" style="position:absolute;left:0;text-align:left;z-index:251649536" from="193.3pt,18.2pt" to="328.3pt,18.2pt"/>
        </w:pict>
      </w:r>
      <w:r w:rsidR="003B28B3" w:rsidRPr="0051327A">
        <w:t>Коэф-т общ</w:t>
      </w:r>
      <w:r w:rsidR="0051327A" w:rsidRPr="0051327A">
        <w:t xml:space="preserve">. </w:t>
      </w:r>
      <w:r w:rsidR="003B28B3" w:rsidRPr="0051327A">
        <w:t>ликв-ти</w:t>
      </w:r>
      <w:r w:rsidR="0051327A" w:rsidRPr="0051327A">
        <w:t xml:space="preserve"> </w:t>
      </w:r>
      <w:r w:rsidR="003B28B3" w:rsidRPr="0051327A">
        <w:t>=</w:t>
      </w:r>
      <w:r w:rsidR="0051327A" w:rsidRPr="0051327A">
        <w:t xml:space="preserve"> </w:t>
      </w:r>
      <w:r w:rsidR="007968EC">
        <w:tab/>
      </w:r>
      <w:r w:rsidR="007968EC">
        <w:tab/>
      </w:r>
      <w:r w:rsidR="00D8618B" w:rsidRPr="0051327A">
        <w:t>Текущие активы</w:t>
      </w:r>
    </w:p>
    <w:p w:rsidR="0051327A" w:rsidRPr="0051327A" w:rsidRDefault="00D8618B" w:rsidP="007968EC">
      <w:pPr>
        <w:ind w:left="3539" w:firstLine="709"/>
      </w:pPr>
      <w:r w:rsidRPr="0051327A">
        <w:t>Текущие обязательства</w:t>
      </w:r>
    </w:p>
    <w:p w:rsidR="007968EC" w:rsidRDefault="007968EC" w:rsidP="0051327A">
      <w:pPr>
        <w:ind w:firstLine="709"/>
      </w:pPr>
    </w:p>
    <w:p w:rsidR="0051327A" w:rsidRDefault="00E014C5" w:rsidP="0051327A">
      <w:pPr>
        <w:ind w:firstLine="709"/>
      </w:pPr>
      <w:r w:rsidRPr="0051327A">
        <w:t>В нашем случае этот коэф-т равен</w:t>
      </w:r>
      <w:r w:rsidR="0051327A" w:rsidRPr="0051327A">
        <w:t>:</w:t>
      </w:r>
    </w:p>
    <w:p w:rsidR="007968EC" w:rsidRDefault="007968EC" w:rsidP="0051327A">
      <w:pPr>
        <w:ind w:firstLine="709"/>
      </w:pPr>
    </w:p>
    <w:p w:rsidR="00E014C5" w:rsidRPr="0051327A" w:rsidRDefault="00E014C5" w:rsidP="0051327A">
      <w:pPr>
        <w:ind w:firstLine="709"/>
      </w:pPr>
      <w:r w:rsidRPr="0051327A">
        <w:t>В 2006 году = 24733</w:t>
      </w:r>
      <w:r w:rsidR="0051327A">
        <w:t>0/</w:t>
      </w:r>
      <w:r w:rsidRPr="0051327A">
        <w:t>197169 = 1,25</w:t>
      </w:r>
    </w:p>
    <w:p w:rsidR="00E014C5" w:rsidRPr="0051327A" w:rsidRDefault="00E014C5" w:rsidP="0051327A">
      <w:pPr>
        <w:ind w:firstLine="709"/>
      </w:pPr>
      <w:r w:rsidRPr="0051327A">
        <w:t>В 2007 году = 37064</w:t>
      </w:r>
      <w:r w:rsidR="0051327A">
        <w:t>5/</w:t>
      </w:r>
      <w:r w:rsidRPr="0051327A">
        <w:t>230048 = 1,61</w:t>
      </w:r>
    </w:p>
    <w:p w:rsidR="0051327A" w:rsidRPr="0051327A" w:rsidRDefault="00E014C5" w:rsidP="0051327A">
      <w:pPr>
        <w:ind w:firstLine="709"/>
      </w:pPr>
      <w:r w:rsidRPr="0051327A">
        <w:t>В 2008 году = 13967</w:t>
      </w:r>
      <w:r w:rsidR="0051327A">
        <w:t>5/</w:t>
      </w:r>
      <w:r w:rsidRPr="0051327A">
        <w:t>111095 = 1,25</w:t>
      </w:r>
    </w:p>
    <w:p w:rsidR="007968EC" w:rsidRDefault="007968EC" w:rsidP="0051327A">
      <w:pPr>
        <w:ind w:firstLine="709"/>
      </w:pPr>
    </w:p>
    <w:p w:rsidR="0051327A" w:rsidRDefault="00383988" w:rsidP="0051327A">
      <w:pPr>
        <w:ind w:firstLine="709"/>
      </w:pPr>
      <w:r w:rsidRPr="0051327A">
        <w:t>Нормативное значение этого показателя колеблется от 1 до 2</w:t>
      </w:r>
      <w:r w:rsidR="0051327A" w:rsidRPr="0051327A">
        <w:t xml:space="preserve">. </w:t>
      </w:r>
      <w:r w:rsidR="00281CAB" w:rsidRPr="0051327A">
        <w:t>Если этот показатель будет менее 1, то фирма будет признана неплатежеспособной</w:t>
      </w:r>
      <w:r w:rsidR="0051327A" w:rsidRPr="0051327A">
        <w:t xml:space="preserve">. </w:t>
      </w:r>
      <w:r w:rsidR="00B20E14" w:rsidRPr="0051327A">
        <w:t>Однако приемлемая величина этого показателя в большей степени зависит от специфики отрасли, размеров фирмы, степени доверия к ней кредиторов</w:t>
      </w:r>
      <w:r w:rsidR="0051327A" w:rsidRPr="0051327A">
        <w:t xml:space="preserve">. </w:t>
      </w:r>
      <w:r w:rsidR="00B20E14" w:rsidRPr="0051327A">
        <w:t>Этот коэффициент может быть чуть ниже нормативных для отраслей с быстрой оборачиваемостью текущих активов, для фирм с небольшими товарно-материальными запасами и хорошей репутацией</w:t>
      </w:r>
      <w:r w:rsidR="0051327A" w:rsidRPr="0051327A">
        <w:t>.</w:t>
      </w:r>
    </w:p>
    <w:p w:rsidR="0051327A" w:rsidRDefault="000E3DEF" w:rsidP="0051327A">
      <w:pPr>
        <w:ind w:firstLine="709"/>
      </w:pPr>
      <w:r w:rsidRPr="0051327A">
        <w:t>Значение общего коэффициента, как и в целом других показателей ликвидности для планирования определяется его способностью ответить на следующие вопросы</w:t>
      </w:r>
      <w:r w:rsidR="0051327A" w:rsidRPr="0051327A">
        <w:t>:</w:t>
      </w:r>
    </w:p>
    <w:p w:rsidR="0051327A" w:rsidRDefault="007076BC" w:rsidP="0051327A">
      <w:pPr>
        <w:ind w:firstLine="709"/>
      </w:pPr>
      <w:r w:rsidRPr="0051327A">
        <w:t>Могут ли прогнозы ликвидности обеспечить выплаты фирмы по значительным обязательствам</w:t>
      </w:r>
      <w:r w:rsidR="0051327A" w:rsidRPr="0051327A">
        <w:t>?</w:t>
      </w:r>
    </w:p>
    <w:p w:rsidR="0051327A" w:rsidRDefault="007076BC" w:rsidP="0051327A">
      <w:pPr>
        <w:ind w:firstLine="709"/>
      </w:pPr>
      <w:r w:rsidRPr="0051327A">
        <w:t>В состоянии ли подготовленные прогнозы ликвидности объяснить причины падения платежеспособности</w:t>
      </w:r>
      <w:r w:rsidR="0051327A">
        <w:t xml:space="preserve"> (</w:t>
      </w:r>
      <w:r w:rsidR="00804E6F" w:rsidRPr="0051327A">
        <w:t>если таковое имеется</w:t>
      </w:r>
      <w:r w:rsidR="0051327A" w:rsidRPr="0051327A">
        <w:t xml:space="preserve">) </w:t>
      </w:r>
      <w:r w:rsidR="00804E6F" w:rsidRPr="0051327A">
        <w:t>и связать эти процессы с изменениями в доходах</w:t>
      </w:r>
      <w:r w:rsidR="0051327A" w:rsidRPr="0051327A">
        <w:t>?</w:t>
      </w:r>
    </w:p>
    <w:p w:rsidR="0051327A" w:rsidRDefault="00804E6F" w:rsidP="0051327A">
      <w:pPr>
        <w:ind w:firstLine="709"/>
      </w:pPr>
      <w:r w:rsidRPr="0051327A">
        <w:t>Какие усилия должна предпринять организация</w:t>
      </w:r>
      <w:r w:rsidR="0051327A">
        <w:t xml:space="preserve"> (</w:t>
      </w:r>
      <w:r w:rsidRPr="0051327A">
        <w:t>а, точнее, ее менеджмент</w:t>
      </w:r>
      <w:r w:rsidR="0051327A" w:rsidRPr="0051327A">
        <w:t xml:space="preserve">) </w:t>
      </w:r>
      <w:r w:rsidRPr="0051327A">
        <w:t>для улучшения позиций платежеспособности</w:t>
      </w:r>
      <w:r w:rsidR="0051327A" w:rsidRPr="0051327A">
        <w:t>?</w:t>
      </w:r>
    </w:p>
    <w:p w:rsidR="0051327A" w:rsidRDefault="00804E6F" w:rsidP="0051327A">
      <w:pPr>
        <w:ind w:firstLine="709"/>
      </w:pPr>
      <w:r w:rsidRPr="0051327A">
        <w:t>Могут ли быть изменены условия, лежащие в основе ухудшившейся ситуации</w:t>
      </w:r>
      <w:r w:rsidR="0051327A" w:rsidRPr="0051327A">
        <w:t>?</w:t>
      </w:r>
    </w:p>
    <w:p w:rsidR="0051327A" w:rsidRDefault="00804E6F" w:rsidP="0051327A">
      <w:pPr>
        <w:ind w:firstLine="709"/>
      </w:pPr>
      <w:r w:rsidRPr="0051327A">
        <w:t>Существует ряд практических советов по улучшению платежеспособности фирмы</w:t>
      </w:r>
      <w:r w:rsidR="0051327A" w:rsidRPr="0051327A">
        <w:t>:</w:t>
      </w:r>
    </w:p>
    <w:p w:rsidR="0051327A" w:rsidRDefault="00804E6F" w:rsidP="0051327A">
      <w:pPr>
        <w:ind w:firstLine="709"/>
      </w:pPr>
      <w:r w:rsidRPr="0051327A">
        <w:t xml:space="preserve">Увеличение краткосрочных долгов предприятия, а за счет их </w:t>
      </w:r>
      <w:r w:rsidR="0051327A">
        <w:t>-</w:t>
      </w:r>
      <w:r w:rsidRPr="0051327A">
        <w:t xml:space="preserve"> и величины текущих активов</w:t>
      </w:r>
      <w:r w:rsidR="0051327A" w:rsidRPr="0051327A">
        <w:t xml:space="preserve">. </w:t>
      </w:r>
      <w:r w:rsidRPr="0051327A">
        <w:t>Если предприятие путем эффективной деятельности сумеет вложить денежные средства так, чтобы они принесли дополнительную прибыль, то полученная прибыль позволит увеличить оборотные средства, а значит, улучшить соотношение между текущими активами и пассивами</w:t>
      </w:r>
      <w:r w:rsidR="0051327A" w:rsidRPr="0051327A">
        <w:t>.</w:t>
      </w:r>
    </w:p>
    <w:p w:rsidR="0051327A" w:rsidRDefault="00804E6F" w:rsidP="0051327A">
      <w:pPr>
        <w:ind w:firstLine="709"/>
      </w:pPr>
      <w:r w:rsidRPr="0051327A">
        <w:t xml:space="preserve">Другой способ </w:t>
      </w:r>
      <w:r w:rsidR="0051327A">
        <w:t>-</w:t>
      </w:r>
      <w:r w:rsidRPr="0051327A">
        <w:t xml:space="preserve"> не увеличивать </w:t>
      </w:r>
      <w:r w:rsidR="00AF4061" w:rsidRPr="0051327A">
        <w:t>оборотные средства, а наоборот, часть их направить на погашение долгов</w:t>
      </w:r>
      <w:r w:rsidR="0051327A" w:rsidRPr="0051327A">
        <w:t xml:space="preserve">. </w:t>
      </w:r>
      <w:r w:rsidR="00AF4061" w:rsidRPr="0051327A">
        <w:t>Но в этом случае снижается величина как текущих пассивов, так и текущих активов, что может привести не только к повышению, но и понижению показателей ликвидности</w:t>
      </w:r>
      <w:r w:rsidR="0051327A" w:rsidRPr="0051327A">
        <w:t>.</w:t>
      </w:r>
    </w:p>
    <w:p w:rsidR="0051327A" w:rsidRDefault="00AF4061" w:rsidP="0051327A">
      <w:pPr>
        <w:ind w:firstLine="709"/>
      </w:pPr>
      <w:r w:rsidRPr="0051327A">
        <w:rPr>
          <w:b/>
          <w:bCs/>
        </w:rPr>
        <w:t>Коэффициент быстрой</w:t>
      </w:r>
      <w:r w:rsidR="0051327A">
        <w:rPr>
          <w:b/>
          <w:bCs/>
        </w:rPr>
        <w:t xml:space="preserve"> (</w:t>
      </w:r>
      <w:r w:rsidRPr="0051327A">
        <w:rPr>
          <w:b/>
          <w:bCs/>
        </w:rPr>
        <w:t>срочной</w:t>
      </w:r>
      <w:r w:rsidR="0051327A" w:rsidRPr="0051327A">
        <w:rPr>
          <w:b/>
          <w:bCs/>
        </w:rPr>
        <w:t xml:space="preserve">) </w:t>
      </w:r>
      <w:r w:rsidRPr="0051327A">
        <w:rPr>
          <w:b/>
          <w:bCs/>
        </w:rPr>
        <w:t xml:space="preserve">ликвидности </w:t>
      </w:r>
      <w:r w:rsidRPr="0051327A">
        <w:t>показывает, насколько ликвидные средства предприятия покрывают краткосрочную задолженность</w:t>
      </w:r>
      <w:r w:rsidR="0051327A" w:rsidRPr="0051327A">
        <w:t>.</w:t>
      </w:r>
    </w:p>
    <w:p w:rsidR="007968EC" w:rsidRDefault="007968EC" w:rsidP="007968EC">
      <w:pPr>
        <w:ind w:firstLine="0"/>
      </w:pPr>
    </w:p>
    <w:p w:rsidR="00AF4061" w:rsidRPr="0051327A" w:rsidRDefault="007867E8" w:rsidP="007968EC">
      <w:pPr>
        <w:ind w:firstLine="0"/>
      </w:pPr>
      <w:r>
        <w:rPr>
          <w:noProof/>
        </w:rPr>
        <w:pict>
          <v:line id="_x0000_s1027" style="position:absolute;left:0;text-align:left;z-index:251650560" from="153pt,17.1pt" to="450pt,17.1pt"/>
        </w:pict>
      </w:r>
      <w:r w:rsidR="00AF4061" w:rsidRPr="0051327A">
        <w:t>Коэф-т быстр</w:t>
      </w:r>
      <w:r w:rsidR="0051327A" w:rsidRPr="0051327A">
        <w:t xml:space="preserve">. </w:t>
      </w:r>
      <w:r w:rsidR="00AF4061" w:rsidRPr="0051327A">
        <w:t>ликв-ти = Ден</w:t>
      </w:r>
      <w:r w:rsidR="0051327A" w:rsidRPr="0051327A">
        <w:t xml:space="preserve">. </w:t>
      </w:r>
      <w:r w:rsidR="00AF4061" w:rsidRPr="0051327A">
        <w:t>ср-в</w:t>
      </w:r>
      <w:r w:rsidR="00D2219C" w:rsidRPr="0051327A">
        <w:t>а + кратк</w:t>
      </w:r>
      <w:r w:rsidR="0051327A" w:rsidRPr="0051327A">
        <w:t xml:space="preserve">. </w:t>
      </w:r>
      <w:r w:rsidR="00D2219C" w:rsidRPr="0051327A">
        <w:t>фин</w:t>
      </w:r>
      <w:r w:rsidR="0051327A" w:rsidRPr="0051327A">
        <w:t xml:space="preserve">. </w:t>
      </w:r>
      <w:r w:rsidR="00D2219C" w:rsidRPr="0051327A">
        <w:t>влож-ия</w:t>
      </w:r>
      <w:r w:rsidR="0051327A" w:rsidRPr="0051327A">
        <w:t xml:space="preserve"> </w:t>
      </w:r>
      <w:r w:rsidR="00D2219C" w:rsidRPr="0051327A">
        <w:t xml:space="preserve">+ </w:t>
      </w:r>
      <w:r w:rsidR="00AF4061" w:rsidRPr="0051327A">
        <w:t>Деб</w:t>
      </w:r>
      <w:r w:rsidR="0051327A" w:rsidRPr="0051327A">
        <w:t xml:space="preserve">. </w:t>
      </w:r>
      <w:r w:rsidR="00AF4061" w:rsidRPr="0051327A">
        <w:t>задолж-ть</w:t>
      </w:r>
    </w:p>
    <w:p w:rsidR="0051327A" w:rsidRPr="0051327A" w:rsidRDefault="00930A41" w:rsidP="007968EC">
      <w:pPr>
        <w:ind w:left="2831" w:firstLine="709"/>
      </w:pPr>
      <w:r w:rsidRPr="0051327A">
        <w:t>Текущие обязательства</w:t>
      </w:r>
    </w:p>
    <w:p w:rsidR="00E014C5" w:rsidRPr="0051327A" w:rsidRDefault="00E014C5" w:rsidP="0051327A">
      <w:pPr>
        <w:ind w:firstLine="709"/>
      </w:pPr>
    </w:p>
    <w:p w:rsidR="0051327A" w:rsidRDefault="001E757C" w:rsidP="0051327A">
      <w:pPr>
        <w:ind w:firstLine="709"/>
      </w:pPr>
      <w:r w:rsidRPr="0051327A">
        <w:t>В нашем случае этот коэффициент равен</w:t>
      </w:r>
      <w:r w:rsidR="0051327A" w:rsidRPr="0051327A">
        <w:t>:</w:t>
      </w:r>
    </w:p>
    <w:p w:rsidR="007968EC" w:rsidRDefault="007968EC" w:rsidP="0051327A">
      <w:pPr>
        <w:ind w:firstLine="709"/>
      </w:pPr>
    </w:p>
    <w:p w:rsidR="001E757C" w:rsidRPr="0051327A" w:rsidRDefault="007867E8" w:rsidP="0051327A">
      <w:pPr>
        <w:ind w:firstLine="709"/>
      </w:pPr>
      <w:r>
        <w:rPr>
          <w:noProof/>
        </w:rPr>
        <w:pict>
          <v:line id="_x0000_s1028" style="position:absolute;left:0;text-align:left;flip:y;z-index:251651584" from="122.3pt,22.35pt" to="194.3pt,22.35pt"/>
        </w:pict>
      </w:r>
      <w:r w:rsidR="001E757C" w:rsidRPr="0051327A">
        <w:t>В 2006 году = 24758 + 201887 = 1,15</w:t>
      </w:r>
    </w:p>
    <w:p w:rsidR="0051327A" w:rsidRPr="0051327A" w:rsidRDefault="001E757C" w:rsidP="007968EC">
      <w:pPr>
        <w:ind w:left="2123" w:firstLine="709"/>
      </w:pPr>
      <w:r w:rsidRPr="0051327A">
        <w:t>197169</w:t>
      </w:r>
    </w:p>
    <w:p w:rsidR="001E757C" w:rsidRPr="0051327A" w:rsidRDefault="007867E8" w:rsidP="0051327A">
      <w:pPr>
        <w:ind w:firstLine="709"/>
      </w:pPr>
      <w:r>
        <w:rPr>
          <w:noProof/>
        </w:rPr>
        <w:pict>
          <v:line id="_x0000_s1029" style="position:absolute;left:0;text-align:left;z-index:251652608" from="117.7pt,14.2pt" to="207.7pt,14.2pt"/>
        </w:pict>
      </w:r>
      <w:r w:rsidR="001E757C" w:rsidRPr="0051327A">
        <w:t>В 2007 году = 160531 + 191207 = 1,52</w:t>
      </w:r>
    </w:p>
    <w:p w:rsidR="0051327A" w:rsidRPr="0051327A" w:rsidRDefault="001E757C" w:rsidP="007968EC">
      <w:pPr>
        <w:ind w:left="2123" w:firstLine="709"/>
      </w:pPr>
      <w:r w:rsidRPr="0051327A">
        <w:t>230048</w:t>
      </w:r>
    </w:p>
    <w:p w:rsidR="001E757C" w:rsidRPr="0051327A" w:rsidRDefault="007867E8" w:rsidP="0051327A">
      <w:pPr>
        <w:ind w:firstLine="709"/>
      </w:pPr>
      <w:r>
        <w:rPr>
          <w:noProof/>
        </w:rPr>
        <w:pict>
          <v:line id="_x0000_s1030" style="position:absolute;left:0;text-align:left;z-index:251653632" from="117.7pt,14.2pt" to="207.7pt,14.2pt"/>
        </w:pict>
      </w:r>
      <w:r w:rsidR="001E757C" w:rsidRPr="0051327A">
        <w:t>В 2008 году = 38029 + 90427</w:t>
      </w:r>
      <w:r w:rsidR="0051327A" w:rsidRPr="0051327A">
        <w:t xml:space="preserve"> </w:t>
      </w:r>
      <w:r w:rsidR="001E757C" w:rsidRPr="0051327A">
        <w:t>= 1,15</w:t>
      </w:r>
    </w:p>
    <w:p w:rsidR="0051327A" w:rsidRPr="0051327A" w:rsidRDefault="001E757C" w:rsidP="007968EC">
      <w:pPr>
        <w:ind w:left="2123" w:firstLine="709"/>
      </w:pPr>
      <w:r w:rsidRPr="0051327A">
        <w:t>111095</w:t>
      </w:r>
    </w:p>
    <w:p w:rsidR="007968EC" w:rsidRDefault="007968EC" w:rsidP="0051327A">
      <w:pPr>
        <w:ind w:firstLine="709"/>
        <w:rPr>
          <w:b/>
          <w:bCs/>
        </w:rPr>
      </w:pPr>
    </w:p>
    <w:p w:rsidR="0051327A" w:rsidRDefault="00B635C4" w:rsidP="0051327A">
      <w:pPr>
        <w:ind w:firstLine="709"/>
      </w:pPr>
      <w:r w:rsidRPr="0051327A">
        <w:rPr>
          <w:b/>
          <w:bCs/>
        </w:rPr>
        <w:t>Коэффициент абсолютной ликвидности</w:t>
      </w:r>
      <w:r w:rsidR="0051327A" w:rsidRPr="0051327A">
        <w:rPr>
          <w:b/>
          <w:bCs/>
        </w:rPr>
        <w:t xml:space="preserve"> </w:t>
      </w:r>
      <w:r w:rsidRPr="0051327A">
        <w:t>показывает соотношение между наиболее ликвидной частью текущих активов и текущими пассивами</w:t>
      </w:r>
      <w:r w:rsidR="0051327A" w:rsidRPr="0051327A">
        <w:t>.</w:t>
      </w:r>
    </w:p>
    <w:p w:rsidR="007968EC" w:rsidRDefault="007968EC" w:rsidP="0051327A">
      <w:pPr>
        <w:ind w:firstLine="709"/>
      </w:pPr>
    </w:p>
    <w:p w:rsidR="0051327A" w:rsidRDefault="007867E8" w:rsidP="0051327A">
      <w:pPr>
        <w:ind w:firstLine="709"/>
      </w:pPr>
      <w:r>
        <w:rPr>
          <w:noProof/>
        </w:rPr>
        <w:pict>
          <v:line id="_x0000_s1031" style="position:absolute;left:0;text-align:left;z-index:251654656" from="186.2pt,16.1pt" to="375.2pt,16.1pt"/>
        </w:pict>
      </w:r>
      <w:r w:rsidR="00B635C4" w:rsidRPr="0051327A">
        <w:t>Коэф-т абсол</w:t>
      </w:r>
      <w:r w:rsidR="0051327A" w:rsidRPr="0051327A">
        <w:t xml:space="preserve">. </w:t>
      </w:r>
      <w:r w:rsidR="00B635C4" w:rsidRPr="0051327A">
        <w:t>ликв-ти = Ден</w:t>
      </w:r>
      <w:r w:rsidR="0051327A" w:rsidRPr="0051327A">
        <w:t xml:space="preserve">. </w:t>
      </w:r>
      <w:r w:rsidR="00B635C4" w:rsidRPr="0051327A">
        <w:t>ср-ва + Крат</w:t>
      </w:r>
      <w:r w:rsidR="0051327A" w:rsidRPr="0051327A">
        <w:t xml:space="preserve">. </w:t>
      </w:r>
      <w:r w:rsidR="00722607" w:rsidRPr="0051327A">
        <w:t>_инн</w:t>
      </w:r>
      <w:r w:rsidR="0051327A" w:rsidRPr="0051327A">
        <w:t xml:space="preserve">. </w:t>
      </w:r>
      <w:r w:rsidR="00B635C4" w:rsidRPr="0051327A">
        <w:t>влож-ия</w:t>
      </w:r>
    </w:p>
    <w:p w:rsidR="0051327A" w:rsidRPr="0051327A" w:rsidRDefault="00B635C4" w:rsidP="007968EC">
      <w:pPr>
        <w:ind w:left="2831" w:firstLine="709"/>
      </w:pPr>
      <w:r w:rsidRPr="0051327A">
        <w:t>Текущие обязательства</w:t>
      </w:r>
    </w:p>
    <w:p w:rsidR="007968EC" w:rsidRDefault="007968EC" w:rsidP="0051327A">
      <w:pPr>
        <w:ind w:firstLine="709"/>
      </w:pPr>
    </w:p>
    <w:p w:rsidR="0051327A" w:rsidRDefault="00B635C4" w:rsidP="0051327A">
      <w:pPr>
        <w:ind w:firstLine="709"/>
      </w:pPr>
      <w:r w:rsidRPr="0051327A">
        <w:t>Нормативным значением этого показателя считается не ниже 0,2</w:t>
      </w:r>
      <w:r w:rsidR="0051327A" w:rsidRPr="0051327A">
        <w:t xml:space="preserve">. </w:t>
      </w:r>
      <w:r w:rsidRPr="0051327A">
        <w:t xml:space="preserve">Этот коэффициент менее консервативен, чем общий </w:t>
      </w:r>
      <w:r w:rsidR="0051327A">
        <w:t>-</w:t>
      </w:r>
      <w:r w:rsidRPr="0051327A">
        <w:t xml:space="preserve"> он определяет способности наиболее ликвидных текущих активов </w:t>
      </w:r>
      <w:r w:rsidR="0051327A">
        <w:t>-</w:t>
      </w:r>
      <w:r w:rsidRPr="0051327A">
        <w:t xml:space="preserve"> денег в кассе, на банковском счете, ценных бумаг </w:t>
      </w:r>
      <w:r w:rsidR="0051327A">
        <w:t>-</w:t>
      </w:r>
      <w:r w:rsidRPr="0051327A">
        <w:t xml:space="preserve"> оплатить долги предприятия</w:t>
      </w:r>
      <w:r w:rsidR="0051327A" w:rsidRPr="0051327A">
        <w:t>.</w:t>
      </w:r>
    </w:p>
    <w:p w:rsidR="0051327A" w:rsidRDefault="0043620B" w:rsidP="0051327A">
      <w:pPr>
        <w:ind w:firstLine="709"/>
      </w:pPr>
      <w:r w:rsidRPr="0051327A">
        <w:t>В нашем случае этот коэффициент равен</w:t>
      </w:r>
      <w:r w:rsidR="0051327A" w:rsidRPr="0051327A">
        <w:t>:</w:t>
      </w:r>
    </w:p>
    <w:p w:rsidR="007968EC" w:rsidRDefault="007968EC" w:rsidP="0051327A">
      <w:pPr>
        <w:ind w:firstLine="709"/>
      </w:pPr>
    </w:p>
    <w:p w:rsidR="0051327A" w:rsidRPr="0051327A" w:rsidRDefault="007867E8" w:rsidP="0051327A">
      <w:pPr>
        <w:ind w:firstLine="709"/>
      </w:pPr>
      <w:r>
        <w:rPr>
          <w:noProof/>
        </w:rPr>
        <w:pict>
          <v:line id="_x0000_s1032" style="position:absolute;left:0;text-align:left;z-index:251655680" from="81pt,16.75pt" to="126pt,16.75pt"/>
        </w:pict>
      </w:r>
      <w:r w:rsidR="0043620B" w:rsidRPr="0051327A">
        <w:t>В 2006 году</w:t>
      </w:r>
      <w:r w:rsidR="0051327A" w:rsidRPr="0051327A">
        <w:t xml:space="preserve"> </w:t>
      </w:r>
      <w:r w:rsidR="0043620B" w:rsidRPr="0051327A">
        <w:t>24758= 0,12</w:t>
      </w:r>
    </w:p>
    <w:p w:rsidR="0051327A" w:rsidRPr="0051327A" w:rsidRDefault="0043620B" w:rsidP="007968EC">
      <w:pPr>
        <w:ind w:left="1415" w:firstLine="709"/>
      </w:pPr>
      <w:r w:rsidRPr="0051327A">
        <w:t>197169</w:t>
      </w:r>
    </w:p>
    <w:p w:rsidR="0051327A" w:rsidRPr="0051327A" w:rsidRDefault="007867E8" w:rsidP="0051327A">
      <w:pPr>
        <w:ind w:firstLine="709"/>
      </w:pPr>
      <w:r>
        <w:rPr>
          <w:noProof/>
        </w:rPr>
        <w:pict>
          <v:line id="_x0000_s1033" style="position:absolute;left:0;text-align:left;z-index:251656704" from="1in,15.35pt" to="126pt,15.35pt"/>
        </w:pict>
      </w:r>
      <w:r w:rsidR="0043620B" w:rsidRPr="0051327A">
        <w:t>В 2007 году</w:t>
      </w:r>
      <w:r w:rsidR="0051327A" w:rsidRPr="0051327A">
        <w:t xml:space="preserve"> </w:t>
      </w:r>
      <w:r w:rsidR="0043620B" w:rsidRPr="0051327A">
        <w:t>160531</w:t>
      </w:r>
      <w:r w:rsidR="0051327A" w:rsidRPr="0051327A">
        <w:t xml:space="preserve"> </w:t>
      </w:r>
      <w:r w:rsidR="0043620B" w:rsidRPr="0051327A">
        <w:t>= 0,70</w:t>
      </w:r>
    </w:p>
    <w:p w:rsidR="0051327A" w:rsidRPr="0051327A" w:rsidRDefault="0043620B" w:rsidP="007968EC">
      <w:pPr>
        <w:ind w:left="707" w:firstLine="709"/>
      </w:pPr>
      <w:r w:rsidRPr="0051327A">
        <w:t>230048</w:t>
      </w:r>
    </w:p>
    <w:p w:rsidR="0051327A" w:rsidRPr="0051327A" w:rsidRDefault="007867E8" w:rsidP="0051327A">
      <w:pPr>
        <w:ind w:firstLine="709"/>
      </w:pPr>
      <w:r>
        <w:rPr>
          <w:noProof/>
        </w:rPr>
        <w:pict>
          <v:line id="_x0000_s1034" style="position:absolute;left:0;text-align:left;z-index:251664896" from="53.6pt,20.4pt" to="130.65pt,20.4pt"/>
        </w:pict>
      </w:r>
      <w:r w:rsidR="0043620B" w:rsidRPr="0051327A">
        <w:t>В 2008 году</w:t>
      </w:r>
      <w:r w:rsidR="0051327A" w:rsidRPr="0051327A">
        <w:t xml:space="preserve"> </w:t>
      </w:r>
      <w:r w:rsidR="0043620B" w:rsidRPr="0051327A">
        <w:t>38029</w:t>
      </w:r>
      <w:r w:rsidR="0051327A" w:rsidRPr="0051327A">
        <w:t xml:space="preserve"> </w:t>
      </w:r>
      <w:r w:rsidR="0043620B" w:rsidRPr="0051327A">
        <w:t>= 0,34</w:t>
      </w:r>
    </w:p>
    <w:p w:rsidR="0051327A" w:rsidRPr="0051327A" w:rsidRDefault="0043620B" w:rsidP="007968EC">
      <w:pPr>
        <w:ind w:left="707" w:firstLine="709"/>
      </w:pPr>
      <w:r w:rsidRPr="0051327A">
        <w:t>111095</w:t>
      </w:r>
    </w:p>
    <w:p w:rsidR="00E110E1" w:rsidRDefault="00E110E1" w:rsidP="0051327A">
      <w:pPr>
        <w:ind w:firstLine="709"/>
      </w:pPr>
    </w:p>
    <w:p w:rsidR="0051327A" w:rsidRDefault="0043620B" w:rsidP="0051327A">
      <w:pPr>
        <w:ind w:firstLine="709"/>
      </w:pPr>
      <w:r w:rsidRPr="0051327A">
        <w:t>Рассчитав показатели ликвидности</w:t>
      </w:r>
      <w:r w:rsidR="000D0807" w:rsidRPr="0051327A">
        <w:t>, я</w:t>
      </w:r>
      <w:r w:rsidR="0051327A" w:rsidRPr="0051327A">
        <w:t xml:space="preserve"> </w:t>
      </w:r>
      <w:r w:rsidRPr="0051327A">
        <w:t>их привела в одну табл</w:t>
      </w:r>
      <w:r w:rsidR="00847D93" w:rsidRPr="0051327A">
        <w:t>ицу и составила график динамики</w:t>
      </w:r>
      <w:r w:rsidR="0051327A" w:rsidRPr="0051327A">
        <w:t>:</w:t>
      </w:r>
    </w:p>
    <w:p w:rsidR="002D6FD3" w:rsidRPr="0051327A" w:rsidRDefault="002D6FD3" w:rsidP="0051327A">
      <w:pPr>
        <w:ind w:firstLine="709"/>
      </w:pPr>
    </w:p>
    <w:p w:rsidR="002D6FD3" w:rsidRPr="0051327A" w:rsidRDefault="002D6FD3" w:rsidP="0051327A">
      <w:pPr>
        <w:ind w:firstLine="709"/>
      </w:pPr>
      <w:r w:rsidRPr="0051327A">
        <w:t>Табл</w:t>
      </w:r>
      <w:r w:rsidR="0051327A">
        <w:t>.1.1</w:t>
      </w:r>
      <w:r w:rsidR="00E110E1">
        <w:t>.</w:t>
      </w:r>
      <w:r w:rsidR="00E110E1" w:rsidRPr="00E110E1">
        <w:t xml:space="preserve"> </w:t>
      </w:r>
      <w:r w:rsidR="00E110E1" w:rsidRPr="0051327A">
        <w:t>Анализ ликвидности предприятия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2067"/>
        <w:gridCol w:w="2067"/>
        <w:gridCol w:w="1825"/>
      </w:tblGrid>
      <w:tr w:rsidR="00847D93" w:rsidRPr="00C42D0D" w:rsidTr="00C42D0D">
        <w:trPr>
          <w:jc w:val="center"/>
        </w:trPr>
        <w:tc>
          <w:tcPr>
            <w:tcW w:w="3348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Показатели ликвидности</w:t>
            </w:r>
          </w:p>
        </w:tc>
        <w:tc>
          <w:tcPr>
            <w:tcW w:w="2160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2006 год</w:t>
            </w:r>
          </w:p>
        </w:tc>
        <w:tc>
          <w:tcPr>
            <w:tcW w:w="2160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2007 год</w:t>
            </w:r>
          </w:p>
        </w:tc>
        <w:tc>
          <w:tcPr>
            <w:tcW w:w="1903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2008 год</w:t>
            </w:r>
          </w:p>
        </w:tc>
      </w:tr>
      <w:tr w:rsidR="00847D93" w:rsidRPr="00C42D0D" w:rsidTr="00C42D0D">
        <w:trPr>
          <w:jc w:val="center"/>
        </w:trPr>
        <w:tc>
          <w:tcPr>
            <w:tcW w:w="3348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Коэф-т общей ликвидности</w:t>
            </w:r>
            <w:r w:rsidR="0051327A">
              <w:t xml:space="preserve"> (</w:t>
            </w:r>
            <w:r w:rsidRPr="0051327A">
              <w:t>1-2</w:t>
            </w:r>
            <w:r w:rsidR="0051327A" w:rsidRPr="0051327A"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1,25</w:t>
            </w:r>
          </w:p>
        </w:tc>
        <w:tc>
          <w:tcPr>
            <w:tcW w:w="2160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1,61</w:t>
            </w:r>
          </w:p>
        </w:tc>
        <w:tc>
          <w:tcPr>
            <w:tcW w:w="1903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1,25</w:t>
            </w:r>
          </w:p>
        </w:tc>
      </w:tr>
      <w:tr w:rsidR="00847D93" w:rsidRPr="00C42D0D" w:rsidTr="00C42D0D">
        <w:trPr>
          <w:jc w:val="center"/>
        </w:trPr>
        <w:tc>
          <w:tcPr>
            <w:tcW w:w="3348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Коэф-т быстрой</w:t>
            </w:r>
            <w:r w:rsidR="0051327A">
              <w:t xml:space="preserve"> (</w:t>
            </w:r>
            <w:r w:rsidRPr="0051327A">
              <w:t>срочной</w:t>
            </w:r>
            <w:r w:rsidR="0051327A" w:rsidRPr="0051327A">
              <w:t xml:space="preserve">) </w:t>
            </w:r>
            <w:r w:rsidRPr="0051327A">
              <w:t>ликвидности</w:t>
            </w:r>
            <w:r w:rsidR="0051327A">
              <w:t xml:space="preserve"> (</w:t>
            </w:r>
            <w:r w:rsidRPr="0051327A">
              <w:t>0,7-1</w:t>
            </w:r>
            <w:r w:rsidR="0051327A" w:rsidRPr="0051327A"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1,15</w:t>
            </w:r>
          </w:p>
        </w:tc>
        <w:tc>
          <w:tcPr>
            <w:tcW w:w="2160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1,52</w:t>
            </w:r>
          </w:p>
        </w:tc>
        <w:tc>
          <w:tcPr>
            <w:tcW w:w="1903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1,15</w:t>
            </w:r>
          </w:p>
        </w:tc>
      </w:tr>
      <w:tr w:rsidR="00847D93" w:rsidRPr="00C42D0D" w:rsidTr="00C42D0D">
        <w:trPr>
          <w:jc w:val="center"/>
        </w:trPr>
        <w:tc>
          <w:tcPr>
            <w:tcW w:w="3348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Коэф-т абсолютной ликвидности</w:t>
            </w:r>
            <w:r w:rsidR="0051327A">
              <w:t xml:space="preserve"> (</w:t>
            </w:r>
            <w:r w:rsidRPr="0051327A">
              <w:t>0,2-0,25</w:t>
            </w:r>
            <w:r w:rsidR="0051327A" w:rsidRPr="0051327A"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0,12</w:t>
            </w:r>
          </w:p>
        </w:tc>
        <w:tc>
          <w:tcPr>
            <w:tcW w:w="2160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0,70</w:t>
            </w:r>
          </w:p>
        </w:tc>
        <w:tc>
          <w:tcPr>
            <w:tcW w:w="1903" w:type="dxa"/>
            <w:shd w:val="clear" w:color="auto" w:fill="auto"/>
          </w:tcPr>
          <w:p w:rsidR="00847D93" w:rsidRPr="0051327A" w:rsidRDefault="00847D93" w:rsidP="007968EC">
            <w:pPr>
              <w:pStyle w:val="aff"/>
            </w:pPr>
            <w:r w:rsidRPr="0051327A">
              <w:t>0,34</w:t>
            </w:r>
          </w:p>
        </w:tc>
      </w:tr>
    </w:tbl>
    <w:p w:rsidR="0051327A" w:rsidRDefault="0051327A" w:rsidP="00E110E1"/>
    <w:p w:rsidR="0000220F" w:rsidRPr="0051327A" w:rsidRDefault="007867E8" w:rsidP="0051327A">
      <w:pPr>
        <w:ind w:firstLine="709"/>
        <w:rPr>
          <w:color w:val="00000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207pt">
            <v:imagedata r:id="rId7" o:title=""/>
          </v:shape>
        </w:pict>
      </w:r>
    </w:p>
    <w:p w:rsidR="00E110E1" w:rsidRDefault="0051327A" w:rsidP="00E110E1">
      <w:r>
        <w:t>Рис.1.1</w:t>
      </w:r>
      <w:r w:rsidR="00E110E1">
        <w:t>.</w:t>
      </w:r>
      <w:r w:rsidR="00E110E1" w:rsidRPr="00E110E1">
        <w:t xml:space="preserve"> </w:t>
      </w:r>
      <w:r w:rsidR="00E110E1" w:rsidRPr="0051327A">
        <w:t>График анализа ликвидности</w:t>
      </w:r>
    </w:p>
    <w:p w:rsidR="0051327A" w:rsidRPr="0051327A" w:rsidRDefault="0051327A" w:rsidP="00E110E1"/>
    <w:p w:rsidR="0051327A" w:rsidRDefault="007968EC" w:rsidP="007968EC">
      <w:pPr>
        <w:pStyle w:val="2"/>
      </w:pPr>
      <w:r>
        <w:br w:type="page"/>
      </w:r>
      <w:bookmarkStart w:id="2" w:name="_Toc262941422"/>
      <w:r w:rsidRPr="0051327A">
        <w:t>Показатели деловой активности</w:t>
      </w:r>
      <w:r>
        <w:t xml:space="preserve"> (</w:t>
      </w:r>
      <w:r w:rsidRPr="0051327A">
        <w:t>оборачиваемости)</w:t>
      </w:r>
      <w:bookmarkEnd w:id="2"/>
    </w:p>
    <w:p w:rsidR="007968EC" w:rsidRDefault="007968EC" w:rsidP="0051327A">
      <w:pPr>
        <w:ind w:firstLine="709"/>
      </w:pPr>
    </w:p>
    <w:p w:rsidR="0051327A" w:rsidRDefault="00DD4034" w:rsidP="0051327A">
      <w:pPr>
        <w:ind w:firstLine="709"/>
      </w:pPr>
      <w:r w:rsidRPr="0051327A">
        <w:t>Этот тип финансовых показателей определяет, насколько хорошо фирма использует свои ресурсы</w:t>
      </w:r>
      <w:r w:rsidR="0051327A" w:rsidRPr="0051327A">
        <w:t xml:space="preserve">. </w:t>
      </w:r>
      <w:r w:rsidRPr="0051327A">
        <w:t>Обычно показатели активности выражают соотношение между величиной продаж и различными элементами активов, то есть выясняют количество продаж, созданное одним латом инвестиций в активы</w:t>
      </w:r>
      <w:r w:rsidR="0051327A" w:rsidRPr="0051327A">
        <w:t>.</w:t>
      </w:r>
    </w:p>
    <w:p w:rsidR="0051327A" w:rsidRDefault="00A63734" w:rsidP="0051327A">
      <w:pPr>
        <w:ind w:firstLine="709"/>
      </w:pPr>
      <w:r w:rsidRPr="0051327A">
        <w:t>Для расчета данных показателей понадобится отчет о прибылях и убытках</w:t>
      </w:r>
      <w:r w:rsidR="0051327A" w:rsidRPr="0051327A">
        <w:t xml:space="preserve">. </w:t>
      </w:r>
      <w:r w:rsidRPr="0051327A">
        <w:t>Я провела горизонтальный анализ отчета о прибылях и убытках и представила его в след</w:t>
      </w:r>
      <w:r w:rsidR="0051327A" w:rsidRPr="0051327A">
        <w:t xml:space="preserve">. </w:t>
      </w:r>
      <w:r w:rsidRPr="0051327A">
        <w:t>таблице</w:t>
      </w:r>
      <w:r w:rsidR="0051327A" w:rsidRPr="0051327A">
        <w:t>:</w:t>
      </w:r>
    </w:p>
    <w:p w:rsidR="007968EC" w:rsidRDefault="007968EC" w:rsidP="0051327A">
      <w:pPr>
        <w:ind w:firstLine="709"/>
      </w:pPr>
    </w:p>
    <w:p w:rsidR="0051327A" w:rsidRPr="0051327A" w:rsidRDefault="002D6FD3" w:rsidP="0051327A">
      <w:pPr>
        <w:ind w:firstLine="709"/>
      </w:pPr>
      <w:r w:rsidRPr="0051327A">
        <w:t>Табл</w:t>
      </w:r>
      <w:r w:rsidR="0051327A">
        <w:t>.2.1</w:t>
      </w:r>
      <w:r w:rsidR="00E110E1">
        <w:t>.</w:t>
      </w:r>
      <w:r w:rsidR="00E110E1" w:rsidRPr="00E110E1">
        <w:t xml:space="preserve"> </w:t>
      </w:r>
      <w:r w:rsidR="00E110E1" w:rsidRPr="0051327A">
        <w:t>Горизонтальный анализ отчета о прибылях и убытках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094"/>
        <w:gridCol w:w="1094"/>
        <w:gridCol w:w="1094"/>
        <w:gridCol w:w="855"/>
        <w:gridCol w:w="1094"/>
        <w:gridCol w:w="57"/>
        <w:gridCol w:w="1005"/>
        <w:gridCol w:w="761"/>
      </w:tblGrid>
      <w:tr w:rsidR="0051327A" w:rsidRPr="00C42D0D" w:rsidTr="00C42D0D">
        <w:trPr>
          <w:trHeight w:val="342"/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2006 год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2007 год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Изменение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2008 год</w:t>
            </w:r>
          </w:p>
        </w:tc>
        <w:tc>
          <w:tcPr>
            <w:tcW w:w="2114" w:type="dxa"/>
            <w:gridSpan w:val="3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Изменение</w:t>
            </w: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латы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%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 xml:space="preserve">латы 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%</w:t>
            </w: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Нетто-оборот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259584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997177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737593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2,84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503210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-493967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-0,4</w:t>
            </w: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Себестоимость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225234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817954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592720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2,63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402314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-415640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-0,5</w:t>
            </w: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Брутто прибыль</w:t>
            </w:r>
            <w:r w:rsidR="0051327A">
              <w:t xml:space="preserve"> (</w:t>
            </w:r>
            <w:r w:rsidRPr="0051327A">
              <w:t>убытки</w:t>
            </w:r>
            <w:r w:rsidR="0051327A" w:rsidRPr="0051327A">
              <w:t xml:space="preserve">) 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34350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179223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144873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4,21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100896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-78327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-0,4</w:t>
            </w: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Административные расходы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5643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7048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1405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0,2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7948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900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0,1</w:t>
            </w: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Прочие доходы от хоз</w:t>
            </w:r>
            <w:r w:rsidR="0051327A" w:rsidRPr="0051327A">
              <w:t xml:space="preserve">. </w:t>
            </w:r>
            <w:r w:rsidRPr="0051327A">
              <w:t>деятельности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11006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3222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-7784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-0,7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6340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3118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0,9</w:t>
            </w: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Прочие расходы от хоз</w:t>
            </w:r>
            <w:r w:rsidR="0051327A" w:rsidRPr="0051327A">
              <w:t xml:space="preserve">. </w:t>
            </w:r>
            <w:r w:rsidRPr="0051327A">
              <w:t>деятельности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6084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4105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-1979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-0,3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5787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1682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0,4</w:t>
            </w: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Прочие процентные и подобные расходы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377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7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-370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-0,9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4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-3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-0,4</w:t>
            </w: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Прибыль</w:t>
            </w:r>
            <w:r w:rsidR="0051327A">
              <w:t xml:space="preserve"> (</w:t>
            </w:r>
            <w:r w:rsidRPr="0051327A">
              <w:t>убыток</w:t>
            </w:r>
            <w:r w:rsidR="0051327A" w:rsidRPr="0051327A">
              <w:t xml:space="preserve">) </w:t>
            </w:r>
            <w:r w:rsidRPr="0051327A">
              <w:t>до налогов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28104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160855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132751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4,7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75642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-85213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-0,5</w:t>
            </w: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Налог на прибыль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4104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21691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17587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4,28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11685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-10006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-0,4</w:t>
            </w: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Отложенный налог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0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0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0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0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193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193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</w:p>
        </w:tc>
      </w:tr>
      <w:tr w:rsidR="0051327A" w:rsidRPr="00C42D0D" w:rsidTr="00C42D0D">
        <w:trPr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Прочие налоги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368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2906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2538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6,8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380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-2526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-0,8</w:t>
            </w:r>
          </w:p>
        </w:tc>
      </w:tr>
      <w:tr w:rsidR="0051327A" w:rsidRPr="00C42D0D" w:rsidTr="00C42D0D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25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Нераспределенная прибыль</w:t>
            </w:r>
            <w:r w:rsidR="0051327A">
              <w:t xml:space="preserve"> (</w:t>
            </w:r>
            <w:r w:rsidRPr="0051327A">
              <w:t>убытки</w:t>
            </w:r>
            <w:r w:rsidR="0051327A" w:rsidRPr="0051327A">
              <w:t xml:space="preserve">) 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23632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136258</w:t>
            </w:r>
          </w:p>
        </w:tc>
        <w:tc>
          <w:tcPr>
            <w:tcW w:w="1245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112626</w:t>
            </w:r>
          </w:p>
        </w:tc>
        <w:tc>
          <w:tcPr>
            <w:tcW w:w="1012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4,7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63770</w:t>
            </w:r>
          </w:p>
        </w:tc>
        <w:tc>
          <w:tcPr>
            <w:tcW w:w="1117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-72488</w:t>
            </w:r>
          </w:p>
        </w:tc>
        <w:tc>
          <w:tcPr>
            <w:tcW w:w="920" w:type="dxa"/>
            <w:shd w:val="clear" w:color="auto" w:fill="auto"/>
          </w:tcPr>
          <w:p w:rsidR="00A63734" w:rsidRPr="0051327A" w:rsidRDefault="00A63734" w:rsidP="007968EC">
            <w:pPr>
              <w:pStyle w:val="aff"/>
            </w:pPr>
            <w:r w:rsidRPr="0051327A">
              <w:t>-0,5</w:t>
            </w:r>
          </w:p>
        </w:tc>
      </w:tr>
    </w:tbl>
    <w:p w:rsidR="0051327A" w:rsidRPr="0051327A" w:rsidRDefault="0051327A" w:rsidP="0051327A">
      <w:pPr>
        <w:ind w:firstLine="709"/>
        <w:rPr>
          <w:color w:val="000000"/>
        </w:rPr>
      </w:pPr>
    </w:p>
    <w:p w:rsidR="0051327A" w:rsidRDefault="00E1788C" w:rsidP="0051327A">
      <w:pPr>
        <w:ind w:firstLine="709"/>
        <w:rPr>
          <w:color w:val="000000"/>
        </w:rPr>
      </w:pPr>
      <w:r w:rsidRPr="0051327A">
        <w:rPr>
          <w:color w:val="000000"/>
        </w:rPr>
        <w:t>В своей работе я провела анализ след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показателей деловой активности</w:t>
      </w:r>
      <w:r w:rsidR="0051327A">
        <w:rPr>
          <w:color w:val="000000"/>
        </w:rPr>
        <w:t xml:space="preserve"> (</w:t>
      </w:r>
      <w:r w:rsidRPr="0051327A">
        <w:rPr>
          <w:color w:val="000000"/>
        </w:rPr>
        <w:t>оборачиваемости</w:t>
      </w:r>
      <w:r w:rsidR="0051327A" w:rsidRPr="0051327A">
        <w:rPr>
          <w:color w:val="000000"/>
        </w:rPr>
        <w:t>):</w:t>
      </w:r>
    </w:p>
    <w:p w:rsidR="0051327A" w:rsidRDefault="00DC23F8" w:rsidP="0051327A">
      <w:pPr>
        <w:ind w:firstLine="709"/>
        <w:rPr>
          <w:color w:val="000000"/>
        </w:rPr>
      </w:pPr>
      <w:r w:rsidRPr="0051327A">
        <w:rPr>
          <w:color w:val="000000"/>
        </w:rPr>
        <w:t xml:space="preserve">Оборот </w:t>
      </w:r>
      <w:r w:rsidR="00427214" w:rsidRPr="0051327A">
        <w:rPr>
          <w:color w:val="000000"/>
        </w:rPr>
        <w:t>дебиторской задолженности</w:t>
      </w:r>
      <w:r w:rsidR="0051327A" w:rsidRPr="0051327A">
        <w:rPr>
          <w:color w:val="000000"/>
        </w:rPr>
        <w:t>;</w:t>
      </w:r>
    </w:p>
    <w:p w:rsidR="0051327A" w:rsidRDefault="00DC23F8" w:rsidP="0051327A">
      <w:pPr>
        <w:ind w:firstLine="709"/>
        <w:rPr>
          <w:color w:val="000000"/>
        </w:rPr>
      </w:pPr>
      <w:r w:rsidRPr="0051327A">
        <w:rPr>
          <w:color w:val="000000"/>
        </w:rPr>
        <w:t>Оборот запасов</w:t>
      </w:r>
      <w:r w:rsidR="0051327A" w:rsidRPr="0051327A">
        <w:rPr>
          <w:color w:val="000000"/>
        </w:rPr>
        <w:t>;</w:t>
      </w:r>
    </w:p>
    <w:p w:rsidR="0051327A" w:rsidRDefault="00DC23F8" w:rsidP="0051327A">
      <w:pPr>
        <w:ind w:firstLine="709"/>
        <w:rPr>
          <w:color w:val="000000"/>
        </w:rPr>
      </w:pPr>
      <w:r w:rsidRPr="0051327A">
        <w:rPr>
          <w:color w:val="000000"/>
        </w:rPr>
        <w:t xml:space="preserve">Оборот </w:t>
      </w:r>
      <w:r w:rsidR="00427214" w:rsidRPr="0051327A">
        <w:rPr>
          <w:color w:val="000000"/>
        </w:rPr>
        <w:t>кредиторской задолженности</w:t>
      </w:r>
      <w:r w:rsidR="0051327A" w:rsidRPr="0051327A">
        <w:rPr>
          <w:color w:val="000000"/>
        </w:rPr>
        <w:t>;</w:t>
      </w:r>
    </w:p>
    <w:p w:rsidR="0051327A" w:rsidRDefault="00E1788C" w:rsidP="0051327A">
      <w:pPr>
        <w:ind w:firstLine="709"/>
        <w:rPr>
          <w:color w:val="000000"/>
        </w:rPr>
      </w:pPr>
      <w:r w:rsidRPr="0051327A">
        <w:rPr>
          <w:color w:val="000000"/>
        </w:rPr>
        <w:t>Период оборота дебиторской задолженности</w:t>
      </w:r>
      <w:r w:rsidR="0051327A" w:rsidRPr="0051327A">
        <w:rPr>
          <w:color w:val="000000"/>
        </w:rPr>
        <w:t>;</w:t>
      </w:r>
    </w:p>
    <w:p w:rsidR="0051327A" w:rsidRDefault="00E1788C" w:rsidP="0051327A">
      <w:pPr>
        <w:ind w:firstLine="709"/>
        <w:rPr>
          <w:color w:val="000000"/>
        </w:rPr>
      </w:pPr>
      <w:r w:rsidRPr="0051327A">
        <w:rPr>
          <w:color w:val="000000"/>
        </w:rPr>
        <w:t>Период оборота запасов</w:t>
      </w:r>
      <w:r w:rsidR="0051327A" w:rsidRPr="0051327A">
        <w:rPr>
          <w:color w:val="000000"/>
        </w:rPr>
        <w:t>;</w:t>
      </w:r>
    </w:p>
    <w:p w:rsidR="0051327A" w:rsidRDefault="00E1788C" w:rsidP="0051327A">
      <w:pPr>
        <w:ind w:firstLine="709"/>
        <w:rPr>
          <w:color w:val="000000"/>
        </w:rPr>
      </w:pPr>
      <w:r w:rsidRPr="0051327A">
        <w:rPr>
          <w:color w:val="000000"/>
        </w:rPr>
        <w:t>Период оборота кредиторской задолженности</w:t>
      </w:r>
      <w:r w:rsidR="0051327A" w:rsidRPr="0051327A">
        <w:rPr>
          <w:color w:val="000000"/>
        </w:rPr>
        <w:t>;</w:t>
      </w:r>
    </w:p>
    <w:p w:rsidR="0051327A" w:rsidRDefault="00E1788C" w:rsidP="0051327A">
      <w:pPr>
        <w:ind w:firstLine="709"/>
        <w:rPr>
          <w:color w:val="000000"/>
        </w:rPr>
      </w:pPr>
      <w:r w:rsidRPr="0051327A">
        <w:rPr>
          <w:color w:val="000000"/>
        </w:rPr>
        <w:t>Финансовый цикл</w:t>
      </w:r>
      <w:r w:rsidR="0051327A" w:rsidRPr="0051327A">
        <w:rPr>
          <w:color w:val="000000"/>
        </w:rPr>
        <w:t>.</w:t>
      </w:r>
    </w:p>
    <w:p w:rsidR="0051327A" w:rsidRDefault="00BE243B" w:rsidP="0051327A">
      <w:pPr>
        <w:ind w:firstLine="709"/>
        <w:rPr>
          <w:color w:val="000000"/>
        </w:rPr>
      </w:pPr>
      <w:r w:rsidRPr="0051327A">
        <w:rPr>
          <w:color w:val="000000"/>
        </w:rPr>
        <w:t>Я произвела расчет показателей оборачиваемости и представила их в таблице</w:t>
      </w:r>
      <w:r w:rsidR="0051327A" w:rsidRPr="0051327A">
        <w:rPr>
          <w:color w:val="000000"/>
        </w:rPr>
        <w:t>:</w:t>
      </w:r>
    </w:p>
    <w:p w:rsidR="00BE243B" w:rsidRPr="0051327A" w:rsidRDefault="00BE243B" w:rsidP="0051327A">
      <w:pPr>
        <w:ind w:firstLine="709"/>
        <w:rPr>
          <w:color w:val="000000"/>
        </w:rPr>
      </w:pPr>
    </w:p>
    <w:p w:rsidR="00BE243B" w:rsidRPr="0051327A" w:rsidRDefault="00BE243B" w:rsidP="0051327A">
      <w:pPr>
        <w:ind w:firstLine="709"/>
        <w:rPr>
          <w:color w:val="000000"/>
        </w:rPr>
      </w:pPr>
      <w:r w:rsidRPr="0051327A">
        <w:rPr>
          <w:color w:val="000000"/>
        </w:rPr>
        <w:t>Табл</w:t>
      </w:r>
      <w:r w:rsidR="0051327A">
        <w:rPr>
          <w:color w:val="000000"/>
        </w:rPr>
        <w:t>.</w:t>
      </w:r>
      <w:r w:rsidR="00E110E1">
        <w:rPr>
          <w:color w:val="000000"/>
        </w:rPr>
        <w:t xml:space="preserve"> </w:t>
      </w:r>
      <w:r w:rsidR="0051327A">
        <w:rPr>
          <w:color w:val="000000"/>
        </w:rPr>
        <w:t>2.2</w:t>
      </w:r>
      <w:r w:rsidR="00E110E1">
        <w:rPr>
          <w:color w:val="000000"/>
        </w:rPr>
        <w:t>.</w:t>
      </w:r>
      <w:r w:rsidR="00E110E1" w:rsidRPr="00E110E1">
        <w:rPr>
          <w:color w:val="000000"/>
        </w:rPr>
        <w:t xml:space="preserve"> </w:t>
      </w:r>
      <w:r w:rsidR="00E110E1" w:rsidRPr="0051327A">
        <w:rPr>
          <w:color w:val="000000"/>
        </w:rPr>
        <w:t>Анализ оборачиваемости средств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1962"/>
        <w:gridCol w:w="1695"/>
      </w:tblGrid>
      <w:tr w:rsidR="00BE243B" w:rsidRPr="00C42D0D" w:rsidTr="00C42D0D">
        <w:trPr>
          <w:jc w:val="center"/>
        </w:trPr>
        <w:tc>
          <w:tcPr>
            <w:tcW w:w="4214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Анализ оборачиваемости средств п/п</w:t>
            </w:r>
          </w:p>
        </w:tc>
        <w:tc>
          <w:tcPr>
            <w:tcW w:w="1962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2007 год</w:t>
            </w:r>
          </w:p>
        </w:tc>
        <w:tc>
          <w:tcPr>
            <w:tcW w:w="1695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2008 год</w:t>
            </w:r>
          </w:p>
        </w:tc>
      </w:tr>
      <w:tr w:rsidR="00BE243B" w:rsidRPr="00C42D0D" w:rsidTr="00C42D0D">
        <w:trPr>
          <w:trHeight w:val="568"/>
          <w:jc w:val="center"/>
        </w:trPr>
        <w:tc>
          <w:tcPr>
            <w:tcW w:w="4214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Оборот счетов дебиторской задолженности</w:t>
            </w:r>
          </w:p>
        </w:tc>
        <w:tc>
          <w:tcPr>
            <w:tcW w:w="1962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5,07</w:t>
            </w:r>
          </w:p>
        </w:tc>
        <w:tc>
          <w:tcPr>
            <w:tcW w:w="1695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3,57</w:t>
            </w:r>
          </w:p>
        </w:tc>
      </w:tr>
      <w:tr w:rsidR="00BE243B" w:rsidRPr="00C42D0D" w:rsidTr="00C42D0D">
        <w:trPr>
          <w:trHeight w:val="521"/>
          <w:jc w:val="center"/>
        </w:trPr>
        <w:tc>
          <w:tcPr>
            <w:tcW w:w="4214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 xml:space="preserve">Оборот запасов </w:t>
            </w:r>
          </w:p>
        </w:tc>
        <w:tc>
          <w:tcPr>
            <w:tcW w:w="1962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41,32</w:t>
            </w:r>
          </w:p>
        </w:tc>
        <w:tc>
          <w:tcPr>
            <w:tcW w:w="1695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26,70</w:t>
            </w:r>
          </w:p>
        </w:tc>
      </w:tr>
      <w:tr w:rsidR="00BE243B" w:rsidRPr="00C42D0D" w:rsidTr="00C42D0D">
        <w:trPr>
          <w:trHeight w:val="613"/>
          <w:jc w:val="center"/>
        </w:trPr>
        <w:tc>
          <w:tcPr>
            <w:tcW w:w="4214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Оборот кредиторской задолженности</w:t>
            </w:r>
          </w:p>
        </w:tc>
        <w:tc>
          <w:tcPr>
            <w:tcW w:w="1962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3,83</w:t>
            </w:r>
          </w:p>
        </w:tc>
        <w:tc>
          <w:tcPr>
            <w:tcW w:w="1695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2,15</w:t>
            </w:r>
          </w:p>
        </w:tc>
      </w:tr>
      <w:tr w:rsidR="00BE243B" w:rsidRPr="00C42D0D" w:rsidTr="00C42D0D">
        <w:tblPrEx>
          <w:tblLook w:val="0000" w:firstRow="0" w:lastRow="0" w:firstColumn="0" w:lastColumn="0" w:noHBand="0" w:noVBand="0"/>
        </w:tblPrEx>
        <w:trPr>
          <w:trHeight w:val="493"/>
          <w:jc w:val="center"/>
        </w:trPr>
        <w:tc>
          <w:tcPr>
            <w:tcW w:w="4214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Период оборота деб</w:t>
            </w:r>
            <w:r w:rsidR="0051327A" w:rsidRPr="0051327A">
              <w:t xml:space="preserve">. </w:t>
            </w:r>
            <w:r w:rsidRPr="0051327A">
              <w:t>задолж-ти</w:t>
            </w:r>
            <w:r w:rsidR="0051327A">
              <w:t xml:space="preserve"> (</w:t>
            </w:r>
            <w:r w:rsidRPr="0051327A">
              <w:t>в днях</w:t>
            </w:r>
            <w:r w:rsidR="0051327A" w:rsidRPr="0051327A">
              <w:t xml:space="preserve">) </w:t>
            </w:r>
          </w:p>
        </w:tc>
        <w:tc>
          <w:tcPr>
            <w:tcW w:w="1962" w:type="dxa"/>
            <w:shd w:val="clear" w:color="auto" w:fill="auto"/>
          </w:tcPr>
          <w:p w:rsidR="00BE243B" w:rsidRPr="0051327A" w:rsidRDefault="00C7710D" w:rsidP="007968EC">
            <w:pPr>
              <w:pStyle w:val="aff"/>
            </w:pPr>
            <w:r w:rsidRPr="0051327A">
              <w:t>71</w:t>
            </w:r>
          </w:p>
        </w:tc>
        <w:tc>
          <w:tcPr>
            <w:tcW w:w="1695" w:type="dxa"/>
            <w:shd w:val="clear" w:color="auto" w:fill="auto"/>
          </w:tcPr>
          <w:p w:rsidR="00BE243B" w:rsidRPr="0051327A" w:rsidRDefault="00C7710D" w:rsidP="007968EC">
            <w:pPr>
              <w:pStyle w:val="aff"/>
            </w:pPr>
            <w:r w:rsidRPr="0051327A">
              <w:t>100,84</w:t>
            </w:r>
          </w:p>
        </w:tc>
      </w:tr>
      <w:tr w:rsidR="00BE243B" w:rsidRPr="00C42D0D" w:rsidTr="00C42D0D">
        <w:tblPrEx>
          <w:tblLook w:val="0000" w:firstRow="0" w:lastRow="0" w:firstColumn="0" w:lastColumn="0" w:noHBand="0" w:noVBand="0"/>
        </w:tblPrEx>
        <w:trPr>
          <w:trHeight w:val="529"/>
          <w:jc w:val="center"/>
        </w:trPr>
        <w:tc>
          <w:tcPr>
            <w:tcW w:w="4214" w:type="dxa"/>
            <w:shd w:val="clear" w:color="auto" w:fill="auto"/>
          </w:tcPr>
          <w:p w:rsidR="00BE243B" w:rsidRPr="0051327A" w:rsidRDefault="00BE243B" w:rsidP="007968EC">
            <w:pPr>
              <w:pStyle w:val="aff"/>
            </w:pPr>
            <w:r w:rsidRPr="0051327A">
              <w:t>Период оборота запасов</w:t>
            </w:r>
            <w:r w:rsidR="0051327A">
              <w:t xml:space="preserve"> (</w:t>
            </w:r>
            <w:r w:rsidRPr="0051327A">
              <w:t>в днях</w:t>
            </w:r>
            <w:r w:rsidR="0051327A" w:rsidRPr="0051327A">
              <w:t xml:space="preserve">) </w:t>
            </w:r>
          </w:p>
        </w:tc>
        <w:tc>
          <w:tcPr>
            <w:tcW w:w="1962" w:type="dxa"/>
            <w:shd w:val="clear" w:color="auto" w:fill="auto"/>
          </w:tcPr>
          <w:p w:rsidR="00BE243B" w:rsidRPr="0051327A" w:rsidRDefault="00996B28" w:rsidP="007968EC">
            <w:pPr>
              <w:pStyle w:val="aff"/>
            </w:pPr>
            <w:r w:rsidRPr="0051327A">
              <w:t>8,71</w:t>
            </w:r>
          </w:p>
        </w:tc>
        <w:tc>
          <w:tcPr>
            <w:tcW w:w="1695" w:type="dxa"/>
            <w:shd w:val="clear" w:color="auto" w:fill="auto"/>
          </w:tcPr>
          <w:p w:rsidR="00BE243B" w:rsidRPr="0051327A" w:rsidRDefault="00C7710D" w:rsidP="007968EC">
            <w:pPr>
              <w:pStyle w:val="aff"/>
            </w:pPr>
            <w:r w:rsidRPr="0051327A">
              <w:t>13,48</w:t>
            </w:r>
          </w:p>
        </w:tc>
      </w:tr>
      <w:tr w:rsidR="005702D9" w:rsidRPr="00C42D0D" w:rsidTr="00C42D0D">
        <w:tblPrEx>
          <w:tblLook w:val="0000" w:firstRow="0" w:lastRow="0" w:firstColumn="0" w:lastColumn="0" w:noHBand="0" w:noVBand="0"/>
        </w:tblPrEx>
        <w:trPr>
          <w:trHeight w:val="537"/>
          <w:jc w:val="center"/>
        </w:trPr>
        <w:tc>
          <w:tcPr>
            <w:tcW w:w="4214" w:type="dxa"/>
            <w:shd w:val="clear" w:color="auto" w:fill="auto"/>
          </w:tcPr>
          <w:p w:rsidR="005702D9" w:rsidRPr="0051327A" w:rsidRDefault="005702D9" w:rsidP="007968EC">
            <w:pPr>
              <w:pStyle w:val="aff"/>
            </w:pPr>
            <w:r w:rsidRPr="0051327A">
              <w:t>Период оборота кред</w:t>
            </w:r>
            <w:r w:rsidR="0051327A" w:rsidRPr="0051327A">
              <w:t xml:space="preserve">. </w:t>
            </w:r>
            <w:r w:rsidRPr="0051327A">
              <w:t>задолж-ти</w:t>
            </w:r>
            <w:r w:rsidR="0051327A">
              <w:t xml:space="preserve"> (</w:t>
            </w:r>
            <w:r w:rsidRPr="0051327A">
              <w:t>в днях</w:t>
            </w:r>
            <w:r w:rsidR="0051327A" w:rsidRPr="0051327A">
              <w:t xml:space="preserve">) </w:t>
            </w:r>
          </w:p>
        </w:tc>
        <w:tc>
          <w:tcPr>
            <w:tcW w:w="1962" w:type="dxa"/>
            <w:shd w:val="clear" w:color="auto" w:fill="auto"/>
          </w:tcPr>
          <w:p w:rsidR="005702D9" w:rsidRPr="0051327A" w:rsidRDefault="005702D9" w:rsidP="007968EC">
            <w:pPr>
              <w:pStyle w:val="aff"/>
            </w:pPr>
            <w:r w:rsidRPr="0051327A">
              <w:t>94</w:t>
            </w:r>
          </w:p>
        </w:tc>
        <w:tc>
          <w:tcPr>
            <w:tcW w:w="1695" w:type="dxa"/>
            <w:shd w:val="clear" w:color="auto" w:fill="auto"/>
          </w:tcPr>
          <w:p w:rsidR="005702D9" w:rsidRPr="0051327A" w:rsidRDefault="005702D9" w:rsidP="007968EC">
            <w:pPr>
              <w:pStyle w:val="aff"/>
            </w:pPr>
            <w:r w:rsidRPr="0051327A">
              <w:t>167,44</w:t>
            </w:r>
          </w:p>
        </w:tc>
      </w:tr>
      <w:tr w:rsidR="005702D9" w:rsidRPr="00C42D0D" w:rsidTr="00C42D0D">
        <w:tblPrEx>
          <w:tblLook w:val="0000" w:firstRow="0" w:lastRow="0" w:firstColumn="0" w:lastColumn="0" w:noHBand="0" w:noVBand="0"/>
        </w:tblPrEx>
        <w:trPr>
          <w:trHeight w:val="537"/>
          <w:jc w:val="center"/>
        </w:trPr>
        <w:tc>
          <w:tcPr>
            <w:tcW w:w="4214" w:type="dxa"/>
            <w:shd w:val="clear" w:color="auto" w:fill="auto"/>
          </w:tcPr>
          <w:p w:rsidR="005702D9" w:rsidRPr="0051327A" w:rsidRDefault="005702D9" w:rsidP="007968EC">
            <w:pPr>
              <w:pStyle w:val="aff"/>
            </w:pPr>
            <w:r w:rsidRPr="0051327A">
              <w:t>Финансовый цикл</w:t>
            </w:r>
          </w:p>
        </w:tc>
        <w:tc>
          <w:tcPr>
            <w:tcW w:w="1962" w:type="dxa"/>
            <w:shd w:val="clear" w:color="auto" w:fill="auto"/>
          </w:tcPr>
          <w:p w:rsidR="005702D9" w:rsidRPr="0051327A" w:rsidRDefault="002F6B35" w:rsidP="007968EC">
            <w:pPr>
              <w:pStyle w:val="aff"/>
            </w:pPr>
            <w:r w:rsidRPr="0051327A">
              <w:t>-14,29</w:t>
            </w:r>
          </w:p>
        </w:tc>
        <w:tc>
          <w:tcPr>
            <w:tcW w:w="1695" w:type="dxa"/>
            <w:shd w:val="clear" w:color="auto" w:fill="auto"/>
          </w:tcPr>
          <w:p w:rsidR="005702D9" w:rsidRPr="0051327A" w:rsidRDefault="005702D9" w:rsidP="007968EC">
            <w:pPr>
              <w:pStyle w:val="aff"/>
            </w:pPr>
            <w:r w:rsidRPr="0051327A">
              <w:t>-53,12</w:t>
            </w:r>
          </w:p>
        </w:tc>
      </w:tr>
    </w:tbl>
    <w:p w:rsidR="0051327A" w:rsidRPr="0051327A" w:rsidRDefault="0051327A" w:rsidP="0051327A">
      <w:pPr>
        <w:ind w:firstLine="709"/>
        <w:rPr>
          <w:color w:val="000000"/>
        </w:rPr>
      </w:pPr>
    </w:p>
    <w:p w:rsidR="0051327A" w:rsidRDefault="00427214" w:rsidP="0051327A">
      <w:pPr>
        <w:ind w:firstLine="709"/>
        <w:rPr>
          <w:color w:val="000000"/>
        </w:rPr>
      </w:pPr>
      <w:r w:rsidRPr="0051327A">
        <w:rPr>
          <w:b/>
          <w:bCs/>
          <w:color w:val="000000"/>
        </w:rPr>
        <w:t>Оборот дебиторской задолженности</w:t>
      </w:r>
      <w:r w:rsidR="00A91A69" w:rsidRPr="0051327A">
        <w:rPr>
          <w:b/>
          <w:bCs/>
          <w:color w:val="000000"/>
        </w:rPr>
        <w:t xml:space="preserve"> </w:t>
      </w:r>
      <w:r w:rsidR="00A91A69" w:rsidRPr="0051327A">
        <w:rPr>
          <w:color w:val="000000"/>
        </w:rPr>
        <w:t>определяется как соотношение величины продаж и дебиторской задолжен</w:t>
      </w:r>
      <w:r w:rsidRPr="0051327A">
        <w:rPr>
          <w:color w:val="000000"/>
        </w:rPr>
        <w:t>ности</w:t>
      </w:r>
      <w:r w:rsidR="00136B24" w:rsidRPr="0051327A">
        <w:rPr>
          <w:color w:val="000000"/>
        </w:rPr>
        <w:t xml:space="preserve"> средней</w:t>
      </w:r>
      <w:r w:rsidR="0051327A" w:rsidRPr="0051327A">
        <w:rPr>
          <w:color w:val="000000"/>
        </w:rPr>
        <w:t>:</w:t>
      </w:r>
    </w:p>
    <w:p w:rsidR="007968EC" w:rsidRDefault="007968EC" w:rsidP="0051327A">
      <w:pPr>
        <w:ind w:firstLine="709"/>
        <w:rPr>
          <w:color w:val="000000"/>
        </w:rPr>
      </w:pPr>
    </w:p>
    <w:p w:rsidR="00A91A69" w:rsidRPr="0051327A" w:rsidRDefault="007867E8" w:rsidP="0051327A">
      <w:pPr>
        <w:ind w:firstLine="709"/>
        <w:rPr>
          <w:color w:val="000000"/>
        </w:rPr>
      </w:pPr>
      <w:r>
        <w:rPr>
          <w:noProof/>
        </w:rPr>
        <w:pict>
          <v:line id="_x0000_s1035" style="position:absolute;left:0;text-align:left;flip:y;z-index:251657728" from="185.35pt,19.7pt" to="338.35pt,20.35pt"/>
        </w:pict>
      </w:r>
      <w:r w:rsidR="00427214" w:rsidRPr="0051327A">
        <w:rPr>
          <w:color w:val="000000"/>
        </w:rPr>
        <w:t>Оборот деб</w:t>
      </w:r>
      <w:r w:rsidR="0051327A" w:rsidRPr="0051327A">
        <w:rPr>
          <w:color w:val="000000"/>
        </w:rPr>
        <w:t xml:space="preserve">. </w:t>
      </w:r>
      <w:r w:rsidR="00427214" w:rsidRPr="0051327A">
        <w:rPr>
          <w:color w:val="000000"/>
        </w:rPr>
        <w:t>задолж-ти</w:t>
      </w:r>
      <w:r w:rsidR="00A91A69" w:rsidRPr="0051327A">
        <w:rPr>
          <w:color w:val="000000"/>
        </w:rPr>
        <w:t xml:space="preserve"> =</w:t>
      </w:r>
      <w:r w:rsidR="0051327A" w:rsidRPr="0051327A">
        <w:rPr>
          <w:color w:val="000000"/>
        </w:rPr>
        <w:t xml:space="preserve"> </w:t>
      </w:r>
      <w:r w:rsidR="00427214" w:rsidRPr="0051327A">
        <w:rPr>
          <w:color w:val="000000"/>
        </w:rPr>
        <w:t>Нетто-оборот</w:t>
      </w:r>
    </w:p>
    <w:p w:rsidR="0051327A" w:rsidRDefault="00427214" w:rsidP="00E110E1">
      <w:pPr>
        <w:ind w:left="2831" w:firstLine="709"/>
        <w:rPr>
          <w:color w:val="000000"/>
        </w:rPr>
      </w:pPr>
      <w:r w:rsidRPr="0051327A">
        <w:rPr>
          <w:color w:val="000000"/>
        </w:rPr>
        <w:t>Деб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задолженность</w:t>
      </w:r>
      <w:r w:rsidR="0051327A" w:rsidRPr="0051327A">
        <w:rPr>
          <w:color w:val="000000"/>
        </w:rPr>
        <w:t xml:space="preserve"> </w:t>
      </w:r>
      <w:r w:rsidR="00DD791D" w:rsidRPr="0051327A">
        <w:rPr>
          <w:color w:val="000000"/>
        </w:rPr>
        <w:t>Сред</w:t>
      </w:r>
      <w:r w:rsidR="0051327A" w:rsidRPr="0051327A">
        <w:rPr>
          <w:color w:val="000000"/>
        </w:rPr>
        <w:t>.</w:t>
      </w:r>
    </w:p>
    <w:p w:rsidR="0051327A" w:rsidRDefault="00427214" w:rsidP="0051327A">
      <w:pPr>
        <w:ind w:firstLine="709"/>
        <w:rPr>
          <w:color w:val="000000"/>
        </w:rPr>
      </w:pPr>
      <w:r w:rsidRPr="0051327A">
        <w:rPr>
          <w:color w:val="000000"/>
        </w:rPr>
        <w:t>Деб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задолж-ть</w:t>
      </w:r>
      <w:r w:rsidR="002A2437" w:rsidRPr="0051327A">
        <w:rPr>
          <w:color w:val="000000"/>
        </w:rPr>
        <w:t xml:space="preserve"> сред</w:t>
      </w:r>
      <w:r w:rsidR="0051327A">
        <w:rPr>
          <w:color w:val="000000"/>
        </w:rPr>
        <w:t>.:</w:t>
      </w:r>
      <w:r w:rsidR="0051327A" w:rsidRPr="0051327A">
        <w:rPr>
          <w:color w:val="000000"/>
        </w:rPr>
        <w:t xml:space="preserve"> </w:t>
      </w:r>
      <w:r w:rsidR="002A2437" w:rsidRPr="0051327A">
        <w:rPr>
          <w:color w:val="000000"/>
        </w:rPr>
        <w:t>= Деб</w:t>
      </w:r>
      <w:r w:rsidR="0051327A" w:rsidRPr="0051327A">
        <w:rPr>
          <w:color w:val="000000"/>
        </w:rPr>
        <w:t xml:space="preserve">. </w:t>
      </w:r>
      <w:r w:rsidR="002A2437" w:rsidRPr="0051327A">
        <w:rPr>
          <w:color w:val="000000"/>
        </w:rPr>
        <w:t>задолж-ть НГ + Деб</w:t>
      </w:r>
      <w:r w:rsidR="0051327A" w:rsidRPr="0051327A">
        <w:rPr>
          <w:color w:val="000000"/>
        </w:rPr>
        <w:t xml:space="preserve">. </w:t>
      </w:r>
      <w:r w:rsidR="002A2437" w:rsidRPr="0051327A">
        <w:rPr>
          <w:color w:val="000000"/>
        </w:rPr>
        <w:t>задолж-ть КГ / 2</w:t>
      </w:r>
    </w:p>
    <w:p w:rsidR="007968EC" w:rsidRDefault="007968EC" w:rsidP="0051327A">
      <w:pPr>
        <w:ind w:firstLine="709"/>
        <w:rPr>
          <w:color w:val="000000"/>
        </w:rPr>
      </w:pPr>
    </w:p>
    <w:p w:rsidR="003978F5" w:rsidRPr="0051327A" w:rsidRDefault="002A2437" w:rsidP="0051327A">
      <w:pPr>
        <w:ind w:firstLine="709"/>
        <w:rPr>
          <w:color w:val="000000"/>
        </w:rPr>
      </w:pPr>
      <w:r w:rsidRPr="0051327A">
        <w:rPr>
          <w:color w:val="000000"/>
        </w:rPr>
        <w:t>Пример</w:t>
      </w:r>
      <w:r w:rsidR="0051327A" w:rsidRPr="0051327A">
        <w:rPr>
          <w:color w:val="000000"/>
        </w:rPr>
        <w:t xml:space="preserve">: </w:t>
      </w:r>
      <w:r w:rsidRPr="0051327A">
        <w:rPr>
          <w:color w:val="000000"/>
        </w:rPr>
        <w:t>оборот</w:t>
      </w:r>
      <w:r w:rsidR="002B58B8" w:rsidRPr="0051327A">
        <w:rPr>
          <w:color w:val="000000"/>
        </w:rPr>
        <w:t xml:space="preserve"> дебиторской задолженности</w:t>
      </w:r>
      <w:r w:rsidR="00E140DE" w:rsidRPr="0051327A">
        <w:rPr>
          <w:color w:val="000000"/>
        </w:rPr>
        <w:t xml:space="preserve"> в 2007</w:t>
      </w:r>
      <w:r w:rsidR="00327DAA" w:rsidRPr="0051327A">
        <w:rPr>
          <w:color w:val="000000"/>
        </w:rPr>
        <w:t xml:space="preserve"> году </w:t>
      </w:r>
      <w:r w:rsidRPr="0051327A">
        <w:rPr>
          <w:color w:val="000000"/>
        </w:rPr>
        <w:t xml:space="preserve">= </w:t>
      </w:r>
      <w:r w:rsidR="00E140DE" w:rsidRPr="0051327A">
        <w:rPr>
          <w:color w:val="000000"/>
        </w:rPr>
        <w:t>99717</w:t>
      </w:r>
      <w:r w:rsidR="0051327A">
        <w:rPr>
          <w:color w:val="000000"/>
        </w:rPr>
        <w:t>7/</w:t>
      </w:r>
      <w:r w:rsidR="00E140DE" w:rsidRPr="0051327A">
        <w:rPr>
          <w:color w:val="000000"/>
        </w:rPr>
        <w:t>196547 = 5,07</w:t>
      </w:r>
    </w:p>
    <w:p w:rsidR="0051327A" w:rsidRDefault="003978F5" w:rsidP="0051327A">
      <w:pPr>
        <w:ind w:firstLine="709"/>
        <w:rPr>
          <w:color w:val="000000"/>
        </w:rPr>
      </w:pPr>
      <w:r w:rsidRPr="0051327A">
        <w:rPr>
          <w:color w:val="000000"/>
        </w:rPr>
        <w:t xml:space="preserve">Следовательно, счета к оплате в течение </w:t>
      </w:r>
      <w:r w:rsidR="00327DAA" w:rsidRPr="0051327A">
        <w:rPr>
          <w:color w:val="000000"/>
        </w:rPr>
        <w:t xml:space="preserve">2006 </w:t>
      </w:r>
      <w:r w:rsidR="002A2437" w:rsidRPr="0051327A">
        <w:rPr>
          <w:color w:val="000000"/>
        </w:rPr>
        <w:t xml:space="preserve">года обернулись в </w:t>
      </w:r>
      <w:r w:rsidR="00E140DE" w:rsidRPr="0051327A">
        <w:rPr>
          <w:color w:val="000000"/>
        </w:rPr>
        <w:t>5,07</w:t>
      </w:r>
      <w:r w:rsidRPr="0051327A">
        <w:rPr>
          <w:color w:val="000000"/>
        </w:rPr>
        <w:t xml:space="preserve"> раза</w:t>
      </w:r>
      <w:r w:rsidR="0051327A" w:rsidRPr="0051327A">
        <w:rPr>
          <w:color w:val="000000"/>
        </w:rPr>
        <w:t>.</w:t>
      </w:r>
    </w:p>
    <w:p w:rsidR="0051327A" w:rsidRDefault="00265649" w:rsidP="0051327A">
      <w:pPr>
        <w:ind w:firstLine="709"/>
        <w:rPr>
          <w:color w:val="000000"/>
        </w:rPr>
      </w:pPr>
      <w:r w:rsidRPr="0051327A">
        <w:rPr>
          <w:color w:val="000000"/>
        </w:rPr>
        <w:t>Чем выше этот показатель, тем короче время между продажей и получением денег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 xml:space="preserve">Величина оборота </w:t>
      </w:r>
      <w:r w:rsidR="00427214" w:rsidRPr="0051327A">
        <w:rPr>
          <w:color w:val="000000"/>
        </w:rPr>
        <w:t>дебиторской задолженности</w:t>
      </w:r>
      <w:r w:rsidRPr="0051327A">
        <w:rPr>
          <w:color w:val="000000"/>
        </w:rPr>
        <w:t xml:space="preserve">, таким образом, показывает, насколько </w:t>
      </w:r>
      <w:r w:rsidR="00427214" w:rsidRPr="0051327A">
        <w:rPr>
          <w:color w:val="000000"/>
        </w:rPr>
        <w:t>быстро предприятие получает платежи по счетам дебиторов</w:t>
      </w:r>
      <w:r w:rsidR="0051327A" w:rsidRPr="0051327A">
        <w:rPr>
          <w:color w:val="000000"/>
        </w:rPr>
        <w:t>.</w:t>
      </w:r>
    </w:p>
    <w:p w:rsidR="0051327A" w:rsidRDefault="00327DAA" w:rsidP="0051327A">
      <w:pPr>
        <w:ind w:firstLine="709"/>
        <w:rPr>
          <w:color w:val="000000"/>
        </w:rPr>
      </w:pPr>
      <w:r w:rsidRPr="0051327A">
        <w:rPr>
          <w:color w:val="000000"/>
        </w:rPr>
        <w:t>Если данный показатель фирмы низок по сравнению с предыдущими периодами</w:t>
      </w:r>
      <w:r w:rsidR="00FA0D24" w:rsidRPr="0051327A">
        <w:rPr>
          <w:color w:val="000000"/>
        </w:rPr>
        <w:t xml:space="preserve">, или </w:t>
      </w:r>
      <w:r w:rsidR="000741AA" w:rsidRPr="0051327A">
        <w:rPr>
          <w:color w:val="000000"/>
        </w:rPr>
        <w:t>среднеотраслевыми значениями, или показателями фирм-конкурентов, это может означать</w:t>
      </w:r>
      <w:r w:rsidR="0051327A" w:rsidRPr="0051327A">
        <w:rPr>
          <w:color w:val="000000"/>
        </w:rPr>
        <w:t>:</w:t>
      </w:r>
    </w:p>
    <w:p w:rsidR="0051327A" w:rsidRDefault="000741AA" w:rsidP="0051327A">
      <w:pPr>
        <w:ind w:firstLine="709"/>
        <w:rPr>
          <w:color w:val="000000"/>
        </w:rPr>
      </w:pPr>
      <w:r w:rsidRPr="0051327A">
        <w:rPr>
          <w:color w:val="000000"/>
        </w:rPr>
        <w:t>разнообразие видов потребительских кредитов, применяемых фирмой</w:t>
      </w:r>
      <w:r w:rsidR="0051327A" w:rsidRPr="0051327A">
        <w:rPr>
          <w:color w:val="000000"/>
        </w:rPr>
        <w:t>;</w:t>
      </w:r>
    </w:p>
    <w:p w:rsidR="0051327A" w:rsidRDefault="000741AA" w:rsidP="0051327A">
      <w:pPr>
        <w:ind w:firstLine="709"/>
        <w:rPr>
          <w:color w:val="000000"/>
        </w:rPr>
      </w:pPr>
      <w:r w:rsidRPr="0051327A">
        <w:rPr>
          <w:color w:val="000000"/>
        </w:rPr>
        <w:t>чрезмерно мягкую кредитную политику</w:t>
      </w:r>
      <w:r w:rsidR="0051327A" w:rsidRPr="0051327A">
        <w:rPr>
          <w:color w:val="000000"/>
        </w:rPr>
        <w:t>;</w:t>
      </w:r>
    </w:p>
    <w:p w:rsidR="0051327A" w:rsidRDefault="000741AA" w:rsidP="0051327A">
      <w:pPr>
        <w:ind w:firstLine="709"/>
        <w:rPr>
          <w:color w:val="000000"/>
        </w:rPr>
      </w:pPr>
      <w:r w:rsidRPr="0051327A">
        <w:rPr>
          <w:color w:val="000000"/>
        </w:rPr>
        <w:t>неумение фирмы справляться со сбором платежей в назначенные сроки</w:t>
      </w:r>
      <w:r w:rsidR="0051327A" w:rsidRPr="0051327A">
        <w:rPr>
          <w:color w:val="000000"/>
        </w:rPr>
        <w:t>.</w:t>
      </w:r>
    </w:p>
    <w:p w:rsidR="0051327A" w:rsidRDefault="000741AA" w:rsidP="0051327A">
      <w:pPr>
        <w:ind w:firstLine="709"/>
        <w:rPr>
          <w:color w:val="000000"/>
        </w:rPr>
      </w:pPr>
      <w:r w:rsidRPr="0051327A">
        <w:rPr>
          <w:color w:val="000000"/>
        </w:rPr>
        <w:t xml:space="preserve">Если при планировании своей деятельности фирма не обратит внимание на тревожные показатели оборота </w:t>
      </w:r>
      <w:r w:rsidR="00427214" w:rsidRPr="0051327A">
        <w:rPr>
          <w:color w:val="000000"/>
        </w:rPr>
        <w:t>дебиторской задолженности</w:t>
      </w:r>
      <w:r w:rsidRPr="0051327A">
        <w:rPr>
          <w:color w:val="000000"/>
        </w:rPr>
        <w:t>, в будущем это приведет к негативным последствиям</w:t>
      </w:r>
      <w:r w:rsidR="0051327A" w:rsidRPr="0051327A">
        <w:rPr>
          <w:color w:val="000000"/>
        </w:rPr>
        <w:t>:</w:t>
      </w:r>
      <w:r w:rsidR="007968EC">
        <w:rPr>
          <w:color w:val="000000"/>
        </w:rPr>
        <w:t xml:space="preserve"> </w:t>
      </w:r>
      <w:r w:rsidRPr="0051327A">
        <w:rPr>
          <w:color w:val="000000"/>
        </w:rPr>
        <w:t>убыткам в сфере кредитных продаж</w:t>
      </w:r>
      <w:r w:rsidR="0051327A" w:rsidRPr="0051327A">
        <w:rPr>
          <w:color w:val="000000"/>
        </w:rPr>
        <w:t>;</w:t>
      </w:r>
      <w:r w:rsidR="007968EC">
        <w:rPr>
          <w:color w:val="000000"/>
        </w:rPr>
        <w:t xml:space="preserve"> </w:t>
      </w:r>
      <w:r w:rsidRPr="0051327A">
        <w:rPr>
          <w:color w:val="000000"/>
        </w:rPr>
        <w:t>увеличению издержек по получению платежей</w:t>
      </w:r>
      <w:r w:rsidR="0051327A" w:rsidRPr="0051327A">
        <w:rPr>
          <w:color w:val="000000"/>
        </w:rPr>
        <w:t>;</w:t>
      </w:r>
      <w:r w:rsidR="007968EC">
        <w:rPr>
          <w:color w:val="000000"/>
        </w:rPr>
        <w:t xml:space="preserve"> </w:t>
      </w:r>
      <w:r w:rsidRPr="0051327A">
        <w:rPr>
          <w:color w:val="000000"/>
        </w:rPr>
        <w:t>снижению ликвидности за счет увеличения доли активов, выраженных в дебиторской задолженности</w:t>
      </w:r>
      <w:r w:rsidR="0051327A" w:rsidRPr="0051327A">
        <w:rPr>
          <w:color w:val="000000"/>
        </w:rPr>
        <w:t>.</w:t>
      </w:r>
    </w:p>
    <w:p w:rsidR="0051327A" w:rsidRDefault="00E1788C" w:rsidP="0051327A">
      <w:pPr>
        <w:ind w:firstLine="709"/>
        <w:rPr>
          <w:color w:val="000000"/>
        </w:rPr>
      </w:pPr>
      <w:r w:rsidRPr="0051327A">
        <w:rPr>
          <w:b/>
          <w:bCs/>
          <w:color w:val="000000"/>
        </w:rPr>
        <w:t>2</w:t>
      </w:r>
      <w:r w:rsidR="0051327A" w:rsidRPr="0051327A">
        <w:rPr>
          <w:b/>
          <w:bCs/>
          <w:color w:val="000000"/>
        </w:rPr>
        <w:t xml:space="preserve">) </w:t>
      </w:r>
      <w:r w:rsidR="003C0512" w:rsidRPr="0051327A">
        <w:rPr>
          <w:b/>
          <w:bCs/>
          <w:color w:val="000000"/>
        </w:rPr>
        <w:t xml:space="preserve">Оборот товарно-материальных запасов </w:t>
      </w:r>
      <w:r w:rsidR="003C0512" w:rsidRPr="0051327A">
        <w:rPr>
          <w:color w:val="000000"/>
        </w:rPr>
        <w:t>определяет, насколько сбалансирована величина запасов фирмы</w:t>
      </w:r>
      <w:r w:rsidR="0051327A" w:rsidRPr="0051327A">
        <w:rPr>
          <w:color w:val="000000"/>
        </w:rPr>
        <w:t xml:space="preserve">. </w:t>
      </w:r>
      <w:r w:rsidR="00BD3C7D" w:rsidRPr="0051327A">
        <w:rPr>
          <w:color w:val="000000"/>
        </w:rPr>
        <w:t>Рассчитывается как соотношение между стоимостью проданных товаров</w:t>
      </w:r>
      <w:r w:rsidR="0051327A">
        <w:rPr>
          <w:color w:val="000000"/>
        </w:rPr>
        <w:t xml:space="preserve"> (</w:t>
      </w:r>
      <w:r w:rsidR="00BD3C7D" w:rsidRPr="0051327A">
        <w:rPr>
          <w:color w:val="000000"/>
        </w:rPr>
        <w:t>издержек на реализованные фирмой товары</w:t>
      </w:r>
      <w:r w:rsidR="0051327A" w:rsidRPr="0051327A">
        <w:rPr>
          <w:color w:val="000000"/>
        </w:rPr>
        <w:t xml:space="preserve">) </w:t>
      </w:r>
      <w:r w:rsidR="00BD3C7D" w:rsidRPr="0051327A">
        <w:rPr>
          <w:color w:val="000000"/>
        </w:rPr>
        <w:t>и величиной материально-товарных запасов</w:t>
      </w:r>
      <w:r w:rsidR="00136B24" w:rsidRPr="0051327A">
        <w:rPr>
          <w:color w:val="000000"/>
        </w:rPr>
        <w:t xml:space="preserve"> средних</w:t>
      </w:r>
      <w:r w:rsidR="0051327A" w:rsidRPr="0051327A">
        <w:rPr>
          <w:color w:val="000000"/>
        </w:rPr>
        <w:t>:</w:t>
      </w:r>
    </w:p>
    <w:p w:rsidR="00BD3C7D" w:rsidRPr="0051327A" w:rsidRDefault="007867E8" w:rsidP="0051327A">
      <w:pPr>
        <w:ind w:firstLine="709"/>
        <w:rPr>
          <w:color w:val="000000"/>
        </w:rPr>
      </w:pPr>
      <w:r>
        <w:rPr>
          <w:noProof/>
        </w:rPr>
        <w:pict>
          <v:line id="_x0000_s1036" style="position:absolute;left:0;text-align:left;z-index:251658752" from="279pt,-663.85pt" to="279pt,-663.85pt"/>
        </w:pict>
      </w:r>
    </w:p>
    <w:p w:rsidR="0051327A" w:rsidRPr="0051327A" w:rsidRDefault="007867E8" w:rsidP="0051327A">
      <w:pPr>
        <w:ind w:firstLine="709"/>
        <w:rPr>
          <w:color w:val="000000"/>
        </w:rPr>
      </w:pPr>
      <w:r>
        <w:rPr>
          <w:noProof/>
        </w:rPr>
        <w:pict>
          <v:line id="_x0000_s1037" style="position:absolute;left:0;text-align:left;z-index:251659776" from="251.5pt,18pt" to="368.5pt,18pt"/>
        </w:pict>
      </w:r>
      <w:r w:rsidR="00BD3C7D" w:rsidRPr="0051327A">
        <w:rPr>
          <w:color w:val="000000"/>
        </w:rPr>
        <w:t>Оборот товарно-матер-ых запасов = С</w:t>
      </w:r>
      <w:r w:rsidR="005766CF" w:rsidRPr="0051327A">
        <w:rPr>
          <w:color w:val="000000"/>
        </w:rPr>
        <w:t>ебестоимость</w:t>
      </w:r>
    </w:p>
    <w:p w:rsidR="0051327A" w:rsidRDefault="00E110E1" w:rsidP="00E110E1">
      <w:pPr>
        <w:ind w:left="4236"/>
        <w:rPr>
          <w:color w:val="000000"/>
        </w:rPr>
      </w:pPr>
      <w:r>
        <w:rPr>
          <w:color w:val="000000"/>
        </w:rPr>
        <w:t xml:space="preserve">    </w:t>
      </w:r>
      <w:r w:rsidR="00BD3C7D" w:rsidRPr="0051327A">
        <w:rPr>
          <w:color w:val="000000"/>
        </w:rPr>
        <w:t>Запасы</w:t>
      </w:r>
      <w:r w:rsidR="005766CF" w:rsidRPr="0051327A">
        <w:rPr>
          <w:color w:val="000000"/>
        </w:rPr>
        <w:t xml:space="preserve"> </w:t>
      </w:r>
      <w:r w:rsidR="00DD791D" w:rsidRPr="0051327A">
        <w:rPr>
          <w:color w:val="000000"/>
        </w:rPr>
        <w:t>Сред</w:t>
      </w:r>
      <w:r w:rsidR="0051327A" w:rsidRPr="0051327A">
        <w:rPr>
          <w:color w:val="000000"/>
        </w:rPr>
        <w:t>.</w:t>
      </w:r>
    </w:p>
    <w:p w:rsidR="0051327A" w:rsidRDefault="000161FD" w:rsidP="0051327A">
      <w:pPr>
        <w:ind w:firstLine="709"/>
        <w:rPr>
          <w:color w:val="000000"/>
        </w:rPr>
      </w:pPr>
      <w:r w:rsidRPr="0051327A">
        <w:rPr>
          <w:color w:val="000000"/>
        </w:rPr>
        <w:t>Запасы сред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= Запасы НГ + Запасы КГ / 2</w:t>
      </w:r>
    </w:p>
    <w:p w:rsidR="007968EC" w:rsidRDefault="007968EC" w:rsidP="0051327A">
      <w:pPr>
        <w:ind w:firstLine="709"/>
        <w:rPr>
          <w:color w:val="000000"/>
        </w:rPr>
      </w:pPr>
    </w:p>
    <w:p w:rsidR="00BD3C7D" w:rsidRPr="0051327A" w:rsidRDefault="002C6D4F" w:rsidP="0051327A">
      <w:pPr>
        <w:ind w:firstLine="709"/>
        <w:rPr>
          <w:color w:val="000000"/>
        </w:rPr>
      </w:pPr>
      <w:r w:rsidRPr="0051327A">
        <w:rPr>
          <w:color w:val="000000"/>
        </w:rPr>
        <w:t>В на</w:t>
      </w:r>
      <w:r w:rsidR="005766CF" w:rsidRPr="0051327A">
        <w:rPr>
          <w:color w:val="000000"/>
        </w:rPr>
        <w:t>шем случае как пример оборо</w:t>
      </w:r>
      <w:r w:rsidRPr="0051327A">
        <w:rPr>
          <w:color w:val="000000"/>
        </w:rPr>
        <w:t>т запасов в 2008 году составил</w:t>
      </w:r>
      <w:r w:rsidR="0051327A" w:rsidRPr="0051327A">
        <w:rPr>
          <w:color w:val="000000"/>
        </w:rPr>
        <w:t xml:space="preserve">: </w:t>
      </w:r>
      <w:r w:rsidRPr="0051327A">
        <w:rPr>
          <w:color w:val="000000"/>
        </w:rPr>
        <w:t>40231</w:t>
      </w:r>
      <w:r w:rsidR="0051327A">
        <w:rPr>
          <w:color w:val="000000"/>
        </w:rPr>
        <w:t>4/</w:t>
      </w:r>
      <w:r w:rsidRPr="0051327A">
        <w:rPr>
          <w:color w:val="000000"/>
        </w:rPr>
        <w:t>1</w:t>
      </w:r>
      <w:r w:rsidR="008223C7" w:rsidRPr="0051327A">
        <w:rPr>
          <w:color w:val="000000"/>
        </w:rPr>
        <w:t>5063</w:t>
      </w:r>
      <w:r w:rsidR="000161FD" w:rsidRPr="0051327A">
        <w:rPr>
          <w:color w:val="000000"/>
        </w:rPr>
        <w:t xml:space="preserve"> Сред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 xml:space="preserve">= </w:t>
      </w:r>
      <w:r w:rsidR="008223C7" w:rsidRPr="0051327A">
        <w:rPr>
          <w:color w:val="000000"/>
        </w:rPr>
        <w:t>26,70</w:t>
      </w:r>
      <w:r w:rsidR="00E110E1">
        <w:rPr>
          <w:color w:val="000000"/>
        </w:rPr>
        <w:t>.</w:t>
      </w:r>
    </w:p>
    <w:p w:rsidR="0051327A" w:rsidRDefault="00303520" w:rsidP="0051327A">
      <w:pPr>
        <w:ind w:firstLine="709"/>
        <w:rPr>
          <w:color w:val="000000"/>
        </w:rPr>
      </w:pPr>
      <w:r w:rsidRPr="0051327A">
        <w:rPr>
          <w:color w:val="000000"/>
        </w:rPr>
        <w:t>Данный показатель измеряет скорость прохождения товаров от покупки ресурсов до продажи готовых товаров</w:t>
      </w:r>
      <w:r w:rsidR="0051327A" w:rsidRPr="0051327A">
        <w:rPr>
          <w:color w:val="000000"/>
        </w:rPr>
        <w:t xml:space="preserve">. </w:t>
      </w:r>
      <w:r w:rsidR="00BE65C1" w:rsidRPr="0051327A">
        <w:rPr>
          <w:color w:val="000000"/>
        </w:rPr>
        <w:t>Расчет оборота запасов применим в том случае, когда продажи возрастают равномерно</w:t>
      </w:r>
      <w:r w:rsidR="0051327A" w:rsidRPr="0051327A">
        <w:rPr>
          <w:color w:val="000000"/>
        </w:rPr>
        <w:t>.</w:t>
      </w:r>
    </w:p>
    <w:p w:rsidR="0051327A" w:rsidRDefault="00B173A4" w:rsidP="0051327A">
      <w:pPr>
        <w:ind w:firstLine="709"/>
        <w:rPr>
          <w:color w:val="000000"/>
        </w:rPr>
      </w:pPr>
      <w:r w:rsidRPr="0051327A">
        <w:rPr>
          <w:color w:val="000000"/>
        </w:rPr>
        <w:t>Высокий показатель оборота запасов показывает очень хорошую ликвидность фирмы или превосходное торговое искусство</w:t>
      </w:r>
      <w:r w:rsidR="0051327A" w:rsidRPr="0051327A">
        <w:rPr>
          <w:color w:val="000000"/>
        </w:rPr>
        <w:t xml:space="preserve">. </w:t>
      </w:r>
      <w:r w:rsidR="001E1684" w:rsidRPr="0051327A">
        <w:rPr>
          <w:color w:val="000000"/>
        </w:rPr>
        <w:t xml:space="preserve">Или наоборот </w:t>
      </w:r>
      <w:r w:rsidR="0051327A">
        <w:rPr>
          <w:color w:val="000000"/>
        </w:rPr>
        <w:t>-</w:t>
      </w:r>
      <w:r w:rsidR="001E1684" w:rsidRPr="0051327A">
        <w:rPr>
          <w:color w:val="000000"/>
        </w:rPr>
        <w:t xml:space="preserve"> количество запасов, недостаточное для торговли</w:t>
      </w:r>
      <w:r w:rsidR="0051327A" w:rsidRPr="0051327A">
        <w:rPr>
          <w:color w:val="000000"/>
        </w:rPr>
        <w:t xml:space="preserve">. </w:t>
      </w:r>
      <w:r w:rsidR="001E1684" w:rsidRPr="0051327A">
        <w:rPr>
          <w:color w:val="000000"/>
        </w:rPr>
        <w:t>Низкий показатель соответственно, означает низкую ликвидность, излишек запасов или их устарелость</w:t>
      </w:r>
      <w:r w:rsidR="0051327A" w:rsidRPr="0051327A">
        <w:rPr>
          <w:color w:val="000000"/>
        </w:rPr>
        <w:t xml:space="preserve">. </w:t>
      </w:r>
      <w:r w:rsidR="00422E32" w:rsidRPr="0051327A">
        <w:rPr>
          <w:color w:val="000000"/>
        </w:rPr>
        <w:t>Иногда причиной низкого показателя может быть сезонность продаж</w:t>
      </w:r>
      <w:r w:rsidR="0051327A">
        <w:rPr>
          <w:color w:val="000000"/>
        </w:rPr>
        <w:t xml:space="preserve"> (</w:t>
      </w:r>
      <w:r w:rsidR="00422E32" w:rsidRPr="0051327A">
        <w:rPr>
          <w:color w:val="000000"/>
        </w:rPr>
        <w:t>накопление несезонных товаров</w:t>
      </w:r>
      <w:r w:rsidR="0051327A" w:rsidRPr="0051327A">
        <w:rPr>
          <w:color w:val="000000"/>
        </w:rPr>
        <w:t>),</w:t>
      </w:r>
      <w:r w:rsidR="00422E32" w:rsidRPr="0051327A">
        <w:rPr>
          <w:color w:val="000000"/>
        </w:rPr>
        <w:t xml:space="preserve"> проведение политики придерживания запасов или запланированное повышение запасов в ожидании некоторых других событий</w:t>
      </w:r>
      <w:r w:rsidR="0051327A">
        <w:rPr>
          <w:color w:val="000000"/>
        </w:rPr>
        <w:t xml:space="preserve"> (</w:t>
      </w:r>
      <w:r w:rsidR="00422E32" w:rsidRPr="0051327A">
        <w:rPr>
          <w:color w:val="000000"/>
        </w:rPr>
        <w:t>например</w:t>
      </w:r>
      <w:r w:rsidR="00A451BD" w:rsidRPr="0051327A">
        <w:rPr>
          <w:color w:val="000000"/>
        </w:rPr>
        <w:t>,</w:t>
      </w:r>
      <w:r w:rsidR="00422E32" w:rsidRPr="0051327A">
        <w:rPr>
          <w:color w:val="000000"/>
        </w:rPr>
        <w:t xml:space="preserve"> создание запасов угля на случай забастовки шахтеров</w:t>
      </w:r>
      <w:r w:rsidR="0051327A" w:rsidRPr="0051327A">
        <w:rPr>
          <w:color w:val="000000"/>
        </w:rPr>
        <w:t>).</w:t>
      </w:r>
      <w:r w:rsidR="007968EC">
        <w:rPr>
          <w:color w:val="000000"/>
        </w:rPr>
        <w:t xml:space="preserve"> </w:t>
      </w:r>
      <w:r w:rsidR="00427214" w:rsidRPr="0051327A">
        <w:rPr>
          <w:b/>
          <w:bCs/>
          <w:color w:val="000000"/>
        </w:rPr>
        <w:t xml:space="preserve">Оборот </w:t>
      </w:r>
      <w:r w:rsidR="00E1788C" w:rsidRPr="0051327A">
        <w:rPr>
          <w:b/>
          <w:bCs/>
          <w:color w:val="000000"/>
        </w:rPr>
        <w:t xml:space="preserve">кредиторской задолженности </w:t>
      </w:r>
      <w:r w:rsidR="00136B24" w:rsidRPr="0051327A">
        <w:rPr>
          <w:color w:val="000000"/>
        </w:rPr>
        <w:t>вычисляется как отношение себестоимости к кредиторской задолженности средней</w:t>
      </w:r>
      <w:r w:rsidR="0051327A" w:rsidRPr="0051327A">
        <w:rPr>
          <w:color w:val="000000"/>
        </w:rPr>
        <w:t>:</w:t>
      </w:r>
    </w:p>
    <w:p w:rsidR="007968EC" w:rsidRDefault="007968EC" w:rsidP="0051327A">
      <w:pPr>
        <w:ind w:firstLine="709"/>
        <w:rPr>
          <w:color w:val="000000"/>
        </w:rPr>
      </w:pPr>
    </w:p>
    <w:p w:rsidR="0051327A" w:rsidRDefault="007867E8" w:rsidP="0051327A">
      <w:pPr>
        <w:ind w:firstLine="709"/>
        <w:rPr>
          <w:color w:val="000000"/>
        </w:rPr>
      </w:pPr>
      <w:r>
        <w:rPr>
          <w:noProof/>
        </w:rPr>
        <w:pict>
          <v:line id="_x0000_s1038" style="position:absolute;left:0;text-align:left;z-index:251665920" from="197.65pt,18.2pt" to="318.25pt,18.2pt"/>
        </w:pict>
      </w:r>
      <w:r w:rsidR="00F035C7" w:rsidRPr="0051327A">
        <w:rPr>
          <w:color w:val="000000"/>
        </w:rPr>
        <w:t>Оборот кред</w:t>
      </w:r>
      <w:r w:rsidR="0051327A" w:rsidRPr="0051327A">
        <w:rPr>
          <w:color w:val="000000"/>
        </w:rPr>
        <w:t xml:space="preserve">. </w:t>
      </w:r>
      <w:r w:rsidR="00F035C7" w:rsidRPr="0051327A">
        <w:rPr>
          <w:color w:val="000000"/>
        </w:rPr>
        <w:t>задолж-ти = Себестоимость</w:t>
      </w:r>
    </w:p>
    <w:p w:rsidR="0051327A" w:rsidRDefault="00F035C7" w:rsidP="007968EC">
      <w:pPr>
        <w:ind w:left="3539" w:firstLine="709"/>
        <w:rPr>
          <w:color w:val="000000"/>
        </w:rPr>
      </w:pPr>
      <w:r w:rsidRPr="0051327A">
        <w:rPr>
          <w:color w:val="000000"/>
        </w:rPr>
        <w:t>Кред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задолженность сред</w:t>
      </w:r>
      <w:r w:rsidR="0051327A" w:rsidRPr="0051327A">
        <w:rPr>
          <w:color w:val="000000"/>
        </w:rPr>
        <w:t>.</w:t>
      </w:r>
    </w:p>
    <w:p w:rsidR="0051327A" w:rsidRPr="0051327A" w:rsidRDefault="00F035C7" w:rsidP="0051327A">
      <w:pPr>
        <w:ind w:firstLine="709"/>
        <w:rPr>
          <w:color w:val="000000"/>
        </w:rPr>
      </w:pPr>
      <w:r w:rsidRPr="0051327A">
        <w:rPr>
          <w:color w:val="000000"/>
        </w:rPr>
        <w:t>Кред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задолж-ть сред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= Кред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задолж-ть НГ + Кред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задолж-ть КГ / 2</w:t>
      </w:r>
    </w:p>
    <w:p w:rsidR="007968EC" w:rsidRDefault="007968EC" w:rsidP="0051327A">
      <w:pPr>
        <w:ind w:firstLine="709"/>
        <w:rPr>
          <w:color w:val="000000"/>
        </w:rPr>
      </w:pPr>
    </w:p>
    <w:p w:rsidR="0051327A" w:rsidRDefault="00F035C7" w:rsidP="0051327A">
      <w:pPr>
        <w:ind w:firstLine="709"/>
        <w:rPr>
          <w:color w:val="000000"/>
        </w:rPr>
      </w:pPr>
      <w:r w:rsidRPr="0051327A">
        <w:rPr>
          <w:color w:val="000000"/>
        </w:rPr>
        <w:t>Пример</w:t>
      </w:r>
      <w:r w:rsidR="0051327A" w:rsidRPr="0051327A">
        <w:rPr>
          <w:color w:val="000000"/>
        </w:rPr>
        <w:t xml:space="preserve">: </w:t>
      </w:r>
      <w:r w:rsidRPr="0051327A">
        <w:rPr>
          <w:color w:val="000000"/>
        </w:rPr>
        <w:t>в 2007 году оборот кредиторской задолженности равен 81795</w:t>
      </w:r>
      <w:r w:rsidR="0051327A">
        <w:rPr>
          <w:color w:val="000000"/>
        </w:rPr>
        <w:t>4/</w:t>
      </w:r>
      <w:r w:rsidRPr="0051327A">
        <w:rPr>
          <w:color w:val="000000"/>
        </w:rPr>
        <w:t>213608,5 = 3,83</w:t>
      </w:r>
      <w:r w:rsidR="007968EC">
        <w:rPr>
          <w:color w:val="000000"/>
        </w:rPr>
        <w:t xml:space="preserve">. </w:t>
      </w:r>
      <w:r w:rsidR="00DE42D5" w:rsidRPr="0051327A">
        <w:rPr>
          <w:b/>
          <w:bCs/>
          <w:color w:val="000000"/>
        </w:rPr>
        <w:t xml:space="preserve">Период оборота дебиторской задолженности </w:t>
      </w:r>
      <w:r w:rsidR="00DE42D5" w:rsidRPr="0051327A">
        <w:rPr>
          <w:color w:val="000000"/>
        </w:rPr>
        <w:t>характеризует среднюю продолжительность отсрочки платежей, предоставляемых покупателям</w:t>
      </w:r>
      <w:r w:rsidR="0051327A" w:rsidRPr="0051327A">
        <w:rPr>
          <w:color w:val="000000"/>
        </w:rPr>
        <w:t xml:space="preserve">. </w:t>
      </w:r>
      <w:r w:rsidR="00DE42D5" w:rsidRPr="0051327A">
        <w:rPr>
          <w:color w:val="000000"/>
        </w:rPr>
        <w:t>Рассчитывается как</w:t>
      </w:r>
      <w:r w:rsidR="0051327A" w:rsidRPr="0051327A">
        <w:rPr>
          <w:color w:val="000000"/>
        </w:rPr>
        <w:t>:</w:t>
      </w:r>
    </w:p>
    <w:p w:rsidR="007968EC" w:rsidRDefault="007968EC" w:rsidP="0051327A">
      <w:pPr>
        <w:ind w:firstLine="709"/>
        <w:rPr>
          <w:color w:val="000000"/>
        </w:rPr>
      </w:pPr>
    </w:p>
    <w:p w:rsidR="0051327A" w:rsidRPr="0051327A" w:rsidRDefault="00DE42D5" w:rsidP="0051327A">
      <w:pPr>
        <w:ind w:firstLine="709"/>
        <w:rPr>
          <w:color w:val="000000"/>
        </w:rPr>
      </w:pPr>
      <w:r w:rsidRPr="0051327A">
        <w:rPr>
          <w:color w:val="000000"/>
        </w:rPr>
        <w:t>Период об-та деб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 xml:space="preserve">задолж-ти = </w:t>
      </w:r>
      <w:r w:rsidR="00B138F2" w:rsidRPr="0051327A">
        <w:rPr>
          <w:color w:val="000000"/>
        </w:rPr>
        <w:t>36</w:t>
      </w:r>
      <w:r w:rsidR="0051327A">
        <w:rPr>
          <w:color w:val="000000"/>
        </w:rPr>
        <w:t>0/</w:t>
      </w:r>
      <w:r w:rsidR="00B138F2" w:rsidRPr="0051327A">
        <w:rPr>
          <w:color w:val="000000"/>
        </w:rPr>
        <w:t>Оборот деб</w:t>
      </w:r>
      <w:r w:rsidR="0051327A" w:rsidRPr="0051327A">
        <w:rPr>
          <w:color w:val="000000"/>
        </w:rPr>
        <w:t xml:space="preserve">. </w:t>
      </w:r>
      <w:r w:rsidR="00B138F2" w:rsidRPr="0051327A">
        <w:rPr>
          <w:color w:val="000000"/>
        </w:rPr>
        <w:t>задолженности</w:t>
      </w:r>
    </w:p>
    <w:p w:rsidR="007968EC" w:rsidRDefault="007968EC" w:rsidP="0051327A">
      <w:pPr>
        <w:ind w:firstLine="709"/>
        <w:rPr>
          <w:color w:val="000000"/>
        </w:rPr>
      </w:pPr>
    </w:p>
    <w:p w:rsidR="0051327A" w:rsidRDefault="00B138F2" w:rsidP="0051327A">
      <w:pPr>
        <w:ind w:firstLine="709"/>
        <w:rPr>
          <w:color w:val="000000"/>
        </w:rPr>
      </w:pPr>
      <w:r w:rsidRPr="0051327A">
        <w:rPr>
          <w:color w:val="000000"/>
        </w:rPr>
        <w:t>Пример</w:t>
      </w:r>
      <w:r w:rsidR="0051327A" w:rsidRPr="0051327A">
        <w:rPr>
          <w:color w:val="000000"/>
        </w:rPr>
        <w:t xml:space="preserve">: </w:t>
      </w:r>
      <w:r w:rsidRPr="0051327A">
        <w:rPr>
          <w:color w:val="000000"/>
        </w:rPr>
        <w:t>в 2008 году период оборота дебиторской задолженности равен 36</w:t>
      </w:r>
      <w:r w:rsidR="0051327A">
        <w:rPr>
          <w:color w:val="000000"/>
        </w:rPr>
        <w:t>0/</w:t>
      </w:r>
      <w:r w:rsidRPr="0051327A">
        <w:rPr>
          <w:color w:val="000000"/>
        </w:rPr>
        <w:t>3,83 = 71 день</w:t>
      </w:r>
      <w:r w:rsidR="0051327A" w:rsidRPr="0051327A">
        <w:rPr>
          <w:color w:val="000000"/>
        </w:rPr>
        <w:t>.</w:t>
      </w:r>
    </w:p>
    <w:p w:rsidR="0051327A" w:rsidRDefault="00BE243B" w:rsidP="0051327A">
      <w:pPr>
        <w:ind w:firstLine="709"/>
        <w:rPr>
          <w:color w:val="000000"/>
        </w:rPr>
      </w:pPr>
      <w:r w:rsidRPr="0051327A">
        <w:rPr>
          <w:color w:val="000000"/>
        </w:rPr>
        <w:t xml:space="preserve">Из таблицы </w:t>
      </w:r>
      <w:r w:rsidR="0051327A">
        <w:rPr>
          <w:color w:val="000000"/>
        </w:rPr>
        <w:t>2.2</w:t>
      </w:r>
      <w:r w:rsidRPr="0051327A">
        <w:rPr>
          <w:color w:val="000000"/>
        </w:rPr>
        <w:t xml:space="preserve"> мы видим, что в 2008 году по сравнению с предыдущим период оборота дебиторской задолженности увеличился</w:t>
      </w:r>
      <w:r w:rsidR="0051327A" w:rsidRPr="0051327A">
        <w:rPr>
          <w:color w:val="000000"/>
        </w:rPr>
        <w:t xml:space="preserve">. </w:t>
      </w:r>
      <w:r w:rsidR="00640F64" w:rsidRPr="0051327A">
        <w:rPr>
          <w:color w:val="000000"/>
        </w:rPr>
        <w:t xml:space="preserve">Увеличение периода оборота дебиторской задолженности говорит о том, что предприятие за более длительный срок получает платежи от покупателей, что ведет </w:t>
      </w:r>
      <w:r w:rsidR="00EB73B5" w:rsidRPr="0051327A">
        <w:rPr>
          <w:color w:val="000000"/>
        </w:rPr>
        <w:t xml:space="preserve">к увеличению риска невозврата долгов и </w:t>
      </w:r>
      <w:r w:rsidRPr="0051327A">
        <w:rPr>
          <w:color w:val="000000"/>
        </w:rPr>
        <w:t>неплатежеспособности покупателей</w:t>
      </w:r>
      <w:r w:rsidR="0051327A" w:rsidRPr="0051327A">
        <w:rPr>
          <w:color w:val="000000"/>
        </w:rPr>
        <w:t>.</w:t>
      </w:r>
    </w:p>
    <w:p w:rsidR="0051327A" w:rsidRDefault="00BE243B" w:rsidP="0051327A">
      <w:pPr>
        <w:ind w:firstLine="709"/>
        <w:rPr>
          <w:color w:val="000000"/>
        </w:rPr>
      </w:pPr>
      <w:r w:rsidRPr="0051327A">
        <w:rPr>
          <w:b/>
          <w:bCs/>
          <w:color w:val="000000"/>
        </w:rPr>
        <w:t>Период оборота</w:t>
      </w:r>
      <w:r w:rsidR="0051327A">
        <w:rPr>
          <w:b/>
          <w:bCs/>
          <w:color w:val="000000"/>
        </w:rPr>
        <w:t xml:space="preserve"> (</w:t>
      </w:r>
      <w:r w:rsidRPr="0051327A">
        <w:rPr>
          <w:b/>
          <w:bCs/>
          <w:color w:val="000000"/>
        </w:rPr>
        <w:t>срок реализации запасов</w:t>
      </w:r>
      <w:r w:rsidR="0051327A" w:rsidRPr="0051327A">
        <w:rPr>
          <w:b/>
          <w:bCs/>
          <w:color w:val="000000"/>
        </w:rPr>
        <w:t xml:space="preserve">) </w:t>
      </w:r>
      <w:r w:rsidR="00B9025D" w:rsidRPr="0051327A">
        <w:rPr>
          <w:color w:val="000000"/>
        </w:rPr>
        <w:t>показывает за какой срок реализуются товарно-материальные запасы и рассчитывается как</w:t>
      </w:r>
      <w:r w:rsidR="0051327A" w:rsidRPr="0051327A">
        <w:rPr>
          <w:color w:val="000000"/>
        </w:rPr>
        <w:t>:</w:t>
      </w:r>
    </w:p>
    <w:p w:rsidR="007968EC" w:rsidRDefault="007968EC" w:rsidP="0051327A">
      <w:pPr>
        <w:ind w:firstLine="709"/>
        <w:rPr>
          <w:color w:val="000000"/>
        </w:rPr>
      </w:pPr>
    </w:p>
    <w:p w:rsidR="0051327A" w:rsidRDefault="00B9025D" w:rsidP="0051327A">
      <w:pPr>
        <w:ind w:firstLine="709"/>
        <w:rPr>
          <w:color w:val="000000"/>
        </w:rPr>
      </w:pPr>
      <w:r w:rsidRPr="0051327A">
        <w:rPr>
          <w:color w:val="000000"/>
        </w:rPr>
        <w:t>Период об-та запасов = 36</w:t>
      </w:r>
      <w:r w:rsidR="0051327A">
        <w:rPr>
          <w:color w:val="000000"/>
        </w:rPr>
        <w:t>0/</w:t>
      </w:r>
      <w:r w:rsidRPr="0051327A">
        <w:rPr>
          <w:color w:val="000000"/>
        </w:rPr>
        <w:t>оборот запасов</w:t>
      </w:r>
      <w:r w:rsidR="0051327A" w:rsidRPr="0051327A">
        <w:rPr>
          <w:color w:val="000000"/>
        </w:rPr>
        <w:t>.</w:t>
      </w:r>
    </w:p>
    <w:p w:rsidR="007968EC" w:rsidRDefault="007968EC" w:rsidP="0051327A">
      <w:pPr>
        <w:ind w:firstLine="709"/>
        <w:rPr>
          <w:color w:val="000000"/>
        </w:rPr>
      </w:pPr>
    </w:p>
    <w:p w:rsidR="0051327A" w:rsidRDefault="00B9025D" w:rsidP="0051327A">
      <w:pPr>
        <w:ind w:firstLine="709"/>
        <w:rPr>
          <w:color w:val="000000"/>
        </w:rPr>
      </w:pPr>
      <w:r w:rsidRPr="0051327A">
        <w:rPr>
          <w:color w:val="000000"/>
        </w:rPr>
        <w:t>Пример</w:t>
      </w:r>
      <w:r w:rsidR="0051327A" w:rsidRPr="0051327A">
        <w:rPr>
          <w:color w:val="000000"/>
        </w:rPr>
        <w:t xml:space="preserve">: </w:t>
      </w:r>
      <w:r w:rsidRPr="0051327A">
        <w:rPr>
          <w:color w:val="000000"/>
        </w:rPr>
        <w:t>в 2008 году период оборота запасов составил</w:t>
      </w:r>
      <w:r w:rsidR="0051327A" w:rsidRPr="0051327A">
        <w:rPr>
          <w:color w:val="000000"/>
        </w:rPr>
        <w:t xml:space="preserve">: </w:t>
      </w:r>
      <w:r w:rsidRPr="0051327A">
        <w:rPr>
          <w:color w:val="000000"/>
        </w:rPr>
        <w:t>36</w:t>
      </w:r>
      <w:r w:rsidR="0051327A">
        <w:rPr>
          <w:color w:val="000000"/>
        </w:rPr>
        <w:t>0/</w:t>
      </w:r>
      <w:r w:rsidRPr="0051327A">
        <w:rPr>
          <w:color w:val="000000"/>
        </w:rPr>
        <w:t>26,70 = 13,48 дней</w:t>
      </w:r>
      <w:r w:rsidR="0051327A" w:rsidRPr="0051327A">
        <w:rPr>
          <w:color w:val="000000"/>
        </w:rPr>
        <w:t>.</w:t>
      </w:r>
    </w:p>
    <w:p w:rsidR="0051327A" w:rsidRDefault="00B9025D" w:rsidP="0051327A">
      <w:pPr>
        <w:ind w:firstLine="709"/>
        <w:rPr>
          <w:color w:val="000000"/>
        </w:rPr>
      </w:pPr>
      <w:r w:rsidRPr="0051327A">
        <w:rPr>
          <w:color w:val="000000"/>
        </w:rPr>
        <w:t>Это означает, что на данный период анализа объема производства на предприя</w:t>
      </w:r>
      <w:r w:rsidR="004D1094" w:rsidRPr="0051327A">
        <w:rPr>
          <w:color w:val="000000"/>
        </w:rPr>
        <w:t>тии создано запасов на 13 дней</w:t>
      </w:r>
      <w:r w:rsidR="0051327A" w:rsidRPr="0051327A">
        <w:rPr>
          <w:color w:val="000000"/>
        </w:rPr>
        <w:t>.</w:t>
      </w:r>
    </w:p>
    <w:p w:rsidR="0051327A" w:rsidRDefault="004D1094" w:rsidP="0051327A">
      <w:pPr>
        <w:ind w:firstLine="709"/>
        <w:rPr>
          <w:color w:val="000000"/>
        </w:rPr>
      </w:pPr>
      <w:r w:rsidRPr="0051327A">
        <w:rPr>
          <w:color w:val="000000"/>
        </w:rPr>
        <w:t>Оценка оборачиваемости является важнейшим элементом анализа эффективности, с которой предприятие распоряжается материально-производственными запасами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 xml:space="preserve">Ускорение оборачиваемости сопровождается дополнительным вовлечением средств в оборот, а замедление </w:t>
      </w:r>
      <w:r w:rsidR="0051327A">
        <w:rPr>
          <w:color w:val="000000"/>
        </w:rPr>
        <w:t>-</w:t>
      </w:r>
      <w:r w:rsidRPr="0051327A">
        <w:rPr>
          <w:color w:val="000000"/>
        </w:rPr>
        <w:t xml:space="preserve"> отвлечением средств из хозяйственного оборота, их относительно более длительным омертвлением в запасах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Кроме того, очевидно, что предприятие несет дополнительные затраты по хранению запасов, связанные не только со складскими расходами, но и с риском порчи и устаревания товара</w:t>
      </w:r>
      <w:r w:rsidR="0051327A" w:rsidRPr="0051327A">
        <w:rPr>
          <w:color w:val="000000"/>
        </w:rPr>
        <w:t>.</w:t>
      </w:r>
    </w:p>
    <w:p w:rsidR="0051327A" w:rsidRDefault="002D2781" w:rsidP="0051327A">
      <w:pPr>
        <w:ind w:firstLine="709"/>
        <w:rPr>
          <w:color w:val="000000"/>
        </w:rPr>
      </w:pPr>
      <w:r w:rsidRPr="0051327A">
        <w:rPr>
          <w:b/>
          <w:bCs/>
          <w:color w:val="000000"/>
        </w:rPr>
        <w:t xml:space="preserve">Период оборота кредиторской задолженности </w:t>
      </w:r>
      <w:r w:rsidRPr="0051327A">
        <w:rPr>
          <w:color w:val="000000"/>
        </w:rPr>
        <w:t>характеризует среднюю продолжительность отсрочки платежей, предоставляемой предприятию поставщиками</w:t>
      </w:r>
      <w:r w:rsidR="0051327A" w:rsidRPr="0051327A">
        <w:rPr>
          <w:color w:val="000000"/>
        </w:rPr>
        <w:t>.</w:t>
      </w:r>
    </w:p>
    <w:p w:rsidR="0051327A" w:rsidRDefault="002D2781" w:rsidP="0051327A">
      <w:pPr>
        <w:ind w:firstLine="709"/>
        <w:rPr>
          <w:color w:val="000000"/>
        </w:rPr>
      </w:pPr>
      <w:r w:rsidRPr="0051327A">
        <w:rPr>
          <w:color w:val="000000"/>
        </w:rPr>
        <w:t>Рассчитывается как</w:t>
      </w:r>
      <w:r w:rsidR="0051327A" w:rsidRPr="0051327A">
        <w:rPr>
          <w:color w:val="000000"/>
        </w:rPr>
        <w:t>:</w:t>
      </w:r>
    </w:p>
    <w:p w:rsidR="007968EC" w:rsidRDefault="007968EC" w:rsidP="0051327A">
      <w:pPr>
        <w:ind w:firstLine="709"/>
        <w:rPr>
          <w:color w:val="000000"/>
        </w:rPr>
      </w:pPr>
    </w:p>
    <w:p w:rsidR="0051327A" w:rsidRPr="0051327A" w:rsidRDefault="002D2781" w:rsidP="0051327A">
      <w:pPr>
        <w:ind w:firstLine="709"/>
        <w:rPr>
          <w:color w:val="000000"/>
        </w:rPr>
      </w:pPr>
      <w:r w:rsidRPr="0051327A">
        <w:rPr>
          <w:color w:val="000000"/>
        </w:rPr>
        <w:t>Период оборота кред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задолж-ти = 36</w:t>
      </w:r>
      <w:r w:rsidR="0051327A">
        <w:rPr>
          <w:color w:val="000000"/>
        </w:rPr>
        <w:t>0/</w:t>
      </w:r>
      <w:r w:rsidRPr="0051327A">
        <w:rPr>
          <w:color w:val="000000"/>
        </w:rPr>
        <w:t>оборот кред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задолженности</w:t>
      </w:r>
    </w:p>
    <w:p w:rsidR="0051327A" w:rsidRDefault="00445D86" w:rsidP="0051327A">
      <w:pPr>
        <w:ind w:firstLine="709"/>
        <w:rPr>
          <w:color w:val="000000"/>
        </w:rPr>
      </w:pPr>
      <w:r w:rsidRPr="0051327A">
        <w:rPr>
          <w:color w:val="000000"/>
        </w:rPr>
        <w:t>Пример</w:t>
      </w:r>
      <w:r w:rsidR="0051327A" w:rsidRPr="0051327A">
        <w:rPr>
          <w:color w:val="000000"/>
        </w:rPr>
        <w:t xml:space="preserve">: </w:t>
      </w:r>
      <w:r w:rsidR="00402AD0" w:rsidRPr="0051327A">
        <w:rPr>
          <w:color w:val="000000"/>
        </w:rPr>
        <w:t>в нашем случае в 2008 году этот показатель = 36</w:t>
      </w:r>
      <w:r w:rsidR="0051327A">
        <w:rPr>
          <w:color w:val="000000"/>
        </w:rPr>
        <w:t>0/</w:t>
      </w:r>
      <w:r w:rsidR="00402AD0" w:rsidRPr="0051327A">
        <w:rPr>
          <w:color w:val="000000"/>
        </w:rPr>
        <w:t>2,15 = 167,44 дней</w:t>
      </w:r>
      <w:r w:rsidR="0051327A" w:rsidRPr="0051327A">
        <w:rPr>
          <w:color w:val="000000"/>
        </w:rPr>
        <w:t>.</w:t>
      </w:r>
    </w:p>
    <w:p w:rsidR="007968EC" w:rsidRDefault="007968EC" w:rsidP="0051327A">
      <w:pPr>
        <w:ind w:firstLine="709"/>
        <w:rPr>
          <w:color w:val="000000"/>
        </w:rPr>
      </w:pPr>
    </w:p>
    <w:p w:rsidR="0051327A" w:rsidRDefault="00402AD0" w:rsidP="0051327A">
      <w:pPr>
        <w:ind w:firstLine="709"/>
        <w:rPr>
          <w:color w:val="000000"/>
        </w:rPr>
      </w:pPr>
      <w:r w:rsidRPr="0051327A">
        <w:rPr>
          <w:color w:val="000000"/>
        </w:rPr>
        <w:t>Чем</w:t>
      </w:r>
      <w:r w:rsidR="0051327A" w:rsidRPr="0051327A">
        <w:rPr>
          <w:color w:val="000000"/>
        </w:rPr>
        <w:t xml:space="preserve"> </w:t>
      </w:r>
      <w:r w:rsidR="002D2781" w:rsidRPr="0051327A">
        <w:rPr>
          <w:color w:val="000000"/>
        </w:rPr>
        <w:t>больше</w:t>
      </w:r>
      <w:r w:rsidRPr="0051327A">
        <w:rPr>
          <w:color w:val="000000"/>
        </w:rPr>
        <w:t xml:space="preserve"> этот период</w:t>
      </w:r>
      <w:r w:rsidR="002D2781" w:rsidRPr="0051327A">
        <w:rPr>
          <w:color w:val="000000"/>
        </w:rPr>
        <w:t>, тем активнее предприятие финансирует текущую производственную деятельность за счет непосредственных участников производственного процесса</w:t>
      </w:r>
      <w:r w:rsidR="0051327A">
        <w:rPr>
          <w:color w:val="000000"/>
        </w:rPr>
        <w:t xml:space="preserve"> (</w:t>
      </w:r>
      <w:r w:rsidR="002D2781" w:rsidRPr="0051327A">
        <w:rPr>
          <w:color w:val="000000"/>
        </w:rPr>
        <w:t xml:space="preserve">за счет использования отсрочки оплаты по счетам, нормативной отсрочке по уплате налогов и </w:t>
      </w:r>
      <w:r w:rsidR="0051327A">
        <w:rPr>
          <w:color w:val="000000"/>
        </w:rPr>
        <w:t>т.д.)</w:t>
      </w:r>
      <w:r w:rsidR="0051327A" w:rsidRPr="0051327A">
        <w:rPr>
          <w:color w:val="000000"/>
        </w:rPr>
        <w:t>.</w:t>
      </w:r>
    </w:p>
    <w:p w:rsidR="0051327A" w:rsidRDefault="004352B4" w:rsidP="0051327A">
      <w:pPr>
        <w:ind w:firstLine="709"/>
        <w:rPr>
          <w:color w:val="000000"/>
        </w:rPr>
      </w:pPr>
      <w:r w:rsidRPr="0051327A">
        <w:rPr>
          <w:color w:val="000000"/>
        </w:rPr>
        <w:t>На базе показателей оборачиваемости кредиторской, дебиторской задолженности и запасов можно рассчитать длительность финансового цикла</w:t>
      </w:r>
      <w:r w:rsidR="0051327A" w:rsidRPr="0051327A">
        <w:rPr>
          <w:color w:val="000000"/>
        </w:rPr>
        <w:t>.</w:t>
      </w:r>
    </w:p>
    <w:p w:rsidR="0021720B" w:rsidRPr="0051327A" w:rsidRDefault="0021720B" w:rsidP="0051327A">
      <w:pPr>
        <w:ind w:firstLine="709"/>
        <w:rPr>
          <w:b/>
          <w:bCs/>
          <w:color w:val="000000"/>
        </w:rPr>
      </w:pPr>
      <w:r w:rsidRPr="0051327A">
        <w:rPr>
          <w:b/>
          <w:bCs/>
          <w:color w:val="000000"/>
        </w:rPr>
        <w:t xml:space="preserve">Финансовый цикл </w:t>
      </w:r>
      <w:r w:rsidRPr="0051327A">
        <w:rPr>
          <w:color w:val="000000"/>
        </w:rPr>
        <w:t>начинается с момента оплаты поставщикам данных материалов</w:t>
      </w:r>
      <w:r w:rsidR="0051327A">
        <w:rPr>
          <w:color w:val="000000"/>
        </w:rPr>
        <w:t xml:space="preserve"> (</w:t>
      </w:r>
      <w:r w:rsidRPr="0051327A">
        <w:rPr>
          <w:color w:val="000000"/>
        </w:rPr>
        <w:t>погашение кредиторской задолженности</w:t>
      </w:r>
      <w:r w:rsidR="0051327A" w:rsidRPr="0051327A">
        <w:rPr>
          <w:color w:val="000000"/>
        </w:rPr>
        <w:t>),</w:t>
      </w:r>
      <w:r w:rsidRPr="0051327A">
        <w:rPr>
          <w:color w:val="000000"/>
        </w:rPr>
        <w:t xml:space="preserve"> заканчивается в момент получения денег от покупателей за отгруженную продукцию</w:t>
      </w:r>
      <w:r w:rsidR="0051327A">
        <w:rPr>
          <w:color w:val="000000"/>
        </w:rPr>
        <w:t xml:space="preserve"> (</w:t>
      </w:r>
      <w:r w:rsidRPr="0051327A">
        <w:rPr>
          <w:color w:val="000000"/>
        </w:rPr>
        <w:t>погашение дебиторской задолженности</w:t>
      </w:r>
      <w:r w:rsidR="0051327A" w:rsidRPr="0051327A">
        <w:rPr>
          <w:color w:val="000000"/>
        </w:rPr>
        <w:t xml:space="preserve">). </w:t>
      </w:r>
      <w:r w:rsidR="006A5204" w:rsidRPr="0051327A">
        <w:rPr>
          <w:color w:val="000000"/>
        </w:rPr>
        <w:t>Определяется как</w:t>
      </w:r>
      <w:r w:rsidR="006A5204" w:rsidRPr="0051327A">
        <w:rPr>
          <w:i/>
          <w:iCs/>
          <w:color w:val="000000"/>
        </w:rPr>
        <w:t xml:space="preserve"> </w:t>
      </w:r>
      <w:r w:rsidR="006A5204" w:rsidRPr="0051327A">
        <w:rPr>
          <w:color w:val="000000"/>
        </w:rPr>
        <w:t>сумма периода оборота дебиторской задолженности и запасов за вычетом периода оборота кредиторской задолженности</w:t>
      </w:r>
      <w:r w:rsidR="0051327A" w:rsidRPr="0051327A">
        <w:rPr>
          <w:color w:val="000000"/>
        </w:rPr>
        <w:t xml:space="preserve">. </w:t>
      </w:r>
      <w:r w:rsidR="006A5204" w:rsidRPr="0051327A">
        <w:rPr>
          <w:color w:val="000000"/>
        </w:rPr>
        <w:t xml:space="preserve">Данные приведены в таблице </w:t>
      </w:r>
      <w:r w:rsidR="0051327A">
        <w:rPr>
          <w:color w:val="000000"/>
        </w:rPr>
        <w:t>2.2</w:t>
      </w:r>
    </w:p>
    <w:p w:rsidR="0051327A" w:rsidRDefault="00BE634F" w:rsidP="0051327A">
      <w:pPr>
        <w:ind w:firstLine="709"/>
        <w:rPr>
          <w:color w:val="000000"/>
        </w:rPr>
      </w:pPr>
      <w:r w:rsidRPr="0051327A">
        <w:rPr>
          <w:color w:val="000000"/>
        </w:rPr>
        <w:t>Пример</w:t>
      </w:r>
      <w:r w:rsidR="0051327A" w:rsidRPr="0051327A">
        <w:rPr>
          <w:color w:val="000000"/>
        </w:rPr>
        <w:t xml:space="preserve">: </w:t>
      </w:r>
      <w:r w:rsidRPr="0051327A">
        <w:rPr>
          <w:color w:val="000000"/>
        </w:rPr>
        <w:t xml:space="preserve">в 2008 году в нашем случае </w:t>
      </w:r>
      <w:r w:rsidR="00722607" w:rsidRPr="0051327A">
        <w:rPr>
          <w:color w:val="000000"/>
        </w:rPr>
        <w:t>_инн</w:t>
      </w:r>
      <w:r w:rsidR="0051327A" w:rsidRPr="0051327A">
        <w:rPr>
          <w:color w:val="000000"/>
        </w:rPr>
        <w:t xml:space="preserve">. </w:t>
      </w:r>
      <w:r w:rsidRPr="0051327A">
        <w:rPr>
          <w:color w:val="000000"/>
        </w:rPr>
        <w:t>цикл =</w:t>
      </w:r>
      <w:r w:rsidR="0051327A" w:rsidRPr="0051327A">
        <w:rPr>
          <w:color w:val="000000"/>
        </w:rPr>
        <w:t xml:space="preserve"> </w:t>
      </w:r>
      <w:r w:rsidRPr="0051327A">
        <w:rPr>
          <w:color w:val="000000"/>
        </w:rPr>
        <w:t xml:space="preserve">100,84 + 13,48 </w:t>
      </w:r>
      <w:r w:rsidR="0051327A">
        <w:rPr>
          <w:color w:val="000000"/>
        </w:rPr>
        <w:t>-</w:t>
      </w:r>
      <w:r w:rsidRPr="0051327A">
        <w:rPr>
          <w:color w:val="000000"/>
        </w:rPr>
        <w:t xml:space="preserve"> 167,44 =</w:t>
      </w:r>
      <w:r w:rsidR="0051327A" w:rsidRPr="0051327A">
        <w:rPr>
          <w:color w:val="000000"/>
        </w:rPr>
        <w:t xml:space="preserve"> - </w:t>
      </w:r>
      <w:r w:rsidRPr="0051327A">
        <w:rPr>
          <w:color w:val="000000"/>
        </w:rPr>
        <w:t>53,12</w:t>
      </w:r>
    </w:p>
    <w:p w:rsidR="0051327A" w:rsidRDefault="005702D9" w:rsidP="0051327A">
      <w:pPr>
        <w:ind w:firstLine="709"/>
        <w:rPr>
          <w:color w:val="000000"/>
        </w:rPr>
      </w:pPr>
      <w:r w:rsidRPr="0051327A">
        <w:rPr>
          <w:color w:val="000000"/>
        </w:rPr>
        <w:t>Чем выше длительность финансового цикла, тем выше потребность в оборотных средствах</w:t>
      </w:r>
      <w:r w:rsidR="0051327A" w:rsidRPr="0051327A">
        <w:rPr>
          <w:color w:val="000000"/>
        </w:rPr>
        <w:t xml:space="preserve">. </w:t>
      </w:r>
      <w:r w:rsidR="00FF6C73" w:rsidRPr="0051327A">
        <w:rPr>
          <w:color w:val="000000"/>
        </w:rPr>
        <w:t>Отрицательные значения финансового цикла</w:t>
      </w:r>
      <w:r w:rsidR="0051327A">
        <w:rPr>
          <w:color w:val="000000"/>
        </w:rPr>
        <w:t xml:space="preserve"> (</w:t>
      </w:r>
      <w:r w:rsidR="00FF6C73" w:rsidRPr="0051327A">
        <w:rPr>
          <w:color w:val="000000"/>
        </w:rPr>
        <w:t>как мы видим из нашего случая</w:t>
      </w:r>
      <w:r w:rsidR="0051327A" w:rsidRPr="0051327A">
        <w:rPr>
          <w:color w:val="000000"/>
        </w:rPr>
        <w:t xml:space="preserve">) </w:t>
      </w:r>
      <w:r w:rsidR="00FF6C73" w:rsidRPr="0051327A">
        <w:rPr>
          <w:color w:val="000000"/>
        </w:rPr>
        <w:t>свидетельствуют о том, что собственные средства на формирование оборотных средств не направляются</w:t>
      </w:r>
      <w:r w:rsidR="0051327A" w:rsidRPr="0051327A">
        <w:rPr>
          <w:color w:val="000000"/>
        </w:rPr>
        <w:t>.</w:t>
      </w:r>
    </w:p>
    <w:p w:rsidR="0051327A" w:rsidRDefault="00680D57" w:rsidP="0051327A">
      <w:pPr>
        <w:ind w:firstLine="709"/>
        <w:rPr>
          <w:color w:val="000000"/>
        </w:rPr>
      </w:pPr>
      <w:r w:rsidRPr="0051327A">
        <w:rPr>
          <w:color w:val="000000"/>
        </w:rPr>
        <w:t>Я проанализировала показатели оборачиваемости и представляю график анализа на основе периодов оборотов показателей</w:t>
      </w:r>
      <w:r w:rsidR="0051327A" w:rsidRPr="0051327A">
        <w:rPr>
          <w:color w:val="000000"/>
        </w:rPr>
        <w:t>:</w:t>
      </w:r>
    </w:p>
    <w:p w:rsidR="0051327A" w:rsidRDefault="007968EC" w:rsidP="0051327A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7867E8">
        <w:pict>
          <v:shape id="_x0000_i1026" type="#_x0000_t75" style="width:404.25pt;height:201.75pt">
            <v:imagedata r:id="rId8" o:title=""/>
          </v:shape>
        </w:pict>
      </w:r>
    </w:p>
    <w:p w:rsidR="0051327A" w:rsidRDefault="0051327A" w:rsidP="0051327A">
      <w:pPr>
        <w:ind w:firstLine="709"/>
        <w:rPr>
          <w:color w:val="000000"/>
        </w:rPr>
      </w:pPr>
      <w:r>
        <w:rPr>
          <w:color w:val="000000"/>
        </w:rPr>
        <w:t>Рис.2.1</w:t>
      </w:r>
      <w:r w:rsidR="00E110E1">
        <w:rPr>
          <w:color w:val="000000"/>
        </w:rPr>
        <w:t>.</w:t>
      </w:r>
      <w:r w:rsidR="00E110E1" w:rsidRPr="00E110E1">
        <w:rPr>
          <w:color w:val="000000"/>
        </w:rPr>
        <w:t xml:space="preserve"> </w:t>
      </w:r>
      <w:r w:rsidR="00E110E1" w:rsidRPr="0051327A">
        <w:rPr>
          <w:color w:val="000000"/>
        </w:rPr>
        <w:t>Анализ деловой активности</w:t>
      </w:r>
    </w:p>
    <w:p w:rsidR="00A7157D" w:rsidRPr="0051327A" w:rsidRDefault="00A7157D" w:rsidP="0051327A">
      <w:pPr>
        <w:ind w:firstLine="709"/>
        <w:rPr>
          <w:color w:val="000000"/>
        </w:rPr>
      </w:pPr>
    </w:p>
    <w:p w:rsidR="0051327A" w:rsidRDefault="007968EC" w:rsidP="007968EC">
      <w:pPr>
        <w:pStyle w:val="2"/>
      </w:pPr>
      <w:bookmarkStart w:id="3" w:name="_Toc262941423"/>
      <w:r w:rsidRPr="0051327A">
        <w:t>Показатели доходности</w:t>
      </w:r>
      <w:r>
        <w:t xml:space="preserve"> (</w:t>
      </w:r>
      <w:r w:rsidRPr="0051327A">
        <w:t>рентабельности)</w:t>
      </w:r>
      <w:bookmarkEnd w:id="3"/>
    </w:p>
    <w:p w:rsidR="007968EC" w:rsidRDefault="007968EC" w:rsidP="0051327A">
      <w:pPr>
        <w:ind w:firstLine="709"/>
        <w:rPr>
          <w:b/>
          <w:bCs/>
        </w:rPr>
      </w:pPr>
    </w:p>
    <w:p w:rsidR="0051327A" w:rsidRDefault="00BA4C6D" w:rsidP="0051327A">
      <w:pPr>
        <w:ind w:firstLine="709"/>
      </w:pPr>
      <w:r w:rsidRPr="0051327A">
        <w:rPr>
          <w:b/>
          <w:bCs/>
        </w:rPr>
        <w:t>Показатели доходности</w:t>
      </w:r>
      <w:r w:rsidR="0051327A">
        <w:rPr>
          <w:b/>
          <w:bCs/>
        </w:rPr>
        <w:t xml:space="preserve"> (</w:t>
      </w:r>
      <w:r w:rsidRPr="0051327A">
        <w:rPr>
          <w:b/>
          <w:bCs/>
        </w:rPr>
        <w:t>рентабельности</w:t>
      </w:r>
      <w:r w:rsidR="0051327A" w:rsidRPr="0051327A">
        <w:rPr>
          <w:b/>
          <w:bCs/>
        </w:rPr>
        <w:t xml:space="preserve">) </w:t>
      </w:r>
      <w:r w:rsidR="0051327A">
        <w:t>-</w:t>
      </w:r>
      <w:r w:rsidRPr="0051327A">
        <w:t xml:space="preserve"> наиболее распространенный способ измерения успеха фирмы</w:t>
      </w:r>
      <w:r w:rsidR="0051327A" w:rsidRPr="0051327A">
        <w:t xml:space="preserve">. </w:t>
      </w:r>
      <w:r w:rsidR="008E3179" w:rsidRPr="0051327A">
        <w:t>Показатели рентабельности являются относительными характеристиками финансовых результатов эффективности деятельности предприятия</w:t>
      </w:r>
      <w:r w:rsidR="0051327A" w:rsidRPr="0051327A">
        <w:t>.</w:t>
      </w:r>
    </w:p>
    <w:p w:rsidR="0051327A" w:rsidRDefault="008E3179" w:rsidP="0051327A">
      <w:pPr>
        <w:ind w:firstLine="709"/>
      </w:pPr>
      <w:r w:rsidRPr="0051327A">
        <w:t>В своей работе я проанализировала следующие показатели доходности</w:t>
      </w:r>
      <w:r w:rsidR="0051327A" w:rsidRPr="0051327A">
        <w:t xml:space="preserve"> </w:t>
      </w:r>
      <w:r w:rsidR="00BC1AE9" w:rsidRPr="0051327A">
        <w:t>на примере фирмы “</w:t>
      </w:r>
      <w:r w:rsidR="00BC1AE9" w:rsidRPr="0051327A">
        <w:rPr>
          <w:lang w:val="en-US"/>
        </w:rPr>
        <w:t>SOL</w:t>
      </w:r>
      <w:r w:rsidR="00BC1AE9" w:rsidRPr="0051327A">
        <w:t xml:space="preserve"> </w:t>
      </w:r>
      <w:r w:rsidR="00BC1AE9" w:rsidRPr="0051327A">
        <w:rPr>
          <w:lang w:val="en-US"/>
        </w:rPr>
        <w:t>S</w:t>
      </w:r>
      <w:r w:rsidR="0051327A">
        <w:t xml:space="preserve">" </w:t>
      </w:r>
      <w:r w:rsidR="00BC1AE9" w:rsidRPr="0051327A">
        <w:t>за 2007-2008 гг</w:t>
      </w:r>
      <w:r w:rsidR="0051327A">
        <w:t>.:</w:t>
      </w:r>
    </w:p>
    <w:p w:rsidR="0051327A" w:rsidRDefault="008E3179" w:rsidP="0051327A">
      <w:pPr>
        <w:ind w:firstLine="709"/>
      </w:pPr>
      <w:r w:rsidRPr="0051327A">
        <w:t>1</w:t>
      </w:r>
      <w:r w:rsidR="0051327A" w:rsidRPr="0051327A">
        <w:t xml:space="preserve">) </w:t>
      </w:r>
      <w:r w:rsidRPr="0051327A">
        <w:t>Рентабельность реализации</w:t>
      </w:r>
      <w:r w:rsidR="0051327A" w:rsidRPr="0051327A">
        <w:t>;</w:t>
      </w:r>
    </w:p>
    <w:p w:rsidR="0051327A" w:rsidRDefault="00C60C2A" w:rsidP="0051327A">
      <w:pPr>
        <w:ind w:firstLine="709"/>
      </w:pPr>
      <w:r w:rsidRPr="0051327A">
        <w:t>2</w:t>
      </w:r>
      <w:r w:rsidR="0051327A" w:rsidRPr="0051327A">
        <w:t xml:space="preserve">) </w:t>
      </w:r>
      <w:r w:rsidRPr="0051327A">
        <w:t xml:space="preserve">Рентабельность </w:t>
      </w:r>
      <w:r w:rsidR="000C54D0" w:rsidRPr="0051327A">
        <w:t>активов</w:t>
      </w:r>
      <w:r w:rsidR="0051327A" w:rsidRPr="0051327A">
        <w:t>;</w:t>
      </w:r>
    </w:p>
    <w:p w:rsidR="0051327A" w:rsidRDefault="00EF737D" w:rsidP="0051327A">
      <w:pPr>
        <w:ind w:firstLine="709"/>
      </w:pPr>
      <w:r w:rsidRPr="0051327A">
        <w:t>2</w:t>
      </w:r>
      <w:r w:rsidR="0051327A" w:rsidRPr="0051327A">
        <w:t xml:space="preserve">) </w:t>
      </w:r>
      <w:r w:rsidR="008E3179" w:rsidRPr="0051327A">
        <w:t>Рентабельность собственного капитала</w:t>
      </w:r>
      <w:r w:rsidR="0051327A" w:rsidRPr="0051327A">
        <w:t>;</w:t>
      </w:r>
    </w:p>
    <w:p w:rsidR="0051327A" w:rsidRDefault="00EF737D" w:rsidP="0051327A">
      <w:pPr>
        <w:ind w:firstLine="709"/>
      </w:pPr>
      <w:r w:rsidRPr="0051327A">
        <w:t>3</w:t>
      </w:r>
      <w:r w:rsidR="0051327A" w:rsidRPr="0051327A">
        <w:t xml:space="preserve">) </w:t>
      </w:r>
      <w:r w:rsidR="008E3179" w:rsidRPr="0051327A">
        <w:t>Производительность труда</w:t>
      </w:r>
      <w:r w:rsidR="0051327A" w:rsidRPr="0051327A">
        <w:t>.</w:t>
      </w:r>
    </w:p>
    <w:p w:rsidR="0051327A" w:rsidRDefault="00292187" w:rsidP="0051327A">
      <w:pPr>
        <w:ind w:firstLine="709"/>
      </w:pPr>
      <w:r w:rsidRPr="0051327A">
        <w:rPr>
          <w:b/>
          <w:bCs/>
        </w:rPr>
        <w:t>Рентабельность реализации</w:t>
      </w:r>
      <w:r w:rsidR="0051327A" w:rsidRPr="0051327A">
        <w:rPr>
          <w:b/>
          <w:bCs/>
        </w:rPr>
        <w:t xml:space="preserve"> </w:t>
      </w:r>
      <w:r w:rsidR="000C54D0" w:rsidRPr="0051327A">
        <w:t>характеризует эффективность производственной и коммерческой деятельности и рассчитывается как</w:t>
      </w:r>
      <w:r w:rsidR="0051327A" w:rsidRPr="0051327A">
        <w:t>:</w:t>
      </w:r>
    </w:p>
    <w:p w:rsidR="00E110E1" w:rsidRDefault="00E110E1" w:rsidP="0051327A">
      <w:pPr>
        <w:ind w:firstLine="709"/>
      </w:pPr>
    </w:p>
    <w:p w:rsidR="0051327A" w:rsidRPr="0051327A" w:rsidRDefault="000C54D0" w:rsidP="0051327A">
      <w:pPr>
        <w:ind w:firstLine="709"/>
      </w:pPr>
      <w:r w:rsidRPr="0051327A">
        <w:t>Рент-ть реал-ции = Операционная прибыль</w:t>
      </w:r>
      <w:r w:rsidR="0051327A">
        <w:t xml:space="preserve"> (</w:t>
      </w:r>
      <w:r w:rsidRPr="0051327A">
        <w:t>брутто</w:t>
      </w:r>
      <w:r w:rsidR="0051327A" w:rsidRPr="0051327A">
        <w:t xml:space="preserve">) </w:t>
      </w:r>
      <w:r w:rsidRPr="0051327A">
        <w:t>/ Нетто-оборот</w:t>
      </w:r>
    </w:p>
    <w:p w:rsidR="00E110E1" w:rsidRDefault="00E110E1" w:rsidP="0051327A">
      <w:pPr>
        <w:ind w:firstLine="709"/>
      </w:pPr>
    </w:p>
    <w:p w:rsidR="00A91DD3" w:rsidRPr="0051327A" w:rsidRDefault="00A91DD3" w:rsidP="0051327A">
      <w:pPr>
        <w:ind w:firstLine="709"/>
      </w:pPr>
      <w:r w:rsidRPr="0051327A">
        <w:t>Пример</w:t>
      </w:r>
      <w:r w:rsidR="0051327A" w:rsidRPr="0051327A">
        <w:t xml:space="preserve">: </w:t>
      </w:r>
      <w:r w:rsidRPr="0051327A">
        <w:t>в нашем случае, в 2008 году рентабельность реализации = 0,2 или 20%</w:t>
      </w:r>
    </w:p>
    <w:p w:rsidR="0051327A" w:rsidRDefault="00A91DD3" w:rsidP="0051327A">
      <w:pPr>
        <w:ind w:firstLine="709"/>
      </w:pPr>
      <w:r w:rsidRPr="0051327A">
        <w:t>Это показывает, что с 1 лата предприятие получает прибыль 20 сантим</w:t>
      </w:r>
      <w:r w:rsidR="0051327A">
        <w:t>. 20</w:t>
      </w:r>
      <w:r w:rsidR="0051327A" w:rsidRPr="0051327A">
        <w:t xml:space="preserve">% - </w:t>
      </w:r>
      <w:r w:rsidRPr="0051327A">
        <w:t>это относительно низкий показатель рентабельности</w:t>
      </w:r>
      <w:r w:rsidR="0051327A" w:rsidRPr="0051327A">
        <w:t>.</w:t>
      </w:r>
    </w:p>
    <w:p w:rsidR="0051327A" w:rsidRDefault="0038345F" w:rsidP="0051327A">
      <w:pPr>
        <w:ind w:firstLine="709"/>
      </w:pPr>
      <w:r w:rsidRPr="0051327A">
        <w:rPr>
          <w:b/>
          <w:bCs/>
        </w:rPr>
        <w:t>Рентабельность активов</w:t>
      </w:r>
      <w:r w:rsidR="0051327A" w:rsidRPr="0051327A">
        <w:t xml:space="preserve"> </w:t>
      </w:r>
      <w:r w:rsidR="007A305B" w:rsidRPr="0051327A">
        <w:t>показывает, имеет ли предприятие базу для обеспечения высокой доходности собственного капитала</w:t>
      </w:r>
      <w:r w:rsidR="0051327A" w:rsidRPr="0051327A">
        <w:t xml:space="preserve">. </w:t>
      </w:r>
      <w:r w:rsidR="007A305B" w:rsidRPr="0051327A">
        <w:t>Данный показатель отражает эффективность использования всего имущества предприятия</w:t>
      </w:r>
      <w:r w:rsidR="0051327A" w:rsidRPr="0051327A">
        <w:t xml:space="preserve">. </w:t>
      </w:r>
      <w:r w:rsidR="007A305B" w:rsidRPr="0051327A">
        <w:t>Рассчитывается как</w:t>
      </w:r>
      <w:r w:rsidR="0051327A" w:rsidRPr="0051327A">
        <w:t>:</w:t>
      </w:r>
    </w:p>
    <w:p w:rsidR="007968EC" w:rsidRDefault="007968EC" w:rsidP="0051327A">
      <w:pPr>
        <w:ind w:firstLine="709"/>
      </w:pPr>
    </w:p>
    <w:p w:rsidR="0051327A" w:rsidRDefault="007A305B" w:rsidP="0051327A">
      <w:pPr>
        <w:ind w:firstLine="709"/>
      </w:pPr>
      <w:r w:rsidRPr="0051327A">
        <w:t>Рентаб-ть активов = Операционная прибыль / Сред</w:t>
      </w:r>
      <w:r w:rsidR="0051327A" w:rsidRPr="0051327A">
        <w:t xml:space="preserve">. </w:t>
      </w:r>
      <w:r w:rsidRPr="0051327A">
        <w:t>сумма активов</w:t>
      </w:r>
    </w:p>
    <w:p w:rsidR="0051327A" w:rsidRPr="0051327A" w:rsidRDefault="00E7069F" w:rsidP="0051327A">
      <w:pPr>
        <w:ind w:firstLine="709"/>
      </w:pPr>
      <w:r w:rsidRPr="0051327A">
        <w:t>Сред</w:t>
      </w:r>
      <w:r w:rsidR="0051327A" w:rsidRPr="0051327A">
        <w:t xml:space="preserve">. </w:t>
      </w:r>
      <w:r w:rsidRPr="0051327A">
        <w:t>сумма активов = валюта баланса на начало и конец отчетного периода</w:t>
      </w:r>
      <w:r w:rsidR="00FC1684" w:rsidRPr="0051327A">
        <w:t xml:space="preserve"> / 2</w:t>
      </w:r>
    </w:p>
    <w:p w:rsidR="007968EC" w:rsidRDefault="007968EC" w:rsidP="0051327A">
      <w:pPr>
        <w:ind w:firstLine="709"/>
      </w:pPr>
    </w:p>
    <w:p w:rsidR="0051327A" w:rsidRDefault="007A305B" w:rsidP="0051327A">
      <w:pPr>
        <w:ind w:firstLine="709"/>
      </w:pPr>
      <w:r w:rsidRPr="0051327A">
        <w:t>Пример</w:t>
      </w:r>
      <w:r w:rsidR="0051327A" w:rsidRPr="0051327A">
        <w:t xml:space="preserve">: </w:t>
      </w:r>
      <w:r w:rsidR="00FC1684" w:rsidRPr="0051327A">
        <w:t>в 2008 году рентабельность активов</w:t>
      </w:r>
      <w:r w:rsidR="00B84070" w:rsidRPr="0051327A">
        <w:t xml:space="preserve"> равна 10089</w:t>
      </w:r>
      <w:r w:rsidR="0051327A">
        <w:t>6/</w:t>
      </w:r>
      <w:r w:rsidR="00B84070" w:rsidRPr="0051327A">
        <w:t>321080 = 0,31 или 31</w:t>
      </w:r>
      <w:r w:rsidR="0051327A" w:rsidRPr="0051327A">
        <w:t>%.</w:t>
      </w:r>
    </w:p>
    <w:p w:rsidR="0051327A" w:rsidRDefault="00E54595" w:rsidP="0051327A">
      <w:pPr>
        <w:ind w:firstLine="709"/>
      </w:pPr>
      <w:r w:rsidRPr="0051327A">
        <w:t>Это означает, что на 1 лат активов приходится 31 сантим прибыли</w:t>
      </w:r>
      <w:r w:rsidR="0051327A" w:rsidRPr="0051327A">
        <w:t xml:space="preserve">. </w:t>
      </w:r>
      <w:r w:rsidR="00572B62" w:rsidRPr="0051327A">
        <w:t>Этот показатель отражает прибыльность активов</w:t>
      </w:r>
      <w:r w:rsidR="00552798" w:rsidRPr="0051327A">
        <w:t>, и обусловлен как ценообразовательной политикой предприятия, так и уровнем затрат</w:t>
      </w:r>
      <w:r w:rsidR="00CC0B86" w:rsidRPr="0051327A">
        <w:t xml:space="preserve"> на производство реализованной продукции</w:t>
      </w:r>
      <w:r w:rsidR="0051327A" w:rsidRPr="0051327A">
        <w:t>.</w:t>
      </w:r>
    </w:p>
    <w:p w:rsidR="0051327A" w:rsidRDefault="00CC0B86" w:rsidP="0051327A">
      <w:pPr>
        <w:ind w:firstLine="709"/>
      </w:pPr>
      <w:r w:rsidRPr="0051327A">
        <w:t>Существует два основных способа повышения рентабельности активов</w:t>
      </w:r>
      <w:r w:rsidR="0051327A" w:rsidRPr="0051327A">
        <w:t>:</w:t>
      </w:r>
    </w:p>
    <w:p w:rsidR="0051327A" w:rsidRDefault="00445023" w:rsidP="0051327A">
      <w:pPr>
        <w:ind w:firstLine="709"/>
      </w:pPr>
      <w:r w:rsidRPr="0051327A">
        <w:t>При низкой прибыльности продукции необходимо стремиться к ускорению оборачиваемости активов и его элементов</w:t>
      </w:r>
      <w:r w:rsidR="0051327A" w:rsidRPr="0051327A">
        <w:t>;</w:t>
      </w:r>
    </w:p>
    <w:p w:rsidR="0051327A" w:rsidRDefault="00445023" w:rsidP="0051327A">
      <w:pPr>
        <w:ind w:firstLine="709"/>
      </w:pPr>
      <w:r w:rsidRPr="0051327A">
        <w:t xml:space="preserve">Низкая деловая активность может быть компенсирована только снижением затрат на производство продукции или ростом цен на продукцию, </w:t>
      </w:r>
      <w:r w:rsidR="0051327A">
        <w:t>т.е.</w:t>
      </w:r>
      <w:r w:rsidR="0051327A" w:rsidRPr="0051327A">
        <w:t xml:space="preserve"> </w:t>
      </w:r>
      <w:r w:rsidRPr="0051327A">
        <w:t>повышением рентабельности продукции</w:t>
      </w:r>
      <w:r w:rsidR="0051327A" w:rsidRPr="0051327A">
        <w:t>.</w:t>
      </w:r>
    </w:p>
    <w:p w:rsidR="0051327A" w:rsidRDefault="00E30FD4" w:rsidP="0051327A">
      <w:pPr>
        <w:ind w:firstLine="709"/>
      </w:pPr>
      <w:r w:rsidRPr="0051327A">
        <w:rPr>
          <w:b/>
          <w:bCs/>
        </w:rPr>
        <w:t>3</w:t>
      </w:r>
      <w:r w:rsidR="0051327A" w:rsidRPr="0051327A">
        <w:rPr>
          <w:b/>
          <w:bCs/>
        </w:rPr>
        <w:t xml:space="preserve">) </w:t>
      </w:r>
      <w:r w:rsidR="00AD0F62" w:rsidRPr="0051327A">
        <w:rPr>
          <w:b/>
          <w:bCs/>
        </w:rPr>
        <w:t>Рентабельность собственного капитала</w:t>
      </w:r>
      <w:r w:rsidR="0051327A" w:rsidRPr="0051327A">
        <w:t xml:space="preserve"> </w:t>
      </w:r>
      <w:r w:rsidR="00AD0F62" w:rsidRPr="0051327A">
        <w:t>характеризует эффективность использования собственного капитала</w:t>
      </w:r>
      <w:r w:rsidR="0051327A" w:rsidRPr="0051327A">
        <w:t xml:space="preserve">. </w:t>
      </w:r>
      <w:r w:rsidR="00AD0F62" w:rsidRPr="0051327A">
        <w:t>Этот коэффициент является одним из самых важных показателей, используемых в бизнесе, он измеряет общую величину доходов акционеров</w:t>
      </w:r>
      <w:r w:rsidR="0051327A" w:rsidRPr="0051327A">
        <w:t xml:space="preserve">. </w:t>
      </w:r>
      <w:r w:rsidR="00AD0F62" w:rsidRPr="0051327A">
        <w:t>Рассчитывается как</w:t>
      </w:r>
      <w:r w:rsidR="0051327A" w:rsidRPr="0051327A">
        <w:t>:</w:t>
      </w:r>
    </w:p>
    <w:p w:rsidR="007968EC" w:rsidRDefault="007968EC" w:rsidP="0051327A">
      <w:pPr>
        <w:ind w:firstLine="709"/>
      </w:pPr>
    </w:p>
    <w:p w:rsidR="0051327A" w:rsidRDefault="00AD0F62" w:rsidP="0051327A">
      <w:pPr>
        <w:ind w:firstLine="709"/>
      </w:pPr>
      <w:r w:rsidRPr="0051327A">
        <w:t>Рентаб-ть собственного капитала = Собственный капитал / Нетто-оборот</w:t>
      </w:r>
    </w:p>
    <w:p w:rsidR="00C84EEC" w:rsidRPr="0051327A" w:rsidRDefault="00C84EEC" w:rsidP="0051327A">
      <w:pPr>
        <w:ind w:firstLine="709"/>
      </w:pPr>
      <w:r w:rsidRPr="0051327A">
        <w:t>Пример</w:t>
      </w:r>
      <w:r w:rsidR="0051327A" w:rsidRPr="0051327A">
        <w:t xml:space="preserve">: </w:t>
      </w:r>
      <w:r w:rsidRPr="0051327A">
        <w:t>в 2008 году этот показатель равен 9453</w:t>
      </w:r>
      <w:r w:rsidR="0051327A">
        <w:t>8/</w:t>
      </w:r>
      <w:r w:rsidRPr="0051327A">
        <w:t>503210 = 0</w:t>
      </w:r>
      <w:r w:rsidR="0051327A">
        <w:t xml:space="preserve">,19 </w:t>
      </w:r>
      <w:r w:rsidRPr="0051327A">
        <w:t>или 19%</w:t>
      </w:r>
    </w:p>
    <w:p w:rsidR="007968EC" w:rsidRDefault="007968EC" w:rsidP="0051327A">
      <w:pPr>
        <w:ind w:firstLine="709"/>
      </w:pPr>
    </w:p>
    <w:p w:rsidR="0051327A" w:rsidRDefault="00C84EEC" w:rsidP="0051327A">
      <w:pPr>
        <w:ind w:firstLine="709"/>
      </w:pPr>
      <w:r w:rsidRPr="0051327A">
        <w:t>А в 2007 году он равен 16676</w:t>
      </w:r>
      <w:r w:rsidR="0051327A">
        <w:t>8/</w:t>
      </w:r>
      <w:r w:rsidRPr="0051327A">
        <w:t>997177 = 0,17 или 17</w:t>
      </w:r>
      <w:r w:rsidR="0051327A" w:rsidRPr="0051327A">
        <w:t xml:space="preserve">%. </w:t>
      </w:r>
      <w:r w:rsidR="00B7582C" w:rsidRPr="0051327A">
        <w:t>Показывает, сколько прибыли приходится на 1 лат собственных средств</w:t>
      </w:r>
      <w:r w:rsidR="0051327A" w:rsidRPr="0051327A">
        <w:t xml:space="preserve">. </w:t>
      </w:r>
      <w:r w:rsidR="00B7582C" w:rsidRPr="0051327A">
        <w:t>Эти показатели</w:t>
      </w:r>
      <w:r w:rsidR="0051327A" w:rsidRPr="0051327A">
        <w:t xml:space="preserve"> </w:t>
      </w:r>
      <w:r w:rsidRPr="0051327A">
        <w:t>относительно низкие, но</w:t>
      </w:r>
      <w:r w:rsidR="002D7667" w:rsidRPr="0051327A">
        <w:t xml:space="preserve"> в 2008 году</w:t>
      </w:r>
      <w:r w:rsidRPr="0051327A">
        <w:t xml:space="preserve"> наблюдается тенденция повышения по сравнению с предыдущим годом</w:t>
      </w:r>
      <w:r w:rsidR="0051327A" w:rsidRPr="0051327A">
        <w:t>.</w:t>
      </w:r>
    </w:p>
    <w:p w:rsidR="0051327A" w:rsidRDefault="00141C29" w:rsidP="0051327A">
      <w:pPr>
        <w:ind w:firstLine="709"/>
      </w:pPr>
      <w:r w:rsidRPr="0051327A">
        <w:t xml:space="preserve">Я произвела анализ и расчет показателей рентабельности, поместив их в таблицу </w:t>
      </w:r>
      <w:r w:rsidR="0051327A">
        <w:t>3.1</w:t>
      </w:r>
      <w:r w:rsidRPr="0051327A">
        <w:t xml:space="preserve"> и</w:t>
      </w:r>
      <w:r w:rsidR="007968EC">
        <w:t xml:space="preserve"> </w:t>
      </w:r>
      <w:r w:rsidRPr="0051327A">
        <w:t>представила график динамики показателей</w:t>
      </w:r>
      <w:r w:rsidR="0051327A" w:rsidRPr="0051327A">
        <w:t>.</w:t>
      </w:r>
    </w:p>
    <w:p w:rsidR="007968EC" w:rsidRDefault="007968EC" w:rsidP="0051327A">
      <w:pPr>
        <w:ind w:firstLine="709"/>
      </w:pPr>
    </w:p>
    <w:p w:rsidR="001E024F" w:rsidRPr="0051327A" w:rsidRDefault="001E024F" w:rsidP="0051327A">
      <w:pPr>
        <w:ind w:firstLine="709"/>
      </w:pPr>
    </w:p>
    <w:p w:rsidR="0051327A" w:rsidRPr="0051327A" w:rsidRDefault="001E024F" w:rsidP="0051327A">
      <w:pPr>
        <w:ind w:firstLine="709"/>
      </w:pPr>
      <w:r w:rsidRPr="0051327A">
        <w:t>Табл</w:t>
      </w:r>
      <w:r w:rsidR="0051327A">
        <w:t>.3.1</w:t>
      </w:r>
      <w:r w:rsidR="00E110E1">
        <w:t>.</w:t>
      </w:r>
      <w:r w:rsidR="00E110E1" w:rsidRPr="00E110E1">
        <w:t xml:space="preserve"> </w:t>
      </w:r>
      <w:r w:rsidR="00E110E1" w:rsidRPr="0051327A">
        <w:t>Анализ показателей рентабельности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1785"/>
        <w:gridCol w:w="1886"/>
      </w:tblGrid>
      <w:tr w:rsidR="007D5512" w:rsidRPr="00C42D0D" w:rsidTr="00C42D0D">
        <w:trPr>
          <w:jc w:val="center"/>
        </w:trPr>
        <w:tc>
          <w:tcPr>
            <w:tcW w:w="4039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Анализ рентабельности предприятия</w:t>
            </w:r>
          </w:p>
        </w:tc>
        <w:tc>
          <w:tcPr>
            <w:tcW w:w="1785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2007 год</w:t>
            </w:r>
          </w:p>
        </w:tc>
        <w:tc>
          <w:tcPr>
            <w:tcW w:w="1886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2008 год</w:t>
            </w:r>
          </w:p>
        </w:tc>
      </w:tr>
      <w:tr w:rsidR="007D5512" w:rsidRPr="00C42D0D" w:rsidTr="00C42D0D">
        <w:trPr>
          <w:jc w:val="center"/>
        </w:trPr>
        <w:tc>
          <w:tcPr>
            <w:tcW w:w="4039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Рентабельность реализации</w:t>
            </w:r>
          </w:p>
        </w:tc>
        <w:tc>
          <w:tcPr>
            <w:tcW w:w="1785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0,18</w:t>
            </w:r>
          </w:p>
        </w:tc>
        <w:tc>
          <w:tcPr>
            <w:tcW w:w="1886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0,2</w:t>
            </w:r>
          </w:p>
        </w:tc>
      </w:tr>
      <w:tr w:rsidR="007D5512" w:rsidRPr="00C42D0D" w:rsidTr="00C42D0D">
        <w:trPr>
          <w:jc w:val="center"/>
        </w:trPr>
        <w:tc>
          <w:tcPr>
            <w:tcW w:w="4039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Рентабельность активов</w:t>
            </w:r>
          </w:p>
        </w:tc>
        <w:tc>
          <w:tcPr>
            <w:tcW w:w="1785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0,52</w:t>
            </w:r>
          </w:p>
        </w:tc>
        <w:tc>
          <w:tcPr>
            <w:tcW w:w="1886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0,31</w:t>
            </w:r>
          </w:p>
        </w:tc>
      </w:tr>
      <w:tr w:rsidR="007D5512" w:rsidRPr="00C42D0D" w:rsidTr="00C42D0D">
        <w:trPr>
          <w:jc w:val="center"/>
        </w:trPr>
        <w:tc>
          <w:tcPr>
            <w:tcW w:w="4039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Рентабельность собственного капитала</w:t>
            </w:r>
          </w:p>
        </w:tc>
        <w:tc>
          <w:tcPr>
            <w:tcW w:w="1785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0,17</w:t>
            </w:r>
          </w:p>
        </w:tc>
        <w:tc>
          <w:tcPr>
            <w:tcW w:w="1886" w:type="dxa"/>
            <w:shd w:val="clear" w:color="auto" w:fill="auto"/>
          </w:tcPr>
          <w:p w:rsidR="007D5512" w:rsidRPr="0051327A" w:rsidRDefault="007D5512" w:rsidP="007968EC">
            <w:pPr>
              <w:pStyle w:val="aff"/>
            </w:pPr>
            <w:r w:rsidRPr="0051327A">
              <w:t>0</w:t>
            </w:r>
            <w:r w:rsidR="0051327A">
              <w:t>, 19</w:t>
            </w:r>
          </w:p>
        </w:tc>
      </w:tr>
    </w:tbl>
    <w:p w:rsidR="0051327A" w:rsidRDefault="0051327A" w:rsidP="00E110E1"/>
    <w:p w:rsidR="0051327A" w:rsidRPr="00E110E1" w:rsidRDefault="007867E8" w:rsidP="0051327A">
      <w:pPr>
        <w:ind w:firstLine="709"/>
      </w:pPr>
      <w:r>
        <w:pict>
          <v:shape id="_x0000_i1027" type="#_x0000_t75" style="width:309.75pt;height:154.5pt">
            <v:imagedata r:id="rId9" o:title=""/>
          </v:shape>
        </w:pict>
      </w:r>
    </w:p>
    <w:p w:rsidR="00E110E1" w:rsidRPr="0051327A" w:rsidRDefault="0051327A" w:rsidP="00E110E1">
      <w:r>
        <w:t>Рис.</w:t>
      </w:r>
      <w:r w:rsidR="00E110E1">
        <w:t xml:space="preserve"> </w:t>
      </w:r>
      <w:r>
        <w:t>3.1</w:t>
      </w:r>
      <w:r w:rsidR="00E110E1">
        <w:t>.</w:t>
      </w:r>
      <w:r w:rsidR="00E110E1" w:rsidRPr="00E110E1">
        <w:t xml:space="preserve"> </w:t>
      </w:r>
      <w:r w:rsidR="00E110E1" w:rsidRPr="0051327A">
        <w:t>Динамика показателей рентабельности</w:t>
      </w:r>
    </w:p>
    <w:p w:rsidR="0051327A" w:rsidRPr="0051327A" w:rsidRDefault="0051327A" w:rsidP="00E110E1"/>
    <w:p w:rsidR="0051327A" w:rsidRPr="0051327A" w:rsidRDefault="007968EC" w:rsidP="007968EC">
      <w:pPr>
        <w:pStyle w:val="2"/>
        <w:rPr>
          <w:lang w:val="en-US"/>
        </w:rPr>
      </w:pPr>
      <w:r>
        <w:br w:type="page"/>
      </w:r>
      <w:bookmarkStart w:id="4" w:name="_Toc262941424"/>
      <w:r w:rsidRPr="0051327A">
        <w:t>Показатели использования финансового рычага</w:t>
      </w:r>
      <w:bookmarkEnd w:id="4"/>
    </w:p>
    <w:p w:rsidR="007968EC" w:rsidRDefault="007968EC" w:rsidP="0051327A">
      <w:pPr>
        <w:ind w:firstLine="709"/>
        <w:rPr>
          <w:b/>
          <w:bCs/>
        </w:rPr>
      </w:pPr>
    </w:p>
    <w:p w:rsidR="0051327A" w:rsidRDefault="004D2858" w:rsidP="0051327A">
      <w:pPr>
        <w:ind w:firstLine="709"/>
      </w:pPr>
      <w:r w:rsidRPr="0051327A">
        <w:rPr>
          <w:b/>
          <w:bCs/>
        </w:rPr>
        <w:t>Финансовый рычаг</w:t>
      </w:r>
      <w:r w:rsidRPr="0051327A">
        <w:t xml:space="preserve"> </w:t>
      </w:r>
      <w:r w:rsidR="0051327A">
        <w:t>-</w:t>
      </w:r>
      <w:r w:rsidRPr="0051327A">
        <w:t xml:space="preserve"> это способ увеличения доходности</w:t>
      </w:r>
      <w:r w:rsidR="0051327A">
        <w:t xml:space="preserve"> (</w:t>
      </w:r>
      <w:r w:rsidRPr="0051327A">
        <w:t>рентабельности</w:t>
      </w:r>
      <w:r w:rsidR="0051327A" w:rsidRPr="0051327A">
        <w:t xml:space="preserve">) </w:t>
      </w:r>
      <w:r w:rsidRPr="0051327A">
        <w:t>собственного капитала за счет использования кредита</w:t>
      </w:r>
      <w:r w:rsidR="0051327A" w:rsidRPr="0051327A">
        <w:t>.</w:t>
      </w:r>
    </w:p>
    <w:p w:rsidR="0051327A" w:rsidRDefault="004D2858" w:rsidP="0051327A">
      <w:pPr>
        <w:ind w:firstLine="709"/>
      </w:pPr>
      <w:r w:rsidRPr="0051327A">
        <w:t>Рассмотрим действия финансового рычага на примере нашего предприятия</w:t>
      </w:r>
      <w:r w:rsidR="0051327A" w:rsidRPr="0051327A">
        <w:t>.</w:t>
      </w:r>
    </w:p>
    <w:p w:rsidR="0051327A" w:rsidRDefault="0020358A" w:rsidP="0051327A">
      <w:pPr>
        <w:ind w:firstLine="709"/>
      </w:pPr>
      <w:r w:rsidRPr="0051327A">
        <w:t>Для упрощения анализа предположим, что фирма не платит налоги</w:t>
      </w:r>
      <w:r w:rsidR="00294E20" w:rsidRPr="0051327A">
        <w:t xml:space="preserve">, </w:t>
      </w:r>
      <w:r w:rsidRPr="0051327A">
        <w:t>и величина чистой прибыли образуется в результате вычитания процентов за кредит из суммы валовой</w:t>
      </w:r>
      <w:r w:rsidR="0051327A">
        <w:t xml:space="preserve"> (</w:t>
      </w:r>
      <w:r w:rsidRPr="0051327A">
        <w:t>брутто</w:t>
      </w:r>
      <w:r w:rsidR="0051327A" w:rsidRPr="0051327A">
        <w:t xml:space="preserve">) </w:t>
      </w:r>
      <w:r w:rsidRPr="0051327A">
        <w:t>прибыли</w:t>
      </w:r>
      <w:r w:rsidR="0051327A" w:rsidRPr="0051327A">
        <w:t>.</w:t>
      </w:r>
    </w:p>
    <w:p w:rsidR="0051327A" w:rsidRDefault="00D97766" w:rsidP="0051327A">
      <w:pPr>
        <w:ind w:firstLine="709"/>
      </w:pPr>
      <w:r w:rsidRPr="0051327A">
        <w:t>Вариант А</w:t>
      </w:r>
      <w:r w:rsidR="0051327A" w:rsidRPr="0051327A">
        <w:t xml:space="preserve">: </w:t>
      </w:r>
      <w:r w:rsidRPr="0051327A">
        <w:t>Фирма формирует активы за счет собственного капитала 30</w:t>
      </w:r>
      <w:r w:rsidR="00FC5AAE" w:rsidRPr="0051327A">
        <w:t>0</w:t>
      </w:r>
      <w:r w:rsidR="0051327A">
        <w:t xml:space="preserve"> </w:t>
      </w:r>
      <w:r w:rsidR="00FC5AAE" w:rsidRPr="0051327A">
        <w:t>000 лат</w:t>
      </w:r>
      <w:r w:rsidR="0051327A" w:rsidRPr="0051327A">
        <w:t>.</w:t>
      </w:r>
    </w:p>
    <w:p w:rsidR="0051327A" w:rsidRDefault="00FC5AAE" w:rsidP="0051327A">
      <w:pPr>
        <w:ind w:firstLine="709"/>
      </w:pPr>
      <w:r w:rsidRPr="0051327A">
        <w:t xml:space="preserve">Итог деятельности </w:t>
      </w:r>
      <w:r w:rsidR="0051327A">
        <w:t>-</w:t>
      </w:r>
      <w:r w:rsidRPr="0051327A">
        <w:t xml:space="preserve"> </w:t>
      </w:r>
      <w:r w:rsidR="00824D1F" w:rsidRPr="0051327A">
        <w:t>50</w:t>
      </w:r>
      <w:r w:rsidR="0051327A">
        <w:t xml:space="preserve"> </w:t>
      </w:r>
      <w:r w:rsidR="00824D1F" w:rsidRPr="0051327A">
        <w:t xml:space="preserve">000 </w:t>
      </w:r>
      <w:r w:rsidRPr="0051327A">
        <w:t>лат чистой прибыли</w:t>
      </w:r>
      <w:r w:rsidR="0051327A" w:rsidRPr="0051327A">
        <w:t>.</w:t>
      </w:r>
    </w:p>
    <w:p w:rsidR="007968EC" w:rsidRDefault="007968EC" w:rsidP="0051327A">
      <w:pPr>
        <w:ind w:firstLine="709"/>
      </w:pPr>
    </w:p>
    <w:p w:rsidR="00B7420B" w:rsidRPr="0051327A" w:rsidRDefault="00B7420B" w:rsidP="0051327A">
      <w:pPr>
        <w:ind w:firstLine="709"/>
      </w:pPr>
      <w:r w:rsidRPr="0051327A">
        <w:t>Рассчитаем показатель рентабельности</w:t>
      </w:r>
      <w:r w:rsidR="0051327A">
        <w:t xml:space="preserve"> (</w:t>
      </w:r>
      <w:r w:rsidR="00FC5AAE" w:rsidRPr="0051327A">
        <w:rPr>
          <w:lang w:val="en-US"/>
        </w:rPr>
        <w:t>ROE</w:t>
      </w:r>
      <w:r w:rsidR="0051327A" w:rsidRPr="0051327A">
        <w:t xml:space="preserve">) </w:t>
      </w:r>
      <w:r w:rsidR="00FC5AAE" w:rsidRPr="0051327A">
        <w:t xml:space="preserve">= Чистая </w:t>
      </w:r>
      <w:r w:rsidRPr="0051327A">
        <w:t>прибыль /</w:t>
      </w:r>
      <w:r w:rsidR="00FC5AAE" w:rsidRPr="0051327A">
        <w:t xml:space="preserve"> Собственный капитал = </w:t>
      </w:r>
      <w:r w:rsidR="00824D1F" w:rsidRPr="0051327A">
        <w:t>50 0</w:t>
      </w:r>
      <w:r w:rsidR="00FC5AAE" w:rsidRPr="0051327A">
        <w:t>0</w:t>
      </w:r>
      <w:r w:rsidR="0051327A">
        <w:t>0/</w:t>
      </w:r>
      <w:r w:rsidR="00FC5AAE" w:rsidRPr="0051327A">
        <w:t>300</w:t>
      </w:r>
      <w:r w:rsidR="0051327A">
        <w:t xml:space="preserve"> </w:t>
      </w:r>
      <w:r w:rsidR="00FC5AAE" w:rsidRPr="0051327A">
        <w:t xml:space="preserve">000 = </w:t>
      </w:r>
      <w:r w:rsidR="00824D1F" w:rsidRPr="0051327A">
        <w:t>0,16 или 16%</w:t>
      </w:r>
    </w:p>
    <w:p w:rsidR="007968EC" w:rsidRDefault="007968EC" w:rsidP="0051327A">
      <w:pPr>
        <w:ind w:firstLine="709"/>
      </w:pPr>
    </w:p>
    <w:p w:rsidR="00FC5AAE" w:rsidRPr="0051327A" w:rsidRDefault="00FC5AAE" w:rsidP="0051327A">
      <w:pPr>
        <w:ind w:firstLine="709"/>
      </w:pPr>
      <w:r w:rsidRPr="0051327A">
        <w:t>Вариант В</w:t>
      </w:r>
      <w:r w:rsidR="0051327A" w:rsidRPr="0051327A">
        <w:t xml:space="preserve">: </w:t>
      </w:r>
      <w:r w:rsidRPr="0051327A">
        <w:t>Предположим активы профинансированы</w:t>
      </w:r>
      <w:r w:rsidR="00824D1F" w:rsidRPr="0051327A">
        <w:t xml:space="preserve"> наполовину собственным капиталом и частично долгосрочной задолженностью с 8</w:t>
      </w:r>
      <w:r w:rsidR="0051327A" w:rsidRPr="0051327A">
        <w:t>%</w:t>
      </w:r>
      <w:r w:rsidR="00824D1F" w:rsidRPr="0051327A">
        <w:t xml:space="preserve"> годовых</w:t>
      </w:r>
      <w:r w:rsidR="0051327A" w:rsidRPr="0051327A">
        <w:t xml:space="preserve">. </w:t>
      </w:r>
      <w:r w:rsidR="00824D1F" w:rsidRPr="0051327A">
        <w:t xml:space="preserve">Чистая прибыль прежняя </w:t>
      </w:r>
      <w:r w:rsidR="0051327A">
        <w:t>-</w:t>
      </w:r>
      <w:r w:rsidR="00824D1F" w:rsidRPr="0051327A">
        <w:t xml:space="preserve"> 50 000 лат, тогда</w:t>
      </w:r>
    </w:p>
    <w:p w:rsidR="007968EC" w:rsidRDefault="007968EC" w:rsidP="0051327A">
      <w:pPr>
        <w:ind w:firstLine="709"/>
      </w:pPr>
    </w:p>
    <w:p w:rsidR="0051327A" w:rsidRPr="0051327A" w:rsidRDefault="00824D1F" w:rsidP="0051327A">
      <w:pPr>
        <w:ind w:firstLine="709"/>
      </w:pPr>
      <w:r w:rsidRPr="0051327A">
        <w:rPr>
          <w:lang w:val="en-US"/>
        </w:rPr>
        <w:t>ROE</w:t>
      </w:r>
      <w:r w:rsidRPr="0051327A">
        <w:t xml:space="preserve"> = 50 000 </w:t>
      </w:r>
      <w:r w:rsidR="0051327A">
        <w:t>-</w:t>
      </w:r>
      <w:r w:rsidRPr="0051327A">
        <w:t xml:space="preserve"> 12</w:t>
      </w:r>
      <w:r w:rsidR="0051327A">
        <w:t xml:space="preserve"> </w:t>
      </w:r>
      <w:r w:rsidRPr="0051327A">
        <w:t>00</w:t>
      </w:r>
      <w:r w:rsidR="0051327A">
        <w:t>0/</w:t>
      </w:r>
      <w:r w:rsidRPr="0051327A">
        <w:t>150</w:t>
      </w:r>
      <w:r w:rsidR="0051327A">
        <w:t xml:space="preserve"> </w:t>
      </w:r>
      <w:r w:rsidRPr="0051327A">
        <w:t>000 = 0,25 или 25%</w:t>
      </w:r>
    </w:p>
    <w:p w:rsidR="007968EC" w:rsidRDefault="007968EC" w:rsidP="0051327A">
      <w:pPr>
        <w:ind w:firstLine="709"/>
      </w:pPr>
    </w:p>
    <w:p w:rsidR="0051327A" w:rsidRDefault="00AB1BF4" w:rsidP="0051327A">
      <w:pPr>
        <w:ind w:firstLine="709"/>
      </w:pPr>
      <w:r w:rsidRPr="0051327A">
        <w:t>Как видно из расчета двух вариантов, во втором случае показатель рентабельности выше, значит второй вариант наиболее выгоден для фирмы</w:t>
      </w:r>
      <w:r w:rsidR="0051327A" w:rsidRPr="0051327A">
        <w:t>.</w:t>
      </w:r>
    </w:p>
    <w:p w:rsidR="0051327A" w:rsidRDefault="0045746A" w:rsidP="0051327A">
      <w:pPr>
        <w:ind w:firstLine="709"/>
        <w:rPr>
          <w:b/>
          <w:bCs/>
          <w:i/>
          <w:iCs/>
        </w:rPr>
      </w:pPr>
      <w:r w:rsidRPr="0051327A">
        <w:t>Чем больше величина заемных средств, тем длиннее рычаг, тем выше рентабельность собственного капитала</w:t>
      </w:r>
      <w:r w:rsidR="0051327A" w:rsidRPr="0051327A">
        <w:t xml:space="preserve">. </w:t>
      </w:r>
      <w:r w:rsidRPr="0051327A">
        <w:t>Одновременно чем длиннее рычаг, тем выше риск деятельности фирмы, связанный с оплатой своих обязательств</w:t>
      </w:r>
      <w:r w:rsidR="0051327A" w:rsidRPr="0051327A">
        <w:t xml:space="preserve">. </w:t>
      </w:r>
      <w:r w:rsidRPr="0051327A">
        <w:t>Поэтому показатели использования финансового рычага</w:t>
      </w:r>
      <w:r w:rsidR="0051327A" w:rsidRPr="0051327A">
        <w:rPr>
          <w:noProof/>
        </w:rPr>
        <w:t xml:space="preserve"> - </w:t>
      </w:r>
      <w:r w:rsidRPr="0051327A">
        <w:t>это в первую очередь</w:t>
      </w:r>
      <w:r w:rsidRPr="0051327A">
        <w:rPr>
          <w:b/>
          <w:bCs/>
        </w:rPr>
        <w:t xml:space="preserve"> </w:t>
      </w:r>
      <w:r w:rsidRPr="0051327A">
        <w:rPr>
          <w:b/>
          <w:bCs/>
          <w:i/>
          <w:iCs/>
        </w:rPr>
        <w:t>измерители финансового риска фирмы</w:t>
      </w:r>
      <w:r w:rsidR="0051327A" w:rsidRPr="0051327A">
        <w:rPr>
          <w:b/>
          <w:bCs/>
          <w:i/>
          <w:iCs/>
        </w:rPr>
        <w:t>.</w:t>
      </w:r>
    </w:p>
    <w:p w:rsidR="0051327A" w:rsidRDefault="00AC5997" w:rsidP="0051327A">
      <w:pPr>
        <w:ind w:firstLine="709"/>
      </w:pPr>
      <w:r w:rsidRPr="0051327A">
        <w:t>Существует два способа измерения рычага в финансовом анализе</w:t>
      </w:r>
      <w:r w:rsidR="0051327A" w:rsidRPr="0051327A">
        <w:t>:</w:t>
      </w:r>
    </w:p>
    <w:p w:rsidR="0051327A" w:rsidRDefault="00AC5997" w:rsidP="0051327A">
      <w:pPr>
        <w:ind w:firstLine="709"/>
      </w:pPr>
      <w:r w:rsidRPr="0051327A">
        <w:rPr>
          <w:noProof/>
        </w:rPr>
        <w:t>1</w:t>
      </w:r>
      <w:r w:rsidR="0051327A" w:rsidRPr="0051327A">
        <w:rPr>
          <w:noProof/>
        </w:rPr>
        <w:t xml:space="preserve">. </w:t>
      </w:r>
      <w:r w:rsidRPr="0051327A">
        <w:t>Определение меры использования долгов для финансирования активов</w:t>
      </w:r>
      <w:r w:rsidR="0051327A" w:rsidRPr="0051327A">
        <w:t>.</w:t>
      </w:r>
    </w:p>
    <w:p w:rsidR="0051327A" w:rsidRDefault="00AC5997" w:rsidP="0051327A">
      <w:pPr>
        <w:ind w:firstLine="709"/>
      </w:pPr>
      <w:r w:rsidRPr="0051327A">
        <w:rPr>
          <w:noProof/>
        </w:rPr>
        <w:t>2</w:t>
      </w:r>
      <w:r w:rsidR="0051327A" w:rsidRPr="0051327A">
        <w:rPr>
          <w:noProof/>
        </w:rPr>
        <w:t xml:space="preserve">. </w:t>
      </w:r>
      <w:r w:rsidRPr="0051327A">
        <w:t>Расчет показателей охвата, измеряющих способность фирмы покрыть свои долги</w:t>
      </w:r>
      <w:r w:rsidR="0051327A" w:rsidRPr="0051327A">
        <w:t>.</w:t>
      </w:r>
    </w:p>
    <w:p w:rsidR="0051327A" w:rsidRDefault="00AC5997" w:rsidP="0051327A">
      <w:pPr>
        <w:ind w:firstLine="709"/>
        <w:rPr>
          <w:b/>
          <w:bCs/>
        </w:rPr>
      </w:pPr>
      <w:r w:rsidRPr="0051327A">
        <w:t xml:space="preserve">К первому типу показателей использования рычага относится </w:t>
      </w:r>
      <w:r w:rsidRPr="0051327A">
        <w:rPr>
          <w:b/>
          <w:bCs/>
        </w:rPr>
        <w:t>показатель долга</w:t>
      </w:r>
      <w:r w:rsidR="0051327A" w:rsidRPr="0051327A">
        <w:rPr>
          <w:b/>
          <w:bCs/>
        </w:rPr>
        <w:t>:</w:t>
      </w:r>
    </w:p>
    <w:p w:rsidR="00E110E1" w:rsidRDefault="00E110E1" w:rsidP="0051327A">
      <w:pPr>
        <w:ind w:firstLine="709"/>
      </w:pPr>
    </w:p>
    <w:p w:rsidR="0051327A" w:rsidRDefault="00CD5CB5" w:rsidP="0051327A">
      <w:pPr>
        <w:ind w:firstLine="709"/>
      </w:pPr>
      <w:r w:rsidRPr="0051327A">
        <w:t>Показатель долга = Общие пассивы</w:t>
      </w:r>
      <w:r w:rsidR="0051327A">
        <w:t xml:space="preserve"> (</w:t>
      </w:r>
      <w:r w:rsidRPr="0051327A">
        <w:t>обязательства</w:t>
      </w:r>
      <w:r w:rsidR="0051327A" w:rsidRPr="0051327A">
        <w:t>)</w:t>
      </w:r>
    </w:p>
    <w:p w:rsidR="0051327A" w:rsidRPr="0051327A" w:rsidRDefault="00CD5CB5" w:rsidP="00E110E1">
      <w:pPr>
        <w:ind w:left="2831" w:firstLine="709"/>
      </w:pPr>
      <w:r w:rsidRPr="0051327A">
        <w:t>Общие активы</w:t>
      </w:r>
    </w:p>
    <w:p w:rsidR="00E110E1" w:rsidRDefault="00E110E1" w:rsidP="0051327A">
      <w:pPr>
        <w:ind w:firstLine="709"/>
      </w:pPr>
    </w:p>
    <w:p w:rsidR="0051327A" w:rsidRDefault="00532E2A" w:rsidP="0051327A">
      <w:pPr>
        <w:ind w:firstLine="709"/>
      </w:pPr>
      <w:r w:rsidRPr="0051327A">
        <w:t>Пример</w:t>
      </w:r>
      <w:r w:rsidR="0051327A" w:rsidRPr="0051327A">
        <w:t xml:space="preserve">: </w:t>
      </w:r>
      <w:r w:rsidRPr="0051327A">
        <w:t>в 2008 году из баланса нашего предприятия показатель долга равен 11109</w:t>
      </w:r>
      <w:r w:rsidR="0051327A">
        <w:t>5/</w:t>
      </w:r>
      <w:r w:rsidRPr="0051327A">
        <w:t>208714 = 0,53</w:t>
      </w:r>
    </w:p>
    <w:p w:rsidR="0051327A" w:rsidRDefault="007561F7" w:rsidP="0051327A">
      <w:pPr>
        <w:ind w:firstLine="709"/>
      </w:pPr>
      <w:r w:rsidRPr="0051327A">
        <w:t>Это довольно высокий показатель долга</w:t>
      </w:r>
      <w:r w:rsidR="0051327A" w:rsidRPr="0051327A">
        <w:t xml:space="preserve">. </w:t>
      </w:r>
      <w:r w:rsidR="0084148F" w:rsidRPr="0051327A">
        <w:t>Высокий показатель долга ослабляет способность фирмы к будущим займам</w:t>
      </w:r>
      <w:r w:rsidR="0051327A" w:rsidRPr="0051327A">
        <w:t xml:space="preserve">. </w:t>
      </w:r>
      <w:r w:rsidR="0084148F" w:rsidRPr="0051327A">
        <w:t>Кроме того, уменьшается ее финансовая гибкость, что связано с разрывом доверия между менеджментом и инвесторами фирмы</w:t>
      </w:r>
      <w:r w:rsidR="0051327A" w:rsidRPr="0051327A">
        <w:t xml:space="preserve">. </w:t>
      </w:r>
      <w:r w:rsidR="0084148F" w:rsidRPr="0051327A">
        <w:t>Фирма теряет возможность увеличивать активы путем роста собственного</w:t>
      </w:r>
      <w:r w:rsidR="0051327A">
        <w:t xml:space="preserve"> (</w:t>
      </w:r>
      <w:r w:rsidR="0084148F" w:rsidRPr="0051327A">
        <w:t>акционерного</w:t>
      </w:r>
      <w:r w:rsidR="0051327A" w:rsidRPr="0051327A">
        <w:t xml:space="preserve">) </w:t>
      </w:r>
      <w:r w:rsidR="0084148F" w:rsidRPr="0051327A">
        <w:t>капитала из-за сомнений потенциальных инвесторов в надежности фирмы</w:t>
      </w:r>
      <w:r w:rsidR="0051327A" w:rsidRPr="0051327A">
        <w:t xml:space="preserve">. </w:t>
      </w:r>
      <w:r w:rsidR="0084148F" w:rsidRPr="0051327A">
        <w:t>Особенно резко финансовая гибкость уменьшается в периоды кризисов</w:t>
      </w:r>
      <w:r w:rsidR="0051327A" w:rsidRPr="0051327A">
        <w:t xml:space="preserve">. </w:t>
      </w:r>
      <w:r w:rsidR="0084148F" w:rsidRPr="0051327A">
        <w:t>Поэтому лучше иметь не очень высокий показатель долга, но обладать возможностями получать новые кредиты и увеличивать собственный капитал</w:t>
      </w:r>
      <w:r w:rsidR="0051327A" w:rsidRPr="0051327A">
        <w:t>.</w:t>
      </w:r>
    </w:p>
    <w:p w:rsidR="0051327A" w:rsidRDefault="00063C0B" w:rsidP="0051327A">
      <w:pPr>
        <w:ind w:firstLine="709"/>
      </w:pPr>
      <w:r w:rsidRPr="0051327A">
        <w:t xml:space="preserve">Ко второму типу измерителей финансового риска относится </w:t>
      </w:r>
      <w:r w:rsidRPr="0051327A">
        <w:rPr>
          <w:b/>
          <w:bCs/>
        </w:rPr>
        <w:t>показатель уровня покрытия процентов</w:t>
      </w:r>
      <w:r w:rsidR="0051327A" w:rsidRPr="0051327A">
        <w:rPr>
          <w:b/>
          <w:bCs/>
        </w:rPr>
        <w:t xml:space="preserve">. </w:t>
      </w:r>
      <w:r w:rsidR="00C02526" w:rsidRPr="0051327A">
        <w:t>Он определяет способность фирмы оплачивать проценты по долгу из полученных доходов и показывает, во сколько раз валовая</w:t>
      </w:r>
      <w:r w:rsidR="0051327A">
        <w:t xml:space="preserve"> (</w:t>
      </w:r>
      <w:r w:rsidR="00C02526" w:rsidRPr="0051327A">
        <w:t>брутто</w:t>
      </w:r>
      <w:r w:rsidR="0051327A" w:rsidRPr="0051327A">
        <w:t xml:space="preserve">) </w:t>
      </w:r>
      <w:r w:rsidR="00C02526" w:rsidRPr="0051327A">
        <w:t>прибыль фирмы выше затрат по выплате процентов</w:t>
      </w:r>
      <w:r w:rsidR="0051327A" w:rsidRPr="0051327A">
        <w:t xml:space="preserve">. </w:t>
      </w:r>
      <w:r w:rsidR="00B46761" w:rsidRPr="0051327A">
        <w:t>Рассчитывается как</w:t>
      </w:r>
      <w:r w:rsidR="0051327A" w:rsidRPr="0051327A">
        <w:t>:</w:t>
      </w:r>
    </w:p>
    <w:p w:rsidR="00E110E1" w:rsidRDefault="00E110E1" w:rsidP="0051327A">
      <w:pPr>
        <w:ind w:firstLine="709"/>
      </w:pPr>
    </w:p>
    <w:p w:rsidR="0051327A" w:rsidRPr="0051327A" w:rsidRDefault="00B46761" w:rsidP="0051327A">
      <w:pPr>
        <w:ind w:firstLine="709"/>
      </w:pPr>
      <w:r w:rsidRPr="0051327A">
        <w:t>Уровень покрытия процентов = Валовая</w:t>
      </w:r>
      <w:r w:rsidR="0051327A">
        <w:t xml:space="preserve"> (</w:t>
      </w:r>
      <w:r w:rsidRPr="0051327A">
        <w:t>брутто</w:t>
      </w:r>
      <w:r w:rsidR="0051327A" w:rsidRPr="0051327A">
        <w:t xml:space="preserve">) </w:t>
      </w:r>
      <w:r w:rsidRPr="0051327A">
        <w:t>прибыль</w:t>
      </w:r>
    </w:p>
    <w:p w:rsidR="0051327A" w:rsidRPr="0051327A" w:rsidRDefault="00B46761" w:rsidP="00E110E1">
      <w:pPr>
        <w:ind w:left="4247" w:firstLine="709"/>
      </w:pPr>
      <w:r w:rsidRPr="0051327A">
        <w:t>Затраты на выплату</w:t>
      </w:r>
      <w:r w:rsidR="007968EC">
        <w:t xml:space="preserve"> </w:t>
      </w:r>
      <w:r w:rsidR="0051327A" w:rsidRPr="0051327A">
        <w:t>%</w:t>
      </w:r>
    </w:p>
    <w:p w:rsidR="00E110E1" w:rsidRDefault="00E110E1" w:rsidP="0051327A">
      <w:pPr>
        <w:ind w:firstLine="709"/>
      </w:pPr>
    </w:p>
    <w:p w:rsidR="0051327A" w:rsidRPr="0051327A" w:rsidRDefault="00EA4958" w:rsidP="0051327A">
      <w:pPr>
        <w:ind w:firstLine="709"/>
      </w:pPr>
      <w:r w:rsidRPr="0051327A">
        <w:t>Пример</w:t>
      </w:r>
      <w:r w:rsidR="0051327A" w:rsidRPr="0051327A">
        <w:t xml:space="preserve">: </w:t>
      </w:r>
      <w:r w:rsidRPr="0051327A">
        <w:t>в нашем случае</w:t>
      </w:r>
      <w:r w:rsidR="0051327A">
        <w:t xml:space="preserve"> (</w:t>
      </w:r>
      <w:r w:rsidRPr="0051327A">
        <w:t>из варианта А и В</w:t>
      </w:r>
      <w:r w:rsidR="0051327A" w:rsidRPr="0051327A">
        <w:t xml:space="preserve">) </w:t>
      </w:r>
      <w:r w:rsidRPr="0051327A">
        <w:t>этот показатель равен = 5</w:t>
      </w:r>
      <w:r w:rsidR="0051327A">
        <w:t>0/</w:t>
      </w:r>
      <w:r w:rsidRPr="0051327A">
        <w:t>8 = 6,25</w:t>
      </w:r>
    </w:p>
    <w:p w:rsidR="0051327A" w:rsidRDefault="00232DE2" w:rsidP="0051327A">
      <w:pPr>
        <w:ind w:firstLine="709"/>
      </w:pPr>
      <w:r w:rsidRPr="0051327A">
        <w:t>Следовательно, фирма может 6,25 раз выплатить процент за счет валовой прибыли</w:t>
      </w:r>
      <w:r w:rsidR="0051327A" w:rsidRPr="0051327A">
        <w:t>.</w:t>
      </w:r>
    </w:p>
    <w:p w:rsidR="00E110E1" w:rsidRDefault="00E110E1" w:rsidP="0051327A">
      <w:pPr>
        <w:ind w:firstLine="709"/>
      </w:pPr>
    </w:p>
    <w:p w:rsidR="0051327A" w:rsidRPr="0051327A" w:rsidRDefault="007968EC" w:rsidP="007968EC">
      <w:pPr>
        <w:pStyle w:val="2"/>
      </w:pPr>
      <w:bookmarkStart w:id="5" w:name="_Toc262941425"/>
      <w:r w:rsidRPr="0051327A">
        <w:t>Комплексные показатели</w:t>
      </w:r>
      <w:bookmarkEnd w:id="5"/>
    </w:p>
    <w:p w:rsidR="007968EC" w:rsidRDefault="007968EC" w:rsidP="0051327A">
      <w:pPr>
        <w:ind w:firstLine="709"/>
      </w:pPr>
    </w:p>
    <w:p w:rsidR="0051327A" w:rsidRDefault="0050124B" w:rsidP="0051327A">
      <w:pPr>
        <w:ind w:firstLine="709"/>
      </w:pPr>
      <w:r w:rsidRPr="0051327A">
        <w:t>Более точные представления о финансовом положении фирмы дает сочетание нескольких значительных финансовых показателей</w:t>
      </w:r>
      <w:r w:rsidR="0051327A" w:rsidRPr="0051327A">
        <w:t>.</w:t>
      </w:r>
    </w:p>
    <w:p w:rsidR="0051327A" w:rsidRDefault="0050124B" w:rsidP="0051327A">
      <w:pPr>
        <w:ind w:firstLine="709"/>
      </w:pPr>
      <w:r w:rsidRPr="0051327A">
        <w:t>Одним из вариантов комплексных показателей являются</w:t>
      </w:r>
      <w:r w:rsidR="0051327A">
        <w:t xml:space="preserve"> "</w:t>
      </w:r>
      <w:r w:rsidRPr="0051327A">
        <w:rPr>
          <w:lang w:val="en-US"/>
        </w:rPr>
        <w:t>Z</w:t>
      </w:r>
      <w:r w:rsidRPr="0051327A">
        <w:rPr>
          <w:b/>
          <w:bCs/>
        </w:rPr>
        <w:t xml:space="preserve"> </w:t>
      </w:r>
      <w:r w:rsidRPr="0051327A">
        <w:t>счета</w:t>
      </w:r>
      <w:r w:rsidR="0051327A">
        <w:rPr>
          <w:b/>
          <w:bCs/>
        </w:rPr>
        <w:t xml:space="preserve">", </w:t>
      </w:r>
      <w:r w:rsidRPr="0051327A">
        <w:t>метод расчета которых впервые был предложен Э</w:t>
      </w:r>
      <w:r w:rsidR="0051327A" w:rsidRPr="0051327A">
        <w:t xml:space="preserve">. </w:t>
      </w:r>
      <w:r w:rsidRPr="0051327A">
        <w:t>Альтманом</w:t>
      </w:r>
      <w:r w:rsidR="0051327A" w:rsidRPr="0051327A">
        <w:t>.</w:t>
      </w:r>
      <w:r w:rsidR="0051327A">
        <w:t xml:space="preserve"> "</w:t>
      </w:r>
      <w:r w:rsidRPr="0051327A">
        <w:rPr>
          <w:noProof/>
        </w:rPr>
        <w:t>Z</w:t>
      </w:r>
      <w:r w:rsidRPr="0051327A">
        <w:t xml:space="preserve"> счета</w:t>
      </w:r>
      <w:r w:rsidR="0051327A">
        <w:t xml:space="preserve">" </w:t>
      </w:r>
      <w:r w:rsidRPr="0051327A">
        <w:t>используются для измерения вероятности банкротства фирмы</w:t>
      </w:r>
      <w:r w:rsidR="0051327A" w:rsidRPr="0051327A">
        <w:t xml:space="preserve">. </w:t>
      </w:r>
      <w:r w:rsidRPr="0051327A">
        <w:t>При подсчете</w:t>
      </w:r>
      <w:r w:rsidR="0051327A">
        <w:rPr>
          <w:noProof/>
        </w:rPr>
        <w:t xml:space="preserve"> "</w:t>
      </w:r>
      <w:r w:rsidRPr="0051327A">
        <w:rPr>
          <w:noProof/>
        </w:rPr>
        <w:t>Z</w:t>
      </w:r>
      <w:r w:rsidRPr="0051327A">
        <w:t xml:space="preserve"> счетов</w:t>
      </w:r>
      <w:r w:rsidR="0051327A">
        <w:t xml:space="preserve">" </w:t>
      </w:r>
      <w:r w:rsidRPr="0051327A">
        <w:t>используются так называемые коэффициенты Альтмана, введенные автором методики</w:t>
      </w:r>
      <w:r w:rsidR="0051327A" w:rsidRPr="0051327A">
        <w:t>.</w:t>
      </w:r>
    </w:p>
    <w:p w:rsidR="007968EC" w:rsidRDefault="007968EC" w:rsidP="0051327A">
      <w:pPr>
        <w:ind w:firstLine="709"/>
        <w:rPr>
          <w:b/>
          <w:bCs/>
          <w:noProof/>
        </w:rPr>
      </w:pPr>
    </w:p>
    <w:p w:rsidR="007968EC" w:rsidRDefault="0050124B" w:rsidP="0051327A">
      <w:pPr>
        <w:ind w:firstLine="709"/>
        <w:rPr>
          <w:vertAlign w:val="subscript"/>
        </w:rPr>
      </w:pPr>
      <w:r w:rsidRPr="0051327A">
        <w:rPr>
          <w:b/>
          <w:bCs/>
          <w:noProof/>
        </w:rPr>
        <w:t>Z = 6</w:t>
      </w:r>
      <w:r w:rsidR="0051327A">
        <w:rPr>
          <w:b/>
          <w:bCs/>
          <w:noProof/>
        </w:rPr>
        <w:t>.5</w:t>
      </w:r>
      <w:r w:rsidRPr="0051327A">
        <w:rPr>
          <w:b/>
          <w:bCs/>
          <w:noProof/>
        </w:rPr>
        <w:t>1</w:t>
      </w:r>
      <w:r w:rsidRPr="0051327A">
        <w:t xml:space="preserve"> х</w:t>
      </w:r>
      <w:r w:rsidRPr="0051327A">
        <w:rPr>
          <w:vertAlign w:val="subscript"/>
        </w:rPr>
        <w:t>1</w:t>
      </w:r>
      <w:r w:rsidRPr="0051327A">
        <w:rPr>
          <w:noProof/>
        </w:rPr>
        <w:t xml:space="preserve"> +</w:t>
      </w:r>
      <w:r w:rsidRPr="0051327A">
        <w:rPr>
          <w:b/>
          <w:bCs/>
          <w:noProof/>
        </w:rPr>
        <w:t xml:space="preserve"> </w:t>
      </w:r>
      <w:r w:rsidR="0051327A">
        <w:rPr>
          <w:b/>
          <w:bCs/>
          <w:noProof/>
        </w:rPr>
        <w:t>3.2</w:t>
      </w:r>
      <w:r w:rsidRPr="0051327A">
        <w:rPr>
          <w:b/>
          <w:bCs/>
          <w:noProof/>
        </w:rPr>
        <w:t>6</w:t>
      </w:r>
      <w:r w:rsidRPr="0051327A">
        <w:t xml:space="preserve"> х</w:t>
      </w:r>
      <w:r w:rsidRPr="0051327A">
        <w:rPr>
          <w:vertAlign w:val="subscript"/>
        </w:rPr>
        <w:t>2</w:t>
      </w:r>
      <w:r w:rsidRPr="0051327A">
        <w:rPr>
          <w:noProof/>
        </w:rPr>
        <w:t xml:space="preserve"> +</w:t>
      </w:r>
      <w:r w:rsidRPr="0051327A">
        <w:rPr>
          <w:b/>
          <w:bCs/>
          <w:noProof/>
        </w:rPr>
        <w:t xml:space="preserve"> 6</w:t>
      </w:r>
      <w:r w:rsidR="0051327A">
        <w:rPr>
          <w:b/>
          <w:bCs/>
          <w:noProof/>
        </w:rPr>
        <w:t>.7</w:t>
      </w:r>
      <w:r w:rsidRPr="0051327A">
        <w:rPr>
          <w:b/>
          <w:bCs/>
          <w:noProof/>
        </w:rPr>
        <w:t>6</w:t>
      </w:r>
      <w:r w:rsidRPr="0051327A">
        <w:t xml:space="preserve"> Х</w:t>
      </w:r>
      <w:r w:rsidRPr="0051327A">
        <w:rPr>
          <w:vertAlign w:val="subscript"/>
        </w:rPr>
        <w:t>3</w:t>
      </w:r>
      <w:r w:rsidRPr="0051327A">
        <w:rPr>
          <w:noProof/>
        </w:rPr>
        <w:t xml:space="preserve"> +</w:t>
      </w:r>
      <w:r w:rsidRPr="0051327A">
        <w:rPr>
          <w:b/>
          <w:bCs/>
          <w:noProof/>
        </w:rPr>
        <w:t xml:space="preserve"> 1</w:t>
      </w:r>
      <w:r w:rsidR="0051327A">
        <w:rPr>
          <w:b/>
          <w:bCs/>
          <w:noProof/>
        </w:rPr>
        <w:t>.0</w:t>
      </w:r>
      <w:r w:rsidRPr="0051327A">
        <w:rPr>
          <w:b/>
          <w:bCs/>
          <w:noProof/>
        </w:rPr>
        <w:t>5</w:t>
      </w:r>
      <w:r w:rsidRPr="0051327A">
        <w:t xml:space="preserve"> х</w:t>
      </w:r>
      <w:r w:rsidR="0051327A">
        <w:rPr>
          <w:vertAlign w:val="subscript"/>
        </w:rPr>
        <w:t>4,</w:t>
      </w:r>
    </w:p>
    <w:p w:rsidR="0051327A" w:rsidRDefault="0050124B" w:rsidP="0051327A">
      <w:pPr>
        <w:ind w:firstLine="709"/>
      </w:pPr>
      <w:r w:rsidRPr="0051327A">
        <w:t>где</w:t>
      </w:r>
      <w:r w:rsidR="0051327A" w:rsidRPr="0051327A">
        <w:t xml:space="preserve"> </w:t>
      </w:r>
      <w:r w:rsidRPr="0051327A">
        <w:t>х</w:t>
      </w:r>
      <w:r w:rsidRPr="0051327A">
        <w:rPr>
          <w:vertAlign w:val="subscript"/>
        </w:rPr>
        <w:t>1</w:t>
      </w:r>
      <w:r w:rsidRPr="0051327A">
        <w:t xml:space="preserve"> =</w:t>
      </w:r>
      <w:r w:rsidR="0051327A" w:rsidRPr="0051327A">
        <w:t xml:space="preserve"> </w:t>
      </w:r>
      <w:r w:rsidRPr="0051327A">
        <w:t>Текущие активы</w:t>
      </w:r>
      <w:r w:rsidR="0051327A" w:rsidRPr="0051327A">
        <w:rPr>
          <w:noProof/>
        </w:rPr>
        <w:t xml:space="preserve"> - </w:t>
      </w:r>
      <w:r w:rsidRPr="0051327A">
        <w:t>текущие пассивы</w:t>
      </w:r>
    </w:p>
    <w:p w:rsidR="0050124B" w:rsidRPr="0051327A" w:rsidRDefault="007867E8" w:rsidP="00ED5019">
      <w:pPr>
        <w:ind w:left="707" w:firstLine="709"/>
      </w:pPr>
      <w:r>
        <w:rPr>
          <w:noProof/>
        </w:rPr>
        <w:pict>
          <v:line id="_x0000_s1039" style="position:absolute;left:0;text-align:left;z-index:251660800" from="54pt,1.15pt" to="252pt,1.15pt"/>
        </w:pict>
      </w:r>
      <w:r w:rsidR="0050124B" w:rsidRPr="0051327A">
        <w:t>Общие активы</w:t>
      </w:r>
    </w:p>
    <w:p w:rsidR="0050124B" w:rsidRPr="0051327A" w:rsidRDefault="007867E8" w:rsidP="0051327A">
      <w:pPr>
        <w:ind w:firstLine="709"/>
      </w:pPr>
      <w:r>
        <w:rPr>
          <w:noProof/>
        </w:rPr>
        <w:pict>
          <v:line id="_x0000_s1040" style="position:absolute;left:0;text-align:left;z-index:251661824" from="53.85pt,14.2pt" to="179.85pt,14.2pt"/>
        </w:pict>
      </w:r>
      <w:r w:rsidR="0051327A" w:rsidRPr="0051327A">
        <w:t xml:space="preserve"> </w:t>
      </w:r>
      <w:r w:rsidR="0050124B" w:rsidRPr="0051327A">
        <w:rPr>
          <w:lang w:val="en-US"/>
        </w:rPr>
        <w:t>X</w:t>
      </w:r>
      <w:r w:rsidR="0050124B" w:rsidRPr="0051327A">
        <w:rPr>
          <w:vertAlign w:val="subscript"/>
        </w:rPr>
        <w:t>2</w:t>
      </w:r>
      <w:r w:rsidR="0050124B" w:rsidRPr="0051327A">
        <w:t>=</w:t>
      </w:r>
      <w:r w:rsidR="0051327A" w:rsidRPr="0051327A">
        <w:t xml:space="preserve"> </w:t>
      </w:r>
      <w:r w:rsidR="0050124B" w:rsidRPr="0051327A">
        <w:t>Сумма резервов фирмы</w:t>
      </w:r>
    </w:p>
    <w:p w:rsidR="0051327A" w:rsidRPr="0051327A" w:rsidRDefault="0050124B" w:rsidP="00ED5019">
      <w:pPr>
        <w:ind w:left="707" w:firstLine="709"/>
      </w:pPr>
      <w:r w:rsidRPr="0051327A">
        <w:t>Общие резервы</w:t>
      </w:r>
    </w:p>
    <w:p w:rsidR="0050124B" w:rsidRPr="0051327A" w:rsidRDefault="0050124B" w:rsidP="0051327A">
      <w:pPr>
        <w:ind w:firstLine="709"/>
      </w:pPr>
      <w:r w:rsidRPr="0051327A">
        <w:rPr>
          <w:lang w:val="en-US"/>
        </w:rPr>
        <w:t>X</w:t>
      </w:r>
      <w:r w:rsidRPr="0051327A">
        <w:rPr>
          <w:vertAlign w:val="subscript"/>
        </w:rPr>
        <w:t>3</w:t>
      </w:r>
      <w:r w:rsidRPr="0051327A">
        <w:t xml:space="preserve"> =</w:t>
      </w:r>
      <w:r w:rsidR="0051327A" w:rsidRPr="0051327A">
        <w:t xml:space="preserve"> </w:t>
      </w:r>
      <w:r w:rsidRPr="0051327A">
        <w:t>Валовая прибыль</w:t>
      </w:r>
    </w:p>
    <w:p w:rsidR="0051327A" w:rsidRPr="0051327A" w:rsidRDefault="007867E8" w:rsidP="00ED5019">
      <w:pPr>
        <w:ind w:left="707" w:firstLine="709"/>
      </w:pPr>
      <w:r>
        <w:rPr>
          <w:noProof/>
        </w:rPr>
        <w:pict>
          <v:line id="_x0000_s1041" style="position:absolute;left:0;text-align:left;z-index:251662848" from="53.85pt,2.85pt" to="152.85pt,2.85pt"/>
        </w:pict>
      </w:r>
      <w:r w:rsidR="0050124B" w:rsidRPr="0051327A">
        <w:t>Общие активы</w:t>
      </w:r>
    </w:p>
    <w:p w:rsidR="0050124B" w:rsidRPr="0051327A" w:rsidRDefault="0050124B" w:rsidP="0051327A">
      <w:pPr>
        <w:ind w:firstLine="709"/>
      </w:pPr>
      <w:r w:rsidRPr="0051327A">
        <w:rPr>
          <w:lang w:val="en-US"/>
        </w:rPr>
        <w:t>X</w:t>
      </w:r>
      <w:r w:rsidRPr="0051327A">
        <w:rPr>
          <w:vertAlign w:val="subscript"/>
        </w:rPr>
        <w:t>4 =</w:t>
      </w:r>
      <w:r w:rsidR="0051327A" w:rsidRPr="0051327A">
        <w:t xml:space="preserve"> </w:t>
      </w:r>
      <w:r w:rsidRPr="0051327A">
        <w:t>Стоимость обычных акций</w:t>
      </w:r>
    </w:p>
    <w:p w:rsidR="0050124B" w:rsidRPr="0051327A" w:rsidRDefault="007867E8" w:rsidP="00ED5019">
      <w:pPr>
        <w:ind w:left="707" w:firstLine="709"/>
      </w:pPr>
      <w:r>
        <w:rPr>
          <w:noProof/>
        </w:rPr>
        <w:pict>
          <v:line id="_x0000_s1042" style="position:absolute;left:0;text-align:left;z-index:251663872" from="54pt,2.25pt" to="198pt,2.25pt"/>
        </w:pict>
      </w:r>
      <w:r w:rsidR="0050124B" w:rsidRPr="0051327A">
        <w:t>Общие пассивы</w:t>
      </w:r>
    </w:p>
    <w:p w:rsidR="00ED5019" w:rsidRDefault="00ED5019" w:rsidP="0051327A">
      <w:pPr>
        <w:ind w:firstLine="709"/>
        <w:rPr>
          <w:b/>
          <w:bCs/>
          <w:noProof/>
        </w:rPr>
      </w:pPr>
    </w:p>
    <w:p w:rsidR="0051327A" w:rsidRDefault="0050124B" w:rsidP="0051327A">
      <w:pPr>
        <w:ind w:firstLine="709"/>
      </w:pPr>
      <w:r w:rsidRPr="0051327A">
        <w:rPr>
          <w:b/>
          <w:bCs/>
          <w:noProof/>
        </w:rPr>
        <w:t>6</w:t>
      </w:r>
      <w:r w:rsidR="0051327A">
        <w:rPr>
          <w:b/>
          <w:bCs/>
          <w:noProof/>
        </w:rPr>
        <w:t>.5</w:t>
      </w:r>
      <w:r w:rsidRPr="0051327A">
        <w:rPr>
          <w:b/>
          <w:bCs/>
          <w:noProof/>
        </w:rPr>
        <w:t>1</w:t>
      </w:r>
      <w:r w:rsidR="0051327A" w:rsidRPr="0051327A">
        <w:rPr>
          <w:b/>
          <w:bCs/>
          <w:noProof/>
        </w:rPr>
        <w:t xml:space="preserve">; </w:t>
      </w:r>
      <w:r w:rsidR="0051327A">
        <w:rPr>
          <w:b/>
          <w:bCs/>
          <w:noProof/>
        </w:rPr>
        <w:t>3.2</w:t>
      </w:r>
      <w:r w:rsidRPr="0051327A">
        <w:rPr>
          <w:b/>
          <w:bCs/>
          <w:noProof/>
        </w:rPr>
        <w:t>6</w:t>
      </w:r>
      <w:r w:rsidR="0051327A" w:rsidRPr="0051327A">
        <w:rPr>
          <w:b/>
          <w:bCs/>
          <w:noProof/>
        </w:rPr>
        <w:t xml:space="preserve">; </w:t>
      </w:r>
      <w:r w:rsidRPr="0051327A">
        <w:rPr>
          <w:b/>
          <w:bCs/>
          <w:noProof/>
        </w:rPr>
        <w:t>6</w:t>
      </w:r>
      <w:r w:rsidR="0051327A">
        <w:rPr>
          <w:b/>
          <w:bCs/>
          <w:noProof/>
        </w:rPr>
        <w:t>.7</w:t>
      </w:r>
      <w:r w:rsidRPr="0051327A">
        <w:rPr>
          <w:b/>
          <w:bCs/>
          <w:noProof/>
        </w:rPr>
        <w:t>6</w:t>
      </w:r>
      <w:r w:rsidR="0051327A" w:rsidRPr="0051327A">
        <w:rPr>
          <w:b/>
          <w:bCs/>
          <w:noProof/>
        </w:rPr>
        <w:t xml:space="preserve">; </w:t>
      </w:r>
      <w:r w:rsidRPr="0051327A">
        <w:rPr>
          <w:b/>
          <w:bCs/>
          <w:noProof/>
        </w:rPr>
        <w:t>1</w:t>
      </w:r>
      <w:r w:rsidR="0051327A">
        <w:rPr>
          <w:b/>
          <w:bCs/>
          <w:noProof/>
        </w:rPr>
        <w:t>.0</w:t>
      </w:r>
      <w:r w:rsidRPr="0051327A">
        <w:rPr>
          <w:b/>
          <w:bCs/>
          <w:noProof/>
        </w:rPr>
        <w:t>5</w:t>
      </w:r>
      <w:r w:rsidR="0051327A" w:rsidRPr="0051327A">
        <w:rPr>
          <w:noProof/>
        </w:rPr>
        <w:t xml:space="preserve"> - </w:t>
      </w:r>
      <w:r w:rsidRPr="0051327A">
        <w:t>коэффициенты Альтмана</w:t>
      </w:r>
      <w:r w:rsidR="0051327A">
        <w:t xml:space="preserve"> (</w:t>
      </w:r>
      <w:r w:rsidRPr="0051327A">
        <w:t>периодически они пересматриваются и уточняются в зависимости от отраслевой конъюнктуры</w:t>
      </w:r>
      <w:r w:rsidR="0051327A" w:rsidRPr="0051327A">
        <w:t>).</w:t>
      </w:r>
    </w:p>
    <w:p w:rsidR="0051327A" w:rsidRDefault="00902A2A" w:rsidP="0051327A">
      <w:pPr>
        <w:ind w:firstLine="709"/>
      </w:pPr>
      <w:r w:rsidRPr="0051327A">
        <w:t>Если общий счет фирмы превышает</w:t>
      </w:r>
      <w:r w:rsidRPr="0051327A">
        <w:rPr>
          <w:noProof/>
        </w:rPr>
        <w:t xml:space="preserve"> 2,6,</w:t>
      </w:r>
      <w:r w:rsidRPr="0051327A">
        <w:t xml:space="preserve"> то она, скорее всего, имеет достаточно устойчивое финансовое положение, если счет меньше</w:t>
      </w:r>
      <w:r w:rsidRPr="0051327A">
        <w:rPr>
          <w:noProof/>
        </w:rPr>
        <w:t xml:space="preserve"> 1,1,</w:t>
      </w:r>
      <w:r w:rsidRPr="0051327A">
        <w:t xml:space="preserve"> то организация недалека от банкротства</w:t>
      </w:r>
      <w:r w:rsidR="0051327A" w:rsidRPr="0051327A">
        <w:t>.</w:t>
      </w:r>
    </w:p>
    <w:p w:rsidR="0051327A" w:rsidRDefault="00ED5019" w:rsidP="00ED5019">
      <w:pPr>
        <w:pStyle w:val="2"/>
      </w:pPr>
      <w:r>
        <w:br w:type="page"/>
      </w:r>
      <w:bookmarkStart w:id="6" w:name="_Toc262941426"/>
      <w:r w:rsidRPr="0051327A">
        <w:t>Выводы и предложения</w:t>
      </w:r>
      <w:bookmarkEnd w:id="6"/>
    </w:p>
    <w:p w:rsidR="00ED5019" w:rsidRPr="00ED5019" w:rsidRDefault="00ED5019" w:rsidP="00ED5019">
      <w:pPr>
        <w:ind w:firstLine="709"/>
      </w:pPr>
    </w:p>
    <w:p w:rsidR="0051327A" w:rsidRDefault="00722607" w:rsidP="0051327A">
      <w:pPr>
        <w:ind w:firstLine="709"/>
      </w:pPr>
      <w:r w:rsidRPr="0051327A">
        <w:t>Когда анализ финансовых показателей завершен, можно приступать к составлению финансовых планов</w:t>
      </w:r>
      <w:r w:rsidR="0051327A" w:rsidRPr="0051327A">
        <w:rPr>
          <w:noProof/>
        </w:rPr>
        <w:t xml:space="preserve"> - </w:t>
      </w:r>
      <w:r w:rsidRPr="0051327A">
        <w:t>долгосрочного и краткосрочного</w:t>
      </w:r>
      <w:r w:rsidR="0051327A">
        <w:t xml:space="preserve"> (</w:t>
      </w:r>
      <w:r w:rsidRPr="0051327A">
        <w:t>бюджетов</w:t>
      </w:r>
      <w:r w:rsidR="0051327A" w:rsidRPr="0051327A">
        <w:t>).</w:t>
      </w:r>
    </w:p>
    <w:p w:rsidR="0051327A" w:rsidRDefault="00722607" w:rsidP="0051327A">
      <w:pPr>
        <w:ind w:firstLine="709"/>
      </w:pPr>
      <w:r w:rsidRPr="0051327A">
        <w:t>Целью долгосрочного планирования является составление прогноза баланса и отчета о прибылях и убытках</w:t>
      </w:r>
      <w:r w:rsidR="0051327A" w:rsidRPr="0051327A">
        <w:t xml:space="preserve">. </w:t>
      </w:r>
      <w:r w:rsidRPr="0051327A">
        <w:t>Основываясь на этих плановых документах, организация разрабатывает оперативные бюджеты</w:t>
      </w:r>
      <w:r w:rsidR="0051327A" w:rsidRPr="0051327A">
        <w:t xml:space="preserve">. </w:t>
      </w:r>
      <w:r w:rsidRPr="0051327A">
        <w:t>Качество финансового планирования определяется уровнем бухгалтерского учета и финансового контроля</w:t>
      </w:r>
      <w:r w:rsidR="0051327A" w:rsidRPr="0051327A">
        <w:t xml:space="preserve">. </w:t>
      </w:r>
      <w:r w:rsidRPr="0051327A">
        <w:t>Финансовые отчеты организации должны включать такие ключевые позиции, как прибыльность, рыночная позиция, производительность, использование активов, инновации</w:t>
      </w:r>
      <w:r w:rsidR="0051327A" w:rsidRPr="0051327A">
        <w:t xml:space="preserve">. </w:t>
      </w:r>
      <w:r w:rsidRPr="0051327A">
        <w:t>Основой краткосрочного финансового планирования является составление прогнозных финансовых бюджетов экономической организации</w:t>
      </w:r>
      <w:r w:rsidR="0051327A" w:rsidRPr="0051327A">
        <w:t>.</w:t>
      </w:r>
    </w:p>
    <w:p w:rsidR="0051327A" w:rsidRDefault="006A6899" w:rsidP="0051327A">
      <w:pPr>
        <w:ind w:firstLine="709"/>
      </w:pPr>
      <w:r w:rsidRPr="0051327A">
        <w:t>В результате проделанной работы</w:t>
      </w:r>
      <w:r w:rsidR="00AB7545" w:rsidRPr="0051327A">
        <w:t xml:space="preserve">, я провела расчет и анализ, на мой взгляд, наиболее важных для предприятия </w:t>
      </w:r>
      <w:r w:rsidR="00661DC4" w:rsidRPr="0051327A">
        <w:t>“</w:t>
      </w:r>
      <w:r w:rsidR="00661DC4" w:rsidRPr="0051327A">
        <w:rPr>
          <w:lang w:val="en-US"/>
        </w:rPr>
        <w:t>SOL</w:t>
      </w:r>
      <w:r w:rsidR="00661DC4" w:rsidRPr="0051327A">
        <w:t xml:space="preserve"> </w:t>
      </w:r>
      <w:r w:rsidR="00661DC4" w:rsidRPr="0051327A">
        <w:rPr>
          <w:lang w:val="en-US"/>
        </w:rPr>
        <w:t>S</w:t>
      </w:r>
      <w:r w:rsidR="00661DC4" w:rsidRPr="0051327A">
        <w:t>”</w:t>
      </w:r>
      <w:r w:rsidR="00D60380" w:rsidRPr="0051327A">
        <w:t>финансовых показателей</w:t>
      </w:r>
      <w:r w:rsidR="0051327A" w:rsidRPr="0051327A">
        <w:t xml:space="preserve">. </w:t>
      </w:r>
      <w:r w:rsidR="00D60380" w:rsidRPr="0051327A">
        <w:t>И на основе этого анализа</w:t>
      </w:r>
      <w:r w:rsidR="0051327A" w:rsidRPr="0051327A">
        <w:t xml:space="preserve"> </w:t>
      </w:r>
      <w:r w:rsidRPr="0051327A">
        <w:t xml:space="preserve">можно сделать следующие </w:t>
      </w:r>
      <w:r w:rsidRPr="0051327A">
        <w:rPr>
          <w:b/>
          <w:bCs/>
        </w:rPr>
        <w:t>выводы</w:t>
      </w:r>
      <w:r w:rsidR="0051327A" w:rsidRPr="0051327A">
        <w:t>:</w:t>
      </w:r>
    </w:p>
    <w:p w:rsidR="00262B50" w:rsidRPr="0051327A" w:rsidRDefault="006A6899" w:rsidP="0051327A">
      <w:pPr>
        <w:ind w:firstLine="709"/>
      </w:pPr>
      <w:r w:rsidRPr="0051327A">
        <w:t>1</w:t>
      </w:r>
      <w:r w:rsidR="0051327A" w:rsidRPr="0051327A">
        <w:t xml:space="preserve">) </w:t>
      </w:r>
      <w:r w:rsidR="00661DC4" w:rsidRPr="0051327A">
        <w:t xml:space="preserve">Рассчитав показатели ликвидности можно сказать, что предприятие обладает нормальным уровнем ликвидности, но по сравнению с предыдущим годом идет тенденция к понижению, на что следует обратить </w:t>
      </w:r>
      <w:r w:rsidR="00A26F49" w:rsidRPr="0051327A">
        <w:t>внимание и стараться повысить этот уровень</w:t>
      </w:r>
    </w:p>
    <w:p w:rsidR="0051327A" w:rsidRDefault="00262B50" w:rsidP="0051327A">
      <w:pPr>
        <w:ind w:firstLine="709"/>
      </w:pPr>
      <w:r w:rsidRPr="0051327A">
        <w:t>Также ликвидность можно повысить за счет снижения себестоимости материалов, услуг</w:t>
      </w:r>
      <w:r w:rsidR="0051327A" w:rsidRPr="0051327A">
        <w:t>.</w:t>
      </w:r>
    </w:p>
    <w:p w:rsidR="0051327A" w:rsidRDefault="000E6A2E" w:rsidP="0051327A">
      <w:pPr>
        <w:ind w:firstLine="709"/>
      </w:pPr>
      <w:r w:rsidRPr="0051327A">
        <w:t>2</w:t>
      </w:r>
      <w:r w:rsidR="0051327A" w:rsidRPr="0051327A">
        <w:t xml:space="preserve">) </w:t>
      </w:r>
      <w:r w:rsidR="00F96112" w:rsidRPr="0051327A">
        <w:t>Рас</w:t>
      </w:r>
      <w:r w:rsidR="00DB05A2" w:rsidRPr="0051327A">
        <w:t>считав показатели оборачиваемости</w:t>
      </w:r>
      <w:r w:rsidR="00F96112" w:rsidRPr="0051327A">
        <w:t xml:space="preserve"> можно сделать вывод, что </w:t>
      </w:r>
      <w:r w:rsidR="006027D1" w:rsidRPr="0051327A">
        <w:t>коэффициенты оборачиваемости имеют тенденцию к понижению, и, соответственно, повышается период оборота показателей</w:t>
      </w:r>
      <w:r w:rsidR="0051327A" w:rsidRPr="0051327A">
        <w:t xml:space="preserve">. </w:t>
      </w:r>
      <w:r w:rsidR="002B58B8" w:rsidRPr="0051327A">
        <w:t>Пока период оборота кредиторской задолженности превышает период оборота дебиторской, эти показатели в норме</w:t>
      </w:r>
      <w:r w:rsidR="0051327A" w:rsidRPr="0051327A">
        <w:t xml:space="preserve">. </w:t>
      </w:r>
      <w:r w:rsidR="002B58B8" w:rsidRPr="0051327A">
        <w:t>Но мы видим, что они низки по сравнению с предыдущим, и это о говорит о том, нужно стараться увеличить этот показатель</w:t>
      </w:r>
      <w:r w:rsidR="0051327A" w:rsidRPr="0051327A">
        <w:t xml:space="preserve">. </w:t>
      </w:r>
      <w:r w:rsidR="002B58B8" w:rsidRPr="0051327A">
        <w:t>Тогда время оборота между платежами и получением денег сократится</w:t>
      </w:r>
      <w:r w:rsidR="0051327A" w:rsidRPr="0051327A">
        <w:t>.</w:t>
      </w:r>
    </w:p>
    <w:p w:rsidR="0051327A" w:rsidRDefault="000E6A2E" w:rsidP="0051327A">
      <w:pPr>
        <w:ind w:firstLine="709"/>
      </w:pPr>
      <w:r w:rsidRPr="0051327A">
        <w:t>3</w:t>
      </w:r>
      <w:r w:rsidR="0051327A" w:rsidRPr="0051327A">
        <w:t xml:space="preserve">) </w:t>
      </w:r>
      <w:r w:rsidR="00835764" w:rsidRPr="0051327A">
        <w:t>Проведя анализ рентабельности продаж, активов и собственного капитала можно сделать следующий вывод</w:t>
      </w:r>
      <w:r w:rsidR="006A6D4C" w:rsidRPr="0051327A">
        <w:t>, что рентабельность в норме, идет тенденция к повышению этого уровня, кроме рентабельности активов</w:t>
      </w:r>
      <w:r w:rsidR="0051327A" w:rsidRPr="0051327A">
        <w:t xml:space="preserve">. </w:t>
      </w:r>
      <w:r w:rsidR="006A6D4C" w:rsidRPr="0051327A">
        <w:t>Но необходимо и отметить, что эти показатели не велики и нужно придерживаться курса увеличения этих показателей</w:t>
      </w:r>
      <w:r w:rsidR="0051327A" w:rsidRPr="0051327A">
        <w:t>.</w:t>
      </w:r>
    </w:p>
    <w:p w:rsidR="0051327A" w:rsidRDefault="006A6D4C" w:rsidP="0051327A">
      <w:pPr>
        <w:ind w:firstLine="709"/>
      </w:pPr>
      <w:r w:rsidRPr="0051327A">
        <w:t>4</w:t>
      </w:r>
      <w:r w:rsidR="0051327A" w:rsidRPr="0051327A">
        <w:t xml:space="preserve">) </w:t>
      </w:r>
      <w:r w:rsidR="00EA05DE" w:rsidRPr="0051327A">
        <w:t>Из расчета показателей финансового рычага мы видим, что этот показатель долга высокий, и можно сделать вывод, что финансовое состояние неустойчивое у предприятия, снижается способность фирмы к будущим займам</w:t>
      </w:r>
      <w:r w:rsidR="0051327A" w:rsidRPr="0051327A">
        <w:t xml:space="preserve">. </w:t>
      </w:r>
      <w:r w:rsidR="00EA05DE" w:rsidRPr="0051327A">
        <w:t>Кроме того, уменьшается ее финансовая гибкость, что связано с разрывом доверия между менеджментом и инвесторами фирмы</w:t>
      </w:r>
      <w:r w:rsidR="0051327A" w:rsidRPr="0051327A">
        <w:t xml:space="preserve">. </w:t>
      </w:r>
      <w:r w:rsidR="00EA05DE" w:rsidRPr="0051327A">
        <w:t>Фирма теряет возможность увеличивать активы путем роста собственного</w:t>
      </w:r>
      <w:r w:rsidR="0051327A">
        <w:t xml:space="preserve"> (</w:t>
      </w:r>
      <w:r w:rsidR="00EA05DE" w:rsidRPr="0051327A">
        <w:t>акционерного</w:t>
      </w:r>
      <w:r w:rsidR="0051327A" w:rsidRPr="0051327A">
        <w:t xml:space="preserve">) </w:t>
      </w:r>
      <w:r w:rsidR="00EA05DE" w:rsidRPr="0051327A">
        <w:t>капитала из-за сомнений потенциальных инвесторов в надежности фирмы</w:t>
      </w:r>
      <w:r w:rsidR="0051327A" w:rsidRPr="0051327A">
        <w:t xml:space="preserve">. </w:t>
      </w:r>
      <w:r w:rsidR="00EA05DE" w:rsidRPr="0051327A">
        <w:t>Особенно резко финансовая гибкость уменьшается в период кризиса</w:t>
      </w:r>
      <w:r w:rsidR="0051327A" w:rsidRPr="0051327A">
        <w:t>.</w:t>
      </w:r>
    </w:p>
    <w:p w:rsidR="0051327A" w:rsidRDefault="00905EAB" w:rsidP="0051327A">
      <w:pPr>
        <w:ind w:firstLine="709"/>
      </w:pPr>
      <w:r w:rsidRPr="0051327A">
        <w:t>На основе сделанных выводов можно</w:t>
      </w:r>
      <w:r w:rsidRPr="0051327A">
        <w:rPr>
          <w:b/>
          <w:bCs/>
        </w:rPr>
        <w:t xml:space="preserve"> предложить</w:t>
      </w:r>
      <w:r w:rsidRPr="0051327A">
        <w:t xml:space="preserve"> следующее</w:t>
      </w:r>
      <w:r w:rsidR="0051327A" w:rsidRPr="0051327A">
        <w:t>:</w:t>
      </w:r>
    </w:p>
    <w:p w:rsidR="0051327A" w:rsidRDefault="00905EAB" w:rsidP="0051327A">
      <w:pPr>
        <w:ind w:firstLine="709"/>
      </w:pPr>
      <w:r w:rsidRPr="0051327A">
        <w:t>1</w:t>
      </w:r>
      <w:r w:rsidR="0051327A" w:rsidRPr="0051327A">
        <w:t xml:space="preserve">) </w:t>
      </w:r>
      <w:r w:rsidRPr="0051327A">
        <w:t>При решении задачи повышения ликвидности нужно использовать путь оптимизации запасов сырья и материалов</w:t>
      </w:r>
      <w:r w:rsidR="0051327A" w:rsidRPr="0051327A">
        <w:t>.</w:t>
      </w:r>
    </w:p>
    <w:p w:rsidR="0051327A" w:rsidRDefault="00905EAB" w:rsidP="0051327A">
      <w:pPr>
        <w:ind w:firstLine="709"/>
      </w:pPr>
      <w:r w:rsidRPr="0051327A">
        <w:t>Ликвидность компании также может быть улучшена и за счет сокращения непроизводственного потребления</w:t>
      </w:r>
      <w:r w:rsidR="0051327A" w:rsidRPr="0051327A">
        <w:t xml:space="preserve">. </w:t>
      </w:r>
      <w:r w:rsidRPr="0051327A">
        <w:t>Тот факт, что растут административные расходы</w:t>
      </w:r>
      <w:r w:rsidR="0051327A">
        <w:t xml:space="preserve"> (</w:t>
      </w:r>
      <w:r w:rsidRPr="0051327A">
        <w:t>непроизводственное потребление</w:t>
      </w:r>
      <w:r w:rsidR="0051327A" w:rsidRPr="0051327A">
        <w:t>),</w:t>
      </w:r>
      <w:r w:rsidRPr="0051327A">
        <w:t xml:space="preserve"> позволяет рассматривать введение жесткого контроля руководства над поступлениями и платежами как эффективный путь стабилизации финансового положения компании</w:t>
      </w:r>
      <w:r w:rsidR="0051327A" w:rsidRPr="0051327A">
        <w:t>.</w:t>
      </w:r>
    </w:p>
    <w:p w:rsidR="0051327A" w:rsidRDefault="0011521B" w:rsidP="0051327A">
      <w:pPr>
        <w:ind w:firstLine="709"/>
      </w:pPr>
      <w:r w:rsidRPr="0051327A">
        <w:t xml:space="preserve">Можно также увеличить краткосрочные займы предприятия, а за счет их </w:t>
      </w:r>
      <w:r w:rsidR="0051327A">
        <w:t>-</w:t>
      </w:r>
      <w:r w:rsidRPr="0051327A">
        <w:t xml:space="preserve"> и величины текущих активов</w:t>
      </w:r>
      <w:r w:rsidR="0051327A" w:rsidRPr="0051327A">
        <w:t xml:space="preserve">. </w:t>
      </w:r>
      <w:r w:rsidRPr="0051327A">
        <w:t>Если предприятие путем эффективной деятельности сумеет вложить денежные средства так, чтобы они принесли дополнительную прибыль, то полученная прибыль позволит увеличить оборотные средства, а значит, улучшить соотношение между текущими активами и пассивами</w:t>
      </w:r>
      <w:r w:rsidR="0051327A" w:rsidRPr="0051327A">
        <w:t>.</w:t>
      </w:r>
    </w:p>
    <w:p w:rsidR="0051327A" w:rsidRDefault="0011521B" w:rsidP="0051327A">
      <w:pPr>
        <w:ind w:firstLine="709"/>
      </w:pPr>
      <w:r w:rsidRPr="0051327A">
        <w:t xml:space="preserve">Или </w:t>
      </w:r>
      <w:r w:rsidR="0051327A">
        <w:t>-</w:t>
      </w:r>
      <w:r w:rsidRPr="0051327A">
        <w:t xml:space="preserve"> не увеличивать оборотные средства, а наоборот, часть их направить на погашение долгов</w:t>
      </w:r>
      <w:r w:rsidR="0051327A" w:rsidRPr="0051327A">
        <w:t>.</w:t>
      </w:r>
    </w:p>
    <w:p w:rsidR="0051327A" w:rsidRDefault="00A67647" w:rsidP="0051327A">
      <w:pPr>
        <w:ind w:firstLine="709"/>
      </w:pPr>
      <w:r w:rsidRPr="0051327A">
        <w:t>2</w:t>
      </w:r>
      <w:r w:rsidR="0051327A" w:rsidRPr="0051327A">
        <w:t xml:space="preserve">) </w:t>
      </w:r>
      <w:r w:rsidR="003671CF" w:rsidRPr="0051327A">
        <w:t>Как показал анализ ликвидности, на данном предприятии отсутствуют в явном виде средств на финансирование прироста объема производства</w:t>
      </w:r>
      <w:r w:rsidR="0051327A">
        <w:t xml:space="preserve"> (</w:t>
      </w:r>
      <w:r w:rsidR="003671CF" w:rsidRPr="0051327A">
        <w:t>точнее на финансирование прироста оборотного капитала</w:t>
      </w:r>
      <w:r w:rsidR="0051327A" w:rsidRPr="0051327A">
        <w:t xml:space="preserve">). </w:t>
      </w:r>
      <w:r w:rsidR="003671CF" w:rsidRPr="0051327A">
        <w:t>В то же время у компании имеется резерв связанных денежных средств в виде дебиторской задолженности</w:t>
      </w:r>
      <w:r w:rsidR="0051327A" w:rsidRPr="0051327A">
        <w:t xml:space="preserve">. </w:t>
      </w:r>
      <w:r w:rsidR="002D2DCB" w:rsidRPr="0051327A">
        <w:t>Наиболее реальными и эффективными путями повышения абсолютной ликвидности предприятия в сложившейся ситуации является высвобождение денежных средств, “замороженных</w:t>
      </w:r>
      <w:r w:rsidR="0051327A">
        <w:t xml:space="preserve">" </w:t>
      </w:r>
      <w:r w:rsidR="002D2DCB" w:rsidRPr="0051327A">
        <w:t>в виде дебиторской задолженности и запасов</w:t>
      </w:r>
      <w:r w:rsidR="0051327A" w:rsidRPr="0051327A">
        <w:t xml:space="preserve">. </w:t>
      </w:r>
      <w:r w:rsidR="002D2DCB" w:rsidRPr="0051327A">
        <w:t>На практике это означает создание четкой связи между снабженческими, производственными и сбытовыми службами</w:t>
      </w:r>
      <w:r w:rsidR="0051327A" w:rsidRPr="0051327A">
        <w:t>.</w:t>
      </w:r>
    </w:p>
    <w:p w:rsidR="0051327A" w:rsidRDefault="002D2DCB" w:rsidP="0051327A">
      <w:pPr>
        <w:ind w:firstLine="709"/>
      </w:pPr>
      <w:r w:rsidRPr="0051327A">
        <w:t>3</w:t>
      </w:r>
      <w:r w:rsidR="0051327A" w:rsidRPr="0051327A">
        <w:t xml:space="preserve">) </w:t>
      </w:r>
      <w:r w:rsidR="00C905E8" w:rsidRPr="0051327A">
        <w:t>Необходимо отметить и невысокую рентабельность собственного капитала предприятия, связанную с низкой оборачиваемостью активов и невысокой прибыльностью продаж</w:t>
      </w:r>
      <w:r w:rsidR="0051327A" w:rsidRPr="0051327A">
        <w:t>.</w:t>
      </w:r>
    </w:p>
    <w:p w:rsidR="0051327A" w:rsidRDefault="00C905E8" w:rsidP="0051327A">
      <w:pPr>
        <w:ind w:firstLine="709"/>
      </w:pPr>
      <w:r w:rsidRPr="0051327A">
        <w:t>Основным фактором, обеспечивающим рост прибыльности основной деятельности предприятия на протяжении исследуемого периода, является увеличение объема реализации продукции</w:t>
      </w:r>
      <w:r w:rsidR="0051327A" w:rsidRPr="0051327A">
        <w:t xml:space="preserve">. </w:t>
      </w:r>
      <w:r w:rsidRPr="0051327A">
        <w:t>Таким образом, увеличение объемов реализации продукции является резервом повышения прибыльности</w:t>
      </w:r>
      <w:r w:rsidR="0051327A" w:rsidRPr="0051327A">
        <w:t>.</w:t>
      </w:r>
    </w:p>
    <w:p w:rsidR="0051327A" w:rsidRDefault="00361BCA" w:rsidP="0051327A">
      <w:pPr>
        <w:ind w:firstLine="709"/>
      </w:pPr>
      <w:r w:rsidRPr="0051327A">
        <w:t>4</w:t>
      </w:r>
      <w:r w:rsidR="0051327A" w:rsidRPr="0051327A">
        <w:t xml:space="preserve">) </w:t>
      </w:r>
      <w:r w:rsidR="00DA1B2F" w:rsidRPr="0051327A">
        <w:t>Из расчета показателей финансового рычага, мы видим, что высокий показатель долга</w:t>
      </w:r>
      <w:r w:rsidR="0051327A" w:rsidRPr="0051327A">
        <w:t xml:space="preserve">. </w:t>
      </w:r>
      <w:r w:rsidR="00DA1B2F" w:rsidRPr="0051327A">
        <w:t>Чтобы иметь не очень высокий показатель долга, нужно обладать возможностями получать новые кредиты и увеличивать собственный капитал</w:t>
      </w:r>
      <w:r w:rsidR="0051327A" w:rsidRPr="0051327A">
        <w:t>.</w:t>
      </w:r>
    </w:p>
    <w:p w:rsidR="0051327A" w:rsidRDefault="0089660D" w:rsidP="0051327A">
      <w:pPr>
        <w:ind w:firstLine="709"/>
      </w:pPr>
      <w:r w:rsidRPr="0051327A">
        <w:t>Подводя общие итоги, следует отметить, что для стабилизации финансового положения ОАО “ВВС” и принятия взвешенных управленческих решений необходимо внедрение в процесс управления финансами предприятия процедур финансового анализа и планирования</w:t>
      </w:r>
      <w:r w:rsidR="0051327A" w:rsidRPr="0051327A">
        <w:t>.</w:t>
      </w:r>
    </w:p>
    <w:p w:rsidR="0051327A" w:rsidRDefault="00A20589" w:rsidP="00ED5019">
      <w:pPr>
        <w:pStyle w:val="2"/>
      </w:pPr>
      <w:bookmarkStart w:id="7" w:name="_Toc262941427"/>
      <w:r w:rsidRPr="0051327A">
        <w:t>Список используемой литературы</w:t>
      </w:r>
      <w:bookmarkEnd w:id="7"/>
    </w:p>
    <w:p w:rsidR="00ED5019" w:rsidRPr="00ED5019" w:rsidRDefault="00ED5019" w:rsidP="00ED5019">
      <w:pPr>
        <w:ind w:firstLine="709"/>
      </w:pPr>
    </w:p>
    <w:p w:rsidR="0051327A" w:rsidRDefault="00A20589" w:rsidP="00ED5019">
      <w:pPr>
        <w:pStyle w:val="a0"/>
      </w:pPr>
      <w:r w:rsidRPr="0051327A">
        <w:t>Интернет сайт</w:t>
      </w:r>
      <w:r w:rsidR="0051327A" w:rsidRPr="0051327A">
        <w:t xml:space="preserve">: </w:t>
      </w:r>
      <w:r w:rsidRPr="0051327A">
        <w:rPr>
          <w:lang w:val="en-US"/>
        </w:rPr>
        <w:t>dist</w:t>
      </w:r>
      <w:r w:rsidRPr="0051327A">
        <w:t>-</w:t>
      </w:r>
      <w:r w:rsidRPr="0051327A">
        <w:rPr>
          <w:lang w:val="en-US"/>
        </w:rPr>
        <w:t>cons</w:t>
      </w:r>
      <w:r w:rsidR="0051327A">
        <w:t>.ru</w:t>
      </w:r>
      <w:r w:rsidR="0051327A" w:rsidRPr="0051327A">
        <w:t xml:space="preserve">. </w:t>
      </w:r>
      <w:r w:rsidRPr="0051327A">
        <w:t>Пособия</w:t>
      </w:r>
      <w:r w:rsidR="0051327A" w:rsidRPr="0051327A">
        <w:t xml:space="preserve">. </w:t>
      </w:r>
      <w:r w:rsidRPr="0051327A">
        <w:t>Анализ финансового предприятия</w:t>
      </w:r>
      <w:r w:rsidR="0051327A" w:rsidRPr="0051327A">
        <w:t>.</w:t>
      </w:r>
    </w:p>
    <w:p w:rsidR="0051327A" w:rsidRDefault="00C57F38" w:rsidP="00ED5019">
      <w:pPr>
        <w:pStyle w:val="a0"/>
      </w:pPr>
      <w:r w:rsidRPr="0051327A">
        <w:t>Стратегическое планирование</w:t>
      </w:r>
      <w:r w:rsidR="0051327A" w:rsidRPr="0051327A">
        <w:t xml:space="preserve">. </w:t>
      </w:r>
      <w:r w:rsidRPr="0051327A">
        <w:t>Под редакцией Уткина Э</w:t>
      </w:r>
      <w:r w:rsidR="0051327A" w:rsidRPr="0051327A">
        <w:t xml:space="preserve">. </w:t>
      </w:r>
      <w:r w:rsidRPr="0051327A">
        <w:t>А</w:t>
      </w:r>
      <w:r w:rsidR="0051327A">
        <w:t>., М</w:t>
      </w:r>
      <w:r w:rsidR="0051327A" w:rsidRPr="0051327A">
        <w:t>., 19</w:t>
      </w:r>
      <w:r w:rsidRPr="0051327A">
        <w:t>98</w:t>
      </w:r>
      <w:r w:rsidR="0051327A" w:rsidRPr="0051327A">
        <w:t>;</w:t>
      </w:r>
    </w:p>
    <w:p w:rsidR="0051327A" w:rsidRDefault="00C57F38" w:rsidP="00ED5019">
      <w:pPr>
        <w:pStyle w:val="a0"/>
      </w:pPr>
      <w:r w:rsidRPr="0051327A">
        <w:t>Шеремет</w:t>
      </w:r>
      <w:r w:rsidR="0051327A" w:rsidRPr="0051327A">
        <w:t xml:space="preserve"> </w:t>
      </w:r>
      <w:r w:rsidRPr="0051327A">
        <w:t>А</w:t>
      </w:r>
      <w:r w:rsidR="0051327A">
        <w:t xml:space="preserve">.Д., </w:t>
      </w:r>
      <w:r w:rsidRPr="0051327A">
        <w:t>Сайфулин Р</w:t>
      </w:r>
      <w:r w:rsidR="0051327A">
        <w:t xml:space="preserve">.С. </w:t>
      </w:r>
      <w:r w:rsidRPr="0051327A">
        <w:t>Методика финансового анализа, М</w:t>
      </w:r>
      <w:r w:rsidR="0051327A" w:rsidRPr="0051327A">
        <w:t>., 19</w:t>
      </w:r>
      <w:r w:rsidRPr="0051327A">
        <w:t>96</w:t>
      </w:r>
      <w:r w:rsidR="0051327A" w:rsidRPr="0051327A">
        <w:t>;</w:t>
      </w:r>
    </w:p>
    <w:p w:rsidR="0051327A" w:rsidRDefault="00C57F38" w:rsidP="00ED5019">
      <w:pPr>
        <w:pStyle w:val="a0"/>
      </w:pPr>
      <w:r w:rsidRPr="0051327A">
        <w:t>Друри К</w:t>
      </w:r>
      <w:r w:rsidR="0051327A" w:rsidRPr="0051327A">
        <w:t xml:space="preserve">. </w:t>
      </w:r>
      <w:r w:rsidRPr="0051327A">
        <w:t>Основы управленческого учета, М</w:t>
      </w:r>
      <w:r w:rsidR="0051327A">
        <w:t>.,</w:t>
      </w:r>
      <w:r w:rsidRPr="0051327A">
        <w:t xml:space="preserve"> ФС, 1998</w:t>
      </w:r>
      <w:r w:rsidR="0051327A" w:rsidRPr="0051327A">
        <w:t>;</w:t>
      </w:r>
    </w:p>
    <w:p w:rsidR="00A20589" w:rsidRPr="0051327A" w:rsidRDefault="00C57F38" w:rsidP="00ED5019">
      <w:pPr>
        <w:pStyle w:val="a0"/>
      </w:pPr>
      <w:r w:rsidRPr="0051327A">
        <w:t>Уткин Э</w:t>
      </w:r>
      <w:r w:rsidR="0051327A">
        <w:t xml:space="preserve">.А. </w:t>
      </w:r>
      <w:r w:rsidRPr="0051327A">
        <w:t>Финансовое управление, М</w:t>
      </w:r>
      <w:r w:rsidR="0051327A" w:rsidRPr="0051327A">
        <w:t>., 19</w:t>
      </w:r>
      <w:r w:rsidRPr="0051327A">
        <w:t>97</w:t>
      </w:r>
      <w:r w:rsidR="0051327A" w:rsidRPr="0051327A">
        <w:t>.</w:t>
      </w:r>
      <w:bookmarkStart w:id="8" w:name="_GoBack"/>
      <w:bookmarkEnd w:id="8"/>
    </w:p>
    <w:sectPr w:rsidR="00A20589" w:rsidRPr="0051327A" w:rsidSect="0051327A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0D" w:rsidRDefault="00C42D0D">
      <w:pPr>
        <w:ind w:firstLine="709"/>
      </w:pPr>
      <w:r>
        <w:separator/>
      </w:r>
    </w:p>
  </w:endnote>
  <w:endnote w:type="continuationSeparator" w:id="0">
    <w:p w:rsidR="00C42D0D" w:rsidRDefault="00C42D0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7A" w:rsidRDefault="0051327A" w:rsidP="00743C2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0D" w:rsidRDefault="00C42D0D">
      <w:pPr>
        <w:ind w:firstLine="709"/>
      </w:pPr>
      <w:r>
        <w:separator/>
      </w:r>
    </w:p>
  </w:footnote>
  <w:footnote w:type="continuationSeparator" w:id="0">
    <w:p w:rsidR="00C42D0D" w:rsidRDefault="00C42D0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7A" w:rsidRDefault="009F0855" w:rsidP="0051327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1327A" w:rsidRDefault="0051327A" w:rsidP="0051327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3DE"/>
    <w:multiLevelType w:val="hybridMultilevel"/>
    <w:tmpl w:val="89447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6947C1"/>
    <w:multiLevelType w:val="multilevel"/>
    <w:tmpl w:val="297E5236"/>
    <w:lvl w:ilvl="0">
      <w:start w:val="1"/>
      <w:numFmt w:val="decimal"/>
      <w:lvlText w:val="%1)"/>
      <w:lvlJc w:val="left"/>
      <w:pPr>
        <w:tabs>
          <w:tab w:val="num" w:pos="2415"/>
        </w:tabs>
        <w:ind w:left="2415" w:hanging="1335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B44B7D"/>
    <w:multiLevelType w:val="hybridMultilevel"/>
    <w:tmpl w:val="B96CF548"/>
    <w:lvl w:ilvl="0" w:tplc="1F1A9B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A34B2"/>
    <w:multiLevelType w:val="hybridMultilevel"/>
    <w:tmpl w:val="C69AB96A"/>
    <w:lvl w:ilvl="0" w:tplc="E95E5372">
      <w:start w:val="6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3514B5"/>
    <w:multiLevelType w:val="hybridMultilevel"/>
    <w:tmpl w:val="386A8356"/>
    <w:lvl w:ilvl="0" w:tplc="D3A85CD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2264D"/>
    <w:multiLevelType w:val="hybridMultilevel"/>
    <w:tmpl w:val="297E5236"/>
    <w:lvl w:ilvl="0" w:tplc="683E9F46">
      <w:start w:val="1"/>
      <w:numFmt w:val="decimal"/>
      <w:lvlText w:val="%1)"/>
      <w:lvlJc w:val="left"/>
      <w:pPr>
        <w:tabs>
          <w:tab w:val="num" w:pos="2415"/>
        </w:tabs>
        <w:ind w:left="2415" w:hanging="13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6204794"/>
    <w:multiLevelType w:val="hybridMultilevel"/>
    <w:tmpl w:val="3A4E241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C5835"/>
    <w:multiLevelType w:val="hybridMultilevel"/>
    <w:tmpl w:val="71DA5292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7DF40D2"/>
    <w:multiLevelType w:val="hybridMultilevel"/>
    <w:tmpl w:val="9E4EAA4C"/>
    <w:lvl w:ilvl="0" w:tplc="AAE6A3D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701997"/>
    <w:multiLevelType w:val="hybridMultilevel"/>
    <w:tmpl w:val="A726D290"/>
    <w:lvl w:ilvl="0" w:tplc="91609402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FC6C95"/>
    <w:multiLevelType w:val="hybridMultilevel"/>
    <w:tmpl w:val="2676CA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F203D6"/>
    <w:multiLevelType w:val="hybridMultilevel"/>
    <w:tmpl w:val="C10ED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1505F2"/>
    <w:multiLevelType w:val="hybridMultilevel"/>
    <w:tmpl w:val="47969690"/>
    <w:lvl w:ilvl="0" w:tplc="32FC41F8">
      <w:start w:val="6"/>
      <w:numFmt w:val="decimal"/>
      <w:lvlText w:val="%1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F33496B"/>
    <w:multiLevelType w:val="hybridMultilevel"/>
    <w:tmpl w:val="06F8AD42"/>
    <w:lvl w:ilvl="0" w:tplc="408237AA">
      <w:start w:val="6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6E20894"/>
    <w:multiLevelType w:val="hybridMultilevel"/>
    <w:tmpl w:val="484AA45A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9802209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7C47D5F"/>
    <w:multiLevelType w:val="hybridMultilevel"/>
    <w:tmpl w:val="DD48A0CA"/>
    <w:lvl w:ilvl="0" w:tplc="6E36682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4D5B8C"/>
    <w:multiLevelType w:val="hybridMultilevel"/>
    <w:tmpl w:val="8A624008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4E94569B"/>
    <w:multiLevelType w:val="hybridMultilevel"/>
    <w:tmpl w:val="D1B82796"/>
    <w:lvl w:ilvl="0" w:tplc="4C1C33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2653FF"/>
    <w:multiLevelType w:val="hybridMultilevel"/>
    <w:tmpl w:val="15E2C6E2"/>
    <w:lvl w:ilvl="0" w:tplc="63FC5090">
      <w:start w:val="6"/>
      <w:numFmt w:val="decimal"/>
      <w:lvlText w:val="%1."/>
      <w:lvlJc w:val="left"/>
      <w:pPr>
        <w:tabs>
          <w:tab w:val="num" w:pos="2415"/>
        </w:tabs>
        <w:ind w:left="2415" w:hanging="133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93F7C3E"/>
    <w:multiLevelType w:val="hybridMultilevel"/>
    <w:tmpl w:val="96EA329A"/>
    <w:lvl w:ilvl="0" w:tplc="12AEF8CE">
      <w:start w:val="6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C7A7EDE"/>
    <w:multiLevelType w:val="hybridMultilevel"/>
    <w:tmpl w:val="2C5E9952"/>
    <w:lvl w:ilvl="0" w:tplc="D6CE15BC">
      <w:start w:val="6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0DF28B0"/>
    <w:multiLevelType w:val="hybridMultilevel"/>
    <w:tmpl w:val="5894C318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4">
    <w:nsid w:val="6507164D"/>
    <w:multiLevelType w:val="hybridMultilevel"/>
    <w:tmpl w:val="96A6079A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6E36682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6B74098"/>
    <w:multiLevelType w:val="hybridMultilevel"/>
    <w:tmpl w:val="8E02599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69A086E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345550">
      <w:start w:val="1"/>
      <w:numFmt w:val="none"/>
      <w:lvlText w:val="2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F29E0A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005786"/>
    <w:multiLevelType w:val="hybridMultilevel"/>
    <w:tmpl w:val="A73C2C2A"/>
    <w:lvl w:ilvl="0" w:tplc="E62494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AF66F75"/>
    <w:multiLevelType w:val="hybridMultilevel"/>
    <w:tmpl w:val="4118BF2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8">
    <w:nsid w:val="7C6468B3"/>
    <w:multiLevelType w:val="hybridMultilevel"/>
    <w:tmpl w:val="AE1AA736"/>
    <w:lvl w:ilvl="0" w:tplc="683E9F46">
      <w:start w:val="1"/>
      <w:numFmt w:val="decimal"/>
      <w:lvlText w:val="%1)"/>
      <w:lvlJc w:val="left"/>
      <w:pPr>
        <w:tabs>
          <w:tab w:val="num" w:pos="2415"/>
        </w:tabs>
        <w:ind w:left="2415" w:hanging="13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16"/>
  </w:num>
  <w:num w:numId="5">
    <w:abstractNumId w:val="25"/>
  </w:num>
  <w:num w:numId="6">
    <w:abstractNumId w:val="7"/>
  </w:num>
  <w:num w:numId="7">
    <w:abstractNumId w:val="12"/>
  </w:num>
  <w:num w:numId="8">
    <w:abstractNumId w:val="13"/>
  </w:num>
  <w:num w:numId="9">
    <w:abstractNumId w:val="24"/>
  </w:num>
  <w:num w:numId="10">
    <w:abstractNumId w:val="8"/>
  </w:num>
  <w:num w:numId="11">
    <w:abstractNumId w:val="23"/>
  </w:num>
  <w:num w:numId="12">
    <w:abstractNumId w:val="5"/>
  </w:num>
  <w:num w:numId="13">
    <w:abstractNumId w:val="6"/>
  </w:num>
  <w:num w:numId="14">
    <w:abstractNumId w:val="3"/>
  </w:num>
  <w:num w:numId="15">
    <w:abstractNumId w:val="9"/>
  </w:num>
  <w:num w:numId="16">
    <w:abstractNumId w:val="20"/>
  </w:num>
  <w:num w:numId="17">
    <w:abstractNumId w:val="14"/>
  </w:num>
  <w:num w:numId="18">
    <w:abstractNumId w:val="15"/>
  </w:num>
  <w:num w:numId="19">
    <w:abstractNumId w:val="4"/>
  </w:num>
  <w:num w:numId="20">
    <w:abstractNumId w:val="21"/>
  </w:num>
  <w:num w:numId="21">
    <w:abstractNumId w:val="22"/>
  </w:num>
  <w:num w:numId="22">
    <w:abstractNumId w:val="19"/>
  </w:num>
  <w:num w:numId="23">
    <w:abstractNumId w:val="26"/>
  </w:num>
  <w:num w:numId="24">
    <w:abstractNumId w:val="2"/>
  </w:num>
  <w:num w:numId="25">
    <w:abstractNumId w:val="28"/>
  </w:num>
  <w:num w:numId="26">
    <w:abstractNumId w:val="0"/>
  </w:num>
  <w:num w:numId="27">
    <w:abstractNumId w:val="10"/>
  </w:num>
  <w:num w:numId="28">
    <w:abstractNumId w:val="11"/>
  </w:num>
  <w:num w:numId="29">
    <w:abstractNumId w:val="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C41"/>
    <w:rsid w:val="0000007B"/>
    <w:rsid w:val="0000220F"/>
    <w:rsid w:val="0001047D"/>
    <w:rsid w:val="00013262"/>
    <w:rsid w:val="000144B2"/>
    <w:rsid w:val="000161FD"/>
    <w:rsid w:val="00060D62"/>
    <w:rsid w:val="00063C0B"/>
    <w:rsid w:val="00064EC0"/>
    <w:rsid w:val="00065783"/>
    <w:rsid w:val="000741AA"/>
    <w:rsid w:val="000842A8"/>
    <w:rsid w:val="000A13F5"/>
    <w:rsid w:val="000A1E04"/>
    <w:rsid w:val="000C54D0"/>
    <w:rsid w:val="000C7807"/>
    <w:rsid w:val="000D0807"/>
    <w:rsid w:val="000E3DEF"/>
    <w:rsid w:val="000E6A2E"/>
    <w:rsid w:val="00112BE1"/>
    <w:rsid w:val="0011521B"/>
    <w:rsid w:val="00122066"/>
    <w:rsid w:val="00134FFF"/>
    <w:rsid w:val="00136B24"/>
    <w:rsid w:val="001403D4"/>
    <w:rsid w:val="00140985"/>
    <w:rsid w:val="00141C29"/>
    <w:rsid w:val="00141D1D"/>
    <w:rsid w:val="001613C0"/>
    <w:rsid w:val="0017282D"/>
    <w:rsid w:val="00176F0D"/>
    <w:rsid w:val="0018256F"/>
    <w:rsid w:val="001B6050"/>
    <w:rsid w:val="001E024F"/>
    <w:rsid w:val="001E1684"/>
    <w:rsid w:val="001E757C"/>
    <w:rsid w:val="001F7564"/>
    <w:rsid w:val="0020358A"/>
    <w:rsid w:val="002045E2"/>
    <w:rsid w:val="0021720B"/>
    <w:rsid w:val="0023290E"/>
    <w:rsid w:val="00232DE2"/>
    <w:rsid w:val="00242824"/>
    <w:rsid w:val="00262B50"/>
    <w:rsid w:val="00265649"/>
    <w:rsid w:val="00281CAB"/>
    <w:rsid w:val="00292187"/>
    <w:rsid w:val="00294660"/>
    <w:rsid w:val="00294E20"/>
    <w:rsid w:val="002967F5"/>
    <w:rsid w:val="002A2437"/>
    <w:rsid w:val="002A67EC"/>
    <w:rsid w:val="002B58B8"/>
    <w:rsid w:val="002C33BB"/>
    <w:rsid w:val="002C6D4F"/>
    <w:rsid w:val="002D2781"/>
    <w:rsid w:val="002D2DCB"/>
    <w:rsid w:val="002D6FD3"/>
    <w:rsid w:val="002D7667"/>
    <w:rsid w:val="002E180B"/>
    <w:rsid w:val="002F6B35"/>
    <w:rsid w:val="00303520"/>
    <w:rsid w:val="00306791"/>
    <w:rsid w:val="00327DAA"/>
    <w:rsid w:val="00352B64"/>
    <w:rsid w:val="00361BCA"/>
    <w:rsid w:val="003671CF"/>
    <w:rsid w:val="00373EFA"/>
    <w:rsid w:val="00377A4B"/>
    <w:rsid w:val="0038345F"/>
    <w:rsid w:val="00383988"/>
    <w:rsid w:val="00384D9A"/>
    <w:rsid w:val="003978F5"/>
    <w:rsid w:val="003B28B3"/>
    <w:rsid w:val="003B3C9B"/>
    <w:rsid w:val="003C0512"/>
    <w:rsid w:val="004006B1"/>
    <w:rsid w:val="00402AD0"/>
    <w:rsid w:val="00422E32"/>
    <w:rsid w:val="00427214"/>
    <w:rsid w:val="00432092"/>
    <w:rsid w:val="004352B4"/>
    <w:rsid w:val="0043620B"/>
    <w:rsid w:val="00445023"/>
    <w:rsid w:val="00445D86"/>
    <w:rsid w:val="004556C4"/>
    <w:rsid w:val="0045746A"/>
    <w:rsid w:val="00472CCA"/>
    <w:rsid w:val="0049287C"/>
    <w:rsid w:val="004B7141"/>
    <w:rsid w:val="004C07C7"/>
    <w:rsid w:val="004D1094"/>
    <w:rsid w:val="004D2858"/>
    <w:rsid w:val="004E6CA0"/>
    <w:rsid w:val="004F15A3"/>
    <w:rsid w:val="0050124B"/>
    <w:rsid w:val="0051327A"/>
    <w:rsid w:val="0052082E"/>
    <w:rsid w:val="00532E2A"/>
    <w:rsid w:val="00536036"/>
    <w:rsid w:val="00552798"/>
    <w:rsid w:val="005702D9"/>
    <w:rsid w:val="00572B62"/>
    <w:rsid w:val="005766CF"/>
    <w:rsid w:val="005839EB"/>
    <w:rsid w:val="00595DB0"/>
    <w:rsid w:val="0059792A"/>
    <w:rsid w:val="00597E7A"/>
    <w:rsid w:val="005B754E"/>
    <w:rsid w:val="005C730B"/>
    <w:rsid w:val="005D00F7"/>
    <w:rsid w:val="005F1BF5"/>
    <w:rsid w:val="006027D1"/>
    <w:rsid w:val="00640F64"/>
    <w:rsid w:val="00645EF2"/>
    <w:rsid w:val="00650901"/>
    <w:rsid w:val="00652CA5"/>
    <w:rsid w:val="00660536"/>
    <w:rsid w:val="00661DC4"/>
    <w:rsid w:val="00680D57"/>
    <w:rsid w:val="006A5204"/>
    <w:rsid w:val="006A6899"/>
    <w:rsid w:val="006A6D4C"/>
    <w:rsid w:val="006B00D3"/>
    <w:rsid w:val="006B7D6C"/>
    <w:rsid w:val="00706CD7"/>
    <w:rsid w:val="007076BC"/>
    <w:rsid w:val="00715054"/>
    <w:rsid w:val="00722607"/>
    <w:rsid w:val="00743C2C"/>
    <w:rsid w:val="007561F7"/>
    <w:rsid w:val="00772A07"/>
    <w:rsid w:val="007766C8"/>
    <w:rsid w:val="007867E8"/>
    <w:rsid w:val="007968EC"/>
    <w:rsid w:val="007A305B"/>
    <w:rsid w:val="007A7706"/>
    <w:rsid w:val="007D2057"/>
    <w:rsid w:val="007D3C8A"/>
    <w:rsid w:val="007D5512"/>
    <w:rsid w:val="007F0124"/>
    <w:rsid w:val="007F1C2F"/>
    <w:rsid w:val="00804E6F"/>
    <w:rsid w:val="008223C7"/>
    <w:rsid w:val="00824D1F"/>
    <w:rsid w:val="00835764"/>
    <w:rsid w:val="0084148F"/>
    <w:rsid w:val="00847D93"/>
    <w:rsid w:val="0087405D"/>
    <w:rsid w:val="0088642E"/>
    <w:rsid w:val="0089660D"/>
    <w:rsid w:val="008C67F4"/>
    <w:rsid w:val="008E3179"/>
    <w:rsid w:val="008F687A"/>
    <w:rsid w:val="008F7A56"/>
    <w:rsid w:val="00902A2A"/>
    <w:rsid w:val="00905EAB"/>
    <w:rsid w:val="00930A41"/>
    <w:rsid w:val="00974F48"/>
    <w:rsid w:val="00993004"/>
    <w:rsid w:val="00993C42"/>
    <w:rsid w:val="00996B28"/>
    <w:rsid w:val="009F0855"/>
    <w:rsid w:val="00A03761"/>
    <w:rsid w:val="00A20589"/>
    <w:rsid w:val="00A26F49"/>
    <w:rsid w:val="00A273DA"/>
    <w:rsid w:val="00A4378C"/>
    <w:rsid w:val="00A451BD"/>
    <w:rsid w:val="00A63734"/>
    <w:rsid w:val="00A67647"/>
    <w:rsid w:val="00A7157D"/>
    <w:rsid w:val="00A77C4E"/>
    <w:rsid w:val="00A91A69"/>
    <w:rsid w:val="00A91DD3"/>
    <w:rsid w:val="00AB1BF4"/>
    <w:rsid w:val="00AB7545"/>
    <w:rsid w:val="00AC0434"/>
    <w:rsid w:val="00AC5997"/>
    <w:rsid w:val="00AD0F62"/>
    <w:rsid w:val="00AE3220"/>
    <w:rsid w:val="00AF26AD"/>
    <w:rsid w:val="00AF4061"/>
    <w:rsid w:val="00B05786"/>
    <w:rsid w:val="00B138F2"/>
    <w:rsid w:val="00B173A4"/>
    <w:rsid w:val="00B20E14"/>
    <w:rsid w:val="00B20E2E"/>
    <w:rsid w:val="00B23B2E"/>
    <w:rsid w:val="00B46761"/>
    <w:rsid w:val="00B635C4"/>
    <w:rsid w:val="00B7420B"/>
    <w:rsid w:val="00B7582C"/>
    <w:rsid w:val="00B81A4C"/>
    <w:rsid w:val="00B81F67"/>
    <w:rsid w:val="00B84070"/>
    <w:rsid w:val="00B9025D"/>
    <w:rsid w:val="00B97C2E"/>
    <w:rsid w:val="00BA4C6D"/>
    <w:rsid w:val="00BC0BC2"/>
    <w:rsid w:val="00BC1AE9"/>
    <w:rsid w:val="00BD3C7D"/>
    <w:rsid w:val="00BE243B"/>
    <w:rsid w:val="00BE51F7"/>
    <w:rsid w:val="00BE634F"/>
    <w:rsid w:val="00BE65C1"/>
    <w:rsid w:val="00C013C9"/>
    <w:rsid w:val="00C02526"/>
    <w:rsid w:val="00C03404"/>
    <w:rsid w:val="00C31B99"/>
    <w:rsid w:val="00C3538E"/>
    <w:rsid w:val="00C42D0D"/>
    <w:rsid w:val="00C46E41"/>
    <w:rsid w:val="00C57F38"/>
    <w:rsid w:val="00C60C2A"/>
    <w:rsid w:val="00C7710D"/>
    <w:rsid w:val="00C84EEC"/>
    <w:rsid w:val="00C905E8"/>
    <w:rsid w:val="00CB5B0A"/>
    <w:rsid w:val="00CC06A1"/>
    <w:rsid w:val="00CC0B86"/>
    <w:rsid w:val="00CC5736"/>
    <w:rsid w:val="00CD5CB5"/>
    <w:rsid w:val="00CE3B75"/>
    <w:rsid w:val="00D2219C"/>
    <w:rsid w:val="00D42D22"/>
    <w:rsid w:val="00D60380"/>
    <w:rsid w:val="00D633E2"/>
    <w:rsid w:val="00D63729"/>
    <w:rsid w:val="00D8618B"/>
    <w:rsid w:val="00D97766"/>
    <w:rsid w:val="00DA1B2F"/>
    <w:rsid w:val="00DA5014"/>
    <w:rsid w:val="00DB05A2"/>
    <w:rsid w:val="00DC23F8"/>
    <w:rsid w:val="00DD4034"/>
    <w:rsid w:val="00DD791D"/>
    <w:rsid w:val="00DE284C"/>
    <w:rsid w:val="00DE42D5"/>
    <w:rsid w:val="00DF0069"/>
    <w:rsid w:val="00E014C5"/>
    <w:rsid w:val="00E0682D"/>
    <w:rsid w:val="00E110E1"/>
    <w:rsid w:val="00E140DE"/>
    <w:rsid w:val="00E14C05"/>
    <w:rsid w:val="00E1788C"/>
    <w:rsid w:val="00E30FD4"/>
    <w:rsid w:val="00E32B47"/>
    <w:rsid w:val="00E41B27"/>
    <w:rsid w:val="00E54595"/>
    <w:rsid w:val="00E7069F"/>
    <w:rsid w:val="00E73AA3"/>
    <w:rsid w:val="00E76C41"/>
    <w:rsid w:val="00E8175E"/>
    <w:rsid w:val="00EA05DE"/>
    <w:rsid w:val="00EA4958"/>
    <w:rsid w:val="00EA694E"/>
    <w:rsid w:val="00EB54B2"/>
    <w:rsid w:val="00EB73B5"/>
    <w:rsid w:val="00EC6F26"/>
    <w:rsid w:val="00EC7D5D"/>
    <w:rsid w:val="00ED5019"/>
    <w:rsid w:val="00EF737D"/>
    <w:rsid w:val="00F035C7"/>
    <w:rsid w:val="00F44595"/>
    <w:rsid w:val="00F7313B"/>
    <w:rsid w:val="00F77E70"/>
    <w:rsid w:val="00F82FD6"/>
    <w:rsid w:val="00F96112"/>
    <w:rsid w:val="00FA0D24"/>
    <w:rsid w:val="00FA67E7"/>
    <w:rsid w:val="00FA7607"/>
    <w:rsid w:val="00FC1684"/>
    <w:rsid w:val="00FC5AAE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43BA72FE-B181-4A26-92FA-B7B5DBA4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1327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1327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1327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1327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1327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1327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1327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1327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1327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1327A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51327A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1327A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51327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51327A"/>
    <w:rPr>
      <w:vertAlign w:val="superscript"/>
    </w:rPr>
  </w:style>
  <w:style w:type="paragraph" w:styleId="ad">
    <w:name w:val="Title"/>
    <w:basedOn w:val="a2"/>
    <w:link w:val="ae"/>
    <w:uiPriority w:val="99"/>
    <w:qFormat/>
    <w:rsid w:val="00743C2C"/>
    <w:pPr>
      <w:ind w:firstLine="709"/>
      <w:jc w:val="center"/>
    </w:pPr>
    <w:rPr>
      <w:b/>
      <w:bCs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">
    <w:name w:val="Table Grid"/>
    <w:basedOn w:val="a4"/>
    <w:uiPriority w:val="99"/>
    <w:rsid w:val="005132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Body Text"/>
    <w:basedOn w:val="a2"/>
    <w:link w:val="af0"/>
    <w:uiPriority w:val="99"/>
    <w:rsid w:val="0051327A"/>
    <w:pPr>
      <w:ind w:firstLine="709"/>
    </w:pPr>
  </w:style>
  <w:style w:type="character" w:customStyle="1" w:styleId="af0">
    <w:name w:val="Основной текст Знак"/>
    <w:link w:val="ab"/>
    <w:uiPriority w:val="99"/>
    <w:semiHidden/>
    <w:rPr>
      <w:sz w:val="28"/>
      <w:szCs w:val="28"/>
    </w:rPr>
  </w:style>
  <w:style w:type="paragraph" w:styleId="af1">
    <w:name w:val="Body Text First Indent"/>
    <w:basedOn w:val="ab"/>
    <w:link w:val="af2"/>
    <w:uiPriority w:val="99"/>
    <w:rsid w:val="007D2057"/>
    <w:pPr>
      <w:ind w:firstLine="210"/>
    </w:pPr>
  </w:style>
  <w:style w:type="character" w:customStyle="1" w:styleId="af2">
    <w:name w:val="Красная строка Знак"/>
    <w:link w:val="af1"/>
    <w:uiPriority w:val="99"/>
    <w:semiHidden/>
  </w:style>
  <w:style w:type="paragraph" w:styleId="af3">
    <w:name w:val="Normal (Web)"/>
    <w:basedOn w:val="a2"/>
    <w:uiPriority w:val="99"/>
    <w:rsid w:val="0051327A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51327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51327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51327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6"/>
    <w:uiPriority w:val="99"/>
    <w:rsid w:val="0051327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51327A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51327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51327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1327A"/>
    <w:rPr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51327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1327A"/>
    <w:pPr>
      <w:numPr>
        <w:numId w:val="28"/>
      </w:numPr>
      <w:spacing w:line="360" w:lineRule="auto"/>
      <w:jc w:val="both"/>
    </w:pPr>
    <w:rPr>
      <w:sz w:val="28"/>
      <w:szCs w:val="28"/>
    </w:rPr>
  </w:style>
  <w:style w:type="paragraph" w:customStyle="1" w:styleId="afb">
    <w:name w:val="литера"/>
    <w:uiPriority w:val="99"/>
    <w:rsid w:val="0051327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51327A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51327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1327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1327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1327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1327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1327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1327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1327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e">
    <w:name w:val="содержание"/>
    <w:uiPriority w:val="99"/>
    <w:rsid w:val="0051327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1327A"/>
    <w:pPr>
      <w:numPr>
        <w:numId w:val="2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1327A"/>
    <w:pPr>
      <w:numPr>
        <w:numId w:val="3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1327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1327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1327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1327A"/>
    <w:rPr>
      <w:i/>
      <w:iCs/>
    </w:rPr>
  </w:style>
  <w:style w:type="paragraph" w:customStyle="1" w:styleId="aff">
    <w:name w:val="ТАБЛИЦА"/>
    <w:next w:val="a2"/>
    <w:autoRedefine/>
    <w:uiPriority w:val="99"/>
    <w:rsid w:val="0051327A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51327A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51327A"/>
  </w:style>
  <w:style w:type="table" w:customStyle="1" w:styleId="14">
    <w:name w:val="Стиль таблицы1"/>
    <w:uiPriority w:val="99"/>
    <w:rsid w:val="0051327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51327A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51327A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51327A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51327A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51327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Diapsalmata</Company>
  <LinksUpToDate>false</LinksUpToDate>
  <CharactersWithSpaces>26112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Наталия</dc:creator>
  <cp:keywords/>
  <dc:description/>
  <cp:lastModifiedBy>admin</cp:lastModifiedBy>
  <cp:revision>2</cp:revision>
  <cp:lastPrinted>2010-05-14T06:08:00Z</cp:lastPrinted>
  <dcterms:created xsi:type="dcterms:W3CDTF">2014-03-13T00:57:00Z</dcterms:created>
  <dcterms:modified xsi:type="dcterms:W3CDTF">2014-03-13T00:57:00Z</dcterms:modified>
</cp:coreProperties>
</file>