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F38" w:rsidRPr="00A60834" w:rsidRDefault="00500F38" w:rsidP="00A60834">
      <w:pPr>
        <w:pStyle w:val="11"/>
      </w:pPr>
      <w:r w:rsidRPr="00A60834">
        <w:t>ОГЛАВЛЕНИЕ</w:t>
      </w:r>
    </w:p>
    <w:p w:rsidR="00500F38" w:rsidRPr="00A60834" w:rsidRDefault="00500F38" w:rsidP="00A60834">
      <w:pPr>
        <w:pStyle w:val="11"/>
      </w:pPr>
    </w:p>
    <w:p w:rsidR="00F662F7" w:rsidRPr="00A60834" w:rsidRDefault="00F662F7" w:rsidP="00A60834">
      <w:pPr>
        <w:pStyle w:val="11"/>
        <w:ind w:firstLine="0"/>
        <w:rPr>
          <w:noProof/>
          <w:szCs w:val="24"/>
        </w:rPr>
      </w:pPr>
      <w:r w:rsidRPr="006715AF">
        <w:rPr>
          <w:rStyle w:val="ac"/>
          <w:b w:val="0"/>
          <w:noProof/>
          <w:color w:val="auto"/>
          <w:u w:val="none"/>
        </w:rPr>
        <w:t>Введение</w:t>
      </w:r>
      <w:r w:rsidRPr="00A60834">
        <w:rPr>
          <w:noProof/>
          <w:webHidden/>
        </w:rPr>
        <w:tab/>
      </w:r>
      <w:r w:rsidR="00FE6717" w:rsidRPr="00A60834">
        <w:rPr>
          <w:noProof/>
          <w:webHidden/>
        </w:rPr>
        <w:t>3</w:t>
      </w:r>
    </w:p>
    <w:p w:rsidR="00F662F7" w:rsidRPr="00A60834" w:rsidRDefault="00F662F7" w:rsidP="00A60834">
      <w:pPr>
        <w:pStyle w:val="11"/>
        <w:ind w:firstLine="0"/>
        <w:rPr>
          <w:noProof/>
          <w:szCs w:val="24"/>
        </w:rPr>
      </w:pPr>
      <w:r w:rsidRPr="006715AF">
        <w:rPr>
          <w:rStyle w:val="ac"/>
          <w:b w:val="0"/>
          <w:noProof/>
          <w:color w:val="auto"/>
          <w:u w:val="none"/>
        </w:rPr>
        <w:t>1. Основные элементы и уровни финансовых ресурсов государства</w:t>
      </w:r>
      <w:r w:rsidRPr="00A60834">
        <w:rPr>
          <w:noProof/>
          <w:webHidden/>
        </w:rPr>
        <w:tab/>
      </w:r>
      <w:r w:rsidR="00FE6717" w:rsidRPr="00A60834">
        <w:rPr>
          <w:noProof/>
          <w:webHidden/>
        </w:rPr>
        <w:t>4</w:t>
      </w:r>
    </w:p>
    <w:p w:rsidR="00F662F7" w:rsidRPr="00A60834" w:rsidRDefault="00F662F7" w:rsidP="00A60834">
      <w:pPr>
        <w:pStyle w:val="21"/>
        <w:tabs>
          <w:tab w:val="right" w:leader="dot" w:pos="9348"/>
        </w:tabs>
        <w:spacing w:line="360" w:lineRule="auto"/>
        <w:ind w:left="0"/>
        <w:jc w:val="both"/>
        <w:rPr>
          <w:smallCaps w:val="0"/>
          <w:noProof/>
          <w:sz w:val="28"/>
          <w:szCs w:val="24"/>
        </w:rPr>
      </w:pPr>
      <w:r w:rsidRPr="006715AF">
        <w:rPr>
          <w:rStyle w:val="ac"/>
          <w:noProof/>
          <w:color w:val="auto"/>
          <w:sz w:val="28"/>
          <w:u w:val="none"/>
        </w:rPr>
        <w:t>1.1. Понятие денежной системы, ее виды и функции</w:t>
      </w:r>
      <w:r w:rsidRPr="00A60834">
        <w:rPr>
          <w:noProof/>
          <w:webHidden/>
          <w:sz w:val="28"/>
        </w:rPr>
        <w:tab/>
      </w:r>
      <w:r w:rsidR="00FE6717" w:rsidRPr="00A60834">
        <w:rPr>
          <w:noProof/>
          <w:webHidden/>
          <w:sz w:val="28"/>
        </w:rPr>
        <w:t>4</w:t>
      </w:r>
    </w:p>
    <w:p w:rsidR="00F662F7" w:rsidRPr="00A60834" w:rsidRDefault="00F662F7" w:rsidP="00A60834">
      <w:pPr>
        <w:pStyle w:val="21"/>
        <w:tabs>
          <w:tab w:val="right" w:leader="dot" w:pos="9348"/>
        </w:tabs>
        <w:spacing w:line="360" w:lineRule="auto"/>
        <w:ind w:left="0"/>
        <w:jc w:val="both"/>
        <w:rPr>
          <w:smallCaps w:val="0"/>
          <w:noProof/>
          <w:sz w:val="28"/>
          <w:szCs w:val="24"/>
        </w:rPr>
      </w:pPr>
      <w:r w:rsidRPr="006715AF">
        <w:rPr>
          <w:rStyle w:val="ac"/>
          <w:noProof/>
          <w:color w:val="auto"/>
          <w:sz w:val="28"/>
          <w:u w:val="none"/>
        </w:rPr>
        <w:t>1.2. Слагаемые национальной денежной системы</w:t>
      </w:r>
      <w:r w:rsidRPr="00A60834">
        <w:rPr>
          <w:noProof/>
          <w:webHidden/>
          <w:sz w:val="28"/>
        </w:rPr>
        <w:tab/>
      </w:r>
      <w:r w:rsidR="00FE6717" w:rsidRPr="00A60834">
        <w:rPr>
          <w:noProof/>
          <w:webHidden/>
          <w:sz w:val="28"/>
        </w:rPr>
        <w:t>7</w:t>
      </w:r>
    </w:p>
    <w:p w:rsidR="00F662F7" w:rsidRPr="00A60834" w:rsidRDefault="00F662F7" w:rsidP="00A60834">
      <w:pPr>
        <w:pStyle w:val="11"/>
        <w:ind w:firstLine="0"/>
        <w:rPr>
          <w:noProof/>
          <w:szCs w:val="24"/>
        </w:rPr>
      </w:pPr>
      <w:r w:rsidRPr="006715AF">
        <w:rPr>
          <w:rStyle w:val="ac"/>
          <w:b w:val="0"/>
          <w:noProof/>
          <w:color w:val="auto"/>
          <w:u w:val="none"/>
        </w:rPr>
        <w:t>2. Воздействие финансовых ресурсов на темпы экономического развития</w:t>
      </w:r>
      <w:r w:rsidRPr="00A60834">
        <w:rPr>
          <w:noProof/>
          <w:webHidden/>
        </w:rPr>
        <w:tab/>
      </w:r>
      <w:r w:rsidR="00FE6717" w:rsidRPr="00A60834">
        <w:rPr>
          <w:noProof/>
          <w:webHidden/>
        </w:rPr>
        <w:t>11</w:t>
      </w:r>
    </w:p>
    <w:p w:rsidR="00F662F7" w:rsidRPr="00A60834" w:rsidRDefault="00F662F7" w:rsidP="00A60834">
      <w:pPr>
        <w:pStyle w:val="21"/>
        <w:tabs>
          <w:tab w:val="right" w:leader="dot" w:pos="9348"/>
        </w:tabs>
        <w:spacing w:line="360" w:lineRule="auto"/>
        <w:ind w:left="0"/>
        <w:jc w:val="both"/>
        <w:rPr>
          <w:smallCaps w:val="0"/>
          <w:noProof/>
          <w:sz w:val="28"/>
          <w:szCs w:val="24"/>
        </w:rPr>
      </w:pPr>
      <w:r w:rsidRPr="006715AF">
        <w:rPr>
          <w:rStyle w:val="ac"/>
          <w:noProof/>
          <w:color w:val="auto"/>
          <w:sz w:val="28"/>
          <w:u w:val="none"/>
        </w:rPr>
        <w:t>2.1. Финансовые ресурсы страны как основа ее экономического развития</w:t>
      </w:r>
      <w:r w:rsidRPr="00A60834">
        <w:rPr>
          <w:noProof/>
          <w:webHidden/>
          <w:sz w:val="28"/>
        </w:rPr>
        <w:tab/>
      </w:r>
      <w:r w:rsidR="00FE6717" w:rsidRPr="00A60834">
        <w:rPr>
          <w:noProof/>
          <w:webHidden/>
          <w:sz w:val="28"/>
        </w:rPr>
        <w:t>11</w:t>
      </w:r>
    </w:p>
    <w:p w:rsidR="00F662F7" w:rsidRPr="00A60834" w:rsidRDefault="00F662F7" w:rsidP="00A60834">
      <w:pPr>
        <w:pStyle w:val="21"/>
        <w:tabs>
          <w:tab w:val="right" w:leader="dot" w:pos="9348"/>
        </w:tabs>
        <w:spacing w:line="360" w:lineRule="auto"/>
        <w:ind w:left="0"/>
        <w:jc w:val="both"/>
        <w:rPr>
          <w:smallCaps w:val="0"/>
          <w:noProof/>
          <w:sz w:val="28"/>
          <w:szCs w:val="24"/>
        </w:rPr>
      </w:pPr>
      <w:r w:rsidRPr="006715AF">
        <w:rPr>
          <w:rStyle w:val="ac"/>
          <w:noProof/>
          <w:color w:val="auto"/>
          <w:sz w:val="28"/>
          <w:u w:val="none"/>
        </w:rPr>
        <w:t>2.2. Инфляция: сущность и регулирования</w:t>
      </w:r>
      <w:r w:rsidRPr="00A60834">
        <w:rPr>
          <w:noProof/>
          <w:webHidden/>
          <w:sz w:val="28"/>
        </w:rPr>
        <w:tab/>
      </w:r>
      <w:r w:rsidR="00FE6717" w:rsidRPr="00A60834">
        <w:rPr>
          <w:noProof/>
          <w:webHidden/>
          <w:sz w:val="28"/>
        </w:rPr>
        <w:t>15</w:t>
      </w:r>
    </w:p>
    <w:p w:rsidR="00F662F7" w:rsidRPr="00A60834" w:rsidRDefault="00F662F7" w:rsidP="00A60834">
      <w:pPr>
        <w:pStyle w:val="11"/>
        <w:ind w:firstLine="0"/>
        <w:rPr>
          <w:noProof/>
          <w:szCs w:val="24"/>
        </w:rPr>
      </w:pPr>
      <w:r w:rsidRPr="006715AF">
        <w:rPr>
          <w:rStyle w:val="ac"/>
          <w:b w:val="0"/>
          <w:noProof/>
          <w:color w:val="auto"/>
          <w:u w:val="none"/>
        </w:rPr>
        <w:t>3. Основные направления совершенствования финансовых ресурсов в условиях РБ</w:t>
      </w:r>
      <w:r w:rsidRPr="00A60834">
        <w:rPr>
          <w:noProof/>
          <w:webHidden/>
        </w:rPr>
        <w:tab/>
      </w:r>
      <w:r w:rsidR="00FE6717" w:rsidRPr="00A60834">
        <w:rPr>
          <w:noProof/>
          <w:webHidden/>
        </w:rPr>
        <w:t>20</w:t>
      </w:r>
    </w:p>
    <w:p w:rsidR="00F662F7" w:rsidRPr="00A60834" w:rsidRDefault="00F662F7" w:rsidP="00A60834">
      <w:pPr>
        <w:pStyle w:val="21"/>
        <w:tabs>
          <w:tab w:val="right" w:leader="dot" w:pos="9348"/>
        </w:tabs>
        <w:spacing w:line="360" w:lineRule="auto"/>
        <w:ind w:left="0"/>
        <w:jc w:val="both"/>
        <w:rPr>
          <w:smallCaps w:val="0"/>
          <w:noProof/>
          <w:sz w:val="28"/>
          <w:szCs w:val="24"/>
        </w:rPr>
      </w:pPr>
      <w:r w:rsidRPr="006715AF">
        <w:rPr>
          <w:rStyle w:val="ac"/>
          <w:noProof/>
          <w:color w:val="auto"/>
          <w:sz w:val="28"/>
          <w:u w:val="none"/>
        </w:rPr>
        <w:t>3.1. Развитие финансовых ресурсов Республики Беларусь на современном этапе</w:t>
      </w:r>
      <w:r w:rsidRPr="00A60834">
        <w:rPr>
          <w:noProof/>
          <w:webHidden/>
          <w:sz w:val="28"/>
        </w:rPr>
        <w:tab/>
      </w:r>
      <w:r w:rsidR="00FE6717" w:rsidRPr="00A60834">
        <w:rPr>
          <w:noProof/>
          <w:webHidden/>
          <w:sz w:val="28"/>
        </w:rPr>
        <w:t>20</w:t>
      </w:r>
    </w:p>
    <w:p w:rsidR="00F662F7" w:rsidRPr="00A60834" w:rsidRDefault="00F662F7" w:rsidP="00A60834">
      <w:pPr>
        <w:pStyle w:val="21"/>
        <w:tabs>
          <w:tab w:val="right" w:leader="dot" w:pos="9348"/>
        </w:tabs>
        <w:spacing w:line="360" w:lineRule="auto"/>
        <w:ind w:left="0"/>
        <w:jc w:val="both"/>
        <w:rPr>
          <w:smallCaps w:val="0"/>
          <w:noProof/>
          <w:sz w:val="28"/>
          <w:szCs w:val="24"/>
        </w:rPr>
      </w:pPr>
      <w:r w:rsidRPr="006715AF">
        <w:rPr>
          <w:rStyle w:val="ac"/>
          <w:noProof/>
          <w:color w:val="auto"/>
          <w:sz w:val="28"/>
          <w:u w:val="none"/>
        </w:rPr>
        <w:t>3.2. Прогнозирование и планирование финансовых ресурсов Республики Беларусь</w:t>
      </w:r>
      <w:r w:rsidRPr="00A60834">
        <w:rPr>
          <w:noProof/>
          <w:webHidden/>
          <w:sz w:val="28"/>
        </w:rPr>
        <w:tab/>
      </w:r>
      <w:r w:rsidR="00FE6717" w:rsidRPr="00A60834">
        <w:rPr>
          <w:noProof/>
          <w:webHidden/>
          <w:sz w:val="28"/>
        </w:rPr>
        <w:t>22</w:t>
      </w:r>
    </w:p>
    <w:p w:rsidR="00F662F7" w:rsidRPr="00A60834" w:rsidRDefault="00F662F7" w:rsidP="00A60834">
      <w:pPr>
        <w:pStyle w:val="21"/>
        <w:tabs>
          <w:tab w:val="right" w:leader="dot" w:pos="9348"/>
        </w:tabs>
        <w:spacing w:line="360" w:lineRule="auto"/>
        <w:ind w:left="0"/>
        <w:jc w:val="both"/>
        <w:rPr>
          <w:smallCaps w:val="0"/>
          <w:noProof/>
          <w:sz w:val="28"/>
          <w:szCs w:val="24"/>
        </w:rPr>
      </w:pPr>
      <w:r w:rsidRPr="006715AF">
        <w:rPr>
          <w:rStyle w:val="ac"/>
          <w:noProof/>
          <w:color w:val="auto"/>
          <w:sz w:val="28"/>
          <w:u w:val="none"/>
        </w:rPr>
        <w:t>3.3. Денежная система и уровень жизни населения: проблемы и пути их решения</w:t>
      </w:r>
      <w:r w:rsidRPr="00A60834">
        <w:rPr>
          <w:noProof/>
          <w:webHidden/>
          <w:sz w:val="28"/>
        </w:rPr>
        <w:tab/>
      </w:r>
      <w:r w:rsidR="00FE6717" w:rsidRPr="00A60834">
        <w:rPr>
          <w:noProof/>
          <w:webHidden/>
          <w:sz w:val="28"/>
        </w:rPr>
        <w:t>25</w:t>
      </w:r>
    </w:p>
    <w:p w:rsidR="00F662F7" w:rsidRPr="00A60834" w:rsidRDefault="00F662F7" w:rsidP="00A60834">
      <w:pPr>
        <w:pStyle w:val="11"/>
        <w:ind w:firstLine="0"/>
        <w:rPr>
          <w:noProof/>
          <w:szCs w:val="24"/>
        </w:rPr>
      </w:pPr>
      <w:r w:rsidRPr="006715AF">
        <w:rPr>
          <w:rStyle w:val="ac"/>
          <w:b w:val="0"/>
          <w:noProof/>
          <w:color w:val="auto"/>
          <w:u w:val="none"/>
        </w:rPr>
        <w:t>Заключение</w:t>
      </w:r>
      <w:r w:rsidRPr="00A60834">
        <w:rPr>
          <w:noProof/>
          <w:webHidden/>
        </w:rPr>
        <w:tab/>
      </w:r>
      <w:r w:rsidR="00FE6717" w:rsidRPr="00A60834">
        <w:rPr>
          <w:noProof/>
          <w:webHidden/>
        </w:rPr>
        <w:t>33</w:t>
      </w:r>
    </w:p>
    <w:p w:rsidR="00F662F7" w:rsidRPr="00A60834" w:rsidRDefault="00F662F7" w:rsidP="00A60834">
      <w:pPr>
        <w:pStyle w:val="11"/>
        <w:ind w:firstLine="0"/>
        <w:rPr>
          <w:noProof/>
          <w:szCs w:val="24"/>
        </w:rPr>
      </w:pPr>
      <w:r w:rsidRPr="006715AF">
        <w:rPr>
          <w:rStyle w:val="ac"/>
          <w:b w:val="0"/>
          <w:noProof/>
          <w:color w:val="auto"/>
          <w:u w:val="none"/>
        </w:rPr>
        <w:t>Список использованных источников</w:t>
      </w:r>
      <w:r w:rsidRPr="00A60834">
        <w:rPr>
          <w:noProof/>
          <w:webHidden/>
        </w:rPr>
        <w:tab/>
      </w:r>
      <w:r w:rsidR="00FE6717" w:rsidRPr="00A60834">
        <w:rPr>
          <w:noProof/>
          <w:webHidden/>
        </w:rPr>
        <w:t>36</w:t>
      </w:r>
    </w:p>
    <w:p w:rsidR="00F662F7" w:rsidRPr="00A60834" w:rsidRDefault="00F662F7" w:rsidP="00A60834">
      <w:pPr>
        <w:pStyle w:val="11"/>
        <w:ind w:firstLine="0"/>
        <w:rPr>
          <w:noProof/>
          <w:szCs w:val="24"/>
        </w:rPr>
      </w:pPr>
      <w:r w:rsidRPr="006715AF">
        <w:rPr>
          <w:rStyle w:val="ac"/>
          <w:b w:val="0"/>
          <w:noProof/>
          <w:color w:val="auto"/>
          <w:u w:val="none"/>
        </w:rPr>
        <w:t>Приложения</w:t>
      </w:r>
      <w:r w:rsidRPr="00A60834">
        <w:rPr>
          <w:noProof/>
          <w:webHidden/>
        </w:rPr>
        <w:tab/>
      </w:r>
      <w:r w:rsidR="00FE6717" w:rsidRPr="00A60834">
        <w:rPr>
          <w:noProof/>
          <w:webHidden/>
        </w:rPr>
        <w:t>38</w:t>
      </w:r>
    </w:p>
    <w:p w:rsidR="00F662F7" w:rsidRPr="00A60834" w:rsidRDefault="00F662F7" w:rsidP="00A60834">
      <w:pPr>
        <w:pStyle w:val="21"/>
        <w:tabs>
          <w:tab w:val="right" w:leader="dot" w:pos="9348"/>
        </w:tabs>
        <w:spacing w:line="360" w:lineRule="auto"/>
        <w:ind w:left="0"/>
        <w:jc w:val="both"/>
        <w:rPr>
          <w:smallCaps w:val="0"/>
          <w:noProof/>
          <w:sz w:val="28"/>
          <w:szCs w:val="24"/>
        </w:rPr>
      </w:pPr>
      <w:r w:rsidRPr="006715AF">
        <w:rPr>
          <w:rStyle w:val="ac"/>
          <w:noProof/>
          <w:color w:val="auto"/>
          <w:sz w:val="28"/>
          <w:u w:val="none"/>
        </w:rPr>
        <w:t>Приложение 1 Равновесие на денежном рынке</w:t>
      </w:r>
      <w:r w:rsidRPr="00A60834">
        <w:rPr>
          <w:noProof/>
          <w:webHidden/>
          <w:sz w:val="28"/>
        </w:rPr>
        <w:tab/>
      </w:r>
      <w:r w:rsidR="00FE6717" w:rsidRPr="00A60834">
        <w:rPr>
          <w:noProof/>
          <w:webHidden/>
          <w:sz w:val="28"/>
        </w:rPr>
        <w:t>38</w:t>
      </w:r>
    </w:p>
    <w:p w:rsidR="006B5BD5" w:rsidRPr="00A60834" w:rsidRDefault="006B5BD5" w:rsidP="00A60834">
      <w:pPr>
        <w:pStyle w:val="1"/>
      </w:pPr>
      <w:r w:rsidRPr="00A60834">
        <w:br w:type="page"/>
      </w:r>
      <w:bookmarkStart w:id="0" w:name="_Toc39904188"/>
      <w:r w:rsidRPr="00A60834">
        <w:lastRenderedPageBreak/>
        <w:t>Введение</w:t>
      </w:r>
      <w:bookmarkEnd w:id="0"/>
    </w:p>
    <w:p w:rsidR="00A60834" w:rsidRDefault="00A60834" w:rsidP="00A60834">
      <w:pPr>
        <w:widowControl w:val="0"/>
        <w:spacing w:line="360" w:lineRule="auto"/>
        <w:ind w:firstLine="709"/>
        <w:jc w:val="both"/>
        <w:rPr>
          <w:sz w:val="28"/>
          <w:szCs w:val="26"/>
        </w:rPr>
      </w:pPr>
    </w:p>
    <w:p w:rsidR="006B5BD5" w:rsidRPr="00A60834" w:rsidRDefault="006B5BD5" w:rsidP="00A60834">
      <w:pPr>
        <w:widowControl w:val="0"/>
        <w:spacing w:line="360" w:lineRule="auto"/>
        <w:ind w:firstLine="709"/>
        <w:jc w:val="both"/>
        <w:rPr>
          <w:sz w:val="28"/>
          <w:szCs w:val="26"/>
        </w:rPr>
      </w:pPr>
      <w:r w:rsidRPr="00A60834">
        <w:rPr>
          <w:sz w:val="28"/>
          <w:szCs w:val="26"/>
        </w:rPr>
        <w:t>Банковская система</w:t>
      </w:r>
      <w:r w:rsidRPr="00A60834">
        <w:rPr>
          <w:noProof/>
          <w:sz w:val="28"/>
          <w:szCs w:val="26"/>
        </w:rPr>
        <w:t xml:space="preserve"> -</w:t>
      </w:r>
      <w:r w:rsidRPr="00A60834">
        <w:rPr>
          <w:sz w:val="28"/>
          <w:szCs w:val="26"/>
        </w:rPr>
        <w:t xml:space="preserve"> одна из важнейших и неотъемлемых структур рыночной экономики. Развитие банков и товарного производства и обращения исторически шло параллельно и тесно переплеталось. При этом банки</w:t>
      </w:r>
      <w:r w:rsidRPr="00A60834">
        <w:rPr>
          <w:noProof/>
          <w:sz w:val="28"/>
          <w:szCs w:val="26"/>
        </w:rPr>
        <w:t>,</w:t>
      </w:r>
      <w:r w:rsidRPr="00A60834">
        <w:rPr>
          <w:sz w:val="28"/>
          <w:szCs w:val="26"/>
        </w:rPr>
        <w:t xml:space="preserve"> проводя денежные расчеты, кредитуя хозяйство, выступая посредниками в перераспределении капиталов, существенно повышают общую </w:t>
      </w:r>
      <w:bookmarkStart w:id="1" w:name="OCRUncertain028"/>
      <w:r w:rsidRPr="00A60834">
        <w:rPr>
          <w:sz w:val="28"/>
          <w:szCs w:val="26"/>
        </w:rPr>
        <w:t xml:space="preserve">эффективность </w:t>
      </w:r>
      <w:bookmarkEnd w:id="1"/>
      <w:r w:rsidRPr="00A60834">
        <w:rPr>
          <w:sz w:val="28"/>
          <w:szCs w:val="26"/>
        </w:rPr>
        <w:t>производства, способствуют росту производительности общественного труда.</w:t>
      </w:r>
    </w:p>
    <w:p w:rsidR="006B5BD5" w:rsidRPr="00A60834" w:rsidRDefault="006B5BD5" w:rsidP="00A60834">
      <w:pPr>
        <w:widowControl w:val="0"/>
        <w:spacing w:line="360" w:lineRule="auto"/>
        <w:ind w:firstLine="709"/>
        <w:jc w:val="both"/>
        <w:rPr>
          <w:sz w:val="28"/>
          <w:szCs w:val="26"/>
        </w:rPr>
      </w:pPr>
      <w:r w:rsidRPr="00A60834">
        <w:rPr>
          <w:sz w:val="28"/>
          <w:szCs w:val="26"/>
        </w:rPr>
        <w:t>Сегодня, в условиях развитых товарных и финансовых рынков, структура банковской системы резко усложняется. Появились новые виды финансовых учреждений, новые кредитные инструменты и методы обслуживания клиентуры.</w:t>
      </w:r>
    </w:p>
    <w:p w:rsidR="006B5BD5" w:rsidRPr="00A60834" w:rsidRDefault="006B5BD5" w:rsidP="00A60834">
      <w:pPr>
        <w:widowControl w:val="0"/>
        <w:spacing w:line="360" w:lineRule="auto"/>
        <w:ind w:firstLine="709"/>
        <w:jc w:val="both"/>
        <w:rPr>
          <w:sz w:val="28"/>
          <w:szCs w:val="26"/>
        </w:rPr>
      </w:pPr>
      <w:r w:rsidRPr="00A60834">
        <w:rPr>
          <w:sz w:val="28"/>
          <w:szCs w:val="26"/>
        </w:rPr>
        <w:t>Сейчас в Беларуси и других странах СНГ складывается новая хозяйственная система</w:t>
      </w:r>
      <w:bookmarkStart w:id="2" w:name="OCRUncertain029"/>
      <w:r w:rsidRPr="00A60834">
        <w:rPr>
          <w:noProof/>
          <w:sz w:val="28"/>
          <w:szCs w:val="26"/>
        </w:rPr>
        <w:t>.</w:t>
      </w:r>
      <w:bookmarkEnd w:id="2"/>
      <w:r w:rsidRPr="00A60834">
        <w:rPr>
          <w:sz w:val="28"/>
          <w:szCs w:val="26"/>
        </w:rPr>
        <w:t xml:space="preserve"> Совершается переход от административно-управляемой </w:t>
      </w:r>
      <w:bookmarkStart w:id="3" w:name="OCRUncertain030"/>
      <w:r w:rsidRPr="00A60834">
        <w:rPr>
          <w:sz w:val="28"/>
          <w:szCs w:val="26"/>
        </w:rPr>
        <w:t>высокомонополизированной</w:t>
      </w:r>
      <w:bookmarkEnd w:id="3"/>
      <w:r w:rsidRPr="00A60834">
        <w:rPr>
          <w:sz w:val="28"/>
          <w:szCs w:val="26"/>
        </w:rPr>
        <w:t xml:space="preserve"> государственной банковской </w:t>
      </w:r>
      <w:bookmarkStart w:id="4" w:name="OCRUncertain031"/>
      <w:r w:rsidRPr="00A60834">
        <w:rPr>
          <w:sz w:val="28"/>
          <w:szCs w:val="26"/>
        </w:rPr>
        <w:t>с</w:t>
      </w:r>
      <w:bookmarkEnd w:id="4"/>
      <w:r w:rsidRPr="00A60834">
        <w:rPr>
          <w:sz w:val="28"/>
          <w:szCs w:val="26"/>
        </w:rPr>
        <w:t>т</w:t>
      </w:r>
      <w:bookmarkStart w:id="5" w:name="OCRUncertain032"/>
      <w:r w:rsidRPr="00A60834">
        <w:rPr>
          <w:sz w:val="28"/>
          <w:szCs w:val="26"/>
        </w:rPr>
        <w:t>руктуры</w:t>
      </w:r>
      <w:bookmarkEnd w:id="5"/>
      <w:r w:rsidRPr="00A60834">
        <w:rPr>
          <w:sz w:val="28"/>
          <w:szCs w:val="26"/>
        </w:rPr>
        <w:t xml:space="preserve"> к динамичной, гибкой, основанной на частной и коллективной собственности системе кредитных учреждений, ориентированных на коммерческий успех</w:t>
      </w:r>
      <w:r w:rsidRPr="00A60834">
        <w:rPr>
          <w:noProof/>
          <w:sz w:val="28"/>
          <w:szCs w:val="26"/>
        </w:rPr>
        <w:t>,</w:t>
      </w:r>
      <w:r w:rsidRPr="00A60834">
        <w:rPr>
          <w:sz w:val="28"/>
          <w:szCs w:val="26"/>
        </w:rPr>
        <w:t xml:space="preserve"> на получение прибыли.</w:t>
      </w:r>
    </w:p>
    <w:p w:rsidR="006B5BD5" w:rsidRPr="00A60834" w:rsidRDefault="006B5BD5" w:rsidP="00A60834">
      <w:pPr>
        <w:widowControl w:val="0"/>
        <w:spacing w:line="360" w:lineRule="auto"/>
        <w:ind w:firstLine="709"/>
        <w:jc w:val="both"/>
        <w:rPr>
          <w:noProof/>
          <w:sz w:val="28"/>
          <w:szCs w:val="26"/>
        </w:rPr>
      </w:pPr>
      <w:r w:rsidRPr="00A60834">
        <w:rPr>
          <w:sz w:val="28"/>
          <w:szCs w:val="26"/>
        </w:rPr>
        <w:t>Идет поиск оптимальных форм устройства кредитной системы, эффективно работающего механизма на рынке капиталов, новых методов обслуживания коммерческих структур. Создание устойчивой, гибкой и эффективной банковской системы</w:t>
      </w:r>
      <w:r w:rsidRPr="00A60834">
        <w:rPr>
          <w:noProof/>
          <w:sz w:val="28"/>
          <w:szCs w:val="26"/>
        </w:rPr>
        <w:t xml:space="preserve"> -</w:t>
      </w:r>
      <w:r w:rsidRPr="00A60834">
        <w:rPr>
          <w:sz w:val="28"/>
          <w:szCs w:val="26"/>
        </w:rPr>
        <w:t xml:space="preserve"> одна из важнейших (и в тоже время чрезвычайно сложных) задач экономической реформы в Беларуси</w:t>
      </w:r>
      <w:r w:rsidRPr="00A60834">
        <w:rPr>
          <w:noProof/>
          <w:sz w:val="28"/>
          <w:szCs w:val="26"/>
        </w:rPr>
        <w:t>.</w:t>
      </w:r>
    </w:p>
    <w:p w:rsidR="006B5BD5" w:rsidRPr="00A60834" w:rsidRDefault="006B5BD5" w:rsidP="00A60834">
      <w:pPr>
        <w:widowControl w:val="0"/>
        <w:spacing w:line="360" w:lineRule="auto"/>
        <w:ind w:firstLine="709"/>
        <w:jc w:val="both"/>
        <w:rPr>
          <w:sz w:val="28"/>
          <w:szCs w:val="26"/>
        </w:rPr>
      </w:pPr>
      <w:r w:rsidRPr="00A60834">
        <w:rPr>
          <w:sz w:val="28"/>
          <w:szCs w:val="26"/>
        </w:rPr>
        <w:t xml:space="preserve">Данная работа представляет собой изложение основных принципов </w:t>
      </w:r>
      <w:bookmarkStart w:id="6" w:name="OCRUncertain035"/>
      <w:r w:rsidRPr="00A60834">
        <w:rPr>
          <w:sz w:val="28"/>
          <w:szCs w:val="26"/>
        </w:rPr>
        <w:t>о</w:t>
      </w:r>
      <w:bookmarkEnd w:id="6"/>
      <w:r w:rsidRPr="00A60834">
        <w:rPr>
          <w:sz w:val="28"/>
          <w:szCs w:val="26"/>
        </w:rPr>
        <w:t>р</w:t>
      </w:r>
      <w:bookmarkStart w:id="7" w:name="OCRUncertain036"/>
      <w:r w:rsidRPr="00A60834">
        <w:rPr>
          <w:sz w:val="28"/>
          <w:szCs w:val="26"/>
        </w:rPr>
        <w:t>ганизации</w:t>
      </w:r>
      <w:bookmarkEnd w:id="7"/>
      <w:r w:rsidRPr="00A60834">
        <w:rPr>
          <w:sz w:val="28"/>
          <w:szCs w:val="26"/>
        </w:rPr>
        <w:t xml:space="preserve"> и функционирования банковских систем, а также проблем становления, развития и реформирования белорусской банковской системы. При этом главное внимание уделяется белорусской банковской системе</w:t>
      </w:r>
      <w:bookmarkStart w:id="8" w:name="OCRUncertain037"/>
      <w:r w:rsidRPr="00A60834">
        <w:rPr>
          <w:noProof/>
          <w:sz w:val="28"/>
          <w:szCs w:val="26"/>
        </w:rPr>
        <w:t>:</w:t>
      </w:r>
      <w:bookmarkEnd w:id="8"/>
      <w:r w:rsidRPr="00A60834">
        <w:rPr>
          <w:sz w:val="28"/>
          <w:szCs w:val="26"/>
        </w:rPr>
        <w:t xml:space="preserve"> ее проблемам и тенденциям ее развития.</w:t>
      </w:r>
    </w:p>
    <w:p w:rsidR="006B5BD5" w:rsidRPr="00A60834" w:rsidRDefault="006B5BD5" w:rsidP="00A60834">
      <w:pPr>
        <w:widowControl w:val="0"/>
        <w:spacing w:line="360" w:lineRule="auto"/>
        <w:ind w:firstLine="709"/>
        <w:jc w:val="both"/>
        <w:rPr>
          <w:noProof/>
          <w:sz w:val="28"/>
          <w:szCs w:val="26"/>
        </w:rPr>
      </w:pPr>
      <w:r w:rsidRPr="00A60834">
        <w:rPr>
          <w:sz w:val="28"/>
          <w:szCs w:val="26"/>
        </w:rPr>
        <w:t xml:space="preserve">Первая часть работы посвящена общим принципам организации и </w:t>
      </w:r>
      <w:r w:rsidRPr="00A60834">
        <w:rPr>
          <w:sz w:val="28"/>
          <w:szCs w:val="26"/>
        </w:rPr>
        <w:lastRenderedPageBreak/>
        <w:t>управления кредитными учреждениями (основные виды кредитно-финансовых институтов и их функции</w:t>
      </w:r>
      <w:bookmarkStart w:id="9" w:name="OCRUncertain038"/>
      <w:r w:rsidRPr="00A60834">
        <w:rPr>
          <w:sz w:val="28"/>
          <w:szCs w:val="26"/>
        </w:rPr>
        <w:t>,</w:t>
      </w:r>
      <w:bookmarkEnd w:id="9"/>
      <w:r w:rsidRPr="00A60834">
        <w:rPr>
          <w:sz w:val="28"/>
          <w:szCs w:val="26"/>
        </w:rPr>
        <w:t xml:space="preserve"> регулирование деятельности банков со стороны центрального банка и других контрольных органов)</w:t>
      </w:r>
      <w:bookmarkStart w:id="10" w:name="OCRUncertain039"/>
      <w:r w:rsidRPr="00A60834">
        <w:rPr>
          <w:noProof/>
          <w:sz w:val="28"/>
          <w:szCs w:val="26"/>
        </w:rPr>
        <w:t>.</w:t>
      </w:r>
      <w:bookmarkEnd w:id="10"/>
    </w:p>
    <w:p w:rsidR="006B5BD5" w:rsidRPr="00A60834" w:rsidRDefault="006B5BD5" w:rsidP="00A60834">
      <w:pPr>
        <w:widowControl w:val="0"/>
        <w:spacing w:line="360" w:lineRule="auto"/>
        <w:ind w:firstLine="709"/>
        <w:jc w:val="both"/>
        <w:rPr>
          <w:noProof/>
          <w:sz w:val="28"/>
          <w:szCs w:val="26"/>
        </w:rPr>
      </w:pPr>
      <w:r w:rsidRPr="00A60834">
        <w:rPr>
          <w:sz w:val="28"/>
          <w:szCs w:val="26"/>
        </w:rPr>
        <w:t>Вторая часть содержит анализ проблем становления белорусской банковской системы</w:t>
      </w:r>
      <w:bookmarkStart w:id="11" w:name="OCRUncertain040"/>
      <w:r w:rsidRPr="00A60834">
        <w:rPr>
          <w:noProof/>
          <w:sz w:val="28"/>
          <w:szCs w:val="26"/>
        </w:rPr>
        <w:t>.</w:t>
      </w:r>
      <w:bookmarkEnd w:id="11"/>
    </w:p>
    <w:p w:rsidR="006B5BD5" w:rsidRPr="00A60834" w:rsidRDefault="006B5BD5" w:rsidP="00A60834">
      <w:pPr>
        <w:widowControl w:val="0"/>
        <w:spacing w:line="360" w:lineRule="auto"/>
        <w:ind w:firstLine="709"/>
        <w:jc w:val="both"/>
        <w:rPr>
          <w:sz w:val="28"/>
          <w:szCs w:val="26"/>
        </w:rPr>
      </w:pPr>
      <w:r w:rsidRPr="00A60834">
        <w:rPr>
          <w:sz w:val="28"/>
          <w:szCs w:val="26"/>
        </w:rPr>
        <w:t>Пути решения этих проблем</w:t>
      </w:r>
      <w:bookmarkStart w:id="12" w:name="OCRUncertain041"/>
      <w:r w:rsidRPr="00A60834">
        <w:rPr>
          <w:noProof/>
          <w:sz w:val="28"/>
          <w:szCs w:val="26"/>
        </w:rPr>
        <w:t>,</w:t>
      </w:r>
      <w:bookmarkEnd w:id="12"/>
      <w:r w:rsidRPr="00A60834">
        <w:rPr>
          <w:sz w:val="28"/>
          <w:szCs w:val="26"/>
        </w:rPr>
        <w:t xml:space="preserve"> предлагаемые экономистами рассматриваются в третьей главе</w:t>
      </w:r>
      <w:r w:rsidRPr="00A60834">
        <w:rPr>
          <w:noProof/>
          <w:sz w:val="28"/>
          <w:szCs w:val="26"/>
        </w:rPr>
        <w:t>,</w:t>
      </w:r>
      <w:r w:rsidRPr="00A60834">
        <w:rPr>
          <w:sz w:val="28"/>
          <w:szCs w:val="26"/>
        </w:rPr>
        <w:t xml:space="preserve"> посвященной концепциям развития кредитно- банковской системы Беларуси.</w:t>
      </w:r>
    </w:p>
    <w:p w:rsidR="006B5BD5" w:rsidRPr="00A60834" w:rsidRDefault="006B5BD5" w:rsidP="00A60834">
      <w:pPr>
        <w:pStyle w:val="1"/>
      </w:pPr>
      <w:r w:rsidRPr="00A60834">
        <w:br w:type="page"/>
      </w:r>
      <w:bookmarkStart w:id="13" w:name="_Toc39904189"/>
      <w:r w:rsidRPr="00A60834">
        <w:lastRenderedPageBreak/>
        <w:t>1. Основные элементы и уровни финансовых ресурсов государства</w:t>
      </w:r>
      <w:bookmarkEnd w:id="13"/>
    </w:p>
    <w:p w:rsidR="00A60834" w:rsidRPr="00A60834" w:rsidRDefault="00A60834" w:rsidP="00A60834">
      <w:pPr>
        <w:rPr>
          <w:sz w:val="28"/>
          <w:szCs w:val="28"/>
        </w:rPr>
      </w:pPr>
    </w:p>
    <w:p w:rsidR="006B5BD5" w:rsidRPr="00A60834" w:rsidRDefault="006B5BD5" w:rsidP="00A60834">
      <w:pPr>
        <w:pStyle w:val="2"/>
      </w:pPr>
      <w:bookmarkStart w:id="14" w:name="_Toc39904190"/>
      <w:r w:rsidRPr="00A60834">
        <w:t>1.1. Понятие денежной системы, ее виды и функции</w:t>
      </w:r>
      <w:bookmarkEnd w:id="14"/>
    </w:p>
    <w:p w:rsidR="00A60834" w:rsidRDefault="00A60834" w:rsidP="00A60834">
      <w:pPr>
        <w:pStyle w:val="a9"/>
        <w:widowControl w:val="0"/>
        <w:spacing w:line="360" w:lineRule="auto"/>
        <w:ind w:firstLine="709"/>
        <w:jc w:val="both"/>
        <w:rPr>
          <w:szCs w:val="26"/>
        </w:rPr>
      </w:pPr>
    </w:p>
    <w:p w:rsidR="006B5BD5" w:rsidRPr="00A60834" w:rsidRDefault="006B5BD5" w:rsidP="00A60834">
      <w:pPr>
        <w:pStyle w:val="a9"/>
        <w:widowControl w:val="0"/>
        <w:spacing w:line="360" w:lineRule="auto"/>
        <w:ind w:firstLine="709"/>
        <w:jc w:val="both"/>
        <w:rPr>
          <w:szCs w:val="26"/>
        </w:rPr>
      </w:pPr>
      <w:r w:rsidRPr="00A60834">
        <w:rPr>
          <w:szCs w:val="26"/>
        </w:rPr>
        <w:t>Всё, что выполняет функции денег, и есть деньги. Деньги выполняют три функции:</w:t>
      </w:r>
    </w:p>
    <w:p w:rsidR="006B5BD5" w:rsidRPr="00A60834" w:rsidRDefault="006B5BD5" w:rsidP="00A60834">
      <w:pPr>
        <w:pStyle w:val="a9"/>
        <w:widowControl w:val="0"/>
        <w:numPr>
          <w:ilvl w:val="0"/>
          <w:numId w:val="9"/>
        </w:numPr>
        <w:spacing w:line="360" w:lineRule="auto"/>
        <w:ind w:left="0" w:firstLine="709"/>
        <w:jc w:val="both"/>
        <w:rPr>
          <w:szCs w:val="26"/>
        </w:rPr>
      </w:pPr>
      <w:r w:rsidRPr="00A60834">
        <w:rPr>
          <w:szCs w:val="26"/>
        </w:rPr>
        <w:t>средство обращения (деньги используются при покупке товаров и услуг);</w:t>
      </w:r>
    </w:p>
    <w:p w:rsidR="006B5BD5" w:rsidRPr="00A60834" w:rsidRDefault="006B5BD5" w:rsidP="00A60834">
      <w:pPr>
        <w:pStyle w:val="a9"/>
        <w:widowControl w:val="0"/>
        <w:numPr>
          <w:ilvl w:val="0"/>
          <w:numId w:val="9"/>
        </w:numPr>
        <w:spacing w:line="360" w:lineRule="auto"/>
        <w:ind w:left="0" w:firstLine="709"/>
        <w:jc w:val="both"/>
        <w:rPr>
          <w:szCs w:val="26"/>
        </w:rPr>
      </w:pPr>
      <w:r w:rsidRPr="00A60834">
        <w:rPr>
          <w:szCs w:val="26"/>
        </w:rPr>
        <w:t>мера стоимости (денежная единица используется в качестве масштаба для соизмерения относительных стоимостей разнородных благ и ресурсов);</w:t>
      </w:r>
    </w:p>
    <w:p w:rsidR="006B5BD5" w:rsidRPr="00A60834" w:rsidRDefault="006B5BD5" w:rsidP="00A60834">
      <w:pPr>
        <w:pStyle w:val="a9"/>
        <w:widowControl w:val="0"/>
        <w:numPr>
          <w:ilvl w:val="0"/>
          <w:numId w:val="9"/>
        </w:numPr>
        <w:spacing w:line="360" w:lineRule="auto"/>
        <w:ind w:left="0" w:firstLine="709"/>
        <w:jc w:val="both"/>
        <w:rPr>
          <w:szCs w:val="26"/>
        </w:rPr>
      </w:pPr>
      <w:r w:rsidRPr="00A60834">
        <w:rPr>
          <w:szCs w:val="26"/>
        </w:rPr>
        <w:t>средство сбережения (удобная форма хранения богатства).</w:t>
      </w:r>
    </w:p>
    <w:p w:rsidR="006B5BD5" w:rsidRPr="00A60834" w:rsidRDefault="006B5BD5" w:rsidP="00A60834">
      <w:pPr>
        <w:pStyle w:val="a9"/>
        <w:widowControl w:val="0"/>
        <w:spacing w:line="360" w:lineRule="auto"/>
        <w:ind w:firstLine="709"/>
        <w:jc w:val="both"/>
        <w:rPr>
          <w:szCs w:val="26"/>
        </w:rPr>
      </w:pPr>
      <w:r w:rsidRPr="00A60834">
        <w:rPr>
          <w:szCs w:val="26"/>
        </w:rPr>
        <w:t xml:space="preserve">Цена денег определяется на денежном рынке; на графике – в точке пересечения кривых спроса на деньги </w:t>
      </w:r>
      <w:r w:rsidRPr="00A60834">
        <w:rPr>
          <w:szCs w:val="26"/>
          <w:lang w:val="en-US"/>
        </w:rPr>
        <w:t>D</w:t>
      </w:r>
      <w:r w:rsidRPr="00A60834">
        <w:rPr>
          <w:szCs w:val="26"/>
          <w:vertAlign w:val="subscript"/>
          <w:lang w:val="en-US"/>
        </w:rPr>
        <w:t>m</w:t>
      </w:r>
      <w:r w:rsidRPr="00A60834">
        <w:rPr>
          <w:szCs w:val="26"/>
        </w:rPr>
        <w:t xml:space="preserve"> и предложения денег </w:t>
      </w:r>
      <w:r w:rsidRPr="00A60834">
        <w:rPr>
          <w:szCs w:val="26"/>
          <w:lang w:val="en-US"/>
        </w:rPr>
        <w:t>S</w:t>
      </w:r>
      <w:r w:rsidRPr="00A60834">
        <w:rPr>
          <w:szCs w:val="26"/>
          <w:vertAlign w:val="subscript"/>
          <w:lang w:val="en-US"/>
        </w:rPr>
        <w:t>m</w:t>
      </w:r>
      <w:r w:rsidRPr="00A60834">
        <w:rPr>
          <w:szCs w:val="26"/>
        </w:rPr>
        <w:t xml:space="preserve"> (рис. 1). Предложение денег имеет следующую структуру: М1+М2+М3. Предложение денег М1 в узком смысле состоит из двух элементов: наличность (металлические и бумажные деньги, находящиеся в обращении) и чековые вклады (вклады, на которые выписываются чеки). Предложение денег М2 состоит из М1+нечековые сберегательные вклады и мелкие (менее 100 тыс. долл.) срочные вклады. Предложение денег М3 имеет следующую структуру: М2+крупные (100 тыс. долл. и более) срочные вклады. В дальнейшем анализе будем использовать определение денег М1. Кривая предложения денег </w:t>
      </w:r>
      <w:r w:rsidRPr="00A60834">
        <w:rPr>
          <w:szCs w:val="26"/>
          <w:lang w:val="en-US"/>
        </w:rPr>
        <w:t>S</w:t>
      </w:r>
      <w:r w:rsidRPr="00A60834">
        <w:rPr>
          <w:szCs w:val="26"/>
          <w:vertAlign w:val="subscript"/>
          <w:lang w:val="en-US"/>
        </w:rPr>
        <w:t>m</w:t>
      </w:r>
      <w:r w:rsidRPr="00A60834">
        <w:rPr>
          <w:szCs w:val="26"/>
        </w:rPr>
        <w:t xml:space="preserve"> является вертикальной прямой, так как в каждый данный момент на денежном рынке находится определённое количество денег </w:t>
      </w:r>
      <w:r w:rsidRPr="00A60834">
        <w:rPr>
          <w:szCs w:val="26"/>
          <w:lang w:val="en-US"/>
        </w:rPr>
        <w:t>S</w:t>
      </w:r>
      <w:r w:rsidRPr="00A60834">
        <w:rPr>
          <w:szCs w:val="26"/>
          <w:vertAlign w:val="subscript"/>
          <w:lang w:val="en-US"/>
        </w:rPr>
        <w:t>m</w:t>
      </w:r>
      <w:r w:rsidRPr="00A60834">
        <w:rPr>
          <w:szCs w:val="26"/>
        </w:rPr>
        <w:t>.(См. рис. 1).</w:t>
      </w:r>
    </w:p>
    <w:p w:rsidR="006B5BD5" w:rsidRPr="00A60834" w:rsidRDefault="006B5BD5" w:rsidP="00A60834">
      <w:pPr>
        <w:pStyle w:val="a9"/>
        <w:widowControl w:val="0"/>
        <w:spacing w:line="360" w:lineRule="auto"/>
        <w:ind w:firstLine="709"/>
        <w:jc w:val="both"/>
        <w:rPr>
          <w:szCs w:val="26"/>
        </w:rPr>
      </w:pPr>
      <w:r w:rsidRPr="00A60834">
        <w:rPr>
          <w:szCs w:val="26"/>
        </w:rPr>
        <w:t>Стоимость современных денег уже не основывается на строго определённом количестве драгоценных металлов (как было раньше), она определяется количеством товаров и услуг, которые можно приобрести за деньги на рынке.</w:t>
      </w:r>
    </w:p>
    <w:p w:rsidR="006B5BD5" w:rsidRPr="00A60834" w:rsidRDefault="006B5BD5" w:rsidP="00A60834">
      <w:pPr>
        <w:pStyle w:val="a9"/>
        <w:widowControl w:val="0"/>
        <w:spacing w:line="360" w:lineRule="auto"/>
        <w:ind w:firstLine="709"/>
        <w:jc w:val="both"/>
        <w:rPr>
          <w:szCs w:val="26"/>
        </w:rPr>
      </w:pPr>
      <w:r w:rsidRPr="00A60834">
        <w:rPr>
          <w:szCs w:val="26"/>
        </w:rPr>
        <w:t xml:space="preserve">Общий спрос на деньги </w:t>
      </w:r>
      <w:r w:rsidRPr="00A60834">
        <w:rPr>
          <w:szCs w:val="26"/>
          <w:lang w:val="en-US"/>
        </w:rPr>
        <w:t>D</w:t>
      </w:r>
      <w:r w:rsidRPr="00A60834">
        <w:rPr>
          <w:szCs w:val="26"/>
          <w:vertAlign w:val="subscript"/>
          <w:lang w:val="en-US"/>
        </w:rPr>
        <w:t>m</w:t>
      </w:r>
      <w:r w:rsidRPr="00A60834">
        <w:rPr>
          <w:szCs w:val="26"/>
        </w:rPr>
        <w:t xml:space="preserve"> состоит из спроса на деньги для сделок </w:t>
      </w:r>
      <w:r w:rsidRPr="00A60834">
        <w:rPr>
          <w:szCs w:val="26"/>
          <w:lang w:val="en-US"/>
        </w:rPr>
        <w:t>D</w:t>
      </w:r>
      <w:r w:rsidRPr="00A60834">
        <w:rPr>
          <w:szCs w:val="26"/>
          <w:vertAlign w:val="subscript"/>
          <w:lang w:val="en-US"/>
        </w:rPr>
        <w:t>t</w:t>
      </w:r>
      <w:r w:rsidRPr="00A60834">
        <w:rPr>
          <w:szCs w:val="26"/>
        </w:rPr>
        <w:t xml:space="preserve"> и спроса на деньги в качестве активов </w:t>
      </w:r>
      <w:r w:rsidRPr="00A60834">
        <w:rPr>
          <w:szCs w:val="26"/>
          <w:lang w:val="en-US"/>
        </w:rPr>
        <w:t>D</w:t>
      </w:r>
      <w:r w:rsidRPr="00A60834">
        <w:rPr>
          <w:szCs w:val="26"/>
          <w:vertAlign w:val="subscript"/>
          <w:lang w:val="en-US"/>
        </w:rPr>
        <w:t>a</w:t>
      </w:r>
      <w:r w:rsidRPr="00A60834">
        <w:rPr>
          <w:szCs w:val="26"/>
        </w:rPr>
        <w:t xml:space="preserve">. Количество денег, необходимых для </w:t>
      </w:r>
      <w:r w:rsidRPr="00A60834">
        <w:rPr>
          <w:szCs w:val="26"/>
        </w:rPr>
        <w:lastRenderedPageBreak/>
        <w:t xml:space="preserve">заключения сделок, определяется номинальным ВНП. При этом спрос на деньги для сделок изменяется пропорционально номинальному ВНП. Под </w:t>
      </w:r>
      <w:r w:rsidRPr="00A60834">
        <w:rPr>
          <w:szCs w:val="26"/>
          <w:lang w:val="en-US"/>
        </w:rPr>
        <w:t>D</w:t>
      </w:r>
      <w:r w:rsidRPr="00A60834">
        <w:rPr>
          <w:szCs w:val="26"/>
          <w:vertAlign w:val="subscript"/>
          <w:lang w:val="en-US"/>
        </w:rPr>
        <w:t>a</w:t>
      </w:r>
      <w:r w:rsidRPr="00A60834">
        <w:rPr>
          <w:szCs w:val="26"/>
        </w:rPr>
        <w:t xml:space="preserve"> понимается спрос на деньги как средство сбережения. Спрос на деньги со стороны активов изменяется обратно пропорционально ставке ссудного процента. Чем выше ставка ссудного процента, тем меньше спрос на деньги в качестве активов и наоборот. Кривая спроса на деньги </w:t>
      </w:r>
      <w:r w:rsidRPr="00A60834">
        <w:rPr>
          <w:szCs w:val="26"/>
          <w:lang w:val="en-US"/>
        </w:rPr>
        <w:t>D</w:t>
      </w:r>
      <w:r w:rsidRPr="00A60834">
        <w:rPr>
          <w:szCs w:val="26"/>
          <w:vertAlign w:val="subscript"/>
          <w:lang w:val="en-US"/>
        </w:rPr>
        <w:t>m</w:t>
      </w:r>
      <w:r w:rsidRPr="00A60834">
        <w:rPr>
          <w:szCs w:val="26"/>
        </w:rPr>
        <w:t xml:space="preserve"> является нисходящей (рис. 1).</w:t>
      </w:r>
    </w:p>
    <w:p w:rsidR="006B5BD5" w:rsidRPr="00A60834" w:rsidRDefault="006B5BD5" w:rsidP="00A60834">
      <w:pPr>
        <w:pStyle w:val="a9"/>
        <w:widowControl w:val="0"/>
        <w:spacing w:line="360" w:lineRule="auto"/>
        <w:ind w:firstLine="709"/>
        <w:jc w:val="both"/>
        <w:rPr>
          <w:szCs w:val="26"/>
        </w:rPr>
      </w:pPr>
      <w:r w:rsidRPr="00A60834">
        <w:rPr>
          <w:szCs w:val="26"/>
        </w:rPr>
        <w:t>Объединяем спрос и предложение денег с тем, чтобы описать денежный рынок и определить равновесную ставку процента (цену денег). Как и на рынке продуктов или ресурсов, пересечение кривых спроса на деньги и предложения денег определяет цену равновесия. В данном случае «ценой» является равновесная ставка процента, то есть цена, уплачиваемая за пользование денег (5%) (рис 1).</w:t>
      </w:r>
    </w:p>
    <w:p w:rsidR="006B5BD5" w:rsidRPr="00A60834" w:rsidRDefault="006B5BD5" w:rsidP="00A60834">
      <w:pPr>
        <w:pStyle w:val="a9"/>
        <w:widowControl w:val="0"/>
        <w:spacing w:line="360" w:lineRule="auto"/>
        <w:ind w:firstLine="709"/>
        <w:jc w:val="both"/>
        <w:rPr>
          <w:szCs w:val="26"/>
        </w:rPr>
      </w:pPr>
      <w:r w:rsidRPr="00A60834">
        <w:rPr>
          <w:szCs w:val="26"/>
        </w:rPr>
        <w:t>Равновесие на денежном рынке устанавливается посредством изменения цен на облигации. С изменением цен на облигации процентные ставки меняются. При равновесной ставке процента цены на облигации постоянны, а спрос и предложение денег равны (200 млрд долл.). Например, облигация, продаваемая по номинальной стоимости в 1000 долл., и предложение постоянного процентного платежа в 50 долл. дают ежегодно ставку в размере 5%. То есть:</w:t>
      </w:r>
    </w:p>
    <w:p w:rsidR="006B5BD5" w:rsidRPr="00A60834" w:rsidRDefault="006B5BD5" w:rsidP="00A60834">
      <w:pPr>
        <w:pStyle w:val="a9"/>
        <w:widowControl w:val="0"/>
        <w:spacing w:line="360" w:lineRule="auto"/>
        <w:ind w:firstLine="709"/>
        <w:jc w:val="both"/>
        <w:rPr>
          <w:szCs w:val="26"/>
        </w:rPr>
      </w:pPr>
      <w:r w:rsidRPr="00A60834">
        <w:rPr>
          <w:szCs w:val="26"/>
        </w:rPr>
        <w:t xml:space="preserve">50 долл./1000 долл. </w:t>
      </w:r>
      <w:r w:rsidRPr="00A60834">
        <w:rPr>
          <w:szCs w:val="28"/>
        </w:rPr>
        <w:sym w:font="Symbol" w:char="F0B4"/>
      </w:r>
      <w:r w:rsidRPr="00A60834">
        <w:rPr>
          <w:szCs w:val="26"/>
        </w:rPr>
        <w:t xml:space="preserve"> 100%=5%.</w:t>
      </w:r>
    </w:p>
    <w:p w:rsidR="006B5BD5" w:rsidRPr="00A60834" w:rsidRDefault="006B5BD5" w:rsidP="00A60834">
      <w:pPr>
        <w:pStyle w:val="a9"/>
        <w:widowControl w:val="0"/>
        <w:spacing w:line="360" w:lineRule="auto"/>
        <w:ind w:firstLine="709"/>
        <w:jc w:val="both"/>
        <w:rPr>
          <w:szCs w:val="26"/>
        </w:rPr>
      </w:pPr>
      <w:r w:rsidRPr="00A60834">
        <w:rPr>
          <w:szCs w:val="26"/>
        </w:rPr>
        <w:t>Что произойдёт при наличии неравновесия на денежном рынке? Каким образом денежный рынок вновь достигает равновесия?</w:t>
      </w:r>
    </w:p>
    <w:p w:rsidR="006B5BD5" w:rsidRPr="00A60834" w:rsidRDefault="006B5BD5" w:rsidP="00A60834">
      <w:pPr>
        <w:pStyle w:val="a9"/>
        <w:widowControl w:val="0"/>
        <w:spacing w:line="360" w:lineRule="auto"/>
        <w:ind w:firstLine="709"/>
        <w:jc w:val="both"/>
        <w:rPr>
          <w:szCs w:val="26"/>
        </w:rPr>
      </w:pPr>
      <w:r w:rsidRPr="00A60834">
        <w:rPr>
          <w:szCs w:val="26"/>
        </w:rPr>
        <w:t xml:space="preserve">Случай уменьшения предложения денег в экономике: люди пытаются получить деньги посредством продажи имеющихся облигаций. Предложение ценных бумаг увеличивается, цена их падает, процентная ставка повышается. При более высокой процентной ставке количество денег, которое люди хотят иметь на руках, уменьшается (150 </w:t>
      </w:r>
      <w:r w:rsidR="00A60834" w:rsidRPr="00A60834">
        <w:rPr>
          <w:szCs w:val="26"/>
        </w:rPr>
        <w:t>млрд.</w:t>
      </w:r>
      <w:r w:rsidRPr="00A60834">
        <w:rPr>
          <w:szCs w:val="26"/>
        </w:rPr>
        <w:t xml:space="preserve"> долл.). Равновесие на денежном рынке достигается при более высокой процентной ставке и при меньшем количестве денег в экономике. Например, цена облигации упала до 667 долл. </w:t>
      </w:r>
      <w:r w:rsidRPr="00A60834">
        <w:rPr>
          <w:szCs w:val="26"/>
        </w:rPr>
        <w:lastRenderedPageBreak/>
        <w:t xml:space="preserve">Для того, кто покупает облигацию, процентная ставка при постоянном процентном платеже 50 долл. в год теперь составит 7,5%: 50 долл./667 долл. </w:t>
      </w:r>
      <w:r w:rsidRPr="00A60834">
        <w:rPr>
          <w:szCs w:val="28"/>
        </w:rPr>
        <w:sym w:font="Symbol" w:char="F0B4"/>
      </w:r>
      <w:r w:rsidRPr="00A60834">
        <w:rPr>
          <w:szCs w:val="26"/>
        </w:rPr>
        <w:t xml:space="preserve"> 100%=7,5%.</w:t>
      </w:r>
    </w:p>
    <w:p w:rsidR="006B5BD5" w:rsidRPr="00A60834" w:rsidRDefault="006B5BD5" w:rsidP="00A60834">
      <w:pPr>
        <w:pStyle w:val="a9"/>
        <w:widowControl w:val="0"/>
        <w:spacing w:line="360" w:lineRule="auto"/>
        <w:ind w:firstLine="709"/>
        <w:jc w:val="both"/>
        <w:rPr>
          <w:szCs w:val="26"/>
        </w:rPr>
      </w:pPr>
      <w:r w:rsidRPr="00A60834">
        <w:rPr>
          <w:szCs w:val="26"/>
        </w:rPr>
        <w:t xml:space="preserve">Случай увеличения предложения денег в экономике: избыток денег в экономике увеличивает спрос на облигации, цена на них повышается, процентная ставка падает. На денежном рынке восстанавливается равновесие при более низкой процентной ставке и при большем количестве денег в экономике (250 </w:t>
      </w:r>
      <w:r w:rsidR="00A60834" w:rsidRPr="00A60834">
        <w:rPr>
          <w:szCs w:val="26"/>
        </w:rPr>
        <w:t>млрд.</w:t>
      </w:r>
      <w:r w:rsidRPr="00A60834">
        <w:rPr>
          <w:szCs w:val="26"/>
        </w:rPr>
        <w:t xml:space="preserve"> долл.). Например, цена облигации повысилась до 2000 долл. Для того, кто покупает облигацию, процентная ставка при постоянном процентном платеже 50 долл. в год составит 2,5%.</w:t>
      </w:r>
    </w:p>
    <w:p w:rsidR="006B5BD5" w:rsidRPr="00A60834" w:rsidRDefault="006B5BD5" w:rsidP="00A60834">
      <w:pPr>
        <w:pStyle w:val="a9"/>
        <w:widowControl w:val="0"/>
        <w:spacing w:line="360" w:lineRule="auto"/>
        <w:ind w:firstLine="709"/>
        <w:jc w:val="both"/>
        <w:rPr>
          <w:szCs w:val="26"/>
        </w:rPr>
      </w:pPr>
      <w:r w:rsidRPr="00A60834">
        <w:rPr>
          <w:szCs w:val="26"/>
        </w:rPr>
        <w:t>Ответственность государства за стабилизацию стоимости денежной единицы предполагает:</w:t>
      </w:r>
    </w:p>
    <w:p w:rsidR="006B5BD5" w:rsidRPr="00A60834" w:rsidRDefault="006B5BD5" w:rsidP="00A60834">
      <w:pPr>
        <w:pStyle w:val="a9"/>
        <w:widowControl w:val="0"/>
        <w:numPr>
          <w:ilvl w:val="0"/>
          <w:numId w:val="10"/>
        </w:numPr>
        <w:tabs>
          <w:tab w:val="clear" w:pos="360"/>
          <w:tab w:val="num" w:pos="0"/>
          <w:tab w:val="left" w:pos="567"/>
        </w:tabs>
        <w:spacing w:line="360" w:lineRule="auto"/>
        <w:ind w:left="0" w:firstLine="709"/>
        <w:jc w:val="both"/>
        <w:rPr>
          <w:szCs w:val="26"/>
        </w:rPr>
      </w:pPr>
      <w:r w:rsidRPr="00A60834">
        <w:rPr>
          <w:szCs w:val="26"/>
        </w:rPr>
        <w:t>проведение соответствующей фискальной политики;</w:t>
      </w:r>
    </w:p>
    <w:p w:rsidR="006B5BD5" w:rsidRPr="00A60834" w:rsidRDefault="006B5BD5" w:rsidP="00A60834">
      <w:pPr>
        <w:pStyle w:val="a9"/>
        <w:widowControl w:val="0"/>
        <w:numPr>
          <w:ilvl w:val="0"/>
          <w:numId w:val="10"/>
        </w:numPr>
        <w:tabs>
          <w:tab w:val="clear" w:pos="360"/>
          <w:tab w:val="left" w:pos="567"/>
          <w:tab w:val="num" w:pos="709"/>
        </w:tabs>
        <w:spacing w:line="360" w:lineRule="auto"/>
        <w:ind w:left="0" w:firstLine="709"/>
        <w:jc w:val="both"/>
        <w:rPr>
          <w:szCs w:val="26"/>
        </w:rPr>
      </w:pPr>
      <w:r w:rsidRPr="00A60834">
        <w:rPr>
          <w:szCs w:val="26"/>
        </w:rPr>
        <w:t>эффективный контроль за предложением денег.</w:t>
      </w:r>
    </w:p>
    <w:p w:rsidR="006B5BD5" w:rsidRPr="00A60834" w:rsidRDefault="006B5BD5" w:rsidP="00A60834">
      <w:pPr>
        <w:pStyle w:val="a9"/>
        <w:widowControl w:val="0"/>
        <w:spacing w:line="360" w:lineRule="auto"/>
        <w:ind w:firstLine="709"/>
        <w:jc w:val="both"/>
        <w:rPr>
          <w:szCs w:val="26"/>
        </w:rPr>
      </w:pPr>
      <w:r w:rsidRPr="00A60834">
        <w:rPr>
          <w:szCs w:val="26"/>
        </w:rPr>
        <w:t>Нормальная производственная деятельность невозможна без развитой денежно-кредитной системы. Одним предпринимателям не хватало своего капитала для создания и развития бизнеса, у других предпринимателей скапливались временно свободные денежные средства. Эти условия способствовали созданию рынка ссудного капитала, представителями которого стали банкиры. Банки аккумулировали временно свободные денежные средства и предоставляли их в ссуду под определённый процент тем, кто в них нуждался.</w:t>
      </w:r>
    </w:p>
    <w:p w:rsidR="006B5BD5" w:rsidRPr="00A60834" w:rsidRDefault="006B5BD5" w:rsidP="00A60834">
      <w:pPr>
        <w:pStyle w:val="a9"/>
        <w:widowControl w:val="0"/>
        <w:spacing w:line="360" w:lineRule="auto"/>
        <w:ind w:firstLine="709"/>
        <w:jc w:val="both"/>
        <w:rPr>
          <w:szCs w:val="26"/>
        </w:rPr>
      </w:pPr>
      <w:r w:rsidRPr="00A60834">
        <w:rPr>
          <w:szCs w:val="26"/>
        </w:rPr>
        <w:t>Кредит – предоставление товаров и денег в долг на условиях возвратности эквивалентной суммы долга плюс процент, составляющий доход кредитора.</w:t>
      </w:r>
    </w:p>
    <w:p w:rsidR="006B5BD5" w:rsidRPr="00A60834" w:rsidRDefault="006B5BD5" w:rsidP="00A60834">
      <w:pPr>
        <w:pStyle w:val="a9"/>
        <w:widowControl w:val="0"/>
        <w:spacing w:line="360" w:lineRule="auto"/>
        <w:ind w:firstLine="709"/>
        <w:jc w:val="both"/>
        <w:rPr>
          <w:szCs w:val="26"/>
        </w:rPr>
      </w:pPr>
      <w:r w:rsidRPr="00A60834">
        <w:rPr>
          <w:szCs w:val="26"/>
        </w:rPr>
        <w:t>Источники ссудного капитала:</w:t>
      </w:r>
    </w:p>
    <w:p w:rsidR="006B5BD5" w:rsidRPr="00A60834" w:rsidRDefault="006B5BD5" w:rsidP="00A60834">
      <w:pPr>
        <w:pStyle w:val="a9"/>
        <w:widowControl w:val="0"/>
        <w:numPr>
          <w:ilvl w:val="0"/>
          <w:numId w:val="7"/>
        </w:numPr>
        <w:tabs>
          <w:tab w:val="clear" w:pos="360"/>
          <w:tab w:val="num" w:pos="567"/>
        </w:tabs>
        <w:spacing w:line="360" w:lineRule="auto"/>
        <w:ind w:left="0" w:firstLine="709"/>
        <w:jc w:val="both"/>
        <w:rPr>
          <w:szCs w:val="26"/>
        </w:rPr>
      </w:pPr>
      <w:r w:rsidRPr="00A60834">
        <w:rPr>
          <w:szCs w:val="26"/>
        </w:rPr>
        <w:t>фонд амортизации;</w:t>
      </w:r>
    </w:p>
    <w:p w:rsidR="006B5BD5" w:rsidRPr="00A60834" w:rsidRDefault="006B5BD5" w:rsidP="00A60834">
      <w:pPr>
        <w:pStyle w:val="a9"/>
        <w:widowControl w:val="0"/>
        <w:numPr>
          <w:ilvl w:val="0"/>
          <w:numId w:val="7"/>
        </w:numPr>
        <w:tabs>
          <w:tab w:val="clear" w:pos="360"/>
          <w:tab w:val="num" w:pos="567"/>
        </w:tabs>
        <w:spacing w:line="360" w:lineRule="auto"/>
        <w:ind w:left="0" w:firstLine="709"/>
        <w:jc w:val="both"/>
        <w:rPr>
          <w:szCs w:val="26"/>
        </w:rPr>
      </w:pPr>
      <w:r w:rsidRPr="00A60834">
        <w:rPr>
          <w:szCs w:val="26"/>
        </w:rPr>
        <w:t>фонд накопления капитала;</w:t>
      </w:r>
    </w:p>
    <w:p w:rsidR="006B5BD5" w:rsidRPr="00A60834" w:rsidRDefault="006B5BD5" w:rsidP="00A60834">
      <w:pPr>
        <w:pStyle w:val="a9"/>
        <w:widowControl w:val="0"/>
        <w:numPr>
          <w:ilvl w:val="0"/>
          <w:numId w:val="7"/>
        </w:numPr>
        <w:tabs>
          <w:tab w:val="clear" w:pos="360"/>
          <w:tab w:val="num" w:pos="567"/>
        </w:tabs>
        <w:spacing w:line="360" w:lineRule="auto"/>
        <w:ind w:left="0" w:firstLine="709"/>
        <w:jc w:val="both"/>
        <w:rPr>
          <w:szCs w:val="26"/>
        </w:rPr>
      </w:pPr>
      <w:r w:rsidRPr="00A60834">
        <w:rPr>
          <w:szCs w:val="26"/>
        </w:rPr>
        <w:t>денежные накопления населения;</w:t>
      </w:r>
    </w:p>
    <w:p w:rsidR="006B5BD5" w:rsidRPr="00A60834" w:rsidRDefault="006B5BD5" w:rsidP="00A60834">
      <w:pPr>
        <w:pStyle w:val="a9"/>
        <w:widowControl w:val="0"/>
        <w:numPr>
          <w:ilvl w:val="0"/>
          <w:numId w:val="7"/>
        </w:numPr>
        <w:tabs>
          <w:tab w:val="clear" w:pos="360"/>
          <w:tab w:val="num" w:pos="567"/>
        </w:tabs>
        <w:spacing w:line="360" w:lineRule="auto"/>
        <w:ind w:left="0" w:firstLine="709"/>
        <w:jc w:val="both"/>
        <w:rPr>
          <w:szCs w:val="26"/>
        </w:rPr>
      </w:pPr>
      <w:r w:rsidRPr="00A60834">
        <w:rPr>
          <w:szCs w:val="26"/>
        </w:rPr>
        <w:t>иные временно свободные деньги.</w:t>
      </w:r>
    </w:p>
    <w:p w:rsidR="006B5BD5" w:rsidRPr="00A60834" w:rsidRDefault="006B5BD5" w:rsidP="00A60834">
      <w:pPr>
        <w:pStyle w:val="a9"/>
        <w:widowControl w:val="0"/>
        <w:tabs>
          <w:tab w:val="num" w:pos="567"/>
        </w:tabs>
        <w:spacing w:line="360" w:lineRule="auto"/>
        <w:ind w:firstLine="709"/>
        <w:jc w:val="both"/>
        <w:rPr>
          <w:szCs w:val="26"/>
        </w:rPr>
      </w:pPr>
      <w:r w:rsidRPr="00A60834">
        <w:rPr>
          <w:szCs w:val="26"/>
        </w:rPr>
        <w:lastRenderedPageBreak/>
        <w:t>Различают коммерческий и банковский кредит. Коммерческий кредит предоставляется товарами. Средством обращения служит вексель – специальное долговое обязательство заёмщика, по которому он должен уплатить определённую сумму денег в указанный срок. Предприниматель, получивший вексель, делает на нём передаточную надпись и использует вместо денег для покупки товаров. Попадая в торговый оборот, вексель становится простейшим видом кредитных денег.</w:t>
      </w:r>
    </w:p>
    <w:p w:rsidR="006B5BD5" w:rsidRPr="00A60834" w:rsidRDefault="006B5BD5" w:rsidP="00A60834">
      <w:pPr>
        <w:pStyle w:val="a9"/>
        <w:widowControl w:val="0"/>
        <w:spacing w:line="360" w:lineRule="auto"/>
        <w:ind w:firstLine="709"/>
        <w:jc w:val="both"/>
        <w:rPr>
          <w:szCs w:val="26"/>
        </w:rPr>
      </w:pPr>
      <w:r w:rsidRPr="00A60834">
        <w:rPr>
          <w:szCs w:val="26"/>
        </w:rPr>
        <w:t>Более универсальный характер имеет банковский кредит, выдаваемый банками предпринимателям в виде денежных ссуд. В отличие от коммерческого банковский кредит может предоставляться в большем объёме, на более длительные сроки и на любые цели.</w:t>
      </w:r>
    </w:p>
    <w:p w:rsidR="006B5BD5" w:rsidRPr="00A60834" w:rsidRDefault="006B5BD5" w:rsidP="00A60834">
      <w:pPr>
        <w:pStyle w:val="a9"/>
        <w:widowControl w:val="0"/>
        <w:spacing w:line="360" w:lineRule="auto"/>
        <w:ind w:firstLine="709"/>
        <w:jc w:val="both"/>
        <w:rPr>
          <w:szCs w:val="26"/>
        </w:rPr>
      </w:pPr>
      <w:r w:rsidRPr="00A60834">
        <w:rPr>
          <w:szCs w:val="26"/>
        </w:rPr>
        <w:t>Имеются и другие формы кредита: потребительский, ипотечный, государственный.</w:t>
      </w:r>
    </w:p>
    <w:p w:rsidR="006B5BD5" w:rsidRPr="00A60834" w:rsidRDefault="006B5BD5" w:rsidP="00A60834">
      <w:pPr>
        <w:pStyle w:val="a9"/>
        <w:widowControl w:val="0"/>
        <w:spacing w:line="360" w:lineRule="auto"/>
        <w:ind w:firstLine="709"/>
        <w:jc w:val="both"/>
        <w:rPr>
          <w:szCs w:val="26"/>
        </w:rPr>
      </w:pPr>
      <w:r w:rsidRPr="00A60834">
        <w:rPr>
          <w:szCs w:val="26"/>
        </w:rPr>
        <w:t>Кредит выполняет следующие функции:</w:t>
      </w:r>
    </w:p>
    <w:p w:rsidR="006B5BD5" w:rsidRPr="00A60834" w:rsidRDefault="006B5BD5" w:rsidP="00A60834">
      <w:pPr>
        <w:pStyle w:val="a9"/>
        <w:widowControl w:val="0"/>
        <w:numPr>
          <w:ilvl w:val="0"/>
          <w:numId w:val="8"/>
        </w:numPr>
        <w:tabs>
          <w:tab w:val="clear" w:pos="360"/>
        </w:tabs>
        <w:spacing w:line="360" w:lineRule="auto"/>
        <w:ind w:left="0" w:firstLine="709"/>
        <w:jc w:val="both"/>
        <w:rPr>
          <w:szCs w:val="26"/>
        </w:rPr>
      </w:pPr>
      <w:r w:rsidRPr="00A60834">
        <w:rPr>
          <w:szCs w:val="26"/>
        </w:rPr>
        <w:t>перераспределяет временно свободные денежные средства между отраслями, районами, государствами;</w:t>
      </w:r>
    </w:p>
    <w:p w:rsidR="006B5BD5" w:rsidRPr="00A60834" w:rsidRDefault="006B5BD5" w:rsidP="00A60834">
      <w:pPr>
        <w:pStyle w:val="a9"/>
        <w:widowControl w:val="0"/>
        <w:numPr>
          <w:ilvl w:val="0"/>
          <w:numId w:val="8"/>
        </w:numPr>
        <w:tabs>
          <w:tab w:val="clear" w:pos="360"/>
          <w:tab w:val="num" w:pos="720"/>
        </w:tabs>
        <w:spacing w:line="360" w:lineRule="auto"/>
        <w:ind w:left="0" w:firstLine="709"/>
        <w:jc w:val="both"/>
        <w:rPr>
          <w:szCs w:val="26"/>
        </w:rPr>
      </w:pPr>
      <w:r w:rsidRPr="00A60834">
        <w:rPr>
          <w:szCs w:val="26"/>
        </w:rPr>
        <w:t>экономит издержки обращения;</w:t>
      </w:r>
    </w:p>
    <w:p w:rsidR="006B5BD5" w:rsidRPr="00A60834" w:rsidRDefault="006B5BD5" w:rsidP="00A60834">
      <w:pPr>
        <w:pStyle w:val="a9"/>
        <w:widowControl w:val="0"/>
        <w:numPr>
          <w:ilvl w:val="0"/>
          <w:numId w:val="8"/>
        </w:numPr>
        <w:spacing w:line="360" w:lineRule="auto"/>
        <w:ind w:left="0" w:firstLine="709"/>
        <w:jc w:val="both"/>
        <w:rPr>
          <w:szCs w:val="26"/>
        </w:rPr>
      </w:pPr>
      <w:r w:rsidRPr="00A60834">
        <w:rPr>
          <w:szCs w:val="26"/>
        </w:rPr>
        <w:t>ускоряет оборот общественного капитала.</w:t>
      </w:r>
    </w:p>
    <w:p w:rsidR="006B5BD5" w:rsidRPr="00A60834" w:rsidRDefault="006B5BD5" w:rsidP="00A60834">
      <w:pPr>
        <w:pStyle w:val="a9"/>
        <w:widowControl w:val="0"/>
        <w:spacing w:line="360" w:lineRule="auto"/>
        <w:ind w:firstLine="709"/>
        <w:jc w:val="both"/>
        <w:rPr>
          <w:szCs w:val="26"/>
        </w:rPr>
      </w:pPr>
      <w:r w:rsidRPr="00A60834">
        <w:rPr>
          <w:szCs w:val="26"/>
        </w:rPr>
        <w:t>Реализация функций кредита повышает эффективность общественного производства.</w:t>
      </w:r>
    </w:p>
    <w:p w:rsidR="006B5BD5" w:rsidRPr="00A60834" w:rsidRDefault="006B5BD5" w:rsidP="00A60834">
      <w:pPr>
        <w:pStyle w:val="a9"/>
        <w:widowControl w:val="0"/>
        <w:spacing w:line="360" w:lineRule="auto"/>
        <w:ind w:firstLine="709"/>
        <w:jc w:val="both"/>
        <w:rPr>
          <w:szCs w:val="26"/>
        </w:rPr>
      </w:pPr>
      <w:r w:rsidRPr="00A60834">
        <w:rPr>
          <w:szCs w:val="26"/>
        </w:rPr>
        <w:t xml:space="preserve">Денежно-кредитная система государства – это совокупность кредитно-финансовых учреждений, создающих, аккумулирующих и предоставляющих денежные средства на условиях срочности, платности и возвратности. Кредитная система относится к инфраструктуре рыночной экономики. Кредитная система государства складывается из банковской системы и небанковских кредитно-финансовых институтов, способных аккумулировать временно свободные средства и размещать их с помощью кредита. Небанковские кредитно-финансовые институты представлены инвестиционными, финансовыми и страховыми компаниями, пенсионными фондами, сберегательными кассами, ломбардами и кредитной кооперацией. Эти учреждения выполняют </w:t>
      </w:r>
      <w:r w:rsidRPr="00A60834">
        <w:rPr>
          <w:szCs w:val="26"/>
        </w:rPr>
        <w:lastRenderedPageBreak/>
        <w:t>многие банковские операции и конкурируют с банками.</w:t>
      </w:r>
    </w:p>
    <w:p w:rsidR="006B5BD5" w:rsidRPr="00A60834" w:rsidRDefault="006B5BD5" w:rsidP="00A60834">
      <w:pPr>
        <w:pStyle w:val="a9"/>
        <w:widowControl w:val="0"/>
        <w:spacing w:line="360" w:lineRule="auto"/>
        <w:ind w:firstLine="709"/>
        <w:jc w:val="both"/>
        <w:rPr>
          <w:szCs w:val="26"/>
        </w:rPr>
      </w:pPr>
      <w:r w:rsidRPr="00A60834">
        <w:rPr>
          <w:szCs w:val="26"/>
        </w:rPr>
        <w:t>Регулирование денежно-кредитной системы осуществляет Национальный банк, используя следующие инструменты:</w:t>
      </w:r>
    </w:p>
    <w:p w:rsidR="006B5BD5" w:rsidRPr="00A60834" w:rsidRDefault="006B5BD5" w:rsidP="00A60834">
      <w:pPr>
        <w:pStyle w:val="a9"/>
        <w:widowControl w:val="0"/>
        <w:numPr>
          <w:ilvl w:val="0"/>
          <w:numId w:val="11"/>
        </w:numPr>
        <w:spacing w:line="360" w:lineRule="auto"/>
        <w:ind w:left="0" w:firstLine="709"/>
        <w:jc w:val="both"/>
        <w:rPr>
          <w:szCs w:val="26"/>
        </w:rPr>
      </w:pPr>
      <w:r w:rsidRPr="00A60834">
        <w:rPr>
          <w:szCs w:val="26"/>
        </w:rPr>
        <w:t>операции на открытом рынке. Чтобы увеличить предложение денег в экономике, Национальный банк покупает у банков государственные ценные бумаги. Для уменьшения предложения денег Банк продаёт такие бумаги, изымая тем самым деньги из экономики;</w:t>
      </w:r>
    </w:p>
    <w:p w:rsidR="006B5BD5" w:rsidRPr="00A60834" w:rsidRDefault="006B5BD5" w:rsidP="00A60834">
      <w:pPr>
        <w:pStyle w:val="a9"/>
        <w:widowControl w:val="0"/>
        <w:numPr>
          <w:ilvl w:val="0"/>
          <w:numId w:val="11"/>
        </w:numPr>
        <w:spacing w:line="360" w:lineRule="auto"/>
        <w:ind w:left="0" w:firstLine="709"/>
        <w:jc w:val="both"/>
        <w:rPr>
          <w:szCs w:val="26"/>
        </w:rPr>
      </w:pPr>
      <w:r w:rsidRPr="00A60834">
        <w:rPr>
          <w:szCs w:val="26"/>
        </w:rPr>
        <w:t>изменение ставки банковского процента. Если такая ставка уменьшается (кредит дешевеет), то предложение денег возрастает. Когда ставка процента возрастает (кредит дорожает), предложение денег сокращается.</w:t>
      </w:r>
    </w:p>
    <w:p w:rsidR="006B5BD5" w:rsidRPr="00A60834" w:rsidRDefault="006B5BD5" w:rsidP="00A60834">
      <w:pPr>
        <w:pStyle w:val="a9"/>
        <w:widowControl w:val="0"/>
        <w:numPr>
          <w:ilvl w:val="0"/>
          <w:numId w:val="11"/>
        </w:numPr>
        <w:spacing w:line="360" w:lineRule="auto"/>
        <w:ind w:left="0" w:firstLine="709"/>
        <w:jc w:val="both"/>
        <w:rPr>
          <w:szCs w:val="26"/>
        </w:rPr>
      </w:pPr>
      <w:r w:rsidRPr="00A60834">
        <w:rPr>
          <w:szCs w:val="26"/>
        </w:rPr>
        <w:t>изменение нормы обязательных резервов. Все банки обязаны держать определённую долю их депозитов в качестве резерва. При увеличении нормы резервов банки уменьшают объём кредитования клиентов, сокращая предложение денег в экономике. При снижении этой нормы банки расширяют предложение денег.</w:t>
      </w:r>
    </w:p>
    <w:p w:rsidR="006B5BD5" w:rsidRPr="00A60834" w:rsidRDefault="006B5BD5" w:rsidP="00A60834">
      <w:pPr>
        <w:pStyle w:val="a9"/>
        <w:widowControl w:val="0"/>
        <w:spacing w:line="360" w:lineRule="auto"/>
        <w:ind w:firstLine="709"/>
        <w:jc w:val="both"/>
        <w:rPr>
          <w:szCs w:val="26"/>
        </w:rPr>
      </w:pPr>
      <w:r w:rsidRPr="00A60834">
        <w:rPr>
          <w:szCs w:val="26"/>
        </w:rPr>
        <w:t>Национальный банк действует в соответствии с законодательством РФ.</w:t>
      </w:r>
    </w:p>
    <w:p w:rsidR="006B5BD5" w:rsidRPr="00A60834" w:rsidRDefault="006B5BD5" w:rsidP="00A60834">
      <w:pPr>
        <w:pStyle w:val="a9"/>
        <w:widowControl w:val="0"/>
        <w:spacing w:line="360" w:lineRule="auto"/>
        <w:ind w:firstLine="709"/>
        <w:jc w:val="both"/>
        <w:rPr>
          <w:szCs w:val="26"/>
        </w:rPr>
      </w:pPr>
      <w:r w:rsidRPr="00A60834">
        <w:rPr>
          <w:szCs w:val="26"/>
        </w:rPr>
        <w:t>Денежно-кредитная политика проводится Центральным банком страны.</w:t>
      </w:r>
    </w:p>
    <w:p w:rsidR="006B5BD5" w:rsidRPr="00A60834" w:rsidRDefault="006B5BD5" w:rsidP="00A60834">
      <w:pPr>
        <w:pStyle w:val="a9"/>
        <w:widowControl w:val="0"/>
        <w:spacing w:line="360" w:lineRule="auto"/>
        <w:ind w:firstLine="709"/>
        <w:jc w:val="both"/>
        <w:rPr>
          <w:szCs w:val="26"/>
        </w:rPr>
      </w:pPr>
      <w:r w:rsidRPr="00A60834">
        <w:rPr>
          <w:szCs w:val="26"/>
        </w:rPr>
        <w:t>Различают политику дешёвых и дорогих денег.</w:t>
      </w:r>
    </w:p>
    <w:p w:rsidR="006B5BD5" w:rsidRPr="00A60834" w:rsidRDefault="006B5BD5" w:rsidP="00A60834">
      <w:pPr>
        <w:pStyle w:val="a9"/>
        <w:widowControl w:val="0"/>
        <w:spacing w:line="360" w:lineRule="auto"/>
        <w:ind w:firstLine="709"/>
        <w:jc w:val="both"/>
        <w:rPr>
          <w:szCs w:val="26"/>
        </w:rPr>
      </w:pPr>
      <w:r w:rsidRPr="00A60834">
        <w:rPr>
          <w:szCs w:val="26"/>
        </w:rPr>
        <w:t>Политика дешёвых денег заключается в:</w:t>
      </w:r>
    </w:p>
    <w:p w:rsidR="006B5BD5" w:rsidRPr="00A60834" w:rsidRDefault="006B5BD5" w:rsidP="00A60834">
      <w:pPr>
        <w:pStyle w:val="a9"/>
        <w:widowControl w:val="0"/>
        <w:numPr>
          <w:ilvl w:val="0"/>
          <w:numId w:val="12"/>
        </w:numPr>
        <w:tabs>
          <w:tab w:val="clear" w:pos="360"/>
          <w:tab w:val="num" w:pos="567"/>
        </w:tabs>
        <w:spacing w:line="360" w:lineRule="auto"/>
        <w:ind w:left="0" w:firstLine="709"/>
        <w:jc w:val="both"/>
        <w:rPr>
          <w:szCs w:val="26"/>
        </w:rPr>
      </w:pPr>
      <w:r w:rsidRPr="00A60834">
        <w:rPr>
          <w:szCs w:val="26"/>
        </w:rPr>
        <w:t>покупке ценных бумаг;</w:t>
      </w:r>
    </w:p>
    <w:p w:rsidR="006B5BD5" w:rsidRPr="00A60834" w:rsidRDefault="006B5BD5" w:rsidP="00A60834">
      <w:pPr>
        <w:pStyle w:val="a9"/>
        <w:widowControl w:val="0"/>
        <w:numPr>
          <w:ilvl w:val="0"/>
          <w:numId w:val="12"/>
        </w:numPr>
        <w:tabs>
          <w:tab w:val="clear" w:pos="360"/>
          <w:tab w:val="num" w:pos="567"/>
        </w:tabs>
        <w:spacing w:line="360" w:lineRule="auto"/>
        <w:ind w:left="0" w:firstLine="709"/>
        <w:jc w:val="both"/>
        <w:rPr>
          <w:szCs w:val="26"/>
        </w:rPr>
      </w:pPr>
      <w:r w:rsidRPr="00A60834">
        <w:rPr>
          <w:szCs w:val="26"/>
        </w:rPr>
        <w:t>снижении резервной нормы;</w:t>
      </w:r>
    </w:p>
    <w:p w:rsidR="006B5BD5" w:rsidRPr="00A60834" w:rsidRDefault="006B5BD5" w:rsidP="00A60834">
      <w:pPr>
        <w:pStyle w:val="a9"/>
        <w:widowControl w:val="0"/>
        <w:numPr>
          <w:ilvl w:val="0"/>
          <w:numId w:val="12"/>
        </w:numPr>
        <w:tabs>
          <w:tab w:val="clear" w:pos="360"/>
          <w:tab w:val="num" w:pos="567"/>
        </w:tabs>
        <w:spacing w:line="360" w:lineRule="auto"/>
        <w:ind w:left="0" w:firstLine="709"/>
        <w:jc w:val="both"/>
        <w:rPr>
          <w:szCs w:val="26"/>
        </w:rPr>
      </w:pPr>
      <w:r w:rsidRPr="00A60834">
        <w:rPr>
          <w:szCs w:val="26"/>
        </w:rPr>
        <w:t>понижении учётной ставки.</w:t>
      </w:r>
    </w:p>
    <w:p w:rsidR="006B5BD5" w:rsidRPr="00A60834" w:rsidRDefault="006B5BD5" w:rsidP="00A60834">
      <w:pPr>
        <w:pStyle w:val="a9"/>
        <w:widowControl w:val="0"/>
        <w:tabs>
          <w:tab w:val="num" w:pos="567"/>
        </w:tabs>
        <w:spacing w:line="360" w:lineRule="auto"/>
        <w:ind w:firstLine="709"/>
        <w:jc w:val="both"/>
        <w:rPr>
          <w:szCs w:val="26"/>
        </w:rPr>
      </w:pPr>
      <w:r w:rsidRPr="00A60834">
        <w:rPr>
          <w:szCs w:val="26"/>
        </w:rPr>
        <w:t>Все эти меры приводят к увеличению предложения на рынке денег, поэтому такая политика получила название «политики дешёвых денег».</w:t>
      </w:r>
    </w:p>
    <w:p w:rsidR="006B5BD5" w:rsidRPr="00A60834" w:rsidRDefault="006B5BD5" w:rsidP="00A60834">
      <w:pPr>
        <w:pStyle w:val="a9"/>
        <w:widowControl w:val="0"/>
        <w:tabs>
          <w:tab w:val="num" w:pos="567"/>
        </w:tabs>
        <w:spacing w:line="360" w:lineRule="auto"/>
        <w:ind w:firstLine="709"/>
        <w:jc w:val="both"/>
        <w:rPr>
          <w:szCs w:val="26"/>
        </w:rPr>
      </w:pPr>
      <w:r w:rsidRPr="00A60834">
        <w:rPr>
          <w:szCs w:val="26"/>
        </w:rPr>
        <w:t>Политика дорогих денег заключается в:</w:t>
      </w:r>
    </w:p>
    <w:p w:rsidR="006B5BD5" w:rsidRPr="00A60834" w:rsidRDefault="006B5BD5" w:rsidP="00A60834">
      <w:pPr>
        <w:pStyle w:val="a9"/>
        <w:widowControl w:val="0"/>
        <w:numPr>
          <w:ilvl w:val="0"/>
          <w:numId w:val="13"/>
        </w:numPr>
        <w:tabs>
          <w:tab w:val="clear" w:pos="360"/>
          <w:tab w:val="num" w:pos="567"/>
        </w:tabs>
        <w:spacing w:line="360" w:lineRule="auto"/>
        <w:ind w:left="0" w:firstLine="709"/>
        <w:jc w:val="both"/>
        <w:rPr>
          <w:szCs w:val="26"/>
        </w:rPr>
      </w:pPr>
      <w:r w:rsidRPr="00A60834">
        <w:rPr>
          <w:szCs w:val="26"/>
        </w:rPr>
        <w:t>продаже ценных бумаг;</w:t>
      </w:r>
    </w:p>
    <w:p w:rsidR="006B5BD5" w:rsidRPr="00A60834" w:rsidRDefault="006B5BD5" w:rsidP="00A60834">
      <w:pPr>
        <w:pStyle w:val="a9"/>
        <w:widowControl w:val="0"/>
        <w:numPr>
          <w:ilvl w:val="0"/>
          <w:numId w:val="13"/>
        </w:numPr>
        <w:tabs>
          <w:tab w:val="clear" w:pos="360"/>
          <w:tab w:val="num" w:pos="567"/>
        </w:tabs>
        <w:spacing w:line="360" w:lineRule="auto"/>
        <w:ind w:left="0" w:firstLine="709"/>
        <w:jc w:val="both"/>
        <w:rPr>
          <w:szCs w:val="26"/>
        </w:rPr>
      </w:pPr>
      <w:r w:rsidRPr="00A60834">
        <w:rPr>
          <w:szCs w:val="26"/>
        </w:rPr>
        <w:t>увеличении резервной нормы;</w:t>
      </w:r>
    </w:p>
    <w:p w:rsidR="006B5BD5" w:rsidRPr="00A60834" w:rsidRDefault="006B5BD5" w:rsidP="00A60834">
      <w:pPr>
        <w:pStyle w:val="a9"/>
        <w:widowControl w:val="0"/>
        <w:numPr>
          <w:ilvl w:val="0"/>
          <w:numId w:val="13"/>
        </w:numPr>
        <w:tabs>
          <w:tab w:val="clear" w:pos="360"/>
          <w:tab w:val="num" w:pos="567"/>
        </w:tabs>
        <w:spacing w:line="360" w:lineRule="auto"/>
        <w:ind w:left="0" w:firstLine="709"/>
        <w:jc w:val="both"/>
        <w:rPr>
          <w:szCs w:val="26"/>
        </w:rPr>
      </w:pPr>
      <w:r w:rsidRPr="00A60834">
        <w:rPr>
          <w:szCs w:val="26"/>
        </w:rPr>
        <w:t>повышении учётной ставки.</w:t>
      </w:r>
    </w:p>
    <w:p w:rsidR="006B5BD5" w:rsidRPr="00A60834" w:rsidRDefault="006B5BD5" w:rsidP="00A60834">
      <w:pPr>
        <w:pStyle w:val="a9"/>
        <w:widowControl w:val="0"/>
        <w:spacing w:line="360" w:lineRule="auto"/>
        <w:ind w:firstLine="709"/>
        <w:jc w:val="both"/>
        <w:rPr>
          <w:szCs w:val="26"/>
        </w:rPr>
      </w:pPr>
      <w:r w:rsidRPr="00A60834">
        <w:rPr>
          <w:szCs w:val="26"/>
        </w:rPr>
        <w:lastRenderedPageBreak/>
        <w:t>Такая политика приводит к уменьшению предложения на рынке денег.</w:t>
      </w:r>
    </w:p>
    <w:p w:rsidR="006B5BD5" w:rsidRPr="00A60834" w:rsidRDefault="006B5BD5" w:rsidP="00A60834">
      <w:pPr>
        <w:pStyle w:val="2"/>
      </w:pPr>
      <w:bookmarkStart w:id="15" w:name="_Toc39904191"/>
      <w:r w:rsidRPr="00A60834">
        <w:t>1.2. Слагаемые национальной денежной системы</w:t>
      </w:r>
      <w:bookmarkEnd w:id="15"/>
    </w:p>
    <w:p w:rsidR="00A60834" w:rsidRDefault="00A60834" w:rsidP="00A60834">
      <w:pPr>
        <w:widowControl w:val="0"/>
        <w:spacing w:line="360" w:lineRule="auto"/>
        <w:ind w:firstLine="709"/>
        <w:jc w:val="both"/>
        <w:rPr>
          <w:sz w:val="28"/>
          <w:szCs w:val="26"/>
        </w:rPr>
      </w:pPr>
    </w:p>
    <w:p w:rsidR="006B5BD5" w:rsidRPr="00A60834" w:rsidRDefault="006B5BD5" w:rsidP="00A60834">
      <w:pPr>
        <w:widowControl w:val="0"/>
        <w:spacing w:line="360" w:lineRule="auto"/>
        <w:ind w:firstLine="709"/>
        <w:jc w:val="both"/>
        <w:rPr>
          <w:sz w:val="28"/>
          <w:szCs w:val="26"/>
        </w:rPr>
      </w:pPr>
      <w:r w:rsidRPr="00A60834">
        <w:rPr>
          <w:sz w:val="28"/>
          <w:szCs w:val="26"/>
        </w:rPr>
        <w:t>Банковская система Республики Беларусь функционирует на основании следующих принципов:</w:t>
      </w:r>
    </w:p>
    <w:p w:rsidR="006B5BD5" w:rsidRPr="00A60834" w:rsidRDefault="006B5BD5" w:rsidP="00A60834">
      <w:pPr>
        <w:widowControl w:val="0"/>
        <w:spacing w:line="360" w:lineRule="auto"/>
        <w:ind w:firstLine="709"/>
        <w:jc w:val="both"/>
        <w:rPr>
          <w:sz w:val="28"/>
          <w:szCs w:val="26"/>
        </w:rPr>
      </w:pPr>
      <w:r w:rsidRPr="00A60834">
        <w:rPr>
          <w:sz w:val="28"/>
          <w:szCs w:val="26"/>
        </w:rPr>
        <w:t>1. Действие на территории Республики Беларусь банков Республики Беларусь, филиалов иностранных банков и иностранных банков.</w:t>
      </w:r>
    </w:p>
    <w:p w:rsidR="006B5BD5" w:rsidRPr="00A60834" w:rsidRDefault="006B5BD5" w:rsidP="00A60834">
      <w:pPr>
        <w:widowControl w:val="0"/>
        <w:spacing w:line="360" w:lineRule="auto"/>
        <w:ind w:firstLine="709"/>
        <w:jc w:val="both"/>
        <w:rPr>
          <w:sz w:val="28"/>
          <w:szCs w:val="26"/>
        </w:rPr>
      </w:pPr>
      <w:r w:rsidRPr="00A60834">
        <w:rPr>
          <w:sz w:val="28"/>
          <w:szCs w:val="26"/>
        </w:rPr>
        <w:t>2. Обязательность получения лицензии банками для осуществления деятельности на территории Республики Беларусь.</w:t>
      </w:r>
    </w:p>
    <w:p w:rsidR="006B5BD5" w:rsidRPr="00A60834" w:rsidRDefault="006B5BD5" w:rsidP="00A60834">
      <w:pPr>
        <w:widowControl w:val="0"/>
        <w:spacing w:line="360" w:lineRule="auto"/>
        <w:ind w:firstLine="709"/>
        <w:jc w:val="both"/>
        <w:rPr>
          <w:sz w:val="28"/>
          <w:szCs w:val="26"/>
        </w:rPr>
      </w:pPr>
      <w:r w:rsidRPr="00A60834">
        <w:rPr>
          <w:sz w:val="28"/>
          <w:szCs w:val="26"/>
        </w:rPr>
        <w:t>3. Невмешательство государственных органов в деятельность банков, кроме случаев, предусмотренных законами Республики Беларусь.</w:t>
      </w:r>
    </w:p>
    <w:p w:rsidR="006B5BD5" w:rsidRPr="00A60834" w:rsidRDefault="006B5BD5" w:rsidP="00A60834">
      <w:pPr>
        <w:widowControl w:val="0"/>
        <w:spacing w:line="360" w:lineRule="auto"/>
        <w:ind w:firstLine="709"/>
        <w:jc w:val="both"/>
        <w:rPr>
          <w:sz w:val="28"/>
          <w:szCs w:val="26"/>
        </w:rPr>
      </w:pPr>
      <w:r w:rsidRPr="00A60834">
        <w:rPr>
          <w:sz w:val="28"/>
          <w:szCs w:val="26"/>
        </w:rPr>
        <w:t>4. Запрет государственным органам требовать выполнения несвойственных банкам функций, в том числе функций по административному контролю за деятельностью клиентов банков, за исключением контроля за кассовыми и валютными операциями.</w:t>
      </w:r>
    </w:p>
    <w:p w:rsidR="006B5BD5" w:rsidRPr="00A60834" w:rsidRDefault="006B5BD5" w:rsidP="00A60834">
      <w:pPr>
        <w:widowControl w:val="0"/>
        <w:spacing w:line="360" w:lineRule="auto"/>
        <w:ind w:firstLine="709"/>
        <w:jc w:val="both"/>
        <w:rPr>
          <w:sz w:val="28"/>
          <w:szCs w:val="26"/>
        </w:rPr>
      </w:pPr>
      <w:r w:rsidRPr="00A60834">
        <w:rPr>
          <w:sz w:val="28"/>
          <w:szCs w:val="26"/>
        </w:rPr>
        <w:t>5. Ответственность государственных органов и их должностных лиц перед банками за принятие данными органами решений, наносящих вред банкам.</w:t>
      </w:r>
    </w:p>
    <w:p w:rsidR="006B5BD5" w:rsidRPr="00A60834" w:rsidRDefault="006B5BD5" w:rsidP="00A60834">
      <w:pPr>
        <w:widowControl w:val="0"/>
        <w:spacing w:line="360" w:lineRule="auto"/>
        <w:ind w:firstLine="709"/>
        <w:jc w:val="both"/>
        <w:rPr>
          <w:sz w:val="28"/>
          <w:szCs w:val="26"/>
        </w:rPr>
      </w:pPr>
      <w:r w:rsidRPr="00A60834">
        <w:rPr>
          <w:sz w:val="28"/>
          <w:szCs w:val="26"/>
        </w:rPr>
        <w:t>6. Разграничение ответственности банков и государства: банки не отвечают по обязательствам государства, а государство не отвечает по обязательствам банков, если между банком и соответствующим государственным органом не заключено соглашение о противном или государство не приняло на себя такое обязательство.</w:t>
      </w:r>
    </w:p>
    <w:p w:rsidR="006B5BD5" w:rsidRPr="00A60834" w:rsidRDefault="006B5BD5" w:rsidP="00A60834">
      <w:pPr>
        <w:widowControl w:val="0"/>
        <w:spacing w:line="360" w:lineRule="auto"/>
        <w:ind w:firstLine="709"/>
        <w:jc w:val="both"/>
        <w:rPr>
          <w:sz w:val="28"/>
          <w:szCs w:val="26"/>
        </w:rPr>
      </w:pPr>
      <w:r w:rsidRPr="00A60834">
        <w:rPr>
          <w:sz w:val="28"/>
          <w:szCs w:val="26"/>
        </w:rPr>
        <w:t xml:space="preserve">Национальный банк Республики Беларусь - центральный банк государства. Он, как и в других странах, наделен исключительным правом эмиссии денег, регулирования и контроля за деятельностью кредитных учреждений. Национальный банк является собственностью Республики Беларусь, подотчетен Парламенту и обеспечивает проведение согласованной с финансовой политикой денежно-кредитной политики. Председатель и члены правления </w:t>
      </w:r>
      <w:r w:rsidRPr="00A60834">
        <w:rPr>
          <w:sz w:val="28"/>
          <w:szCs w:val="26"/>
        </w:rPr>
        <w:lastRenderedPageBreak/>
        <w:t xml:space="preserve">Национального банка назначаются Президентом по согласованию с нижней палатой Парламента. Ежегодно Национальный банк представляет на рассмотрение и утверждение </w:t>
      </w:r>
      <w:r w:rsidR="00A60834" w:rsidRPr="00A60834">
        <w:rPr>
          <w:sz w:val="28"/>
          <w:szCs w:val="26"/>
        </w:rPr>
        <w:t>Парламента,</w:t>
      </w:r>
      <w:r w:rsidRPr="00A60834">
        <w:rPr>
          <w:sz w:val="28"/>
          <w:szCs w:val="26"/>
        </w:rPr>
        <w:t xml:space="preserve"> основные направления денежно-кредитной политики Республики Беларусь на предстоящий финансовый год и отчет о работе в целом кредитной системы и непосредственно своей деятельности.</w:t>
      </w:r>
    </w:p>
    <w:p w:rsidR="006B5BD5" w:rsidRPr="00A60834" w:rsidRDefault="006B5BD5" w:rsidP="00A60834">
      <w:pPr>
        <w:widowControl w:val="0"/>
        <w:spacing w:line="360" w:lineRule="auto"/>
        <w:ind w:firstLine="709"/>
        <w:jc w:val="both"/>
        <w:rPr>
          <w:sz w:val="28"/>
          <w:szCs w:val="26"/>
        </w:rPr>
      </w:pPr>
      <w:r w:rsidRPr="00A60834">
        <w:rPr>
          <w:sz w:val="28"/>
          <w:szCs w:val="26"/>
        </w:rPr>
        <w:t>Правовой статус Национального банка имеет свои особенности. Во-первых, он является хозяйствующим субъектом и функционирует за счет собственных доходов. В этом качестве он заключает сделки гражданско-правового характера с Правительством и коммерческими банками. Это сделки относительно предоставления централизованных кредитных ресурсов Правительству для финансирования дефицита республиканского бюджета. Размер участия Национального банка в этом финансировании устанавливается в Законе о бюджете на предстоящий финансовый год. Национальный банк предоставляет свои ресурсы так же коммерческим банкам в виде кредитов.</w:t>
      </w:r>
    </w:p>
    <w:p w:rsidR="006B5BD5" w:rsidRPr="00A60834" w:rsidRDefault="006B5BD5" w:rsidP="00A60834">
      <w:pPr>
        <w:widowControl w:val="0"/>
        <w:spacing w:line="360" w:lineRule="auto"/>
        <w:ind w:firstLine="709"/>
        <w:jc w:val="both"/>
        <w:rPr>
          <w:sz w:val="28"/>
          <w:szCs w:val="26"/>
        </w:rPr>
      </w:pPr>
      <w:r w:rsidRPr="00A60834">
        <w:rPr>
          <w:sz w:val="28"/>
          <w:szCs w:val="26"/>
        </w:rPr>
        <w:t>Во-вторых, Национальный банк является одновременно органом государственного управления, наделенным соответствующими властными полномочиями относительно хозяйствующих субъектов в части кассовых операций, валютного регулирования и коммерческих банков по всем аспектам их деятельности.</w:t>
      </w:r>
    </w:p>
    <w:p w:rsidR="006B5BD5" w:rsidRPr="00A60834" w:rsidRDefault="006B5BD5" w:rsidP="00A60834">
      <w:pPr>
        <w:widowControl w:val="0"/>
        <w:spacing w:line="360" w:lineRule="auto"/>
        <w:ind w:firstLine="709"/>
        <w:jc w:val="both"/>
        <w:rPr>
          <w:sz w:val="28"/>
          <w:szCs w:val="26"/>
        </w:rPr>
      </w:pPr>
      <w:r w:rsidRPr="00A60834">
        <w:rPr>
          <w:sz w:val="28"/>
          <w:szCs w:val="26"/>
        </w:rPr>
        <w:t xml:space="preserve">Перед Национальным банком стоит основная цель: обеспечить внешнюю и внутреннюю устойчивость национальной денежной единицы </w:t>
      </w:r>
      <w:r w:rsidR="00A60834" w:rsidRPr="00A60834">
        <w:rPr>
          <w:sz w:val="28"/>
          <w:szCs w:val="26"/>
        </w:rPr>
        <w:t>- б</w:t>
      </w:r>
      <w:r w:rsidRPr="00A60834">
        <w:rPr>
          <w:sz w:val="28"/>
          <w:szCs w:val="26"/>
        </w:rPr>
        <w:t xml:space="preserve">елорусского рубля. В этих целях он использует как административные рычаги путем издания обязательных для выполнения коммерческими банками нормативных предписаний, так и экономические, косвенные методы регулирования, заключающиеся, в основном, в установлении экономических нормативов. Это, в частности, размер уставного фонда, соотношение собственных средств к активам банка, максимальный размер риска на одного заемщика, показатель ликвидности баланса и некоторые другие. Посредством этого обеспечивается устойчивость банковской системы, предупреждение излишне </w:t>
      </w:r>
      <w:r w:rsidRPr="00A60834">
        <w:rPr>
          <w:sz w:val="28"/>
          <w:szCs w:val="26"/>
        </w:rPr>
        <w:lastRenderedPageBreak/>
        <w:t>рисковой деятельности отдельных банков.</w:t>
      </w:r>
    </w:p>
    <w:p w:rsidR="006B5BD5" w:rsidRPr="00A60834" w:rsidRDefault="006B5BD5" w:rsidP="00A60834">
      <w:pPr>
        <w:widowControl w:val="0"/>
        <w:spacing w:line="360" w:lineRule="auto"/>
        <w:ind w:firstLine="709"/>
        <w:jc w:val="both"/>
        <w:rPr>
          <w:sz w:val="28"/>
          <w:szCs w:val="26"/>
        </w:rPr>
      </w:pPr>
      <w:r w:rsidRPr="00A60834">
        <w:rPr>
          <w:sz w:val="28"/>
          <w:szCs w:val="26"/>
        </w:rPr>
        <w:t>Национальный банк при осуществлении надзорных функций применяет к нарушителям банковского законодательства экономические санкции. В частности, в случаях систематического нарушения установленных нормативов, неисполнения предписаний Национального банка и по некоторым другим основаниям Национальный банк направляет указание совету банка, пайщикам или другим владельцам банков о принятии мер по финансовому оздоровлению банка, его реорганизации, замене руководства банка, ликвидации банка.</w:t>
      </w:r>
    </w:p>
    <w:p w:rsidR="006B5BD5" w:rsidRPr="00A60834" w:rsidRDefault="006B5BD5" w:rsidP="00A60834">
      <w:pPr>
        <w:widowControl w:val="0"/>
        <w:spacing w:line="360" w:lineRule="auto"/>
        <w:ind w:firstLine="709"/>
        <w:jc w:val="both"/>
        <w:rPr>
          <w:sz w:val="28"/>
          <w:szCs w:val="26"/>
        </w:rPr>
      </w:pPr>
      <w:r w:rsidRPr="00A60834">
        <w:rPr>
          <w:sz w:val="28"/>
          <w:szCs w:val="26"/>
        </w:rPr>
        <w:t>Экономические санкции устанавливают меры экономического воздействия, включающие в себя: списание в бесспорном порядке с корреспондентского счета банка недовнесенных сумм в фонд регулирования кредитных ресурсов; повышение установленной нормы обязательных резервов, размещаемых банком в Национальном банке; взыскание штрафов; введение особых режимов корреспондентских счетов; введение особого режима функционирования банка.</w:t>
      </w:r>
    </w:p>
    <w:p w:rsidR="006B5BD5" w:rsidRPr="00A60834" w:rsidRDefault="006B5BD5" w:rsidP="00A60834">
      <w:pPr>
        <w:widowControl w:val="0"/>
        <w:spacing w:line="360" w:lineRule="auto"/>
        <w:ind w:firstLine="709"/>
        <w:jc w:val="both"/>
        <w:rPr>
          <w:sz w:val="28"/>
          <w:szCs w:val="26"/>
        </w:rPr>
      </w:pPr>
      <w:r w:rsidRPr="00A60834">
        <w:rPr>
          <w:sz w:val="28"/>
          <w:szCs w:val="26"/>
        </w:rPr>
        <w:t>Законодательство Республики Беларусь наделяет Национальный банк правом принудительной ликвидации банков. Развитие банковского сектора в экономике республики свидетельствует о сложности происходящих в нем процессов. Нормальное функционирование банков возможно при наличии детализированного устойчивого банковского законодательства. В настоящее время их деятельность регулируется более чем тысячью нормативных актов</w:t>
      </w:r>
      <w:r w:rsidR="00A60834" w:rsidRPr="00A60834">
        <w:rPr>
          <w:sz w:val="28"/>
          <w:szCs w:val="26"/>
        </w:rPr>
        <w:t>. Э</w:t>
      </w:r>
      <w:r w:rsidRPr="00A60834">
        <w:rPr>
          <w:sz w:val="28"/>
          <w:szCs w:val="26"/>
        </w:rPr>
        <w:t>то требует их систематизации и кодификации, что сделано в Банковском кодексе Республики Беларусь, который на момент подготовки данного учебного пособия, находится на рассмотрении Национального собрания Республики Беларусь.</w:t>
      </w:r>
    </w:p>
    <w:p w:rsidR="006B5BD5" w:rsidRPr="00A60834" w:rsidRDefault="006B5BD5" w:rsidP="00A60834">
      <w:pPr>
        <w:widowControl w:val="0"/>
        <w:spacing w:line="360" w:lineRule="auto"/>
        <w:ind w:firstLine="709"/>
        <w:jc w:val="both"/>
        <w:rPr>
          <w:sz w:val="28"/>
          <w:szCs w:val="26"/>
        </w:rPr>
      </w:pPr>
      <w:r w:rsidRPr="00A60834">
        <w:rPr>
          <w:sz w:val="28"/>
          <w:szCs w:val="26"/>
        </w:rPr>
        <w:t>Непосредственное обслуживание предприятий и населения осуществляют коммерческие банки. Они оказывают своим клиентам следующие банковские услуги: привлекают средства во вклады и в депозиты, предоставляют кредиты, осуществляют расчетно-кассовое обслуживание, валютные опера</w:t>
      </w:r>
      <w:r w:rsidRPr="00A60834">
        <w:rPr>
          <w:sz w:val="28"/>
          <w:szCs w:val="26"/>
        </w:rPr>
        <w:lastRenderedPageBreak/>
        <w:t>ции, инкассацию наличных денег и некоторые другие услуги при наличии лицензии Национального банка.</w:t>
      </w:r>
    </w:p>
    <w:p w:rsidR="006B5BD5" w:rsidRPr="00A60834" w:rsidRDefault="006B5BD5" w:rsidP="00A60834">
      <w:pPr>
        <w:widowControl w:val="0"/>
        <w:spacing w:line="360" w:lineRule="auto"/>
        <w:ind w:firstLine="709"/>
        <w:jc w:val="both"/>
        <w:rPr>
          <w:sz w:val="28"/>
          <w:szCs w:val="26"/>
        </w:rPr>
      </w:pPr>
      <w:r w:rsidRPr="00A60834">
        <w:rPr>
          <w:sz w:val="28"/>
          <w:szCs w:val="26"/>
        </w:rPr>
        <w:t>По форме собственности банки могут быть государственными, акционерными, коммерческими. Ныне действующее законодательство не допускает создания частных банков, однако, в первой редакции закона разрешалось создание частных банков. Создать банк могут не менее трех юридических и физических лиц, доля каждого участника не может превышать 35 процентов уставного фонда. По национальному составу участников банки могут быть белорусскими, совместными с участием иностранной стороны и иностранными.</w:t>
      </w:r>
    </w:p>
    <w:p w:rsidR="006B5BD5" w:rsidRPr="00A60834" w:rsidRDefault="006B5BD5" w:rsidP="00A60834">
      <w:pPr>
        <w:widowControl w:val="0"/>
        <w:spacing w:line="360" w:lineRule="auto"/>
        <w:ind w:firstLine="709"/>
        <w:jc w:val="both"/>
        <w:rPr>
          <w:sz w:val="28"/>
          <w:szCs w:val="26"/>
        </w:rPr>
      </w:pPr>
      <w:r w:rsidRPr="00A60834">
        <w:rPr>
          <w:sz w:val="28"/>
          <w:szCs w:val="26"/>
        </w:rPr>
        <w:t>Банки в своей деятельности не зависимы от государства и не отвечают по обязательствам государства, равно как и государство не отвечает по обязательствам банков.</w:t>
      </w:r>
    </w:p>
    <w:p w:rsidR="006B5BD5" w:rsidRPr="00A60834" w:rsidRDefault="006B5BD5" w:rsidP="00A60834">
      <w:pPr>
        <w:widowControl w:val="0"/>
        <w:spacing w:line="360" w:lineRule="auto"/>
        <w:ind w:firstLine="709"/>
        <w:jc w:val="both"/>
        <w:rPr>
          <w:sz w:val="28"/>
          <w:szCs w:val="26"/>
        </w:rPr>
      </w:pPr>
      <w:r w:rsidRPr="00A60834">
        <w:rPr>
          <w:sz w:val="28"/>
          <w:szCs w:val="26"/>
        </w:rPr>
        <w:t xml:space="preserve">Согласно Закону о банках и банковской деятельности, в банковскую систему не входят небанковские организации. Тем не </w:t>
      </w:r>
      <w:r w:rsidR="00A60834" w:rsidRPr="00A60834">
        <w:rPr>
          <w:sz w:val="28"/>
          <w:szCs w:val="26"/>
        </w:rPr>
        <w:t>менее,</w:t>
      </w:r>
      <w:r w:rsidRPr="00A60834">
        <w:rPr>
          <w:sz w:val="28"/>
          <w:szCs w:val="26"/>
        </w:rPr>
        <w:t xml:space="preserve"> такие финансовые институты в республике функционируют. По законодательству развитых стран в банковскую систему, кроме центрального банка и коммерческих банков, входят так называемые парабанковские учреждения, к которым относятся пенсионные фонды, страховые компании, инвестиционные фонды, сберегательные кассы и некоторые другие. Развитые рыночные отношения предполагают наличие в денежно-кредитной сфере специализированных финансовых структур. Коль скоро, как было отмечено, они в республике существуют и их правовой статус, цели и функции подпадают под определение «небанковские финансовые организации», последние в законодательном порядке должны быть установлены как звено в банковской системе Республики Беларусь.</w:t>
      </w:r>
    </w:p>
    <w:p w:rsidR="006B5BD5" w:rsidRPr="00A60834" w:rsidRDefault="006B5BD5" w:rsidP="00A60834">
      <w:pPr>
        <w:widowControl w:val="0"/>
        <w:spacing w:line="360" w:lineRule="auto"/>
        <w:ind w:firstLine="709"/>
        <w:jc w:val="both"/>
        <w:rPr>
          <w:sz w:val="28"/>
          <w:szCs w:val="26"/>
        </w:rPr>
      </w:pPr>
      <w:r w:rsidRPr="00A60834">
        <w:rPr>
          <w:sz w:val="28"/>
          <w:szCs w:val="26"/>
        </w:rPr>
        <w:t>Несмотря на непродолжительный период существования национальной банковской системы, ее развитие происходит в достаточно сложных условиях, являющихся отражением проводимой в Беларуси экономической политики, специфики рыночных преобразований. В настоящее время функциониру</w:t>
      </w:r>
      <w:r w:rsidRPr="00A60834">
        <w:rPr>
          <w:sz w:val="28"/>
          <w:szCs w:val="26"/>
        </w:rPr>
        <w:lastRenderedPageBreak/>
        <w:t>ет около 30 банков, ряд которых имеет достаточно развитую филиальную сеть. Они способны обеспечить своими услугами хозяйствующих субъектов и население.</w:t>
      </w:r>
    </w:p>
    <w:p w:rsidR="006B5BD5" w:rsidRDefault="006B5BD5" w:rsidP="00A60834">
      <w:pPr>
        <w:pStyle w:val="1"/>
      </w:pPr>
      <w:r w:rsidRPr="00A60834">
        <w:br w:type="page"/>
      </w:r>
      <w:bookmarkStart w:id="16" w:name="_Toc39904192"/>
      <w:r w:rsidRPr="00A60834">
        <w:lastRenderedPageBreak/>
        <w:t>2. Воздействие финансовых ресурсов на темпы экономического развития</w:t>
      </w:r>
      <w:bookmarkEnd w:id="16"/>
    </w:p>
    <w:p w:rsidR="00A60834" w:rsidRPr="00A60834" w:rsidRDefault="00A60834" w:rsidP="00A60834"/>
    <w:p w:rsidR="006B5BD5" w:rsidRPr="00A60834" w:rsidRDefault="006B5BD5" w:rsidP="00A60834">
      <w:pPr>
        <w:pStyle w:val="2"/>
      </w:pPr>
      <w:bookmarkStart w:id="17" w:name="_Toc39904193"/>
      <w:r w:rsidRPr="00A60834">
        <w:t>2.1. Финансовые ресурсы страны как основа ее экономического развития</w:t>
      </w:r>
      <w:bookmarkEnd w:id="17"/>
    </w:p>
    <w:p w:rsidR="00A60834" w:rsidRDefault="00A60834" w:rsidP="00A60834">
      <w:pPr>
        <w:widowControl w:val="0"/>
        <w:spacing w:line="360" w:lineRule="auto"/>
        <w:ind w:firstLine="709"/>
        <w:jc w:val="both"/>
        <w:rPr>
          <w:sz w:val="28"/>
          <w:szCs w:val="26"/>
        </w:rPr>
      </w:pPr>
    </w:p>
    <w:p w:rsidR="006B5BD5" w:rsidRPr="00A60834" w:rsidRDefault="006B5BD5" w:rsidP="00A60834">
      <w:pPr>
        <w:widowControl w:val="0"/>
        <w:spacing w:line="360" w:lineRule="auto"/>
        <w:ind w:firstLine="709"/>
        <w:jc w:val="both"/>
        <w:rPr>
          <w:sz w:val="28"/>
          <w:szCs w:val="26"/>
        </w:rPr>
      </w:pPr>
      <w:r w:rsidRPr="00A60834">
        <w:rPr>
          <w:sz w:val="28"/>
          <w:szCs w:val="26"/>
        </w:rPr>
        <w:t>Главная цель реформирования и реструктуризации банковской системы - это формирование сообщества кредитно-финансовых учреждений, способных к аккумуляции свободных внутренних и внешних финансовых ресурсов, их прибыльному размещению, а также к оказанию всего комплекса банковских услуг внутренним и внешним клиентам.</w:t>
      </w:r>
    </w:p>
    <w:p w:rsidR="006B5BD5" w:rsidRPr="00A60834" w:rsidRDefault="006B5BD5" w:rsidP="00A60834">
      <w:pPr>
        <w:widowControl w:val="0"/>
        <w:spacing w:line="360" w:lineRule="auto"/>
        <w:ind w:firstLine="709"/>
        <w:jc w:val="both"/>
        <w:rPr>
          <w:sz w:val="28"/>
          <w:szCs w:val="26"/>
        </w:rPr>
      </w:pPr>
      <w:r w:rsidRPr="00A60834">
        <w:rPr>
          <w:sz w:val="28"/>
          <w:szCs w:val="26"/>
        </w:rPr>
        <w:t>Основными проблемами банковской системы Беларуси является ее общая финансовая слабость (по состоянию на 1.04.01 она располагала активами в сумме всего лишь 2 млрд. долл.), из которых собственные средства составляли менее 17%, 44% - средства клиентов, а 10% - средства Национального банка. Почти половина всех активов банковской системы размещена в форме кредитов юридическим лицам, большинство из которых представляют собой низкорентабельные и убыточные предприятия государственного сектора. Общая сумма сомнительных, просроченных и пролонгированных кредитов составляет 19,2% от выданных ссуд. В низкоприбыльных государственных ценных бумагах размещено 8,7% активов. Отчисления в обязательные резервы составляют 4,7%. Банковская система Беларуси практически не имеет финансовых инструментов, позволяющих обеспечивать накопление денежных ресурсов в реальном исчислении.</w:t>
      </w:r>
    </w:p>
    <w:p w:rsidR="006B5BD5" w:rsidRPr="00A60834" w:rsidRDefault="006B5BD5" w:rsidP="00A60834">
      <w:pPr>
        <w:widowControl w:val="0"/>
        <w:spacing w:line="360" w:lineRule="auto"/>
        <w:ind w:firstLine="709"/>
        <w:jc w:val="both"/>
        <w:rPr>
          <w:sz w:val="28"/>
          <w:szCs w:val="26"/>
        </w:rPr>
      </w:pPr>
      <w:r w:rsidRPr="00A60834">
        <w:rPr>
          <w:sz w:val="28"/>
          <w:szCs w:val="26"/>
        </w:rPr>
        <w:t>Весьма негативно на финансовое состояние банковской системы влияет концентрация примерно 78% всех активов в шести уполномоченных полугосударственных банках, вынужденных работать по государственным программам, связанным с кредитованием низкоэффективного АПК и жилищного строительства. Представляемые им взамен льготы по обязательному резервированию и процентным ставкам не позволяют эффективно регулировать де</w:t>
      </w:r>
      <w:r w:rsidRPr="00A60834">
        <w:rPr>
          <w:sz w:val="28"/>
          <w:szCs w:val="26"/>
        </w:rPr>
        <w:lastRenderedPageBreak/>
        <w:t>нежный рынок рыночными инструментами и вызывают определенные искажения в его работе.</w:t>
      </w:r>
    </w:p>
    <w:p w:rsidR="006B5BD5" w:rsidRPr="00A60834" w:rsidRDefault="006B5BD5" w:rsidP="00A60834">
      <w:pPr>
        <w:widowControl w:val="0"/>
        <w:spacing w:line="360" w:lineRule="auto"/>
        <w:ind w:firstLine="709"/>
        <w:jc w:val="both"/>
        <w:rPr>
          <w:sz w:val="28"/>
          <w:szCs w:val="26"/>
        </w:rPr>
      </w:pPr>
      <w:r w:rsidRPr="00A60834">
        <w:rPr>
          <w:sz w:val="28"/>
          <w:szCs w:val="26"/>
        </w:rPr>
        <w:t>Финансовое оздоровление банковской системы должно проводится по двум направлениям:</w:t>
      </w:r>
    </w:p>
    <w:p w:rsidR="006B5BD5" w:rsidRPr="00A60834" w:rsidRDefault="006B5BD5" w:rsidP="00A60834">
      <w:pPr>
        <w:widowControl w:val="0"/>
        <w:numPr>
          <w:ilvl w:val="0"/>
          <w:numId w:val="14"/>
        </w:numPr>
        <w:spacing w:line="360" w:lineRule="auto"/>
        <w:ind w:left="0" w:firstLine="709"/>
        <w:jc w:val="both"/>
        <w:rPr>
          <w:sz w:val="28"/>
          <w:szCs w:val="26"/>
        </w:rPr>
      </w:pPr>
      <w:r w:rsidRPr="00A60834">
        <w:rPr>
          <w:sz w:val="28"/>
          <w:szCs w:val="26"/>
        </w:rPr>
        <w:t>реструктуризация задолженности предприятий реального сектора экономики перед банками;</w:t>
      </w:r>
    </w:p>
    <w:p w:rsidR="006B5BD5" w:rsidRPr="00A60834" w:rsidRDefault="006B5BD5" w:rsidP="00A60834">
      <w:pPr>
        <w:widowControl w:val="0"/>
        <w:numPr>
          <w:ilvl w:val="0"/>
          <w:numId w:val="14"/>
        </w:numPr>
        <w:spacing w:line="360" w:lineRule="auto"/>
        <w:ind w:left="0" w:firstLine="709"/>
        <w:jc w:val="both"/>
        <w:rPr>
          <w:sz w:val="28"/>
          <w:szCs w:val="26"/>
        </w:rPr>
      </w:pPr>
      <w:r w:rsidRPr="00A60834">
        <w:rPr>
          <w:sz w:val="28"/>
          <w:szCs w:val="26"/>
        </w:rPr>
        <w:t>рекапитализация самих банков через привлечение дополнительных финансовых средств в банковскую систему.</w:t>
      </w:r>
    </w:p>
    <w:p w:rsidR="006B5BD5" w:rsidRPr="00A60834" w:rsidRDefault="006B5BD5" w:rsidP="00A60834">
      <w:pPr>
        <w:widowControl w:val="0"/>
        <w:spacing w:line="360" w:lineRule="auto"/>
        <w:ind w:firstLine="709"/>
        <w:jc w:val="both"/>
        <w:rPr>
          <w:sz w:val="28"/>
          <w:szCs w:val="26"/>
        </w:rPr>
      </w:pPr>
      <w:r w:rsidRPr="00A60834">
        <w:rPr>
          <w:sz w:val="28"/>
          <w:szCs w:val="26"/>
        </w:rPr>
        <w:t>Реструктуризация сомнительной к погашению задолженности предприятий банкам может проводиться двумя способами: путем осуществления согласительных процедур и принудительным путем.</w:t>
      </w:r>
    </w:p>
    <w:p w:rsidR="006B5BD5" w:rsidRPr="00A60834" w:rsidRDefault="006B5BD5" w:rsidP="00A60834">
      <w:pPr>
        <w:widowControl w:val="0"/>
        <w:spacing w:line="360" w:lineRule="auto"/>
        <w:ind w:firstLine="709"/>
        <w:jc w:val="both"/>
        <w:rPr>
          <w:sz w:val="28"/>
          <w:szCs w:val="26"/>
        </w:rPr>
      </w:pPr>
      <w:r w:rsidRPr="00A60834">
        <w:rPr>
          <w:sz w:val="28"/>
          <w:szCs w:val="26"/>
        </w:rPr>
        <w:t>В случае отказа предприятия от заключения мирового соглашения, банк имеет право инициировать начало процедуры банкротства независимо от формы собственности предприятия согласно действующему законодательству (Закону о банкротстве).</w:t>
      </w:r>
    </w:p>
    <w:p w:rsidR="006B5BD5" w:rsidRPr="00A60834" w:rsidRDefault="006B5BD5" w:rsidP="00A60834">
      <w:pPr>
        <w:widowControl w:val="0"/>
        <w:spacing w:line="360" w:lineRule="auto"/>
        <w:ind w:firstLine="709"/>
        <w:jc w:val="both"/>
        <w:rPr>
          <w:sz w:val="28"/>
          <w:szCs w:val="26"/>
        </w:rPr>
      </w:pPr>
      <w:r w:rsidRPr="00A60834">
        <w:rPr>
          <w:sz w:val="28"/>
          <w:szCs w:val="26"/>
        </w:rPr>
        <w:t>Рекапитализация самих банков в период общего оздоровления экономики может включать в себя следующие мероприятия.</w:t>
      </w:r>
    </w:p>
    <w:p w:rsidR="006B5BD5" w:rsidRPr="00A60834" w:rsidRDefault="006B5BD5" w:rsidP="00A60834">
      <w:pPr>
        <w:widowControl w:val="0"/>
        <w:spacing w:line="360" w:lineRule="auto"/>
        <w:ind w:firstLine="709"/>
        <w:jc w:val="both"/>
        <w:rPr>
          <w:sz w:val="28"/>
          <w:szCs w:val="26"/>
        </w:rPr>
      </w:pPr>
      <w:r w:rsidRPr="00A60834">
        <w:rPr>
          <w:sz w:val="28"/>
          <w:szCs w:val="26"/>
        </w:rPr>
        <w:t>1. В целях оперативной безопасности привлеченных средств во всех коммерческих банках предпринять чрезвычайные временные меры по восстановлению общей ликвидности банковской системы.</w:t>
      </w:r>
    </w:p>
    <w:p w:rsidR="006B5BD5" w:rsidRPr="00A60834" w:rsidRDefault="006B5BD5" w:rsidP="00A60834">
      <w:pPr>
        <w:widowControl w:val="0"/>
        <w:spacing w:line="360" w:lineRule="auto"/>
        <w:ind w:firstLine="709"/>
        <w:jc w:val="both"/>
        <w:rPr>
          <w:sz w:val="28"/>
          <w:szCs w:val="26"/>
        </w:rPr>
      </w:pPr>
      <w:r w:rsidRPr="00A60834">
        <w:rPr>
          <w:sz w:val="28"/>
          <w:szCs w:val="26"/>
        </w:rPr>
        <w:t>2. Существенно повысить суммарный собственный капитал белорусских банков в течение первых двух лет после перехода к радикальным реформам.</w:t>
      </w:r>
    </w:p>
    <w:p w:rsidR="006B5BD5" w:rsidRPr="00A60834" w:rsidRDefault="006B5BD5" w:rsidP="00A60834">
      <w:pPr>
        <w:widowControl w:val="0"/>
        <w:spacing w:line="360" w:lineRule="auto"/>
        <w:ind w:firstLine="709"/>
        <w:jc w:val="both"/>
        <w:rPr>
          <w:sz w:val="28"/>
          <w:szCs w:val="26"/>
        </w:rPr>
      </w:pPr>
      <w:r w:rsidRPr="00A60834">
        <w:rPr>
          <w:sz w:val="28"/>
          <w:szCs w:val="26"/>
        </w:rPr>
        <w:t>3. Расширить спектр кредитно-финансовых учреждений за счет создания специализированных небанковских кредитно-финансовых учреждений (инвестиционных, ипотечных, лизинговых компаний, создания обществ взаимного кредитования и т.п.), предполагая переход в это качество банков, не имеющих возможности нарастить собственный капитал.</w:t>
      </w:r>
    </w:p>
    <w:p w:rsidR="006B5BD5" w:rsidRPr="00A60834" w:rsidRDefault="006B5BD5" w:rsidP="00A60834">
      <w:pPr>
        <w:widowControl w:val="0"/>
        <w:spacing w:line="360" w:lineRule="auto"/>
        <w:ind w:firstLine="709"/>
        <w:jc w:val="both"/>
        <w:rPr>
          <w:sz w:val="28"/>
          <w:szCs w:val="26"/>
        </w:rPr>
      </w:pPr>
      <w:r w:rsidRPr="00A60834">
        <w:rPr>
          <w:sz w:val="28"/>
          <w:szCs w:val="26"/>
        </w:rPr>
        <w:t>4. Стимулировать первоочередное признание группы ведущих белорусских банков на международных финансовых рынках, в том числе путем при</w:t>
      </w:r>
      <w:r w:rsidRPr="00A60834">
        <w:rPr>
          <w:sz w:val="28"/>
          <w:szCs w:val="26"/>
        </w:rPr>
        <w:lastRenderedPageBreak/>
        <w:t>своения им соответствующих кредитных рейтингов.</w:t>
      </w:r>
    </w:p>
    <w:p w:rsidR="006B5BD5" w:rsidRPr="00A60834" w:rsidRDefault="006B5BD5" w:rsidP="00A60834">
      <w:pPr>
        <w:widowControl w:val="0"/>
        <w:spacing w:line="360" w:lineRule="auto"/>
        <w:ind w:firstLine="709"/>
        <w:jc w:val="both"/>
        <w:rPr>
          <w:sz w:val="28"/>
          <w:szCs w:val="26"/>
        </w:rPr>
      </w:pPr>
      <w:r w:rsidRPr="00A60834">
        <w:rPr>
          <w:sz w:val="28"/>
          <w:szCs w:val="26"/>
        </w:rPr>
        <w:t>5. Обеспечить переход белорусских банков на международные правила бухгалтерского учета и предоставление основной статистики по коммерческим банкам независимым аналитическим центрам для систематической разработки и публикации внутреннего банковского рейтинга.</w:t>
      </w:r>
    </w:p>
    <w:p w:rsidR="006B5BD5" w:rsidRPr="00A60834" w:rsidRDefault="006B5BD5" w:rsidP="00A60834">
      <w:pPr>
        <w:widowControl w:val="0"/>
        <w:spacing w:line="360" w:lineRule="auto"/>
        <w:ind w:firstLine="709"/>
        <w:jc w:val="both"/>
        <w:rPr>
          <w:sz w:val="28"/>
          <w:szCs w:val="26"/>
        </w:rPr>
      </w:pPr>
      <w:r w:rsidRPr="00A60834">
        <w:rPr>
          <w:sz w:val="28"/>
          <w:szCs w:val="26"/>
        </w:rPr>
        <w:t>6. Ограничить операции по активным счетам банков, не создавших резервов по сомнительным кредитам (на 1.04.01 общая сумма сомнительных кредитов в 153 млрд. рублей покрывалась резервами на эти цели на 84% без учета пролонгированных просроченных кредитов, а с учетом последних всего лишь на 57%).</w:t>
      </w:r>
    </w:p>
    <w:p w:rsidR="006B5BD5" w:rsidRPr="00A60834" w:rsidRDefault="006B5BD5" w:rsidP="00A60834">
      <w:pPr>
        <w:widowControl w:val="0"/>
        <w:spacing w:line="360" w:lineRule="auto"/>
        <w:ind w:firstLine="709"/>
        <w:jc w:val="both"/>
        <w:rPr>
          <w:sz w:val="28"/>
          <w:szCs w:val="26"/>
        </w:rPr>
      </w:pPr>
      <w:r w:rsidRPr="00A60834">
        <w:rPr>
          <w:sz w:val="28"/>
          <w:szCs w:val="26"/>
        </w:rPr>
        <w:t>7. Предложить всем банкам, просроченная задолженность которых по выданным кредитам превышает 5% от суммы всех выданных кредитов, предоставить план собственного оздоровления, включая график заключения предполагаемых мировых соглашений с заемщиками и инициирования процедур банкротства.</w:t>
      </w:r>
    </w:p>
    <w:p w:rsidR="006B5BD5" w:rsidRPr="00A60834" w:rsidRDefault="006B5BD5" w:rsidP="00A60834">
      <w:pPr>
        <w:widowControl w:val="0"/>
        <w:spacing w:line="360" w:lineRule="auto"/>
        <w:ind w:firstLine="709"/>
        <w:jc w:val="both"/>
        <w:rPr>
          <w:sz w:val="28"/>
          <w:szCs w:val="26"/>
        </w:rPr>
      </w:pPr>
      <w:r w:rsidRPr="00A60834">
        <w:rPr>
          <w:sz w:val="28"/>
          <w:szCs w:val="26"/>
        </w:rPr>
        <w:t>Помимо этого, принять комплекс мер по побуждению банков к собственному финансовому оздоровлению:</w:t>
      </w:r>
    </w:p>
    <w:p w:rsidR="006B5BD5" w:rsidRPr="00A60834" w:rsidRDefault="006B5BD5" w:rsidP="00A60834">
      <w:pPr>
        <w:widowControl w:val="0"/>
        <w:numPr>
          <w:ilvl w:val="0"/>
          <w:numId w:val="15"/>
        </w:numPr>
        <w:spacing w:line="360" w:lineRule="auto"/>
        <w:ind w:left="0" w:firstLine="709"/>
        <w:jc w:val="both"/>
        <w:rPr>
          <w:sz w:val="28"/>
          <w:szCs w:val="26"/>
        </w:rPr>
      </w:pPr>
      <w:r w:rsidRPr="00A60834">
        <w:rPr>
          <w:sz w:val="28"/>
          <w:szCs w:val="26"/>
        </w:rPr>
        <w:t>в течение 2-3 лет перейти к сохранению генеральных лицензий только у банков, имеющих международный рейтинг;</w:t>
      </w:r>
    </w:p>
    <w:p w:rsidR="006B5BD5" w:rsidRPr="00A60834" w:rsidRDefault="006B5BD5" w:rsidP="00A60834">
      <w:pPr>
        <w:widowControl w:val="0"/>
        <w:numPr>
          <w:ilvl w:val="0"/>
          <w:numId w:val="15"/>
        </w:numPr>
        <w:spacing w:line="360" w:lineRule="auto"/>
        <w:ind w:left="0" w:firstLine="709"/>
        <w:jc w:val="both"/>
        <w:rPr>
          <w:sz w:val="28"/>
          <w:szCs w:val="26"/>
        </w:rPr>
      </w:pPr>
      <w:r w:rsidRPr="00A60834">
        <w:rPr>
          <w:sz w:val="28"/>
          <w:szCs w:val="26"/>
        </w:rPr>
        <w:t>разработать механизм принудительной продажи контрольного пакета банков, регулярно не соблюдающих пруденциальные нормативы и ставящих под угрозу безопасность всей банковской системы, закрепив это право за органом надзора за банковской деятельностью (либо Агентством по реструктуризации банков);</w:t>
      </w:r>
    </w:p>
    <w:p w:rsidR="006B5BD5" w:rsidRPr="00A60834" w:rsidRDefault="006B5BD5" w:rsidP="00A60834">
      <w:pPr>
        <w:widowControl w:val="0"/>
        <w:numPr>
          <w:ilvl w:val="0"/>
          <w:numId w:val="15"/>
        </w:numPr>
        <w:spacing w:line="360" w:lineRule="auto"/>
        <w:ind w:left="0" w:firstLine="709"/>
        <w:jc w:val="both"/>
        <w:rPr>
          <w:sz w:val="28"/>
          <w:szCs w:val="26"/>
        </w:rPr>
      </w:pPr>
      <w:r w:rsidRPr="00A60834">
        <w:rPr>
          <w:sz w:val="28"/>
          <w:szCs w:val="26"/>
        </w:rPr>
        <w:t>установить предельный удельный вес акций предприятий в активах банков с целью побуждения их к скорейшему восстановлению денежной ликвидности.</w:t>
      </w:r>
    </w:p>
    <w:p w:rsidR="006B5BD5" w:rsidRPr="00A60834" w:rsidRDefault="006B5BD5" w:rsidP="00A60834">
      <w:pPr>
        <w:widowControl w:val="0"/>
        <w:spacing w:line="360" w:lineRule="auto"/>
        <w:ind w:firstLine="709"/>
        <w:jc w:val="both"/>
        <w:rPr>
          <w:sz w:val="28"/>
          <w:szCs w:val="26"/>
        </w:rPr>
      </w:pPr>
      <w:r w:rsidRPr="00A60834">
        <w:rPr>
          <w:sz w:val="28"/>
          <w:szCs w:val="26"/>
        </w:rPr>
        <w:t>Правительству и центральному банку следует незамедлительно осуществить следующие действия.</w:t>
      </w:r>
    </w:p>
    <w:p w:rsidR="006B5BD5" w:rsidRPr="00A60834" w:rsidRDefault="006B5BD5" w:rsidP="00A60834">
      <w:pPr>
        <w:widowControl w:val="0"/>
        <w:spacing w:line="360" w:lineRule="auto"/>
        <w:ind w:firstLine="709"/>
        <w:jc w:val="both"/>
        <w:rPr>
          <w:sz w:val="28"/>
          <w:szCs w:val="26"/>
        </w:rPr>
      </w:pPr>
      <w:r w:rsidRPr="00A60834">
        <w:rPr>
          <w:sz w:val="28"/>
          <w:szCs w:val="26"/>
        </w:rPr>
        <w:t>1. Юридическое и фактическое восстановление независимости Нацио</w:t>
      </w:r>
      <w:r w:rsidRPr="00A60834">
        <w:rPr>
          <w:sz w:val="28"/>
          <w:szCs w:val="26"/>
        </w:rPr>
        <w:lastRenderedPageBreak/>
        <w:t>нального банка от исполнительной власти как необходимого условия становления современной банковской системы, ответственной перед своими кредиторами и вкладчиками.</w:t>
      </w:r>
    </w:p>
    <w:p w:rsidR="006B5BD5" w:rsidRPr="00A60834" w:rsidRDefault="006B5BD5" w:rsidP="00A60834">
      <w:pPr>
        <w:widowControl w:val="0"/>
        <w:spacing w:line="360" w:lineRule="auto"/>
        <w:ind w:firstLine="709"/>
        <w:jc w:val="both"/>
        <w:rPr>
          <w:sz w:val="28"/>
          <w:szCs w:val="26"/>
        </w:rPr>
      </w:pPr>
      <w:r w:rsidRPr="00A60834">
        <w:rPr>
          <w:sz w:val="28"/>
          <w:szCs w:val="26"/>
        </w:rPr>
        <w:t>2. Вывод средств государства и Национального банка из уставных капиталов коммерческих банков, в первую очередь - Беларусбанка, Белагропромбанка, с последующей продажей их на свободных аукционах. Это необходимо, во-первых, для создания равных условий для всех банков, во-вторых, для исключения возможности нерыночного давления органов власти и Национального банка на денежный рынок через зависимые от него банки.</w:t>
      </w:r>
    </w:p>
    <w:p w:rsidR="006B5BD5" w:rsidRPr="00A60834" w:rsidRDefault="006B5BD5" w:rsidP="00A60834">
      <w:pPr>
        <w:widowControl w:val="0"/>
        <w:spacing w:line="360" w:lineRule="auto"/>
        <w:ind w:firstLine="709"/>
        <w:jc w:val="both"/>
        <w:rPr>
          <w:sz w:val="28"/>
          <w:szCs w:val="26"/>
        </w:rPr>
      </w:pPr>
      <w:r w:rsidRPr="00A60834">
        <w:rPr>
          <w:sz w:val="28"/>
          <w:szCs w:val="26"/>
        </w:rPr>
        <w:t>3. Восстановление специализированного Сберегательного банка, работающего исключительно с населением и на денежном рынке. Это даст возможность повысить степень сохранности сбережений населения и укрепить рынок долгосрочных денежных ресурсов.</w:t>
      </w:r>
    </w:p>
    <w:p w:rsidR="006B5BD5" w:rsidRPr="00A60834" w:rsidRDefault="006B5BD5" w:rsidP="00A60834">
      <w:pPr>
        <w:widowControl w:val="0"/>
        <w:spacing w:line="360" w:lineRule="auto"/>
        <w:ind w:firstLine="709"/>
        <w:jc w:val="both"/>
        <w:rPr>
          <w:sz w:val="28"/>
          <w:szCs w:val="26"/>
        </w:rPr>
      </w:pPr>
      <w:r w:rsidRPr="00A60834">
        <w:rPr>
          <w:sz w:val="28"/>
          <w:szCs w:val="26"/>
        </w:rPr>
        <w:t>4. Реорганизация Белагропромбанка путем его раздела на шесть (по числу областей) местных земельных банков, передав контрольные пакеты акций местным органам власти. Это позволит сформировать в будущем вокруг местных земельных банков региональные финансовые рынки.</w:t>
      </w:r>
    </w:p>
    <w:p w:rsidR="006B5BD5" w:rsidRPr="00A60834" w:rsidRDefault="006B5BD5" w:rsidP="00A60834">
      <w:pPr>
        <w:widowControl w:val="0"/>
        <w:spacing w:line="360" w:lineRule="auto"/>
        <w:ind w:firstLine="709"/>
        <w:jc w:val="both"/>
        <w:rPr>
          <w:sz w:val="28"/>
          <w:szCs w:val="26"/>
        </w:rPr>
      </w:pPr>
      <w:r w:rsidRPr="00A60834">
        <w:rPr>
          <w:sz w:val="28"/>
          <w:szCs w:val="26"/>
        </w:rPr>
        <w:t>5. Создание третьего уровня кредитно-финансовых учреждений - специализированных небанковских кредитно-финансовых учреждений с ограниченными лицензионными полномочиями и без права ведения расчетных счетов юридических и физических лиц (инвестиционные, трастовые, ипотечные и т.д. компании, общества взаимного кредита, кредитные союзы и т.п.). В результате произойдет привлечение дополнительных средств на денежный рынок, в том числе из «серой» экономики, специализация и повышение качества предоставляемых кредитно-финансовых услуг.</w:t>
      </w:r>
    </w:p>
    <w:p w:rsidR="006B5BD5" w:rsidRPr="00A60834" w:rsidRDefault="006B5BD5" w:rsidP="00A60834">
      <w:pPr>
        <w:widowControl w:val="0"/>
        <w:spacing w:line="360" w:lineRule="auto"/>
        <w:ind w:firstLine="709"/>
        <w:jc w:val="both"/>
        <w:rPr>
          <w:sz w:val="28"/>
          <w:szCs w:val="26"/>
        </w:rPr>
      </w:pPr>
      <w:r w:rsidRPr="00A60834">
        <w:rPr>
          <w:sz w:val="28"/>
          <w:szCs w:val="26"/>
        </w:rPr>
        <w:t>6. Учреждение специального негосударственного фонда страхования вкладов физических лиц и срочных депозитов юридических лиц в форме акционерного общества, пополняемого за счет пропорциональных безвозвратных отчислений банков и небанковских кредитно-финансовых учреждений и предназначенный для возмещения указанных выше вкладов в случае банк</w:t>
      </w:r>
      <w:r w:rsidRPr="00A60834">
        <w:rPr>
          <w:sz w:val="28"/>
          <w:szCs w:val="26"/>
        </w:rPr>
        <w:lastRenderedPageBreak/>
        <w:t>ротства кредитных учреждений - членов фонда. Это повысит степень доверия к банкам и тем самым позволит увеличить их ресурсную базу.</w:t>
      </w:r>
    </w:p>
    <w:p w:rsidR="006B5BD5" w:rsidRPr="00A60834" w:rsidRDefault="006B5BD5" w:rsidP="00A60834">
      <w:pPr>
        <w:widowControl w:val="0"/>
        <w:spacing w:line="360" w:lineRule="auto"/>
        <w:ind w:firstLine="709"/>
        <w:jc w:val="both"/>
        <w:rPr>
          <w:sz w:val="28"/>
          <w:szCs w:val="26"/>
        </w:rPr>
      </w:pPr>
      <w:r w:rsidRPr="00A60834">
        <w:rPr>
          <w:sz w:val="28"/>
          <w:szCs w:val="26"/>
        </w:rPr>
        <w:t>7. Ограничение операций по активным счетам банков, не создавших резервов по сомнительным кредитам.</w:t>
      </w:r>
    </w:p>
    <w:p w:rsidR="006B5BD5" w:rsidRPr="00A60834" w:rsidRDefault="006B5BD5" w:rsidP="00A60834">
      <w:pPr>
        <w:widowControl w:val="0"/>
        <w:spacing w:line="360" w:lineRule="auto"/>
        <w:ind w:firstLine="709"/>
        <w:jc w:val="both"/>
        <w:rPr>
          <w:sz w:val="28"/>
          <w:szCs w:val="26"/>
        </w:rPr>
      </w:pPr>
      <w:r w:rsidRPr="00A60834">
        <w:rPr>
          <w:sz w:val="28"/>
          <w:szCs w:val="26"/>
        </w:rPr>
        <w:t>8. Разработка механизма ускоренного судебного разбирательства с предприятиями-заемщиками, не способными погасить полученный банковский кредит, их банкротство и передача имущества во временное управление по рекомендации банков-кредиторов.</w:t>
      </w:r>
    </w:p>
    <w:p w:rsidR="006B5BD5" w:rsidRPr="00A60834" w:rsidRDefault="006B5BD5" w:rsidP="00A60834">
      <w:pPr>
        <w:widowControl w:val="0"/>
        <w:spacing w:line="360" w:lineRule="auto"/>
        <w:ind w:firstLine="709"/>
        <w:jc w:val="both"/>
        <w:rPr>
          <w:sz w:val="28"/>
          <w:szCs w:val="26"/>
        </w:rPr>
      </w:pPr>
      <w:r w:rsidRPr="00A60834">
        <w:rPr>
          <w:sz w:val="28"/>
          <w:szCs w:val="26"/>
        </w:rPr>
        <w:t>9. Разработка и принятие механизма принудительной продажи контрольных пакетов акций банков, не обеспечивающих соблюдение пруденциальных нормативов и создающих угрозу ликвидности всей банковской системы. Это позволит ускорить процедуры смены собственника у неэффективных банков без их банкротства и социальных потрясений, привлечение более профессионального менеджмента и снижение доли проблемных банков в банковской системе.</w:t>
      </w:r>
    </w:p>
    <w:p w:rsidR="006B5BD5" w:rsidRPr="00A60834" w:rsidRDefault="006B5BD5" w:rsidP="00A60834">
      <w:pPr>
        <w:widowControl w:val="0"/>
        <w:spacing w:line="360" w:lineRule="auto"/>
        <w:ind w:firstLine="709"/>
        <w:jc w:val="both"/>
        <w:rPr>
          <w:sz w:val="28"/>
          <w:szCs w:val="26"/>
        </w:rPr>
      </w:pPr>
      <w:r w:rsidRPr="00A60834">
        <w:rPr>
          <w:sz w:val="28"/>
          <w:szCs w:val="26"/>
        </w:rPr>
        <w:t>10. Инициирование создания союза коммерческих банков, который примет на себя солидарную ответственность за финансовое состояние банков-членов данного союза, вплоть до учреждения специальной негосударственной компании, страхующей депозитные риски вкладчиков и кредиторов «банков-союзников», с одной стороны, и предоставления рекомендации органу, осуществляющему надзор за банками, о принудительной продаже контрольного пакета акций банков, испытывающих финансовые проблемы, с другой стороны. Это должно предотвратить неожиданные банкротства банков.</w:t>
      </w:r>
    </w:p>
    <w:p w:rsidR="006B5BD5" w:rsidRPr="00A60834" w:rsidRDefault="006B5BD5" w:rsidP="00A60834">
      <w:pPr>
        <w:widowControl w:val="0"/>
        <w:spacing w:line="360" w:lineRule="auto"/>
        <w:ind w:firstLine="709"/>
        <w:jc w:val="both"/>
        <w:rPr>
          <w:sz w:val="28"/>
          <w:szCs w:val="26"/>
        </w:rPr>
      </w:pPr>
      <w:r w:rsidRPr="00A60834">
        <w:rPr>
          <w:sz w:val="28"/>
          <w:szCs w:val="26"/>
        </w:rPr>
        <w:t>11. Выделение из состава Национального банка служб, ведающих надзором за коммерческими банками, и создание из них самостоятельного органа. Это даст возможность разделить функции лицензирования, регулирования и надзора за состоянием банковской системы и повысит ее прозрачность.</w:t>
      </w:r>
    </w:p>
    <w:p w:rsidR="006B5BD5" w:rsidRPr="00A60834" w:rsidRDefault="006B5BD5" w:rsidP="00A60834">
      <w:pPr>
        <w:widowControl w:val="0"/>
        <w:spacing w:line="360" w:lineRule="auto"/>
        <w:ind w:firstLine="709"/>
        <w:jc w:val="both"/>
        <w:rPr>
          <w:sz w:val="28"/>
          <w:szCs w:val="26"/>
        </w:rPr>
      </w:pPr>
      <w:r w:rsidRPr="00A60834">
        <w:rPr>
          <w:sz w:val="28"/>
          <w:szCs w:val="26"/>
        </w:rPr>
        <w:t xml:space="preserve">12. Переход к расчету всех пруденциальных нормативов, исходя из </w:t>
      </w:r>
      <w:r w:rsidRPr="00A60834">
        <w:rPr>
          <w:sz w:val="28"/>
          <w:szCs w:val="26"/>
        </w:rPr>
        <w:lastRenderedPageBreak/>
        <w:t>собственного капитала банков, а не их уставных капиталов, что позволит отказаться от искусственного привлечения новых акционеров и повысить капитализацию уже выпущенных акций и их рыночную стоимость.</w:t>
      </w:r>
    </w:p>
    <w:p w:rsidR="006B5BD5" w:rsidRPr="00A60834" w:rsidRDefault="006B5BD5" w:rsidP="00A60834">
      <w:pPr>
        <w:widowControl w:val="0"/>
        <w:spacing w:line="360" w:lineRule="auto"/>
        <w:ind w:firstLine="709"/>
        <w:jc w:val="both"/>
        <w:rPr>
          <w:sz w:val="28"/>
          <w:szCs w:val="26"/>
        </w:rPr>
      </w:pPr>
      <w:r w:rsidRPr="00A60834">
        <w:rPr>
          <w:sz w:val="28"/>
          <w:szCs w:val="26"/>
        </w:rPr>
        <w:t>13. Привлечение на территорию страны филиалов надежных иностранных банков, поощрение их участия в капитале уже действующих белорусских банков, в том числе через выпуск американских и европейских депозитарных расписок. Это позволит привлечь дополнительные средства в банковскую систему и повысить конкуренцию между коммерческими банками.</w:t>
      </w:r>
    </w:p>
    <w:p w:rsidR="006B5BD5" w:rsidRPr="00A60834" w:rsidRDefault="006B5BD5" w:rsidP="00A60834">
      <w:pPr>
        <w:widowControl w:val="0"/>
        <w:spacing w:line="360" w:lineRule="auto"/>
        <w:ind w:firstLine="709"/>
        <w:jc w:val="both"/>
        <w:rPr>
          <w:sz w:val="28"/>
          <w:szCs w:val="26"/>
        </w:rPr>
      </w:pPr>
      <w:r w:rsidRPr="00A60834">
        <w:rPr>
          <w:sz w:val="28"/>
          <w:szCs w:val="26"/>
        </w:rPr>
        <w:t>14. Переход к международным стандартам финансовой отчетности для белорусских банков с целью их скорейшей адаптации к мировым финансовым рынкам и получения соответствующих банковских рейтингов.</w:t>
      </w:r>
    </w:p>
    <w:p w:rsidR="006B5BD5" w:rsidRPr="00A60834" w:rsidRDefault="006B5BD5" w:rsidP="00A60834">
      <w:pPr>
        <w:widowControl w:val="0"/>
        <w:spacing w:line="360" w:lineRule="auto"/>
        <w:ind w:firstLine="709"/>
        <w:jc w:val="both"/>
        <w:rPr>
          <w:sz w:val="28"/>
          <w:szCs w:val="26"/>
        </w:rPr>
      </w:pPr>
      <w:r w:rsidRPr="00A60834">
        <w:rPr>
          <w:sz w:val="28"/>
          <w:szCs w:val="26"/>
        </w:rPr>
        <w:t>15. Обеспечение необходимого алгоритма действий для получения Беларусью кредитного рейтинга, а коммерческими банками - соответствующего банковского рейтинга. У банков, не имеющих соответствующего общепризнанного международного рейтинга, будут ограничены валютные лицензии. Кроме того, у банков, не имеющих внутреннего национального рейтинга, будет ограничена внутренняя лицензия по работе с населением.</w:t>
      </w:r>
    </w:p>
    <w:p w:rsidR="006B5BD5" w:rsidRPr="00A60834" w:rsidRDefault="006B5BD5" w:rsidP="00A60834">
      <w:pPr>
        <w:widowControl w:val="0"/>
        <w:spacing w:line="360" w:lineRule="auto"/>
        <w:ind w:firstLine="709"/>
        <w:jc w:val="both"/>
        <w:rPr>
          <w:sz w:val="28"/>
          <w:szCs w:val="26"/>
        </w:rPr>
      </w:pPr>
      <w:r w:rsidRPr="00A60834">
        <w:rPr>
          <w:sz w:val="28"/>
          <w:szCs w:val="26"/>
        </w:rPr>
        <w:t>16. Пересмотр всего действующего банковского законодательства страны в направлении:</w:t>
      </w:r>
    </w:p>
    <w:p w:rsidR="006B5BD5" w:rsidRPr="00A60834" w:rsidRDefault="006B5BD5" w:rsidP="00A60834">
      <w:pPr>
        <w:widowControl w:val="0"/>
        <w:numPr>
          <w:ilvl w:val="0"/>
          <w:numId w:val="16"/>
        </w:numPr>
        <w:spacing w:line="360" w:lineRule="auto"/>
        <w:ind w:left="0" w:firstLine="709"/>
        <w:jc w:val="both"/>
        <w:rPr>
          <w:sz w:val="28"/>
          <w:szCs w:val="26"/>
        </w:rPr>
      </w:pPr>
      <w:r w:rsidRPr="00A60834">
        <w:rPr>
          <w:sz w:val="28"/>
          <w:szCs w:val="26"/>
        </w:rPr>
        <w:t>четкого разграничения правомочий субъектов денежно-кредитных отношений;</w:t>
      </w:r>
    </w:p>
    <w:p w:rsidR="006B5BD5" w:rsidRPr="00A60834" w:rsidRDefault="006B5BD5" w:rsidP="00A60834">
      <w:pPr>
        <w:widowControl w:val="0"/>
        <w:numPr>
          <w:ilvl w:val="0"/>
          <w:numId w:val="16"/>
        </w:numPr>
        <w:spacing w:line="360" w:lineRule="auto"/>
        <w:ind w:left="0" w:firstLine="709"/>
        <w:jc w:val="both"/>
        <w:rPr>
          <w:sz w:val="28"/>
          <w:szCs w:val="26"/>
        </w:rPr>
      </w:pPr>
      <w:r w:rsidRPr="00A60834">
        <w:rPr>
          <w:sz w:val="28"/>
          <w:szCs w:val="26"/>
        </w:rPr>
        <w:t>конкуренции субъектов денежно-кредитных отношений;</w:t>
      </w:r>
    </w:p>
    <w:p w:rsidR="006B5BD5" w:rsidRPr="00A60834" w:rsidRDefault="006B5BD5" w:rsidP="00A60834">
      <w:pPr>
        <w:widowControl w:val="0"/>
        <w:numPr>
          <w:ilvl w:val="0"/>
          <w:numId w:val="16"/>
        </w:numPr>
        <w:spacing w:line="360" w:lineRule="auto"/>
        <w:ind w:left="0" w:firstLine="709"/>
        <w:jc w:val="both"/>
        <w:rPr>
          <w:sz w:val="28"/>
          <w:szCs w:val="26"/>
        </w:rPr>
      </w:pPr>
      <w:r w:rsidRPr="00A60834">
        <w:rPr>
          <w:sz w:val="28"/>
          <w:szCs w:val="26"/>
        </w:rPr>
        <w:t>главенства закона о регулировании денежно-кредитных отношений;</w:t>
      </w:r>
    </w:p>
    <w:p w:rsidR="006B5BD5" w:rsidRPr="00A60834" w:rsidRDefault="006B5BD5" w:rsidP="00A60834">
      <w:pPr>
        <w:widowControl w:val="0"/>
        <w:numPr>
          <w:ilvl w:val="0"/>
          <w:numId w:val="16"/>
        </w:numPr>
        <w:spacing w:line="360" w:lineRule="auto"/>
        <w:ind w:left="0" w:firstLine="709"/>
        <w:jc w:val="both"/>
        <w:rPr>
          <w:sz w:val="28"/>
          <w:szCs w:val="26"/>
        </w:rPr>
      </w:pPr>
      <w:r w:rsidRPr="00A60834">
        <w:rPr>
          <w:sz w:val="28"/>
          <w:szCs w:val="26"/>
        </w:rPr>
        <w:t>рассмотрения спорных вопросов в судебном порядке;</w:t>
      </w:r>
    </w:p>
    <w:p w:rsidR="006B5BD5" w:rsidRPr="00A60834" w:rsidRDefault="006B5BD5" w:rsidP="00A60834">
      <w:pPr>
        <w:widowControl w:val="0"/>
        <w:numPr>
          <w:ilvl w:val="0"/>
          <w:numId w:val="16"/>
        </w:numPr>
        <w:spacing w:line="360" w:lineRule="auto"/>
        <w:ind w:left="0" w:firstLine="709"/>
        <w:jc w:val="both"/>
        <w:rPr>
          <w:sz w:val="28"/>
          <w:szCs w:val="26"/>
        </w:rPr>
      </w:pPr>
      <w:r w:rsidRPr="00A60834">
        <w:rPr>
          <w:sz w:val="28"/>
          <w:szCs w:val="26"/>
        </w:rPr>
        <w:t>материальной, административной и иной ответственности любого субъекта, в том числе органов государственной власти и управления, за ущерб, причиненный неправомерными действиями;</w:t>
      </w:r>
    </w:p>
    <w:p w:rsidR="006B5BD5" w:rsidRPr="00A60834" w:rsidRDefault="006B5BD5" w:rsidP="00A60834">
      <w:pPr>
        <w:widowControl w:val="0"/>
        <w:numPr>
          <w:ilvl w:val="0"/>
          <w:numId w:val="16"/>
        </w:numPr>
        <w:spacing w:line="360" w:lineRule="auto"/>
        <w:ind w:left="0" w:firstLine="709"/>
        <w:jc w:val="both"/>
        <w:rPr>
          <w:sz w:val="28"/>
          <w:szCs w:val="26"/>
        </w:rPr>
      </w:pPr>
      <w:r w:rsidRPr="00A60834">
        <w:rPr>
          <w:sz w:val="28"/>
          <w:szCs w:val="26"/>
        </w:rPr>
        <w:t>прозрачности взаимоотношений субъектов;</w:t>
      </w:r>
    </w:p>
    <w:p w:rsidR="006B5BD5" w:rsidRPr="00A60834" w:rsidRDefault="006B5BD5" w:rsidP="00A60834">
      <w:pPr>
        <w:widowControl w:val="0"/>
        <w:numPr>
          <w:ilvl w:val="0"/>
          <w:numId w:val="16"/>
        </w:numPr>
        <w:spacing w:line="360" w:lineRule="auto"/>
        <w:ind w:left="0" w:firstLine="709"/>
        <w:jc w:val="both"/>
        <w:rPr>
          <w:sz w:val="28"/>
          <w:szCs w:val="26"/>
        </w:rPr>
      </w:pPr>
      <w:r w:rsidRPr="00A60834">
        <w:rPr>
          <w:sz w:val="28"/>
          <w:szCs w:val="26"/>
        </w:rPr>
        <w:t xml:space="preserve">информирования общественности о политике Банка Беларуси и </w:t>
      </w:r>
      <w:r w:rsidRPr="00A60834">
        <w:rPr>
          <w:sz w:val="28"/>
          <w:szCs w:val="26"/>
        </w:rPr>
        <w:lastRenderedPageBreak/>
        <w:t>состоянии кредитных учреждений.</w:t>
      </w:r>
    </w:p>
    <w:p w:rsidR="006B5BD5" w:rsidRPr="00A60834" w:rsidRDefault="006B5BD5" w:rsidP="00A60834">
      <w:pPr>
        <w:widowControl w:val="0"/>
        <w:spacing w:line="360" w:lineRule="auto"/>
        <w:ind w:firstLine="709"/>
        <w:jc w:val="both"/>
        <w:rPr>
          <w:sz w:val="28"/>
          <w:szCs w:val="26"/>
        </w:rPr>
      </w:pPr>
      <w:r w:rsidRPr="00A60834">
        <w:rPr>
          <w:sz w:val="28"/>
          <w:szCs w:val="26"/>
        </w:rPr>
        <w:t>Предложенные мероприятия направлены на финансовое укрепление белорусской банковской системы, придание ей динамичности, прозрачности и выход на мировые финансовые рынки в качестве полноправного их участника. В отличие от блока монетарной политики, их реализация не требует комплексности и может быть осуществлена в разные сроки по мере подготовки соответствующих экономических и политических условий.</w:t>
      </w:r>
    </w:p>
    <w:p w:rsidR="006B5BD5" w:rsidRPr="00A60834" w:rsidRDefault="006B5BD5" w:rsidP="00A60834">
      <w:pPr>
        <w:pStyle w:val="2"/>
      </w:pPr>
      <w:bookmarkStart w:id="18" w:name="_Toc39904194"/>
      <w:r w:rsidRPr="00A60834">
        <w:t>2.2. Инфляция: сущность и регулирования</w:t>
      </w:r>
      <w:bookmarkEnd w:id="18"/>
    </w:p>
    <w:p w:rsidR="00A60834" w:rsidRDefault="00A60834" w:rsidP="00A60834">
      <w:pPr>
        <w:widowControl w:val="0"/>
        <w:shd w:val="clear" w:color="auto" w:fill="FFFFFF"/>
        <w:spacing w:line="360" w:lineRule="auto"/>
        <w:ind w:firstLine="709"/>
        <w:jc w:val="both"/>
        <w:rPr>
          <w:sz w:val="28"/>
          <w:szCs w:val="26"/>
        </w:rPr>
      </w:pPr>
    </w:p>
    <w:p w:rsidR="006B5BD5" w:rsidRPr="00A60834" w:rsidRDefault="006B5BD5" w:rsidP="00A60834">
      <w:pPr>
        <w:widowControl w:val="0"/>
        <w:shd w:val="clear" w:color="auto" w:fill="FFFFFF"/>
        <w:spacing w:line="360" w:lineRule="auto"/>
        <w:ind w:firstLine="709"/>
        <w:jc w:val="both"/>
        <w:rPr>
          <w:sz w:val="28"/>
          <w:szCs w:val="26"/>
        </w:rPr>
      </w:pPr>
      <w:r w:rsidRPr="00A60834">
        <w:rPr>
          <w:sz w:val="28"/>
          <w:szCs w:val="26"/>
        </w:rPr>
        <w:t>Исходя из принятых методологических посылок, задача анализа формулируется не как самоцель, а как совокупность оценок и выводов по ключевым вопросам с тем, чтобы получить реальный материал для построения антиинфляционной политики и механизмов ее реализации.</w:t>
      </w:r>
    </w:p>
    <w:p w:rsidR="006B5BD5" w:rsidRPr="00A60834" w:rsidRDefault="006B5BD5" w:rsidP="00A60834">
      <w:pPr>
        <w:widowControl w:val="0"/>
        <w:shd w:val="clear" w:color="auto" w:fill="FFFFFF"/>
        <w:spacing w:line="360" w:lineRule="auto"/>
        <w:ind w:firstLine="709"/>
        <w:jc w:val="both"/>
        <w:rPr>
          <w:sz w:val="28"/>
          <w:szCs w:val="26"/>
        </w:rPr>
      </w:pPr>
      <w:r w:rsidRPr="00A60834">
        <w:rPr>
          <w:sz w:val="28"/>
          <w:szCs w:val="26"/>
        </w:rPr>
        <w:t>Для этого важно рассматривать:</w:t>
      </w:r>
    </w:p>
    <w:p w:rsidR="006B5BD5" w:rsidRPr="00A60834" w:rsidRDefault="006B5BD5" w:rsidP="00A60834">
      <w:pPr>
        <w:widowControl w:val="0"/>
        <w:shd w:val="clear" w:color="auto" w:fill="FFFFFF"/>
        <w:spacing w:line="360" w:lineRule="auto"/>
        <w:ind w:firstLine="709"/>
        <w:jc w:val="both"/>
        <w:rPr>
          <w:sz w:val="28"/>
          <w:szCs w:val="26"/>
        </w:rPr>
      </w:pPr>
      <w:r w:rsidRPr="00A60834">
        <w:rPr>
          <w:sz w:val="28"/>
          <w:szCs w:val="26"/>
        </w:rPr>
        <w:t>• динамику инфляционных процессов;</w:t>
      </w:r>
    </w:p>
    <w:p w:rsidR="006B5BD5" w:rsidRPr="00A60834" w:rsidRDefault="006B5BD5" w:rsidP="00A60834">
      <w:pPr>
        <w:widowControl w:val="0"/>
        <w:shd w:val="clear" w:color="auto" w:fill="FFFFFF"/>
        <w:spacing w:line="360" w:lineRule="auto"/>
        <w:ind w:firstLine="709"/>
        <w:jc w:val="both"/>
        <w:rPr>
          <w:sz w:val="28"/>
          <w:szCs w:val="26"/>
        </w:rPr>
      </w:pPr>
      <w:r w:rsidRPr="00A60834">
        <w:rPr>
          <w:sz w:val="28"/>
          <w:szCs w:val="26"/>
        </w:rPr>
        <w:t>• типы инфляции, их доминирование на различных временных этапах;</w:t>
      </w:r>
    </w:p>
    <w:p w:rsidR="006B5BD5" w:rsidRPr="00A60834" w:rsidRDefault="006B5BD5" w:rsidP="00A60834">
      <w:pPr>
        <w:widowControl w:val="0"/>
        <w:shd w:val="clear" w:color="auto" w:fill="FFFFFF"/>
        <w:spacing w:line="360" w:lineRule="auto"/>
        <w:ind w:firstLine="709"/>
        <w:jc w:val="both"/>
        <w:rPr>
          <w:sz w:val="28"/>
          <w:szCs w:val="26"/>
        </w:rPr>
      </w:pPr>
      <w:r w:rsidRPr="00A60834">
        <w:rPr>
          <w:sz w:val="28"/>
          <w:szCs w:val="26"/>
        </w:rPr>
        <w:t>• основные (преобладающие) факторы, определяющие конкретные процессы инфляции и их соотношения;</w:t>
      </w:r>
    </w:p>
    <w:p w:rsidR="006B5BD5" w:rsidRPr="00A60834" w:rsidRDefault="006B5BD5" w:rsidP="00A60834">
      <w:pPr>
        <w:widowControl w:val="0"/>
        <w:shd w:val="clear" w:color="auto" w:fill="FFFFFF"/>
        <w:spacing w:line="360" w:lineRule="auto"/>
        <w:ind w:firstLine="709"/>
        <w:jc w:val="both"/>
        <w:rPr>
          <w:sz w:val="28"/>
          <w:szCs w:val="26"/>
        </w:rPr>
      </w:pPr>
      <w:r w:rsidRPr="00A60834">
        <w:rPr>
          <w:sz w:val="28"/>
          <w:szCs w:val="26"/>
        </w:rPr>
        <w:t>• предпринятые меры антиинфляционной политики с оценкой их конструктивности (и пригодности к дальнейшему применению), степени адаптации государственных и других структур к специфике данного конкретного процесса инфляции и умения «управлять» им.</w:t>
      </w:r>
    </w:p>
    <w:p w:rsidR="006B5BD5" w:rsidRPr="00A60834" w:rsidRDefault="006B5BD5" w:rsidP="00A60834">
      <w:pPr>
        <w:widowControl w:val="0"/>
        <w:shd w:val="clear" w:color="auto" w:fill="FFFFFF"/>
        <w:spacing w:line="360" w:lineRule="auto"/>
        <w:ind w:firstLine="709"/>
        <w:jc w:val="both"/>
        <w:rPr>
          <w:sz w:val="28"/>
          <w:szCs w:val="26"/>
        </w:rPr>
      </w:pPr>
      <w:r w:rsidRPr="00A60834">
        <w:rPr>
          <w:sz w:val="28"/>
          <w:szCs w:val="26"/>
        </w:rPr>
        <w:t>Условно можно выделить несколько этапов развития инфляционных процессов, которые отличались как видами и формами проявления инфляции, так и преобладанием отдельных инфлятогенных факторов.</w:t>
      </w:r>
    </w:p>
    <w:p w:rsidR="006B5BD5" w:rsidRPr="00A60834" w:rsidRDefault="006B5BD5" w:rsidP="00A60834">
      <w:pPr>
        <w:widowControl w:val="0"/>
        <w:shd w:val="clear" w:color="auto" w:fill="FFFFFF"/>
        <w:spacing w:line="360" w:lineRule="auto"/>
        <w:ind w:firstLine="709"/>
        <w:jc w:val="both"/>
        <w:rPr>
          <w:sz w:val="28"/>
          <w:szCs w:val="26"/>
        </w:rPr>
      </w:pPr>
      <w:r w:rsidRPr="00A60834">
        <w:rPr>
          <w:sz w:val="28"/>
          <w:szCs w:val="26"/>
        </w:rPr>
        <w:t xml:space="preserve">Первый этап (1990 - 1991 гг.) отличался (особенно в 1990 г. и первом квартале 1991 г.) преимущественно подавленной формой инфляции. В этот период товарное покрытие имели только 16 коп. из рубля. Вместе с тем потребительские цены в 1990 г. выросли только на 5%, а в 1991 г. - примерно в </w:t>
      </w:r>
      <w:r w:rsidRPr="00A60834">
        <w:rPr>
          <w:sz w:val="28"/>
          <w:szCs w:val="26"/>
        </w:rPr>
        <w:lastRenderedPageBreak/>
        <w:t>2 раза. В 1991 г. рост цен осуществлялся по-прежнему в основном посредством их одноразовых пересмотров со стороны государства. Более высокий рост цен (открытая форма инфляции) имел место на колхозном и «черном» рынках, в коммерческой торговле. Только незначительная часть цен была либерализована.</w:t>
      </w:r>
    </w:p>
    <w:p w:rsidR="006B5BD5" w:rsidRPr="00A60834" w:rsidRDefault="006B5BD5" w:rsidP="00A60834">
      <w:pPr>
        <w:widowControl w:val="0"/>
        <w:shd w:val="clear" w:color="auto" w:fill="FFFFFF"/>
        <w:spacing w:line="360" w:lineRule="auto"/>
        <w:ind w:firstLine="709"/>
        <w:jc w:val="both"/>
        <w:rPr>
          <w:sz w:val="28"/>
          <w:szCs w:val="26"/>
        </w:rPr>
      </w:pPr>
      <w:r w:rsidRPr="00A60834">
        <w:rPr>
          <w:sz w:val="28"/>
          <w:szCs w:val="26"/>
        </w:rPr>
        <w:t>Основными факторами инфляции и товарного дефицита являлись колоссальный дефицит союзного бюджета и проводимая денежная эмиссия. При этом макроэкономическая политика и ценовое регулирование в этот период осуществлялись на уровне Союза, возможности республики в этом плане были достаточно ограниченными.</w:t>
      </w:r>
    </w:p>
    <w:p w:rsidR="006B5BD5" w:rsidRPr="00A60834" w:rsidRDefault="006B5BD5" w:rsidP="00A60834">
      <w:pPr>
        <w:widowControl w:val="0"/>
        <w:shd w:val="clear" w:color="auto" w:fill="FFFFFF"/>
        <w:spacing w:line="360" w:lineRule="auto"/>
        <w:ind w:firstLine="709"/>
        <w:jc w:val="both"/>
        <w:rPr>
          <w:sz w:val="28"/>
          <w:szCs w:val="26"/>
        </w:rPr>
      </w:pPr>
      <w:r w:rsidRPr="00A60834">
        <w:rPr>
          <w:sz w:val="28"/>
          <w:szCs w:val="26"/>
        </w:rPr>
        <w:t>Второй этап (1992 - 1994 гг.) характеризовался высоким уровнем инфляции, связанной с переводом подавленной инфляции в открытую в условиях либерализации цен и проведения экспансионистской денежно-кредитной политики. Одновременно на отдельные виды продукции (ряд потребительских товаров, нефтепродукты и др.) и услуг (жилищно-коммунальные, пассажирский транспорт) существовали субсидируемые цены, т.е. поддерживалась подавленная форма инфляции. Среднегодовой индекс потребительских цен составил в 1992 г. 11 раз, в 1993 г. - 13, а в 1994г. - 23 раза.</w:t>
      </w:r>
    </w:p>
    <w:p w:rsidR="006B5BD5" w:rsidRPr="00A60834" w:rsidRDefault="006B5BD5" w:rsidP="00A60834">
      <w:pPr>
        <w:widowControl w:val="0"/>
        <w:shd w:val="clear" w:color="auto" w:fill="FFFFFF"/>
        <w:spacing w:line="360" w:lineRule="auto"/>
        <w:ind w:firstLine="709"/>
        <w:jc w:val="both"/>
        <w:rPr>
          <w:sz w:val="28"/>
          <w:szCs w:val="26"/>
        </w:rPr>
      </w:pPr>
      <w:r w:rsidRPr="00A60834">
        <w:rPr>
          <w:sz w:val="28"/>
          <w:szCs w:val="26"/>
        </w:rPr>
        <w:t>Инфляция в 1992 — 1994 гг. во многом определялась объективными причинами. Прежде всего, это следствие ранее накопленного инфляционного потенциала и разбалансированности экономики еще перед освобождением цен, а также «шока», который испытала национальная экономика (особенно промышленность) после освобождения цен.</w:t>
      </w:r>
    </w:p>
    <w:p w:rsidR="006B5BD5" w:rsidRPr="00A60834" w:rsidRDefault="006B5BD5" w:rsidP="00A60834">
      <w:pPr>
        <w:widowControl w:val="0"/>
        <w:shd w:val="clear" w:color="auto" w:fill="FFFFFF"/>
        <w:spacing w:line="360" w:lineRule="auto"/>
        <w:ind w:firstLine="709"/>
        <w:jc w:val="both"/>
        <w:rPr>
          <w:sz w:val="28"/>
          <w:szCs w:val="26"/>
        </w:rPr>
      </w:pPr>
      <w:r w:rsidRPr="00A60834">
        <w:rPr>
          <w:sz w:val="28"/>
          <w:szCs w:val="26"/>
        </w:rPr>
        <w:t>Кроме того, в 1992 - 1994 гг. в стране использовалась экспансионистская концепция государственного регулирования, которая характеризовалась относительно мягкой денежно-кредитной и бюджетной политикой.</w:t>
      </w:r>
    </w:p>
    <w:p w:rsidR="006B5BD5" w:rsidRPr="00A60834" w:rsidRDefault="006B5BD5" w:rsidP="00A60834">
      <w:pPr>
        <w:widowControl w:val="0"/>
        <w:shd w:val="clear" w:color="auto" w:fill="FFFFFF"/>
        <w:spacing w:line="360" w:lineRule="auto"/>
        <w:ind w:firstLine="709"/>
        <w:jc w:val="both"/>
        <w:rPr>
          <w:sz w:val="28"/>
          <w:szCs w:val="26"/>
        </w:rPr>
      </w:pPr>
      <w:r w:rsidRPr="00A60834">
        <w:rPr>
          <w:sz w:val="28"/>
          <w:szCs w:val="26"/>
        </w:rPr>
        <w:t>Важное влияние на инфляцию оказывало эмиссионное покрытие дефицита бюджета посредством кредитов Национального банка.</w:t>
      </w:r>
    </w:p>
    <w:p w:rsidR="006B5BD5" w:rsidRPr="00A60834" w:rsidRDefault="006B5BD5" w:rsidP="00A60834">
      <w:pPr>
        <w:widowControl w:val="0"/>
        <w:shd w:val="clear" w:color="auto" w:fill="FFFFFF"/>
        <w:spacing w:line="360" w:lineRule="auto"/>
        <w:ind w:firstLine="709"/>
        <w:jc w:val="both"/>
        <w:rPr>
          <w:sz w:val="28"/>
          <w:szCs w:val="26"/>
        </w:rPr>
      </w:pPr>
      <w:r w:rsidRPr="00A60834">
        <w:rPr>
          <w:sz w:val="28"/>
          <w:szCs w:val="26"/>
        </w:rPr>
        <w:t xml:space="preserve">Существенно влияла на инфляцию политика обменного курса, который </w:t>
      </w:r>
      <w:r w:rsidRPr="00A60834">
        <w:rPr>
          <w:sz w:val="28"/>
          <w:szCs w:val="26"/>
        </w:rPr>
        <w:lastRenderedPageBreak/>
        <w:t>был чрезмерно девальвирован. В этих условиях постоянно действовал кумулятивный эффект, когда население и субъекты хозяйствования стремились как можно быстрее избавиться от национальных денежных средств, в частности, перевести последние в валюту.</w:t>
      </w:r>
    </w:p>
    <w:p w:rsidR="006B5BD5" w:rsidRPr="00A60834" w:rsidRDefault="006B5BD5" w:rsidP="00A60834">
      <w:pPr>
        <w:widowControl w:val="0"/>
        <w:shd w:val="clear" w:color="auto" w:fill="FFFFFF"/>
        <w:spacing w:line="360" w:lineRule="auto"/>
        <w:ind w:firstLine="709"/>
        <w:jc w:val="both"/>
        <w:rPr>
          <w:sz w:val="28"/>
          <w:szCs w:val="26"/>
        </w:rPr>
      </w:pPr>
      <w:r w:rsidRPr="00A60834">
        <w:rPr>
          <w:sz w:val="28"/>
          <w:szCs w:val="26"/>
        </w:rPr>
        <w:t>Неадекватной сложившейся ситуации являлась политика доходов, которая в основном сводилась к индексации заработной платы.</w:t>
      </w:r>
    </w:p>
    <w:p w:rsidR="006B5BD5" w:rsidRPr="00A60834" w:rsidRDefault="006B5BD5" w:rsidP="00A60834">
      <w:pPr>
        <w:widowControl w:val="0"/>
        <w:shd w:val="clear" w:color="auto" w:fill="FFFFFF"/>
        <w:spacing w:line="360" w:lineRule="auto"/>
        <w:ind w:firstLine="709"/>
        <w:jc w:val="both"/>
        <w:rPr>
          <w:sz w:val="28"/>
          <w:szCs w:val="26"/>
        </w:rPr>
      </w:pPr>
      <w:r w:rsidRPr="00A60834">
        <w:rPr>
          <w:sz w:val="28"/>
          <w:szCs w:val="26"/>
        </w:rPr>
        <w:t>На третьем этапе (с 1995 г.) макроэкономическая политика претерпела изменения, что позволило существенно замедлить инфляционные процессы в стране. Если прирост потребительских цен за январь-апрель 1995 г. составил 156%, то за оставшиеся восемь месяцев -только 35%. В 1996 г. прирост потребительских цен снизился до 39% (или 2,6% в среднем за месяц).</w:t>
      </w:r>
    </w:p>
    <w:p w:rsidR="006B5BD5" w:rsidRPr="00A60834" w:rsidRDefault="006B5BD5" w:rsidP="00A60834">
      <w:pPr>
        <w:widowControl w:val="0"/>
        <w:shd w:val="clear" w:color="auto" w:fill="FFFFFF"/>
        <w:spacing w:line="360" w:lineRule="auto"/>
        <w:ind w:firstLine="709"/>
        <w:jc w:val="both"/>
        <w:rPr>
          <w:sz w:val="28"/>
          <w:szCs w:val="26"/>
        </w:rPr>
      </w:pPr>
      <w:r w:rsidRPr="00A60834">
        <w:rPr>
          <w:sz w:val="28"/>
          <w:szCs w:val="26"/>
        </w:rPr>
        <w:t>Существенного замедления роста инфляции удалось добиться за счет изменения денежно-кредитной политики (ограничение денежно-кредитной массы, положительные процентные ставки) и стабилизации обменного курса. В то же время уровень налогообложения практически остался без изменений.</w:t>
      </w:r>
    </w:p>
    <w:p w:rsidR="006B5BD5" w:rsidRPr="00A60834" w:rsidRDefault="006B5BD5" w:rsidP="00A60834">
      <w:pPr>
        <w:widowControl w:val="0"/>
        <w:shd w:val="clear" w:color="auto" w:fill="FFFFFF"/>
        <w:spacing w:line="360" w:lineRule="auto"/>
        <w:ind w:firstLine="709"/>
        <w:jc w:val="both"/>
        <w:rPr>
          <w:sz w:val="28"/>
          <w:szCs w:val="26"/>
        </w:rPr>
      </w:pPr>
      <w:r w:rsidRPr="00A60834">
        <w:rPr>
          <w:sz w:val="28"/>
          <w:szCs w:val="26"/>
        </w:rPr>
        <w:t>В 2002 г. произошло усиление инфляционных процессов. Если в предыдущие годы рост цен сопровождался падением производства, то в настоящее время экономическому росту сопутствует активизация инфляционных процессов. В области денежно-кредитного регулирования перешли к практике отрицательных процентных ставок, усилению государственного влияния на регулирование цен.</w:t>
      </w:r>
    </w:p>
    <w:p w:rsidR="006B5BD5" w:rsidRPr="00A60834" w:rsidRDefault="006B5BD5" w:rsidP="00A60834">
      <w:pPr>
        <w:widowControl w:val="0"/>
        <w:shd w:val="clear" w:color="auto" w:fill="FFFFFF"/>
        <w:spacing w:line="360" w:lineRule="auto"/>
        <w:ind w:firstLine="709"/>
        <w:jc w:val="both"/>
        <w:rPr>
          <w:sz w:val="28"/>
          <w:szCs w:val="26"/>
        </w:rPr>
      </w:pPr>
      <w:r w:rsidRPr="00A60834">
        <w:rPr>
          <w:sz w:val="28"/>
          <w:szCs w:val="26"/>
        </w:rPr>
        <w:t xml:space="preserve">Существенное влияние на развитие инфляционных процессов в РБ в 2002 г. продолжало оказывать увеличение </w:t>
      </w:r>
      <w:r w:rsidR="00A60834" w:rsidRPr="00A60834">
        <w:rPr>
          <w:sz w:val="28"/>
          <w:szCs w:val="26"/>
        </w:rPr>
        <w:t>цен,</w:t>
      </w:r>
      <w:r w:rsidRPr="00A60834">
        <w:rPr>
          <w:sz w:val="28"/>
          <w:szCs w:val="26"/>
        </w:rPr>
        <w:t xml:space="preserve"> прежде всего на поставляемые из России топливно-энергетические ресурсы, интенсивное наращивание денежной массы, девальвация белорусского рубля.</w:t>
      </w:r>
    </w:p>
    <w:p w:rsidR="006B5BD5" w:rsidRPr="00A60834" w:rsidRDefault="006B5BD5" w:rsidP="00A60834">
      <w:pPr>
        <w:widowControl w:val="0"/>
        <w:shd w:val="clear" w:color="auto" w:fill="FFFFFF"/>
        <w:spacing w:line="360" w:lineRule="auto"/>
        <w:ind w:firstLine="709"/>
        <w:jc w:val="both"/>
        <w:rPr>
          <w:sz w:val="28"/>
          <w:szCs w:val="26"/>
        </w:rPr>
      </w:pPr>
      <w:r w:rsidRPr="00A60834">
        <w:rPr>
          <w:sz w:val="28"/>
          <w:szCs w:val="26"/>
        </w:rPr>
        <w:t>Наибольшее влияние на сдерживание инфляции в 2002 г. оказало усиление государственного воздействия на процессы ценообразования.</w:t>
      </w:r>
    </w:p>
    <w:p w:rsidR="006B5BD5" w:rsidRPr="00A60834" w:rsidRDefault="006B5BD5" w:rsidP="00A60834">
      <w:pPr>
        <w:widowControl w:val="0"/>
        <w:shd w:val="clear" w:color="auto" w:fill="FFFFFF"/>
        <w:spacing w:line="360" w:lineRule="auto"/>
        <w:ind w:firstLine="709"/>
        <w:jc w:val="both"/>
        <w:rPr>
          <w:sz w:val="28"/>
          <w:szCs w:val="26"/>
        </w:rPr>
      </w:pPr>
      <w:r w:rsidRPr="00A60834">
        <w:rPr>
          <w:sz w:val="28"/>
          <w:szCs w:val="26"/>
        </w:rPr>
        <w:t>Вместе с тем практика усиления государственного регулирования цен привела к ряду отрицательных последствий, среди которых - накопленный и нереализованный инфляционный потенциал у производителей. Навес инфля</w:t>
      </w:r>
      <w:r w:rsidRPr="00A60834">
        <w:rPr>
          <w:sz w:val="28"/>
          <w:szCs w:val="26"/>
        </w:rPr>
        <w:lastRenderedPageBreak/>
        <w:t>ции издержек составил 15 - 17 %.</w:t>
      </w:r>
    </w:p>
    <w:p w:rsidR="006B5BD5" w:rsidRPr="00A60834" w:rsidRDefault="006B5BD5" w:rsidP="00A60834">
      <w:pPr>
        <w:widowControl w:val="0"/>
        <w:shd w:val="clear" w:color="auto" w:fill="FFFFFF"/>
        <w:spacing w:line="360" w:lineRule="auto"/>
        <w:ind w:firstLine="709"/>
        <w:jc w:val="both"/>
        <w:rPr>
          <w:sz w:val="28"/>
          <w:szCs w:val="26"/>
        </w:rPr>
      </w:pPr>
      <w:r w:rsidRPr="00A60834">
        <w:rPr>
          <w:sz w:val="28"/>
          <w:szCs w:val="26"/>
        </w:rPr>
        <w:t>Оценка инфляционного потенциала со стороны спроса также свидетельствует об его увеличении с 13% в январе до 21 % в ноябре.</w:t>
      </w:r>
    </w:p>
    <w:p w:rsidR="006B5BD5" w:rsidRPr="00A60834" w:rsidRDefault="006B5BD5" w:rsidP="00A60834">
      <w:pPr>
        <w:widowControl w:val="0"/>
        <w:shd w:val="clear" w:color="auto" w:fill="FFFFFF"/>
        <w:spacing w:line="360" w:lineRule="auto"/>
        <w:ind w:firstLine="709"/>
        <w:jc w:val="both"/>
        <w:rPr>
          <w:sz w:val="28"/>
          <w:szCs w:val="26"/>
        </w:rPr>
      </w:pPr>
      <w:r w:rsidRPr="00A60834">
        <w:rPr>
          <w:sz w:val="28"/>
          <w:szCs w:val="26"/>
        </w:rPr>
        <w:t>Общая цель экономической политики определена Указом Президента Республики Беларусь, утвердившего взаимоувязанный комплекс целевых параметров «Прогноза социально-экономического развития Республики Беларусь на 2003 год». Важнейшие из них - обеспечение устойчивости экономического роста, начавшегося в 1996 г., его здоровой (инновационно-инвестиционной и неинфляционной) основы и социальной направленности. Среднемесячный темп инфляции в 2003 г. предусмотрен в размере не более 2%.</w:t>
      </w:r>
    </w:p>
    <w:p w:rsidR="006B5BD5" w:rsidRPr="00A60834" w:rsidRDefault="006B5BD5" w:rsidP="00A60834">
      <w:pPr>
        <w:widowControl w:val="0"/>
        <w:shd w:val="clear" w:color="auto" w:fill="FFFFFF"/>
        <w:spacing w:line="360" w:lineRule="auto"/>
        <w:ind w:firstLine="709"/>
        <w:jc w:val="both"/>
        <w:rPr>
          <w:sz w:val="28"/>
          <w:szCs w:val="26"/>
        </w:rPr>
      </w:pPr>
      <w:r w:rsidRPr="00A60834">
        <w:rPr>
          <w:sz w:val="28"/>
          <w:szCs w:val="26"/>
        </w:rPr>
        <w:t>Проведенный в НИЭИ анализ реальных процессов инфляции позволяет определить основные инфлятогенные факторы, некоторые их причинно-следственные цепочки, а также наметить главные концептуальные направления антиинфляционной политики на 1998 г. по степени их прогнозируемой важности. Это:</w:t>
      </w:r>
    </w:p>
    <w:p w:rsidR="006B5BD5" w:rsidRPr="00A60834" w:rsidRDefault="006B5BD5" w:rsidP="00A60834">
      <w:pPr>
        <w:pStyle w:val="a0"/>
        <w:widowControl w:val="0"/>
        <w:spacing w:line="360" w:lineRule="auto"/>
        <w:ind w:left="0" w:firstLine="709"/>
        <w:jc w:val="both"/>
        <w:rPr>
          <w:sz w:val="28"/>
          <w:szCs w:val="26"/>
        </w:rPr>
      </w:pPr>
      <w:r w:rsidRPr="00A60834">
        <w:rPr>
          <w:sz w:val="28"/>
          <w:szCs w:val="26"/>
        </w:rPr>
        <w:t>повышение роли политики (внешней и внутренней) нашего государства в экономической сфере, политических факторов и структур, включая</w:t>
      </w:r>
    </w:p>
    <w:p w:rsidR="006B5BD5" w:rsidRPr="00A60834" w:rsidRDefault="006B5BD5" w:rsidP="00A60834">
      <w:pPr>
        <w:pStyle w:val="a0"/>
        <w:widowControl w:val="0"/>
        <w:spacing w:line="360" w:lineRule="auto"/>
        <w:ind w:left="0" w:firstLine="709"/>
        <w:jc w:val="both"/>
        <w:rPr>
          <w:sz w:val="28"/>
          <w:szCs w:val="26"/>
        </w:rPr>
      </w:pPr>
      <w:r w:rsidRPr="00A60834">
        <w:rPr>
          <w:sz w:val="28"/>
          <w:szCs w:val="26"/>
        </w:rPr>
        <w:t>обеспечение доверия населения, всех конструктивных сил и движений трудящихся к антиинфляционному (в том числе) курсу правительства;</w:t>
      </w:r>
    </w:p>
    <w:p w:rsidR="006B5BD5" w:rsidRPr="00A60834" w:rsidRDefault="006B5BD5" w:rsidP="00A60834">
      <w:pPr>
        <w:pStyle w:val="a0"/>
        <w:widowControl w:val="0"/>
        <w:spacing w:line="360" w:lineRule="auto"/>
        <w:ind w:left="0" w:firstLine="709"/>
        <w:jc w:val="both"/>
        <w:rPr>
          <w:sz w:val="28"/>
          <w:szCs w:val="26"/>
        </w:rPr>
      </w:pPr>
      <w:r w:rsidRPr="00A60834">
        <w:rPr>
          <w:sz w:val="28"/>
          <w:szCs w:val="26"/>
        </w:rPr>
        <w:t>как результат снижение инфляционных ожиданий у населения;</w:t>
      </w:r>
    </w:p>
    <w:p w:rsidR="006B5BD5" w:rsidRPr="00A60834" w:rsidRDefault="006B5BD5" w:rsidP="00A60834">
      <w:pPr>
        <w:pStyle w:val="a0"/>
        <w:widowControl w:val="0"/>
        <w:spacing w:line="360" w:lineRule="auto"/>
        <w:ind w:left="0" w:firstLine="709"/>
        <w:jc w:val="both"/>
        <w:rPr>
          <w:sz w:val="28"/>
          <w:szCs w:val="26"/>
        </w:rPr>
      </w:pPr>
      <w:r w:rsidRPr="00A60834">
        <w:rPr>
          <w:sz w:val="28"/>
          <w:szCs w:val="26"/>
        </w:rPr>
        <w:t>противодействие инфляции в сфере денежного обращения, включая макропроцессы</w:t>
      </w:r>
    </w:p>
    <w:p w:rsidR="006B5BD5" w:rsidRPr="00A60834" w:rsidRDefault="006B5BD5" w:rsidP="00A60834">
      <w:pPr>
        <w:pStyle w:val="a0"/>
        <w:widowControl w:val="0"/>
        <w:spacing w:line="360" w:lineRule="auto"/>
        <w:ind w:left="0" w:firstLine="709"/>
        <w:jc w:val="both"/>
        <w:rPr>
          <w:sz w:val="28"/>
          <w:szCs w:val="26"/>
        </w:rPr>
      </w:pPr>
      <w:r w:rsidRPr="00A60834">
        <w:rPr>
          <w:sz w:val="28"/>
          <w:szCs w:val="26"/>
        </w:rPr>
        <w:t>ограничения влияния монетарных факторов инфляции;</w:t>
      </w:r>
    </w:p>
    <w:p w:rsidR="006B5BD5" w:rsidRPr="00A60834" w:rsidRDefault="006B5BD5" w:rsidP="00A60834">
      <w:pPr>
        <w:pStyle w:val="a0"/>
        <w:widowControl w:val="0"/>
        <w:spacing w:line="360" w:lineRule="auto"/>
        <w:ind w:left="0" w:firstLine="709"/>
        <w:jc w:val="both"/>
        <w:rPr>
          <w:sz w:val="28"/>
          <w:szCs w:val="26"/>
        </w:rPr>
      </w:pPr>
      <w:r w:rsidRPr="00A60834">
        <w:rPr>
          <w:sz w:val="28"/>
          <w:szCs w:val="26"/>
        </w:rPr>
        <w:t>оптимизации денежно-кредитной системы;</w:t>
      </w:r>
    </w:p>
    <w:p w:rsidR="006B5BD5" w:rsidRPr="00A60834" w:rsidRDefault="006B5BD5" w:rsidP="00A60834">
      <w:pPr>
        <w:pStyle w:val="a0"/>
        <w:widowControl w:val="0"/>
        <w:spacing w:line="360" w:lineRule="auto"/>
        <w:ind w:left="0" w:firstLine="709"/>
        <w:jc w:val="both"/>
        <w:rPr>
          <w:sz w:val="28"/>
          <w:szCs w:val="26"/>
        </w:rPr>
      </w:pPr>
      <w:r w:rsidRPr="00A60834">
        <w:rPr>
          <w:sz w:val="28"/>
          <w:szCs w:val="26"/>
        </w:rPr>
        <w:t>перестройки налоговой системы;</w:t>
      </w:r>
    </w:p>
    <w:p w:rsidR="006B5BD5" w:rsidRPr="00A60834" w:rsidRDefault="006B5BD5" w:rsidP="00A60834">
      <w:pPr>
        <w:pStyle w:val="a0"/>
        <w:widowControl w:val="0"/>
        <w:spacing w:line="360" w:lineRule="auto"/>
        <w:ind w:left="0" w:firstLine="709"/>
        <w:jc w:val="both"/>
        <w:rPr>
          <w:sz w:val="28"/>
          <w:szCs w:val="26"/>
        </w:rPr>
      </w:pPr>
      <w:r w:rsidRPr="00A60834">
        <w:rPr>
          <w:sz w:val="28"/>
          <w:szCs w:val="26"/>
        </w:rPr>
        <w:t xml:space="preserve">регулирования, таким образом, спросовых ограничений и динамики общего уровня цен; </w:t>
      </w:r>
      <w:r w:rsidRPr="00A60834">
        <w:rPr>
          <w:bCs/>
          <w:iCs/>
          <w:sz w:val="28"/>
          <w:szCs w:val="26"/>
        </w:rPr>
        <w:t>противодействие инфляционной уязвимости ценообразования, включая микропроцессы</w:t>
      </w:r>
    </w:p>
    <w:p w:rsidR="006B5BD5" w:rsidRPr="00A60834" w:rsidRDefault="006B5BD5" w:rsidP="00A60834">
      <w:pPr>
        <w:pStyle w:val="a0"/>
        <w:widowControl w:val="0"/>
        <w:spacing w:line="360" w:lineRule="auto"/>
        <w:ind w:left="0" w:firstLine="709"/>
        <w:jc w:val="both"/>
        <w:rPr>
          <w:sz w:val="28"/>
          <w:szCs w:val="26"/>
        </w:rPr>
      </w:pPr>
      <w:r w:rsidRPr="00A60834">
        <w:rPr>
          <w:sz w:val="28"/>
          <w:szCs w:val="26"/>
        </w:rPr>
        <w:t>ограничения издержек на уровне субъектов хозяйствования, ресур</w:t>
      </w:r>
      <w:r w:rsidRPr="00A60834">
        <w:rPr>
          <w:sz w:val="28"/>
          <w:szCs w:val="26"/>
        </w:rPr>
        <w:lastRenderedPageBreak/>
        <w:t>сосбережения;</w:t>
      </w:r>
    </w:p>
    <w:p w:rsidR="006B5BD5" w:rsidRPr="00A60834" w:rsidRDefault="006B5BD5" w:rsidP="00A60834">
      <w:pPr>
        <w:pStyle w:val="a0"/>
        <w:widowControl w:val="0"/>
        <w:spacing w:line="360" w:lineRule="auto"/>
        <w:ind w:left="0" w:firstLine="709"/>
        <w:jc w:val="both"/>
        <w:rPr>
          <w:sz w:val="28"/>
          <w:szCs w:val="26"/>
        </w:rPr>
      </w:pPr>
      <w:r w:rsidRPr="00A60834">
        <w:rPr>
          <w:sz w:val="28"/>
          <w:szCs w:val="26"/>
        </w:rPr>
        <w:t>финансового оздоровления, регулирования рентабельности предприятий (в том числе борьбы с убыточностью);</w:t>
      </w:r>
    </w:p>
    <w:p w:rsidR="006B5BD5" w:rsidRPr="00A60834" w:rsidRDefault="006B5BD5" w:rsidP="00A60834">
      <w:pPr>
        <w:pStyle w:val="a0"/>
        <w:widowControl w:val="0"/>
        <w:spacing w:line="360" w:lineRule="auto"/>
        <w:ind w:left="0" w:firstLine="709"/>
        <w:jc w:val="both"/>
        <w:rPr>
          <w:sz w:val="28"/>
          <w:szCs w:val="26"/>
        </w:rPr>
      </w:pPr>
      <w:r w:rsidRPr="00A60834">
        <w:rPr>
          <w:sz w:val="28"/>
          <w:szCs w:val="26"/>
        </w:rPr>
        <w:t>государственного регулирования цен на социально значимые и др. товары и услуги;</w:t>
      </w:r>
    </w:p>
    <w:p w:rsidR="006B5BD5" w:rsidRPr="00A60834" w:rsidRDefault="006B5BD5" w:rsidP="00A60834">
      <w:pPr>
        <w:pStyle w:val="a0"/>
        <w:widowControl w:val="0"/>
        <w:spacing w:line="360" w:lineRule="auto"/>
        <w:ind w:left="0" w:firstLine="709"/>
        <w:jc w:val="both"/>
        <w:rPr>
          <w:sz w:val="28"/>
          <w:szCs w:val="26"/>
        </w:rPr>
      </w:pPr>
      <w:r w:rsidRPr="00A60834">
        <w:rPr>
          <w:sz w:val="28"/>
          <w:szCs w:val="26"/>
        </w:rPr>
        <w:t>использования максимума резервов для роста объемов производства, создания рабочих мест и занятости;</w:t>
      </w:r>
    </w:p>
    <w:p w:rsidR="006B5BD5" w:rsidRPr="00A60834" w:rsidRDefault="006B5BD5" w:rsidP="00A60834">
      <w:pPr>
        <w:pStyle w:val="a0"/>
        <w:widowControl w:val="0"/>
        <w:spacing w:line="360" w:lineRule="auto"/>
        <w:ind w:left="0" w:firstLine="709"/>
        <w:jc w:val="both"/>
        <w:rPr>
          <w:sz w:val="28"/>
          <w:szCs w:val="26"/>
        </w:rPr>
      </w:pPr>
      <w:r w:rsidRPr="00A60834">
        <w:rPr>
          <w:sz w:val="28"/>
          <w:szCs w:val="26"/>
        </w:rPr>
        <w:t>структурное регулирование спроса и предложения, рынков товаров и услуг, включая государственное регулирование монополий, экспорта, импорта, закупочных цен, уровня рентабельности и т.д.;</w:t>
      </w:r>
    </w:p>
    <w:p w:rsidR="006B5BD5" w:rsidRPr="00A60834" w:rsidRDefault="006B5BD5" w:rsidP="00A60834">
      <w:pPr>
        <w:pStyle w:val="a0"/>
        <w:widowControl w:val="0"/>
        <w:spacing w:line="360" w:lineRule="auto"/>
        <w:ind w:left="0" w:firstLine="709"/>
        <w:jc w:val="both"/>
        <w:rPr>
          <w:sz w:val="28"/>
          <w:szCs w:val="26"/>
        </w:rPr>
      </w:pPr>
      <w:r w:rsidRPr="00A60834">
        <w:rPr>
          <w:sz w:val="28"/>
          <w:szCs w:val="26"/>
        </w:rPr>
        <w:t>противодействие «импортируемой» инфляции, включая внешнеполитическое и внешнеэкономическое обеспечение новых рынков, встречных товарных потоков и услуг в страны, ввозящие продукцию в Республику Беларусь;</w:t>
      </w:r>
    </w:p>
    <w:p w:rsidR="006B5BD5" w:rsidRPr="00A60834" w:rsidRDefault="006B5BD5" w:rsidP="00A60834">
      <w:pPr>
        <w:pStyle w:val="a0"/>
        <w:widowControl w:val="0"/>
        <w:spacing w:line="360" w:lineRule="auto"/>
        <w:ind w:left="0" w:firstLine="709"/>
        <w:jc w:val="both"/>
        <w:rPr>
          <w:sz w:val="28"/>
          <w:szCs w:val="26"/>
        </w:rPr>
      </w:pPr>
      <w:r w:rsidRPr="00A60834">
        <w:rPr>
          <w:sz w:val="28"/>
          <w:szCs w:val="26"/>
        </w:rPr>
        <w:t>выбор и отладка инструментов реализации антиинфляционной политики с учетом переходной специфики экономики страны, конкретно складывающейся экономической среды, как полученной по «наследству» (разрыв связей, недогрузка мощностей, неплатежи получателей и т.п.), так и по результатам действий в 2003 г. (своих и наших партнеров) с прогнозной оценкой их на 2004 г.</w:t>
      </w:r>
    </w:p>
    <w:p w:rsidR="006B5BD5" w:rsidRPr="00A60834" w:rsidRDefault="006B5BD5" w:rsidP="00A60834">
      <w:pPr>
        <w:widowControl w:val="0"/>
        <w:shd w:val="clear" w:color="auto" w:fill="FFFFFF"/>
        <w:spacing w:line="360" w:lineRule="auto"/>
        <w:ind w:firstLine="709"/>
        <w:jc w:val="both"/>
        <w:rPr>
          <w:sz w:val="28"/>
          <w:szCs w:val="26"/>
        </w:rPr>
      </w:pPr>
      <w:r w:rsidRPr="00A60834">
        <w:rPr>
          <w:sz w:val="28"/>
          <w:szCs w:val="26"/>
        </w:rPr>
        <w:t>Указанные шесть направлений, конечно, не исчерпывают всей их совокупности, имеющей отношение к явлениям инфляции, но они, на наш взгляд, важны именно в 1998 г.</w:t>
      </w:r>
    </w:p>
    <w:p w:rsidR="006B5BD5" w:rsidRPr="00A60834" w:rsidRDefault="006B5BD5" w:rsidP="00A60834">
      <w:pPr>
        <w:widowControl w:val="0"/>
        <w:shd w:val="clear" w:color="auto" w:fill="FFFFFF"/>
        <w:spacing w:line="360" w:lineRule="auto"/>
        <w:ind w:firstLine="709"/>
        <w:jc w:val="both"/>
        <w:rPr>
          <w:sz w:val="28"/>
          <w:szCs w:val="26"/>
        </w:rPr>
      </w:pPr>
      <w:r w:rsidRPr="00A60834">
        <w:rPr>
          <w:sz w:val="28"/>
          <w:szCs w:val="26"/>
        </w:rPr>
        <w:t xml:space="preserve">Непременным условием действенности и эффективности реализации указанных антиинфляционных задач является комплексность и взаимоувязанность их осуществления. Речь идет о комплексной программе, включающей инструменты всех видов макро- и микроэкономической политики, в частности, денежно-кредитной, налогово-бюджетной, ценовой, доходов и расходов населения, структурной, инвестиционной, инновационной, социальной и других, об инструментах, адекватных природе задачи и нацеленных </w:t>
      </w:r>
      <w:r w:rsidRPr="00A60834">
        <w:rPr>
          <w:sz w:val="28"/>
          <w:szCs w:val="26"/>
        </w:rPr>
        <w:lastRenderedPageBreak/>
        <w:t>на удержание инфляции в определенных пределах.</w:t>
      </w:r>
    </w:p>
    <w:p w:rsidR="006B5BD5" w:rsidRPr="00A60834" w:rsidRDefault="006B5BD5" w:rsidP="00A60834">
      <w:pPr>
        <w:widowControl w:val="0"/>
        <w:shd w:val="clear" w:color="auto" w:fill="FFFFFF"/>
        <w:spacing w:line="360" w:lineRule="auto"/>
        <w:ind w:firstLine="709"/>
        <w:jc w:val="both"/>
        <w:rPr>
          <w:sz w:val="28"/>
          <w:szCs w:val="26"/>
        </w:rPr>
      </w:pPr>
      <w:r w:rsidRPr="00A60834">
        <w:rPr>
          <w:sz w:val="28"/>
          <w:szCs w:val="26"/>
        </w:rPr>
        <w:t>В результате ежегодного выполнения такой программы в рамках параметров Прогноза социально-экономического развития РБ каждое министерство, госкомитет, облисполком, концерн, производственное предприятие или финансовое учреждение будет осуществлять планомерную, целенаправленную антиинфляционную деятельность по конкретным количественным показателям для каждой сферы, отрасли, региона в конкретных временных отрезках.</w:t>
      </w:r>
    </w:p>
    <w:p w:rsidR="006B5BD5" w:rsidRPr="00A60834" w:rsidRDefault="006B5BD5" w:rsidP="00A60834">
      <w:pPr>
        <w:widowControl w:val="0"/>
        <w:shd w:val="clear" w:color="auto" w:fill="FFFFFF"/>
        <w:spacing w:line="360" w:lineRule="auto"/>
        <w:ind w:firstLine="709"/>
        <w:jc w:val="both"/>
        <w:rPr>
          <w:sz w:val="28"/>
          <w:szCs w:val="26"/>
        </w:rPr>
      </w:pPr>
      <w:r w:rsidRPr="00A60834">
        <w:rPr>
          <w:sz w:val="28"/>
          <w:szCs w:val="26"/>
        </w:rPr>
        <w:t>Естественно, что особая роль в организации этой работы в стране принадлежит правительству и центральным экономическим ведомствам прежде всего на макроэкономическом уровне. Здесь весьма важен круг проблем, рассмотренных в Генеральной схеме управления народным хозяйством (концепция которой утверждена правительством в 1996 г.). Они касаются разделения функций, полномочий, сфер ведения, определения областей деятельности, где то или иное министерство является головным координатором, и т.п. В Генсхеме предложены механизмы системной координации и управления, которые вполне могут использоваться в проведении антиинфляционной политики в Республике Беларусь. Но собственно механизмы регулирования инфляции специфичны, что требует адекватных подходов к их построению.</w:t>
      </w:r>
    </w:p>
    <w:p w:rsidR="006B5BD5" w:rsidRDefault="006B5BD5" w:rsidP="00A60834">
      <w:pPr>
        <w:pStyle w:val="1"/>
      </w:pPr>
      <w:r w:rsidRPr="00A60834">
        <w:br w:type="page"/>
      </w:r>
      <w:bookmarkStart w:id="19" w:name="_Toc39904195"/>
      <w:r w:rsidRPr="00A60834">
        <w:lastRenderedPageBreak/>
        <w:t>3. Основные направления совершенствования финансовых ресурсов в условиях РБ</w:t>
      </w:r>
      <w:bookmarkEnd w:id="19"/>
    </w:p>
    <w:p w:rsidR="00A60834" w:rsidRPr="00A60834" w:rsidRDefault="00A60834" w:rsidP="00A60834"/>
    <w:p w:rsidR="006B5BD5" w:rsidRPr="00A60834" w:rsidRDefault="006B5BD5" w:rsidP="00A60834">
      <w:pPr>
        <w:pStyle w:val="2"/>
      </w:pPr>
      <w:bookmarkStart w:id="20" w:name="_Toc39904196"/>
      <w:r w:rsidRPr="00A60834">
        <w:t>3.1. Развитие финансовых ресурсов Республики Беларусь на современном этапе</w:t>
      </w:r>
      <w:bookmarkEnd w:id="20"/>
    </w:p>
    <w:p w:rsidR="00A60834" w:rsidRDefault="00A60834" w:rsidP="00A60834">
      <w:pPr>
        <w:widowControl w:val="0"/>
        <w:spacing w:line="360" w:lineRule="auto"/>
        <w:ind w:firstLine="709"/>
        <w:jc w:val="both"/>
        <w:rPr>
          <w:sz w:val="28"/>
          <w:szCs w:val="26"/>
        </w:rPr>
      </w:pPr>
    </w:p>
    <w:p w:rsidR="006B5BD5" w:rsidRPr="00A60834" w:rsidRDefault="006B5BD5" w:rsidP="00A60834">
      <w:pPr>
        <w:widowControl w:val="0"/>
        <w:spacing w:line="360" w:lineRule="auto"/>
        <w:ind w:firstLine="709"/>
        <w:jc w:val="both"/>
        <w:rPr>
          <w:sz w:val="28"/>
          <w:szCs w:val="26"/>
        </w:rPr>
      </w:pPr>
      <w:r w:rsidRPr="00A60834">
        <w:rPr>
          <w:sz w:val="28"/>
          <w:szCs w:val="26"/>
        </w:rPr>
        <w:t>Поддержание плавной, предсказуемой динамики обменного курса белорусского рубля является приоритетной задачей денежно-кредитной политики в 2002 году. Официальный обменный курс белорусского рубля за январь-сентябрь 2002 года снизился к российскому рублю на 12,7 процентов (или на 1,3 в среднем за месяц), к доллару США на 18 процентов (или на 1,9 процента в среднем за месяц) и соответственно составил на конец периода 58,95 и 1 865 рублей.</w:t>
      </w:r>
    </w:p>
    <w:p w:rsidR="006B5BD5" w:rsidRPr="00A60834" w:rsidRDefault="006B5BD5" w:rsidP="00A60834">
      <w:pPr>
        <w:widowControl w:val="0"/>
        <w:spacing w:line="360" w:lineRule="auto"/>
        <w:ind w:firstLine="709"/>
        <w:jc w:val="both"/>
        <w:rPr>
          <w:sz w:val="28"/>
          <w:szCs w:val="26"/>
        </w:rPr>
      </w:pPr>
      <w:r w:rsidRPr="00A60834">
        <w:rPr>
          <w:sz w:val="28"/>
          <w:szCs w:val="26"/>
        </w:rPr>
        <w:t>Ситуация на рынке наличной иностранной валюты в январе-сентябре 2002 года характеризовалась превышением спроса населения на иностранную валюту над ее предложением. Чистый спрос на иностранную валюту в январе-сентябре составил 370 миллионов долларов США, что 1,2 раза выше по сравнению с аналогичным периодом 2001 года.</w:t>
      </w:r>
    </w:p>
    <w:p w:rsidR="006B5BD5" w:rsidRPr="00A60834" w:rsidRDefault="006B5BD5" w:rsidP="00A60834">
      <w:pPr>
        <w:widowControl w:val="0"/>
        <w:spacing w:line="360" w:lineRule="auto"/>
        <w:ind w:firstLine="709"/>
        <w:jc w:val="both"/>
        <w:rPr>
          <w:sz w:val="28"/>
          <w:szCs w:val="26"/>
        </w:rPr>
      </w:pPr>
      <w:r w:rsidRPr="00A60834">
        <w:rPr>
          <w:sz w:val="28"/>
          <w:szCs w:val="26"/>
        </w:rPr>
        <w:t>Вместе с тем, ситуация на рынке наличной иностранной валюты улучшилась. Чистый среднемесячный спрос на иностранную валюту со стороны населения стал снижаться. Если по итогам января-июля 2002 года он составлял 48 миллионов долларов США, то в августе уже 35 миллионов долларов США, в сентябре – 1,5 миллиона долларов США.</w:t>
      </w:r>
    </w:p>
    <w:p w:rsidR="006B5BD5" w:rsidRPr="00A60834" w:rsidRDefault="006B5BD5" w:rsidP="00A60834">
      <w:pPr>
        <w:widowControl w:val="0"/>
        <w:spacing w:line="360" w:lineRule="auto"/>
        <w:ind w:firstLine="709"/>
        <w:jc w:val="both"/>
        <w:rPr>
          <w:sz w:val="28"/>
          <w:szCs w:val="26"/>
        </w:rPr>
      </w:pPr>
      <w:r w:rsidRPr="00A60834">
        <w:rPr>
          <w:sz w:val="28"/>
          <w:szCs w:val="26"/>
        </w:rPr>
        <w:t>Рублевая денежная эмиссия, рублевая денежная масса, валовые кредиты банков. Эмиссионная деятельность Национального банка в январе-сентябре 2002 года формировалась в основном под влиянием операций, связанных с увеличением золотовалютных резервов государства за счет покупки Национальным банком иностранной валюты, финансированием дефицита республиканского бюджета, рефинансированием банков и выполнением функций центрального банка страны.</w:t>
      </w:r>
    </w:p>
    <w:p w:rsidR="006B5BD5" w:rsidRPr="00A60834" w:rsidRDefault="006B5BD5" w:rsidP="00A60834">
      <w:pPr>
        <w:widowControl w:val="0"/>
        <w:spacing w:line="360" w:lineRule="auto"/>
        <w:ind w:firstLine="709"/>
        <w:jc w:val="both"/>
        <w:rPr>
          <w:sz w:val="28"/>
          <w:szCs w:val="26"/>
        </w:rPr>
      </w:pPr>
      <w:r w:rsidRPr="00A60834">
        <w:rPr>
          <w:sz w:val="28"/>
          <w:szCs w:val="26"/>
        </w:rPr>
        <w:lastRenderedPageBreak/>
        <w:t>Данные и другие операции Национального банка привели к увеличению за январь-сентябрь 2002 года рублевой денежной базы на 22,9 процента.</w:t>
      </w:r>
    </w:p>
    <w:p w:rsidR="006B5BD5" w:rsidRPr="00A60834" w:rsidRDefault="006B5BD5" w:rsidP="00A60834">
      <w:pPr>
        <w:widowControl w:val="0"/>
        <w:spacing w:line="360" w:lineRule="auto"/>
        <w:ind w:firstLine="709"/>
        <w:jc w:val="both"/>
        <w:rPr>
          <w:sz w:val="28"/>
          <w:szCs w:val="26"/>
        </w:rPr>
      </w:pPr>
      <w:r w:rsidRPr="00A60834">
        <w:rPr>
          <w:sz w:val="28"/>
          <w:szCs w:val="26"/>
        </w:rPr>
        <w:t>Рублевая денежная масса на 01.10.2002 составила 1,8 триллиона рублей, увеличившись за январь-сентябрь 2002 года на 42,1 процента (или на 4 процента в среднем за месяц). Положительным фактором следует отметить опережающие темпы роста срочных рублевых депозитов по сравнению с другими агрегатами РДМ. За январь-сентябрь 2002 года срочные рублевые депозиты увеличились на 82,6 процента, в том числе срочные рублевые депозиты населения на 99,5 процента.</w:t>
      </w:r>
    </w:p>
    <w:p w:rsidR="006B5BD5" w:rsidRPr="00A60834" w:rsidRDefault="006B5BD5" w:rsidP="00A60834">
      <w:pPr>
        <w:widowControl w:val="0"/>
        <w:spacing w:line="360" w:lineRule="auto"/>
        <w:ind w:firstLine="709"/>
        <w:jc w:val="both"/>
        <w:rPr>
          <w:sz w:val="28"/>
          <w:szCs w:val="26"/>
        </w:rPr>
      </w:pPr>
      <w:r w:rsidRPr="00A60834">
        <w:rPr>
          <w:sz w:val="28"/>
          <w:szCs w:val="26"/>
        </w:rPr>
        <w:t>Увеличение рублевой денежной массы сформировало прирост ресурсной базы банков, что позволяет расширить кредитные вложения банков. Так валовые кредиты банков (в национальной и иностранной валюте) за январь-сентябрь 2002 года увеличились на 37 процентов, в национальной валюте – увеличились на 42,1 процента. Прирост валовых кредитов банков в иностранной валюте составил 12,4 процента.</w:t>
      </w:r>
    </w:p>
    <w:p w:rsidR="006B5BD5" w:rsidRPr="00A60834" w:rsidRDefault="006B5BD5" w:rsidP="00A60834">
      <w:pPr>
        <w:widowControl w:val="0"/>
        <w:spacing w:line="360" w:lineRule="auto"/>
        <w:ind w:firstLine="709"/>
        <w:jc w:val="both"/>
        <w:rPr>
          <w:sz w:val="28"/>
          <w:szCs w:val="26"/>
        </w:rPr>
      </w:pPr>
      <w:r w:rsidRPr="00A60834">
        <w:rPr>
          <w:sz w:val="28"/>
          <w:szCs w:val="26"/>
        </w:rPr>
        <w:t>Валовые кредиты банков экономике за январь-сентябрь 2002 года увеличились на 34,8 процента, в том числе в национальной валюте на 35,3 процента.</w:t>
      </w:r>
    </w:p>
    <w:p w:rsidR="006B5BD5" w:rsidRPr="00A60834" w:rsidRDefault="006B5BD5" w:rsidP="00A60834">
      <w:pPr>
        <w:widowControl w:val="0"/>
        <w:spacing w:line="360" w:lineRule="auto"/>
        <w:ind w:firstLine="709"/>
        <w:jc w:val="both"/>
        <w:rPr>
          <w:sz w:val="28"/>
          <w:szCs w:val="26"/>
        </w:rPr>
      </w:pPr>
      <w:r w:rsidRPr="00A60834">
        <w:rPr>
          <w:sz w:val="28"/>
          <w:szCs w:val="26"/>
        </w:rPr>
        <w:t>Положительным моментом является уменьшение в общем объеме кредитных вложений банков удельного веса проблемных кредитов (с 15,1 процента на 01.01.2002 до 11,8 процента на 01.09.2002). За январь-сентябрь 2002 года проблемная задолженность сократилась на 0,8 процента. Однако обращает на себя внимание факт, что за восемь месяцев текущего года проблемная задолженность банков в национальной валюте выросла на 106,6 процента, при том, как в иностранной валюте она сократилась на 37,5 процента. На 01.09.2002 доля проблемных кредитов в национальной валюте составила 10,1 процента, а в иностранной – 13,3 процента.</w:t>
      </w:r>
    </w:p>
    <w:p w:rsidR="006B5BD5" w:rsidRPr="00A60834" w:rsidRDefault="006B5BD5" w:rsidP="00A60834">
      <w:pPr>
        <w:widowControl w:val="0"/>
        <w:spacing w:line="360" w:lineRule="auto"/>
        <w:ind w:firstLine="709"/>
        <w:jc w:val="both"/>
        <w:rPr>
          <w:sz w:val="28"/>
          <w:szCs w:val="26"/>
        </w:rPr>
      </w:pPr>
      <w:r w:rsidRPr="00A60834">
        <w:rPr>
          <w:sz w:val="28"/>
          <w:szCs w:val="26"/>
        </w:rPr>
        <w:t xml:space="preserve">Процентная политика. Ставка рефинансирования и процентные ставки по другим инструментам Национального банка устанавливаются на уровнях, обеспечивающих превышение процентных ставок на депозитно-кредитном </w:t>
      </w:r>
      <w:r w:rsidRPr="00A60834">
        <w:rPr>
          <w:sz w:val="28"/>
          <w:szCs w:val="26"/>
        </w:rPr>
        <w:lastRenderedPageBreak/>
        <w:t>рынке уровня инфляции и превышение доходности по операциям в национальной валюте над доходностью активов в иностранной валюте. Тенденция к замедлению темпов инфляции с февраля 2002 года создали условия для поэтапного снижения ставки рефинансирования с 66 процентов в январе до 40 процентов годовых в сентябре текущего года. Несмотря на снижение номинального значения ставки рефинансирования значение поддерживалось на положительном уровне и за январь-август 2002 года составило 2,2 процента в среднем за месяц.</w:t>
      </w:r>
    </w:p>
    <w:p w:rsidR="006B5BD5" w:rsidRDefault="001F3E4C" w:rsidP="00A60834">
      <w:pPr>
        <w:widowControl w:val="0"/>
        <w:spacing w:line="360" w:lineRule="auto"/>
        <w:ind w:firstLine="709"/>
        <w:jc w:val="both"/>
        <w:rPr>
          <w:sz w:val="28"/>
          <w:szCs w:val="26"/>
        </w:rPr>
      </w:pPr>
      <w:r>
        <w:rPr>
          <w:sz w:val="2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7" o:title=""/>
          </v:shape>
        </w:pict>
      </w:r>
      <w:bookmarkStart w:id="21" w:name="block-1986"/>
      <w:bookmarkEnd w:id="21"/>
      <w:r w:rsidR="006B5BD5" w:rsidRPr="00A60834">
        <w:rPr>
          <w:sz w:val="28"/>
          <w:szCs w:val="26"/>
        </w:rPr>
        <w:t>Основные итоги работы народного хозяйства Беларуси в январе-октябре 2002 года.</w:t>
      </w:r>
    </w:p>
    <w:p w:rsidR="00A60834" w:rsidRPr="00A60834" w:rsidRDefault="00A60834" w:rsidP="00A60834">
      <w:pPr>
        <w:widowControl w:val="0"/>
        <w:spacing w:line="360" w:lineRule="auto"/>
        <w:ind w:firstLine="709"/>
        <w:jc w:val="both"/>
        <w:rPr>
          <w:sz w:val="28"/>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6"/>
        <w:gridCol w:w="1062"/>
        <w:gridCol w:w="1430"/>
        <w:gridCol w:w="1023"/>
        <w:gridCol w:w="1111"/>
        <w:gridCol w:w="1651"/>
      </w:tblGrid>
      <w:tr w:rsidR="006B5BD5" w:rsidRPr="00637427" w:rsidTr="00637427">
        <w:tc>
          <w:tcPr>
            <w:tcW w:w="0" w:type="auto"/>
            <w:vMerge w:val="restart"/>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vMerge w:val="restart"/>
            <w:shd w:val="clear" w:color="auto" w:fill="auto"/>
          </w:tcPr>
          <w:p w:rsidR="006B5BD5" w:rsidRPr="00637427" w:rsidRDefault="006B5BD5" w:rsidP="00637427">
            <w:pPr>
              <w:spacing w:line="360" w:lineRule="auto"/>
              <w:jc w:val="both"/>
              <w:rPr>
                <w:sz w:val="20"/>
                <w:szCs w:val="20"/>
              </w:rPr>
            </w:pPr>
            <w:r w:rsidRPr="00637427">
              <w:rPr>
                <w:sz w:val="20"/>
                <w:szCs w:val="20"/>
              </w:rPr>
              <w:t>Январь-октябрь 2002 г.</w:t>
            </w:r>
          </w:p>
        </w:tc>
        <w:tc>
          <w:tcPr>
            <w:tcW w:w="0" w:type="auto"/>
            <w:vMerge w:val="restart"/>
            <w:shd w:val="clear" w:color="auto" w:fill="auto"/>
          </w:tcPr>
          <w:p w:rsidR="006B5BD5" w:rsidRPr="00637427" w:rsidRDefault="006B5BD5" w:rsidP="00637427">
            <w:pPr>
              <w:spacing w:line="360" w:lineRule="auto"/>
              <w:jc w:val="both"/>
              <w:rPr>
                <w:sz w:val="20"/>
                <w:szCs w:val="20"/>
              </w:rPr>
            </w:pPr>
            <w:r w:rsidRPr="00637427">
              <w:rPr>
                <w:sz w:val="20"/>
                <w:szCs w:val="20"/>
              </w:rPr>
              <w:t>Январь-октябрь 2002 г. в % к январю-октябрю 2001 г.</w:t>
            </w:r>
          </w:p>
        </w:tc>
        <w:tc>
          <w:tcPr>
            <w:tcW w:w="0" w:type="auto"/>
            <w:gridSpan w:val="2"/>
            <w:shd w:val="clear" w:color="auto" w:fill="auto"/>
          </w:tcPr>
          <w:p w:rsidR="006B5BD5" w:rsidRPr="00637427" w:rsidRDefault="006B5BD5" w:rsidP="00637427">
            <w:pPr>
              <w:spacing w:line="360" w:lineRule="auto"/>
              <w:jc w:val="both"/>
              <w:rPr>
                <w:sz w:val="20"/>
                <w:szCs w:val="20"/>
              </w:rPr>
            </w:pPr>
            <w:r w:rsidRPr="00637427">
              <w:rPr>
                <w:sz w:val="20"/>
                <w:szCs w:val="20"/>
              </w:rPr>
              <w:t>Октябрь 2002 г.</w:t>
            </w:r>
          </w:p>
          <w:p w:rsidR="006B5BD5" w:rsidRPr="00637427" w:rsidRDefault="006B5BD5" w:rsidP="00637427">
            <w:pPr>
              <w:spacing w:line="360" w:lineRule="auto"/>
              <w:jc w:val="both"/>
              <w:rPr>
                <w:sz w:val="20"/>
                <w:szCs w:val="20"/>
              </w:rPr>
            </w:pPr>
            <w:r w:rsidRPr="00637427">
              <w:rPr>
                <w:sz w:val="20"/>
                <w:szCs w:val="20"/>
              </w:rPr>
              <w:t>в % к</w:t>
            </w:r>
          </w:p>
        </w:tc>
        <w:tc>
          <w:tcPr>
            <w:tcW w:w="0" w:type="auto"/>
            <w:vMerge w:val="restart"/>
            <w:shd w:val="clear" w:color="auto" w:fill="auto"/>
          </w:tcPr>
          <w:p w:rsidR="006B5BD5" w:rsidRPr="00637427" w:rsidRDefault="006B5BD5" w:rsidP="00637427">
            <w:pPr>
              <w:spacing w:line="360" w:lineRule="auto"/>
              <w:jc w:val="both"/>
              <w:rPr>
                <w:sz w:val="20"/>
                <w:szCs w:val="20"/>
              </w:rPr>
            </w:pPr>
            <w:r w:rsidRPr="00637427">
              <w:rPr>
                <w:sz w:val="20"/>
                <w:szCs w:val="20"/>
              </w:rPr>
              <w:t>Справочно:</w:t>
            </w:r>
          </w:p>
          <w:p w:rsidR="006B5BD5" w:rsidRPr="00637427" w:rsidRDefault="006B5BD5" w:rsidP="00637427">
            <w:pPr>
              <w:spacing w:line="360" w:lineRule="auto"/>
              <w:jc w:val="both"/>
              <w:rPr>
                <w:sz w:val="20"/>
                <w:szCs w:val="20"/>
              </w:rPr>
            </w:pPr>
            <w:r w:rsidRPr="00637427">
              <w:rPr>
                <w:sz w:val="20"/>
                <w:szCs w:val="20"/>
              </w:rPr>
              <w:t xml:space="preserve">январь-октябрь 2001 г. в % к январю-октябрю 2000 г. </w:t>
            </w:r>
          </w:p>
        </w:tc>
      </w:tr>
      <w:tr w:rsidR="006B5BD5" w:rsidRPr="00637427" w:rsidTr="00637427">
        <w:tc>
          <w:tcPr>
            <w:tcW w:w="0" w:type="auto"/>
            <w:vMerge/>
            <w:shd w:val="clear" w:color="auto" w:fill="auto"/>
          </w:tcPr>
          <w:p w:rsidR="006B5BD5" w:rsidRPr="00637427" w:rsidRDefault="006B5BD5" w:rsidP="00637427">
            <w:pPr>
              <w:spacing w:line="360" w:lineRule="auto"/>
              <w:jc w:val="both"/>
              <w:rPr>
                <w:sz w:val="20"/>
                <w:szCs w:val="20"/>
              </w:rPr>
            </w:pPr>
          </w:p>
        </w:tc>
        <w:tc>
          <w:tcPr>
            <w:tcW w:w="0" w:type="auto"/>
            <w:vMerge/>
            <w:shd w:val="clear" w:color="auto" w:fill="auto"/>
          </w:tcPr>
          <w:p w:rsidR="006B5BD5" w:rsidRPr="00637427" w:rsidRDefault="006B5BD5" w:rsidP="00637427">
            <w:pPr>
              <w:spacing w:line="360" w:lineRule="auto"/>
              <w:jc w:val="both"/>
              <w:rPr>
                <w:sz w:val="20"/>
                <w:szCs w:val="20"/>
              </w:rPr>
            </w:pPr>
          </w:p>
        </w:tc>
        <w:tc>
          <w:tcPr>
            <w:tcW w:w="0" w:type="auto"/>
            <w:vMerge/>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октябрю 2001 г.</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сентябрю 2002 г.</w:t>
            </w:r>
          </w:p>
        </w:tc>
        <w:tc>
          <w:tcPr>
            <w:tcW w:w="0" w:type="auto"/>
            <w:vMerge/>
            <w:shd w:val="clear" w:color="auto" w:fill="auto"/>
          </w:tcPr>
          <w:p w:rsidR="006B5BD5" w:rsidRPr="00637427" w:rsidRDefault="006B5BD5" w:rsidP="00637427">
            <w:pPr>
              <w:spacing w:line="360" w:lineRule="auto"/>
              <w:jc w:val="both"/>
              <w:rPr>
                <w:sz w:val="20"/>
                <w:szCs w:val="20"/>
              </w:rPr>
            </w:pP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Валовый внутренний продукт в сопоставимых ценах</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104,1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103,6</w:t>
            </w:r>
          </w:p>
        </w:tc>
      </w:tr>
      <w:tr w:rsidR="006B5BD5" w:rsidRPr="00637427" w:rsidTr="00637427">
        <w:tc>
          <w:tcPr>
            <w:tcW w:w="0" w:type="auto"/>
            <w:gridSpan w:val="6"/>
            <w:shd w:val="clear" w:color="auto" w:fill="auto"/>
          </w:tcPr>
          <w:p w:rsidR="006B5BD5" w:rsidRPr="00637427" w:rsidRDefault="006B5BD5" w:rsidP="00637427">
            <w:pPr>
              <w:spacing w:line="360" w:lineRule="auto"/>
              <w:jc w:val="both"/>
              <w:rPr>
                <w:sz w:val="20"/>
                <w:szCs w:val="20"/>
              </w:rPr>
            </w:pPr>
            <w:r w:rsidRPr="00637427">
              <w:rPr>
                <w:sz w:val="20"/>
                <w:szCs w:val="20"/>
              </w:rPr>
              <w:t>ПРОМЫШЛЕННОСТЬ</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Продукция промышленности, млрд. руб.</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16773,1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103,9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105,9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94,7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104,9</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Производство потребительских товаров, млрд. руб</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5905,6</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103,1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99,0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98,8</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105,7</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продовольственных</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2748,3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101,2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95,5</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92,6</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106,3</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непродовольственных</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2828,9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103,6</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101,7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105,2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106,0</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алкогольных напитков</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328,4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115,6</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104,4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97,3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102,0</w:t>
            </w:r>
          </w:p>
        </w:tc>
      </w:tr>
      <w:tr w:rsidR="006B5BD5" w:rsidRPr="00637427" w:rsidTr="00637427">
        <w:tc>
          <w:tcPr>
            <w:tcW w:w="0" w:type="auto"/>
            <w:gridSpan w:val="6"/>
            <w:shd w:val="clear" w:color="auto" w:fill="auto"/>
          </w:tcPr>
          <w:p w:rsidR="006B5BD5" w:rsidRPr="00637427" w:rsidRDefault="006B5BD5" w:rsidP="00637427">
            <w:pPr>
              <w:spacing w:line="360" w:lineRule="auto"/>
              <w:jc w:val="both"/>
              <w:rPr>
                <w:sz w:val="20"/>
                <w:szCs w:val="20"/>
              </w:rPr>
            </w:pPr>
            <w:r w:rsidRPr="00637427">
              <w:rPr>
                <w:sz w:val="20"/>
                <w:szCs w:val="20"/>
              </w:rPr>
              <w:t>СЕЛЬСКОЕ ХОЗЯЙСТВО</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Продукция сельского хозяйства в хозяйствах всех категорий (оценка), млрд. руб.</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5780,1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100,1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102,0</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Производство продукции в сельскохозяйственных организациях, тыс. т</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картофель(на 7.10)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570,1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75</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67</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овощи (на 7.10)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99,6</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98</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63</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сахарная свекла (на 7.10)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1080,6</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77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109</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реализация скота и птицы (в живом </w:t>
            </w:r>
            <w:r w:rsidRPr="00637427">
              <w:rPr>
                <w:sz w:val="20"/>
                <w:szCs w:val="20"/>
              </w:rPr>
              <w:lastRenderedPageBreak/>
              <w:t>весе)</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lastRenderedPageBreak/>
              <w:t>550,4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98</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109</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lastRenderedPageBreak/>
              <w:t>производство молока</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2678,6</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76</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111</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средний удой молока от коровы, кг</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2224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77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112</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получено яиц, млн. шт.</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1386,5</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88</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83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91</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Государственные закупки продукции сельского хозяйства заготовительными организациями в хозяйствах всех категорий, тыс.т.</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льноволокно</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21,9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127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62</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сахарная свекла</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948,9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100,5</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86</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скот и птица (в живом весе)</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416,8</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106</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98</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молоко</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2475,2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96</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81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75</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108</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яйца, млн. шт.</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820,9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99,2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84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92</w:t>
            </w:r>
          </w:p>
        </w:tc>
      </w:tr>
      <w:tr w:rsidR="006B5BD5" w:rsidRPr="00637427" w:rsidTr="00637427">
        <w:tc>
          <w:tcPr>
            <w:tcW w:w="0" w:type="auto"/>
            <w:gridSpan w:val="6"/>
            <w:shd w:val="clear" w:color="auto" w:fill="auto"/>
          </w:tcPr>
          <w:p w:rsidR="006B5BD5" w:rsidRPr="00637427" w:rsidRDefault="006B5BD5" w:rsidP="00637427">
            <w:pPr>
              <w:spacing w:line="360" w:lineRule="auto"/>
              <w:jc w:val="both"/>
              <w:rPr>
                <w:sz w:val="20"/>
                <w:szCs w:val="20"/>
              </w:rPr>
            </w:pPr>
            <w:r w:rsidRPr="00637427">
              <w:rPr>
                <w:sz w:val="20"/>
                <w:szCs w:val="20"/>
              </w:rPr>
              <w:t>СТРОИТЕЛЬСТВО</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Инвестиции в основной капитал, млрд. руб.</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3125,4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105,2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94,0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94,4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100,3</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в том числе строительно-монтажные работы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1558,6</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106,7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98,7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84,9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97,6</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Ввод в действие жилых домов, тыс.кв.м. общей площади</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2326</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102,5</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126,8</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28,9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85,0</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в том числе в сельской местности</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760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101,2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119,5</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50,8</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86,5</w:t>
            </w:r>
          </w:p>
        </w:tc>
      </w:tr>
      <w:tr w:rsidR="006B5BD5" w:rsidRPr="00637427" w:rsidTr="00637427">
        <w:tc>
          <w:tcPr>
            <w:tcW w:w="0" w:type="auto"/>
            <w:gridSpan w:val="6"/>
            <w:shd w:val="clear" w:color="auto" w:fill="auto"/>
          </w:tcPr>
          <w:p w:rsidR="006B5BD5" w:rsidRPr="00637427" w:rsidRDefault="006B5BD5" w:rsidP="00637427">
            <w:pPr>
              <w:spacing w:line="360" w:lineRule="auto"/>
              <w:jc w:val="both"/>
              <w:rPr>
                <w:sz w:val="20"/>
                <w:szCs w:val="20"/>
              </w:rPr>
            </w:pPr>
            <w:r w:rsidRPr="00637427">
              <w:rPr>
                <w:sz w:val="20"/>
                <w:szCs w:val="20"/>
              </w:rPr>
              <w:t>ТРАНСПОРТ</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Грузооборот предприятий транспорта общего пользования1) - всего, млн. ткм</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29818,2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110,6</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123,1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108,7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93,4</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в том числе:</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железнодорожного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27902,4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111,9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126,0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108,1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93,7</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автомобильного</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1888,2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94,2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91,5</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117,9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89,9</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воздушного</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27,6</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117,7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312,6</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120,2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191,6</w:t>
            </w:r>
          </w:p>
        </w:tc>
      </w:tr>
      <w:tr w:rsidR="006B5BD5" w:rsidRPr="00637427" w:rsidTr="00637427">
        <w:tc>
          <w:tcPr>
            <w:tcW w:w="0" w:type="auto"/>
            <w:gridSpan w:val="6"/>
            <w:shd w:val="clear" w:color="auto" w:fill="auto"/>
          </w:tcPr>
          <w:p w:rsidR="006B5BD5" w:rsidRPr="00637427" w:rsidRDefault="006B5BD5" w:rsidP="00637427">
            <w:pPr>
              <w:spacing w:line="360" w:lineRule="auto"/>
              <w:jc w:val="both"/>
              <w:rPr>
                <w:sz w:val="20"/>
                <w:szCs w:val="20"/>
              </w:rPr>
            </w:pPr>
            <w:r w:rsidRPr="00637427">
              <w:rPr>
                <w:sz w:val="20"/>
                <w:szCs w:val="20"/>
              </w:rPr>
              <w:t>ТОРГОВЛЯ И УСЛУГИ</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Розничный товарооборот, млрд. руб.</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9256,1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112,6</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111,5</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102,9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125,4</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Объем платных услуг, млрд. руб.</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1930,1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108,4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104,4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96,3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108,3</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Индекс потребительских цен</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126,52)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139,6</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101,7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132,52)</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Среднемесячный прирост индекса потребительских цен за период с начала года,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 xml:space="preserve"> </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2,8</w:t>
            </w:r>
          </w:p>
        </w:tc>
      </w:tr>
    </w:tbl>
    <w:p w:rsidR="00A60834" w:rsidRDefault="00A60834" w:rsidP="00A60834">
      <w:pPr>
        <w:widowControl w:val="0"/>
        <w:spacing w:line="360" w:lineRule="auto"/>
        <w:ind w:firstLine="709"/>
        <w:jc w:val="both"/>
        <w:rPr>
          <w:sz w:val="28"/>
          <w:szCs w:val="26"/>
        </w:rPr>
      </w:pPr>
    </w:p>
    <w:p w:rsidR="006B5BD5" w:rsidRPr="00A60834" w:rsidRDefault="006B5BD5" w:rsidP="00A60834">
      <w:pPr>
        <w:widowControl w:val="0"/>
        <w:spacing w:line="360" w:lineRule="auto"/>
        <w:ind w:firstLine="709"/>
        <w:jc w:val="both"/>
        <w:rPr>
          <w:sz w:val="28"/>
          <w:szCs w:val="26"/>
        </w:rPr>
      </w:pPr>
      <w:r w:rsidRPr="00A60834">
        <w:rPr>
          <w:sz w:val="28"/>
          <w:szCs w:val="26"/>
        </w:rPr>
        <w:t>1) Без внутреннего водного транспорта.</w:t>
      </w:r>
    </w:p>
    <w:p w:rsidR="006B5BD5" w:rsidRPr="00A60834" w:rsidRDefault="006B5BD5" w:rsidP="00A60834">
      <w:pPr>
        <w:widowControl w:val="0"/>
        <w:spacing w:line="360" w:lineRule="auto"/>
        <w:ind w:firstLine="709"/>
        <w:jc w:val="both"/>
        <w:rPr>
          <w:sz w:val="28"/>
          <w:szCs w:val="26"/>
        </w:rPr>
      </w:pPr>
      <w:r w:rsidRPr="00A60834">
        <w:rPr>
          <w:sz w:val="28"/>
          <w:szCs w:val="26"/>
        </w:rPr>
        <w:t>2) Конец периода к декабрю предыдущего года.</w:t>
      </w:r>
    </w:p>
    <w:p w:rsidR="006B5BD5" w:rsidRPr="00A60834" w:rsidRDefault="006B5BD5" w:rsidP="00A60834">
      <w:pPr>
        <w:pStyle w:val="2"/>
      </w:pPr>
      <w:bookmarkStart w:id="22" w:name="_Toc39904197"/>
      <w:r w:rsidRPr="00A60834">
        <w:lastRenderedPageBreak/>
        <w:t>3.2. Прогнозирование и планирование финансовых ресурсов Республики Беларусь</w:t>
      </w:r>
      <w:bookmarkEnd w:id="22"/>
    </w:p>
    <w:p w:rsidR="00A60834" w:rsidRDefault="00A60834" w:rsidP="00A60834">
      <w:pPr>
        <w:widowControl w:val="0"/>
        <w:spacing w:line="360" w:lineRule="auto"/>
        <w:ind w:firstLine="709"/>
        <w:jc w:val="both"/>
        <w:rPr>
          <w:sz w:val="28"/>
          <w:szCs w:val="26"/>
        </w:rPr>
      </w:pPr>
    </w:p>
    <w:p w:rsidR="006B5BD5" w:rsidRPr="00A60834" w:rsidRDefault="006B5BD5" w:rsidP="00A60834">
      <w:pPr>
        <w:widowControl w:val="0"/>
        <w:spacing w:line="360" w:lineRule="auto"/>
        <w:ind w:firstLine="709"/>
        <w:jc w:val="both"/>
        <w:rPr>
          <w:sz w:val="28"/>
          <w:szCs w:val="26"/>
        </w:rPr>
      </w:pPr>
      <w:r w:rsidRPr="00A60834">
        <w:rPr>
          <w:sz w:val="28"/>
          <w:szCs w:val="26"/>
        </w:rPr>
        <w:t>Анализ денежно-кредитной политики в 1995-2000 гг. показал, что в рамках существующей институциональной организации денежно-кредитной сферы никакие регулирующие усилия со стороны денежных властей не в состоянии кардинально улучшить ее состояние, а относительная стабилизация денежного рынка носит краткосрочный характер. Законодательство, регулирующее деятельность банков в Беларуси, по ряду позиций исходило из рыночных принципов. Во второй половине 90-х гг., когда начался отход от экономических реформ, банковские нормативные акты оказались не защищенными от действия указов и декретов президента, приравненных к законам. Правовое поле деятельности Национального банка и коммерческих кредитно-финансовых учреждений было существенно деформировано. Достаточно отметить, что президентским указом от 21 марта 1998 г. Национальный банк, вопреки Конституции, был подчинен в оперативном отношении правительству и оставался в таком положении до июня 2000 г.</w:t>
      </w:r>
    </w:p>
    <w:p w:rsidR="006B5BD5" w:rsidRPr="00A60834" w:rsidRDefault="006B5BD5" w:rsidP="00A60834">
      <w:pPr>
        <w:widowControl w:val="0"/>
        <w:spacing w:line="360" w:lineRule="auto"/>
        <w:ind w:firstLine="709"/>
        <w:jc w:val="both"/>
        <w:rPr>
          <w:sz w:val="28"/>
          <w:szCs w:val="26"/>
        </w:rPr>
      </w:pPr>
      <w:r w:rsidRPr="00A60834">
        <w:rPr>
          <w:sz w:val="28"/>
          <w:szCs w:val="26"/>
        </w:rPr>
        <w:t>Единственный выход - это подготовка и быстрое введение в действие законодательной базы для рыночных реформ в денежно-кредитной и банковской системе, согласованной с законодательством в реальном секторе экономике. Принятый осенью 2000 г. вариант Банковского кодекса Республики Беларусь данным требованиям не отвечает, так как во многом сохранил недостатки действовавшего ранее законодательства, а по некоторым позициям имело место его ухудшение.</w:t>
      </w:r>
    </w:p>
    <w:p w:rsidR="006B5BD5" w:rsidRPr="00A60834" w:rsidRDefault="006B5BD5" w:rsidP="00A60834">
      <w:pPr>
        <w:widowControl w:val="0"/>
        <w:spacing w:line="360" w:lineRule="auto"/>
        <w:ind w:firstLine="709"/>
        <w:jc w:val="both"/>
        <w:rPr>
          <w:sz w:val="28"/>
          <w:szCs w:val="26"/>
        </w:rPr>
      </w:pPr>
      <w:bookmarkStart w:id="23" w:name="3b"/>
      <w:bookmarkEnd w:id="23"/>
      <w:r w:rsidRPr="00A60834">
        <w:rPr>
          <w:sz w:val="28"/>
          <w:szCs w:val="26"/>
        </w:rPr>
        <w:t>В основу формирования законодательства, регулирующего банковскую деятельность, будут положены рыночные принципы, используемые в большинстве динамично развивающихся стран.</w:t>
      </w:r>
    </w:p>
    <w:p w:rsidR="006B5BD5" w:rsidRPr="00A60834" w:rsidRDefault="006B5BD5" w:rsidP="00A60834">
      <w:pPr>
        <w:widowControl w:val="0"/>
        <w:spacing w:line="360" w:lineRule="auto"/>
        <w:ind w:firstLine="709"/>
        <w:jc w:val="both"/>
        <w:rPr>
          <w:sz w:val="28"/>
          <w:szCs w:val="26"/>
        </w:rPr>
      </w:pPr>
      <w:r w:rsidRPr="00A60834">
        <w:rPr>
          <w:sz w:val="28"/>
          <w:szCs w:val="26"/>
        </w:rPr>
        <w:t>Необходимо законодательно провозгласить переход к денежно-кредитной системе открытого типа и определения официального курса национальной валюты на рыночной основе.</w:t>
      </w:r>
    </w:p>
    <w:p w:rsidR="006B5BD5" w:rsidRPr="00A60834" w:rsidRDefault="006B5BD5" w:rsidP="00A60834">
      <w:pPr>
        <w:widowControl w:val="0"/>
        <w:spacing w:line="360" w:lineRule="auto"/>
        <w:ind w:firstLine="709"/>
        <w:jc w:val="both"/>
        <w:rPr>
          <w:sz w:val="28"/>
          <w:szCs w:val="26"/>
        </w:rPr>
      </w:pPr>
      <w:r w:rsidRPr="00A60834">
        <w:rPr>
          <w:sz w:val="28"/>
          <w:szCs w:val="26"/>
        </w:rPr>
        <w:lastRenderedPageBreak/>
        <w:t>Установить объект денежного регулирования - объем и структура денежной базы, а также общей денежной массы, находящейся в обращении.</w:t>
      </w:r>
    </w:p>
    <w:p w:rsidR="006B5BD5" w:rsidRPr="00A60834" w:rsidRDefault="006B5BD5" w:rsidP="00A60834">
      <w:pPr>
        <w:widowControl w:val="0"/>
        <w:spacing w:line="360" w:lineRule="auto"/>
        <w:ind w:firstLine="709"/>
        <w:jc w:val="both"/>
        <w:rPr>
          <w:sz w:val="28"/>
          <w:szCs w:val="26"/>
        </w:rPr>
      </w:pPr>
      <w:r w:rsidRPr="00A60834">
        <w:rPr>
          <w:sz w:val="28"/>
          <w:szCs w:val="26"/>
        </w:rPr>
        <w:t>Определить основные инструменты и методы денежного регулирования, принципы организации денежного оборота, а также порядок организации налично-денежного обращения.</w:t>
      </w:r>
    </w:p>
    <w:p w:rsidR="006B5BD5" w:rsidRPr="00A60834" w:rsidRDefault="006B5BD5" w:rsidP="00A60834">
      <w:pPr>
        <w:widowControl w:val="0"/>
        <w:spacing w:line="360" w:lineRule="auto"/>
        <w:ind w:firstLine="709"/>
        <w:jc w:val="both"/>
        <w:rPr>
          <w:sz w:val="28"/>
          <w:szCs w:val="26"/>
        </w:rPr>
      </w:pPr>
      <w:r w:rsidRPr="00A60834">
        <w:rPr>
          <w:sz w:val="28"/>
          <w:szCs w:val="26"/>
        </w:rPr>
        <w:t>Установить жесткий запрет на использование денежно-кредитной эмиссии для финансирования бюджетного дефицита и любых государственных либо иных проектов, а также банков на срок выше одного года.</w:t>
      </w:r>
    </w:p>
    <w:p w:rsidR="006B5BD5" w:rsidRPr="00A60834" w:rsidRDefault="006B5BD5" w:rsidP="00A60834">
      <w:pPr>
        <w:widowControl w:val="0"/>
        <w:spacing w:line="360" w:lineRule="auto"/>
        <w:ind w:firstLine="709"/>
        <w:jc w:val="both"/>
        <w:rPr>
          <w:sz w:val="28"/>
          <w:szCs w:val="26"/>
        </w:rPr>
      </w:pPr>
      <w:r w:rsidRPr="00A60834">
        <w:rPr>
          <w:sz w:val="28"/>
          <w:szCs w:val="26"/>
        </w:rPr>
        <w:t>Ввести ограничения на участие эмиссионного банка в хозяйственной деятельности, в том числе на участие в капиталах коммерческих банков.</w:t>
      </w:r>
    </w:p>
    <w:p w:rsidR="006B5BD5" w:rsidRPr="00A60834" w:rsidRDefault="006B5BD5" w:rsidP="00A60834">
      <w:pPr>
        <w:widowControl w:val="0"/>
        <w:spacing w:line="360" w:lineRule="auto"/>
        <w:ind w:firstLine="709"/>
        <w:jc w:val="both"/>
        <w:rPr>
          <w:sz w:val="28"/>
          <w:szCs w:val="26"/>
        </w:rPr>
      </w:pPr>
      <w:r w:rsidRPr="00A60834">
        <w:rPr>
          <w:sz w:val="28"/>
          <w:szCs w:val="26"/>
        </w:rPr>
        <w:t>Закрепить исключительную ответственность Национального банка за разработку и проведение в стране денежно-кредитной политики Республики Беларусь.</w:t>
      </w:r>
    </w:p>
    <w:p w:rsidR="006B5BD5" w:rsidRPr="00A60834" w:rsidRDefault="006B5BD5" w:rsidP="00A60834">
      <w:pPr>
        <w:widowControl w:val="0"/>
        <w:spacing w:line="360" w:lineRule="auto"/>
        <w:ind w:firstLine="709"/>
        <w:jc w:val="both"/>
        <w:rPr>
          <w:sz w:val="28"/>
          <w:szCs w:val="26"/>
        </w:rPr>
      </w:pPr>
      <w:r w:rsidRPr="00A60834">
        <w:rPr>
          <w:sz w:val="28"/>
          <w:szCs w:val="26"/>
        </w:rPr>
        <w:t>Законодательно установить максимальную прозрачность и открытость деятельности Национального банка.</w:t>
      </w:r>
    </w:p>
    <w:p w:rsidR="006B5BD5" w:rsidRPr="00A60834" w:rsidRDefault="006B5BD5" w:rsidP="00A60834">
      <w:pPr>
        <w:widowControl w:val="0"/>
        <w:spacing w:line="360" w:lineRule="auto"/>
        <w:ind w:firstLine="709"/>
        <w:jc w:val="both"/>
        <w:rPr>
          <w:sz w:val="28"/>
          <w:szCs w:val="26"/>
        </w:rPr>
      </w:pPr>
      <w:r w:rsidRPr="00A60834">
        <w:rPr>
          <w:sz w:val="28"/>
          <w:szCs w:val="26"/>
        </w:rPr>
        <w:t>Существенно изменить нормы, связанные со статусом центрального банка. Важнейшим законодательным положением, обеспечивающим независимость Национального банка, должна служить его подотчетность парламенту. В законодательном порядке предлагается определить главные задачи и цели Национального банка: поддержание стабильности цен, обеспечение устойчивости покупательной способности национальной валюты и курса по отношению к иностранным валютам.</w:t>
      </w:r>
    </w:p>
    <w:p w:rsidR="006B5BD5" w:rsidRPr="00A60834" w:rsidRDefault="006B5BD5" w:rsidP="00A60834">
      <w:pPr>
        <w:widowControl w:val="0"/>
        <w:spacing w:line="360" w:lineRule="auto"/>
        <w:ind w:firstLine="709"/>
        <w:jc w:val="both"/>
        <w:rPr>
          <w:sz w:val="28"/>
          <w:szCs w:val="26"/>
        </w:rPr>
      </w:pPr>
      <w:r w:rsidRPr="00A60834">
        <w:rPr>
          <w:sz w:val="28"/>
          <w:szCs w:val="26"/>
        </w:rPr>
        <w:t>Независимость Национального банка от исполнительной власти должна базироваться на трех основных принципах: институциональном, финансовом и личном. Институциональная независимость означает, что ни один орган государственной власти и управления, а также высшие государственные должностные лица не могут давать указания Национальному банку относительно его деятельности. Финансовая независимость предполагает самостоятельность бюджета Национального банка, в том числе самостоятельное установление им уровня и форм оплаты труда его работников. Личная независи</w:t>
      </w:r>
      <w:r w:rsidRPr="00A60834">
        <w:rPr>
          <w:sz w:val="28"/>
          <w:szCs w:val="26"/>
        </w:rPr>
        <w:lastRenderedPageBreak/>
        <w:t>мость руководства Национального банка обеспечивается строго регламентированным порядком назначения и освобождения его высших должностных лиц парламентом страны. Требует отмены положение, устанавливающее статус Председателя Правления Национального банка в качестве члена Правительства. В силу предлагаемой автономии Национального банка следует предусмотреть нормы, регулирующие взаимоотношения внутри банка между различными уровнями его руководства - Правлением и Советом директоров, посредством выведения их из внутреннего устава центрального банка.</w:t>
      </w:r>
    </w:p>
    <w:p w:rsidR="006B5BD5" w:rsidRPr="00A60834" w:rsidRDefault="006B5BD5" w:rsidP="00A60834">
      <w:pPr>
        <w:widowControl w:val="0"/>
        <w:spacing w:line="360" w:lineRule="auto"/>
        <w:ind w:firstLine="709"/>
        <w:jc w:val="both"/>
        <w:rPr>
          <w:sz w:val="28"/>
          <w:szCs w:val="26"/>
        </w:rPr>
      </w:pPr>
      <w:r w:rsidRPr="00A60834">
        <w:rPr>
          <w:sz w:val="28"/>
          <w:szCs w:val="26"/>
        </w:rPr>
        <w:t>Закон должен юридически оформить взаимоотношения центрального банка с правительством (запрет на прямое централизованное кредитование дефицита бюджета, обязательства по обеспечению ликвидности государственных краткосрочных обязательств), взаимную ответственность за проводимую единую денежную политику, разделение надзорных функций за деятельностью кредитно-финансовых учреждений. Важным разделом закона является юридическое оформление пределов лицензионных и надзорных полномочий Национального банка, правила их применения, а также порядок предоставления надзорной информации по деятельности банковских и небанковских кредитно-финансовых учреждений иным органам государственного управления и средствам массовой информации.</w:t>
      </w:r>
    </w:p>
    <w:p w:rsidR="006B5BD5" w:rsidRPr="00A60834" w:rsidRDefault="006B5BD5" w:rsidP="00A60834">
      <w:pPr>
        <w:widowControl w:val="0"/>
        <w:spacing w:line="360" w:lineRule="auto"/>
        <w:ind w:firstLine="709"/>
        <w:jc w:val="both"/>
        <w:rPr>
          <w:sz w:val="28"/>
          <w:szCs w:val="26"/>
        </w:rPr>
      </w:pPr>
      <w:r w:rsidRPr="00A60834">
        <w:rPr>
          <w:sz w:val="28"/>
          <w:szCs w:val="26"/>
        </w:rPr>
        <w:t>Необходим новый подход к осуществлению функции надзора за деятельностью системы коммерческих банков и небанковских кредитно-финансовых учреждений. За Национальным банком следует оставить государственную регистрацию, выдачу и отзыв лицензий коммерческим банкам и установление им основных нормативов, связанных с регулированием денежного рынка в стране. Надзор за деятельностью банков и небанковских учреждений необходимо передать специально созданному Комитету по надзору за деятельностью кредитно-финансовых учреждений, права и обязанности которого будут определены в специальном законе. Лицензирование и регулирование деятельности небанковских кредитно-финансовых учреждений следует закрепить за Министерством финансов. Вместе с тем будет преду</w:t>
      </w:r>
      <w:r w:rsidRPr="00A60834">
        <w:rPr>
          <w:sz w:val="28"/>
          <w:szCs w:val="26"/>
        </w:rPr>
        <w:lastRenderedPageBreak/>
        <w:t>смотрено сосредоточение всего пруденциального надзора (контроль ликвидности, платежеспособности, крупных рисков и т.п.) за деятельностью всех кредитно-финансовых учреждений на специальный Комитет по надзору. Практика последних лет показала неэффективность сосредоточения всех функций в Национальном банке. Необходимо предусмотреть широкие права для указанного комитета, вплоть до временного приостановления действия любой лицензии, выданной Национальным банком или Министерством финансов. Высший руководящий орган Комитета предполагается создавать на условиях паритетности из представителей Национального банка, Министерства финансов и членов самого Комитета.</w:t>
      </w:r>
    </w:p>
    <w:p w:rsidR="006B5BD5" w:rsidRPr="00A60834" w:rsidRDefault="006B5BD5" w:rsidP="00A60834">
      <w:pPr>
        <w:widowControl w:val="0"/>
        <w:spacing w:line="360" w:lineRule="auto"/>
        <w:ind w:firstLine="709"/>
        <w:jc w:val="both"/>
        <w:rPr>
          <w:sz w:val="28"/>
          <w:szCs w:val="26"/>
        </w:rPr>
      </w:pPr>
      <w:r w:rsidRPr="00A60834">
        <w:rPr>
          <w:sz w:val="28"/>
          <w:szCs w:val="26"/>
        </w:rPr>
        <w:t>В законе о небанковских кредитно-финансовых учреждениях следует предусмотреть:</w:t>
      </w:r>
    </w:p>
    <w:p w:rsidR="006B5BD5" w:rsidRPr="00A60834" w:rsidRDefault="006B5BD5" w:rsidP="00A60834">
      <w:pPr>
        <w:widowControl w:val="0"/>
        <w:numPr>
          <w:ilvl w:val="0"/>
          <w:numId w:val="17"/>
        </w:numPr>
        <w:spacing w:line="360" w:lineRule="auto"/>
        <w:ind w:left="0" w:firstLine="709"/>
        <w:jc w:val="both"/>
        <w:rPr>
          <w:sz w:val="28"/>
          <w:szCs w:val="26"/>
        </w:rPr>
      </w:pPr>
      <w:r w:rsidRPr="00A60834">
        <w:rPr>
          <w:sz w:val="28"/>
          <w:szCs w:val="26"/>
        </w:rPr>
        <w:t>невозможность выполнения небанковскими учреждениями исключительно банковских функций - привлечения денежных вкладов и депозитов, выдачи кредитов от своего имени и ведение счетов клиентов;</w:t>
      </w:r>
    </w:p>
    <w:p w:rsidR="006B5BD5" w:rsidRPr="00A60834" w:rsidRDefault="006B5BD5" w:rsidP="00A60834">
      <w:pPr>
        <w:widowControl w:val="0"/>
        <w:numPr>
          <w:ilvl w:val="0"/>
          <w:numId w:val="17"/>
        </w:numPr>
        <w:spacing w:line="360" w:lineRule="auto"/>
        <w:ind w:left="0" w:firstLine="709"/>
        <w:jc w:val="both"/>
        <w:rPr>
          <w:sz w:val="28"/>
          <w:szCs w:val="26"/>
        </w:rPr>
      </w:pPr>
      <w:r w:rsidRPr="00A60834">
        <w:rPr>
          <w:sz w:val="28"/>
          <w:szCs w:val="26"/>
        </w:rPr>
        <w:t>невозможность наличия у небанковских учреждений собственных корреспондентских счетов в единой платежной системе;</w:t>
      </w:r>
    </w:p>
    <w:p w:rsidR="006B5BD5" w:rsidRPr="00A60834" w:rsidRDefault="006B5BD5" w:rsidP="00A60834">
      <w:pPr>
        <w:widowControl w:val="0"/>
        <w:numPr>
          <w:ilvl w:val="0"/>
          <w:numId w:val="17"/>
        </w:numPr>
        <w:spacing w:line="360" w:lineRule="auto"/>
        <w:ind w:left="0" w:firstLine="709"/>
        <w:jc w:val="both"/>
        <w:rPr>
          <w:sz w:val="28"/>
          <w:szCs w:val="26"/>
        </w:rPr>
      </w:pPr>
      <w:r w:rsidRPr="00A60834">
        <w:rPr>
          <w:sz w:val="28"/>
          <w:szCs w:val="26"/>
        </w:rPr>
        <w:t>обеспечение специализации у небанковских учреждений посредством выдачи им ограниченного числа лицензий (не более трех);</w:t>
      </w:r>
    </w:p>
    <w:p w:rsidR="006B5BD5" w:rsidRPr="00A60834" w:rsidRDefault="006B5BD5" w:rsidP="00A60834">
      <w:pPr>
        <w:widowControl w:val="0"/>
        <w:numPr>
          <w:ilvl w:val="0"/>
          <w:numId w:val="17"/>
        </w:numPr>
        <w:spacing w:line="360" w:lineRule="auto"/>
        <w:ind w:left="0" w:firstLine="709"/>
        <w:jc w:val="both"/>
        <w:rPr>
          <w:sz w:val="28"/>
          <w:szCs w:val="26"/>
        </w:rPr>
      </w:pPr>
      <w:r w:rsidRPr="00A60834">
        <w:rPr>
          <w:sz w:val="28"/>
          <w:szCs w:val="26"/>
        </w:rPr>
        <w:t>относительно невысокий стартовый объем уставного капитала;</w:t>
      </w:r>
    </w:p>
    <w:p w:rsidR="006B5BD5" w:rsidRPr="00A60834" w:rsidRDefault="006B5BD5" w:rsidP="00A60834">
      <w:pPr>
        <w:widowControl w:val="0"/>
        <w:numPr>
          <w:ilvl w:val="0"/>
          <w:numId w:val="17"/>
        </w:numPr>
        <w:spacing w:line="360" w:lineRule="auto"/>
        <w:ind w:left="0" w:firstLine="709"/>
        <w:jc w:val="both"/>
        <w:rPr>
          <w:sz w:val="28"/>
          <w:szCs w:val="26"/>
        </w:rPr>
      </w:pPr>
      <w:r w:rsidRPr="00A60834">
        <w:rPr>
          <w:sz w:val="28"/>
          <w:szCs w:val="26"/>
        </w:rPr>
        <w:t>лицензирование деятельности небанковских кредитно-финансовых учреждений Министерством финансов, что предполагает участие последнего в проведении согласованной с Национальным банком финансовой политики.</w:t>
      </w:r>
    </w:p>
    <w:p w:rsidR="006B5BD5" w:rsidRPr="00A60834" w:rsidRDefault="006B5BD5" w:rsidP="00A60834">
      <w:pPr>
        <w:widowControl w:val="0"/>
        <w:spacing w:line="360" w:lineRule="auto"/>
        <w:ind w:firstLine="709"/>
        <w:jc w:val="both"/>
        <w:rPr>
          <w:sz w:val="28"/>
          <w:szCs w:val="26"/>
        </w:rPr>
      </w:pPr>
      <w:r w:rsidRPr="00A60834">
        <w:rPr>
          <w:sz w:val="28"/>
          <w:szCs w:val="26"/>
        </w:rPr>
        <w:t>Новый Банковский Кодекс структурно будет представлять собой пакет из самостоятельных законов - «О денежно-кредитной системе», «О Центральном банке», «О банковских универсальных и специализированных кредитно-финансовых учреждениях», «Об активных, пассивных и посреднических банковских операциях», «О небанковских кредитно-финансовых учреждениях», «О банковском трасте», «О валютных операциях и валютном кон</w:t>
      </w:r>
      <w:r w:rsidRPr="00A60834">
        <w:rPr>
          <w:sz w:val="28"/>
          <w:szCs w:val="26"/>
        </w:rPr>
        <w:lastRenderedPageBreak/>
        <w:t>троле», «О взаимном кредитовании субъектов малого бизнеса», «О надзоре за деятельностью финансово-кредитных учреждений (о банковском надзоре)» и некоторых других законодательных актов. Каждый из них законодательно регламентирует отдельную сферу денежно-кредитной деятельности и определяет обязанности отдельных юридических лиц и соответствующих государственных органов. Преимуществом такой структуры является то, что отдельные составные части общего кодекса могут приниматься и уточняться не целиком, а последовательно, по мере изменения соответствующих экономических условий и готовности органов государственности власти гарантировать их соблюдение, а субъектов экономической деятельности - их выполнение.</w:t>
      </w:r>
    </w:p>
    <w:p w:rsidR="006B5BD5" w:rsidRPr="00A60834" w:rsidRDefault="006B5BD5" w:rsidP="00A60834">
      <w:pPr>
        <w:pStyle w:val="2"/>
      </w:pPr>
      <w:bookmarkStart w:id="24" w:name="_Toc39904198"/>
      <w:r w:rsidRPr="00A60834">
        <w:t>3.3. Денежная система и уровень жизни населения: проблемы и пути их решения</w:t>
      </w:r>
      <w:bookmarkEnd w:id="24"/>
    </w:p>
    <w:p w:rsidR="00A60834" w:rsidRDefault="00A60834" w:rsidP="00A60834">
      <w:pPr>
        <w:widowControl w:val="0"/>
        <w:spacing w:line="360" w:lineRule="auto"/>
        <w:ind w:firstLine="709"/>
        <w:jc w:val="both"/>
        <w:rPr>
          <w:sz w:val="28"/>
          <w:szCs w:val="26"/>
        </w:rPr>
      </w:pPr>
    </w:p>
    <w:p w:rsidR="006B5BD5" w:rsidRPr="00A60834" w:rsidRDefault="006B5BD5" w:rsidP="00A60834">
      <w:pPr>
        <w:widowControl w:val="0"/>
        <w:spacing w:line="360" w:lineRule="auto"/>
        <w:ind w:firstLine="709"/>
        <w:jc w:val="both"/>
        <w:rPr>
          <w:sz w:val="28"/>
          <w:szCs w:val="26"/>
        </w:rPr>
      </w:pPr>
      <w:r w:rsidRPr="00A60834">
        <w:rPr>
          <w:sz w:val="28"/>
          <w:szCs w:val="26"/>
        </w:rPr>
        <w:t>Основным вопросом макроэкономической теории рынка труда является вопрос достижения полной продуктивной занятости экономически активного населения. Переходные экономики демонстрируют высокий уровень безработицы, нарастающий в результате интенсивной реструктуризации крупных предприятий государственной формы собственности. Но рынок труда Беларуси в этом смысле характеризуется достаточно низким уровнем зарегистрированной безработицы по сравнению со странами Центральной и Восточной Европы (см. таблицу 1).</w:t>
      </w:r>
    </w:p>
    <w:p w:rsidR="006B5BD5" w:rsidRDefault="006B5BD5" w:rsidP="00A60834">
      <w:pPr>
        <w:widowControl w:val="0"/>
        <w:spacing w:line="360" w:lineRule="auto"/>
        <w:ind w:firstLine="709"/>
        <w:jc w:val="both"/>
        <w:rPr>
          <w:sz w:val="28"/>
          <w:szCs w:val="26"/>
        </w:rPr>
      </w:pPr>
      <w:r w:rsidRPr="00A60834">
        <w:rPr>
          <w:bCs/>
          <w:sz w:val="28"/>
          <w:szCs w:val="26"/>
        </w:rPr>
        <w:t>Таблица 1.</w:t>
      </w:r>
      <w:r w:rsidRPr="00A60834">
        <w:rPr>
          <w:sz w:val="28"/>
          <w:szCs w:val="26"/>
        </w:rPr>
        <w:t xml:space="preserve"> Уровень зарегистрированной безработицы в странах Центральной и Восточной Европы, странах Балтии и СНГ.</w:t>
      </w:r>
    </w:p>
    <w:p w:rsidR="00A60834" w:rsidRPr="00A60834" w:rsidRDefault="00A60834" w:rsidP="00A60834">
      <w:pPr>
        <w:widowControl w:val="0"/>
        <w:spacing w:line="360" w:lineRule="auto"/>
        <w:ind w:firstLine="709"/>
        <w:jc w:val="both"/>
        <w:rPr>
          <w:sz w:val="28"/>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8"/>
        <w:gridCol w:w="1353"/>
        <w:gridCol w:w="1353"/>
        <w:gridCol w:w="1353"/>
        <w:gridCol w:w="1573"/>
        <w:gridCol w:w="1573"/>
      </w:tblGrid>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Страны</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1997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1998</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1999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2000*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2001*</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Болгария</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13.7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12.2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16.0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18.0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16.7</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Чехия</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5.2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7.5</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8.5</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Латвия</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14.8</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14.0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14.4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8.1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7.7</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Литва</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14.1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13.3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14.1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11.8</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12.1</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Польша</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8.6</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13.0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13.9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16.2</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lastRenderedPageBreak/>
              <w:t>Беларусь</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2.8</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2.5</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Молдавия</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1.5</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1.9</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Россия</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13.3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9.8</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8.2</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Украина</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3.7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4.3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4.2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3.7</w:t>
            </w:r>
          </w:p>
        </w:tc>
      </w:tr>
    </w:tbl>
    <w:p w:rsidR="00A60834" w:rsidRDefault="00A60834" w:rsidP="00A60834">
      <w:pPr>
        <w:widowControl w:val="0"/>
        <w:spacing w:line="360" w:lineRule="auto"/>
        <w:ind w:firstLine="709"/>
        <w:jc w:val="both"/>
        <w:rPr>
          <w:sz w:val="28"/>
          <w:szCs w:val="26"/>
        </w:rPr>
      </w:pPr>
    </w:p>
    <w:p w:rsidR="006B5BD5" w:rsidRPr="00A60834" w:rsidRDefault="006B5BD5" w:rsidP="00A60834">
      <w:pPr>
        <w:widowControl w:val="0"/>
        <w:spacing w:line="360" w:lineRule="auto"/>
        <w:ind w:firstLine="709"/>
        <w:jc w:val="both"/>
        <w:rPr>
          <w:sz w:val="28"/>
          <w:szCs w:val="26"/>
        </w:rPr>
      </w:pPr>
      <w:r w:rsidRPr="00A60834">
        <w:rPr>
          <w:sz w:val="28"/>
          <w:szCs w:val="26"/>
        </w:rPr>
        <w:t>Источник: EBRD, 2000, p. 101; * - UN ECE, 2001, p. 28</w:t>
      </w:r>
    </w:p>
    <w:p w:rsidR="006B5BD5" w:rsidRPr="00A60834" w:rsidRDefault="006B5BD5" w:rsidP="00A60834">
      <w:pPr>
        <w:widowControl w:val="0"/>
        <w:spacing w:line="360" w:lineRule="auto"/>
        <w:ind w:firstLine="709"/>
        <w:jc w:val="both"/>
        <w:rPr>
          <w:sz w:val="28"/>
          <w:szCs w:val="26"/>
        </w:rPr>
      </w:pPr>
      <w:r w:rsidRPr="00A60834">
        <w:rPr>
          <w:sz w:val="28"/>
          <w:szCs w:val="26"/>
        </w:rPr>
        <w:t>В течение 2001 и первой половины 2002 года уровень зарегистрированной безработицы все еще остаётся на стабильно низком уровне – 2,5 – 2,8%. Это достигается, прежде всего, благодаря командно-административному правительственному контролю занятости во всех регионах и секторах экономики. Однако сегодня удержание излишней численности работников на предприятиях, организациях и учреждениях народно-хозяйственного комплекса стало выгодным как для нанимателей, так и для наёмных работников. Формой адаптации со стороны нанимателей стала политика работы в режиме неполного рабочего дня и неполной рабочей недели, предоставления неоплачиваемых административных отпусков. Таким образом, массовым явлением в трудовых отношениях республики стала скрытая безработица.</w:t>
      </w:r>
    </w:p>
    <w:p w:rsidR="006B5BD5" w:rsidRPr="00A60834" w:rsidRDefault="006B5BD5" w:rsidP="00A60834">
      <w:pPr>
        <w:widowControl w:val="0"/>
        <w:spacing w:line="360" w:lineRule="auto"/>
        <w:ind w:firstLine="709"/>
        <w:jc w:val="both"/>
        <w:rPr>
          <w:sz w:val="28"/>
          <w:szCs w:val="26"/>
        </w:rPr>
      </w:pPr>
      <w:r w:rsidRPr="00A60834">
        <w:rPr>
          <w:sz w:val="28"/>
          <w:szCs w:val="26"/>
        </w:rPr>
        <w:t>Почему же на настоящем этапе переходного периода нанимателям выгоднее содержать излишнюю численность наёмных работников?</w:t>
      </w:r>
    </w:p>
    <w:p w:rsidR="006B5BD5" w:rsidRPr="00A60834" w:rsidRDefault="006B5BD5" w:rsidP="00A60834">
      <w:pPr>
        <w:widowControl w:val="0"/>
        <w:spacing w:line="360" w:lineRule="auto"/>
        <w:ind w:firstLine="709"/>
        <w:jc w:val="both"/>
        <w:rPr>
          <w:sz w:val="28"/>
          <w:szCs w:val="26"/>
        </w:rPr>
      </w:pPr>
      <w:r w:rsidRPr="00A60834">
        <w:rPr>
          <w:sz w:val="28"/>
          <w:szCs w:val="26"/>
        </w:rPr>
        <w:t xml:space="preserve">Во-первых, затраты по сокращению численности намного превосходят затраты на содержание излишней численности в краткосрочной перспективе. Во-вторых, подготовка специалистов требует определённых затрат и времени, поэтому сохраняя работников в «трудные времена», администрация предприятий сохраняет постоянное предложение труда. В-третьих, позитивные ожидания менеджмента об улучшении финансово-экономического положения предприятия и роста объёмов производства предполагают необходимость увеличения численности работающих. Однако такая политика предупреждения массовых увольнений и удержания излишней численности работников замедляет темпы реструктуризации и экономической стабилизации. Сохранение занятости на высоком уровне становится более затратным для </w:t>
      </w:r>
      <w:r w:rsidRPr="00A60834">
        <w:rPr>
          <w:sz w:val="28"/>
          <w:szCs w:val="26"/>
        </w:rPr>
        <w:lastRenderedPageBreak/>
        <w:t>экономики в целом, увеличивая количество убыточных, не привлекательных для внутренних и внешних инвестиций предприятий.</w:t>
      </w:r>
    </w:p>
    <w:p w:rsidR="006B5BD5" w:rsidRPr="00A60834" w:rsidRDefault="006B5BD5" w:rsidP="00A60834">
      <w:pPr>
        <w:widowControl w:val="0"/>
        <w:spacing w:line="360" w:lineRule="auto"/>
        <w:ind w:firstLine="709"/>
        <w:jc w:val="both"/>
        <w:rPr>
          <w:sz w:val="28"/>
          <w:szCs w:val="26"/>
        </w:rPr>
      </w:pPr>
      <w:r w:rsidRPr="00A60834">
        <w:rPr>
          <w:sz w:val="28"/>
          <w:szCs w:val="26"/>
        </w:rPr>
        <w:t>Для наёмных работников оставаться занятыми без выполнения трудовых функций или просто «числится» на предприятиях также оказывается выгодным. Во-первых, действующее трудовое законодательство гарантирует оплату простоя по производственным причинам в размере 2/3 тарифа. «Непроизводительная» заработная плата превышает в несколько раз пособие по безработице и тем самым удерживает работников от поисков новой работы. Во-вторых, предприятия являются дистрибьюторами государственной системы социальной защиты населения. Только занятые в народном хозяйстве находятся под социальной защитой государства. Кроме того, коллективные договора предприятий предлагают для своих работников широкий круг социальных льгот и гарантий за счёт своих собственных средств. В-третьих, за время переходного периода предприятия неоднократно стабилизировали экономическое положение, что создаёт позитивные ожидания наёмных работников о будущем благополучии предприятия. В-четвёртых, предложения на рынке труда настолько незначительны, что не представляется возможным найти новое рабочее место, соответствующее квалификации и с достаточным уровнем оплаты труда.</w:t>
      </w:r>
    </w:p>
    <w:p w:rsidR="006B5BD5" w:rsidRPr="00A60834" w:rsidRDefault="006B5BD5" w:rsidP="00A60834">
      <w:pPr>
        <w:widowControl w:val="0"/>
        <w:spacing w:line="360" w:lineRule="auto"/>
        <w:ind w:firstLine="709"/>
        <w:jc w:val="both"/>
        <w:rPr>
          <w:sz w:val="28"/>
          <w:szCs w:val="26"/>
        </w:rPr>
      </w:pPr>
      <w:r w:rsidRPr="00A60834">
        <w:rPr>
          <w:sz w:val="28"/>
          <w:szCs w:val="26"/>
        </w:rPr>
        <w:t>В сложившихся экономических условиях заработная плата наёмных работников на основном рабочем месте не отражает основной доход населения. Реальные доходы всё больше попадают в зависимость от деятельности в неформальном секторе экономики. Параллельная активность населения сосредоточена в секторах подсобного хозяйства, посреднической деятельности, рыночной торговли. Недоразвитость формального и частного секторов экономики создала условия для извлечения доходов в теневом секторе, тем самым, лишив государство поступления налогов в бюджет. Более того, такая ситуация препятствует возрождению деловой активности, ведёт к потере профессиональных навыков, снижает производительность труда. В дальнесрочной перспективе такие механизмы приспособления консервируют ре</w:t>
      </w:r>
      <w:r w:rsidRPr="00A60834">
        <w:rPr>
          <w:sz w:val="28"/>
          <w:szCs w:val="26"/>
        </w:rPr>
        <w:lastRenderedPageBreak/>
        <w:t>формирование рынка труда, осложняют макроэкономическую стабилизацию.</w:t>
      </w:r>
    </w:p>
    <w:p w:rsidR="006B5BD5" w:rsidRPr="00A60834" w:rsidRDefault="006B5BD5" w:rsidP="00A60834">
      <w:pPr>
        <w:widowControl w:val="0"/>
        <w:spacing w:line="360" w:lineRule="auto"/>
        <w:ind w:firstLine="709"/>
        <w:jc w:val="both"/>
        <w:rPr>
          <w:sz w:val="28"/>
          <w:szCs w:val="26"/>
        </w:rPr>
      </w:pPr>
      <w:r w:rsidRPr="00A60834">
        <w:rPr>
          <w:sz w:val="28"/>
          <w:szCs w:val="26"/>
        </w:rPr>
        <w:t>Организация оплаты труда в переходной экономике Беларуси подчинена правовому регулированию и всё более прямому вмешательству государства в полномочия хозяйствующих субъектов. Прошедший 2001 год стал годом командного увеличения средней номинальной заработной платы до уровня 100$ в целом по народному хозяйству. Достижение равной оплаты труда на каждом рабочем месте в отрыве от макроэкономической ситуации в республике, финансово-экономического положения каждого субъекта хозяйствования привело к различным противоречиям на рынке труда, искажению функций заработной платы:</w:t>
      </w:r>
    </w:p>
    <w:p w:rsidR="006B5BD5" w:rsidRPr="00A60834" w:rsidRDefault="006B5BD5" w:rsidP="00A60834">
      <w:pPr>
        <w:widowControl w:val="0"/>
        <w:spacing w:line="360" w:lineRule="auto"/>
        <w:ind w:firstLine="709"/>
        <w:jc w:val="both"/>
        <w:rPr>
          <w:sz w:val="28"/>
          <w:szCs w:val="26"/>
        </w:rPr>
      </w:pPr>
      <w:r w:rsidRPr="00A60834">
        <w:rPr>
          <w:sz w:val="28"/>
          <w:szCs w:val="26"/>
        </w:rPr>
        <w:t>1. Заработная плата перестала выполнять воспроизводственную функцию. Так, размеры тарифных ставок, установленных правительством для обязательного применения широким кругом субъектов хозяйствования, не соответствуют величине минимального потребительского бюджета.</w:t>
      </w:r>
    </w:p>
    <w:p w:rsidR="006B5BD5" w:rsidRPr="00A60834" w:rsidRDefault="006B5BD5" w:rsidP="00A60834">
      <w:pPr>
        <w:widowControl w:val="0"/>
        <w:spacing w:line="360" w:lineRule="auto"/>
        <w:ind w:firstLine="709"/>
        <w:jc w:val="both"/>
        <w:rPr>
          <w:sz w:val="28"/>
          <w:szCs w:val="26"/>
        </w:rPr>
      </w:pPr>
      <w:r w:rsidRPr="00A60834">
        <w:rPr>
          <w:sz w:val="28"/>
          <w:szCs w:val="26"/>
        </w:rPr>
        <w:t>2. Заработная плата утратила мотивационную функцию. Низкая межразрядная разница ЕТС не стимулирует дополнительные трудовые усилия, стирает различия между низко- и высококвалифицированным трудом. С другой стороны выравнивание заработной платы до 100$ уровня по экономике в целом усилило разрыв между заработной платой и реальным производительным результатом.</w:t>
      </w:r>
    </w:p>
    <w:p w:rsidR="006B5BD5" w:rsidRPr="00A60834" w:rsidRDefault="006B5BD5" w:rsidP="00A60834">
      <w:pPr>
        <w:widowControl w:val="0"/>
        <w:spacing w:line="360" w:lineRule="auto"/>
        <w:ind w:firstLine="709"/>
        <w:jc w:val="both"/>
        <w:rPr>
          <w:sz w:val="28"/>
          <w:szCs w:val="26"/>
        </w:rPr>
      </w:pPr>
      <w:r w:rsidRPr="00A60834">
        <w:rPr>
          <w:sz w:val="28"/>
          <w:szCs w:val="26"/>
        </w:rPr>
        <w:t>3. Снизилась роль заработной платы как инструмента регулирования мобильности трудовых ресурсов.</w:t>
      </w:r>
    </w:p>
    <w:p w:rsidR="006B5BD5" w:rsidRPr="00A60834" w:rsidRDefault="006B5BD5" w:rsidP="00A60834">
      <w:pPr>
        <w:widowControl w:val="0"/>
        <w:spacing w:line="360" w:lineRule="auto"/>
        <w:ind w:firstLine="709"/>
        <w:jc w:val="both"/>
        <w:rPr>
          <w:sz w:val="28"/>
          <w:szCs w:val="26"/>
        </w:rPr>
      </w:pPr>
      <w:r w:rsidRPr="00A60834">
        <w:rPr>
          <w:sz w:val="28"/>
          <w:szCs w:val="26"/>
        </w:rPr>
        <w:t>4. Опережающий рост номинальной заработной платы над ростом производительности труда привёл к росту себестоимости, утрате конкурентоспособности продукции по ценовому признаку. Стоимостная функция заработной платы очень важна для анализа роста цен и инфляционных процессов.</w:t>
      </w:r>
    </w:p>
    <w:p w:rsidR="006B5BD5" w:rsidRPr="00A60834" w:rsidRDefault="006B5BD5" w:rsidP="00A60834">
      <w:pPr>
        <w:widowControl w:val="0"/>
        <w:spacing w:line="360" w:lineRule="auto"/>
        <w:ind w:firstLine="709"/>
        <w:jc w:val="both"/>
        <w:rPr>
          <w:sz w:val="28"/>
          <w:szCs w:val="26"/>
        </w:rPr>
      </w:pPr>
      <w:r w:rsidRPr="00A60834">
        <w:rPr>
          <w:sz w:val="28"/>
          <w:szCs w:val="26"/>
        </w:rPr>
        <w:t>5. Заработная плата усилила противоречия социальной функции. В 2001 – 2002 годах заметно увеличилась дифференциация заработной платы между различными отраслями; предприятиями и категориями наёмных работников.</w:t>
      </w:r>
    </w:p>
    <w:p w:rsidR="006B5BD5" w:rsidRPr="00A60834" w:rsidRDefault="006B5BD5" w:rsidP="00A60834">
      <w:pPr>
        <w:widowControl w:val="0"/>
        <w:spacing w:line="360" w:lineRule="auto"/>
        <w:ind w:firstLine="709"/>
        <w:jc w:val="both"/>
        <w:rPr>
          <w:sz w:val="28"/>
          <w:szCs w:val="26"/>
        </w:rPr>
      </w:pPr>
      <w:r w:rsidRPr="00A60834">
        <w:rPr>
          <w:sz w:val="28"/>
          <w:szCs w:val="26"/>
        </w:rPr>
        <w:lastRenderedPageBreak/>
        <w:t>Особого внимания в анализе политики государства в сфере заработной платы заслуживает такая важная категория, как минимальная заработная плата (см. таблицу 2).</w:t>
      </w:r>
    </w:p>
    <w:p w:rsidR="006B5BD5" w:rsidRDefault="006B5BD5" w:rsidP="00A60834">
      <w:pPr>
        <w:widowControl w:val="0"/>
        <w:spacing w:line="360" w:lineRule="auto"/>
        <w:ind w:firstLine="709"/>
        <w:jc w:val="both"/>
        <w:rPr>
          <w:sz w:val="28"/>
          <w:szCs w:val="26"/>
        </w:rPr>
      </w:pPr>
      <w:r w:rsidRPr="00A60834">
        <w:rPr>
          <w:bCs/>
          <w:sz w:val="28"/>
          <w:szCs w:val="26"/>
        </w:rPr>
        <w:t>Таблица 2.</w:t>
      </w:r>
      <w:r w:rsidRPr="00A60834">
        <w:rPr>
          <w:sz w:val="28"/>
          <w:szCs w:val="26"/>
        </w:rPr>
        <w:t xml:space="preserve"> Минимальная заработная плата и тарифная ставка первого разряда, май 2000 - март 2002</w:t>
      </w:r>
    </w:p>
    <w:p w:rsidR="00A60834" w:rsidRPr="00A60834" w:rsidRDefault="00A60834" w:rsidP="00A60834">
      <w:pPr>
        <w:widowControl w:val="0"/>
        <w:spacing w:line="360" w:lineRule="auto"/>
        <w:ind w:firstLine="709"/>
        <w:jc w:val="both"/>
        <w:rPr>
          <w:sz w:val="28"/>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9"/>
        <w:gridCol w:w="1054"/>
        <w:gridCol w:w="994"/>
        <w:gridCol w:w="994"/>
        <w:gridCol w:w="994"/>
        <w:gridCol w:w="994"/>
        <w:gridCol w:w="994"/>
      </w:tblGrid>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1.05. 00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1.10.00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1.03.01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1.07.01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1.12.01</w:t>
            </w:r>
          </w:p>
        </w:tc>
        <w:tc>
          <w:tcPr>
            <w:tcW w:w="0" w:type="auto"/>
            <w:shd w:val="clear" w:color="auto" w:fill="auto"/>
          </w:tcPr>
          <w:p w:rsidR="006B5BD5" w:rsidRPr="00637427" w:rsidRDefault="006B5BD5" w:rsidP="00637427">
            <w:pPr>
              <w:spacing w:line="360" w:lineRule="auto"/>
              <w:ind w:firstLine="46"/>
              <w:jc w:val="both"/>
              <w:rPr>
                <w:sz w:val="20"/>
                <w:szCs w:val="20"/>
              </w:rPr>
            </w:pPr>
            <w:r w:rsidRPr="00637427">
              <w:rPr>
                <w:sz w:val="20"/>
                <w:szCs w:val="20"/>
              </w:rPr>
              <w:t>1.03.02</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Минимальная заработная плата</w:t>
            </w:r>
          </w:p>
        </w:tc>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ind w:firstLine="46"/>
              <w:jc w:val="both"/>
              <w:rPr>
                <w:sz w:val="20"/>
                <w:szCs w:val="20"/>
              </w:rPr>
            </w:pP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в белорусских рублях</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2600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3600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5700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7500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10000</w:t>
            </w:r>
          </w:p>
        </w:tc>
        <w:tc>
          <w:tcPr>
            <w:tcW w:w="0" w:type="auto"/>
            <w:shd w:val="clear" w:color="auto" w:fill="auto"/>
          </w:tcPr>
          <w:p w:rsidR="006B5BD5" w:rsidRPr="00637427" w:rsidRDefault="006B5BD5" w:rsidP="00637427">
            <w:pPr>
              <w:spacing w:line="360" w:lineRule="auto"/>
              <w:ind w:firstLine="46"/>
              <w:jc w:val="both"/>
              <w:rPr>
                <w:sz w:val="20"/>
                <w:szCs w:val="20"/>
              </w:rPr>
            </w:pPr>
            <w:r w:rsidRPr="00637427">
              <w:rPr>
                <w:sz w:val="20"/>
                <w:szCs w:val="20"/>
              </w:rPr>
              <w:t>17000</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в долларах США</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3,5</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4,6</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5,4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6,5</w:t>
            </w:r>
          </w:p>
        </w:tc>
        <w:tc>
          <w:tcPr>
            <w:tcW w:w="0" w:type="auto"/>
            <w:shd w:val="clear" w:color="auto" w:fill="auto"/>
          </w:tcPr>
          <w:p w:rsidR="006B5BD5" w:rsidRPr="00637427" w:rsidRDefault="006B5BD5" w:rsidP="00637427">
            <w:pPr>
              <w:spacing w:line="360" w:lineRule="auto"/>
              <w:ind w:firstLine="46"/>
              <w:jc w:val="both"/>
              <w:rPr>
                <w:sz w:val="20"/>
                <w:szCs w:val="20"/>
              </w:rPr>
            </w:pPr>
            <w:r w:rsidRPr="00637427">
              <w:rPr>
                <w:sz w:val="20"/>
                <w:szCs w:val="20"/>
              </w:rPr>
              <w:t>9,6</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Тарифная ставка 1-го разряда</w:t>
            </w:r>
          </w:p>
        </w:tc>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ind w:firstLine="46"/>
              <w:jc w:val="both"/>
              <w:rPr>
                <w:sz w:val="20"/>
                <w:szCs w:val="20"/>
              </w:rPr>
            </w:pP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в белорусских рублях</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5200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7200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11500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14500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19500</w:t>
            </w:r>
          </w:p>
        </w:tc>
        <w:tc>
          <w:tcPr>
            <w:tcW w:w="0" w:type="auto"/>
            <w:shd w:val="clear" w:color="auto" w:fill="auto"/>
          </w:tcPr>
          <w:p w:rsidR="006B5BD5" w:rsidRPr="00637427" w:rsidRDefault="006B5BD5" w:rsidP="00637427">
            <w:pPr>
              <w:spacing w:line="360" w:lineRule="auto"/>
              <w:ind w:firstLine="46"/>
              <w:jc w:val="both"/>
              <w:rPr>
                <w:sz w:val="20"/>
                <w:szCs w:val="20"/>
              </w:rPr>
            </w:pPr>
            <w:r w:rsidRPr="00637427">
              <w:rPr>
                <w:sz w:val="20"/>
                <w:szCs w:val="20"/>
              </w:rPr>
              <w:t>19500</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в долларах США</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5,4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7,0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10,5</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12,7</w:t>
            </w:r>
          </w:p>
        </w:tc>
        <w:tc>
          <w:tcPr>
            <w:tcW w:w="0" w:type="auto"/>
            <w:shd w:val="clear" w:color="auto" w:fill="auto"/>
          </w:tcPr>
          <w:p w:rsidR="006B5BD5" w:rsidRPr="00637427" w:rsidRDefault="006B5BD5" w:rsidP="00637427">
            <w:pPr>
              <w:spacing w:line="360" w:lineRule="auto"/>
              <w:ind w:firstLine="46"/>
              <w:jc w:val="both"/>
              <w:rPr>
                <w:sz w:val="20"/>
                <w:szCs w:val="20"/>
              </w:rPr>
            </w:pPr>
            <w:r w:rsidRPr="00637427">
              <w:rPr>
                <w:sz w:val="20"/>
                <w:szCs w:val="20"/>
              </w:rPr>
              <w:t>11,0</w:t>
            </w:r>
          </w:p>
        </w:tc>
      </w:tr>
    </w:tbl>
    <w:p w:rsidR="00A60834" w:rsidRDefault="00A60834" w:rsidP="00A60834">
      <w:pPr>
        <w:widowControl w:val="0"/>
        <w:spacing w:line="360" w:lineRule="auto"/>
        <w:ind w:firstLine="709"/>
        <w:jc w:val="both"/>
        <w:rPr>
          <w:sz w:val="28"/>
          <w:szCs w:val="26"/>
        </w:rPr>
      </w:pPr>
    </w:p>
    <w:p w:rsidR="006B5BD5" w:rsidRPr="00A60834" w:rsidRDefault="006B5BD5" w:rsidP="00A60834">
      <w:pPr>
        <w:widowControl w:val="0"/>
        <w:spacing w:line="360" w:lineRule="auto"/>
        <w:ind w:firstLine="709"/>
        <w:jc w:val="both"/>
        <w:rPr>
          <w:sz w:val="28"/>
          <w:szCs w:val="26"/>
        </w:rPr>
      </w:pPr>
      <w:r w:rsidRPr="00A60834">
        <w:rPr>
          <w:sz w:val="28"/>
          <w:szCs w:val="26"/>
        </w:rPr>
        <w:t>Источник: IMF, 2002; Министерство статистики и анализа Республики Беларусь, 2002</w:t>
      </w:r>
    </w:p>
    <w:p w:rsidR="006B5BD5" w:rsidRPr="00A60834" w:rsidRDefault="006B5BD5" w:rsidP="00A60834">
      <w:pPr>
        <w:widowControl w:val="0"/>
        <w:spacing w:line="360" w:lineRule="auto"/>
        <w:ind w:firstLine="709"/>
        <w:jc w:val="both"/>
        <w:rPr>
          <w:sz w:val="28"/>
          <w:szCs w:val="26"/>
        </w:rPr>
      </w:pPr>
      <w:r w:rsidRPr="00A60834">
        <w:rPr>
          <w:sz w:val="28"/>
          <w:szCs w:val="26"/>
        </w:rPr>
        <w:t>В белорусской экономике роль МЗП чисто формальная. Государственный минимум заработной платы должен выступать в качестве социальной гарантии и нижней границы оплаты труда. Минимальная заработная плата призвана отражать минимально приемлемую для данных экономических условий величину потребления и являться базой для определения размера заработной платы наименее квалифицированного работника. На современном этапе МЗП не соответствует нижней границе месячной оплаты труда, и ниже бюджета прожиточного минимума. Кроме того, минимальная месячная оплата труда до недавнего времени выполняла не свойственную ей роль технического норматива при определении размеров стипендий учащимся, пенсий, социальных выплат, предусмотренных законодательством, определении размеров налогов, штрафных санкций и т.д. В соответствии с действующим в настоящее время Декретом Президента Республики Беларусь №3 от 15 февраля 2002 года минимальный размер заработной платы, установленный в сумме 17000 рублей в месяц, применяется исключительно для регулирования оплаты труда и выплаты пособий, связанных с исполнением трудовых обя</w:t>
      </w:r>
      <w:r w:rsidRPr="00A60834">
        <w:rPr>
          <w:sz w:val="28"/>
          <w:szCs w:val="26"/>
        </w:rPr>
        <w:lastRenderedPageBreak/>
        <w:t>занностей. Для определения социальных пособий, выплат и т.д. с 1 марта 2002 г. используется базовая сумма, равная 10000 рублей. Однако, прожиточный минимум, ориентированный на минимально допустимые размеры потребления наиболее важных для человека материальных благ и услуг, не обеспечивает нормального воспроизводства рабочей силы, так как не учитывает полного набора товаров и услуг, необходимых для удовлетворения первоочередных материальных и культурных потребностей. Поэтому его надо рассматривать только как временный ориентир в социальной политике, ограниченный периодом кризисного состояния экономики. В перспективе минимальная заработная плата должна обеспечить потребление на уровне минимального потребительского бюджета.</w:t>
      </w:r>
    </w:p>
    <w:p w:rsidR="006B5BD5" w:rsidRPr="00A60834" w:rsidRDefault="006B5BD5" w:rsidP="00A60834">
      <w:pPr>
        <w:widowControl w:val="0"/>
        <w:spacing w:line="360" w:lineRule="auto"/>
        <w:ind w:firstLine="709"/>
        <w:jc w:val="both"/>
        <w:rPr>
          <w:sz w:val="28"/>
          <w:szCs w:val="26"/>
        </w:rPr>
      </w:pPr>
      <w:r w:rsidRPr="00A60834">
        <w:rPr>
          <w:sz w:val="28"/>
          <w:szCs w:val="26"/>
        </w:rPr>
        <w:t>Переходный этап Беларуси характеризуется расширением государственного регулирования и опеки в сфере производства и оплаты труда, жёстким административным контролем над инфляционным ростом цен (см. таблицу 3).</w:t>
      </w:r>
    </w:p>
    <w:p w:rsidR="006B5BD5" w:rsidRDefault="006B5BD5" w:rsidP="00A60834">
      <w:pPr>
        <w:widowControl w:val="0"/>
        <w:spacing w:line="360" w:lineRule="auto"/>
        <w:ind w:firstLine="709"/>
        <w:jc w:val="both"/>
        <w:rPr>
          <w:sz w:val="28"/>
          <w:szCs w:val="26"/>
        </w:rPr>
      </w:pPr>
      <w:r w:rsidRPr="00A60834">
        <w:rPr>
          <w:bCs/>
          <w:sz w:val="28"/>
          <w:szCs w:val="26"/>
        </w:rPr>
        <w:t>Таблица 3.</w:t>
      </w:r>
      <w:r w:rsidRPr="00A60834">
        <w:rPr>
          <w:sz w:val="28"/>
          <w:szCs w:val="26"/>
        </w:rPr>
        <w:t xml:space="preserve"> Беларусь: Заработная плата и Цены, 1997-2001</w:t>
      </w:r>
    </w:p>
    <w:p w:rsidR="00A60834" w:rsidRPr="00A60834" w:rsidRDefault="00A60834" w:rsidP="00A60834">
      <w:pPr>
        <w:widowControl w:val="0"/>
        <w:spacing w:line="360" w:lineRule="auto"/>
        <w:ind w:firstLine="709"/>
        <w:jc w:val="both"/>
        <w:rPr>
          <w:sz w:val="28"/>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0"/>
        <w:gridCol w:w="733"/>
        <w:gridCol w:w="733"/>
        <w:gridCol w:w="733"/>
        <w:gridCol w:w="733"/>
        <w:gridCol w:w="851"/>
      </w:tblGrid>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1997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1998</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1999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2000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2001*</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Заработная плата</w:t>
            </w:r>
          </w:p>
        </w:tc>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Реальная среднемесячная зарплата, индекс (1996=100)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138</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144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163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207</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Среднемесячная зарплата, в долл. США</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64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50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33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57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86</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Индекс роста потребительских цен</w:t>
            </w:r>
          </w:p>
        </w:tc>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Среднемесячный индекс</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64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73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294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169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68</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Индекс на конец периода</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63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172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251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108</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33</w:t>
            </w:r>
          </w:p>
        </w:tc>
      </w:tr>
    </w:tbl>
    <w:p w:rsidR="00A60834" w:rsidRDefault="00A60834" w:rsidP="00A60834">
      <w:pPr>
        <w:widowControl w:val="0"/>
        <w:spacing w:line="360" w:lineRule="auto"/>
        <w:ind w:firstLine="709"/>
        <w:jc w:val="both"/>
        <w:rPr>
          <w:sz w:val="28"/>
          <w:szCs w:val="26"/>
        </w:rPr>
      </w:pPr>
    </w:p>
    <w:p w:rsidR="006B5BD5" w:rsidRPr="00A60834" w:rsidRDefault="006B5BD5" w:rsidP="00A60834">
      <w:pPr>
        <w:widowControl w:val="0"/>
        <w:spacing w:line="360" w:lineRule="auto"/>
        <w:ind w:firstLine="709"/>
        <w:jc w:val="both"/>
        <w:rPr>
          <w:sz w:val="28"/>
          <w:szCs w:val="26"/>
        </w:rPr>
      </w:pPr>
      <w:r w:rsidRPr="00A60834">
        <w:rPr>
          <w:sz w:val="28"/>
          <w:szCs w:val="26"/>
        </w:rPr>
        <w:t>Источник: IMF, 2002, p. 27, *За январь-сентябрь</w:t>
      </w:r>
    </w:p>
    <w:p w:rsidR="006B5BD5" w:rsidRPr="00A60834" w:rsidRDefault="006B5BD5" w:rsidP="00A60834">
      <w:pPr>
        <w:widowControl w:val="0"/>
        <w:spacing w:line="360" w:lineRule="auto"/>
        <w:ind w:firstLine="709"/>
        <w:jc w:val="both"/>
        <w:rPr>
          <w:sz w:val="28"/>
          <w:szCs w:val="26"/>
        </w:rPr>
      </w:pPr>
      <w:r w:rsidRPr="00A60834">
        <w:rPr>
          <w:sz w:val="28"/>
          <w:szCs w:val="26"/>
        </w:rPr>
        <w:t>Данные свидетельствуют о значительном росте реальной заработной платы, однако для более полного представления о сложившейся ситуации в сфере оплаты труда рассмотрим, что же находится за фасадом статистических отчётов?</w:t>
      </w:r>
    </w:p>
    <w:p w:rsidR="006B5BD5" w:rsidRDefault="00A60834" w:rsidP="00A60834">
      <w:pPr>
        <w:widowControl w:val="0"/>
        <w:spacing w:line="360" w:lineRule="auto"/>
        <w:ind w:firstLine="709"/>
        <w:jc w:val="both"/>
        <w:rPr>
          <w:sz w:val="28"/>
          <w:szCs w:val="26"/>
        </w:rPr>
      </w:pPr>
      <w:r>
        <w:rPr>
          <w:bCs/>
          <w:sz w:val="28"/>
          <w:szCs w:val="26"/>
        </w:rPr>
        <w:br w:type="page"/>
      </w:r>
      <w:r w:rsidR="006B5BD5" w:rsidRPr="00A60834">
        <w:rPr>
          <w:bCs/>
          <w:sz w:val="28"/>
          <w:szCs w:val="26"/>
        </w:rPr>
        <w:lastRenderedPageBreak/>
        <w:t>Таблица 4.</w:t>
      </w:r>
      <w:r w:rsidR="006B5BD5" w:rsidRPr="00A60834">
        <w:rPr>
          <w:sz w:val="28"/>
          <w:szCs w:val="26"/>
        </w:rPr>
        <w:t xml:space="preserve"> Беларусь: Динамика заработной платы, 1991-2000</w:t>
      </w:r>
    </w:p>
    <w:p w:rsidR="00A60834" w:rsidRPr="00A60834" w:rsidRDefault="00A60834" w:rsidP="00A60834">
      <w:pPr>
        <w:widowControl w:val="0"/>
        <w:spacing w:line="360" w:lineRule="auto"/>
        <w:ind w:firstLine="709"/>
        <w:jc w:val="both"/>
        <w:rPr>
          <w:sz w:val="28"/>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666"/>
        <w:gridCol w:w="616"/>
        <w:gridCol w:w="716"/>
        <w:gridCol w:w="716"/>
        <w:gridCol w:w="816"/>
        <w:gridCol w:w="916"/>
        <w:gridCol w:w="916"/>
        <w:gridCol w:w="916"/>
        <w:gridCol w:w="945"/>
        <w:gridCol w:w="1016"/>
      </w:tblGrid>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1991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1992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1993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1994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1995</w:t>
            </w:r>
          </w:p>
        </w:tc>
        <w:tc>
          <w:tcPr>
            <w:tcW w:w="0" w:type="auto"/>
            <w:shd w:val="clear" w:color="auto" w:fill="auto"/>
          </w:tcPr>
          <w:p w:rsidR="006B5BD5" w:rsidRPr="00637427" w:rsidRDefault="006B5BD5" w:rsidP="00637427">
            <w:pPr>
              <w:spacing w:line="360" w:lineRule="auto"/>
              <w:ind w:firstLine="18"/>
              <w:jc w:val="both"/>
              <w:rPr>
                <w:sz w:val="20"/>
                <w:szCs w:val="20"/>
              </w:rPr>
            </w:pPr>
            <w:r w:rsidRPr="00637427">
              <w:rPr>
                <w:sz w:val="20"/>
                <w:szCs w:val="20"/>
              </w:rPr>
              <w:t>1996</w:t>
            </w:r>
          </w:p>
        </w:tc>
        <w:tc>
          <w:tcPr>
            <w:tcW w:w="0" w:type="auto"/>
            <w:shd w:val="clear" w:color="auto" w:fill="auto"/>
          </w:tcPr>
          <w:p w:rsidR="006B5BD5" w:rsidRPr="00637427" w:rsidRDefault="006B5BD5" w:rsidP="00637427">
            <w:pPr>
              <w:spacing w:line="360" w:lineRule="auto"/>
              <w:ind w:firstLine="18"/>
              <w:jc w:val="both"/>
              <w:rPr>
                <w:sz w:val="20"/>
                <w:szCs w:val="20"/>
              </w:rPr>
            </w:pPr>
            <w:r w:rsidRPr="00637427">
              <w:rPr>
                <w:sz w:val="20"/>
                <w:szCs w:val="20"/>
              </w:rPr>
              <w:t>1997</w:t>
            </w:r>
          </w:p>
        </w:tc>
        <w:tc>
          <w:tcPr>
            <w:tcW w:w="0" w:type="auto"/>
            <w:shd w:val="clear" w:color="auto" w:fill="auto"/>
          </w:tcPr>
          <w:p w:rsidR="006B5BD5" w:rsidRPr="00637427" w:rsidRDefault="006B5BD5" w:rsidP="00637427">
            <w:pPr>
              <w:spacing w:line="360" w:lineRule="auto"/>
              <w:ind w:firstLine="18"/>
              <w:jc w:val="both"/>
              <w:rPr>
                <w:sz w:val="20"/>
                <w:szCs w:val="20"/>
              </w:rPr>
            </w:pPr>
            <w:r w:rsidRPr="00637427">
              <w:rPr>
                <w:sz w:val="20"/>
                <w:szCs w:val="20"/>
              </w:rPr>
              <w:t>1998</w:t>
            </w:r>
          </w:p>
        </w:tc>
        <w:tc>
          <w:tcPr>
            <w:tcW w:w="0" w:type="auto"/>
            <w:shd w:val="clear" w:color="auto" w:fill="auto"/>
          </w:tcPr>
          <w:p w:rsidR="006B5BD5" w:rsidRPr="00637427" w:rsidRDefault="006B5BD5" w:rsidP="00637427">
            <w:pPr>
              <w:spacing w:line="360" w:lineRule="auto"/>
              <w:ind w:hanging="71"/>
              <w:jc w:val="both"/>
              <w:rPr>
                <w:sz w:val="20"/>
                <w:szCs w:val="20"/>
              </w:rPr>
            </w:pPr>
            <w:r w:rsidRPr="00637427">
              <w:rPr>
                <w:sz w:val="20"/>
                <w:szCs w:val="20"/>
              </w:rPr>
              <w:t>1999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2000**</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Номинальная з.п*</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541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5072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61208</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98203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755129</w:t>
            </w:r>
          </w:p>
        </w:tc>
        <w:tc>
          <w:tcPr>
            <w:tcW w:w="0" w:type="auto"/>
            <w:shd w:val="clear" w:color="auto" w:fill="auto"/>
          </w:tcPr>
          <w:p w:rsidR="006B5BD5" w:rsidRPr="00637427" w:rsidRDefault="006B5BD5" w:rsidP="00637427">
            <w:pPr>
              <w:spacing w:line="360" w:lineRule="auto"/>
              <w:ind w:firstLine="18"/>
              <w:jc w:val="both"/>
              <w:rPr>
                <w:sz w:val="20"/>
                <w:szCs w:val="20"/>
              </w:rPr>
            </w:pPr>
            <w:r w:rsidRPr="00637427">
              <w:rPr>
                <w:sz w:val="20"/>
                <w:szCs w:val="20"/>
              </w:rPr>
              <w:t>1212157</w:t>
            </w:r>
          </w:p>
        </w:tc>
        <w:tc>
          <w:tcPr>
            <w:tcW w:w="0" w:type="auto"/>
            <w:shd w:val="clear" w:color="auto" w:fill="auto"/>
          </w:tcPr>
          <w:p w:rsidR="006B5BD5" w:rsidRPr="00637427" w:rsidRDefault="006B5BD5" w:rsidP="00637427">
            <w:pPr>
              <w:spacing w:line="360" w:lineRule="auto"/>
              <w:ind w:firstLine="18"/>
              <w:jc w:val="both"/>
              <w:rPr>
                <w:sz w:val="20"/>
                <w:szCs w:val="20"/>
              </w:rPr>
            </w:pPr>
            <w:r w:rsidRPr="00637427">
              <w:rPr>
                <w:sz w:val="20"/>
                <w:szCs w:val="20"/>
              </w:rPr>
              <w:t>2262351</w:t>
            </w:r>
          </w:p>
        </w:tc>
        <w:tc>
          <w:tcPr>
            <w:tcW w:w="0" w:type="auto"/>
            <w:shd w:val="clear" w:color="auto" w:fill="auto"/>
          </w:tcPr>
          <w:p w:rsidR="006B5BD5" w:rsidRPr="00637427" w:rsidRDefault="006B5BD5" w:rsidP="00637427">
            <w:pPr>
              <w:spacing w:line="360" w:lineRule="auto"/>
              <w:ind w:firstLine="18"/>
              <w:jc w:val="both"/>
              <w:rPr>
                <w:sz w:val="20"/>
                <w:szCs w:val="20"/>
              </w:rPr>
            </w:pPr>
            <w:r w:rsidRPr="00637427">
              <w:rPr>
                <w:sz w:val="20"/>
                <w:szCs w:val="20"/>
              </w:rPr>
              <w:t>4618877</w:t>
            </w:r>
          </w:p>
        </w:tc>
        <w:tc>
          <w:tcPr>
            <w:tcW w:w="0" w:type="auto"/>
            <w:shd w:val="clear" w:color="auto" w:fill="auto"/>
          </w:tcPr>
          <w:p w:rsidR="006B5BD5" w:rsidRPr="00637427" w:rsidRDefault="006B5BD5" w:rsidP="00637427">
            <w:pPr>
              <w:spacing w:line="360" w:lineRule="auto"/>
              <w:ind w:hanging="71"/>
              <w:jc w:val="both"/>
              <w:rPr>
                <w:sz w:val="20"/>
                <w:szCs w:val="20"/>
              </w:rPr>
            </w:pPr>
            <w:r w:rsidRPr="00637427">
              <w:rPr>
                <w:sz w:val="20"/>
                <w:szCs w:val="20"/>
              </w:rPr>
              <w:t>19677300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47003000</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Реальная зарплата (дефлированная на ИПЦ)***</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541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306</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176</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137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306</w:t>
            </w:r>
          </w:p>
        </w:tc>
        <w:tc>
          <w:tcPr>
            <w:tcW w:w="0" w:type="auto"/>
            <w:shd w:val="clear" w:color="auto" w:fill="auto"/>
          </w:tcPr>
          <w:p w:rsidR="006B5BD5" w:rsidRPr="00637427" w:rsidRDefault="006B5BD5" w:rsidP="00637427">
            <w:pPr>
              <w:spacing w:line="360" w:lineRule="auto"/>
              <w:ind w:firstLine="18"/>
              <w:jc w:val="both"/>
              <w:rPr>
                <w:sz w:val="20"/>
                <w:szCs w:val="20"/>
              </w:rPr>
            </w:pPr>
            <w:r w:rsidRPr="00637427">
              <w:rPr>
                <w:sz w:val="20"/>
                <w:szCs w:val="20"/>
              </w:rPr>
              <w:t>354</w:t>
            </w:r>
          </w:p>
        </w:tc>
        <w:tc>
          <w:tcPr>
            <w:tcW w:w="0" w:type="auto"/>
            <w:shd w:val="clear" w:color="auto" w:fill="auto"/>
          </w:tcPr>
          <w:p w:rsidR="006B5BD5" w:rsidRPr="00637427" w:rsidRDefault="006B5BD5" w:rsidP="00637427">
            <w:pPr>
              <w:spacing w:line="360" w:lineRule="auto"/>
              <w:ind w:firstLine="18"/>
              <w:jc w:val="both"/>
              <w:rPr>
                <w:sz w:val="20"/>
                <w:szCs w:val="20"/>
              </w:rPr>
            </w:pPr>
            <w:r w:rsidRPr="00637427">
              <w:rPr>
                <w:sz w:val="20"/>
                <w:szCs w:val="20"/>
              </w:rPr>
              <w:t>405</w:t>
            </w:r>
          </w:p>
        </w:tc>
        <w:tc>
          <w:tcPr>
            <w:tcW w:w="0" w:type="auto"/>
            <w:shd w:val="clear" w:color="auto" w:fill="auto"/>
          </w:tcPr>
          <w:p w:rsidR="006B5BD5" w:rsidRPr="00637427" w:rsidRDefault="006B5BD5" w:rsidP="00637427">
            <w:pPr>
              <w:spacing w:line="360" w:lineRule="auto"/>
              <w:ind w:firstLine="18"/>
              <w:jc w:val="both"/>
              <w:rPr>
                <w:sz w:val="20"/>
                <w:szCs w:val="20"/>
              </w:rPr>
            </w:pPr>
            <w:r w:rsidRPr="00637427">
              <w:rPr>
                <w:sz w:val="20"/>
                <w:szCs w:val="20"/>
              </w:rPr>
              <w:t>294</w:t>
            </w:r>
          </w:p>
        </w:tc>
        <w:tc>
          <w:tcPr>
            <w:tcW w:w="0" w:type="auto"/>
            <w:shd w:val="clear" w:color="auto" w:fill="auto"/>
          </w:tcPr>
          <w:p w:rsidR="006B5BD5" w:rsidRPr="00637427" w:rsidRDefault="006B5BD5" w:rsidP="00637427">
            <w:pPr>
              <w:spacing w:line="360" w:lineRule="auto"/>
              <w:ind w:hanging="71"/>
              <w:jc w:val="both"/>
              <w:rPr>
                <w:sz w:val="20"/>
                <w:szCs w:val="20"/>
              </w:rPr>
            </w:pPr>
            <w:r w:rsidRPr="00637427">
              <w:rPr>
                <w:sz w:val="20"/>
                <w:szCs w:val="20"/>
              </w:rPr>
              <w:t>355</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551</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Номинальная зарплата в МПБ</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2,50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1,91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1,10</w:t>
            </w:r>
          </w:p>
        </w:tc>
        <w:tc>
          <w:tcPr>
            <w:tcW w:w="0" w:type="auto"/>
            <w:shd w:val="clear" w:color="auto" w:fill="auto"/>
          </w:tcPr>
          <w:p w:rsidR="006B5BD5" w:rsidRPr="00637427" w:rsidRDefault="006B5BD5" w:rsidP="00637427">
            <w:pPr>
              <w:spacing w:line="360" w:lineRule="auto"/>
              <w:ind w:firstLine="18"/>
              <w:jc w:val="both"/>
              <w:rPr>
                <w:sz w:val="20"/>
                <w:szCs w:val="20"/>
              </w:rPr>
            </w:pPr>
            <w:r w:rsidRPr="00637427">
              <w:rPr>
                <w:sz w:val="20"/>
                <w:szCs w:val="20"/>
              </w:rPr>
              <w:t>1,23</w:t>
            </w:r>
          </w:p>
        </w:tc>
        <w:tc>
          <w:tcPr>
            <w:tcW w:w="0" w:type="auto"/>
            <w:shd w:val="clear" w:color="auto" w:fill="auto"/>
          </w:tcPr>
          <w:p w:rsidR="006B5BD5" w:rsidRPr="00637427" w:rsidRDefault="006B5BD5" w:rsidP="00637427">
            <w:pPr>
              <w:spacing w:line="360" w:lineRule="auto"/>
              <w:ind w:firstLine="18"/>
              <w:jc w:val="both"/>
              <w:rPr>
                <w:sz w:val="20"/>
                <w:szCs w:val="20"/>
              </w:rPr>
            </w:pPr>
            <w:r w:rsidRPr="00637427">
              <w:rPr>
                <w:sz w:val="20"/>
                <w:szCs w:val="20"/>
              </w:rPr>
              <w:t>1,28</w:t>
            </w:r>
          </w:p>
        </w:tc>
        <w:tc>
          <w:tcPr>
            <w:tcW w:w="0" w:type="auto"/>
            <w:shd w:val="clear" w:color="auto" w:fill="auto"/>
          </w:tcPr>
          <w:p w:rsidR="006B5BD5" w:rsidRPr="00637427" w:rsidRDefault="006B5BD5" w:rsidP="00637427">
            <w:pPr>
              <w:spacing w:line="360" w:lineRule="auto"/>
              <w:ind w:firstLine="18"/>
              <w:jc w:val="both"/>
              <w:rPr>
                <w:sz w:val="20"/>
                <w:szCs w:val="20"/>
              </w:rPr>
            </w:pPr>
            <w:r w:rsidRPr="00637427">
              <w:rPr>
                <w:sz w:val="20"/>
                <w:szCs w:val="20"/>
              </w:rPr>
              <w:t>1,17</w:t>
            </w:r>
          </w:p>
        </w:tc>
        <w:tc>
          <w:tcPr>
            <w:tcW w:w="0" w:type="auto"/>
            <w:shd w:val="clear" w:color="auto" w:fill="auto"/>
          </w:tcPr>
          <w:p w:rsidR="006B5BD5" w:rsidRPr="00637427" w:rsidRDefault="006B5BD5" w:rsidP="00637427">
            <w:pPr>
              <w:spacing w:line="360" w:lineRule="auto"/>
              <w:ind w:hanging="71"/>
              <w:jc w:val="both"/>
              <w:rPr>
                <w:sz w:val="20"/>
                <w:szCs w:val="20"/>
              </w:rPr>
            </w:pPr>
            <w:r w:rsidRPr="00637427">
              <w:rPr>
                <w:sz w:val="20"/>
                <w:szCs w:val="20"/>
              </w:rPr>
              <w:t>1,25</w:t>
            </w:r>
          </w:p>
        </w:tc>
        <w:tc>
          <w:tcPr>
            <w:tcW w:w="0" w:type="auto"/>
            <w:shd w:val="clear" w:color="auto" w:fill="auto"/>
          </w:tcPr>
          <w:p w:rsidR="006B5BD5" w:rsidRPr="00637427" w:rsidRDefault="006B5BD5" w:rsidP="00637427">
            <w:pPr>
              <w:spacing w:line="360" w:lineRule="auto"/>
              <w:jc w:val="both"/>
              <w:rPr>
                <w:sz w:val="20"/>
                <w:szCs w:val="20"/>
              </w:rPr>
            </w:pP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Номинальная зарплата в долл. США****</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310,9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49,9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22,4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24,4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65,5</w:t>
            </w:r>
          </w:p>
        </w:tc>
        <w:tc>
          <w:tcPr>
            <w:tcW w:w="0" w:type="auto"/>
            <w:shd w:val="clear" w:color="auto" w:fill="auto"/>
          </w:tcPr>
          <w:p w:rsidR="006B5BD5" w:rsidRPr="00637427" w:rsidRDefault="006B5BD5" w:rsidP="00637427">
            <w:pPr>
              <w:spacing w:line="360" w:lineRule="auto"/>
              <w:ind w:firstLine="18"/>
              <w:jc w:val="both"/>
              <w:rPr>
                <w:sz w:val="20"/>
                <w:szCs w:val="20"/>
              </w:rPr>
            </w:pPr>
            <w:r w:rsidRPr="00637427">
              <w:rPr>
                <w:sz w:val="20"/>
                <w:szCs w:val="20"/>
              </w:rPr>
              <w:t>90,3</w:t>
            </w:r>
          </w:p>
        </w:tc>
        <w:tc>
          <w:tcPr>
            <w:tcW w:w="0" w:type="auto"/>
            <w:shd w:val="clear" w:color="auto" w:fill="auto"/>
          </w:tcPr>
          <w:p w:rsidR="006B5BD5" w:rsidRPr="00637427" w:rsidRDefault="006B5BD5" w:rsidP="00637427">
            <w:pPr>
              <w:spacing w:line="360" w:lineRule="auto"/>
              <w:ind w:firstLine="18"/>
              <w:jc w:val="both"/>
              <w:rPr>
                <w:sz w:val="20"/>
                <w:szCs w:val="20"/>
              </w:rPr>
            </w:pPr>
            <w:r w:rsidRPr="00637427">
              <w:rPr>
                <w:sz w:val="20"/>
                <w:szCs w:val="20"/>
              </w:rPr>
              <w:t>84,6</w:t>
            </w:r>
          </w:p>
        </w:tc>
        <w:tc>
          <w:tcPr>
            <w:tcW w:w="0" w:type="auto"/>
            <w:shd w:val="clear" w:color="auto" w:fill="auto"/>
          </w:tcPr>
          <w:p w:rsidR="006B5BD5" w:rsidRPr="00637427" w:rsidRDefault="006B5BD5" w:rsidP="00637427">
            <w:pPr>
              <w:spacing w:line="360" w:lineRule="auto"/>
              <w:ind w:firstLine="18"/>
              <w:jc w:val="both"/>
              <w:rPr>
                <w:sz w:val="20"/>
                <w:szCs w:val="20"/>
              </w:rPr>
            </w:pPr>
            <w:r w:rsidRPr="00637427">
              <w:rPr>
                <w:sz w:val="20"/>
                <w:szCs w:val="20"/>
              </w:rPr>
              <w:t>99,4</w:t>
            </w:r>
          </w:p>
        </w:tc>
        <w:tc>
          <w:tcPr>
            <w:tcW w:w="0" w:type="auto"/>
            <w:shd w:val="clear" w:color="auto" w:fill="auto"/>
          </w:tcPr>
          <w:p w:rsidR="006B5BD5" w:rsidRPr="00637427" w:rsidRDefault="006B5BD5" w:rsidP="00637427">
            <w:pPr>
              <w:spacing w:line="360" w:lineRule="auto"/>
              <w:ind w:hanging="71"/>
              <w:jc w:val="both"/>
              <w:rPr>
                <w:sz w:val="20"/>
                <w:szCs w:val="20"/>
              </w:rPr>
            </w:pPr>
            <w:r w:rsidRPr="00637427">
              <w:rPr>
                <w:sz w:val="20"/>
                <w:szCs w:val="20"/>
              </w:rPr>
              <w:t>78,1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103,2</w:t>
            </w:r>
          </w:p>
        </w:tc>
      </w:tr>
    </w:tbl>
    <w:p w:rsidR="00A60834" w:rsidRDefault="00A60834" w:rsidP="00A60834">
      <w:pPr>
        <w:widowControl w:val="0"/>
        <w:spacing w:line="360" w:lineRule="auto"/>
        <w:ind w:firstLine="709"/>
        <w:jc w:val="both"/>
        <w:rPr>
          <w:sz w:val="28"/>
          <w:szCs w:val="26"/>
        </w:rPr>
      </w:pPr>
    </w:p>
    <w:p w:rsidR="006B5BD5" w:rsidRPr="00A60834" w:rsidRDefault="006B5BD5" w:rsidP="00A60834">
      <w:pPr>
        <w:widowControl w:val="0"/>
        <w:spacing w:line="360" w:lineRule="auto"/>
        <w:ind w:firstLine="709"/>
        <w:jc w:val="both"/>
        <w:rPr>
          <w:sz w:val="28"/>
          <w:szCs w:val="26"/>
        </w:rPr>
      </w:pPr>
      <w:r w:rsidRPr="00A60834">
        <w:rPr>
          <w:sz w:val="28"/>
          <w:szCs w:val="26"/>
        </w:rPr>
        <w:t>Источник: Соснов, 2001, стр. 75</w:t>
      </w:r>
    </w:p>
    <w:p w:rsidR="006B5BD5" w:rsidRPr="00A60834" w:rsidRDefault="006B5BD5" w:rsidP="00A60834">
      <w:pPr>
        <w:widowControl w:val="0"/>
        <w:spacing w:line="360" w:lineRule="auto"/>
        <w:ind w:firstLine="709"/>
        <w:jc w:val="both"/>
        <w:rPr>
          <w:sz w:val="28"/>
          <w:szCs w:val="26"/>
        </w:rPr>
      </w:pPr>
      <w:r w:rsidRPr="00A60834">
        <w:rPr>
          <w:sz w:val="28"/>
          <w:szCs w:val="26"/>
        </w:rPr>
        <w:t>* - В рублях 1994 года; ** - За первое полугодие *** - ИПЦ = 1 в 1991; **** - Курс НБ</w:t>
      </w:r>
    </w:p>
    <w:p w:rsidR="006B5BD5" w:rsidRPr="00A60834" w:rsidRDefault="006B5BD5" w:rsidP="00A60834">
      <w:pPr>
        <w:widowControl w:val="0"/>
        <w:spacing w:line="360" w:lineRule="auto"/>
        <w:ind w:firstLine="709"/>
        <w:jc w:val="both"/>
        <w:rPr>
          <w:sz w:val="28"/>
          <w:szCs w:val="26"/>
        </w:rPr>
      </w:pPr>
      <w:r w:rsidRPr="00A60834">
        <w:rPr>
          <w:sz w:val="28"/>
          <w:szCs w:val="26"/>
        </w:rPr>
        <w:t>Динамика реальной заработной платы за анализируемый период свидетельствует о её резком падении (почти в 4 раза) в 1991-1994 годах; 1995-1997 годы характеризуются действительным ростом реальной зарплаты; в 1998 году вновь произошло падение до уровня 1992 года. В 1999 году изменяется методика расчёта ИПЦ. Можно предположить, что это в какой-то мере повлияло на улучшение статистической картины динамики реальной зарплаты в последующие годы.</w:t>
      </w:r>
    </w:p>
    <w:p w:rsidR="006B5BD5" w:rsidRPr="00A60834" w:rsidRDefault="006B5BD5" w:rsidP="00A60834">
      <w:pPr>
        <w:widowControl w:val="0"/>
        <w:spacing w:line="360" w:lineRule="auto"/>
        <w:ind w:firstLine="709"/>
        <w:jc w:val="both"/>
        <w:rPr>
          <w:sz w:val="28"/>
          <w:szCs w:val="26"/>
        </w:rPr>
      </w:pPr>
      <w:r w:rsidRPr="00A60834">
        <w:rPr>
          <w:sz w:val="28"/>
          <w:szCs w:val="26"/>
        </w:rPr>
        <w:t>Динамика номинальной заработной платы, выраженной через минимальный потребительский бюджет, колеблется в довольно узком диапазоне 1,1 – 1,28 МЗП за период 1994-2000 годов. Однако такое соотношение не может считаться удовлетворительным и стабилизировать социально-экономическую ситуацию в аспекте воспроизводства семьи, эффективных сбережений и инвестиций.</w:t>
      </w:r>
    </w:p>
    <w:p w:rsidR="006B5BD5" w:rsidRPr="00A60834" w:rsidRDefault="006B5BD5" w:rsidP="00A60834">
      <w:pPr>
        <w:widowControl w:val="0"/>
        <w:spacing w:line="360" w:lineRule="auto"/>
        <w:ind w:firstLine="709"/>
        <w:jc w:val="both"/>
        <w:rPr>
          <w:sz w:val="28"/>
          <w:szCs w:val="26"/>
        </w:rPr>
      </w:pPr>
      <w:r w:rsidRPr="00A60834">
        <w:rPr>
          <w:sz w:val="28"/>
          <w:szCs w:val="26"/>
        </w:rPr>
        <w:t>Изменение денежно-кредитной политики властей, активное сдерживание роста официального курса в последние годы во многом повлияли на по</w:t>
      </w:r>
      <w:r w:rsidRPr="00A60834">
        <w:rPr>
          <w:sz w:val="28"/>
          <w:szCs w:val="26"/>
        </w:rPr>
        <w:lastRenderedPageBreak/>
        <w:t>вышение долларового эквивалента средней заработной платы.</w:t>
      </w:r>
    </w:p>
    <w:p w:rsidR="006B5BD5" w:rsidRPr="00A60834" w:rsidRDefault="006B5BD5" w:rsidP="00A60834">
      <w:pPr>
        <w:widowControl w:val="0"/>
        <w:spacing w:line="360" w:lineRule="auto"/>
        <w:ind w:firstLine="709"/>
        <w:jc w:val="both"/>
        <w:rPr>
          <w:sz w:val="28"/>
          <w:szCs w:val="26"/>
        </w:rPr>
      </w:pPr>
      <w:r w:rsidRPr="00A60834">
        <w:rPr>
          <w:sz w:val="28"/>
          <w:szCs w:val="26"/>
        </w:rPr>
        <w:t xml:space="preserve">В 2001-2002 годах рост номинальной заработной платы происходил в отрыве от макроэкономической ситуации. В течение 2001 года номинальная зарплата по народному хозяйству возросла в два раза, в то время как производительность труда увеличилась на 7-8%процентов. </w:t>
      </w:r>
    </w:p>
    <w:p w:rsidR="006B5BD5" w:rsidRPr="00A60834" w:rsidRDefault="006B5BD5" w:rsidP="00A60834">
      <w:pPr>
        <w:widowControl w:val="0"/>
        <w:spacing w:line="360" w:lineRule="auto"/>
        <w:ind w:firstLine="709"/>
        <w:jc w:val="both"/>
        <w:rPr>
          <w:sz w:val="28"/>
          <w:szCs w:val="26"/>
        </w:rPr>
      </w:pPr>
      <w:r w:rsidRPr="00A60834">
        <w:rPr>
          <w:sz w:val="28"/>
          <w:szCs w:val="26"/>
        </w:rPr>
        <w:t xml:space="preserve">В связи с тем, что удельный вес заработной платы в себестоимости продукции составляет 7-12% (в последние годы в некоторых отраслях экономики до 20%), значительный рост номинальной заработной платы не оказал прямого влияния на увеличение темпов инфляции. Вместе с тем, опережающий рост зарплаты в монопольных и приоритетных отраслях (электроэнергетика, связь, строительство, банковское дело) в отрыве от роста производительности труда имеет косвенный инфляционный эффект на макроэкономическом уровне. </w:t>
      </w:r>
    </w:p>
    <w:p w:rsidR="006B5BD5" w:rsidRPr="00A60834" w:rsidRDefault="006B5BD5" w:rsidP="00A60834">
      <w:pPr>
        <w:widowControl w:val="0"/>
        <w:spacing w:line="360" w:lineRule="auto"/>
        <w:ind w:firstLine="709"/>
        <w:jc w:val="both"/>
        <w:rPr>
          <w:sz w:val="28"/>
          <w:szCs w:val="26"/>
        </w:rPr>
      </w:pPr>
      <w:r w:rsidRPr="00A60834">
        <w:rPr>
          <w:sz w:val="28"/>
          <w:szCs w:val="26"/>
        </w:rPr>
        <w:t xml:space="preserve">В условиях административно-командного контроля над уровнем цен мы имеем дело с «подавляемой» инфляцией. В таких условиях реальная заработная плата может расти, однако, на фоне резкого падения прибыльности и эффективности субъектов хозяйствования и демонетизации экономики. </w:t>
      </w:r>
    </w:p>
    <w:p w:rsidR="006B5BD5" w:rsidRPr="00A60834" w:rsidRDefault="006B5BD5" w:rsidP="00A60834">
      <w:pPr>
        <w:widowControl w:val="0"/>
        <w:spacing w:line="360" w:lineRule="auto"/>
        <w:ind w:firstLine="709"/>
        <w:jc w:val="both"/>
        <w:rPr>
          <w:sz w:val="28"/>
          <w:szCs w:val="26"/>
        </w:rPr>
      </w:pPr>
      <w:r w:rsidRPr="00A60834">
        <w:rPr>
          <w:sz w:val="28"/>
          <w:szCs w:val="26"/>
        </w:rPr>
        <w:t>На первоначальных этапах имеется возможность пополнения оборотных средств на расширенное воспроизводство посредством банковских кредитов, но в дальнейшем появляется опасность разрушения эффективной банковской системы, появления круговой системы неплатежей.</w:t>
      </w:r>
    </w:p>
    <w:p w:rsidR="006B5BD5" w:rsidRPr="00A60834" w:rsidRDefault="006B5BD5" w:rsidP="00A60834">
      <w:pPr>
        <w:widowControl w:val="0"/>
        <w:spacing w:line="360" w:lineRule="auto"/>
        <w:ind w:firstLine="709"/>
        <w:jc w:val="both"/>
        <w:rPr>
          <w:sz w:val="28"/>
          <w:szCs w:val="26"/>
        </w:rPr>
      </w:pPr>
      <w:r w:rsidRPr="00A60834">
        <w:rPr>
          <w:sz w:val="28"/>
          <w:szCs w:val="26"/>
        </w:rPr>
        <w:t>Углубленный и детальный анализ реальной ситуации современного переходного этапа экономики Беларуси позволяет аргументировано доказать относительную иллюзорность статистических данных.</w:t>
      </w:r>
    </w:p>
    <w:p w:rsidR="006B5BD5" w:rsidRPr="00A60834" w:rsidRDefault="006B5BD5" w:rsidP="00A60834">
      <w:pPr>
        <w:widowControl w:val="0"/>
        <w:spacing w:line="360" w:lineRule="auto"/>
        <w:ind w:firstLine="709"/>
        <w:jc w:val="both"/>
        <w:rPr>
          <w:sz w:val="28"/>
          <w:szCs w:val="26"/>
        </w:rPr>
      </w:pPr>
      <w:r w:rsidRPr="00A60834">
        <w:rPr>
          <w:sz w:val="28"/>
          <w:szCs w:val="26"/>
        </w:rPr>
        <w:t>- Во-первых, приходится поставить под сомнение реальный рост объёмов производства. В 2001 году выпуск продукции в натуральных величинах в большинстве отраслей экономики снизился на 10-30%, в то время как в сопоставимых стоимостных величинах рост в целом по народному хозяйству составил 104%. Падение натуральных объёмов продукции промышленности компенсируется за счёт ассортиментных сдвигов продукции, роста цен и иг</w:t>
      </w:r>
      <w:r w:rsidRPr="00A60834">
        <w:rPr>
          <w:sz w:val="28"/>
          <w:szCs w:val="26"/>
        </w:rPr>
        <w:lastRenderedPageBreak/>
        <w:t>ры экономическими расчётами.</w:t>
      </w:r>
    </w:p>
    <w:p w:rsidR="006B5BD5" w:rsidRPr="00A60834" w:rsidRDefault="006B5BD5" w:rsidP="00A60834">
      <w:pPr>
        <w:widowControl w:val="0"/>
        <w:spacing w:line="360" w:lineRule="auto"/>
        <w:ind w:firstLine="709"/>
        <w:jc w:val="both"/>
        <w:rPr>
          <w:sz w:val="28"/>
          <w:szCs w:val="26"/>
        </w:rPr>
      </w:pPr>
      <w:r w:rsidRPr="00A60834">
        <w:rPr>
          <w:sz w:val="28"/>
          <w:szCs w:val="26"/>
        </w:rPr>
        <w:t>- Во-вторых, расчёт ИПЦ осуществляется специфическим образом. Цены на большинство товаров и услуг, включаемых в ИПЦ строго контролируются государством, следовательно, рост ИПЦ не отражает реальной ситуации на потребительском рынке.</w:t>
      </w:r>
    </w:p>
    <w:p w:rsidR="006B5BD5" w:rsidRDefault="006B5BD5" w:rsidP="00A60834">
      <w:pPr>
        <w:widowControl w:val="0"/>
        <w:spacing w:line="360" w:lineRule="auto"/>
        <w:ind w:firstLine="709"/>
        <w:jc w:val="both"/>
        <w:rPr>
          <w:sz w:val="28"/>
          <w:szCs w:val="26"/>
        </w:rPr>
      </w:pPr>
      <w:r w:rsidRPr="00A60834">
        <w:rPr>
          <w:bCs/>
          <w:sz w:val="28"/>
          <w:szCs w:val="26"/>
        </w:rPr>
        <w:t>Таблица 5.</w:t>
      </w:r>
      <w:r w:rsidRPr="00A60834">
        <w:rPr>
          <w:sz w:val="28"/>
          <w:szCs w:val="26"/>
        </w:rPr>
        <w:t xml:space="preserve"> Беларусь: Динамика реальной заработной платы 2001-2002</w:t>
      </w:r>
    </w:p>
    <w:p w:rsidR="00A60834" w:rsidRPr="00A60834" w:rsidRDefault="00A60834" w:rsidP="00A60834">
      <w:pPr>
        <w:widowControl w:val="0"/>
        <w:spacing w:line="360" w:lineRule="auto"/>
        <w:ind w:firstLine="709"/>
        <w:jc w:val="both"/>
        <w:rPr>
          <w:sz w:val="28"/>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1867"/>
        <w:gridCol w:w="1913"/>
        <w:gridCol w:w="1586"/>
        <w:gridCol w:w="1907"/>
        <w:gridCol w:w="1683"/>
      </w:tblGrid>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Стоимость потребительской корзины,</w:t>
            </w:r>
          </w:p>
          <w:p w:rsidR="006B5BD5" w:rsidRPr="00637427" w:rsidRDefault="006B5BD5" w:rsidP="00637427">
            <w:pPr>
              <w:spacing w:line="360" w:lineRule="auto"/>
              <w:jc w:val="both"/>
              <w:rPr>
                <w:sz w:val="20"/>
                <w:szCs w:val="20"/>
              </w:rPr>
            </w:pPr>
            <w:r w:rsidRPr="00637427">
              <w:rPr>
                <w:sz w:val="20"/>
                <w:szCs w:val="20"/>
              </w:rPr>
              <w:t>тыс. руб.</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Рост стоимости потребительской корзины,</w:t>
            </w:r>
          </w:p>
          <w:p w:rsidR="006B5BD5" w:rsidRPr="00637427" w:rsidRDefault="006B5BD5" w:rsidP="00637427">
            <w:pPr>
              <w:spacing w:line="360" w:lineRule="auto"/>
              <w:jc w:val="both"/>
              <w:rPr>
                <w:sz w:val="20"/>
                <w:szCs w:val="20"/>
              </w:rPr>
            </w:pPr>
            <w:r w:rsidRPr="00637427">
              <w:rPr>
                <w:sz w:val="20"/>
                <w:szCs w:val="20"/>
              </w:rPr>
              <w:t>%</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Рост номинальной заработной платы,</w:t>
            </w:r>
          </w:p>
          <w:p w:rsidR="006B5BD5" w:rsidRPr="00637427" w:rsidRDefault="006B5BD5" w:rsidP="00637427">
            <w:pPr>
              <w:spacing w:line="360" w:lineRule="auto"/>
              <w:jc w:val="both"/>
              <w:rPr>
                <w:sz w:val="20"/>
                <w:szCs w:val="20"/>
              </w:rPr>
            </w:pPr>
            <w:r w:rsidRPr="00637427">
              <w:rPr>
                <w:sz w:val="20"/>
                <w:szCs w:val="20"/>
              </w:rPr>
              <w:t>%</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Рост реальной потребительской зарплаты,</w:t>
            </w:r>
          </w:p>
          <w:p w:rsidR="006B5BD5" w:rsidRPr="00637427" w:rsidRDefault="006B5BD5" w:rsidP="00637427">
            <w:pPr>
              <w:spacing w:line="360" w:lineRule="auto"/>
              <w:jc w:val="both"/>
              <w:rPr>
                <w:sz w:val="20"/>
                <w:szCs w:val="20"/>
              </w:rPr>
            </w:pPr>
            <w:r w:rsidRPr="00637427">
              <w:rPr>
                <w:sz w:val="20"/>
                <w:szCs w:val="20"/>
              </w:rPr>
              <w:t>%**</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Рост реальной зарплаты,</w:t>
            </w:r>
          </w:p>
          <w:p w:rsidR="006B5BD5" w:rsidRPr="00637427" w:rsidRDefault="006B5BD5" w:rsidP="00637427">
            <w:pPr>
              <w:spacing w:line="360" w:lineRule="auto"/>
              <w:jc w:val="both"/>
              <w:rPr>
                <w:sz w:val="20"/>
                <w:szCs w:val="20"/>
              </w:rPr>
            </w:pPr>
            <w:r w:rsidRPr="00637427">
              <w:rPr>
                <w:sz w:val="20"/>
                <w:szCs w:val="20"/>
              </w:rPr>
              <w:t>%(официальная статистика)</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2001</w:t>
            </w:r>
          </w:p>
        </w:tc>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01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31,3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100</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02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32,6</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104,2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102,6</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98,5</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94,2</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03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34,1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108,9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120,4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110,2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106,5</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04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35,8</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114,4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125,1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109,3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107,1</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05</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37,2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118,8</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136,4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107,8</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120,4</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07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44,2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141,2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163,9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115,4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131,9</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08</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41,4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132,3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172,5</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129,7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137,7</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09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41,3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131,9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167,0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126,1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130,6</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42,7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136,4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171,2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124,7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129,2</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44,3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141,5</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169,5</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119,3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122,3</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49,2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157,2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196,5</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124,4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134,3</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2002</w:t>
            </w:r>
          </w:p>
        </w:tc>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01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52,7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168,4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187,8</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110,9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121,0</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02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55,2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176,4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190,3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107,5</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118,3</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03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56,6</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180,8</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202,2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111,3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122,5</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04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58,1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185,6</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211,5</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113,3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124,6</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05</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60,1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192,0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217,3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112,5</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125,2</w:t>
            </w:r>
          </w:p>
        </w:tc>
      </w:tr>
    </w:tbl>
    <w:p w:rsidR="00A60834" w:rsidRDefault="00A60834" w:rsidP="00A60834">
      <w:pPr>
        <w:widowControl w:val="0"/>
        <w:spacing w:line="360" w:lineRule="auto"/>
        <w:ind w:firstLine="709"/>
        <w:jc w:val="both"/>
        <w:rPr>
          <w:sz w:val="28"/>
          <w:szCs w:val="26"/>
        </w:rPr>
      </w:pPr>
    </w:p>
    <w:p w:rsidR="006B5BD5" w:rsidRPr="00A60834" w:rsidRDefault="006B5BD5" w:rsidP="00A60834">
      <w:pPr>
        <w:widowControl w:val="0"/>
        <w:spacing w:line="360" w:lineRule="auto"/>
        <w:ind w:firstLine="709"/>
        <w:jc w:val="both"/>
        <w:rPr>
          <w:sz w:val="28"/>
          <w:szCs w:val="26"/>
        </w:rPr>
      </w:pPr>
      <w:r w:rsidRPr="00A60834">
        <w:rPr>
          <w:sz w:val="28"/>
          <w:szCs w:val="26"/>
        </w:rPr>
        <w:t>Источник: свои расчёты. ** - Дефлированная на индекс роста стоимости потребительской корзины</w:t>
      </w:r>
    </w:p>
    <w:p w:rsidR="006B5BD5" w:rsidRPr="00A60834" w:rsidRDefault="006B5BD5" w:rsidP="00A60834">
      <w:pPr>
        <w:widowControl w:val="0"/>
        <w:spacing w:line="360" w:lineRule="auto"/>
        <w:ind w:firstLine="709"/>
        <w:jc w:val="both"/>
        <w:rPr>
          <w:sz w:val="28"/>
          <w:szCs w:val="26"/>
        </w:rPr>
      </w:pPr>
      <w:r w:rsidRPr="00A60834">
        <w:rPr>
          <w:sz w:val="28"/>
          <w:szCs w:val="26"/>
        </w:rPr>
        <w:t xml:space="preserve">- В-третьих, статистическая усреднённая заработная плата сглаживает дифференциацию заработной платы по различным отраслям экономики. Если в электроэнергетике, нефтехимической промышленности, банковском секторе средняя заработная плата превысила уровень сто долларовой отметки, то в </w:t>
      </w:r>
      <w:r w:rsidRPr="00A60834">
        <w:rPr>
          <w:sz w:val="28"/>
          <w:szCs w:val="26"/>
        </w:rPr>
        <w:lastRenderedPageBreak/>
        <w:t>агропромышленном комплексе, машиностроении, лёгкой промышленности и многих других отраслях народного хозяйства уровень намного ниже (см. таблицу 6).</w:t>
      </w:r>
    </w:p>
    <w:p w:rsidR="006B5BD5" w:rsidRDefault="006B5BD5" w:rsidP="00A60834">
      <w:pPr>
        <w:widowControl w:val="0"/>
        <w:spacing w:line="360" w:lineRule="auto"/>
        <w:ind w:firstLine="709"/>
        <w:jc w:val="both"/>
        <w:rPr>
          <w:sz w:val="28"/>
          <w:szCs w:val="26"/>
        </w:rPr>
      </w:pPr>
      <w:r w:rsidRPr="00A60834">
        <w:rPr>
          <w:sz w:val="28"/>
          <w:szCs w:val="26"/>
        </w:rPr>
        <w:t>Таблица 6. Беларусь: среднемесячная заработная плата по отраслям экономики,1999-2000</w:t>
      </w:r>
    </w:p>
    <w:p w:rsidR="00A60834" w:rsidRPr="00A60834" w:rsidRDefault="00A60834" w:rsidP="00A60834">
      <w:pPr>
        <w:widowControl w:val="0"/>
        <w:spacing w:line="360" w:lineRule="auto"/>
        <w:ind w:firstLine="709"/>
        <w:jc w:val="both"/>
        <w:rPr>
          <w:sz w:val="28"/>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5"/>
        <w:gridCol w:w="1270"/>
        <w:gridCol w:w="1436"/>
        <w:gridCol w:w="1436"/>
        <w:gridCol w:w="1436"/>
      </w:tblGrid>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1999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2000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2001</w:t>
            </w:r>
          </w:p>
        </w:tc>
        <w:tc>
          <w:tcPr>
            <w:tcW w:w="0" w:type="auto"/>
            <w:shd w:val="clear" w:color="auto" w:fill="auto"/>
          </w:tcPr>
          <w:p w:rsidR="006B5BD5" w:rsidRPr="00637427" w:rsidRDefault="006B5BD5" w:rsidP="00637427">
            <w:pPr>
              <w:spacing w:line="360" w:lineRule="auto"/>
              <w:jc w:val="both"/>
              <w:rPr>
                <w:sz w:val="20"/>
                <w:szCs w:val="20"/>
              </w:rPr>
            </w:pP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Q1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Q2</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Среднемесячная зарплата</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19,581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58,916</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91,063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11,162</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Промышленность</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23,865</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70,905</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111,665</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136,413</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Строительство</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25,238</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74,660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116,293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147,025</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Лесная, деревообр. пр-ть</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17,570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48,326</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80,654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96,325</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Сельское хозяйство</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11,282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36,774</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49,289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73,692</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Банки и страхование</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39,928</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111,650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166,729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204,410</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Связь</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21,188</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68,046</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111,423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134,439</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Здравоохранение</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15,290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45,898</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74,700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95,220</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Образование</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14,577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44,869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75,449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93,309</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Торговля и ЖКХ</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16,397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47,332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71,270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91,159</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Культура</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12,775</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38,542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66,120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82,138</w:t>
            </w:r>
          </w:p>
        </w:tc>
      </w:tr>
    </w:tbl>
    <w:p w:rsidR="00A60834" w:rsidRDefault="00A60834" w:rsidP="00A60834">
      <w:pPr>
        <w:widowControl w:val="0"/>
        <w:spacing w:line="360" w:lineRule="auto"/>
        <w:ind w:firstLine="709"/>
        <w:jc w:val="both"/>
        <w:rPr>
          <w:sz w:val="28"/>
          <w:szCs w:val="26"/>
        </w:rPr>
      </w:pPr>
    </w:p>
    <w:p w:rsidR="006B5BD5" w:rsidRPr="00A60834" w:rsidRDefault="006B5BD5" w:rsidP="00A60834">
      <w:pPr>
        <w:widowControl w:val="0"/>
        <w:spacing w:line="360" w:lineRule="auto"/>
        <w:ind w:firstLine="709"/>
        <w:jc w:val="both"/>
        <w:rPr>
          <w:sz w:val="28"/>
          <w:szCs w:val="26"/>
        </w:rPr>
      </w:pPr>
      <w:r w:rsidRPr="00A60834">
        <w:rPr>
          <w:sz w:val="28"/>
          <w:szCs w:val="26"/>
        </w:rPr>
        <w:t>Источник: IMF, 2002, p. 84</w:t>
      </w:r>
    </w:p>
    <w:p w:rsidR="006B5BD5" w:rsidRPr="00A60834" w:rsidRDefault="006B5BD5" w:rsidP="00A60834">
      <w:pPr>
        <w:widowControl w:val="0"/>
        <w:spacing w:line="360" w:lineRule="auto"/>
        <w:ind w:firstLine="709"/>
        <w:jc w:val="both"/>
        <w:rPr>
          <w:sz w:val="28"/>
          <w:szCs w:val="26"/>
        </w:rPr>
      </w:pPr>
      <w:r w:rsidRPr="00A60834">
        <w:rPr>
          <w:sz w:val="28"/>
          <w:szCs w:val="26"/>
        </w:rPr>
        <w:t>- В-четвёртых, анализ уровня заработной платы на предприятиях свидетельствует о существенной разнице между размерами зарплат между различными категориями работников. Это ещё раз доказывает, что усреднённый показатель не отражает действительной ситуации по различным социальным группам. Это можно наблюдать на примере предприятий лёгкой промышленности.</w:t>
      </w:r>
    </w:p>
    <w:p w:rsidR="006B5BD5" w:rsidRDefault="006B5BD5" w:rsidP="00A60834">
      <w:pPr>
        <w:widowControl w:val="0"/>
        <w:spacing w:line="360" w:lineRule="auto"/>
        <w:ind w:firstLine="709"/>
        <w:jc w:val="both"/>
        <w:rPr>
          <w:sz w:val="28"/>
          <w:szCs w:val="26"/>
        </w:rPr>
      </w:pPr>
      <w:r w:rsidRPr="00A60834">
        <w:rPr>
          <w:bCs/>
          <w:sz w:val="28"/>
          <w:szCs w:val="26"/>
        </w:rPr>
        <w:t>Таблица 7.</w:t>
      </w:r>
      <w:r w:rsidRPr="00A60834">
        <w:rPr>
          <w:sz w:val="28"/>
          <w:szCs w:val="26"/>
        </w:rPr>
        <w:t xml:space="preserve"> Беларусь: Среднемесячная заработная плата различных категорий работающих в лёгкой промышленности, декабрь 2001</w:t>
      </w:r>
    </w:p>
    <w:p w:rsidR="00A60834" w:rsidRPr="00A60834" w:rsidRDefault="00A60834" w:rsidP="00A60834">
      <w:pPr>
        <w:widowControl w:val="0"/>
        <w:spacing w:line="360" w:lineRule="auto"/>
        <w:ind w:firstLine="709"/>
        <w:jc w:val="both"/>
        <w:rPr>
          <w:sz w:val="28"/>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3"/>
        <w:gridCol w:w="1161"/>
        <w:gridCol w:w="1227"/>
        <w:gridCol w:w="1161"/>
        <w:gridCol w:w="2221"/>
      </w:tblGrid>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Предприятия</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Всего</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Рабочие</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ИТР</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Соотношение, %</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ОАО «8 марта», Гомель</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102,026</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91,165</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173,733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191</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ОАО «Алеся», Минск</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105,450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101,538</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138,237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136</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ОАО «Элма», Брест</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85,533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81,250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114,530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141</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lastRenderedPageBreak/>
              <w:t>РУПП «Баверти», Барановичи</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61,083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54,523</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91,877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169</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ОАО «Купалинка», Солигорск</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85,718</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79,309</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140,537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177</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ОАО «БЕЛФА», Жлобин</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134,897</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127,075</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200,711</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158</w:t>
            </w:r>
          </w:p>
        </w:tc>
      </w:tr>
      <w:tr w:rsidR="006B5BD5" w:rsidRPr="00637427" w:rsidTr="00637427">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ОАО «КИМ», Витебск</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108,472</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104,258</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146,530</w:t>
            </w:r>
          </w:p>
        </w:tc>
        <w:tc>
          <w:tcPr>
            <w:tcW w:w="0" w:type="auto"/>
            <w:shd w:val="clear" w:color="auto" w:fill="auto"/>
          </w:tcPr>
          <w:p w:rsidR="006B5BD5" w:rsidRPr="00637427" w:rsidRDefault="006B5BD5" w:rsidP="00637427">
            <w:pPr>
              <w:spacing w:line="360" w:lineRule="auto"/>
              <w:jc w:val="both"/>
              <w:rPr>
                <w:sz w:val="20"/>
                <w:szCs w:val="20"/>
              </w:rPr>
            </w:pPr>
            <w:r w:rsidRPr="00637427">
              <w:rPr>
                <w:sz w:val="20"/>
                <w:szCs w:val="20"/>
              </w:rPr>
              <w:t>141</w:t>
            </w:r>
          </w:p>
        </w:tc>
      </w:tr>
    </w:tbl>
    <w:p w:rsidR="00A60834" w:rsidRDefault="00A60834" w:rsidP="00A60834">
      <w:pPr>
        <w:widowControl w:val="0"/>
        <w:spacing w:line="360" w:lineRule="auto"/>
        <w:ind w:firstLine="709"/>
        <w:jc w:val="both"/>
        <w:rPr>
          <w:sz w:val="28"/>
          <w:szCs w:val="26"/>
        </w:rPr>
      </w:pPr>
    </w:p>
    <w:p w:rsidR="006B5BD5" w:rsidRPr="00A60834" w:rsidRDefault="006B5BD5" w:rsidP="00A60834">
      <w:pPr>
        <w:widowControl w:val="0"/>
        <w:spacing w:line="360" w:lineRule="auto"/>
        <w:ind w:firstLine="709"/>
        <w:jc w:val="both"/>
        <w:rPr>
          <w:sz w:val="28"/>
          <w:szCs w:val="26"/>
        </w:rPr>
      </w:pPr>
      <w:r w:rsidRPr="00A60834">
        <w:rPr>
          <w:sz w:val="28"/>
          <w:szCs w:val="26"/>
        </w:rPr>
        <w:t>Источник: статистическая информация Министерства лёгкой промышленности</w:t>
      </w:r>
    </w:p>
    <w:p w:rsidR="006B5BD5" w:rsidRPr="00A60834" w:rsidRDefault="006B5BD5" w:rsidP="00A60834">
      <w:pPr>
        <w:widowControl w:val="0"/>
        <w:spacing w:line="360" w:lineRule="auto"/>
        <w:ind w:firstLine="709"/>
        <w:jc w:val="both"/>
        <w:rPr>
          <w:sz w:val="28"/>
          <w:szCs w:val="26"/>
        </w:rPr>
      </w:pPr>
      <w:r w:rsidRPr="00A60834">
        <w:rPr>
          <w:sz w:val="28"/>
          <w:szCs w:val="26"/>
        </w:rPr>
        <w:t>- В-пятых, при расчёте реальной заработной платы используются номинальная зарплата и ИПЦ истекшего месяца, в то время как выплачивается заработная плата в основных отраслях промышленности в течение следующего месяца (в последнее время в конце следующего месяца). Следовательно, чтобы измерить реальный размер зарплаты в реальных условиях, необходимо дефлировать номинальную величину зарплаты на совокупный ИПЦ. Более того, в течение 2002 года обострилась ситуация с задолженностью по выплате зарплаты. В результате чего, наёмные работники получают начисленную зарплату с опозданием более чем на месяц.</w:t>
      </w:r>
    </w:p>
    <w:p w:rsidR="006B5BD5" w:rsidRPr="00A60834" w:rsidRDefault="006B5BD5" w:rsidP="00A60834">
      <w:pPr>
        <w:pStyle w:val="1"/>
      </w:pPr>
      <w:r w:rsidRPr="00A60834">
        <w:br w:type="page"/>
      </w:r>
      <w:bookmarkStart w:id="25" w:name="_Toc39904199"/>
      <w:r w:rsidRPr="00A60834">
        <w:lastRenderedPageBreak/>
        <w:t>Заключение</w:t>
      </w:r>
      <w:bookmarkEnd w:id="25"/>
    </w:p>
    <w:p w:rsidR="00A60834" w:rsidRDefault="00A60834" w:rsidP="00A60834">
      <w:pPr>
        <w:widowControl w:val="0"/>
        <w:spacing w:line="360" w:lineRule="auto"/>
        <w:ind w:firstLine="709"/>
        <w:jc w:val="both"/>
        <w:rPr>
          <w:sz w:val="28"/>
          <w:szCs w:val="26"/>
        </w:rPr>
      </w:pPr>
    </w:p>
    <w:p w:rsidR="006B5BD5" w:rsidRPr="00A60834" w:rsidRDefault="006B5BD5" w:rsidP="00A60834">
      <w:pPr>
        <w:widowControl w:val="0"/>
        <w:spacing w:line="360" w:lineRule="auto"/>
        <w:ind w:firstLine="709"/>
        <w:jc w:val="both"/>
        <w:rPr>
          <w:sz w:val="28"/>
          <w:szCs w:val="26"/>
        </w:rPr>
      </w:pPr>
      <w:r w:rsidRPr="00A60834">
        <w:rPr>
          <w:sz w:val="28"/>
          <w:szCs w:val="26"/>
        </w:rPr>
        <w:t>Проведение намеченной денежно-кредитной и валютной политики и эффективность ее воздействия на развитие социально-экономических процессов в Республике Беларусь непосредственно зависят от создания соответствующих условий в сфере развития банковской системы, финансового рынка и реального сектора экономики, а также от реализации Прогноза социально-экономического развития Республики Беларусь на 2003 год и исполнения Закона Республики Беларусь «О бюджете Республики Беларусь на 2003 год».</w:t>
      </w:r>
    </w:p>
    <w:p w:rsidR="006B5BD5" w:rsidRPr="00A60834" w:rsidRDefault="006B5BD5" w:rsidP="00A60834">
      <w:pPr>
        <w:widowControl w:val="0"/>
        <w:spacing w:line="360" w:lineRule="auto"/>
        <w:ind w:firstLine="709"/>
        <w:jc w:val="both"/>
        <w:rPr>
          <w:sz w:val="28"/>
          <w:szCs w:val="26"/>
        </w:rPr>
      </w:pPr>
      <w:r w:rsidRPr="00A60834">
        <w:rPr>
          <w:sz w:val="28"/>
          <w:szCs w:val="26"/>
        </w:rPr>
        <w:t xml:space="preserve">В 2003 году развитие банков предусматривается осуществлять в направлении обеспечения их финансовой устойчивости, стабильной и надежной работы, достижения международных стандартов банковского надзора. Особое значение будет придаваться мерам, обеспечивающим устойчивое повышение надежности банковской системы страны в целом и каждого отдельного банка в частности. Это будет </w:t>
      </w:r>
      <w:r w:rsidR="00A60834" w:rsidRPr="00A60834">
        <w:rPr>
          <w:sz w:val="28"/>
          <w:szCs w:val="26"/>
        </w:rPr>
        <w:t>достигаться,</w:t>
      </w:r>
      <w:r w:rsidRPr="00A60834">
        <w:rPr>
          <w:sz w:val="28"/>
          <w:szCs w:val="26"/>
        </w:rPr>
        <w:t xml:space="preserve"> прежде </w:t>
      </w:r>
      <w:r w:rsidR="00A60834" w:rsidRPr="00A60834">
        <w:rPr>
          <w:sz w:val="28"/>
          <w:szCs w:val="26"/>
        </w:rPr>
        <w:t>всего,</w:t>
      </w:r>
      <w:r w:rsidRPr="00A60834">
        <w:rPr>
          <w:sz w:val="28"/>
          <w:szCs w:val="26"/>
        </w:rPr>
        <w:t xml:space="preserve"> посредством своевременного определения и принятия Национальным банком надзорных мер к банкам, у которых возникают финансовые затруднения, реструктуризации проблемных банков. Совершенствование практики регулирования деятельности банков и надзора Национального банка за банками предусматривается осуществлять посредством использования современных методологических подходов и инструментария (средства раннего обнаружения проблемных ситуаций в банках, повышение уровня транспарентности банков и небанковских кредитно-финансовых организаций, развитие трансграничного надзора, последовательного применения без исключения ко всем банкам стандартов банковского надзора и другие).</w:t>
      </w:r>
    </w:p>
    <w:p w:rsidR="006B5BD5" w:rsidRPr="00A60834" w:rsidRDefault="006B5BD5" w:rsidP="00A60834">
      <w:pPr>
        <w:widowControl w:val="0"/>
        <w:spacing w:line="360" w:lineRule="auto"/>
        <w:ind w:firstLine="709"/>
        <w:jc w:val="both"/>
        <w:rPr>
          <w:sz w:val="28"/>
          <w:szCs w:val="26"/>
        </w:rPr>
      </w:pPr>
      <w:r w:rsidRPr="00A60834">
        <w:rPr>
          <w:sz w:val="28"/>
          <w:szCs w:val="26"/>
        </w:rPr>
        <w:t>В 2003 году банки продолжат наращивание собственного капитала, а также увеличение ресурсной базы за счет привлечения средств юридических лиц и населения. Улучшение финансового положения банков должно основываться на расширении активных операций банков с реальным сектором экономики, повышении удельного веса кредитных операций и операций, свя</w:t>
      </w:r>
      <w:r w:rsidRPr="00A60834">
        <w:rPr>
          <w:sz w:val="28"/>
          <w:szCs w:val="26"/>
        </w:rPr>
        <w:lastRenderedPageBreak/>
        <w:t>занных с инвестиционной деятельностью. Структурная реорганизация банков будет осуществляться посредством ускорения вывода из банковской системы проблемных банков, передачи паевого участия Национального банка в уставных фондах банков Правительству Республики Беларусь.</w:t>
      </w:r>
    </w:p>
    <w:p w:rsidR="006B5BD5" w:rsidRPr="00A60834" w:rsidRDefault="006B5BD5" w:rsidP="00A60834">
      <w:pPr>
        <w:widowControl w:val="0"/>
        <w:spacing w:line="360" w:lineRule="auto"/>
        <w:ind w:firstLine="709"/>
        <w:jc w:val="both"/>
        <w:rPr>
          <w:sz w:val="28"/>
          <w:szCs w:val="26"/>
        </w:rPr>
      </w:pPr>
      <w:r w:rsidRPr="00A60834">
        <w:rPr>
          <w:sz w:val="28"/>
          <w:szCs w:val="26"/>
        </w:rPr>
        <w:t>Реализация намечаемых мер по укреплению банковской системы в результате должна повысить привлекательность белорусских банков для внешних и внутренних инвестиций, усилить заинтересованность населения в хранении сбережений в банках Республики Беларусь.</w:t>
      </w:r>
    </w:p>
    <w:p w:rsidR="006B5BD5" w:rsidRPr="00A60834" w:rsidRDefault="006B5BD5" w:rsidP="00A60834">
      <w:pPr>
        <w:widowControl w:val="0"/>
        <w:spacing w:line="360" w:lineRule="auto"/>
        <w:ind w:firstLine="709"/>
        <w:jc w:val="both"/>
        <w:rPr>
          <w:sz w:val="28"/>
          <w:szCs w:val="26"/>
        </w:rPr>
      </w:pPr>
      <w:r w:rsidRPr="00A60834">
        <w:rPr>
          <w:sz w:val="28"/>
          <w:szCs w:val="26"/>
        </w:rPr>
        <w:t>Совершенствование учета в банках намечается осуществлять посредством улучшения методического обеспечения учета банковских операций с применением международных принципов бухгалтерского учета, основанных на национальных и международных стандартах по бухгалтерскому учету.</w:t>
      </w:r>
    </w:p>
    <w:p w:rsidR="006B5BD5" w:rsidRPr="00A60834" w:rsidRDefault="006B5BD5" w:rsidP="00A60834">
      <w:pPr>
        <w:widowControl w:val="0"/>
        <w:spacing w:line="360" w:lineRule="auto"/>
        <w:ind w:firstLine="709"/>
        <w:jc w:val="both"/>
        <w:rPr>
          <w:sz w:val="28"/>
          <w:szCs w:val="26"/>
        </w:rPr>
      </w:pPr>
      <w:r w:rsidRPr="00A60834">
        <w:rPr>
          <w:sz w:val="28"/>
          <w:szCs w:val="26"/>
        </w:rPr>
        <w:t>В 2003 году продолжатся работы по дальнейшему совершенствованию нормативной и правовой базы национальной платежной системы, методологии безналичных расчетов, интегрированию платежной системы Республики Беларусь с платежной системой Российской Федерации, увеличению доли безналичных расчетов в общей структуре платежного оборота за счет реализации Программы поэтапного внедрения системы безналичных расчетов с использованием банковских пластиковых карточек на территории Республики Беларусь. В целях обеспечения качественного, надежного расчетно-платежного процесса участников внешнеэкономической деятельности продолжится совершенствование методологии и организации международных расчетов.</w:t>
      </w:r>
    </w:p>
    <w:p w:rsidR="006B5BD5" w:rsidRPr="00A60834" w:rsidRDefault="006B5BD5" w:rsidP="00A60834">
      <w:pPr>
        <w:widowControl w:val="0"/>
        <w:spacing w:line="360" w:lineRule="auto"/>
        <w:ind w:firstLine="709"/>
        <w:jc w:val="both"/>
        <w:rPr>
          <w:sz w:val="28"/>
          <w:szCs w:val="26"/>
        </w:rPr>
      </w:pPr>
      <w:r w:rsidRPr="00A60834">
        <w:rPr>
          <w:bCs/>
          <w:sz w:val="28"/>
          <w:szCs w:val="26"/>
        </w:rPr>
        <w:t>Развитие финансового рынка.</w:t>
      </w:r>
      <w:r w:rsidRPr="00A60834">
        <w:rPr>
          <w:sz w:val="28"/>
          <w:szCs w:val="26"/>
        </w:rPr>
        <w:t xml:space="preserve"> В 2003 году продолжится работа по развитию рынка ценных бумаг, совершенствованию его правовой базы, инфраструктуры и инструментария для мобилизации как внутренних, так и внешних источников финансирования дефицита республиканского бюджета.</w:t>
      </w:r>
    </w:p>
    <w:p w:rsidR="006B5BD5" w:rsidRPr="00A60834" w:rsidRDefault="006B5BD5" w:rsidP="00A60834">
      <w:pPr>
        <w:widowControl w:val="0"/>
        <w:spacing w:line="360" w:lineRule="auto"/>
        <w:ind w:firstLine="709"/>
        <w:jc w:val="both"/>
        <w:rPr>
          <w:sz w:val="28"/>
          <w:szCs w:val="26"/>
        </w:rPr>
      </w:pPr>
      <w:r w:rsidRPr="00A60834">
        <w:rPr>
          <w:sz w:val="28"/>
          <w:szCs w:val="26"/>
        </w:rPr>
        <w:t>В целях изыскания дополнительных источников финансирования дефицита республиканского бюджета Правительством и Национальным банком будут предприниматься меры по совершенствованию организации размеще</w:t>
      </w:r>
      <w:r w:rsidRPr="00A60834">
        <w:rPr>
          <w:sz w:val="28"/>
          <w:szCs w:val="26"/>
        </w:rPr>
        <w:lastRenderedPageBreak/>
        <w:t>ния государственных ценных бумаг на внешних рынках и привлечению средств инвесторов-нерезидентов на рынок государственных ценных бумаг Республики Беларусь. При этом основными условиями, обеспечивающими реализацию данных мероприятий, станут обеспечение положительной реальной доходности ценных бумаг Правительства, проведение Национальным банком прогнозируемой и прозрачной политики развития национального валютного рынка.</w:t>
      </w:r>
    </w:p>
    <w:p w:rsidR="006B5BD5" w:rsidRPr="00A60834" w:rsidRDefault="006B5BD5" w:rsidP="00A60834">
      <w:pPr>
        <w:widowControl w:val="0"/>
        <w:spacing w:line="360" w:lineRule="auto"/>
        <w:ind w:firstLine="709"/>
        <w:jc w:val="both"/>
        <w:rPr>
          <w:sz w:val="28"/>
          <w:szCs w:val="26"/>
        </w:rPr>
      </w:pPr>
      <w:r w:rsidRPr="00A60834">
        <w:rPr>
          <w:sz w:val="28"/>
          <w:szCs w:val="26"/>
        </w:rPr>
        <w:t>Для поддержания ликвидности банковской системы, регулирования уровня процентных ставок продолжится проведение операций на рынке ценных бумаг, в том числе с государственными ценными бумагами и векселями юридических лиц. В целях совершенствования системы управления рисками банков при инвестировании в ценные бумаги будут разработаны методы оценки указанных рисков, а также определен порядок создания резервов под обесценение ценных бумаг.</w:t>
      </w:r>
    </w:p>
    <w:p w:rsidR="006B5BD5" w:rsidRPr="00A60834" w:rsidRDefault="006B5BD5" w:rsidP="00A60834">
      <w:pPr>
        <w:widowControl w:val="0"/>
        <w:spacing w:line="360" w:lineRule="auto"/>
        <w:ind w:firstLine="709"/>
        <w:jc w:val="both"/>
        <w:rPr>
          <w:sz w:val="28"/>
          <w:szCs w:val="26"/>
        </w:rPr>
      </w:pPr>
      <w:r w:rsidRPr="00A60834">
        <w:rPr>
          <w:sz w:val="28"/>
          <w:szCs w:val="26"/>
        </w:rPr>
        <w:t>В целях увеличения притока иностранных инвестиций в экономику Республики Беларусь будет проводиться работа по развитию организованного биржевого рынка корпоративных и муниципальных ценных бумаг.</w:t>
      </w:r>
    </w:p>
    <w:p w:rsidR="006B5BD5" w:rsidRPr="00A60834" w:rsidRDefault="006B5BD5" w:rsidP="00A60834">
      <w:pPr>
        <w:widowControl w:val="0"/>
        <w:spacing w:line="360" w:lineRule="auto"/>
        <w:ind w:firstLine="709"/>
        <w:jc w:val="both"/>
        <w:rPr>
          <w:sz w:val="28"/>
          <w:szCs w:val="26"/>
        </w:rPr>
      </w:pPr>
      <w:r w:rsidRPr="00A60834">
        <w:rPr>
          <w:sz w:val="28"/>
          <w:szCs w:val="26"/>
        </w:rPr>
        <w:t>Основная задача Национального банка в сфере сотрудничества с международными финансовыми организациями и центральными банками зарубежных государств в 2003 году - повышение доверия к денежно-кредитной и валютной политике Республики Беларусь как основы для получения более высокого кредитного рейтинга страны на международных рынках капитала.</w:t>
      </w:r>
    </w:p>
    <w:p w:rsidR="006B5BD5" w:rsidRPr="00A60834" w:rsidRDefault="006B5BD5" w:rsidP="00A60834">
      <w:pPr>
        <w:widowControl w:val="0"/>
        <w:spacing w:line="360" w:lineRule="auto"/>
        <w:ind w:firstLine="709"/>
        <w:jc w:val="both"/>
        <w:rPr>
          <w:sz w:val="28"/>
          <w:szCs w:val="26"/>
        </w:rPr>
      </w:pPr>
      <w:r w:rsidRPr="00A60834">
        <w:rPr>
          <w:sz w:val="28"/>
          <w:szCs w:val="26"/>
        </w:rPr>
        <w:t>В рамках реализации положений Договора о создании Союзного государства Национальный банк продолжит тесное сотрудничество с Центральным банком Российской Федерации в вопросах поэтапного создания оптимальных условий для введения единой валюты и формирования единого эмиссионного центра. Эта работа будет осуществляться путем согласования на заседаниях Межбанковского валютного совета основных целей и инструментов денежно-кредитной и валютной политики Республики Беларусь и Российской Федерации.</w:t>
      </w:r>
    </w:p>
    <w:p w:rsidR="006B5BD5" w:rsidRPr="00A60834" w:rsidRDefault="006B5BD5" w:rsidP="00A60834">
      <w:pPr>
        <w:widowControl w:val="0"/>
        <w:spacing w:line="360" w:lineRule="auto"/>
        <w:ind w:firstLine="709"/>
        <w:jc w:val="both"/>
        <w:rPr>
          <w:sz w:val="28"/>
          <w:szCs w:val="26"/>
        </w:rPr>
      </w:pPr>
      <w:r w:rsidRPr="00A60834">
        <w:rPr>
          <w:sz w:val="28"/>
          <w:szCs w:val="26"/>
        </w:rPr>
        <w:lastRenderedPageBreak/>
        <w:t>Сотрудничество с Межгосударственным банком и центральными банками стран СНГ и, прежде всего, стран Таможенного союза, будет направлено на расширение масштабов использования белорусского рубля и национальных валют других стран во внешнеторговых расчетах.</w:t>
      </w:r>
    </w:p>
    <w:p w:rsidR="006B5BD5" w:rsidRPr="00A60834" w:rsidRDefault="006B5BD5" w:rsidP="00A60834">
      <w:pPr>
        <w:widowControl w:val="0"/>
        <w:spacing w:line="360" w:lineRule="auto"/>
        <w:ind w:firstLine="709"/>
        <w:jc w:val="both"/>
        <w:rPr>
          <w:sz w:val="28"/>
          <w:szCs w:val="26"/>
        </w:rPr>
      </w:pPr>
      <w:r w:rsidRPr="00A60834">
        <w:rPr>
          <w:sz w:val="28"/>
          <w:szCs w:val="26"/>
        </w:rPr>
        <w:t>Действия Национального банка в 2003 году будут направлены на достижение согласия с Международным валютным фондом (МВФ), Всемирным банком (ВБ) и Европейским банком реконструкции и развития (ЕБРР) о возобновлении программ предоставления Правительству Республики Беларусь финансовых ресурсов на поддержку экономических реформ, а также расширение масштабов кредитования предприятий реального сектора в рамках действующей кредитной линии ЕБРР.</w:t>
      </w:r>
    </w:p>
    <w:p w:rsidR="006B5BD5" w:rsidRDefault="006B5BD5" w:rsidP="00A60834">
      <w:pPr>
        <w:pStyle w:val="1"/>
      </w:pPr>
      <w:r w:rsidRPr="00A60834">
        <w:br w:type="page"/>
      </w:r>
      <w:bookmarkStart w:id="26" w:name="_Toc39904200"/>
      <w:r w:rsidRPr="00A60834">
        <w:lastRenderedPageBreak/>
        <w:t>Список использованных источников</w:t>
      </w:r>
      <w:bookmarkEnd w:id="26"/>
    </w:p>
    <w:p w:rsidR="00A60834" w:rsidRPr="00A60834" w:rsidRDefault="00A60834" w:rsidP="00A60834"/>
    <w:p w:rsidR="006B5BD5" w:rsidRPr="00A60834" w:rsidRDefault="006B5BD5" w:rsidP="00A60834">
      <w:pPr>
        <w:widowControl w:val="0"/>
        <w:numPr>
          <w:ilvl w:val="0"/>
          <w:numId w:val="6"/>
        </w:numPr>
        <w:spacing w:line="360" w:lineRule="auto"/>
        <w:ind w:left="0" w:firstLine="709"/>
        <w:jc w:val="both"/>
        <w:rPr>
          <w:sz w:val="28"/>
          <w:szCs w:val="26"/>
        </w:rPr>
      </w:pPr>
      <w:r w:rsidRPr="00A60834">
        <w:rPr>
          <w:sz w:val="28"/>
          <w:szCs w:val="26"/>
        </w:rPr>
        <w:t>Гражданский кодекс Республики Беларусь. Мн.: Национальный центр правовой информации Республики Беларусь, 1999. 512с.</w:t>
      </w:r>
    </w:p>
    <w:p w:rsidR="006B5BD5" w:rsidRPr="00A60834" w:rsidRDefault="006B5BD5" w:rsidP="00A60834">
      <w:pPr>
        <w:widowControl w:val="0"/>
        <w:numPr>
          <w:ilvl w:val="0"/>
          <w:numId w:val="6"/>
        </w:numPr>
        <w:spacing w:line="360" w:lineRule="auto"/>
        <w:ind w:left="0" w:firstLine="709"/>
        <w:jc w:val="both"/>
        <w:rPr>
          <w:sz w:val="28"/>
          <w:szCs w:val="26"/>
        </w:rPr>
      </w:pPr>
      <w:r w:rsidRPr="00A60834">
        <w:rPr>
          <w:sz w:val="28"/>
          <w:szCs w:val="26"/>
        </w:rPr>
        <w:t>Беларусь: цены, рынки и реформа предприятий / Международный банк реконструкции и развития. - Вашингтон: МБРР, 1997. - 248 с.</w:t>
      </w:r>
    </w:p>
    <w:p w:rsidR="006B5BD5" w:rsidRPr="00A60834" w:rsidRDefault="006B5BD5" w:rsidP="00A60834">
      <w:pPr>
        <w:widowControl w:val="0"/>
        <w:numPr>
          <w:ilvl w:val="0"/>
          <w:numId w:val="6"/>
        </w:numPr>
        <w:spacing w:line="360" w:lineRule="auto"/>
        <w:ind w:left="0" w:firstLine="709"/>
        <w:jc w:val="both"/>
        <w:rPr>
          <w:sz w:val="28"/>
          <w:szCs w:val="26"/>
        </w:rPr>
      </w:pPr>
      <w:r w:rsidRPr="00A60834">
        <w:rPr>
          <w:sz w:val="28"/>
          <w:szCs w:val="26"/>
        </w:rPr>
        <w:t>Богданкевич С.А. Денежно-кредитная политика: из ничего можно создать только инфляцию // Банковский вестник. 1994. № 4. — С. 3—15.</w:t>
      </w:r>
    </w:p>
    <w:p w:rsidR="006B5BD5" w:rsidRPr="00A60834" w:rsidRDefault="006B5BD5" w:rsidP="00A60834">
      <w:pPr>
        <w:widowControl w:val="0"/>
        <w:numPr>
          <w:ilvl w:val="0"/>
          <w:numId w:val="6"/>
        </w:numPr>
        <w:spacing w:line="360" w:lineRule="auto"/>
        <w:ind w:left="0" w:firstLine="709"/>
        <w:jc w:val="both"/>
        <w:rPr>
          <w:sz w:val="28"/>
          <w:szCs w:val="26"/>
        </w:rPr>
      </w:pPr>
      <w:r w:rsidRPr="00A60834">
        <w:rPr>
          <w:sz w:val="28"/>
          <w:szCs w:val="26"/>
        </w:rPr>
        <w:t>Ван Хорн Дж. Основы управления финансами. – М.: Финансы и статистика, 1996. – 800 с.</w:t>
      </w:r>
    </w:p>
    <w:p w:rsidR="006B5BD5" w:rsidRPr="00A60834" w:rsidRDefault="006B5BD5" w:rsidP="00A60834">
      <w:pPr>
        <w:widowControl w:val="0"/>
        <w:numPr>
          <w:ilvl w:val="0"/>
          <w:numId w:val="6"/>
        </w:numPr>
        <w:spacing w:line="360" w:lineRule="auto"/>
        <w:ind w:left="0" w:firstLine="709"/>
        <w:jc w:val="both"/>
        <w:rPr>
          <w:sz w:val="28"/>
          <w:szCs w:val="26"/>
        </w:rPr>
      </w:pPr>
      <w:r w:rsidRPr="00A60834">
        <w:rPr>
          <w:sz w:val="28"/>
          <w:szCs w:val="26"/>
        </w:rPr>
        <w:t>Власкин Ю.П. Демонетизация экономики Беларуси // Белорусский экономический журнал. - 1997. - № 1. - С. 51-61.</w:t>
      </w:r>
    </w:p>
    <w:p w:rsidR="006B5BD5" w:rsidRPr="00A60834" w:rsidRDefault="006B5BD5" w:rsidP="00A60834">
      <w:pPr>
        <w:widowControl w:val="0"/>
        <w:numPr>
          <w:ilvl w:val="0"/>
          <w:numId w:val="6"/>
        </w:numPr>
        <w:spacing w:line="360" w:lineRule="auto"/>
        <w:ind w:left="0" w:firstLine="709"/>
        <w:jc w:val="both"/>
        <w:rPr>
          <w:sz w:val="28"/>
          <w:szCs w:val="26"/>
        </w:rPr>
      </w:pPr>
      <w:r w:rsidRPr="00A60834">
        <w:rPr>
          <w:sz w:val="28"/>
          <w:szCs w:val="26"/>
        </w:rPr>
        <w:t>Гайко С.П., Русакевич И.Р. Политика обменного курса // Банковский вестник.- 1996.-№ И.-С. 3-21.</w:t>
      </w:r>
    </w:p>
    <w:p w:rsidR="006B5BD5" w:rsidRPr="00A60834" w:rsidRDefault="006B5BD5" w:rsidP="00A60834">
      <w:pPr>
        <w:widowControl w:val="0"/>
        <w:numPr>
          <w:ilvl w:val="0"/>
          <w:numId w:val="6"/>
        </w:numPr>
        <w:spacing w:line="360" w:lineRule="auto"/>
        <w:ind w:left="0" w:firstLine="709"/>
        <w:jc w:val="both"/>
        <w:rPr>
          <w:sz w:val="28"/>
          <w:szCs w:val="26"/>
        </w:rPr>
      </w:pPr>
      <w:r w:rsidRPr="00A60834">
        <w:rPr>
          <w:sz w:val="28"/>
          <w:szCs w:val="26"/>
        </w:rPr>
        <w:t>Герчикова И.Н. Финансовый менеджмент: Учебное пособие. -М.: Изд-во АО «Консалтбанкир», 1996. – 208 с.</w:t>
      </w:r>
    </w:p>
    <w:p w:rsidR="006B5BD5" w:rsidRPr="00A60834" w:rsidRDefault="006B5BD5" w:rsidP="00A60834">
      <w:pPr>
        <w:widowControl w:val="0"/>
        <w:numPr>
          <w:ilvl w:val="0"/>
          <w:numId w:val="6"/>
        </w:numPr>
        <w:spacing w:line="360" w:lineRule="auto"/>
        <w:ind w:left="0" w:firstLine="709"/>
        <w:jc w:val="both"/>
        <w:rPr>
          <w:sz w:val="28"/>
          <w:szCs w:val="26"/>
        </w:rPr>
      </w:pPr>
      <w:r w:rsidRPr="00A60834">
        <w:rPr>
          <w:sz w:val="28"/>
          <w:szCs w:val="26"/>
        </w:rPr>
        <w:t>Государственное регулирование экономики: Курс лекций/Н.Б. Антонова, А. Г. Завьялков, Г. А. Кандаурова и др.; под общ. ред. Н. Б. Антоновой. Мн.: 2000</w:t>
      </w:r>
    </w:p>
    <w:p w:rsidR="006B5BD5" w:rsidRPr="00A60834" w:rsidRDefault="006B5BD5" w:rsidP="00A60834">
      <w:pPr>
        <w:widowControl w:val="0"/>
        <w:numPr>
          <w:ilvl w:val="0"/>
          <w:numId w:val="6"/>
        </w:numPr>
        <w:spacing w:line="360" w:lineRule="auto"/>
        <w:ind w:left="0" w:firstLine="709"/>
        <w:jc w:val="both"/>
        <w:rPr>
          <w:sz w:val="28"/>
          <w:szCs w:val="26"/>
        </w:rPr>
      </w:pPr>
      <w:r w:rsidRPr="00A60834">
        <w:rPr>
          <w:sz w:val="28"/>
          <w:szCs w:val="26"/>
        </w:rPr>
        <w:t>Киреев А. П. Международная экономика. В 2 ч. Ч. II. Международная макроэкономика: открытая экономика и макроэкономическое программирование: Учеб. пособие для вузов. М.: Международные отношения, 1999. 488 с.</w:t>
      </w:r>
    </w:p>
    <w:p w:rsidR="006B5BD5" w:rsidRPr="00A60834" w:rsidRDefault="006B5BD5" w:rsidP="00A60834">
      <w:pPr>
        <w:widowControl w:val="0"/>
        <w:numPr>
          <w:ilvl w:val="0"/>
          <w:numId w:val="6"/>
        </w:numPr>
        <w:spacing w:line="360" w:lineRule="auto"/>
        <w:ind w:left="0" w:firstLine="709"/>
        <w:jc w:val="both"/>
        <w:rPr>
          <w:sz w:val="28"/>
          <w:szCs w:val="26"/>
        </w:rPr>
      </w:pPr>
      <w:r w:rsidRPr="00A60834">
        <w:rPr>
          <w:sz w:val="28"/>
          <w:szCs w:val="26"/>
        </w:rPr>
        <w:t>Ковалев В.В. Финансовый анализ: управление капиталом. Выбор инвестиции. Анализ отчетности. – М.: Финансы и статистика, 1996. – 432 с.</w:t>
      </w:r>
    </w:p>
    <w:p w:rsidR="006B5BD5" w:rsidRPr="00A60834" w:rsidRDefault="006B5BD5" w:rsidP="00A60834">
      <w:pPr>
        <w:widowControl w:val="0"/>
        <w:numPr>
          <w:ilvl w:val="0"/>
          <w:numId w:val="6"/>
        </w:numPr>
        <w:spacing w:line="360" w:lineRule="auto"/>
        <w:ind w:left="0" w:firstLine="709"/>
        <w:jc w:val="both"/>
        <w:rPr>
          <w:sz w:val="28"/>
          <w:szCs w:val="26"/>
        </w:rPr>
      </w:pPr>
      <w:r w:rsidRPr="00A60834">
        <w:rPr>
          <w:sz w:val="28"/>
          <w:szCs w:val="26"/>
        </w:rPr>
        <w:t>Левенков Н.С., Русакевич И.Р. Денежно-кредитная политика в 1997 году: планы и результаты // Квартальный бюллетень клуба экономистов.— Минск: Пропилеи, 1999. - Выпуск 1. - С. 57-59.</w:t>
      </w:r>
    </w:p>
    <w:p w:rsidR="006B5BD5" w:rsidRPr="00A60834" w:rsidRDefault="006B5BD5" w:rsidP="00A60834">
      <w:pPr>
        <w:widowControl w:val="0"/>
        <w:numPr>
          <w:ilvl w:val="0"/>
          <w:numId w:val="6"/>
        </w:numPr>
        <w:spacing w:line="360" w:lineRule="auto"/>
        <w:ind w:left="0" w:firstLine="709"/>
        <w:jc w:val="both"/>
        <w:rPr>
          <w:sz w:val="28"/>
          <w:szCs w:val="26"/>
        </w:rPr>
      </w:pPr>
      <w:r w:rsidRPr="00A60834">
        <w:rPr>
          <w:sz w:val="28"/>
          <w:szCs w:val="26"/>
        </w:rPr>
        <w:t>Левкович А. П. Мировой рынок ссудных капиталов: структура и механизм функционирования: Лекция. Мн.: БГЭУ. 1993. 46 с.</w:t>
      </w:r>
    </w:p>
    <w:p w:rsidR="006B5BD5" w:rsidRPr="00A60834" w:rsidRDefault="006B5BD5" w:rsidP="00A60834">
      <w:pPr>
        <w:widowControl w:val="0"/>
        <w:numPr>
          <w:ilvl w:val="0"/>
          <w:numId w:val="6"/>
        </w:numPr>
        <w:spacing w:line="360" w:lineRule="auto"/>
        <w:ind w:left="0" w:firstLine="709"/>
        <w:jc w:val="both"/>
        <w:rPr>
          <w:sz w:val="28"/>
          <w:szCs w:val="26"/>
        </w:rPr>
      </w:pPr>
      <w:r w:rsidRPr="00A60834">
        <w:rPr>
          <w:sz w:val="28"/>
          <w:szCs w:val="26"/>
        </w:rPr>
        <w:lastRenderedPageBreak/>
        <w:t>Мэнкью Н. Г. Макроэкономика: Пер. с англ. М.: Изд-во МГУ, 1994. 736с.</w:t>
      </w:r>
    </w:p>
    <w:p w:rsidR="006B5BD5" w:rsidRPr="00A60834" w:rsidRDefault="006B5BD5" w:rsidP="00A60834">
      <w:pPr>
        <w:widowControl w:val="0"/>
        <w:numPr>
          <w:ilvl w:val="0"/>
          <w:numId w:val="6"/>
        </w:numPr>
        <w:spacing w:line="360" w:lineRule="auto"/>
        <w:ind w:left="0" w:firstLine="709"/>
        <w:jc w:val="both"/>
        <w:rPr>
          <w:sz w:val="28"/>
          <w:szCs w:val="26"/>
        </w:rPr>
      </w:pPr>
      <w:r w:rsidRPr="00A60834">
        <w:rPr>
          <w:sz w:val="28"/>
          <w:szCs w:val="26"/>
        </w:rPr>
        <w:t>Новик В. В. Банковские механизмы расширения белорусско-польского сотрудничества//Белорусский банковский бюллетень. 1999. №32. С. 38-42.</w:t>
      </w:r>
    </w:p>
    <w:p w:rsidR="006B5BD5" w:rsidRPr="00A60834" w:rsidRDefault="006B5BD5" w:rsidP="00A60834">
      <w:pPr>
        <w:widowControl w:val="0"/>
        <w:numPr>
          <w:ilvl w:val="0"/>
          <w:numId w:val="6"/>
        </w:numPr>
        <w:spacing w:line="360" w:lineRule="auto"/>
        <w:ind w:left="0" w:firstLine="709"/>
        <w:jc w:val="both"/>
        <w:rPr>
          <w:sz w:val="28"/>
          <w:szCs w:val="26"/>
        </w:rPr>
      </w:pPr>
      <w:r w:rsidRPr="00A60834">
        <w:rPr>
          <w:sz w:val="28"/>
          <w:szCs w:val="26"/>
        </w:rPr>
        <w:t>Новик В. В. Глобальная мировая финансовая архитектура и оптимальные направления мирового экономического развития. Главные вопросы Ежегодного Собрания управляющих МВФ и Всемирного Банка в 1999 году//Белорусский банковский бюллетень. 1999. №38.</w:t>
      </w:r>
    </w:p>
    <w:p w:rsidR="006B5BD5" w:rsidRPr="00A60834" w:rsidRDefault="006B5BD5" w:rsidP="00A60834">
      <w:pPr>
        <w:widowControl w:val="0"/>
        <w:numPr>
          <w:ilvl w:val="0"/>
          <w:numId w:val="6"/>
        </w:numPr>
        <w:spacing w:line="360" w:lineRule="auto"/>
        <w:ind w:left="0" w:firstLine="709"/>
        <w:jc w:val="both"/>
        <w:rPr>
          <w:sz w:val="28"/>
          <w:szCs w:val="26"/>
        </w:rPr>
      </w:pPr>
      <w:r w:rsidRPr="00A60834">
        <w:rPr>
          <w:sz w:val="28"/>
          <w:szCs w:val="26"/>
        </w:rPr>
        <w:t>Новик В. В. Рейтинг Беларуси: взгляд извне//Вестник ассоциации белорусских банков. 1999. № 17. С. 9-12.</w:t>
      </w:r>
    </w:p>
    <w:p w:rsidR="006B5BD5" w:rsidRPr="00A60834" w:rsidRDefault="006B5BD5" w:rsidP="00A60834">
      <w:pPr>
        <w:widowControl w:val="0"/>
        <w:numPr>
          <w:ilvl w:val="0"/>
          <w:numId w:val="6"/>
        </w:numPr>
        <w:spacing w:line="360" w:lineRule="auto"/>
        <w:ind w:left="0" w:firstLine="709"/>
        <w:jc w:val="both"/>
        <w:rPr>
          <w:sz w:val="28"/>
          <w:szCs w:val="26"/>
        </w:rPr>
      </w:pPr>
      <w:r w:rsidRPr="00A60834">
        <w:rPr>
          <w:sz w:val="28"/>
          <w:szCs w:val="26"/>
        </w:rPr>
        <w:t>Осмоловский В.В., Шудрий В.И. Основы управленческой деятельности государственного аппарата: Учеб. пособие. 4.1. Мн.: Академия управления при Президенте Республики Беларусь, 1998. 152 с.</w:t>
      </w:r>
    </w:p>
    <w:p w:rsidR="006B5BD5" w:rsidRPr="00A60834" w:rsidRDefault="006B5BD5" w:rsidP="00A60834">
      <w:pPr>
        <w:widowControl w:val="0"/>
        <w:numPr>
          <w:ilvl w:val="0"/>
          <w:numId w:val="6"/>
        </w:numPr>
        <w:spacing w:line="360" w:lineRule="auto"/>
        <w:ind w:left="0" w:firstLine="709"/>
        <w:jc w:val="both"/>
        <w:rPr>
          <w:sz w:val="28"/>
          <w:szCs w:val="26"/>
        </w:rPr>
      </w:pPr>
      <w:r w:rsidRPr="00A60834">
        <w:rPr>
          <w:sz w:val="28"/>
          <w:szCs w:val="26"/>
        </w:rPr>
        <w:t>Основные направления социально-экономического развития Республики Беларусь на 1996 - 2000 годы//Нац. эканамiчная газета. 1996. 17кастр.</w:t>
      </w:r>
    </w:p>
    <w:p w:rsidR="006B5BD5" w:rsidRPr="00A60834" w:rsidRDefault="006B5BD5" w:rsidP="00A60834">
      <w:pPr>
        <w:widowControl w:val="0"/>
        <w:numPr>
          <w:ilvl w:val="0"/>
          <w:numId w:val="6"/>
        </w:numPr>
        <w:spacing w:line="360" w:lineRule="auto"/>
        <w:ind w:left="0" w:firstLine="709"/>
        <w:jc w:val="both"/>
        <w:rPr>
          <w:sz w:val="28"/>
          <w:szCs w:val="26"/>
        </w:rPr>
      </w:pPr>
      <w:r w:rsidRPr="00A60834">
        <w:rPr>
          <w:sz w:val="28"/>
          <w:szCs w:val="26"/>
        </w:rPr>
        <w:t>Русакевич И.Р. Денежно-кредитная политика: от инструментов к целям // Банковский вестник. - 1998. - № 3. - С. 4-7.</w:t>
      </w:r>
    </w:p>
    <w:p w:rsidR="006B5BD5" w:rsidRPr="00A60834" w:rsidRDefault="006B5BD5" w:rsidP="00A60834">
      <w:pPr>
        <w:widowControl w:val="0"/>
        <w:numPr>
          <w:ilvl w:val="0"/>
          <w:numId w:val="6"/>
        </w:numPr>
        <w:spacing w:line="360" w:lineRule="auto"/>
        <w:ind w:left="0" w:firstLine="709"/>
        <w:jc w:val="both"/>
        <w:rPr>
          <w:sz w:val="28"/>
          <w:szCs w:val="26"/>
        </w:rPr>
      </w:pPr>
      <w:r w:rsidRPr="00A60834">
        <w:rPr>
          <w:sz w:val="28"/>
          <w:szCs w:val="26"/>
        </w:rPr>
        <w:t>Русакевич И.Р. Приемлемый продукт по приемлемой цене: задачи государственного регулирования денежно-кредитных отношений в Республике Беларусь на 1999 год // Финансы, учет, аудит. - 1999. - № 3. -С. 48-54.</w:t>
      </w:r>
    </w:p>
    <w:p w:rsidR="006B5BD5" w:rsidRPr="00A60834" w:rsidRDefault="006B5BD5" w:rsidP="00A60834">
      <w:pPr>
        <w:widowControl w:val="0"/>
        <w:numPr>
          <w:ilvl w:val="0"/>
          <w:numId w:val="6"/>
        </w:numPr>
        <w:spacing w:line="360" w:lineRule="auto"/>
        <w:ind w:left="0" w:firstLine="709"/>
        <w:jc w:val="both"/>
        <w:rPr>
          <w:sz w:val="28"/>
          <w:szCs w:val="26"/>
        </w:rPr>
      </w:pPr>
      <w:r w:rsidRPr="00A60834">
        <w:rPr>
          <w:sz w:val="28"/>
          <w:szCs w:val="26"/>
        </w:rPr>
        <w:t>Семеко Г. В. Банковский сектор стран с переходной экономикой//Банковское дело: зарубежный опыт. 1998. №1. С. 45-50.</w:t>
      </w:r>
    </w:p>
    <w:p w:rsidR="006B5BD5" w:rsidRPr="00A60834" w:rsidRDefault="006B5BD5" w:rsidP="00A60834">
      <w:pPr>
        <w:widowControl w:val="0"/>
        <w:numPr>
          <w:ilvl w:val="0"/>
          <w:numId w:val="6"/>
        </w:numPr>
        <w:spacing w:line="360" w:lineRule="auto"/>
        <w:ind w:left="0" w:firstLine="709"/>
        <w:jc w:val="both"/>
        <w:rPr>
          <w:sz w:val="28"/>
          <w:szCs w:val="26"/>
        </w:rPr>
      </w:pPr>
      <w:r w:rsidRPr="00A60834">
        <w:rPr>
          <w:sz w:val="28"/>
          <w:szCs w:val="26"/>
        </w:rPr>
        <w:t>Сорос Дж. Алхимия финансов. Рынок: как читать его мысли. Научное издание: Пер. с англ. – М.: Инфра-М, 1996. – 416 с.</w:t>
      </w:r>
    </w:p>
    <w:p w:rsidR="006B5BD5" w:rsidRPr="00A60834" w:rsidRDefault="006B5BD5" w:rsidP="00A60834">
      <w:pPr>
        <w:widowControl w:val="0"/>
        <w:numPr>
          <w:ilvl w:val="0"/>
          <w:numId w:val="6"/>
        </w:numPr>
        <w:spacing w:line="360" w:lineRule="auto"/>
        <w:ind w:left="0" w:firstLine="709"/>
        <w:jc w:val="both"/>
        <w:rPr>
          <w:sz w:val="28"/>
          <w:szCs w:val="26"/>
        </w:rPr>
      </w:pPr>
      <w:r w:rsidRPr="00A60834">
        <w:rPr>
          <w:sz w:val="28"/>
          <w:szCs w:val="26"/>
        </w:rPr>
        <w:t>Стоянова Е.С. Финансовый менеджмент. Российская практика. – М.: Перспектива, 1995.</w:t>
      </w:r>
    </w:p>
    <w:p w:rsidR="006B5BD5" w:rsidRPr="00A60834" w:rsidRDefault="006B5BD5" w:rsidP="00A60834">
      <w:pPr>
        <w:widowControl w:val="0"/>
        <w:numPr>
          <w:ilvl w:val="0"/>
          <w:numId w:val="6"/>
        </w:numPr>
        <w:spacing w:line="360" w:lineRule="auto"/>
        <w:ind w:left="0" w:firstLine="709"/>
        <w:jc w:val="both"/>
        <w:rPr>
          <w:sz w:val="28"/>
          <w:szCs w:val="26"/>
        </w:rPr>
      </w:pPr>
      <w:r w:rsidRPr="00A60834">
        <w:rPr>
          <w:sz w:val="28"/>
          <w:szCs w:val="26"/>
        </w:rPr>
        <w:t>Финансы Под ред. В.М. Родионовой. – М.: Финансы и статистика, 1995. – 400с.</w:t>
      </w:r>
    </w:p>
    <w:p w:rsidR="00F662F7" w:rsidRPr="00A60834" w:rsidRDefault="00F662F7" w:rsidP="00A60834">
      <w:pPr>
        <w:pStyle w:val="1"/>
      </w:pPr>
      <w:r w:rsidRPr="00A60834">
        <w:rPr>
          <w:szCs w:val="26"/>
        </w:rPr>
        <w:br w:type="page"/>
      </w:r>
      <w:bookmarkStart w:id="27" w:name="_Toc39904201"/>
      <w:r w:rsidR="001F3E4C">
        <w:rPr>
          <w:noProof/>
        </w:rPr>
        <w:lastRenderedPageBreak/>
        <w:pict>
          <v:group id="_x0000_s1026" style="position:absolute;left:0;text-align:left;margin-left:5.65pt;margin-top:79.1pt;width:468.5pt;height:356.05pt;z-index:251657728" coordorigin="9828,1400" coordsize="5620,4271">
            <v:shapetype id="_x0000_t202" coordsize="21600,21600" o:spt="202" path="m,l,21600r21600,l21600,xe">
              <v:stroke joinstyle="miter"/>
              <v:path gradientshapeok="t" o:connecttype="rect"/>
            </v:shapetype>
            <v:shape id="_x0000_s1027" type="#_x0000_t202" style="position:absolute;left:9828;top:1443;width:672;height:2549" strokecolor="white">
              <v:textbox style="layout-flow:vertical;mso-layout-flow-alt:bottom-to-top;mso-next-textbox:#_x0000_s1027">
                <w:txbxContent>
                  <w:p w:rsidR="00F662F7" w:rsidRDefault="00F662F7" w:rsidP="00F662F7">
                    <w:pPr>
                      <w:jc w:val="center"/>
                      <w:rPr>
                        <w:sz w:val="22"/>
                      </w:rPr>
                    </w:pPr>
                    <w:r>
                      <w:rPr>
                        <w:b/>
                        <w:bCs/>
                        <w:sz w:val="22"/>
                      </w:rPr>
                      <w:t xml:space="preserve">Ставка процента, </w:t>
                    </w:r>
                    <w:r>
                      <w:rPr>
                        <w:sz w:val="22"/>
                        <w:lang w:val="en-US"/>
                      </w:rPr>
                      <w:t xml:space="preserve"> i, (</w:t>
                    </w:r>
                    <w:r>
                      <w:rPr>
                        <w:sz w:val="22"/>
                      </w:rPr>
                      <w:t>%)</w:t>
                    </w:r>
                  </w:p>
                </w:txbxContent>
              </v:textbox>
            </v:shape>
            <v:shape id="_x0000_s1028" type="#_x0000_t202" style="position:absolute;left:11068;top:4800;width:4380;height:871" strokecolor="white">
              <v:textbox style="mso-next-textbox:#_x0000_s1028">
                <w:txbxContent>
                  <w:p w:rsidR="00F662F7" w:rsidRDefault="00F662F7" w:rsidP="00F662F7">
                    <w:pPr>
                      <w:jc w:val="center"/>
                      <w:rPr>
                        <w:sz w:val="22"/>
                      </w:rPr>
                    </w:pPr>
                    <w:r>
                      <w:rPr>
                        <w:b/>
                        <w:bCs/>
                        <w:sz w:val="22"/>
                      </w:rPr>
                      <w:t>Количество предложенных и требуемых денег (в млрд. долл.)</w:t>
                    </w:r>
                  </w:p>
                </w:txbxContent>
              </v:textbox>
            </v:shape>
            <v:shape id="_x0000_s1029" type="#_x0000_t202" style="position:absolute;left:13104;top:1463;width:884;height:555" strokecolor="white">
              <v:textbox style="mso-next-textbox:#_x0000_s1029">
                <w:txbxContent>
                  <w:p w:rsidR="00F662F7" w:rsidRDefault="00F662F7" w:rsidP="00F662F7">
                    <w:pPr>
                      <w:jc w:val="center"/>
                      <w:rPr>
                        <w:sz w:val="22"/>
                        <w:vertAlign w:val="subscript"/>
                        <w:lang w:val="en-US"/>
                      </w:rPr>
                    </w:pPr>
                    <w:r>
                      <w:rPr>
                        <w:b/>
                        <w:bCs/>
                        <w:sz w:val="22"/>
                        <w:lang w:val="en-US"/>
                      </w:rPr>
                      <w:t>Sm</w:t>
                    </w:r>
                    <w:r>
                      <w:rPr>
                        <w:sz w:val="22"/>
                        <w:vertAlign w:val="subscript"/>
                        <w:lang w:val="en-US"/>
                      </w:rPr>
                      <w:t>2</w:t>
                    </w:r>
                  </w:p>
                </w:txbxContent>
              </v:textbox>
            </v:shape>
            <v:shape id="_x0000_s1030" type="#_x0000_t202" style="position:absolute;left:12656;top:1463;width:692;height:471" strokecolor="white">
              <v:textbox style="mso-next-textbox:#_x0000_s1030">
                <w:txbxContent>
                  <w:p w:rsidR="00F662F7" w:rsidRDefault="00F662F7" w:rsidP="00F662F7">
                    <w:pPr>
                      <w:jc w:val="center"/>
                      <w:rPr>
                        <w:sz w:val="22"/>
                        <w:lang w:val="en-US"/>
                      </w:rPr>
                    </w:pPr>
                    <w:r>
                      <w:rPr>
                        <w:b/>
                        <w:bCs/>
                        <w:sz w:val="22"/>
                        <w:lang w:val="en-US"/>
                      </w:rPr>
                      <w:t>Sm</w:t>
                    </w:r>
                  </w:p>
                </w:txbxContent>
              </v:textbox>
            </v:shape>
            <v:shape id="_x0000_s1031" type="#_x0000_t202" style="position:absolute;left:11928;top:1483;width:860;height:648" strokecolor="white">
              <v:textbox style="mso-next-textbox:#_x0000_s1031">
                <w:txbxContent>
                  <w:p w:rsidR="00F662F7" w:rsidRDefault="00F662F7" w:rsidP="00F662F7">
                    <w:pPr>
                      <w:jc w:val="center"/>
                      <w:rPr>
                        <w:sz w:val="22"/>
                        <w:vertAlign w:val="subscript"/>
                        <w:lang w:val="en-US"/>
                      </w:rPr>
                    </w:pPr>
                    <w:r>
                      <w:rPr>
                        <w:b/>
                        <w:bCs/>
                        <w:sz w:val="22"/>
                        <w:lang w:val="en-US"/>
                      </w:rPr>
                      <w:t>Sm</w:t>
                    </w:r>
                    <w:r>
                      <w:rPr>
                        <w:sz w:val="22"/>
                        <w:vertAlign w:val="subscript"/>
                        <w:lang w:val="en-US"/>
                      </w:rPr>
                      <w:t>1</w:t>
                    </w:r>
                  </w:p>
                </w:txbxContent>
              </v:textbox>
            </v:shape>
            <v:shape id="_x0000_s1032" type="#_x0000_t202" style="position:absolute;left:10545;top:1850;width:680;height:496" strokecolor="white">
              <v:textbox style="mso-next-textbox:#_x0000_s1032">
                <w:txbxContent>
                  <w:p w:rsidR="00F662F7" w:rsidRDefault="00F662F7" w:rsidP="00F662F7">
                    <w:pPr>
                      <w:jc w:val="right"/>
                      <w:rPr>
                        <w:sz w:val="22"/>
                      </w:rPr>
                    </w:pPr>
                    <w:r>
                      <w:rPr>
                        <w:b/>
                        <w:bCs/>
                        <w:sz w:val="22"/>
                      </w:rPr>
                      <w:t xml:space="preserve"> 10</w:t>
                    </w:r>
                  </w:p>
                </w:txbxContent>
              </v:textbox>
            </v:shape>
            <v:shape id="_x0000_s1033" type="#_x0000_t202" style="position:absolute;left:10388;top:2427;width:740;height:547" strokecolor="white">
              <v:textbox style="mso-next-textbox:#_x0000_s1033">
                <w:txbxContent>
                  <w:p w:rsidR="00F662F7" w:rsidRDefault="00F662F7" w:rsidP="00F662F7">
                    <w:pPr>
                      <w:jc w:val="right"/>
                      <w:rPr>
                        <w:sz w:val="22"/>
                      </w:rPr>
                    </w:pPr>
                    <w:r>
                      <w:rPr>
                        <w:b/>
                        <w:bCs/>
                        <w:sz w:val="22"/>
                      </w:rPr>
                      <w:t xml:space="preserve"> 7,5</w:t>
                    </w:r>
                  </w:p>
                </w:txbxContent>
              </v:textbox>
            </v:shape>
            <v:shape id="_x0000_s1034" type="#_x0000_t202" style="position:absolute;left:10556;top:2969;width:588;height:538" strokecolor="white">
              <v:textbox style="mso-next-textbox:#_x0000_s1034">
                <w:txbxContent>
                  <w:p w:rsidR="00F662F7" w:rsidRDefault="00F662F7" w:rsidP="00F662F7">
                    <w:pPr>
                      <w:jc w:val="right"/>
                      <w:rPr>
                        <w:sz w:val="22"/>
                      </w:rPr>
                    </w:pPr>
                    <w:r>
                      <w:rPr>
                        <w:b/>
                        <w:bCs/>
                        <w:sz w:val="22"/>
                      </w:rPr>
                      <w:t xml:space="preserve"> 5</w:t>
                    </w:r>
                  </w:p>
                </w:txbxContent>
              </v:textbox>
            </v:shape>
            <v:shape id="_x0000_s1035" type="#_x0000_t202" style="position:absolute;left:10332;top:3450;width:773;height:507" strokecolor="white">
              <v:textbox style="mso-next-textbox:#_x0000_s1035">
                <w:txbxContent>
                  <w:p w:rsidR="00F662F7" w:rsidRDefault="00F662F7" w:rsidP="00F662F7">
                    <w:pPr>
                      <w:jc w:val="right"/>
                      <w:rPr>
                        <w:sz w:val="22"/>
                      </w:rPr>
                    </w:pPr>
                    <w:r>
                      <w:rPr>
                        <w:b/>
                        <w:bCs/>
                        <w:sz w:val="22"/>
                      </w:rPr>
                      <w:t xml:space="preserve"> 2,5</w:t>
                    </w:r>
                  </w:p>
                </w:txbxContent>
              </v:textbox>
            </v:shape>
            <v:shape id="_x0000_s1036" type="#_x0000_t202" style="position:absolute;left:13720;top:4200;width:788;height:491" strokecolor="white">
              <v:textbox style="mso-next-textbox:#_x0000_s1036">
                <w:txbxContent>
                  <w:p w:rsidR="00F662F7" w:rsidRDefault="00F662F7" w:rsidP="00F662F7">
                    <w:pPr>
                      <w:jc w:val="center"/>
                      <w:rPr>
                        <w:sz w:val="22"/>
                      </w:rPr>
                    </w:pPr>
                    <w:r>
                      <w:rPr>
                        <w:b/>
                        <w:bCs/>
                        <w:sz w:val="22"/>
                      </w:rPr>
                      <w:t>300</w:t>
                    </w:r>
                  </w:p>
                </w:txbxContent>
              </v:textbox>
            </v:shape>
            <v:shape id="_x0000_s1037" type="#_x0000_t202" style="position:absolute;left:13208;top:4200;width:700;height:491" strokecolor="white">
              <v:textbox style="mso-next-textbox:#_x0000_s1037">
                <w:txbxContent>
                  <w:p w:rsidR="00F662F7" w:rsidRDefault="00F662F7" w:rsidP="00F662F7">
                    <w:pPr>
                      <w:jc w:val="center"/>
                      <w:rPr>
                        <w:sz w:val="22"/>
                      </w:rPr>
                    </w:pPr>
                    <w:r>
                      <w:rPr>
                        <w:b/>
                        <w:bCs/>
                        <w:sz w:val="22"/>
                      </w:rPr>
                      <w:t>250</w:t>
                    </w:r>
                  </w:p>
                </w:txbxContent>
              </v:textbox>
            </v:shape>
            <v:shape id="_x0000_s1038" type="#_x0000_t202" style="position:absolute;left:12516;top:4200;width:832;height:435" strokecolor="white">
              <v:textbox style="mso-next-textbox:#_x0000_s1038">
                <w:txbxContent>
                  <w:p w:rsidR="00F662F7" w:rsidRDefault="00F662F7" w:rsidP="00F662F7">
                    <w:pPr>
                      <w:jc w:val="center"/>
                      <w:rPr>
                        <w:sz w:val="22"/>
                      </w:rPr>
                    </w:pPr>
                    <w:r>
                      <w:rPr>
                        <w:b/>
                        <w:bCs/>
                        <w:sz w:val="22"/>
                      </w:rPr>
                      <w:t>200</w:t>
                    </w:r>
                  </w:p>
                </w:txbxContent>
              </v:textbox>
            </v:shape>
            <v:shape id="_x0000_s1039" type="#_x0000_t202" style="position:absolute;left:12068;top:4193;width:640;height:461" strokecolor="white">
              <v:textbox style="mso-next-textbox:#_x0000_s1039">
                <w:txbxContent>
                  <w:p w:rsidR="00F662F7" w:rsidRDefault="00F662F7" w:rsidP="00F662F7">
                    <w:pPr>
                      <w:jc w:val="center"/>
                      <w:rPr>
                        <w:sz w:val="22"/>
                      </w:rPr>
                    </w:pPr>
                    <w:r>
                      <w:rPr>
                        <w:b/>
                        <w:bCs/>
                        <w:sz w:val="22"/>
                      </w:rPr>
                      <w:t>150</w:t>
                    </w:r>
                  </w:p>
                </w:txbxContent>
              </v:textbox>
            </v:shape>
            <v:shape id="_x0000_s1040" type="#_x0000_t202" style="position:absolute;left:10808;top:4200;width:600;height:446" strokecolor="white">
              <v:textbox style="mso-next-textbox:#_x0000_s1040">
                <w:txbxContent>
                  <w:p w:rsidR="00F662F7" w:rsidRDefault="00F662F7" w:rsidP="00F662F7">
                    <w:pPr>
                      <w:jc w:val="center"/>
                      <w:rPr>
                        <w:sz w:val="22"/>
                      </w:rPr>
                    </w:pPr>
                    <w:r>
                      <w:rPr>
                        <w:b/>
                        <w:bCs/>
                        <w:sz w:val="22"/>
                      </w:rPr>
                      <w:t>0</w:t>
                    </w:r>
                  </w:p>
                </w:txbxContent>
              </v:textbox>
            </v:shape>
            <v:line id="_x0000_s1041" style="position:absolute;flip:y" from="11068,1400" to="11068,4130" strokeweight="1.25pt">
              <v:stroke endarrow="block"/>
            </v:line>
            <v:line id="_x0000_s1042" style="position:absolute" from="11028,4113" to="15248,4113" strokeweight="1.25pt">
              <v:stroke endarrow="block"/>
            </v:line>
            <v:line id="_x0000_s1043" style="position:absolute;flip:y" from="12408,1885" to="12408,4113" strokeweight="1.75pt"/>
            <v:line id="_x0000_s1044" style="position:absolute;flip:y" from="12988,1885" to="12988,4092" strokeweight="1.75pt"/>
            <v:line id="_x0000_s1045" style="position:absolute;flip:y" from="13568,1885" to="13568,4113" strokeweight="1.75pt"/>
            <v:line id="_x0000_s1046" style="position:absolute;flip:x y" from="11811,2163" to="14111,4110" strokeweight="1.75pt"/>
            <v:line id="_x0000_s1047" style="position:absolute;flip:x" from="11068,3651" to="14288,3651"/>
            <v:line id="_x0000_s1048" style="position:absolute;flip:x" from="11068,3169" to="14268,3169"/>
            <v:line id="_x0000_s1049" style="position:absolute;flip:x" from="11068,2688" to="14248,2688"/>
            <v:line id="_x0000_s1050" style="position:absolute;flip:x" from="11088,2186" to="14268,2186"/>
            <w10:wrap type="topAndBottom"/>
          </v:group>
        </w:pict>
      </w:r>
      <w:r w:rsidRPr="00A60834">
        <w:t>Приложения</w:t>
      </w:r>
      <w:bookmarkEnd w:id="27"/>
    </w:p>
    <w:p w:rsidR="00F662F7" w:rsidRPr="00A60834" w:rsidRDefault="00F662F7" w:rsidP="00A60834">
      <w:pPr>
        <w:pStyle w:val="2"/>
      </w:pPr>
      <w:bookmarkStart w:id="28" w:name="_Toc39904202"/>
      <w:r w:rsidRPr="00A60834">
        <w:t>Приложение 1 Равновесие на денежном рынке</w:t>
      </w:r>
      <w:bookmarkStart w:id="29" w:name="_GoBack"/>
      <w:bookmarkEnd w:id="28"/>
      <w:bookmarkEnd w:id="29"/>
    </w:p>
    <w:sectPr w:rsidR="00F662F7" w:rsidRPr="00A60834" w:rsidSect="00A60834">
      <w:headerReference w:type="even" r:id="rId8"/>
      <w:headerReference w:type="default" r:id="rId9"/>
      <w:type w:val="continuous"/>
      <w:pgSz w:w="11909" w:h="16834" w:code="9"/>
      <w:pgMar w:top="1134" w:right="851" w:bottom="1134" w:left="1701" w:header="720" w:footer="720" w:gutter="0"/>
      <w:pgNumType w:start="2"/>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427" w:rsidRDefault="00637427">
      <w:r>
        <w:separator/>
      </w:r>
    </w:p>
  </w:endnote>
  <w:endnote w:type="continuationSeparator" w:id="0">
    <w:p w:rsidR="00637427" w:rsidRDefault="0063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427" w:rsidRDefault="00637427">
      <w:r>
        <w:separator/>
      </w:r>
    </w:p>
  </w:footnote>
  <w:footnote w:type="continuationSeparator" w:id="0">
    <w:p w:rsidR="00637427" w:rsidRDefault="00637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BD5" w:rsidRDefault="006B5BD5">
    <w:pPr>
      <w:pStyle w:val="a6"/>
      <w:framePr w:wrap="around" w:vAnchor="text" w:hAnchor="margin" w:xAlign="right" w:y="1"/>
      <w:rPr>
        <w:rStyle w:val="a8"/>
      </w:rPr>
    </w:pPr>
  </w:p>
  <w:p w:rsidR="006B5BD5" w:rsidRDefault="006B5BD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BD5" w:rsidRDefault="006715AF">
    <w:pPr>
      <w:pStyle w:val="a6"/>
      <w:framePr w:wrap="around" w:vAnchor="text" w:hAnchor="margin" w:xAlign="right" w:y="1"/>
      <w:rPr>
        <w:rStyle w:val="a8"/>
      </w:rPr>
    </w:pPr>
    <w:r>
      <w:rPr>
        <w:rStyle w:val="a8"/>
        <w:noProof/>
      </w:rPr>
      <w:t>3</w:t>
    </w:r>
  </w:p>
  <w:p w:rsidR="006B5BD5" w:rsidRDefault="006B5BD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60699"/>
    <w:multiLevelType w:val="multilevel"/>
    <w:tmpl w:val="B9E4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637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6F8671D"/>
    <w:multiLevelType w:val="hybridMultilevel"/>
    <w:tmpl w:val="FC0E4C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F4950F0"/>
    <w:multiLevelType w:val="singleLevel"/>
    <w:tmpl w:val="04190011"/>
    <w:lvl w:ilvl="0">
      <w:start w:val="1"/>
      <w:numFmt w:val="decimal"/>
      <w:lvlText w:val="%1)"/>
      <w:lvlJc w:val="left"/>
      <w:pPr>
        <w:tabs>
          <w:tab w:val="num" w:pos="360"/>
        </w:tabs>
        <w:ind w:left="360" w:hanging="360"/>
      </w:pPr>
      <w:rPr>
        <w:rFonts w:cs="Times New Roman"/>
      </w:rPr>
    </w:lvl>
  </w:abstractNum>
  <w:abstractNum w:abstractNumId="4">
    <w:nsid w:val="3E452341"/>
    <w:multiLevelType w:val="hybridMultilevel"/>
    <w:tmpl w:val="735AE7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0FD6A59"/>
    <w:multiLevelType w:val="multilevel"/>
    <w:tmpl w:val="29FE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545AF5"/>
    <w:multiLevelType w:val="hybridMultilevel"/>
    <w:tmpl w:val="96E096D4"/>
    <w:lvl w:ilvl="0" w:tplc="CC5C8AD6">
      <w:start w:val="1"/>
      <w:numFmt w:val="bullet"/>
      <w:pStyle w:val="a"/>
      <w:lvlText w:val=""/>
      <w:lvlJc w:val="left"/>
      <w:pPr>
        <w:tabs>
          <w:tab w:val="num" w:pos="1786"/>
        </w:tabs>
        <w:ind w:left="1786" w:hanging="397"/>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96315CB"/>
    <w:multiLevelType w:val="singleLevel"/>
    <w:tmpl w:val="04190011"/>
    <w:lvl w:ilvl="0">
      <w:start w:val="1"/>
      <w:numFmt w:val="decimal"/>
      <w:lvlText w:val="%1)"/>
      <w:lvlJc w:val="left"/>
      <w:pPr>
        <w:tabs>
          <w:tab w:val="num" w:pos="360"/>
        </w:tabs>
        <w:ind w:left="360" w:hanging="360"/>
      </w:pPr>
      <w:rPr>
        <w:rFonts w:cs="Times New Roman"/>
      </w:rPr>
    </w:lvl>
  </w:abstractNum>
  <w:abstractNum w:abstractNumId="8">
    <w:nsid w:val="50FA4648"/>
    <w:multiLevelType w:val="singleLevel"/>
    <w:tmpl w:val="04190011"/>
    <w:lvl w:ilvl="0">
      <w:start w:val="1"/>
      <w:numFmt w:val="decimal"/>
      <w:lvlText w:val="%1)"/>
      <w:lvlJc w:val="left"/>
      <w:pPr>
        <w:tabs>
          <w:tab w:val="num" w:pos="360"/>
        </w:tabs>
        <w:ind w:left="360" w:hanging="360"/>
      </w:pPr>
      <w:rPr>
        <w:rFonts w:cs="Times New Roman"/>
      </w:rPr>
    </w:lvl>
  </w:abstractNum>
  <w:abstractNum w:abstractNumId="9">
    <w:nsid w:val="5C267528"/>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0">
    <w:nsid w:val="5C7A0605"/>
    <w:multiLevelType w:val="hybridMultilevel"/>
    <w:tmpl w:val="2354D398"/>
    <w:lvl w:ilvl="0" w:tplc="44C486E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7737023"/>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2">
    <w:nsid w:val="6FDC1BA2"/>
    <w:multiLevelType w:val="hybridMultilevel"/>
    <w:tmpl w:val="8BB88526"/>
    <w:lvl w:ilvl="0" w:tplc="6A908E0C">
      <w:start w:val="1"/>
      <w:numFmt w:val="bullet"/>
      <w:pStyle w:val="a0"/>
      <w:lvlText w:val=""/>
      <w:lvlJc w:val="left"/>
      <w:pPr>
        <w:tabs>
          <w:tab w:val="num" w:pos="1077"/>
        </w:tabs>
        <w:ind w:left="1077" w:hanging="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9C71BAC"/>
    <w:multiLevelType w:val="multilevel"/>
    <w:tmpl w:val="B9E6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5935A6"/>
    <w:multiLevelType w:val="singleLevel"/>
    <w:tmpl w:val="69FA1BEA"/>
    <w:lvl w:ilvl="0">
      <w:start w:val="1"/>
      <w:numFmt w:val="decimal"/>
      <w:lvlText w:val="%1."/>
      <w:lvlJc w:val="left"/>
      <w:pPr>
        <w:tabs>
          <w:tab w:val="num" w:pos="360"/>
        </w:tabs>
        <w:ind w:left="360" w:hanging="360"/>
      </w:pPr>
      <w:rPr>
        <w:rFonts w:cs="Times New Roman" w:hint="default"/>
        <w:b w:val="0"/>
        <w:i w:val="0"/>
        <w:sz w:val="28"/>
      </w:rPr>
    </w:lvl>
  </w:abstractNum>
  <w:abstractNum w:abstractNumId="15">
    <w:nsid w:val="7D50414C"/>
    <w:multiLevelType w:val="singleLevel"/>
    <w:tmpl w:val="9E48E07A"/>
    <w:lvl w:ilvl="0">
      <w:start w:val="1"/>
      <w:numFmt w:val="decimal"/>
      <w:lvlText w:val="%1."/>
      <w:lvlJc w:val="left"/>
      <w:pPr>
        <w:tabs>
          <w:tab w:val="num" w:pos="644"/>
        </w:tabs>
        <w:ind w:left="644" w:hanging="360"/>
      </w:pPr>
      <w:rPr>
        <w:rFonts w:cs="Times New Roman" w:hint="default"/>
      </w:rPr>
    </w:lvl>
  </w:abstractNum>
  <w:abstractNum w:abstractNumId="16">
    <w:nsid w:val="7E640732"/>
    <w:multiLevelType w:val="multilevel"/>
    <w:tmpl w:val="871A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num>
  <w:num w:numId="3">
    <w:abstractNumId w:val="10"/>
  </w:num>
  <w:num w:numId="4">
    <w:abstractNumId w:val="14"/>
  </w:num>
  <w:num w:numId="5">
    <w:abstractNumId w:val="2"/>
  </w:num>
  <w:num w:numId="6">
    <w:abstractNumId w:val="4"/>
  </w:num>
  <w:num w:numId="7">
    <w:abstractNumId w:val="9"/>
  </w:num>
  <w:num w:numId="8">
    <w:abstractNumId w:val="7"/>
  </w:num>
  <w:num w:numId="9">
    <w:abstractNumId w:val="15"/>
  </w:num>
  <w:num w:numId="10">
    <w:abstractNumId w:val="1"/>
  </w:num>
  <w:num w:numId="11">
    <w:abstractNumId w:val="11"/>
  </w:num>
  <w:num w:numId="12">
    <w:abstractNumId w:val="8"/>
  </w:num>
  <w:num w:numId="13">
    <w:abstractNumId w:val="3"/>
  </w:num>
  <w:num w:numId="14">
    <w:abstractNumId w:val="16"/>
  </w:num>
  <w:num w:numId="15">
    <w:abstractNumId w:val="0"/>
  </w:num>
  <w:num w:numId="16">
    <w:abstractNumId w:val="5"/>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oNotHyphenateCaps/>
  <w:drawingGridHorizontalSpacing w:val="187"/>
  <w:drawingGridVerticalSpacing w:val="136"/>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2F7"/>
    <w:rsid w:val="0004649E"/>
    <w:rsid w:val="001F3E4C"/>
    <w:rsid w:val="004C3C39"/>
    <w:rsid w:val="00500F38"/>
    <w:rsid w:val="00637427"/>
    <w:rsid w:val="006715AF"/>
    <w:rsid w:val="006B5BD5"/>
    <w:rsid w:val="00A60834"/>
    <w:rsid w:val="00B16136"/>
    <w:rsid w:val="00DE0363"/>
    <w:rsid w:val="00F662F7"/>
    <w:rsid w:val="00FE6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42E03CA5-E8B2-4170-8249-F7B293DF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a1"/>
    <w:next w:val="a1"/>
    <w:link w:val="10"/>
    <w:autoRedefine/>
    <w:uiPriority w:val="99"/>
    <w:qFormat/>
    <w:rsid w:val="00A60834"/>
    <w:pPr>
      <w:widowControl w:val="0"/>
      <w:autoSpaceDE w:val="0"/>
      <w:autoSpaceDN w:val="0"/>
      <w:adjustRightInd w:val="0"/>
      <w:spacing w:line="360" w:lineRule="auto"/>
      <w:ind w:firstLine="748"/>
      <w:jc w:val="center"/>
      <w:outlineLvl w:val="0"/>
    </w:pPr>
    <w:rPr>
      <w:b/>
      <w:bCs/>
      <w:sz w:val="28"/>
      <w:szCs w:val="28"/>
    </w:rPr>
  </w:style>
  <w:style w:type="paragraph" w:styleId="2">
    <w:name w:val="heading 2"/>
    <w:basedOn w:val="1"/>
    <w:next w:val="a1"/>
    <w:link w:val="20"/>
    <w:autoRedefine/>
    <w:uiPriority w:val="99"/>
    <w:qFormat/>
    <w:rsid w:val="00A60834"/>
    <w:pPr>
      <w:spacing w:before="240"/>
      <w:ind w:firstLine="567"/>
      <w:outlineLvl w:val="1"/>
    </w:pPr>
    <w:rPr>
      <w:color w:val="000000"/>
    </w:rPr>
  </w:style>
  <w:style w:type="paragraph" w:styleId="3">
    <w:name w:val="heading 3"/>
    <w:basedOn w:val="a1"/>
    <w:next w:val="a1"/>
    <w:link w:val="30"/>
    <w:autoRedefine/>
    <w:uiPriority w:val="99"/>
    <w:qFormat/>
    <w:pPr>
      <w:keepNext/>
      <w:widowControl w:val="0"/>
      <w:autoSpaceDE w:val="0"/>
      <w:autoSpaceDN w:val="0"/>
      <w:adjustRightInd w:val="0"/>
      <w:spacing w:after="120"/>
      <w:ind w:left="709"/>
      <w:outlineLvl w:val="2"/>
    </w:pPr>
    <w:rPr>
      <w:rFonts w:cs="Arial"/>
      <w:b/>
      <w:bCs/>
      <w:szCs w:val="26"/>
      <w:lang w:val="en-US"/>
    </w:rPr>
  </w:style>
  <w:style w:type="paragraph" w:styleId="4">
    <w:name w:val="heading 4"/>
    <w:basedOn w:val="a1"/>
    <w:next w:val="a1"/>
    <w:link w:val="40"/>
    <w:autoRedefine/>
    <w:uiPriority w:val="99"/>
    <w:qFormat/>
    <w:pPr>
      <w:keepNext/>
      <w:spacing w:before="120" w:after="120"/>
      <w:outlineLvl w:val="3"/>
    </w:pPr>
    <w:rPr>
      <w:bCs/>
      <w: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a5">
    <w:name w:val="Диплом_текст"/>
    <w:basedOn w:val="a1"/>
    <w:uiPriority w:val="99"/>
    <w:pPr>
      <w:widowControl w:val="0"/>
      <w:spacing w:line="360" w:lineRule="auto"/>
      <w:ind w:firstLine="709"/>
      <w:jc w:val="both"/>
    </w:pPr>
    <w:rPr>
      <w:sz w:val="28"/>
      <w:szCs w:val="28"/>
    </w:rPr>
  </w:style>
  <w:style w:type="paragraph" w:customStyle="1" w:styleId="a">
    <w:name w:val="список"/>
    <w:basedOn w:val="a1"/>
    <w:autoRedefine/>
    <w:uiPriority w:val="99"/>
    <w:pPr>
      <w:widowControl w:val="0"/>
      <w:numPr>
        <w:numId w:val="2"/>
      </w:numPr>
      <w:spacing w:line="360" w:lineRule="auto"/>
      <w:jc w:val="both"/>
    </w:pPr>
    <w:rPr>
      <w:iCs/>
      <w:color w:val="000000"/>
      <w:sz w:val="28"/>
      <w:szCs w:val="20"/>
    </w:rPr>
  </w:style>
  <w:style w:type="paragraph" w:styleId="a6">
    <w:name w:val="header"/>
    <w:basedOn w:val="a1"/>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Pr>
      <w:rFonts w:cs="Times New Roman"/>
    </w:rPr>
  </w:style>
  <w:style w:type="paragraph" w:styleId="a9">
    <w:name w:val="Body Text Indent"/>
    <w:basedOn w:val="a1"/>
    <w:link w:val="aa"/>
    <w:uiPriority w:val="99"/>
    <w:pPr>
      <w:ind w:firstLine="567"/>
    </w:pPr>
    <w:rPr>
      <w:sz w:val="28"/>
      <w:szCs w:val="20"/>
    </w:rPr>
  </w:style>
  <w:style w:type="character" w:customStyle="1" w:styleId="aa">
    <w:name w:val="Основной текст с отступом Знак"/>
    <w:link w:val="a9"/>
    <w:uiPriority w:val="99"/>
    <w:semiHidden/>
    <w:rPr>
      <w:sz w:val="24"/>
      <w:szCs w:val="24"/>
    </w:rPr>
  </w:style>
  <w:style w:type="paragraph" w:styleId="a0">
    <w:name w:val="List"/>
    <w:basedOn w:val="a1"/>
    <w:uiPriority w:val="99"/>
    <w:pPr>
      <w:numPr>
        <w:numId w:val="18"/>
      </w:numPr>
      <w:autoSpaceDE w:val="0"/>
      <w:autoSpaceDN w:val="0"/>
    </w:pPr>
    <w:rPr>
      <w:sz w:val="20"/>
      <w:szCs w:val="20"/>
    </w:rPr>
  </w:style>
  <w:style w:type="paragraph" w:styleId="7">
    <w:name w:val="toc 7"/>
    <w:basedOn w:val="a1"/>
    <w:next w:val="a1"/>
    <w:autoRedefine/>
    <w:uiPriority w:val="99"/>
    <w:semiHidden/>
    <w:pPr>
      <w:ind w:left="1440"/>
    </w:pPr>
    <w:rPr>
      <w:sz w:val="18"/>
      <w:szCs w:val="18"/>
    </w:rPr>
  </w:style>
  <w:style w:type="table" w:styleId="ab">
    <w:name w:val="Table Grid"/>
    <w:basedOn w:val="a3"/>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99"/>
    <w:semiHidden/>
    <w:rsid w:val="00A60834"/>
    <w:pPr>
      <w:widowControl w:val="0"/>
      <w:tabs>
        <w:tab w:val="right" w:leader="dot" w:pos="9348"/>
      </w:tabs>
      <w:spacing w:line="360" w:lineRule="auto"/>
      <w:ind w:firstLine="709"/>
      <w:jc w:val="both"/>
    </w:pPr>
    <w:rPr>
      <w:b/>
      <w:bCs/>
      <w:caps/>
      <w:sz w:val="28"/>
      <w:szCs w:val="28"/>
    </w:rPr>
  </w:style>
  <w:style w:type="paragraph" w:styleId="21">
    <w:name w:val="toc 2"/>
    <w:basedOn w:val="a1"/>
    <w:next w:val="a1"/>
    <w:autoRedefine/>
    <w:uiPriority w:val="99"/>
    <w:semiHidden/>
    <w:pPr>
      <w:ind w:left="240"/>
    </w:pPr>
    <w:rPr>
      <w:smallCaps/>
      <w:sz w:val="20"/>
      <w:szCs w:val="20"/>
    </w:rPr>
  </w:style>
  <w:style w:type="paragraph" w:styleId="31">
    <w:name w:val="toc 3"/>
    <w:basedOn w:val="a1"/>
    <w:next w:val="a1"/>
    <w:autoRedefine/>
    <w:uiPriority w:val="99"/>
    <w:semiHidden/>
    <w:pPr>
      <w:ind w:left="480"/>
    </w:pPr>
    <w:rPr>
      <w:i/>
      <w:iCs/>
      <w:sz w:val="20"/>
      <w:szCs w:val="20"/>
    </w:rPr>
  </w:style>
  <w:style w:type="paragraph" w:styleId="41">
    <w:name w:val="toc 4"/>
    <w:basedOn w:val="a1"/>
    <w:next w:val="a1"/>
    <w:autoRedefine/>
    <w:uiPriority w:val="99"/>
    <w:semiHidden/>
    <w:pPr>
      <w:ind w:left="720"/>
    </w:pPr>
    <w:rPr>
      <w:sz w:val="18"/>
      <w:szCs w:val="18"/>
    </w:rPr>
  </w:style>
  <w:style w:type="paragraph" w:styleId="5">
    <w:name w:val="toc 5"/>
    <w:basedOn w:val="a1"/>
    <w:next w:val="a1"/>
    <w:autoRedefine/>
    <w:uiPriority w:val="99"/>
    <w:semiHidden/>
    <w:pPr>
      <w:ind w:left="960"/>
    </w:pPr>
    <w:rPr>
      <w:sz w:val="18"/>
      <w:szCs w:val="18"/>
    </w:rPr>
  </w:style>
  <w:style w:type="paragraph" w:styleId="6">
    <w:name w:val="toc 6"/>
    <w:basedOn w:val="a1"/>
    <w:next w:val="a1"/>
    <w:autoRedefine/>
    <w:uiPriority w:val="99"/>
    <w:semiHidden/>
    <w:pPr>
      <w:ind w:left="1200"/>
    </w:pPr>
    <w:rPr>
      <w:sz w:val="18"/>
      <w:szCs w:val="18"/>
    </w:rPr>
  </w:style>
  <w:style w:type="paragraph" w:styleId="8">
    <w:name w:val="toc 8"/>
    <w:basedOn w:val="a1"/>
    <w:next w:val="a1"/>
    <w:autoRedefine/>
    <w:uiPriority w:val="99"/>
    <w:semiHidden/>
    <w:pPr>
      <w:ind w:left="1680"/>
    </w:pPr>
    <w:rPr>
      <w:sz w:val="18"/>
      <w:szCs w:val="18"/>
    </w:rPr>
  </w:style>
  <w:style w:type="paragraph" w:styleId="9">
    <w:name w:val="toc 9"/>
    <w:basedOn w:val="a1"/>
    <w:next w:val="a1"/>
    <w:autoRedefine/>
    <w:uiPriority w:val="99"/>
    <w:semiHidden/>
    <w:pPr>
      <w:ind w:left="1920"/>
    </w:pPr>
    <w:rPr>
      <w:sz w:val="18"/>
      <w:szCs w:val="18"/>
    </w:rPr>
  </w:style>
  <w:style w:type="character" w:styleId="ac">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12047</Words>
  <Characters>68673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Денежная система страны и проблемы ее совершенствования</vt:lpstr>
    </vt:vector>
  </TitlesOfParts>
  <Company>Observer Inc.</Company>
  <LinksUpToDate>false</LinksUpToDate>
  <CharactersWithSpaces>80559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Денежная система страны и проблемы ее совершенствования</dc:title>
  <dc:subject/>
  <dc:creator>William Cvetkoff</dc:creator>
  <cp:keywords/>
  <dc:description/>
  <cp:lastModifiedBy>admin</cp:lastModifiedBy>
  <cp:revision>2</cp:revision>
  <cp:lastPrinted>2007-03-09T12:28:00Z</cp:lastPrinted>
  <dcterms:created xsi:type="dcterms:W3CDTF">2014-03-13T01:00:00Z</dcterms:created>
  <dcterms:modified xsi:type="dcterms:W3CDTF">2014-03-13T01:00:00Z</dcterms:modified>
</cp:coreProperties>
</file>