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46" w:rsidRPr="009C5E2B" w:rsidRDefault="00AE5C46" w:rsidP="009C5E2B">
      <w:pPr>
        <w:spacing w:after="0" w:line="360" w:lineRule="auto"/>
        <w:ind w:left="2835" w:hanging="2126"/>
        <w:jc w:val="both"/>
        <w:rPr>
          <w:rFonts w:ascii="Times New Roman" w:hAnsi="Times New Roman"/>
          <w:b/>
          <w:bCs/>
          <w:sz w:val="28"/>
          <w:szCs w:val="28"/>
        </w:rPr>
      </w:pPr>
      <w:r w:rsidRPr="009C5E2B">
        <w:rPr>
          <w:rFonts w:ascii="Times New Roman" w:hAnsi="Times New Roman"/>
          <w:b/>
          <w:bCs/>
          <w:sz w:val="28"/>
          <w:szCs w:val="28"/>
        </w:rPr>
        <w:t>ГЛАВА 1. ХАРАКТЕРИСТИКА ГОСУДАРСТВЕННОГО ОБРАЗОВАТЕЛЬНОГО УЧРЕЖДЕНИЯ «ПРОМЫШЛЕННО–ЭКОНОМИЧЕСКИЙ КОЛЛЕДЖ»</w:t>
      </w: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left="1276" w:hanging="567"/>
        <w:jc w:val="both"/>
        <w:rPr>
          <w:rFonts w:ascii="Times New Roman" w:hAnsi="Times New Roman"/>
          <w:b/>
          <w:bCs/>
          <w:sz w:val="28"/>
          <w:szCs w:val="28"/>
        </w:rPr>
      </w:pPr>
      <w:r w:rsidRPr="009C5E2B">
        <w:rPr>
          <w:rFonts w:ascii="Times New Roman" w:hAnsi="Times New Roman"/>
          <w:b/>
          <w:bCs/>
          <w:sz w:val="28"/>
          <w:szCs w:val="28"/>
        </w:rPr>
        <w:t>1.1 Краткая финансовая экономическая характеристика ГОУ «</w:t>
      </w:r>
      <w:r w:rsidRPr="009C5E2B">
        <w:rPr>
          <w:rFonts w:ascii="Times New Roman" w:hAnsi="Times New Roman"/>
          <w:b/>
          <w:sz w:val="28"/>
          <w:szCs w:val="28"/>
        </w:rPr>
        <w:t>Промышленно-экономический колледж»</w:t>
      </w:r>
    </w:p>
    <w:p w:rsidR="00AE5C46" w:rsidRPr="009C5E2B" w:rsidRDefault="00AE5C46" w:rsidP="009C5E2B">
      <w:pPr>
        <w:spacing w:after="0" w:line="360" w:lineRule="auto"/>
        <w:ind w:left="709"/>
        <w:jc w:val="both"/>
        <w:rPr>
          <w:rFonts w:ascii="Times New Roman" w:hAnsi="Times New Roman"/>
          <w:b/>
          <w:bCs/>
          <w:sz w:val="28"/>
          <w:szCs w:val="28"/>
        </w:rPr>
      </w:pPr>
    </w:p>
    <w:p w:rsidR="009C5E2B" w:rsidRPr="009C5E2B"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Государственное образовательное учреждение «Промышленно-экономический колледж» является государственным образовательным учреждением начального профессионального образования. «Промышленно-экономический колледж» осуществляет свою деятельность в соответствии с Конституцией РФ, действующим законодательством, нормативными документами Министерства Образования России, локальными правовыми актами, а также Уставом ГОУ. Колледж относится к системе Министерства общего и профессионального образования.</w:t>
      </w:r>
    </w:p>
    <w:p w:rsidR="009C5E2B" w:rsidRPr="009C5E2B"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Имущество Колледжа является государственной собственностью Удмуртской Республики, что подтверждается Распоряжением Правительства Колледж является юридическим лицом, имеет самостоятельный баланс и расчетные счета, в том числе, валютный. Для решения экономических задач Колледж имеет право вспомогательную хозяйственную деятельность. Деятельность ГОУ «Промышленно-экономический колледж» строится на основе самоуправления, демократии, коллективности руководства, развития инициативы и самостоятельности, широкой гласности и вовлечения общественности в деятельность училища.</w:t>
      </w:r>
    </w:p>
    <w:p w:rsidR="009C5E2B"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xml:space="preserve">Главной задачей Училища, отраженной в Уставе ГОУ «Промышленно-экономического колледжа», является создание необходимых условий для удовлетворения потребности личности в получении среднего профессионального образования, конкретной профессии, специальности соответствующего уровня и квалификации с возможностью повышения </w:t>
      </w:r>
      <w:r w:rsidRPr="009C5E2B">
        <w:rPr>
          <w:rFonts w:ascii="Times New Roman" w:hAnsi="Times New Roman"/>
          <w:sz w:val="28"/>
          <w:szCs w:val="28"/>
        </w:rPr>
        <w:lastRenderedPageBreak/>
        <w:t>образовательного уровня учащихся, а также работа по Охране труда и обеспечения безопасных условий в соответствии с требованиями нормативных документов</w:t>
      </w:r>
    </w:p>
    <w:p w:rsidR="009C5E2B" w:rsidRPr="009C5E2B"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Колледж осуществляет реализацию образовательных программ среднего профессионального образования, обеспечивающих приобретение учащимися конкретной профессии на базе основного общего образования с получением среднего полного общего образования. Училище по договорам с органами по труду и занятости и предприятиями, а также другими организациями может осуществлять профессиональную подготовку граждан. При колледже могут быть организованы курсы</w:t>
      </w:r>
      <w:r w:rsidR="009C5E2B">
        <w:rPr>
          <w:rFonts w:ascii="Times New Roman" w:hAnsi="Times New Roman"/>
          <w:sz w:val="28"/>
          <w:szCs w:val="28"/>
        </w:rPr>
        <w:t xml:space="preserve"> </w:t>
      </w:r>
      <w:r w:rsidRPr="009C5E2B">
        <w:rPr>
          <w:rFonts w:ascii="Times New Roman" w:hAnsi="Times New Roman"/>
          <w:sz w:val="28"/>
          <w:szCs w:val="28"/>
        </w:rPr>
        <w:t>профессиональной подготовки отдельных лиц за счет их средств или средств организаций, направивших их на обучение. Колледж организует подготовку, переподготовку, повышение квалификации по вторым профессиям по очной, заочной, вечерней формам обучения с отрывом и без отрыва от производства, индивидуально и экстерном на платной основе в соответствии с Законом «Об Образовании РФ».</w:t>
      </w:r>
    </w:p>
    <w:p w:rsidR="00AE5C46" w:rsidRPr="00264E3F"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Содержание образования и организация образовательного процесса регламентируется учебными планами и программами, разработанными Колледжем на основе Государственных образовательных стандартов. Образовательный процесс включает теоретическое обучение, производственное обучение, производственную практику и воспитательную работу с учащимися. Производственное обучение и практика осуществляется в учебных мастерских училища и на предприятиях Ижевска и Удмуртской Республики, а также за ее пределами, в соответствии с Положением</w:t>
      </w:r>
      <w:r w:rsidR="00264E3F">
        <w:rPr>
          <w:rFonts w:ascii="Times New Roman" w:hAnsi="Times New Roman"/>
          <w:sz w:val="28"/>
          <w:szCs w:val="28"/>
        </w:rPr>
        <w:t xml:space="preserve"> о производственной практике. </w:t>
      </w:r>
      <w:r w:rsidR="00264E3F">
        <w:rPr>
          <w:rFonts w:ascii="Times New Roman" w:hAnsi="Times New Roman"/>
          <w:sz w:val="28"/>
          <w:szCs w:val="28"/>
        </w:rPr>
        <w:tab/>
      </w:r>
    </w:p>
    <w:p w:rsidR="00AE5C46" w:rsidRPr="009C5E2B" w:rsidRDefault="009C5E2B" w:rsidP="009C5E2B">
      <w:pPr>
        <w:spacing w:after="0" w:line="360" w:lineRule="auto"/>
        <w:ind w:left="1276" w:hanging="567"/>
        <w:jc w:val="both"/>
        <w:rPr>
          <w:rFonts w:ascii="Times New Roman" w:hAnsi="Times New Roman"/>
          <w:b/>
          <w:sz w:val="28"/>
          <w:szCs w:val="28"/>
        </w:rPr>
      </w:pPr>
      <w:r>
        <w:rPr>
          <w:rFonts w:ascii="Times New Roman" w:hAnsi="Times New Roman"/>
          <w:b/>
          <w:sz w:val="28"/>
          <w:szCs w:val="28"/>
        </w:rPr>
        <w:br w:type="page"/>
      </w:r>
      <w:r w:rsidR="00AE5C46" w:rsidRPr="009C5E2B">
        <w:rPr>
          <w:rFonts w:ascii="Times New Roman" w:hAnsi="Times New Roman"/>
          <w:b/>
          <w:sz w:val="28"/>
          <w:szCs w:val="28"/>
        </w:rPr>
        <w:t>1.2 Состав и структура</w:t>
      </w:r>
      <w:r>
        <w:rPr>
          <w:rFonts w:ascii="Times New Roman" w:hAnsi="Times New Roman"/>
          <w:b/>
          <w:sz w:val="28"/>
          <w:szCs w:val="28"/>
        </w:rPr>
        <w:t xml:space="preserve"> </w:t>
      </w:r>
      <w:r w:rsidR="00AE5C46" w:rsidRPr="009C5E2B">
        <w:rPr>
          <w:rFonts w:ascii="Times New Roman" w:hAnsi="Times New Roman"/>
          <w:b/>
          <w:sz w:val="28"/>
          <w:szCs w:val="28"/>
        </w:rPr>
        <w:t>ГОУ «Промышленно-экономический колледж».</w:t>
      </w:r>
    </w:p>
    <w:p w:rsidR="00AE5C46" w:rsidRPr="009C5E2B" w:rsidRDefault="00AE5C46" w:rsidP="009C5E2B">
      <w:pPr>
        <w:spacing w:after="0" w:line="360" w:lineRule="auto"/>
        <w:ind w:firstLine="709"/>
        <w:jc w:val="both"/>
        <w:rPr>
          <w:rFonts w:ascii="Times New Roman" w:hAnsi="Times New Roman"/>
          <w:b/>
          <w:sz w:val="28"/>
          <w:szCs w:val="28"/>
        </w:rPr>
      </w:pPr>
    </w:p>
    <w:p w:rsidR="009C5E2B"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Прием учащихся на обучение производится в соответствии с Положением о приеме, разработанным Училищем и утвержденным Комитетом по Образованию Администрации Удмуртской Республики.</w:t>
      </w:r>
      <w:r w:rsidRPr="009C5E2B">
        <w:rPr>
          <w:rFonts w:ascii="Times New Roman" w:hAnsi="Times New Roman"/>
          <w:sz w:val="28"/>
          <w:szCs w:val="28"/>
        </w:rPr>
        <w:tab/>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На текущий момент ГОУ «Промышленно-экономический колледж» обучает</w:t>
      </w:r>
      <w:r w:rsidR="009C5E2B">
        <w:rPr>
          <w:rFonts w:ascii="Times New Roman" w:hAnsi="Times New Roman"/>
          <w:sz w:val="28"/>
          <w:szCs w:val="28"/>
        </w:rPr>
        <w:t xml:space="preserve"> </w:t>
      </w:r>
      <w:r w:rsidRPr="009C5E2B">
        <w:rPr>
          <w:rFonts w:ascii="Times New Roman" w:hAnsi="Times New Roman"/>
          <w:sz w:val="28"/>
          <w:szCs w:val="28"/>
        </w:rPr>
        <w:t>329</w:t>
      </w:r>
      <w:r w:rsidR="009C5E2B">
        <w:rPr>
          <w:rFonts w:ascii="Times New Roman" w:hAnsi="Times New Roman"/>
          <w:sz w:val="28"/>
          <w:szCs w:val="28"/>
        </w:rPr>
        <w:t xml:space="preserve"> </w:t>
      </w:r>
      <w:r w:rsidRPr="009C5E2B">
        <w:rPr>
          <w:rFonts w:ascii="Times New Roman" w:hAnsi="Times New Roman"/>
          <w:sz w:val="28"/>
          <w:szCs w:val="28"/>
        </w:rPr>
        <w:t>человек учащихся,</w:t>
      </w:r>
      <w:r w:rsidR="009C5E2B">
        <w:rPr>
          <w:rFonts w:ascii="Times New Roman" w:hAnsi="Times New Roman"/>
          <w:sz w:val="28"/>
          <w:szCs w:val="28"/>
        </w:rPr>
        <w:t xml:space="preserve"> </w:t>
      </w:r>
      <w:r w:rsidRPr="009C5E2B">
        <w:rPr>
          <w:rFonts w:ascii="Times New Roman" w:hAnsi="Times New Roman"/>
          <w:sz w:val="28"/>
          <w:szCs w:val="28"/>
        </w:rPr>
        <w:t>из них:</w:t>
      </w:r>
    </w:p>
    <w:p w:rsidR="00AE5C46" w:rsidRPr="009C5E2B" w:rsidRDefault="00AE5C46" w:rsidP="009C5E2B">
      <w:pPr>
        <w:numPr>
          <w:ilvl w:val="0"/>
          <w:numId w:val="2"/>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по специальности «Электромонтер по обслуживанию электрооборудования » - 51 человек;</w:t>
      </w:r>
    </w:p>
    <w:p w:rsidR="00AE5C46" w:rsidRPr="009C5E2B" w:rsidRDefault="00AE5C46" w:rsidP="009C5E2B">
      <w:pPr>
        <w:numPr>
          <w:ilvl w:val="0"/>
          <w:numId w:val="2"/>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по специальности «Экономика и управление» - 126 человек;</w:t>
      </w:r>
    </w:p>
    <w:p w:rsidR="00AE5C46" w:rsidRPr="009C5E2B" w:rsidRDefault="00AE5C46" w:rsidP="009C5E2B">
      <w:pPr>
        <w:numPr>
          <w:ilvl w:val="0"/>
          <w:numId w:val="2"/>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по специальности «Операторы связи» - 152 человека.</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Динамика численности учащихся представлена в Таблице 2.1.</w:t>
      </w:r>
    </w:p>
    <w:p w:rsidR="00AE5C46"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Таблица 1.1.Динамика численности учащихся ГОУ «Промышленно-экономический колледж» с 2005 по 2007 гг.</w:t>
      </w:r>
    </w:p>
    <w:p w:rsidR="009C5E2B" w:rsidRPr="009C5E2B" w:rsidRDefault="009C5E2B" w:rsidP="009C5E2B">
      <w:pPr>
        <w:spacing w:after="0" w:line="360" w:lineRule="auto"/>
        <w:ind w:firstLine="709"/>
        <w:jc w:val="both"/>
        <w:rPr>
          <w:rFonts w:ascii="Times New Roman" w:hAnsi="Times New Roman"/>
          <w:sz w:val="28"/>
          <w:szCs w:val="28"/>
          <w:lang w:val="en-US"/>
        </w:rPr>
      </w:pPr>
    </w:p>
    <w:tbl>
      <w:tblPr>
        <w:tblW w:w="8664" w:type="dxa"/>
        <w:jc w:val="center"/>
        <w:tblLook w:val="0000" w:firstRow="0" w:lastRow="0" w:firstColumn="0" w:lastColumn="0" w:noHBand="0" w:noVBand="0"/>
      </w:tblPr>
      <w:tblGrid>
        <w:gridCol w:w="3277"/>
        <w:gridCol w:w="709"/>
        <w:gridCol w:w="992"/>
        <w:gridCol w:w="709"/>
        <w:gridCol w:w="1134"/>
        <w:gridCol w:w="851"/>
        <w:gridCol w:w="992"/>
      </w:tblGrid>
      <w:tr w:rsidR="00AE5C46" w:rsidRPr="009C5E2B" w:rsidTr="009C5E2B">
        <w:trPr>
          <w:trHeight w:val="234"/>
          <w:jc w:val="center"/>
        </w:trPr>
        <w:tc>
          <w:tcPr>
            <w:tcW w:w="3277" w:type="dxa"/>
            <w:vMerge w:val="restart"/>
            <w:tcBorders>
              <w:top w:val="single" w:sz="8" w:space="0" w:color="auto"/>
              <w:left w:val="single" w:sz="8" w:space="0" w:color="auto"/>
              <w:bottom w:val="nil"/>
              <w:right w:val="nil"/>
            </w:tcBorders>
            <w:noWrap/>
            <w:vAlign w:val="center"/>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Показатели</w:t>
            </w:r>
          </w:p>
        </w:tc>
        <w:tc>
          <w:tcPr>
            <w:tcW w:w="1701" w:type="dxa"/>
            <w:gridSpan w:val="2"/>
            <w:tcBorders>
              <w:top w:val="single" w:sz="8" w:space="0" w:color="auto"/>
              <w:left w:val="single" w:sz="8" w:space="0" w:color="auto"/>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2005</w:t>
            </w:r>
          </w:p>
        </w:tc>
        <w:tc>
          <w:tcPr>
            <w:tcW w:w="1843" w:type="dxa"/>
            <w:gridSpan w:val="2"/>
            <w:tcBorders>
              <w:top w:val="single" w:sz="8" w:space="0" w:color="auto"/>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2006</w:t>
            </w:r>
          </w:p>
        </w:tc>
        <w:tc>
          <w:tcPr>
            <w:tcW w:w="1843" w:type="dxa"/>
            <w:gridSpan w:val="2"/>
            <w:tcBorders>
              <w:top w:val="single" w:sz="8" w:space="0" w:color="auto"/>
              <w:left w:val="nil"/>
              <w:bottom w:val="single" w:sz="4" w:space="0" w:color="auto"/>
              <w:right w:val="single" w:sz="8" w:space="0" w:color="000000"/>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2007</w:t>
            </w:r>
          </w:p>
        </w:tc>
      </w:tr>
      <w:tr w:rsidR="00AE5C46" w:rsidRPr="009C5E2B" w:rsidTr="009C5E2B">
        <w:trPr>
          <w:trHeight w:val="248"/>
          <w:jc w:val="center"/>
        </w:trPr>
        <w:tc>
          <w:tcPr>
            <w:tcW w:w="3277" w:type="dxa"/>
            <w:vMerge/>
            <w:tcBorders>
              <w:top w:val="single" w:sz="8" w:space="0" w:color="auto"/>
              <w:left w:val="single" w:sz="8" w:space="0" w:color="auto"/>
              <w:bottom w:val="nil"/>
              <w:right w:val="nil"/>
            </w:tcBorders>
            <w:vAlign w:val="center"/>
          </w:tcPr>
          <w:p w:rsidR="00AE5C46" w:rsidRPr="009C5E2B" w:rsidRDefault="00AE5C46" w:rsidP="009C5E2B">
            <w:pPr>
              <w:spacing w:after="0" w:line="240" w:lineRule="auto"/>
              <w:jc w:val="both"/>
              <w:rPr>
                <w:rFonts w:ascii="Times New Roman" w:hAnsi="Times New Roman"/>
                <w:sz w:val="20"/>
                <w:szCs w:val="20"/>
              </w:rPr>
            </w:pPr>
          </w:p>
        </w:tc>
        <w:tc>
          <w:tcPr>
            <w:tcW w:w="709" w:type="dxa"/>
            <w:tcBorders>
              <w:top w:val="nil"/>
              <w:left w:val="single" w:sz="8" w:space="0" w:color="auto"/>
              <w:bottom w:val="nil"/>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чел.</w:t>
            </w:r>
          </w:p>
        </w:tc>
        <w:tc>
          <w:tcPr>
            <w:tcW w:w="992" w:type="dxa"/>
            <w:tcBorders>
              <w:top w:val="nil"/>
              <w:left w:val="nil"/>
              <w:bottom w:val="nil"/>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 роста</w:t>
            </w:r>
          </w:p>
        </w:tc>
        <w:tc>
          <w:tcPr>
            <w:tcW w:w="709" w:type="dxa"/>
            <w:tcBorders>
              <w:top w:val="nil"/>
              <w:left w:val="nil"/>
              <w:bottom w:val="nil"/>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чел.</w:t>
            </w:r>
          </w:p>
        </w:tc>
        <w:tc>
          <w:tcPr>
            <w:tcW w:w="1134" w:type="dxa"/>
            <w:tcBorders>
              <w:top w:val="nil"/>
              <w:left w:val="nil"/>
              <w:bottom w:val="nil"/>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 роста</w:t>
            </w:r>
          </w:p>
        </w:tc>
        <w:tc>
          <w:tcPr>
            <w:tcW w:w="851" w:type="dxa"/>
            <w:tcBorders>
              <w:top w:val="nil"/>
              <w:left w:val="nil"/>
              <w:bottom w:val="nil"/>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чел.</w:t>
            </w:r>
          </w:p>
        </w:tc>
        <w:tc>
          <w:tcPr>
            <w:tcW w:w="992" w:type="dxa"/>
            <w:tcBorders>
              <w:top w:val="nil"/>
              <w:left w:val="nil"/>
              <w:bottom w:val="nil"/>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 роста</w:t>
            </w:r>
          </w:p>
        </w:tc>
      </w:tr>
      <w:tr w:rsidR="00AE5C46" w:rsidRPr="009C5E2B" w:rsidTr="009C5E2B">
        <w:trPr>
          <w:trHeight w:val="234"/>
          <w:jc w:val="center"/>
        </w:trPr>
        <w:tc>
          <w:tcPr>
            <w:tcW w:w="3277" w:type="dxa"/>
            <w:tcBorders>
              <w:top w:val="single" w:sz="8" w:space="0" w:color="auto"/>
              <w:left w:val="single" w:sz="8" w:space="0" w:color="auto"/>
              <w:bottom w:val="single" w:sz="4" w:space="0" w:color="auto"/>
              <w:right w:val="nil"/>
            </w:tcBorders>
            <w:noWrap/>
            <w:vAlign w:val="center"/>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Кол-во учащихся на начало года</w:t>
            </w:r>
          </w:p>
        </w:tc>
        <w:tc>
          <w:tcPr>
            <w:tcW w:w="709" w:type="dxa"/>
            <w:tcBorders>
              <w:top w:val="single" w:sz="8" w:space="0" w:color="auto"/>
              <w:left w:val="single" w:sz="8" w:space="0" w:color="auto"/>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329</w:t>
            </w:r>
          </w:p>
        </w:tc>
        <w:tc>
          <w:tcPr>
            <w:tcW w:w="992" w:type="dxa"/>
            <w:tcBorders>
              <w:top w:val="single" w:sz="8" w:space="0" w:color="auto"/>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0</w:t>
            </w:r>
          </w:p>
        </w:tc>
        <w:tc>
          <w:tcPr>
            <w:tcW w:w="709" w:type="dxa"/>
            <w:tcBorders>
              <w:top w:val="single" w:sz="8" w:space="0" w:color="auto"/>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319</w:t>
            </w:r>
          </w:p>
        </w:tc>
        <w:tc>
          <w:tcPr>
            <w:tcW w:w="1134" w:type="dxa"/>
            <w:tcBorders>
              <w:top w:val="single" w:sz="8" w:space="0" w:color="auto"/>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-3,04</w:t>
            </w:r>
          </w:p>
        </w:tc>
        <w:tc>
          <w:tcPr>
            <w:tcW w:w="851" w:type="dxa"/>
            <w:tcBorders>
              <w:top w:val="single" w:sz="8" w:space="0" w:color="auto"/>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340</w:t>
            </w:r>
          </w:p>
        </w:tc>
        <w:tc>
          <w:tcPr>
            <w:tcW w:w="992" w:type="dxa"/>
            <w:tcBorders>
              <w:top w:val="single" w:sz="8" w:space="0" w:color="auto"/>
              <w:left w:val="nil"/>
              <w:bottom w:val="single" w:sz="4"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+ 6,58</w:t>
            </w:r>
          </w:p>
        </w:tc>
      </w:tr>
      <w:tr w:rsidR="00AE5C46" w:rsidRPr="009C5E2B" w:rsidTr="009C5E2B">
        <w:trPr>
          <w:trHeight w:val="248"/>
          <w:jc w:val="center"/>
        </w:trPr>
        <w:tc>
          <w:tcPr>
            <w:tcW w:w="3277" w:type="dxa"/>
            <w:tcBorders>
              <w:top w:val="nil"/>
              <w:left w:val="single" w:sz="8" w:space="0" w:color="auto"/>
              <w:bottom w:val="single" w:sz="8" w:space="0" w:color="auto"/>
              <w:right w:val="nil"/>
            </w:tcBorders>
            <w:noWrap/>
            <w:vAlign w:val="center"/>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 xml:space="preserve">Кол-во учащихся на конец года </w:t>
            </w:r>
          </w:p>
        </w:tc>
        <w:tc>
          <w:tcPr>
            <w:tcW w:w="709" w:type="dxa"/>
            <w:tcBorders>
              <w:top w:val="nil"/>
              <w:left w:val="single" w:sz="8" w:space="0" w:color="auto"/>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319</w:t>
            </w:r>
          </w:p>
        </w:tc>
        <w:tc>
          <w:tcPr>
            <w:tcW w:w="992"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0</w:t>
            </w:r>
          </w:p>
        </w:tc>
        <w:tc>
          <w:tcPr>
            <w:tcW w:w="709"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314</w:t>
            </w:r>
          </w:p>
        </w:tc>
        <w:tc>
          <w:tcPr>
            <w:tcW w:w="1134"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-1,57</w:t>
            </w:r>
          </w:p>
        </w:tc>
        <w:tc>
          <w:tcPr>
            <w:tcW w:w="851"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329</w:t>
            </w:r>
          </w:p>
        </w:tc>
        <w:tc>
          <w:tcPr>
            <w:tcW w:w="992" w:type="dxa"/>
            <w:tcBorders>
              <w:top w:val="nil"/>
              <w:left w:val="nil"/>
              <w:bottom w:val="single" w:sz="8"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+ 4,78</w:t>
            </w:r>
          </w:p>
        </w:tc>
      </w:tr>
    </w:tbl>
    <w:p w:rsidR="00AE5C46" w:rsidRPr="009C5E2B" w:rsidRDefault="00AE5C46" w:rsidP="009C5E2B">
      <w:pPr>
        <w:spacing w:after="0" w:line="360" w:lineRule="auto"/>
        <w:ind w:firstLine="709"/>
        <w:jc w:val="both"/>
        <w:rPr>
          <w:rFonts w:ascii="Times New Roman" w:hAnsi="Times New Roman"/>
          <w:sz w:val="28"/>
          <w:szCs w:val="28"/>
          <w:lang w:val="en-US"/>
        </w:rPr>
      </w:pPr>
    </w:p>
    <w:p w:rsidR="009C5E2B"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Учащиеся имеют право на получение профессионального образования в соответствии с Государственным образовательным стандартом, на получение дополнительных образовательных услуг, на свободу совести, на свободное выражение взглядов и убеждений. Учащиеся обеспечиваются стипендией или бесплатным питанием и обмундированием в соответствии с действующими нормативами.</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На должности педагогического и инженерно-педагогического персонала могут быть приняты лица, имеющие необходимую профессиональную квалификацию, подтвержденную аттестатами и дипломами об образовании. Обязанности работников определяются должностными инструкциями. Учебную нагрузку для преподавателя устанавливает Училище не менее 720 часов в год, а менее 720 часов в год по заявлению работника. Заработная плата инженерно-педагогического работника выплачиваются за работы, предусмотренные трудовым договором. Другие работы, не связанные с функциональными обязанностями – по дополнительному соглашению. На данный момент, численность работников ГОУ «Промышленно-экономический колледж»» составляет 48 человек: (директор – 1 чел., заместитель директора – 3 чел., методист – 1 чел., секретарь – 1 чел., служащие бухгалтерии – 3 чел., ст. преподаватель – 1 чел., преподаватель – 3 чел., мастера производственного обучения – 9 чел.,</w:t>
      </w:r>
      <w:r w:rsidR="009C5E2B">
        <w:rPr>
          <w:rFonts w:ascii="Times New Roman" w:hAnsi="Times New Roman"/>
          <w:sz w:val="28"/>
          <w:szCs w:val="28"/>
        </w:rPr>
        <w:t xml:space="preserve"> </w:t>
      </w:r>
      <w:r w:rsidRPr="009C5E2B">
        <w:rPr>
          <w:rFonts w:ascii="Times New Roman" w:hAnsi="Times New Roman"/>
          <w:sz w:val="28"/>
          <w:szCs w:val="28"/>
        </w:rPr>
        <w:t>работники столовой – 5 чел., обслуживающий персонал – 11 чел., работники общежития – 10 чел.</w:t>
      </w:r>
    </w:p>
    <w:p w:rsidR="00AE5C46"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Таблица 1.2. Состав и структура работников ГОУ «Промышленно-экономический колледж» в динамике с 2005 по 2007 гг.</w:t>
      </w:r>
    </w:p>
    <w:p w:rsidR="00EE6C1E" w:rsidRPr="00EE6C1E" w:rsidRDefault="00EE6C1E" w:rsidP="009C5E2B">
      <w:pPr>
        <w:spacing w:after="0" w:line="360" w:lineRule="auto"/>
        <w:ind w:firstLine="709"/>
        <w:jc w:val="both"/>
        <w:rPr>
          <w:rFonts w:ascii="Times New Roman" w:hAnsi="Times New Roman"/>
          <w:sz w:val="28"/>
          <w:szCs w:val="28"/>
          <w:lang w:val="en-US"/>
        </w:rPr>
      </w:pPr>
    </w:p>
    <w:tbl>
      <w:tblPr>
        <w:tblW w:w="8973" w:type="dxa"/>
        <w:jc w:val="center"/>
        <w:tblLook w:val="0000" w:firstRow="0" w:lastRow="0" w:firstColumn="0" w:lastColumn="0" w:noHBand="0" w:noVBand="0"/>
      </w:tblPr>
      <w:tblGrid>
        <w:gridCol w:w="4454"/>
        <w:gridCol w:w="810"/>
        <w:gridCol w:w="674"/>
        <w:gridCol w:w="810"/>
        <w:gridCol w:w="675"/>
        <w:gridCol w:w="809"/>
        <w:gridCol w:w="741"/>
      </w:tblGrid>
      <w:tr w:rsidR="00AE5C46" w:rsidRPr="009C5E2B" w:rsidTr="00EE6C1E">
        <w:trPr>
          <w:trHeight w:val="204"/>
          <w:jc w:val="center"/>
        </w:trPr>
        <w:tc>
          <w:tcPr>
            <w:tcW w:w="4454" w:type="dxa"/>
            <w:vMerge w:val="restart"/>
            <w:tcBorders>
              <w:top w:val="single" w:sz="8" w:space="0" w:color="auto"/>
              <w:left w:val="single" w:sz="8" w:space="0" w:color="auto"/>
              <w:bottom w:val="single" w:sz="8" w:space="0" w:color="000000"/>
              <w:right w:val="single" w:sz="8" w:space="0" w:color="auto"/>
            </w:tcBorders>
            <w:noWrap/>
            <w:vAlign w:val="center"/>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Категории работников</w:t>
            </w:r>
          </w:p>
        </w:tc>
        <w:tc>
          <w:tcPr>
            <w:tcW w:w="1484" w:type="dxa"/>
            <w:gridSpan w:val="2"/>
            <w:tcBorders>
              <w:top w:val="single" w:sz="8" w:space="0" w:color="auto"/>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2005</w:t>
            </w:r>
          </w:p>
        </w:tc>
        <w:tc>
          <w:tcPr>
            <w:tcW w:w="1485" w:type="dxa"/>
            <w:gridSpan w:val="2"/>
            <w:tcBorders>
              <w:top w:val="single" w:sz="8" w:space="0" w:color="auto"/>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2006</w:t>
            </w:r>
          </w:p>
        </w:tc>
        <w:tc>
          <w:tcPr>
            <w:tcW w:w="1550" w:type="dxa"/>
            <w:gridSpan w:val="2"/>
            <w:tcBorders>
              <w:top w:val="single" w:sz="8" w:space="0" w:color="auto"/>
              <w:left w:val="nil"/>
              <w:bottom w:val="single" w:sz="4" w:space="0" w:color="auto"/>
              <w:right w:val="single" w:sz="8" w:space="0" w:color="000000"/>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2007</w:t>
            </w:r>
          </w:p>
        </w:tc>
      </w:tr>
      <w:tr w:rsidR="00AE5C46" w:rsidRPr="009C5E2B" w:rsidTr="00EE6C1E">
        <w:trPr>
          <w:trHeight w:val="216"/>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AE5C46" w:rsidRPr="009C5E2B" w:rsidRDefault="00AE5C46" w:rsidP="009C5E2B">
            <w:pPr>
              <w:spacing w:after="0" w:line="240" w:lineRule="auto"/>
              <w:jc w:val="both"/>
              <w:rPr>
                <w:rFonts w:ascii="Times New Roman" w:hAnsi="Times New Roman"/>
                <w:sz w:val="20"/>
                <w:szCs w:val="20"/>
              </w:rPr>
            </w:pPr>
          </w:p>
        </w:tc>
        <w:tc>
          <w:tcPr>
            <w:tcW w:w="810"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чел.</w:t>
            </w:r>
          </w:p>
        </w:tc>
        <w:tc>
          <w:tcPr>
            <w:tcW w:w="674"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w:t>
            </w:r>
          </w:p>
        </w:tc>
        <w:tc>
          <w:tcPr>
            <w:tcW w:w="810"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чел.</w:t>
            </w:r>
          </w:p>
        </w:tc>
        <w:tc>
          <w:tcPr>
            <w:tcW w:w="675"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w:t>
            </w:r>
          </w:p>
        </w:tc>
        <w:tc>
          <w:tcPr>
            <w:tcW w:w="809"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чел.</w:t>
            </w:r>
          </w:p>
        </w:tc>
        <w:tc>
          <w:tcPr>
            <w:tcW w:w="741" w:type="dxa"/>
            <w:tcBorders>
              <w:top w:val="nil"/>
              <w:left w:val="nil"/>
              <w:bottom w:val="single" w:sz="8"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w:t>
            </w:r>
          </w:p>
        </w:tc>
      </w:tr>
      <w:tr w:rsidR="00AE5C46" w:rsidRPr="009C5E2B" w:rsidTr="00EE6C1E">
        <w:trPr>
          <w:trHeight w:val="368"/>
          <w:jc w:val="center"/>
        </w:trPr>
        <w:tc>
          <w:tcPr>
            <w:tcW w:w="4454" w:type="dxa"/>
            <w:tcBorders>
              <w:top w:val="nil"/>
              <w:left w:val="single" w:sz="8" w:space="0" w:color="auto"/>
              <w:bottom w:val="single" w:sz="4" w:space="0" w:color="auto"/>
              <w:right w:val="single" w:sz="8" w:space="0" w:color="auto"/>
            </w:tcBorders>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руководящие работники</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w:t>
            </w:r>
          </w:p>
        </w:tc>
        <w:tc>
          <w:tcPr>
            <w:tcW w:w="674"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9,6</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w:t>
            </w:r>
          </w:p>
        </w:tc>
        <w:tc>
          <w:tcPr>
            <w:tcW w:w="675"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11,3</w:t>
            </w:r>
          </w:p>
        </w:tc>
        <w:tc>
          <w:tcPr>
            <w:tcW w:w="809"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w:t>
            </w:r>
          </w:p>
        </w:tc>
        <w:tc>
          <w:tcPr>
            <w:tcW w:w="741" w:type="dxa"/>
            <w:tcBorders>
              <w:top w:val="nil"/>
              <w:left w:val="nil"/>
              <w:bottom w:val="single" w:sz="4"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8,3</w:t>
            </w:r>
          </w:p>
        </w:tc>
      </w:tr>
      <w:tr w:rsidR="00AE5C46" w:rsidRPr="009C5E2B" w:rsidTr="00EE6C1E">
        <w:trPr>
          <w:trHeight w:val="368"/>
          <w:jc w:val="center"/>
        </w:trPr>
        <w:tc>
          <w:tcPr>
            <w:tcW w:w="4454" w:type="dxa"/>
            <w:tcBorders>
              <w:top w:val="nil"/>
              <w:left w:val="single" w:sz="8" w:space="0" w:color="auto"/>
              <w:bottom w:val="single" w:sz="4" w:space="0" w:color="auto"/>
              <w:right w:val="single" w:sz="8" w:space="0" w:color="auto"/>
            </w:tcBorders>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педагогические работники</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w:t>
            </w:r>
          </w:p>
        </w:tc>
        <w:tc>
          <w:tcPr>
            <w:tcW w:w="674"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7,2</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4,4</w:t>
            </w:r>
          </w:p>
        </w:tc>
        <w:tc>
          <w:tcPr>
            <w:tcW w:w="675"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12,4</w:t>
            </w:r>
          </w:p>
        </w:tc>
        <w:tc>
          <w:tcPr>
            <w:tcW w:w="809"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w:t>
            </w:r>
          </w:p>
        </w:tc>
        <w:tc>
          <w:tcPr>
            <w:tcW w:w="741" w:type="dxa"/>
            <w:tcBorders>
              <w:top w:val="nil"/>
              <w:left w:val="nil"/>
              <w:bottom w:val="single" w:sz="4"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8,3</w:t>
            </w:r>
          </w:p>
        </w:tc>
      </w:tr>
      <w:tr w:rsidR="00AE5C46" w:rsidRPr="009C5E2B" w:rsidTr="00EE6C1E">
        <w:trPr>
          <w:trHeight w:val="368"/>
          <w:jc w:val="center"/>
        </w:trPr>
        <w:tc>
          <w:tcPr>
            <w:tcW w:w="4454" w:type="dxa"/>
            <w:tcBorders>
              <w:top w:val="nil"/>
              <w:left w:val="single" w:sz="8" w:space="0" w:color="auto"/>
              <w:bottom w:val="single" w:sz="4" w:space="0" w:color="auto"/>
              <w:right w:val="single" w:sz="8" w:space="0" w:color="auto"/>
            </w:tcBorders>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мастера производственного обучения</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14</w:t>
            </w:r>
          </w:p>
        </w:tc>
        <w:tc>
          <w:tcPr>
            <w:tcW w:w="674"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33,7</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17</w:t>
            </w:r>
          </w:p>
        </w:tc>
        <w:tc>
          <w:tcPr>
            <w:tcW w:w="675"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48,0</w:t>
            </w:r>
          </w:p>
        </w:tc>
        <w:tc>
          <w:tcPr>
            <w:tcW w:w="809"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9</w:t>
            </w:r>
          </w:p>
        </w:tc>
        <w:tc>
          <w:tcPr>
            <w:tcW w:w="741" w:type="dxa"/>
            <w:tcBorders>
              <w:top w:val="nil"/>
              <w:left w:val="nil"/>
              <w:bottom w:val="single" w:sz="4"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18,8</w:t>
            </w:r>
          </w:p>
        </w:tc>
      </w:tr>
      <w:tr w:rsidR="00AE5C46" w:rsidRPr="009C5E2B" w:rsidTr="00EE6C1E">
        <w:trPr>
          <w:trHeight w:val="368"/>
          <w:jc w:val="center"/>
        </w:trPr>
        <w:tc>
          <w:tcPr>
            <w:tcW w:w="4454" w:type="dxa"/>
            <w:tcBorders>
              <w:top w:val="nil"/>
              <w:left w:val="single" w:sz="8" w:space="0" w:color="auto"/>
              <w:bottom w:val="single" w:sz="4" w:space="0" w:color="auto"/>
              <w:right w:val="single" w:sz="8" w:space="0" w:color="auto"/>
            </w:tcBorders>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административно-хозяйственный, учебно-вспомогательный и прочий персонал</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20,5</w:t>
            </w:r>
          </w:p>
        </w:tc>
        <w:tc>
          <w:tcPr>
            <w:tcW w:w="674"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49,4</w:t>
            </w:r>
          </w:p>
        </w:tc>
        <w:tc>
          <w:tcPr>
            <w:tcW w:w="810"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10</w:t>
            </w:r>
          </w:p>
        </w:tc>
        <w:tc>
          <w:tcPr>
            <w:tcW w:w="675"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28,2</w:t>
            </w:r>
          </w:p>
        </w:tc>
        <w:tc>
          <w:tcPr>
            <w:tcW w:w="809" w:type="dxa"/>
            <w:tcBorders>
              <w:top w:val="nil"/>
              <w:left w:val="nil"/>
              <w:bottom w:val="single" w:sz="4"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31</w:t>
            </w:r>
          </w:p>
        </w:tc>
        <w:tc>
          <w:tcPr>
            <w:tcW w:w="741" w:type="dxa"/>
            <w:tcBorders>
              <w:top w:val="nil"/>
              <w:left w:val="nil"/>
              <w:bottom w:val="single" w:sz="4"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64,6</w:t>
            </w:r>
          </w:p>
        </w:tc>
      </w:tr>
      <w:tr w:rsidR="00AE5C46" w:rsidRPr="009C5E2B" w:rsidTr="00EE6C1E">
        <w:trPr>
          <w:trHeight w:val="368"/>
          <w:jc w:val="center"/>
        </w:trPr>
        <w:tc>
          <w:tcPr>
            <w:tcW w:w="4454" w:type="dxa"/>
            <w:tcBorders>
              <w:top w:val="nil"/>
              <w:left w:val="single" w:sz="8" w:space="0" w:color="auto"/>
              <w:bottom w:val="single" w:sz="8"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Всего</w:t>
            </w:r>
          </w:p>
        </w:tc>
        <w:tc>
          <w:tcPr>
            <w:tcW w:w="810"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41,5</w:t>
            </w:r>
          </w:p>
        </w:tc>
        <w:tc>
          <w:tcPr>
            <w:tcW w:w="674"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100</w:t>
            </w:r>
          </w:p>
        </w:tc>
        <w:tc>
          <w:tcPr>
            <w:tcW w:w="810"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35,4</w:t>
            </w:r>
          </w:p>
        </w:tc>
        <w:tc>
          <w:tcPr>
            <w:tcW w:w="675"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100</w:t>
            </w:r>
          </w:p>
        </w:tc>
        <w:tc>
          <w:tcPr>
            <w:tcW w:w="809" w:type="dxa"/>
            <w:tcBorders>
              <w:top w:val="nil"/>
              <w:left w:val="nil"/>
              <w:bottom w:val="single" w:sz="8" w:space="0" w:color="auto"/>
              <w:right w:val="single" w:sz="4"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48</w:t>
            </w:r>
          </w:p>
        </w:tc>
        <w:tc>
          <w:tcPr>
            <w:tcW w:w="741" w:type="dxa"/>
            <w:tcBorders>
              <w:top w:val="nil"/>
              <w:left w:val="nil"/>
              <w:bottom w:val="single" w:sz="8" w:space="0" w:color="auto"/>
              <w:right w:val="single" w:sz="8" w:space="0" w:color="auto"/>
            </w:tcBorders>
            <w:noWrap/>
            <w:vAlign w:val="bottom"/>
          </w:tcPr>
          <w:p w:rsidR="00AE5C46" w:rsidRPr="009C5E2B" w:rsidRDefault="00AE5C46" w:rsidP="009C5E2B">
            <w:pPr>
              <w:spacing w:after="0" w:line="240" w:lineRule="auto"/>
              <w:jc w:val="both"/>
              <w:rPr>
                <w:rFonts w:ascii="Times New Roman" w:hAnsi="Times New Roman"/>
                <w:sz w:val="20"/>
                <w:szCs w:val="20"/>
              </w:rPr>
            </w:pPr>
            <w:r w:rsidRPr="009C5E2B">
              <w:rPr>
                <w:rFonts w:ascii="Times New Roman" w:hAnsi="Times New Roman"/>
                <w:sz w:val="20"/>
                <w:szCs w:val="20"/>
              </w:rPr>
              <w:t>100</w:t>
            </w:r>
          </w:p>
        </w:tc>
      </w:tr>
    </w:tbl>
    <w:p w:rsidR="00AE5C46" w:rsidRPr="009C5E2B" w:rsidRDefault="00AE5C46" w:rsidP="009C5E2B">
      <w:pPr>
        <w:spacing w:after="0" w:line="360" w:lineRule="auto"/>
        <w:ind w:firstLine="709"/>
        <w:jc w:val="both"/>
        <w:rPr>
          <w:rFonts w:ascii="Times New Roman" w:hAnsi="Times New Roman"/>
          <w:sz w:val="28"/>
          <w:szCs w:val="28"/>
          <w:lang w:val="en-US"/>
        </w:rPr>
      </w:pPr>
    </w:p>
    <w:p w:rsidR="00EE6C1E"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Управление Колледжем осуществляется на основе централизованного руководства, объединяющего всех работников и учащихся. Непосредственное управление Колледжа осуществляет Директор, назначаемый и освобождаемый от занимаемой должности Учредителем в соответствии с Законом «Об образовании».</w:t>
      </w:r>
    </w:p>
    <w:p w:rsidR="00EE6C1E"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Директор организует работу</w:t>
      </w:r>
      <w:r w:rsidR="009C5E2B">
        <w:rPr>
          <w:rFonts w:ascii="Times New Roman" w:hAnsi="Times New Roman"/>
          <w:sz w:val="28"/>
          <w:szCs w:val="28"/>
        </w:rPr>
        <w:t xml:space="preserve"> </w:t>
      </w:r>
      <w:r w:rsidRPr="009C5E2B">
        <w:rPr>
          <w:rFonts w:ascii="Times New Roman" w:hAnsi="Times New Roman"/>
          <w:sz w:val="28"/>
          <w:szCs w:val="28"/>
        </w:rPr>
        <w:t>Колледжа, управляет всей его деятельностью, осуществляет подбор, прием на работу и расстановку кадров. Отвечает за качество и подготовку учащихся. Действует от имени Колледжа и представляет его во всех Учреждениях. В пределах своей компетенции издает приказы и распоряжения. Общие вопросы развития Колледжа, касающиеся определения перспектив работы, планирования деятельности, координации педагогической и методической деятельности, анализа учебно-воспитательного процесса и т.д. решает педагогический совет, согласно Положение о Педагогическом совете Колледжа.</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Колледж устанавливает структуру управления, штатное расписание, распределение должностных обязанностей, размеры заработной платы от внебюджетной деятельности с учетом нормативных отчислений, а также размеры надбавок и доплат к должностным окладам и порядок премирования. Организационная структура ГОУ «Промышленно-экономический колледж»» построена по линейно-функциональному принципу и отражена на рисунке 1.1. Как видно из рисунка, руководство училищем осуществляет Директор, в линейном подчинении к нему относятся 3 заместителя по учебной, учебно-производственной и учебно-воспитательной работе, каждый из которых руководит, отведенному ему функциональным блоком служащих училища</w:t>
      </w:r>
    </w:p>
    <w:p w:rsidR="00AE5C46" w:rsidRPr="009C5E2B" w:rsidRDefault="009C5E2B" w:rsidP="009C5E2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244DA">
        <w:rPr>
          <w:noProof/>
        </w:rPr>
        <w:pict>
          <v:rect id="_x0000_s1026" style="position:absolute;left:0;text-align:left;margin-left:135pt;margin-top:0;width:234pt;height:27pt;z-index:251640320">
            <v:textbox style="mso-next-textbox:#_x0000_s1026">
              <w:txbxContent>
                <w:p w:rsidR="00AE5C46" w:rsidRDefault="00AE5C46" w:rsidP="00AE5C46">
                  <w:pPr>
                    <w:jc w:val="center"/>
                    <w:rPr>
                      <w:rFonts w:ascii="Times New Roman" w:hAnsi="Times New Roman"/>
                      <w:bCs/>
                      <w:sz w:val="28"/>
                      <w:szCs w:val="28"/>
                    </w:rPr>
                  </w:pPr>
                  <w:r>
                    <w:rPr>
                      <w:rFonts w:ascii="Times New Roman" w:hAnsi="Times New Roman"/>
                      <w:bCs/>
                      <w:sz w:val="28"/>
                      <w:szCs w:val="28"/>
                    </w:rPr>
                    <w:t>Директор</w:t>
                  </w:r>
                </w:p>
              </w:txbxContent>
            </v:textbox>
          </v:rect>
        </w:pict>
      </w:r>
      <w:r w:rsidR="008244DA">
        <w:rPr>
          <w:noProof/>
        </w:rPr>
        <w:pict>
          <v:line id="_x0000_s1027" style="position:absolute;left:0;text-align:left;z-index:251652608" from="90pt,9pt" to="135pt,9pt"/>
        </w:pict>
      </w:r>
      <w:r w:rsidR="008244DA">
        <w:rPr>
          <w:noProof/>
        </w:rPr>
        <w:pict>
          <v:line id="_x0000_s1028" style="position:absolute;left:0;text-align:left;z-index:251653632" from="90pt,9pt" to="90pt,45pt">
            <v:stroke endarrow="block"/>
          </v:line>
        </w:pict>
      </w:r>
      <w:r w:rsidR="008244DA">
        <w:rPr>
          <w:noProof/>
        </w:rPr>
        <w:pict>
          <v:line id="_x0000_s1029" style="position:absolute;left:0;text-align:left;z-index:251654656" from="369pt,9pt" to="423pt,9pt"/>
        </w:pict>
      </w:r>
      <w:r w:rsidR="008244DA">
        <w:rPr>
          <w:noProof/>
        </w:rPr>
        <w:pict>
          <v:line id="_x0000_s1030" style="position:absolute;left:0;text-align:left;z-index:251655680" from="423pt,9pt" to="423pt,45pt">
            <v:stroke endarrow="block"/>
          </v:line>
        </w:pict>
      </w:r>
      <w:r w:rsidR="008244DA">
        <w:rPr>
          <w:noProof/>
        </w:rPr>
        <w:pict>
          <v:line id="_x0000_s1031" style="position:absolute;left:0;text-align:left;z-index:251656704" from="243pt,25.35pt" to="243pt,43.35pt">
            <v:stroke endarrow="block"/>
          </v:line>
        </w:pict>
      </w:r>
      <w:r w:rsidR="008244DA">
        <w:rPr>
          <w:noProof/>
        </w:rPr>
        <w:pict>
          <v:rect id="_x0000_s1032" style="position:absolute;left:0;text-align:left;margin-left:180pt;margin-top:53.3pt;width:117pt;height:36pt;z-index:251643392">
            <v:textbox style="mso-next-textbox:#_x0000_s1032">
              <w:txbxContent>
                <w:p w:rsidR="00AE5C46" w:rsidRDefault="00AE5C46" w:rsidP="00AE5C46">
                  <w:pPr>
                    <w:jc w:val="center"/>
                    <w:rPr>
                      <w:rFonts w:ascii="Times New Roman" w:hAnsi="Times New Roman"/>
                    </w:rPr>
                  </w:pPr>
                  <w:r>
                    <w:rPr>
                      <w:rFonts w:ascii="Times New Roman" w:hAnsi="Times New Roman"/>
                    </w:rPr>
                    <w:t>Зам. директора по УР</w:t>
                  </w:r>
                </w:p>
                <w:p w:rsidR="00AE5C46" w:rsidRDefault="00AE5C46" w:rsidP="00AE5C46"/>
              </w:txbxContent>
            </v:textbox>
          </v:rect>
        </w:pict>
      </w:r>
      <w:r w:rsidR="008244DA">
        <w:rPr>
          <w:noProof/>
        </w:rPr>
        <w:pict>
          <v:rect id="_x0000_s1033" style="position:absolute;left:0;text-align:left;margin-left:180pt;margin-top:108.5pt;width:117pt;height:36pt;z-index:251645440">
            <v:textbox style="mso-next-textbox:#_x0000_s1033">
              <w:txbxContent>
                <w:p w:rsidR="00AE5C46" w:rsidRDefault="00AE5C46" w:rsidP="00AE5C46">
                  <w:pPr>
                    <w:jc w:val="center"/>
                    <w:rPr>
                      <w:rFonts w:ascii="Times New Roman" w:hAnsi="Times New Roman"/>
                    </w:rPr>
                  </w:pPr>
                  <w:r>
                    <w:rPr>
                      <w:rFonts w:ascii="Times New Roman" w:hAnsi="Times New Roman"/>
                    </w:rPr>
                    <w:t>Старший преподаватель</w:t>
                  </w:r>
                </w:p>
                <w:p w:rsidR="00AE5C46" w:rsidRDefault="00AE5C46" w:rsidP="00AE5C46"/>
              </w:txbxContent>
            </v:textbox>
          </v:rect>
        </w:pict>
      </w:r>
      <w:r w:rsidR="008244DA">
        <w:rPr>
          <w:noProof/>
        </w:rPr>
        <w:pict>
          <v:rect id="_x0000_s1034" style="position:absolute;left:0;text-align:left;margin-left:180pt;margin-top:172.7pt;width:117pt;height:27pt;z-index:251648512">
            <v:textbox style="mso-next-textbox:#_x0000_s1034">
              <w:txbxContent>
                <w:p w:rsidR="00AE5C46" w:rsidRDefault="00AE5C46" w:rsidP="00AE5C46">
                  <w:pPr>
                    <w:jc w:val="center"/>
                    <w:rPr>
                      <w:rFonts w:ascii="Times New Roman" w:hAnsi="Times New Roman"/>
                    </w:rPr>
                  </w:pPr>
                  <w:r>
                    <w:rPr>
                      <w:rFonts w:ascii="Times New Roman" w:hAnsi="Times New Roman"/>
                    </w:rPr>
                    <w:t>Преподаватели</w:t>
                  </w:r>
                </w:p>
              </w:txbxContent>
            </v:textbox>
          </v:rect>
        </w:pict>
      </w:r>
      <w:r w:rsidR="008244DA">
        <w:rPr>
          <w:noProof/>
        </w:rPr>
        <w:pict>
          <v:rect id="_x0000_s1035" style="position:absolute;left:0;text-align:left;margin-left:180pt;margin-top:214.35pt;width:117pt;height:27.4pt;z-index:251651584">
            <v:textbox style="mso-next-textbox:#_x0000_s1035">
              <w:txbxContent>
                <w:p w:rsidR="00AE5C46" w:rsidRDefault="00AE5C46" w:rsidP="00AE5C46">
                  <w:pPr>
                    <w:jc w:val="center"/>
                    <w:rPr>
                      <w:rFonts w:ascii="Times New Roman" w:hAnsi="Times New Roman"/>
                    </w:rPr>
                  </w:pPr>
                  <w:r>
                    <w:rPr>
                      <w:rFonts w:ascii="Times New Roman" w:hAnsi="Times New Roman"/>
                    </w:rPr>
                    <w:t>Методисты</w:t>
                  </w:r>
                </w:p>
              </w:txbxContent>
            </v:textbox>
          </v:rect>
        </w:pict>
      </w:r>
      <w:r w:rsidR="008244DA">
        <w:rPr>
          <w:noProof/>
        </w:rPr>
        <w:pict>
          <v:line id="_x0000_s1036" style="position:absolute;left:0;text-align:left;z-index:251662848" from="171pt,74.7pt" to="180pt,74.7pt"/>
        </w:pict>
      </w:r>
      <w:r w:rsidR="008244DA">
        <w:rPr>
          <w:noProof/>
        </w:rPr>
        <w:pict>
          <v:line id="_x0000_s1037" style="position:absolute;left:0;text-align:left;z-index:251663872" from="171pt,74.7pt" to="171pt,209.7pt"/>
        </w:pict>
      </w:r>
      <w:r w:rsidR="008244DA">
        <w:rPr>
          <w:noProof/>
        </w:rPr>
        <w:pict>
          <v:line id="_x0000_s1038" style="position:absolute;left:0;text-align:left;z-index:251664896" from="171pt,220.1pt" to="180pt,220.1pt">
            <v:stroke endarrow="block"/>
          </v:line>
        </w:pict>
      </w:r>
      <w:r w:rsidR="008244DA">
        <w:rPr>
          <w:noProof/>
        </w:rPr>
        <w:pict>
          <v:line id="_x0000_s1039" style="position:absolute;left:0;text-align:left;z-index:251665920" from="171pt,179.45pt" to="180pt,179.45pt">
            <v:stroke endarrow="block"/>
          </v:line>
        </w:pict>
      </w:r>
      <w:r w:rsidR="008244DA">
        <w:rPr>
          <w:noProof/>
        </w:rPr>
        <w:pict>
          <v:line id="_x0000_s1040" style="position:absolute;left:0;text-align:left;z-index:251666944" from="171pt,124.75pt" to="180pt,124.75pt">
            <v:stroke endarrow="block"/>
          </v:line>
        </w:pict>
      </w:r>
      <w:r w:rsidR="008244DA">
        <w:rPr>
          <w:noProof/>
        </w:rPr>
        <w:pict>
          <v:shapetype id="_x0000_t32" coordsize="21600,21600" o:spt="32" o:oned="t" path="m,l21600,21600e" filled="f">
            <v:path arrowok="t" fillok="f" o:connecttype="none"/>
            <o:lock v:ext="edit" shapetype="t"/>
          </v:shapetype>
          <v:shape id="_x0000_s1041" type="#_x0000_t32" style="position:absolute;left:0;text-align:left;margin-left:171pt;margin-top:129.9pt;width:0;height:111.7pt;z-index:251673088" o:connectortype="straight"/>
        </w:pict>
      </w:r>
      <w:r w:rsidR="008244DA">
        <w:rPr>
          <w:noProof/>
        </w:rPr>
        <w:pict>
          <v:rect id="_x0000_s1042" style="position:absolute;left:0;text-align:left;margin-left:351pt;margin-top:53.3pt;width:117pt;height:36pt;z-index:251642368">
            <v:textbox style="mso-next-textbox:#_x0000_s1042">
              <w:txbxContent>
                <w:p w:rsidR="00AE5C46" w:rsidRDefault="00AE5C46" w:rsidP="00AE5C46">
                  <w:pPr>
                    <w:jc w:val="center"/>
                    <w:rPr>
                      <w:rFonts w:ascii="Times New Roman" w:hAnsi="Times New Roman"/>
                    </w:rPr>
                  </w:pPr>
                  <w:r>
                    <w:rPr>
                      <w:rFonts w:ascii="Times New Roman" w:hAnsi="Times New Roman"/>
                    </w:rPr>
                    <w:t>Зам. директора по УВР</w:t>
                  </w:r>
                </w:p>
                <w:p w:rsidR="00AE5C46" w:rsidRDefault="00AE5C46" w:rsidP="00AE5C46"/>
              </w:txbxContent>
            </v:textbox>
          </v:rect>
        </w:pict>
      </w:r>
      <w:r w:rsidR="008244DA">
        <w:rPr>
          <w:noProof/>
        </w:rPr>
        <w:pict>
          <v:rect id="_x0000_s1043" style="position:absolute;left:0;text-align:left;margin-left:351pt;margin-top:108.5pt;width:117pt;height:36pt;z-index:251646464">
            <v:textbox style="mso-next-textbox:#_x0000_s1043">
              <w:txbxContent>
                <w:p w:rsidR="00AE5C46" w:rsidRDefault="00AE5C46" w:rsidP="00AE5C46">
                  <w:pPr>
                    <w:jc w:val="center"/>
                    <w:rPr>
                      <w:rFonts w:ascii="Times New Roman" w:hAnsi="Times New Roman"/>
                    </w:rPr>
                  </w:pPr>
                  <w:r>
                    <w:rPr>
                      <w:rFonts w:ascii="Times New Roman" w:hAnsi="Times New Roman"/>
                    </w:rPr>
                    <w:t>Сотрудники общежития</w:t>
                  </w:r>
                </w:p>
              </w:txbxContent>
            </v:textbox>
          </v:rect>
        </w:pict>
      </w:r>
      <w:r w:rsidR="008244DA">
        <w:rPr>
          <w:noProof/>
        </w:rPr>
        <w:pict>
          <v:rect id="_x0000_s1044" style="position:absolute;left:0;text-align:left;margin-left:351pt;margin-top:172.7pt;width:117pt;height:36pt;z-index:251649536">
            <v:textbox style="mso-next-textbox:#_x0000_s1044">
              <w:txbxContent>
                <w:p w:rsidR="00AE5C46" w:rsidRDefault="00AE5C46" w:rsidP="00AE5C46">
                  <w:pPr>
                    <w:jc w:val="center"/>
                    <w:rPr>
                      <w:rFonts w:ascii="Times New Roman" w:hAnsi="Times New Roman"/>
                      <w:sz w:val="24"/>
                      <w:szCs w:val="24"/>
                    </w:rPr>
                  </w:pPr>
                  <w:r>
                    <w:rPr>
                      <w:rFonts w:ascii="Times New Roman" w:hAnsi="Times New Roman"/>
                      <w:sz w:val="24"/>
                      <w:szCs w:val="24"/>
                    </w:rPr>
                    <w:t>Сотрудники столовой</w:t>
                  </w:r>
                </w:p>
              </w:txbxContent>
            </v:textbox>
          </v:rect>
        </w:pict>
      </w:r>
      <w:r w:rsidR="008244DA">
        <w:rPr>
          <w:noProof/>
        </w:rPr>
        <w:pict>
          <v:line id="_x0000_s1045" style="position:absolute;left:0;text-align:left;z-index:251667968" from="333pt,74.7pt" to="333pt,182.7pt"/>
        </w:pict>
      </w:r>
      <w:r w:rsidR="008244DA">
        <w:rPr>
          <w:noProof/>
        </w:rPr>
        <w:pict>
          <v:line id="_x0000_s1046" style="position:absolute;left:0;text-align:left;z-index:251668992" from="333pt,74.7pt" to="351pt,74.7pt"/>
        </w:pict>
      </w:r>
      <w:r w:rsidR="008244DA">
        <w:rPr>
          <w:noProof/>
        </w:rPr>
        <w:pict>
          <v:line id="_x0000_s1047" style="position:absolute;left:0;text-align:left;z-index:251670016" from="337.2pt,179.45pt" to="355.2pt,179.45pt">
            <v:stroke endarrow="block"/>
          </v:line>
        </w:pict>
      </w:r>
      <w:r w:rsidR="008244DA">
        <w:rPr>
          <w:noProof/>
        </w:rPr>
        <w:pict>
          <v:line id="_x0000_s1048" style="position:absolute;left:0;text-align:left;z-index:251671040" from="333pt,129.9pt" to="351pt,129.9pt">
            <v:stroke endarrow="block"/>
          </v:line>
        </w:pict>
      </w:r>
      <w:r w:rsidR="008244DA">
        <w:rPr>
          <w:noProof/>
        </w:rPr>
        <w:pict>
          <v:shape id="_x0000_s1049" type="#_x0000_t32" style="position:absolute;left:0;text-align:left;margin-left:333pt;margin-top:140.2pt;width:0;height:50.8pt;z-index:251674112" o:connectortype="straight"/>
        </w:pict>
      </w:r>
      <w:r w:rsidR="008244DA">
        <w:rPr>
          <w:noProof/>
        </w:rPr>
        <w:pict>
          <v:shape id="_x0000_s1050" type="#_x0000_t32" style="position:absolute;left:0;text-align:left;margin-left:333pt;margin-top:179.45pt;width:18pt;height:0;z-index:251675136" o:connectortype="straight"/>
        </w:pict>
      </w:r>
      <w:r w:rsidR="008244DA">
        <w:rPr>
          <w:noProof/>
        </w:rPr>
        <w:pict>
          <v:rect id="_x0000_s1051" style="position:absolute;left:0;text-align:left;margin-left:27pt;margin-top:53.3pt;width:117pt;height:36pt;z-index:251641344">
            <v:textbox style="mso-next-textbox:#_x0000_s1051">
              <w:txbxContent>
                <w:p w:rsidR="00AE5C46" w:rsidRDefault="00AE5C46" w:rsidP="00AE5C46">
                  <w:pPr>
                    <w:jc w:val="center"/>
                    <w:rPr>
                      <w:rFonts w:ascii="Times New Roman" w:hAnsi="Times New Roman"/>
                    </w:rPr>
                  </w:pPr>
                  <w:r>
                    <w:rPr>
                      <w:rFonts w:ascii="Times New Roman" w:hAnsi="Times New Roman"/>
                    </w:rPr>
                    <w:t>Зам. директора по УПР</w:t>
                  </w:r>
                </w:p>
              </w:txbxContent>
            </v:textbox>
          </v:rect>
        </w:pict>
      </w:r>
      <w:r w:rsidR="008244DA">
        <w:rPr>
          <w:noProof/>
        </w:rPr>
        <w:pict>
          <v:rect id="_x0000_s1052" style="position:absolute;left:0;text-align:left;margin-left:27pt;margin-top:109.4pt;width:117pt;height:26.1pt;z-index:251644416">
            <v:textbox style="mso-next-textbox:#_x0000_s1052">
              <w:txbxContent>
                <w:p w:rsidR="00AE5C46" w:rsidRDefault="00AE5C46" w:rsidP="00AE5C46">
                  <w:pPr>
                    <w:jc w:val="center"/>
                    <w:rPr>
                      <w:rFonts w:ascii="Times New Roman" w:hAnsi="Times New Roman"/>
                    </w:rPr>
                  </w:pPr>
                  <w:r>
                    <w:rPr>
                      <w:rFonts w:ascii="Times New Roman" w:hAnsi="Times New Roman"/>
                    </w:rPr>
                    <w:t>Бухгалтерия</w:t>
                  </w:r>
                </w:p>
              </w:txbxContent>
            </v:textbox>
          </v:rect>
        </w:pict>
      </w:r>
      <w:r w:rsidR="008244DA">
        <w:rPr>
          <w:noProof/>
        </w:rPr>
        <w:pict>
          <v:rect id="_x0000_s1053" style="position:absolute;left:0;text-align:left;margin-left:27pt;margin-top:145.1pt;width:117pt;height:54.3pt;z-index:251647488">
            <v:textbox style="mso-next-textbox:#_x0000_s1053">
              <w:txbxContent>
                <w:p w:rsidR="00AE5C46" w:rsidRDefault="00AE5C46" w:rsidP="00AE5C46">
                  <w:pPr>
                    <w:jc w:val="center"/>
                    <w:rPr>
                      <w:rFonts w:ascii="Times New Roman" w:hAnsi="Times New Roman"/>
                    </w:rPr>
                  </w:pPr>
                  <w:r>
                    <w:rPr>
                      <w:rFonts w:ascii="Times New Roman" w:hAnsi="Times New Roman"/>
                    </w:rPr>
                    <w:t>Мастера производственного обучения</w:t>
                  </w:r>
                </w:p>
              </w:txbxContent>
            </v:textbox>
          </v:rect>
        </w:pict>
      </w:r>
      <w:r w:rsidR="008244DA">
        <w:rPr>
          <w:noProof/>
        </w:rPr>
        <w:pict>
          <v:rect id="_x0000_s1054" style="position:absolute;left:0;text-align:left;margin-left:27pt;margin-top:204.9pt;width:117pt;height:49.6pt;z-index:251650560">
            <v:textbox style="mso-next-textbox:#_x0000_s1054">
              <w:txbxContent>
                <w:p w:rsidR="00AE5C46" w:rsidRDefault="00AE5C46" w:rsidP="00AE5C46">
                  <w:pPr>
                    <w:jc w:val="center"/>
                    <w:rPr>
                      <w:rFonts w:ascii="Times New Roman" w:hAnsi="Times New Roman"/>
                    </w:rPr>
                  </w:pPr>
                  <w:r>
                    <w:rPr>
                      <w:rFonts w:ascii="Times New Roman" w:hAnsi="Times New Roman"/>
                    </w:rPr>
                    <w:t>Персонал, обслуживающий помещение</w:t>
                  </w:r>
                </w:p>
              </w:txbxContent>
            </v:textbox>
          </v:rect>
        </w:pict>
      </w:r>
      <w:r w:rsidR="008244DA">
        <w:rPr>
          <w:noProof/>
        </w:rPr>
        <w:pict>
          <v:line id="_x0000_s1055" style="position:absolute;left:0;text-align:left;z-index:251657728" from="18pt,74.7pt" to="27pt,74.7pt"/>
        </w:pict>
      </w:r>
      <w:r w:rsidR="008244DA">
        <w:rPr>
          <w:noProof/>
        </w:rPr>
        <w:pict>
          <v:line id="_x0000_s1056" style="position:absolute;left:0;text-align:left;z-index:251658752" from="18pt,74.7pt" to="18pt,227.7pt"/>
        </w:pict>
      </w:r>
      <w:r w:rsidR="008244DA">
        <w:rPr>
          <w:noProof/>
        </w:rPr>
        <w:pict>
          <v:line id="_x0000_s1057" style="position:absolute;left:0;text-align:left;z-index:251659776" from="18pt,124.75pt" to="27pt,124.75pt">
            <v:stroke endarrow="block"/>
          </v:line>
        </w:pict>
      </w:r>
      <w:r w:rsidR="008244DA">
        <w:rPr>
          <w:noProof/>
        </w:rPr>
        <w:pict>
          <v:line id="_x0000_s1058" style="position:absolute;left:0;text-align:left;z-index:251660800" from="18pt,172.7pt" to="27pt,172.7pt">
            <v:stroke endarrow="block"/>
          </v:line>
        </w:pict>
      </w:r>
      <w:r w:rsidR="008244DA">
        <w:rPr>
          <w:noProof/>
        </w:rPr>
        <w:pict>
          <v:line id="_x0000_s1059" style="position:absolute;left:0;text-align:left;z-index:251661824" from="18pt,223.8pt" to="27pt,223.8pt">
            <v:stroke endarrow="block"/>
          </v:line>
        </w:pict>
      </w:r>
      <w:r w:rsidR="008244DA">
        <w:rPr>
          <w:noProof/>
        </w:rPr>
        <w:pict>
          <v:shape id="_x0000_s1060" type="#_x0000_t32" style="position:absolute;left:0;text-align:left;margin-left:18pt;margin-top:154.95pt;width:0;height:86.05pt;z-index:251672064" o:connectortype="straight"/>
        </w:pict>
      </w:r>
    </w:p>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EE6C1E">
      <w:pPr>
        <w:spacing w:after="0" w:line="360" w:lineRule="auto"/>
        <w:ind w:left="1843" w:hanging="1134"/>
        <w:jc w:val="both"/>
        <w:rPr>
          <w:rFonts w:ascii="Times New Roman" w:hAnsi="Times New Roman"/>
          <w:sz w:val="28"/>
          <w:szCs w:val="28"/>
        </w:rPr>
      </w:pPr>
      <w:r w:rsidRPr="009C5E2B">
        <w:rPr>
          <w:rFonts w:ascii="Times New Roman" w:hAnsi="Times New Roman"/>
          <w:sz w:val="28"/>
          <w:szCs w:val="28"/>
        </w:rPr>
        <w:t>Рис. 1.1. Организационная структура управления ГОУ «Промышленно-экономический колледж».</w:t>
      </w:r>
    </w:p>
    <w:p w:rsidR="00AE5C46" w:rsidRPr="009C5E2B" w:rsidRDefault="00AE5C46" w:rsidP="009C5E2B">
      <w:pPr>
        <w:spacing w:after="0" w:line="360" w:lineRule="auto"/>
        <w:ind w:firstLine="709"/>
        <w:jc w:val="both"/>
        <w:rPr>
          <w:rFonts w:ascii="Times New Roman" w:hAnsi="Times New Roman"/>
          <w:sz w:val="28"/>
          <w:szCs w:val="28"/>
        </w:rPr>
      </w:pPr>
    </w:p>
    <w:p w:rsidR="00EE6C1E"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Остановимся подробнее на характеристиках финансово-хозяйственной деятельности рассматриваемого образовательного учреждения. Финансирование Колледжа осуществляется из областного бюджета в соответствии с утвержденной сметой расходов и доходов.</w:t>
      </w:r>
      <w:r w:rsidRPr="009C5E2B">
        <w:rPr>
          <w:rFonts w:ascii="Times New Roman" w:hAnsi="Times New Roman"/>
          <w:sz w:val="28"/>
          <w:szCs w:val="28"/>
        </w:rPr>
        <w:tab/>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Источниками формирования имущества Учреждения, в том числе финансовых средств, являются:</w:t>
      </w:r>
    </w:p>
    <w:p w:rsidR="00AE5C46" w:rsidRPr="009C5E2B" w:rsidRDefault="00AE5C46" w:rsidP="00EE6C1E">
      <w:pPr>
        <w:numPr>
          <w:ilvl w:val="0"/>
          <w:numId w:val="3"/>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имущество, закрепленное собственником или уполномоченным им органом в установленном порядке;</w:t>
      </w:r>
    </w:p>
    <w:p w:rsidR="00AE5C46" w:rsidRPr="009C5E2B" w:rsidRDefault="00AE5C46" w:rsidP="00EE6C1E">
      <w:pPr>
        <w:numPr>
          <w:ilvl w:val="0"/>
          <w:numId w:val="4"/>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имущество, приобретенное за счет бюджетных средств, выделяемых учреждению по смете;</w:t>
      </w:r>
    </w:p>
    <w:p w:rsidR="00AE5C46" w:rsidRPr="009C5E2B" w:rsidRDefault="00AE5C46" w:rsidP="00EE6C1E">
      <w:pPr>
        <w:numPr>
          <w:ilvl w:val="0"/>
          <w:numId w:val="5"/>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бюджетные ассигнования и другие поступления;</w:t>
      </w:r>
    </w:p>
    <w:p w:rsidR="00AE5C46" w:rsidRPr="009C5E2B" w:rsidRDefault="00AE5C46" w:rsidP="00EE6C1E">
      <w:pPr>
        <w:numPr>
          <w:ilvl w:val="0"/>
          <w:numId w:val="6"/>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средства, поступающие в соответствии с Законом РФ «О медицинском страховании граждан в РФ»;</w:t>
      </w:r>
    </w:p>
    <w:p w:rsidR="00AE5C46" w:rsidRPr="009C5E2B" w:rsidRDefault="00AE5C46" w:rsidP="00EE6C1E">
      <w:pPr>
        <w:numPr>
          <w:ilvl w:val="0"/>
          <w:numId w:val="7"/>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внебюджетные средства;</w:t>
      </w:r>
    </w:p>
    <w:p w:rsidR="00AE5C46" w:rsidRPr="009C5E2B" w:rsidRDefault="00AE5C46" w:rsidP="00EE6C1E">
      <w:pPr>
        <w:numPr>
          <w:ilvl w:val="0"/>
          <w:numId w:val="8"/>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доход, полученный от платных видов предпринимательской деятельности, разрешенных Учреждению;</w:t>
      </w:r>
    </w:p>
    <w:p w:rsidR="00AE5C46" w:rsidRPr="009C5E2B" w:rsidRDefault="00AE5C46" w:rsidP="00EE6C1E">
      <w:pPr>
        <w:numPr>
          <w:ilvl w:val="0"/>
          <w:numId w:val="9"/>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доходы от ценных бумаг;</w:t>
      </w:r>
    </w:p>
    <w:p w:rsidR="00AE5C46" w:rsidRPr="009C5E2B" w:rsidRDefault="00AE5C46" w:rsidP="00EE6C1E">
      <w:pPr>
        <w:numPr>
          <w:ilvl w:val="0"/>
          <w:numId w:val="10"/>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амортизационные отчисления;</w:t>
      </w:r>
    </w:p>
    <w:p w:rsidR="00AE5C46" w:rsidRPr="009C5E2B" w:rsidRDefault="00AE5C46" w:rsidP="00EE6C1E">
      <w:pPr>
        <w:numPr>
          <w:ilvl w:val="0"/>
          <w:numId w:val="11"/>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кредиты банков и других кредитных учреждений;</w:t>
      </w:r>
    </w:p>
    <w:p w:rsidR="00AE5C46" w:rsidRPr="009C5E2B" w:rsidRDefault="00AE5C46" w:rsidP="00EE6C1E">
      <w:pPr>
        <w:numPr>
          <w:ilvl w:val="0"/>
          <w:numId w:val="12"/>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безвозмездные и благотворительные взносы, пожертвования организаций, учреждений, граждан;</w:t>
      </w:r>
    </w:p>
    <w:p w:rsidR="00AE5C46" w:rsidRPr="009C5E2B" w:rsidRDefault="00AE5C46" w:rsidP="00EE6C1E">
      <w:pPr>
        <w:numPr>
          <w:ilvl w:val="0"/>
          <w:numId w:val="13"/>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иные источники, предусмотренные действующим законодательством Российской Федерации.</w:t>
      </w:r>
    </w:p>
    <w:p w:rsidR="00EE6C1E"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Имущество, отраженное в балансе, закреплено за Учреждением на праве оперативного управления распоряжением Комитета по управлению государственным имуществом. Государственное имущество, закрепленное за Колледжем, не подлежит изъятию, передачи другим организациям и использованию в целях, противоречащих задачам и интересам Колледжа. Учреждение не вправе отчуждать или иным способом распоряжаться закрепленным за ним имуществом, приобретенным за счет средств, выделенных ему по смете, в том числе самостоятельно сдавать в аренду, отдавать в залог, передавать на временное пользование разрешается только по согласованию с Министерством по образованию Удмуртской Республики.</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В отчете о движении основных средств (форма 5) отражена стоимость основных средств Училища, в том числе, зданий, сооружений, передаточных устройств, машин и оборудования, транспортных средств и т.д.</w:t>
      </w:r>
      <w:r w:rsidR="009C5E2B">
        <w:rPr>
          <w:rFonts w:ascii="Times New Roman" w:hAnsi="Times New Roman"/>
          <w:sz w:val="28"/>
          <w:szCs w:val="28"/>
        </w:rPr>
        <w:t xml:space="preserve"> </w:t>
      </w:r>
      <w:r w:rsidRPr="009C5E2B">
        <w:rPr>
          <w:rFonts w:ascii="Times New Roman" w:hAnsi="Times New Roman"/>
          <w:sz w:val="28"/>
          <w:szCs w:val="28"/>
        </w:rPr>
        <w:t>На основании данных отчетов о движении основных средств составлена Таблица 1.3., отражающая динамику стоимости основных средств «Промышленно-Экономического Колледжа период с 2005 по 2007 годы в разрезе по показателям.</w:t>
      </w:r>
    </w:p>
    <w:p w:rsidR="00AE5C46" w:rsidRPr="009C5E2B" w:rsidRDefault="00EE6C1E" w:rsidP="00EE6C1E">
      <w:pPr>
        <w:spacing w:after="0" w:line="360" w:lineRule="auto"/>
        <w:ind w:left="2835" w:hanging="2126"/>
        <w:jc w:val="both"/>
        <w:rPr>
          <w:rFonts w:ascii="Times New Roman" w:hAnsi="Times New Roman"/>
          <w:sz w:val="28"/>
          <w:szCs w:val="28"/>
        </w:rPr>
      </w:pPr>
      <w:r>
        <w:rPr>
          <w:rFonts w:ascii="Times New Roman" w:hAnsi="Times New Roman"/>
          <w:sz w:val="28"/>
          <w:szCs w:val="28"/>
        </w:rPr>
        <w:br w:type="page"/>
      </w:r>
      <w:r w:rsidR="00AE5C46" w:rsidRPr="009C5E2B">
        <w:rPr>
          <w:rFonts w:ascii="Times New Roman" w:hAnsi="Times New Roman"/>
          <w:sz w:val="28"/>
          <w:szCs w:val="28"/>
        </w:rPr>
        <w:t>Таблица 1.3. Динамика стоимости основных средств ГОУ «Промышленно-экономический колледж» за 2005-2007 гг.</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687"/>
        <w:gridCol w:w="688"/>
        <w:gridCol w:w="688"/>
        <w:gridCol w:w="346"/>
        <w:gridCol w:w="688"/>
        <w:gridCol w:w="688"/>
        <w:gridCol w:w="688"/>
        <w:gridCol w:w="518"/>
        <w:gridCol w:w="688"/>
        <w:gridCol w:w="688"/>
        <w:gridCol w:w="684"/>
        <w:gridCol w:w="695"/>
      </w:tblGrid>
      <w:tr w:rsidR="00AE5C46" w:rsidRPr="00EE6C1E" w:rsidTr="00EE6C1E">
        <w:trPr>
          <w:trHeight w:val="215"/>
          <w:jc w:val="center"/>
        </w:trPr>
        <w:tc>
          <w:tcPr>
            <w:tcW w:w="1479" w:type="dxa"/>
            <w:vMerge w:val="restart"/>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Наименование показателя</w:t>
            </w:r>
          </w:p>
        </w:tc>
        <w:tc>
          <w:tcPr>
            <w:tcW w:w="2409" w:type="dxa"/>
            <w:gridSpan w:val="4"/>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2005 (тыс. руб.)</w:t>
            </w:r>
          </w:p>
        </w:tc>
        <w:tc>
          <w:tcPr>
            <w:tcW w:w="2582" w:type="dxa"/>
            <w:gridSpan w:val="4"/>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2006 (тыс. руб.)</w:t>
            </w:r>
          </w:p>
        </w:tc>
        <w:tc>
          <w:tcPr>
            <w:tcW w:w="2755" w:type="dxa"/>
            <w:gridSpan w:val="4"/>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2007 (тыс. руб.)</w:t>
            </w:r>
          </w:p>
        </w:tc>
      </w:tr>
      <w:tr w:rsidR="00AE5C46" w:rsidRPr="00EE6C1E" w:rsidTr="00EE6C1E">
        <w:trPr>
          <w:trHeight w:val="138"/>
          <w:jc w:val="center"/>
        </w:trPr>
        <w:tc>
          <w:tcPr>
            <w:tcW w:w="1479" w:type="dxa"/>
            <w:vMerge/>
            <w:vAlign w:val="center"/>
          </w:tcPr>
          <w:p w:rsidR="00AE5C46" w:rsidRPr="00EE6C1E" w:rsidRDefault="00AE5C46" w:rsidP="00EE6C1E">
            <w:pPr>
              <w:spacing w:after="0" w:line="240" w:lineRule="auto"/>
              <w:jc w:val="both"/>
              <w:rPr>
                <w:rFonts w:ascii="Times New Roman" w:hAnsi="Times New Roman"/>
                <w:sz w:val="20"/>
                <w:szCs w:val="20"/>
              </w:rPr>
            </w:pP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бюджет</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внебюджет</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всего</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бюджет</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внебюджет</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всего</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бюджет</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внебюджет</w:t>
            </w: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всего</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r>
      <w:tr w:rsidR="00AE5C46" w:rsidRPr="00EE6C1E" w:rsidTr="00EE6C1E">
        <w:trPr>
          <w:trHeight w:val="430"/>
          <w:jc w:val="center"/>
        </w:trPr>
        <w:tc>
          <w:tcPr>
            <w:tcW w:w="147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Здания (010)</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9717,9</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9718</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9717,9</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9718</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0</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18659</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18659</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92,0</w:t>
            </w:r>
          </w:p>
        </w:tc>
      </w:tr>
      <w:tr w:rsidR="00AE5C46" w:rsidRPr="00EE6C1E" w:rsidTr="00EE6C1E">
        <w:trPr>
          <w:trHeight w:val="660"/>
          <w:jc w:val="center"/>
        </w:trPr>
        <w:tc>
          <w:tcPr>
            <w:tcW w:w="1479"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из них жилые здания</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7214,5</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7215</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7144,5</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7145</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-0,97</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13718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13718</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92,0</w:t>
            </w:r>
          </w:p>
        </w:tc>
      </w:tr>
      <w:tr w:rsidR="00AE5C46" w:rsidRPr="00EE6C1E" w:rsidTr="00EE6C1E">
        <w:trPr>
          <w:trHeight w:val="430"/>
          <w:jc w:val="center"/>
        </w:trPr>
        <w:tc>
          <w:tcPr>
            <w:tcW w:w="147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Сооружения (011)</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37,3</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37,3</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37,3</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37,3</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0</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71,7</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71,7</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92,2</w:t>
            </w:r>
          </w:p>
        </w:tc>
      </w:tr>
      <w:tr w:rsidR="00AE5C46" w:rsidRPr="00EE6C1E" w:rsidTr="00EE6C1E">
        <w:trPr>
          <w:trHeight w:val="444"/>
          <w:jc w:val="center"/>
        </w:trPr>
        <w:tc>
          <w:tcPr>
            <w:tcW w:w="147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Передаточ.</w:t>
            </w:r>
            <w:r w:rsidR="009C5E2B" w:rsidRPr="00EE6C1E">
              <w:rPr>
                <w:rFonts w:ascii="Times New Roman" w:hAnsi="Times New Roman"/>
                <w:sz w:val="20"/>
                <w:szCs w:val="20"/>
              </w:rPr>
              <w:t xml:space="preserve"> </w:t>
            </w:r>
            <w:r w:rsidRPr="00EE6C1E">
              <w:rPr>
                <w:rFonts w:ascii="Times New Roman" w:hAnsi="Times New Roman"/>
                <w:sz w:val="20"/>
                <w:szCs w:val="20"/>
              </w:rPr>
              <w:t>устр. (012)</w:t>
            </w:r>
          </w:p>
        </w:tc>
        <w:tc>
          <w:tcPr>
            <w:tcW w:w="687" w:type="dxa"/>
          </w:tcPr>
          <w:p w:rsidR="00AE5C46" w:rsidRPr="00EE6C1E" w:rsidRDefault="00AE5C46" w:rsidP="00EE6C1E">
            <w:pPr>
              <w:spacing w:after="0" w:line="240" w:lineRule="auto"/>
              <w:jc w:val="both"/>
              <w:rPr>
                <w:rFonts w:ascii="Times New Roman" w:hAnsi="Times New Roman"/>
                <w:sz w:val="20"/>
                <w:szCs w:val="20"/>
              </w:rPr>
            </w:pPr>
          </w:p>
        </w:tc>
        <w:tc>
          <w:tcPr>
            <w:tcW w:w="688" w:type="dxa"/>
          </w:tcPr>
          <w:p w:rsidR="00AE5C46" w:rsidRPr="00EE6C1E" w:rsidRDefault="00AE5C46" w:rsidP="00EE6C1E">
            <w:pPr>
              <w:spacing w:after="0" w:line="240" w:lineRule="auto"/>
              <w:jc w:val="both"/>
              <w:rPr>
                <w:rFonts w:ascii="Times New Roman" w:hAnsi="Times New Roman"/>
                <w:sz w:val="20"/>
                <w:szCs w:val="20"/>
              </w:rPr>
            </w:pPr>
          </w:p>
        </w:tc>
        <w:tc>
          <w:tcPr>
            <w:tcW w:w="688" w:type="dxa"/>
          </w:tcPr>
          <w:p w:rsidR="00AE5C46" w:rsidRPr="00EE6C1E" w:rsidRDefault="00AE5C46" w:rsidP="00EE6C1E">
            <w:pPr>
              <w:spacing w:after="0" w:line="240" w:lineRule="auto"/>
              <w:jc w:val="both"/>
              <w:rPr>
                <w:rFonts w:ascii="Times New Roman" w:hAnsi="Times New Roman"/>
                <w:sz w:val="20"/>
                <w:szCs w:val="20"/>
              </w:rPr>
            </w:pPr>
          </w:p>
        </w:tc>
        <w:tc>
          <w:tcPr>
            <w:tcW w:w="346" w:type="dxa"/>
          </w:tcPr>
          <w:p w:rsidR="00AE5C46" w:rsidRPr="00EE6C1E" w:rsidRDefault="00AE5C46" w:rsidP="00EE6C1E">
            <w:pPr>
              <w:spacing w:after="0" w:line="240" w:lineRule="auto"/>
              <w:jc w:val="both"/>
              <w:rPr>
                <w:rFonts w:ascii="Times New Roman" w:hAnsi="Times New Roman"/>
                <w:sz w:val="20"/>
                <w:szCs w:val="20"/>
              </w:rPr>
            </w:pPr>
          </w:p>
        </w:tc>
        <w:tc>
          <w:tcPr>
            <w:tcW w:w="688" w:type="dxa"/>
          </w:tcPr>
          <w:p w:rsidR="00AE5C46" w:rsidRPr="00EE6C1E" w:rsidRDefault="00AE5C46" w:rsidP="00EE6C1E">
            <w:pPr>
              <w:spacing w:after="0" w:line="240" w:lineRule="auto"/>
              <w:jc w:val="both"/>
              <w:rPr>
                <w:rFonts w:ascii="Times New Roman" w:hAnsi="Times New Roman"/>
                <w:sz w:val="20"/>
                <w:szCs w:val="20"/>
              </w:rPr>
            </w:pPr>
          </w:p>
        </w:tc>
        <w:tc>
          <w:tcPr>
            <w:tcW w:w="688" w:type="dxa"/>
          </w:tcPr>
          <w:p w:rsidR="00AE5C46" w:rsidRPr="00EE6C1E" w:rsidRDefault="00AE5C46" w:rsidP="00EE6C1E">
            <w:pPr>
              <w:spacing w:after="0" w:line="240" w:lineRule="auto"/>
              <w:jc w:val="both"/>
              <w:rPr>
                <w:rFonts w:ascii="Times New Roman" w:hAnsi="Times New Roman"/>
                <w:sz w:val="20"/>
                <w:szCs w:val="20"/>
              </w:rPr>
            </w:pPr>
          </w:p>
        </w:tc>
        <w:tc>
          <w:tcPr>
            <w:tcW w:w="688" w:type="dxa"/>
          </w:tcPr>
          <w:p w:rsidR="00AE5C46" w:rsidRPr="00EE6C1E" w:rsidRDefault="00AE5C46" w:rsidP="00EE6C1E">
            <w:pPr>
              <w:spacing w:after="0" w:line="240" w:lineRule="auto"/>
              <w:jc w:val="both"/>
              <w:rPr>
                <w:rFonts w:ascii="Times New Roman" w:hAnsi="Times New Roman"/>
                <w:sz w:val="20"/>
                <w:szCs w:val="20"/>
              </w:rPr>
            </w:pPr>
          </w:p>
        </w:tc>
        <w:tc>
          <w:tcPr>
            <w:tcW w:w="517" w:type="dxa"/>
          </w:tcPr>
          <w:p w:rsidR="00AE5C46" w:rsidRPr="00EE6C1E" w:rsidRDefault="00AE5C46" w:rsidP="00EE6C1E">
            <w:pPr>
              <w:spacing w:after="0" w:line="240" w:lineRule="auto"/>
              <w:jc w:val="both"/>
              <w:rPr>
                <w:rFonts w:ascii="Times New Roman" w:hAnsi="Times New Roman"/>
                <w:sz w:val="20"/>
                <w:szCs w:val="20"/>
              </w:rPr>
            </w:pPr>
          </w:p>
        </w:tc>
        <w:tc>
          <w:tcPr>
            <w:tcW w:w="688" w:type="dxa"/>
          </w:tcPr>
          <w:p w:rsidR="00AE5C46" w:rsidRPr="00EE6C1E" w:rsidRDefault="00AE5C46" w:rsidP="00EE6C1E">
            <w:pPr>
              <w:spacing w:after="0" w:line="240" w:lineRule="auto"/>
              <w:jc w:val="both"/>
              <w:rPr>
                <w:rFonts w:ascii="Times New Roman" w:hAnsi="Times New Roman"/>
                <w:sz w:val="20"/>
                <w:szCs w:val="20"/>
              </w:rPr>
            </w:pPr>
          </w:p>
        </w:tc>
        <w:tc>
          <w:tcPr>
            <w:tcW w:w="688" w:type="dxa"/>
          </w:tcPr>
          <w:p w:rsidR="00AE5C46" w:rsidRPr="00EE6C1E" w:rsidRDefault="00AE5C46" w:rsidP="00EE6C1E">
            <w:pPr>
              <w:spacing w:after="0" w:line="240" w:lineRule="auto"/>
              <w:jc w:val="both"/>
              <w:rPr>
                <w:rFonts w:ascii="Times New Roman" w:hAnsi="Times New Roman"/>
                <w:sz w:val="20"/>
                <w:szCs w:val="20"/>
              </w:rPr>
            </w:pPr>
          </w:p>
        </w:tc>
        <w:tc>
          <w:tcPr>
            <w:tcW w:w="684" w:type="dxa"/>
          </w:tcPr>
          <w:p w:rsidR="00AE5C46" w:rsidRPr="00EE6C1E" w:rsidRDefault="00AE5C46" w:rsidP="00EE6C1E">
            <w:pPr>
              <w:spacing w:after="0" w:line="240" w:lineRule="auto"/>
              <w:jc w:val="both"/>
              <w:rPr>
                <w:rFonts w:ascii="Times New Roman" w:hAnsi="Times New Roman"/>
                <w:sz w:val="20"/>
                <w:szCs w:val="20"/>
              </w:rPr>
            </w:pPr>
          </w:p>
        </w:tc>
        <w:tc>
          <w:tcPr>
            <w:tcW w:w="694" w:type="dxa"/>
          </w:tcPr>
          <w:p w:rsidR="00AE5C46" w:rsidRPr="00EE6C1E" w:rsidRDefault="00AE5C46" w:rsidP="00EE6C1E">
            <w:pPr>
              <w:spacing w:after="0" w:line="240" w:lineRule="auto"/>
              <w:jc w:val="both"/>
              <w:rPr>
                <w:rFonts w:ascii="Times New Roman" w:hAnsi="Times New Roman"/>
                <w:sz w:val="20"/>
                <w:szCs w:val="20"/>
              </w:rPr>
            </w:pPr>
          </w:p>
        </w:tc>
      </w:tr>
      <w:tr w:rsidR="00AE5C46" w:rsidRPr="00EE6C1E" w:rsidTr="00EE6C1E">
        <w:trPr>
          <w:trHeight w:val="223"/>
          <w:jc w:val="center"/>
        </w:trPr>
        <w:tc>
          <w:tcPr>
            <w:tcW w:w="1479"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Машины и оборудование (013)</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188,9</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115,8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304,7</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213,4</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156,9</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370,3</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22</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573,2</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493,4</w:t>
            </w: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1067</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188,0</w:t>
            </w:r>
          </w:p>
        </w:tc>
      </w:tr>
      <w:tr w:rsidR="00AE5C46" w:rsidRPr="00EE6C1E" w:rsidTr="00EE6C1E">
        <w:trPr>
          <w:trHeight w:val="430"/>
          <w:jc w:val="center"/>
        </w:trPr>
        <w:tc>
          <w:tcPr>
            <w:tcW w:w="1479"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Транспортные средства (015)</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4,8</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47,7</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67,7</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1310</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127,8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66,4</w:t>
            </w: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194,2</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186,9</w:t>
            </w:r>
          </w:p>
        </w:tc>
      </w:tr>
      <w:tr w:rsidR="00AE5C46" w:rsidRPr="00EE6C1E" w:rsidTr="00EE6C1E">
        <w:trPr>
          <w:trHeight w:val="660"/>
          <w:jc w:val="center"/>
        </w:trPr>
        <w:tc>
          <w:tcPr>
            <w:tcW w:w="1479"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Инструмент производственный (010)</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10,2</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16</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10,9</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20,9</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31</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26,7</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20,3</w:t>
            </w: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47</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124,9</w:t>
            </w:r>
          </w:p>
        </w:tc>
      </w:tr>
      <w:tr w:rsidR="00AE5C46" w:rsidRPr="00EE6C1E" w:rsidTr="00EE6C1E">
        <w:trPr>
          <w:trHeight w:val="444"/>
          <w:jc w:val="center"/>
        </w:trPr>
        <w:tc>
          <w:tcPr>
            <w:tcW w:w="1479"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Библиотечный фонд (018)</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33,5</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34,5</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31,8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11,7</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43,5</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26</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79,4</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17,3</w:t>
            </w: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96,7</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122,3</w:t>
            </w:r>
          </w:p>
        </w:tc>
      </w:tr>
      <w:tr w:rsidR="00AE5C46" w:rsidRPr="00EE6C1E" w:rsidTr="00EE6C1E">
        <w:trPr>
          <w:trHeight w:val="444"/>
          <w:jc w:val="center"/>
        </w:trPr>
        <w:tc>
          <w:tcPr>
            <w:tcW w:w="1479"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Всего</w:t>
            </w:r>
          </w:p>
        </w:tc>
        <w:tc>
          <w:tcPr>
            <w:tcW w:w="68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9992,6</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122,6</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10115</w:t>
            </w:r>
          </w:p>
        </w:tc>
        <w:tc>
          <w:tcPr>
            <w:tcW w:w="346" w:type="dxa"/>
            <w:vAlign w:val="bottom"/>
          </w:tcPr>
          <w:p w:rsidR="00AE5C46" w:rsidRPr="00EE6C1E" w:rsidRDefault="00AE5C46" w:rsidP="00EE6C1E">
            <w:pPr>
              <w:spacing w:after="0" w:line="240" w:lineRule="auto"/>
              <w:jc w:val="both"/>
              <w:rPr>
                <w:rFonts w:ascii="Times New Roman" w:hAnsi="Times New Roman"/>
                <w:sz w:val="20"/>
                <w:szCs w:val="20"/>
              </w:rPr>
            </w:pP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10058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199,5</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10258</w:t>
            </w:r>
          </w:p>
        </w:tc>
        <w:tc>
          <w:tcPr>
            <w:tcW w:w="517"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1,4</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19538</w:t>
            </w:r>
          </w:p>
        </w:tc>
        <w:tc>
          <w:tcPr>
            <w:tcW w:w="688"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597,4</w:t>
            </w:r>
          </w:p>
        </w:tc>
        <w:tc>
          <w:tcPr>
            <w:tcW w:w="68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20135</w:t>
            </w:r>
          </w:p>
        </w:tc>
        <w:tc>
          <w:tcPr>
            <w:tcW w:w="694" w:type="dxa"/>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96,3</w:t>
            </w:r>
          </w:p>
        </w:tc>
      </w:tr>
    </w:tbl>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Колледж может привлечь в порядке, установленном законодательством РФ внебюджетные средства, в том числе:</w:t>
      </w:r>
    </w:p>
    <w:p w:rsidR="00AE5C46" w:rsidRPr="009C5E2B" w:rsidRDefault="00AE5C46" w:rsidP="009C5E2B">
      <w:pPr>
        <w:numPr>
          <w:ilvl w:val="0"/>
          <w:numId w:val="1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за счет платных образовательных услуг;</w:t>
      </w:r>
    </w:p>
    <w:p w:rsidR="00AE5C46" w:rsidRPr="009C5E2B" w:rsidRDefault="00AE5C46" w:rsidP="00EE6C1E">
      <w:pPr>
        <w:numPr>
          <w:ilvl w:val="0"/>
          <w:numId w:val="15"/>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за счет спонсорской помощи и целевых взносов предприятий, организаций, юридических и физических лиц;</w:t>
      </w:r>
    </w:p>
    <w:p w:rsidR="00AE5C46" w:rsidRPr="009C5E2B" w:rsidRDefault="00AE5C46" w:rsidP="009C5E2B">
      <w:pPr>
        <w:numPr>
          <w:ilvl w:val="0"/>
          <w:numId w:val="16"/>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от сдачи в аренду основных фондов;</w:t>
      </w:r>
    </w:p>
    <w:p w:rsidR="00AE5C46" w:rsidRPr="009C5E2B" w:rsidRDefault="00AE5C46" w:rsidP="009C5E2B">
      <w:pPr>
        <w:numPr>
          <w:ilvl w:val="0"/>
          <w:numId w:val="17"/>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от розничной торговли;</w:t>
      </w:r>
    </w:p>
    <w:p w:rsidR="00AE5C46" w:rsidRPr="009C5E2B" w:rsidRDefault="00AE5C46" w:rsidP="009C5E2B">
      <w:pPr>
        <w:numPr>
          <w:ilvl w:val="0"/>
          <w:numId w:val="18"/>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от организации общественного питания;</w:t>
      </w:r>
    </w:p>
    <w:p w:rsidR="00AE5C46" w:rsidRPr="009C5E2B" w:rsidRDefault="00AE5C46" w:rsidP="009C5E2B">
      <w:pPr>
        <w:numPr>
          <w:ilvl w:val="0"/>
          <w:numId w:val="19"/>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от оказания транспортных услуг;</w:t>
      </w:r>
    </w:p>
    <w:p w:rsidR="00AE5C46" w:rsidRPr="009C5E2B" w:rsidRDefault="00AE5C46" w:rsidP="009C5E2B">
      <w:pPr>
        <w:numPr>
          <w:ilvl w:val="0"/>
          <w:numId w:val="20"/>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от создания малых и совместных предприятий;</w:t>
      </w:r>
    </w:p>
    <w:p w:rsidR="00AE5C46" w:rsidRPr="009C5E2B" w:rsidRDefault="00AE5C46" w:rsidP="009C5E2B">
      <w:pPr>
        <w:numPr>
          <w:ilvl w:val="0"/>
          <w:numId w:val="21"/>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от участия в сельскохозяйственных работах на полях области.</w:t>
      </w:r>
    </w:p>
    <w:p w:rsidR="00EE6C1E"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Привлечение накопительных средств не влечет за собой снижение нормативов бюджетного финансирования.</w:t>
      </w:r>
    </w:p>
    <w:p w:rsidR="00EE6C1E"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xml:space="preserve">Доходы, полученные Учреждением от разрешенной Уставом предпринимательской деятельности и, приобретенное за счет этих доходов, имущество учитывается на отдельном балансе и поступает в самостоятельное распоряжение Училища за исключением недвижимого имущества и транспортных средств. </w:t>
      </w:r>
      <w:r w:rsidRPr="009C5E2B">
        <w:rPr>
          <w:rFonts w:ascii="Times New Roman" w:hAnsi="Times New Roman"/>
          <w:sz w:val="28"/>
          <w:szCs w:val="28"/>
        </w:rPr>
        <w:tab/>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ГОУ «Промышленно-экономический колледж»» получает доход от аренды помещений, от платной образовательной деятельности и добровольных пожертвований и целевых взносов физических лиц. Динамика доходов от предпринимательской деятельности ГОУ «Промышленно-экономического колледжа»» отражена в Таблице 1.4.</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Таблица 1.4.</w:t>
      </w:r>
      <w:r w:rsidR="009C5E2B">
        <w:rPr>
          <w:rFonts w:ascii="Times New Roman" w:hAnsi="Times New Roman"/>
          <w:sz w:val="28"/>
          <w:szCs w:val="28"/>
        </w:rPr>
        <w:t xml:space="preserve"> </w:t>
      </w:r>
      <w:r w:rsidRPr="009C5E2B">
        <w:rPr>
          <w:rFonts w:ascii="Times New Roman" w:hAnsi="Times New Roman"/>
          <w:sz w:val="28"/>
          <w:szCs w:val="28"/>
        </w:rPr>
        <w:t>Динамика доходов от предпринимательской деятельности ГОУ «Промышленно-экономического колледж»» за период с 2005 по 2007 год.</w:t>
      </w:r>
    </w:p>
    <w:tbl>
      <w:tblPr>
        <w:tblW w:w="8480" w:type="dxa"/>
        <w:jc w:val="center"/>
        <w:tblLook w:val="0000" w:firstRow="0" w:lastRow="0" w:firstColumn="0" w:lastColumn="0" w:noHBand="0" w:noVBand="0"/>
      </w:tblPr>
      <w:tblGrid>
        <w:gridCol w:w="2177"/>
        <w:gridCol w:w="1153"/>
        <w:gridCol w:w="913"/>
        <w:gridCol w:w="1153"/>
        <w:gridCol w:w="891"/>
        <w:gridCol w:w="1153"/>
        <w:gridCol w:w="1040"/>
      </w:tblGrid>
      <w:tr w:rsidR="00AE5C46" w:rsidRPr="00EE6C1E" w:rsidTr="00EE6C1E">
        <w:trPr>
          <w:trHeight w:val="252"/>
          <w:jc w:val="center"/>
        </w:trPr>
        <w:tc>
          <w:tcPr>
            <w:tcW w:w="2177" w:type="dxa"/>
            <w:vMerge w:val="restart"/>
            <w:tcBorders>
              <w:top w:val="single" w:sz="8" w:space="0" w:color="auto"/>
              <w:left w:val="single" w:sz="8" w:space="0" w:color="auto"/>
              <w:bottom w:val="single" w:sz="8" w:space="0" w:color="000000"/>
              <w:right w:val="single" w:sz="8" w:space="0" w:color="auto"/>
            </w:tcBorders>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Наименование показателя</w:t>
            </w:r>
          </w:p>
        </w:tc>
        <w:tc>
          <w:tcPr>
            <w:tcW w:w="2066" w:type="dxa"/>
            <w:gridSpan w:val="2"/>
            <w:tcBorders>
              <w:top w:val="single" w:sz="8" w:space="0" w:color="auto"/>
              <w:left w:val="nil"/>
              <w:bottom w:val="single" w:sz="8" w:space="0" w:color="auto"/>
              <w:right w:val="single" w:sz="8" w:space="0" w:color="000000"/>
            </w:tcBorders>
            <w:noWrap/>
            <w:vAlign w:val="bottom"/>
          </w:tcPr>
          <w:p w:rsidR="00AE5C46" w:rsidRPr="00EE6C1E" w:rsidRDefault="00AE5C46" w:rsidP="00EE6C1E">
            <w:pPr>
              <w:spacing w:after="0" w:line="240" w:lineRule="auto"/>
              <w:jc w:val="both"/>
              <w:rPr>
                <w:rFonts w:ascii="Times New Roman" w:hAnsi="Times New Roman"/>
                <w:sz w:val="20"/>
                <w:szCs w:val="20"/>
              </w:rPr>
            </w:pPr>
            <w:smartTag w:uri="urn:schemas-microsoft-com:office:smarttags" w:element="metricconverter">
              <w:smartTagPr>
                <w:attr w:name="ProductID" w:val="2005 г"/>
              </w:smartTagPr>
              <w:r w:rsidRPr="00EE6C1E">
                <w:rPr>
                  <w:rFonts w:ascii="Times New Roman" w:hAnsi="Times New Roman"/>
                  <w:sz w:val="20"/>
                  <w:szCs w:val="20"/>
                </w:rPr>
                <w:t>2005 г</w:t>
              </w:r>
            </w:smartTag>
            <w:r w:rsidRPr="00EE6C1E">
              <w:rPr>
                <w:rFonts w:ascii="Times New Roman" w:hAnsi="Times New Roman"/>
                <w:sz w:val="20"/>
                <w:szCs w:val="20"/>
              </w:rPr>
              <w:t>.</w:t>
            </w:r>
          </w:p>
        </w:tc>
        <w:tc>
          <w:tcPr>
            <w:tcW w:w="2043" w:type="dxa"/>
            <w:gridSpan w:val="2"/>
            <w:tcBorders>
              <w:top w:val="single" w:sz="8" w:space="0" w:color="auto"/>
              <w:left w:val="nil"/>
              <w:bottom w:val="single" w:sz="8" w:space="0" w:color="auto"/>
              <w:right w:val="single" w:sz="8" w:space="0" w:color="000000"/>
            </w:tcBorders>
            <w:noWrap/>
            <w:vAlign w:val="bottom"/>
          </w:tcPr>
          <w:p w:rsidR="00AE5C46" w:rsidRPr="00EE6C1E" w:rsidRDefault="00AE5C46" w:rsidP="00EE6C1E">
            <w:pPr>
              <w:spacing w:after="0" w:line="240" w:lineRule="auto"/>
              <w:jc w:val="both"/>
              <w:rPr>
                <w:rFonts w:ascii="Times New Roman" w:hAnsi="Times New Roman"/>
                <w:sz w:val="20"/>
                <w:szCs w:val="20"/>
              </w:rPr>
            </w:pPr>
            <w:smartTag w:uri="urn:schemas-microsoft-com:office:smarttags" w:element="metricconverter">
              <w:smartTagPr>
                <w:attr w:name="ProductID" w:val="2006 г"/>
              </w:smartTagPr>
              <w:r w:rsidRPr="00EE6C1E">
                <w:rPr>
                  <w:rFonts w:ascii="Times New Roman" w:hAnsi="Times New Roman"/>
                  <w:sz w:val="20"/>
                  <w:szCs w:val="20"/>
                </w:rPr>
                <w:t>2006 г</w:t>
              </w:r>
            </w:smartTag>
            <w:r w:rsidRPr="00EE6C1E">
              <w:rPr>
                <w:rFonts w:ascii="Times New Roman" w:hAnsi="Times New Roman"/>
                <w:sz w:val="20"/>
                <w:szCs w:val="20"/>
              </w:rPr>
              <w:t>.</w:t>
            </w:r>
          </w:p>
        </w:tc>
        <w:tc>
          <w:tcPr>
            <w:tcW w:w="2192" w:type="dxa"/>
            <w:gridSpan w:val="2"/>
            <w:tcBorders>
              <w:top w:val="single" w:sz="8" w:space="0" w:color="auto"/>
              <w:left w:val="nil"/>
              <w:bottom w:val="single" w:sz="8" w:space="0" w:color="auto"/>
              <w:right w:val="single" w:sz="8" w:space="0" w:color="000000"/>
            </w:tcBorders>
            <w:noWrap/>
            <w:vAlign w:val="bottom"/>
          </w:tcPr>
          <w:p w:rsidR="00AE5C46" w:rsidRPr="00EE6C1E" w:rsidRDefault="00AE5C46" w:rsidP="00EE6C1E">
            <w:pPr>
              <w:spacing w:after="0" w:line="240" w:lineRule="auto"/>
              <w:jc w:val="both"/>
              <w:rPr>
                <w:rFonts w:ascii="Times New Roman" w:hAnsi="Times New Roman"/>
                <w:sz w:val="20"/>
                <w:szCs w:val="20"/>
              </w:rPr>
            </w:pPr>
            <w:smartTag w:uri="urn:schemas-microsoft-com:office:smarttags" w:element="metricconverter">
              <w:smartTagPr>
                <w:attr w:name="ProductID" w:val="2007 г"/>
              </w:smartTagPr>
              <w:r w:rsidRPr="00EE6C1E">
                <w:rPr>
                  <w:rFonts w:ascii="Times New Roman" w:hAnsi="Times New Roman"/>
                  <w:sz w:val="20"/>
                  <w:szCs w:val="20"/>
                </w:rPr>
                <w:t>2007 г</w:t>
              </w:r>
            </w:smartTag>
            <w:r w:rsidRPr="00EE6C1E">
              <w:rPr>
                <w:rFonts w:ascii="Times New Roman" w:hAnsi="Times New Roman"/>
                <w:sz w:val="20"/>
                <w:szCs w:val="20"/>
              </w:rPr>
              <w:t>.</w:t>
            </w:r>
          </w:p>
        </w:tc>
      </w:tr>
      <w:tr w:rsidR="00AE5C46" w:rsidRPr="00EE6C1E" w:rsidTr="00EE6C1E">
        <w:trPr>
          <w:trHeight w:val="21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AE5C46" w:rsidRPr="00EE6C1E" w:rsidRDefault="00AE5C46" w:rsidP="00EE6C1E">
            <w:pPr>
              <w:spacing w:after="0" w:line="240" w:lineRule="auto"/>
              <w:jc w:val="both"/>
              <w:rPr>
                <w:rFonts w:ascii="Times New Roman" w:hAnsi="Times New Roman"/>
                <w:sz w:val="20"/>
                <w:szCs w:val="20"/>
              </w:rPr>
            </w:pPr>
          </w:p>
        </w:tc>
        <w:tc>
          <w:tcPr>
            <w:tcW w:w="1153" w:type="dxa"/>
            <w:tcBorders>
              <w:top w:val="nil"/>
              <w:left w:val="nil"/>
              <w:bottom w:val="single" w:sz="8" w:space="0" w:color="auto"/>
              <w:right w:val="single" w:sz="4" w:space="0" w:color="auto"/>
            </w:tcBorders>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тыс.руб.</w:t>
            </w:r>
          </w:p>
        </w:tc>
        <w:tc>
          <w:tcPr>
            <w:tcW w:w="913" w:type="dxa"/>
            <w:tcBorders>
              <w:top w:val="nil"/>
              <w:left w:val="nil"/>
              <w:bottom w:val="single" w:sz="8" w:space="0" w:color="auto"/>
              <w:right w:val="single" w:sz="8" w:space="0" w:color="auto"/>
            </w:tcBorders>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c>
          <w:tcPr>
            <w:tcW w:w="1153" w:type="dxa"/>
            <w:tcBorders>
              <w:top w:val="nil"/>
              <w:left w:val="nil"/>
              <w:bottom w:val="single" w:sz="8" w:space="0" w:color="auto"/>
              <w:right w:val="single" w:sz="4" w:space="0" w:color="auto"/>
            </w:tcBorders>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тыс.руб.</w:t>
            </w:r>
          </w:p>
        </w:tc>
        <w:tc>
          <w:tcPr>
            <w:tcW w:w="891" w:type="dxa"/>
            <w:tcBorders>
              <w:top w:val="nil"/>
              <w:left w:val="nil"/>
              <w:bottom w:val="single" w:sz="8" w:space="0" w:color="auto"/>
              <w:right w:val="single" w:sz="8" w:space="0" w:color="auto"/>
            </w:tcBorders>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c>
          <w:tcPr>
            <w:tcW w:w="1153" w:type="dxa"/>
            <w:tcBorders>
              <w:top w:val="nil"/>
              <w:left w:val="nil"/>
              <w:bottom w:val="single" w:sz="8" w:space="0" w:color="auto"/>
              <w:right w:val="single" w:sz="4" w:space="0" w:color="auto"/>
            </w:tcBorders>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тыс.руб.</w:t>
            </w:r>
          </w:p>
        </w:tc>
        <w:tc>
          <w:tcPr>
            <w:tcW w:w="1040" w:type="dxa"/>
            <w:tcBorders>
              <w:top w:val="nil"/>
              <w:left w:val="nil"/>
              <w:bottom w:val="single" w:sz="8" w:space="0" w:color="auto"/>
              <w:right w:val="single" w:sz="8" w:space="0" w:color="auto"/>
            </w:tcBorders>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r>
      <w:tr w:rsidR="00AE5C46" w:rsidRPr="00EE6C1E" w:rsidTr="00EE6C1E">
        <w:trPr>
          <w:trHeight w:val="238"/>
          <w:jc w:val="center"/>
        </w:trPr>
        <w:tc>
          <w:tcPr>
            <w:tcW w:w="2177" w:type="dxa"/>
            <w:tcBorders>
              <w:top w:val="nil"/>
              <w:left w:val="single" w:sz="8" w:space="0" w:color="auto"/>
              <w:bottom w:val="nil"/>
              <w:right w:val="single" w:sz="8" w:space="0" w:color="auto"/>
            </w:tcBorders>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w:t>
            </w:r>
          </w:p>
        </w:tc>
        <w:tc>
          <w:tcPr>
            <w:tcW w:w="1153" w:type="dxa"/>
            <w:tcBorders>
              <w:top w:val="nil"/>
              <w:left w:val="nil"/>
              <w:bottom w:val="nil"/>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w:t>
            </w:r>
          </w:p>
        </w:tc>
        <w:tc>
          <w:tcPr>
            <w:tcW w:w="913" w:type="dxa"/>
            <w:tcBorders>
              <w:top w:val="nil"/>
              <w:left w:val="nil"/>
              <w:bottom w:val="nil"/>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w:t>
            </w:r>
          </w:p>
        </w:tc>
        <w:tc>
          <w:tcPr>
            <w:tcW w:w="1153" w:type="dxa"/>
            <w:tcBorders>
              <w:top w:val="nil"/>
              <w:left w:val="nil"/>
              <w:bottom w:val="nil"/>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w:t>
            </w:r>
          </w:p>
        </w:tc>
        <w:tc>
          <w:tcPr>
            <w:tcW w:w="891" w:type="dxa"/>
            <w:tcBorders>
              <w:top w:val="nil"/>
              <w:left w:val="nil"/>
              <w:bottom w:val="nil"/>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w:t>
            </w:r>
          </w:p>
        </w:tc>
        <w:tc>
          <w:tcPr>
            <w:tcW w:w="1153" w:type="dxa"/>
            <w:tcBorders>
              <w:top w:val="nil"/>
              <w:left w:val="nil"/>
              <w:bottom w:val="nil"/>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w:t>
            </w:r>
          </w:p>
        </w:tc>
        <w:tc>
          <w:tcPr>
            <w:tcW w:w="1040" w:type="dxa"/>
            <w:tcBorders>
              <w:top w:val="nil"/>
              <w:left w:val="nil"/>
              <w:bottom w:val="nil"/>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w:t>
            </w:r>
          </w:p>
        </w:tc>
      </w:tr>
      <w:tr w:rsidR="00AE5C46" w:rsidRPr="00EE6C1E" w:rsidTr="00EE6C1E">
        <w:trPr>
          <w:trHeight w:val="254"/>
          <w:jc w:val="center"/>
        </w:trPr>
        <w:tc>
          <w:tcPr>
            <w:tcW w:w="2177" w:type="dxa"/>
            <w:tcBorders>
              <w:top w:val="single" w:sz="4" w:space="0" w:color="auto"/>
              <w:left w:val="single" w:sz="8" w:space="0" w:color="auto"/>
              <w:bottom w:val="single" w:sz="4" w:space="0" w:color="auto"/>
              <w:right w:val="single" w:sz="8" w:space="0" w:color="auto"/>
            </w:tcBorders>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Аренда</w:t>
            </w:r>
          </w:p>
        </w:tc>
        <w:tc>
          <w:tcPr>
            <w:tcW w:w="1153" w:type="dxa"/>
            <w:tcBorders>
              <w:top w:val="single" w:sz="4" w:space="0" w:color="auto"/>
              <w:left w:val="nil"/>
              <w:bottom w:val="single" w:sz="4"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203,6</w:t>
            </w:r>
          </w:p>
        </w:tc>
        <w:tc>
          <w:tcPr>
            <w:tcW w:w="913" w:type="dxa"/>
            <w:tcBorders>
              <w:top w:val="single" w:sz="4" w:space="0" w:color="auto"/>
              <w:left w:val="nil"/>
              <w:bottom w:val="single" w:sz="4"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27,12</w:t>
            </w:r>
          </w:p>
        </w:tc>
        <w:tc>
          <w:tcPr>
            <w:tcW w:w="1153" w:type="dxa"/>
            <w:tcBorders>
              <w:top w:val="single" w:sz="4" w:space="0" w:color="auto"/>
              <w:left w:val="nil"/>
              <w:bottom w:val="single" w:sz="4"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342,9</w:t>
            </w:r>
          </w:p>
        </w:tc>
        <w:tc>
          <w:tcPr>
            <w:tcW w:w="891" w:type="dxa"/>
            <w:tcBorders>
              <w:top w:val="single" w:sz="4" w:space="0" w:color="auto"/>
              <w:left w:val="nil"/>
              <w:bottom w:val="single" w:sz="4"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39,10</w:t>
            </w:r>
          </w:p>
        </w:tc>
        <w:tc>
          <w:tcPr>
            <w:tcW w:w="1153" w:type="dxa"/>
            <w:tcBorders>
              <w:top w:val="single" w:sz="4" w:space="0" w:color="auto"/>
              <w:left w:val="nil"/>
              <w:bottom w:val="single" w:sz="4"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630,4</w:t>
            </w:r>
          </w:p>
        </w:tc>
        <w:tc>
          <w:tcPr>
            <w:tcW w:w="1040" w:type="dxa"/>
            <w:tcBorders>
              <w:top w:val="single" w:sz="4" w:space="0" w:color="auto"/>
              <w:left w:val="nil"/>
              <w:bottom w:val="single" w:sz="4"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60,54</w:t>
            </w:r>
          </w:p>
        </w:tc>
      </w:tr>
      <w:tr w:rsidR="00AE5C46" w:rsidRPr="00EE6C1E" w:rsidTr="00EE6C1E">
        <w:trPr>
          <w:trHeight w:val="699"/>
          <w:jc w:val="center"/>
        </w:trPr>
        <w:tc>
          <w:tcPr>
            <w:tcW w:w="2177" w:type="dxa"/>
            <w:tcBorders>
              <w:top w:val="nil"/>
              <w:left w:val="single" w:sz="8" w:space="0" w:color="auto"/>
              <w:bottom w:val="single" w:sz="4" w:space="0" w:color="auto"/>
              <w:right w:val="single" w:sz="8" w:space="0" w:color="auto"/>
            </w:tcBorders>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Поступления от платной образовательной деятельности</w:t>
            </w:r>
          </w:p>
        </w:tc>
        <w:tc>
          <w:tcPr>
            <w:tcW w:w="1153" w:type="dxa"/>
            <w:tcBorders>
              <w:top w:val="nil"/>
              <w:left w:val="nil"/>
              <w:bottom w:val="single" w:sz="4"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371,2</w:t>
            </w:r>
          </w:p>
        </w:tc>
        <w:tc>
          <w:tcPr>
            <w:tcW w:w="913" w:type="dxa"/>
            <w:tcBorders>
              <w:top w:val="nil"/>
              <w:left w:val="nil"/>
              <w:bottom w:val="single" w:sz="4"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49,44</w:t>
            </w:r>
          </w:p>
        </w:tc>
        <w:tc>
          <w:tcPr>
            <w:tcW w:w="1153" w:type="dxa"/>
            <w:tcBorders>
              <w:top w:val="nil"/>
              <w:left w:val="nil"/>
              <w:bottom w:val="single" w:sz="4"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343,6</w:t>
            </w:r>
          </w:p>
        </w:tc>
        <w:tc>
          <w:tcPr>
            <w:tcW w:w="891" w:type="dxa"/>
            <w:tcBorders>
              <w:top w:val="nil"/>
              <w:left w:val="nil"/>
              <w:bottom w:val="single" w:sz="4"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39,18</w:t>
            </w:r>
          </w:p>
        </w:tc>
        <w:tc>
          <w:tcPr>
            <w:tcW w:w="1153" w:type="dxa"/>
            <w:tcBorders>
              <w:top w:val="nil"/>
              <w:left w:val="nil"/>
              <w:bottom w:val="single" w:sz="4"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356,7</w:t>
            </w:r>
          </w:p>
        </w:tc>
        <w:tc>
          <w:tcPr>
            <w:tcW w:w="1040" w:type="dxa"/>
            <w:tcBorders>
              <w:top w:val="nil"/>
              <w:left w:val="nil"/>
              <w:bottom w:val="single" w:sz="4"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34,26</w:t>
            </w:r>
          </w:p>
        </w:tc>
      </w:tr>
      <w:tr w:rsidR="00AE5C46" w:rsidRPr="00EE6C1E" w:rsidTr="00EE6C1E">
        <w:trPr>
          <w:trHeight w:val="465"/>
          <w:jc w:val="center"/>
        </w:trPr>
        <w:tc>
          <w:tcPr>
            <w:tcW w:w="2177" w:type="dxa"/>
            <w:tcBorders>
              <w:top w:val="nil"/>
              <w:left w:val="single" w:sz="8" w:space="0" w:color="auto"/>
              <w:bottom w:val="single" w:sz="8" w:space="0" w:color="auto"/>
              <w:right w:val="single" w:sz="8" w:space="0" w:color="auto"/>
            </w:tcBorders>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Добровольные пожертвования и взносы</w:t>
            </w:r>
          </w:p>
        </w:tc>
        <w:tc>
          <w:tcPr>
            <w:tcW w:w="1153" w:type="dxa"/>
            <w:tcBorders>
              <w:top w:val="nil"/>
              <w:left w:val="nil"/>
              <w:bottom w:val="single" w:sz="8"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175,9</w:t>
            </w:r>
          </w:p>
        </w:tc>
        <w:tc>
          <w:tcPr>
            <w:tcW w:w="913" w:type="dxa"/>
            <w:tcBorders>
              <w:top w:val="nil"/>
              <w:left w:val="nil"/>
              <w:bottom w:val="single" w:sz="8"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23,44</w:t>
            </w:r>
          </w:p>
        </w:tc>
        <w:tc>
          <w:tcPr>
            <w:tcW w:w="1153" w:type="dxa"/>
            <w:tcBorders>
              <w:top w:val="nil"/>
              <w:left w:val="nil"/>
              <w:bottom w:val="single" w:sz="8"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190,6</w:t>
            </w:r>
          </w:p>
        </w:tc>
        <w:tc>
          <w:tcPr>
            <w:tcW w:w="891" w:type="dxa"/>
            <w:tcBorders>
              <w:top w:val="nil"/>
              <w:left w:val="nil"/>
              <w:bottom w:val="single" w:sz="8"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21,72</w:t>
            </w:r>
          </w:p>
        </w:tc>
        <w:tc>
          <w:tcPr>
            <w:tcW w:w="1153" w:type="dxa"/>
            <w:tcBorders>
              <w:top w:val="nil"/>
              <w:left w:val="nil"/>
              <w:bottom w:val="single" w:sz="8"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54,2</w:t>
            </w:r>
          </w:p>
        </w:tc>
        <w:tc>
          <w:tcPr>
            <w:tcW w:w="1040" w:type="dxa"/>
            <w:tcBorders>
              <w:top w:val="nil"/>
              <w:left w:val="nil"/>
              <w:bottom w:val="single" w:sz="8"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5,20</w:t>
            </w:r>
          </w:p>
        </w:tc>
      </w:tr>
      <w:tr w:rsidR="00AE5C46" w:rsidRPr="00EE6C1E" w:rsidTr="00EE6C1E">
        <w:trPr>
          <w:trHeight w:val="310"/>
          <w:jc w:val="center"/>
        </w:trPr>
        <w:tc>
          <w:tcPr>
            <w:tcW w:w="2177" w:type="dxa"/>
            <w:tcBorders>
              <w:top w:val="nil"/>
              <w:left w:val="single" w:sz="8" w:space="0" w:color="auto"/>
              <w:bottom w:val="single" w:sz="8" w:space="0" w:color="auto"/>
              <w:right w:val="single" w:sz="8" w:space="0" w:color="auto"/>
            </w:tcBorders>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Всего</w:t>
            </w:r>
          </w:p>
        </w:tc>
        <w:tc>
          <w:tcPr>
            <w:tcW w:w="1153" w:type="dxa"/>
            <w:tcBorders>
              <w:top w:val="nil"/>
              <w:left w:val="nil"/>
              <w:bottom w:val="single" w:sz="8"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750,7</w:t>
            </w:r>
          </w:p>
        </w:tc>
        <w:tc>
          <w:tcPr>
            <w:tcW w:w="913" w:type="dxa"/>
            <w:tcBorders>
              <w:top w:val="nil"/>
              <w:left w:val="nil"/>
              <w:bottom w:val="single" w:sz="8" w:space="0" w:color="auto"/>
              <w:right w:val="nil"/>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w:t>
            </w:r>
          </w:p>
        </w:tc>
        <w:tc>
          <w:tcPr>
            <w:tcW w:w="1153" w:type="dxa"/>
            <w:tcBorders>
              <w:top w:val="nil"/>
              <w:left w:val="single" w:sz="8" w:space="0" w:color="auto"/>
              <w:bottom w:val="single" w:sz="8"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877,1</w:t>
            </w:r>
          </w:p>
        </w:tc>
        <w:tc>
          <w:tcPr>
            <w:tcW w:w="891" w:type="dxa"/>
            <w:tcBorders>
              <w:top w:val="nil"/>
              <w:left w:val="nil"/>
              <w:bottom w:val="single" w:sz="8"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w:t>
            </w:r>
          </w:p>
        </w:tc>
        <w:tc>
          <w:tcPr>
            <w:tcW w:w="1153" w:type="dxa"/>
            <w:tcBorders>
              <w:top w:val="nil"/>
              <w:left w:val="nil"/>
              <w:bottom w:val="single" w:sz="8" w:space="0" w:color="auto"/>
              <w:right w:val="single" w:sz="4"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1041,3</w:t>
            </w:r>
          </w:p>
        </w:tc>
        <w:tc>
          <w:tcPr>
            <w:tcW w:w="1040" w:type="dxa"/>
            <w:tcBorders>
              <w:top w:val="nil"/>
              <w:left w:val="nil"/>
              <w:bottom w:val="single" w:sz="8" w:space="0" w:color="auto"/>
              <w:right w:val="single" w:sz="8" w:space="0" w:color="auto"/>
            </w:tcBorders>
            <w:noWrap/>
            <w:vAlign w:val="bottom"/>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w:t>
            </w:r>
          </w:p>
        </w:tc>
      </w:tr>
    </w:tbl>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Колледж ведет учет доходов и расходов по предпринимательской деятельности. Доходы и расходы отражаются в следующих документах учета: смета доходов и расходов, баланс исполнения сметы доходов и расходов, отчет об исполнении сметы доходов и расходов по бюджетным средствам и по внебюджетным источникам, сметы расходов по ГОУ «Промышленно-экономический колледж». Учреждение самостоятельно распоряжается денежными средствами, полученными по смете в соответствии с их целевым назначением. Контроль за использованием по назначению и сохранностью имущества осуществляет Комитет по управлению государственным имуществом Удмуртской Республики в установленном порядке. Колледж отвечает по своим обязательствам, находящимся в его распоряжении денежными средствами. При их недостаточности субсидиарную ответственность по его обязательствам несет</w:t>
      </w:r>
      <w:r w:rsidR="009C5E2B">
        <w:rPr>
          <w:rFonts w:ascii="Times New Roman" w:hAnsi="Times New Roman"/>
          <w:sz w:val="28"/>
          <w:szCs w:val="28"/>
        </w:rPr>
        <w:t xml:space="preserve"> </w:t>
      </w:r>
      <w:r w:rsidRPr="009C5E2B">
        <w:rPr>
          <w:rFonts w:ascii="Times New Roman" w:hAnsi="Times New Roman"/>
          <w:sz w:val="28"/>
          <w:szCs w:val="28"/>
        </w:rPr>
        <w:t>Комитет по образованию Удмуртской Республики.</w:t>
      </w:r>
    </w:p>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EE6C1E">
      <w:pPr>
        <w:spacing w:after="0" w:line="360" w:lineRule="auto"/>
        <w:ind w:left="1418" w:hanging="709"/>
        <w:jc w:val="both"/>
        <w:rPr>
          <w:rFonts w:ascii="Times New Roman" w:hAnsi="Times New Roman"/>
          <w:b/>
          <w:bCs/>
          <w:sz w:val="28"/>
          <w:szCs w:val="28"/>
        </w:rPr>
      </w:pPr>
      <w:r w:rsidRPr="009C5E2B">
        <w:rPr>
          <w:rFonts w:ascii="Times New Roman" w:hAnsi="Times New Roman"/>
          <w:b/>
          <w:bCs/>
          <w:sz w:val="28"/>
          <w:szCs w:val="28"/>
        </w:rPr>
        <w:t>1.3 Составление и исполнение сметы доходов и расходов</w:t>
      </w:r>
      <w:r w:rsidRPr="009C5E2B">
        <w:rPr>
          <w:rFonts w:ascii="Times New Roman" w:hAnsi="Times New Roman"/>
          <w:sz w:val="28"/>
          <w:szCs w:val="28"/>
        </w:rPr>
        <w:t xml:space="preserve"> </w:t>
      </w:r>
      <w:r w:rsidRPr="009C5E2B">
        <w:rPr>
          <w:rFonts w:ascii="Times New Roman" w:hAnsi="Times New Roman"/>
          <w:b/>
          <w:sz w:val="28"/>
          <w:szCs w:val="28"/>
        </w:rPr>
        <w:t>ГОУ «Промышленно-экономический колледж»</w:t>
      </w:r>
    </w:p>
    <w:p w:rsidR="00AE5C46" w:rsidRPr="009C5E2B" w:rsidRDefault="00AE5C46" w:rsidP="009C5E2B">
      <w:pPr>
        <w:spacing w:after="0" w:line="360" w:lineRule="auto"/>
        <w:ind w:firstLine="709"/>
        <w:jc w:val="both"/>
        <w:rPr>
          <w:rFonts w:ascii="Times New Roman" w:hAnsi="Times New Roman"/>
          <w:b/>
          <w:bCs/>
          <w:sz w:val="28"/>
          <w:szCs w:val="28"/>
        </w:rPr>
      </w:pPr>
    </w:p>
    <w:p w:rsidR="00EE6C1E"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По определению смета бюджетного учреждения –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финансирования.</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Таким образом, понятие сметы можно охарактеризовать следующими признаками:</w:t>
      </w:r>
    </w:p>
    <w:p w:rsidR="00AE5C46" w:rsidRPr="009C5E2B" w:rsidRDefault="00AE5C46" w:rsidP="009C5E2B">
      <w:pPr>
        <w:numPr>
          <w:ilvl w:val="0"/>
          <w:numId w:val="22"/>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плановый документ;</w:t>
      </w:r>
    </w:p>
    <w:p w:rsidR="00AE5C46" w:rsidRPr="009C5E2B" w:rsidRDefault="00AE5C46" w:rsidP="009C5E2B">
      <w:pPr>
        <w:numPr>
          <w:ilvl w:val="0"/>
          <w:numId w:val="23"/>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отражает свод затрат на определенный вид деятельности, отдельное производство, мероприятие;</w:t>
      </w:r>
    </w:p>
    <w:p w:rsidR="00AE5C46" w:rsidRPr="009C5E2B" w:rsidRDefault="00AE5C46" w:rsidP="009C5E2B">
      <w:pPr>
        <w:numPr>
          <w:ilvl w:val="0"/>
          <w:numId w:val="2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составляется на определенный временной период;</w:t>
      </w:r>
    </w:p>
    <w:p w:rsidR="00AE5C46" w:rsidRPr="009C5E2B" w:rsidRDefault="00AE5C46" w:rsidP="009C5E2B">
      <w:pPr>
        <w:numPr>
          <w:ilvl w:val="0"/>
          <w:numId w:val="2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не определяет источники погашения планируемых затрат.</w:t>
      </w:r>
    </w:p>
    <w:p w:rsidR="00EE6C1E" w:rsidRPr="00EE6C1E"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В соответствии с требованиями бюджетного законодательства бюджетные средства расходуются по смете, утверждаемой главным распорядителем бюджетных средств. Поэтому составление бюджетной сметы необходимо. Бюджетные средства не должны смешиваться с внебюджетными, поэтому для учета внебюджетных средств предусматривается составление сметы доходов и расходов от предпринимательской деятельности и иной приносящей доход деятельности.</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ГОУ «Промышленно-экономический колледж» осуществляет деятельность по смете расходов и уточненному бюджету, утвержденному Комитетом по образованию Администрации УР. В данной смете и уточненном бюджете отражается утвержденный для финансирования ГОУ «Промышленно-экономический колледж» в начале отчетного периода объем бюджетных денежных средств. По окончании отчетного периода составляется отчет об исполнении сметы доходов и расходов по бюджетным средствам (форма №2) и баланс исполнения сметы доходов и расходов (форма №1). Внебюджетные средства учитываются в уточненной смете доходов и расходов от предпринимательской и прочей, приносящей доход, деятельности на текущий период, которая согласовывается также с Комитетом по образованию Администрации УР. По истечению отчетного периода составляется отчет об исполнении сметы доходов и расходов по внебюджетным источникам (форма №4) и баланс исполнения сметы доходов и расходов по внебюджетным источникам (форма 1-1). Данные смет расходов отражены в сводной таблице</w:t>
      </w:r>
      <w:r w:rsidR="009C5E2B">
        <w:rPr>
          <w:rFonts w:ascii="Times New Roman" w:hAnsi="Times New Roman"/>
          <w:sz w:val="28"/>
          <w:szCs w:val="28"/>
        </w:rPr>
        <w:t xml:space="preserve"> </w:t>
      </w:r>
      <w:r w:rsidRPr="009C5E2B">
        <w:rPr>
          <w:rFonts w:ascii="Times New Roman" w:hAnsi="Times New Roman"/>
          <w:sz w:val="28"/>
          <w:szCs w:val="28"/>
        </w:rPr>
        <w:t>1.5</w:t>
      </w:r>
    </w:p>
    <w:p w:rsidR="00AE5C46" w:rsidRPr="009C5E2B" w:rsidRDefault="00866B84" w:rsidP="009C5E2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E5C46" w:rsidRPr="009C5E2B">
        <w:rPr>
          <w:rFonts w:ascii="Times New Roman" w:hAnsi="Times New Roman"/>
          <w:sz w:val="28"/>
          <w:szCs w:val="28"/>
        </w:rPr>
        <w:t>Таблица 1.5 Динамика утвержденных для финансирования ГОУ «Промышленно-экономический колледж» бюджетных средств за период с 2005 по 2007 гг., тыс. руб.</w:t>
      </w:r>
    </w:p>
    <w:p w:rsidR="00AE5C46" w:rsidRPr="009C5E2B" w:rsidRDefault="00AE5C46" w:rsidP="009C5E2B">
      <w:pPr>
        <w:spacing w:after="0" w:line="360" w:lineRule="auto"/>
        <w:ind w:firstLine="709"/>
        <w:jc w:val="both"/>
        <w:rPr>
          <w:rFonts w:ascii="Times New Roman" w:hAnsi="Times New Roman"/>
          <w:sz w:val="28"/>
          <w:szCs w:val="28"/>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21"/>
        <w:gridCol w:w="983"/>
        <w:gridCol w:w="8"/>
        <w:gridCol w:w="1094"/>
        <w:gridCol w:w="956"/>
        <w:gridCol w:w="957"/>
        <w:gridCol w:w="960"/>
        <w:gridCol w:w="959"/>
        <w:gridCol w:w="6"/>
      </w:tblGrid>
      <w:tr w:rsidR="00AE5C46" w:rsidRPr="00EE6C1E" w:rsidTr="00866B84">
        <w:trPr>
          <w:gridAfter w:val="1"/>
          <w:wAfter w:w="6" w:type="dxa"/>
          <w:trHeight w:val="215"/>
          <w:jc w:val="center"/>
        </w:trPr>
        <w:tc>
          <w:tcPr>
            <w:tcW w:w="4064" w:type="dxa"/>
            <w:gridSpan w:val="4"/>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Экономическая классификация расходов</w:t>
            </w:r>
          </w:p>
        </w:tc>
        <w:tc>
          <w:tcPr>
            <w:tcW w:w="1095" w:type="dxa"/>
            <w:vMerge w:val="restart"/>
            <w:vAlign w:val="center"/>
          </w:tcPr>
          <w:p w:rsidR="00AE5C46" w:rsidRPr="00EE6C1E" w:rsidRDefault="00AE5C46" w:rsidP="00EE6C1E">
            <w:pPr>
              <w:spacing w:after="0" w:line="240" w:lineRule="auto"/>
              <w:jc w:val="both"/>
              <w:rPr>
                <w:rFonts w:ascii="Times New Roman" w:hAnsi="Times New Roman"/>
                <w:sz w:val="20"/>
                <w:szCs w:val="20"/>
              </w:rPr>
            </w:pPr>
            <w:smartTag w:uri="urn:schemas-microsoft-com:office:smarttags" w:element="metricconverter">
              <w:smartTagPr>
                <w:attr w:name="ProductID" w:val="2005 г"/>
              </w:smartTagPr>
              <w:r w:rsidRPr="00EE6C1E">
                <w:rPr>
                  <w:rFonts w:ascii="Times New Roman" w:hAnsi="Times New Roman"/>
                  <w:sz w:val="20"/>
                  <w:szCs w:val="20"/>
                </w:rPr>
                <w:t>2005 г</w:t>
              </w:r>
            </w:smartTag>
            <w:r w:rsidRPr="00EE6C1E">
              <w:rPr>
                <w:rFonts w:ascii="Times New Roman" w:hAnsi="Times New Roman"/>
                <w:sz w:val="20"/>
                <w:szCs w:val="20"/>
              </w:rPr>
              <w:t>.</w:t>
            </w:r>
          </w:p>
        </w:tc>
        <w:tc>
          <w:tcPr>
            <w:tcW w:w="956" w:type="dxa"/>
            <w:vMerge w:val="restart"/>
            <w:vAlign w:val="center"/>
          </w:tcPr>
          <w:p w:rsidR="00AE5C46" w:rsidRPr="00EE6C1E" w:rsidRDefault="00AE5C46" w:rsidP="00EE6C1E">
            <w:pPr>
              <w:spacing w:after="0" w:line="240" w:lineRule="auto"/>
              <w:jc w:val="both"/>
              <w:rPr>
                <w:rFonts w:ascii="Times New Roman" w:hAnsi="Times New Roman"/>
                <w:sz w:val="20"/>
                <w:szCs w:val="20"/>
              </w:rPr>
            </w:pPr>
            <w:smartTag w:uri="urn:schemas-microsoft-com:office:smarttags" w:element="metricconverter">
              <w:smartTagPr>
                <w:attr w:name="ProductID" w:val="2006 г"/>
              </w:smartTagPr>
              <w:r w:rsidRPr="00EE6C1E">
                <w:rPr>
                  <w:rFonts w:ascii="Times New Roman" w:hAnsi="Times New Roman"/>
                  <w:sz w:val="20"/>
                  <w:szCs w:val="20"/>
                </w:rPr>
                <w:t>2006 г</w:t>
              </w:r>
            </w:smartTag>
            <w:r w:rsidRPr="00EE6C1E">
              <w:rPr>
                <w:rFonts w:ascii="Times New Roman" w:hAnsi="Times New Roman"/>
                <w:sz w:val="20"/>
                <w:szCs w:val="20"/>
              </w:rPr>
              <w:t>.</w:t>
            </w:r>
          </w:p>
        </w:tc>
        <w:tc>
          <w:tcPr>
            <w:tcW w:w="957" w:type="dxa"/>
            <w:vMerge w:val="restart"/>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c>
          <w:tcPr>
            <w:tcW w:w="955" w:type="dxa"/>
            <w:vMerge w:val="restart"/>
          </w:tcPr>
          <w:p w:rsidR="00AE5C46" w:rsidRPr="00EE6C1E" w:rsidRDefault="00AE5C46" w:rsidP="00EE6C1E">
            <w:pPr>
              <w:spacing w:after="0" w:line="240" w:lineRule="auto"/>
              <w:jc w:val="both"/>
              <w:rPr>
                <w:rFonts w:ascii="Times New Roman" w:hAnsi="Times New Roman"/>
                <w:sz w:val="20"/>
                <w:szCs w:val="20"/>
              </w:rPr>
            </w:pPr>
          </w:p>
          <w:p w:rsidR="00AE5C46" w:rsidRPr="00EE6C1E" w:rsidRDefault="00AE5C46" w:rsidP="00EE6C1E">
            <w:pPr>
              <w:spacing w:after="0" w:line="240" w:lineRule="auto"/>
              <w:jc w:val="both"/>
              <w:rPr>
                <w:rFonts w:ascii="Times New Roman" w:hAnsi="Times New Roman"/>
                <w:sz w:val="20"/>
                <w:szCs w:val="20"/>
              </w:rPr>
            </w:pPr>
            <w:smartTag w:uri="urn:schemas-microsoft-com:office:smarttags" w:element="metricconverter">
              <w:smartTagPr>
                <w:attr w:name="ProductID" w:val="2007 г"/>
              </w:smartTagPr>
              <w:r w:rsidRPr="00EE6C1E">
                <w:rPr>
                  <w:rFonts w:ascii="Times New Roman" w:hAnsi="Times New Roman"/>
                  <w:sz w:val="20"/>
                  <w:szCs w:val="20"/>
                </w:rPr>
                <w:t>2007 г</w:t>
              </w:r>
            </w:smartTag>
            <w:r w:rsidRPr="00EE6C1E">
              <w:rPr>
                <w:rFonts w:ascii="Times New Roman" w:hAnsi="Times New Roman"/>
                <w:sz w:val="20"/>
                <w:szCs w:val="20"/>
              </w:rPr>
              <w:t>.</w:t>
            </w:r>
          </w:p>
        </w:tc>
        <w:tc>
          <w:tcPr>
            <w:tcW w:w="959" w:type="dxa"/>
            <w:vMerge w:val="restart"/>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w:t>
            </w:r>
          </w:p>
        </w:tc>
      </w:tr>
      <w:tr w:rsidR="00AE5C46" w:rsidRPr="00EE6C1E" w:rsidTr="00866B84">
        <w:trPr>
          <w:gridAfter w:val="1"/>
          <w:wAfter w:w="6" w:type="dxa"/>
          <w:trHeight w:val="429"/>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Наименование статьи расходов</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Код статьи</w:t>
            </w:r>
          </w:p>
        </w:tc>
        <w:tc>
          <w:tcPr>
            <w:tcW w:w="1095" w:type="dxa"/>
            <w:vMerge/>
            <w:vAlign w:val="center"/>
          </w:tcPr>
          <w:p w:rsidR="00AE5C46" w:rsidRPr="00EE6C1E" w:rsidRDefault="00AE5C46" w:rsidP="00EE6C1E">
            <w:pPr>
              <w:spacing w:after="0" w:line="240" w:lineRule="auto"/>
              <w:jc w:val="both"/>
              <w:rPr>
                <w:rFonts w:ascii="Times New Roman" w:hAnsi="Times New Roman"/>
                <w:sz w:val="20"/>
                <w:szCs w:val="20"/>
              </w:rPr>
            </w:pPr>
          </w:p>
        </w:tc>
        <w:tc>
          <w:tcPr>
            <w:tcW w:w="956" w:type="dxa"/>
            <w:vMerge/>
            <w:vAlign w:val="center"/>
          </w:tcPr>
          <w:p w:rsidR="00AE5C46" w:rsidRPr="00EE6C1E" w:rsidRDefault="00AE5C46" w:rsidP="00EE6C1E">
            <w:pPr>
              <w:spacing w:after="0" w:line="240" w:lineRule="auto"/>
              <w:jc w:val="both"/>
              <w:rPr>
                <w:rFonts w:ascii="Times New Roman" w:hAnsi="Times New Roman"/>
                <w:sz w:val="20"/>
                <w:szCs w:val="20"/>
              </w:rPr>
            </w:pPr>
          </w:p>
        </w:tc>
        <w:tc>
          <w:tcPr>
            <w:tcW w:w="957" w:type="dxa"/>
            <w:vMerge/>
            <w:vAlign w:val="center"/>
          </w:tcPr>
          <w:p w:rsidR="00AE5C46" w:rsidRPr="00EE6C1E" w:rsidRDefault="00AE5C46" w:rsidP="00EE6C1E">
            <w:pPr>
              <w:spacing w:after="0" w:line="240" w:lineRule="auto"/>
              <w:jc w:val="both"/>
              <w:rPr>
                <w:rFonts w:ascii="Times New Roman" w:hAnsi="Times New Roman"/>
                <w:sz w:val="20"/>
                <w:szCs w:val="20"/>
              </w:rPr>
            </w:pPr>
          </w:p>
        </w:tc>
        <w:tc>
          <w:tcPr>
            <w:tcW w:w="955" w:type="dxa"/>
            <w:vMerge/>
            <w:vAlign w:val="center"/>
          </w:tcPr>
          <w:p w:rsidR="00AE5C46" w:rsidRPr="00EE6C1E" w:rsidRDefault="00AE5C46" w:rsidP="00EE6C1E">
            <w:pPr>
              <w:spacing w:after="0" w:line="240" w:lineRule="auto"/>
              <w:jc w:val="both"/>
              <w:rPr>
                <w:rFonts w:ascii="Times New Roman" w:hAnsi="Times New Roman"/>
                <w:sz w:val="20"/>
                <w:szCs w:val="20"/>
              </w:rPr>
            </w:pPr>
          </w:p>
        </w:tc>
        <w:tc>
          <w:tcPr>
            <w:tcW w:w="959" w:type="dxa"/>
            <w:vMerge/>
            <w:vAlign w:val="center"/>
          </w:tcPr>
          <w:p w:rsidR="00AE5C46" w:rsidRPr="00EE6C1E" w:rsidRDefault="00AE5C46" w:rsidP="00EE6C1E">
            <w:pPr>
              <w:spacing w:after="0" w:line="240" w:lineRule="auto"/>
              <w:jc w:val="both"/>
              <w:rPr>
                <w:rFonts w:ascii="Times New Roman" w:hAnsi="Times New Roman"/>
                <w:sz w:val="20"/>
                <w:szCs w:val="20"/>
              </w:rPr>
            </w:pPr>
          </w:p>
        </w:tc>
      </w:tr>
      <w:tr w:rsidR="00AE5C46" w:rsidRPr="00EE6C1E" w:rsidTr="00866B84">
        <w:trPr>
          <w:gridAfter w:val="1"/>
          <w:wAfter w:w="6" w:type="dxa"/>
          <w:trHeight w:val="215"/>
          <w:jc w:val="center"/>
        </w:trPr>
        <w:tc>
          <w:tcPr>
            <w:tcW w:w="3051"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w:t>
            </w:r>
          </w:p>
        </w:tc>
        <w:tc>
          <w:tcPr>
            <w:tcW w:w="1013" w:type="dxa"/>
            <w:gridSpan w:val="3"/>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w:t>
            </w:r>
          </w:p>
        </w:tc>
        <w:tc>
          <w:tcPr>
            <w:tcW w:w="1095"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w:t>
            </w:r>
          </w:p>
        </w:tc>
        <w:tc>
          <w:tcPr>
            <w:tcW w:w="956"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w:t>
            </w:r>
          </w:p>
        </w:tc>
        <w:tc>
          <w:tcPr>
            <w:tcW w:w="957"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w:t>
            </w:r>
          </w:p>
        </w:tc>
        <w:tc>
          <w:tcPr>
            <w:tcW w:w="955"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w:t>
            </w:r>
          </w:p>
        </w:tc>
        <w:tc>
          <w:tcPr>
            <w:tcW w:w="959" w:type="dxa"/>
            <w:vAlign w:val="center"/>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ТЕКУЩИЕ РАСХОДЫ</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100 000</w:t>
            </w:r>
          </w:p>
        </w:tc>
        <w:tc>
          <w:tcPr>
            <w:tcW w:w="1095" w:type="dxa"/>
          </w:tcPr>
          <w:p w:rsidR="00AE5C46" w:rsidRPr="00EE6C1E" w:rsidRDefault="00AE5C46" w:rsidP="00EE6C1E">
            <w:pPr>
              <w:spacing w:after="0" w:line="240" w:lineRule="auto"/>
              <w:jc w:val="both"/>
              <w:rPr>
                <w:rFonts w:ascii="Times New Roman" w:hAnsi="Times New Roman"/>
                <w:sz w:val="20"/>
                <w:szCs w:val="20"/>
              </w:rPr>
            </w:pPr>
          </w:p>
        </w:tc>
        <w:tc>
          <w:tcPr>
            <w:tcW w:w="956" w:type="dxa"/>
          </w:tcPr>
          <w:p w:rsidR="00AE5C46" w:rsidRPr="00EE6C1E" w:rsidRDefault="00AE5C46" w:rsidP="00EE6C1E">
            <w:pPr>
              <w:spacing w:after="0" w:line="240" w:lineRule="auto"/>
              <w:jc w:val="both"/>
              <w:rPr>
                <w:rFonts w:ascii="Times New Roman" w:hAnsi="Times New Roman"/>
                <w:sz w:val="20"/>
                <w:szCs w:val="20"/>
              </w:rPr>
            </w:pPr>
          </w:p>
        </w:tc>
        <w:tc>
          <w:tcPr>
            <w:tcW w:w="957" w:type="dxa"/>
          </w:tcPr>
          <w:p w:rsidR="00AE5C46" w:rsidRPr="00EE6C1E" w:rsidRDefault="00AE5C46" w:rsidP="00EE6C1E">
            <w:pPr>
              <w:spacing w:after="0" w:line="240" w:lineRule="auto"/>
              <w:jc w:val="both"/>
              <w:rPr>
                <w:rFonts w:ascii="Times New Roman" w:hAnsi="Times New Roman"/>
                <w:sz w:val="20"/>
                <w:szCs w:val="20"/>
              </w:rPr>
            </w:pPr>
          </w:p>
        </w:tc>
        <w:tc>
          <w:tcPr>
            <w:tcW w:w="955" w:type="dxa"/>
          </w:tcPr>
          <w:p w:rsidR="00AE5C46" w:rsidRPr="00EE6C1E" w:rsidRDefault="00AE5C46" w:rsidP="00EE6C1E">
            <w:pPr>
              <w:spacing w:after="0" w:line="240" w:lineRule="auto"/>
              <w:jc w:val="both"/>
              <w:rPr>
                <w:rFonts w:ascii="Times New Roman" w:hAnsi="Times New Roman"/>
                <w:sz w:val="20"/>
                <w:szCs w:val="20"/>
              </w:rPr>
            </w:pPr>
          </w:p>
        </w:tc>
        <w:tc>
          <w:tcPr>
            <w:tcW w:w="959" w:type="dxa"/>
          </w:tcPr>
          <w:p w:rsidR="00AE5C46" w:rsidRPr="00EE6C1E" w:rsidRDefault="00AE5C46" w:rsidP="00EE6C1E">
            <w:pPr>
              <w:spacing w:after="0" w:line="240" w:lineRule="auto"/>
              <w:jc w:val="both"/>
              <w:rPr>
                <w:rFonts w:ascii="Times New Roman" w:hAnsi="Times New Roman"/>
                <w:sz w:val="20"/>
                <w:szCs w:val="20"/>
              </w:rPr>
            </w:pP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труда госслужащих</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100 100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664,90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1100,20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165,47</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1183,00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107,53</w:t>
            </w:r>
          </w:p>
        </w:tc>
      </w:tr>
      <w:tr w:rsidR="00AE5C46" w:rsidRPr="00EE6C1E" w:rsidTr="00866B84">
        <w:trPr>
          <w:gridAfter w:val="1"/>
          <w:wAfter w:w="6" w:type="dxa"/>
          <w:trHeight w:val="429"/>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труда гражданских служащих</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110 110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664,90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1100,20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165,47</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1183,00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107,53</w:t>
            </w:r>
          </w:p>
        </w:tc>
      </w:tr>
      <w:tr w:rsidR="00AE5C46" w:rsidRPr="00EE6C1E" w:rsidTr="00866B84">
        <w:trPr>
          <w:gridAfter w:val="1"/>
          <w:wAfter w:w="6" w:type="dxa"/>
          <w:trHeight w:val="429"/>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труда внештатных сотрудников</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110 140</w:t>
            </w:r>
          </w:p>
        </w:tc>
        <w:tc>
          <w:tcPr>
            <w:tcW w:w="1095" w:type="dxa"/>
          </w:tcPr>
          <w:p w:rsidR="00AE5C46" w:rsidRPr="00EE6C1E" w:rsidRDefault="00AE5C46" w:rsidP="00EE6C1E">
            <w:pPr>
              <w:spacing w:after="0" w:line="240" w:lineRule="auto"/>
              <w:jc w:val="both"/>
              <w:rPr>
                <w:rFonts w:ascii="Times New Roman" w:hAnsi="Times New Roman"/>
                <w:sz w:val="20"/>
                <w:szCs w:val="20"/>
              </w:rPr>
            </w:pPr>
          </w:p>
        </w:tc>
        <w:tc>
          <w:tcPr>
            <w:tcW w:w="956" w:type="dxa"/>
          </w:tcPr>
          <w:p w:rsidR="00AE5C46" w:rsidRPr="00EE6C1E" w:rsidRDefault="00AE5C46" w:rsidP="00EE6C1E">
            <w:pPr>
              <w:spacing w:after="0" w:line="240" w:lineRule="auto"/>
              <w:jc w:val="both"/>
              <w:rPr>
                <w:rFonts w:ascii="Times New Roman" w:hAnsi="Times New Roman"/>
                <w:sz w:val="20"/>
                <w:szCs w:val="20"/>
              </w:rPr>
            </w:pPr>
          </w:p>
        </w:tc>
        <w:tc>
          <w:tcPr>
            <w:tcW w:w="957" w:type="dxa"/>
          </w:tcPr>
          <w:p w:rsidR="00AE5C46" w:rsidRPr="00EE6C1E" w:rsidRDefault="00AE5C46" w:rsidP="00EE6C1E">
            <w:pPr>
              <w:spacing w:after="0" w:line="240" w:lineRule="auto"/>
              <w:jc w:val="both"/>
              <w:rPr>
                <w:rFonts w:ascii="Times New Roman" w:hAnsi="Times New Roman"/>
                <w:sz w:val="20"/>
                <w:szCs w:val="20"/>
              </w:rPr>
            </w:pPr>
          </w:p>
        </w:tc>
        <w:tc>
          <w:tcPr>
            <w:tcW w:w="955" w:type="dxa"/>
          </w:tcPr>
          <w:p w:rsidR="00AE5C46" w:rsidRPr="00EE6C1E" w:rsidRDefault="00AE5C46" w:rsidP="00EE6C1E">
            <w:pPr>
              <w:spacing w:after="0" w:line="240" w:lineRule="auto"/>
              <w:jc w:val="both"/>
              <w:rPr>
                <w:rFonts w:ascii="Times New Roman" w:hAnsi="Times New Roman"/>
                <w:sz w:val="20"/>
                <w:szCs w:val="20"/>
              </w:rPr>
            </w:pPr>
          </w:p>
        </w:tc>
        <w:tc>
          <w:tcPr>
            <w:tcW w:w="959" w:type="dxa"/>
          </w:tcPr>
          <w:p w:rsidR="00AE5C46" w:rsidRPr="00EE6C1E" w:rsidRDefault="00AE5C46" w:rsidP="00EE6C1E">
            <w:pPr>
              <w:spacing w:after="0" w:line="240" w:lineRule="auto"/>
              <w:jc w:val="both"/>
              <w:rPr>
                <w:rFonts w:ascii="Times New Roman" w:hAnsi="Times New Roman"/>
                <w:sz w:val="20"/>
                <w:szCs w:val="20"/>
              </w:rPr>
            </w:pP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Начисления на оплату труда</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110 200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238,00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393,90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165,50</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424,00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107,64</w:t>
            </w:r>
          </w:p>
        </w:tc>
      </w:tr>
      <w:tr w:rsidR="00AE5C46" w:rsidRPr="00EE6C1E" w:rsidTr="00866B84">
        <w:trPr>
          <w:gridAfter w:val="1"/>
          <w:wAfter w:w="6" w:type="dxa"/>
          <w:trHeight w:val="444"/>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Приобретение предметов снабжения</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110 300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578,50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602,60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104,17</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708,00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117,49</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медикаменты</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110 310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3,00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150,00</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100,00</w:t>
            </w:r>
          </w:p>
        </w:tc>
      </w:tr>
      <w:tr w:rsidR="00AE5C46" w:rsidRPr="00EE6C1E" w:rsidTr="00866B84">
        <w:trPr>
          <w:gridAfter w:val="1"/>
          <w:wAfter w:w="6" w:type="dxa"/>
          <w:trHeight w:val="429"/>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мягкий инвентарь и обмундирование</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110 320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90,40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31,00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34,29</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67,00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216,13</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продукты питания</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110 330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454,10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534,60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117,73</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613,00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114,67</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ГСМ</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110 340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18,00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20,00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111,11</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55,00</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прочие расходные материалы</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110 350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14,00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14,00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100,00</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14,00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100,00</w:t>
            </w:r>
          </w:p>
        </w:tc>
      </w:tr>
      <w:tr w:rsidR="00AE5C46" w:rsidRPr="00EE6C1E" w:rsidTr="00866B84">
        <w:trPr>
          <w:gridAfter w:val="1"/>
          <w:wAfter w:w="6" w:type="dxa"/>
          <w:trHeight w:val="429"/>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Командировки и служебные разъезды</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110 400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6,00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8,00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133,33</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87,50</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Транспортные услуги</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110 500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5,00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9,00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180,00</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55,56</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услуг связи</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110 600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7,00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8,00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114,29</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8,00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100,00</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коммунальных услуг</w:t>
            </w:r>
          </w:p>
        </w:tc>
        <w:tc>
          <w:tcPr>
            <w:tcW w:w="1013" w:type="dxa"/>
            <w:gridSpan w:val="3"/>
          </w:tcPr>
          <w:p w:rsidR="00AE5C46" w:rsidRPr="00EE6C1E" w:rsidRDefault="00AE5C46" w:rsidP="00EE6C1E">
            <w:pPr>
              <w:spacing w:after="0" w:line="240" w:lineRule="auto"/>
              <w:jc w:val="both"/>
              <w:rPr>
                <w:rFonts w:ascii="Times New Roman" w:hAnsi="Times New Roman"/>
                <w:b/>
                <w:bCs/>
                <w:sz w:val="20"/>
                <w:szCs w:val="20"/>
              </w:rPr>
            </w:pPr>
            <w:r w:rsidRPr="00EE6C1E">
              <w:rPr>
                <w:rFonts w:ascii="Times New Roman" w:hAnsi="Times New Roman"/>
                <w:b/>
                <w:bCs/>
                <w:sz w:val="20"/>
                <w:szCs w:val="20"/>
              </w:rPr>
              <w:t>110 700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1258,70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1141,20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90,67</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1430,00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125,31</w:t>
            </w:r>
          </w:p>
        </w:tc>
      </w:tr>
      <w:tr w:rsidR="00AE5C46" w:rsidRPr="00EE6C1E" w:rsidTr="00866B84">
        <w:trPr>
          <w:gridAfter w:val="1"/>
          <w:wAfter w:w="6" w:type="dxa"/>
          <w:trHeight w:val="215"/>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содержания помещений</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110 710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57,30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59,40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103,66</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44,00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74,07</w:t>
            </w:r>
          </w:p>
        </w:tc>
      </w:tr>
      <w:tr w:rsidR="00AE5C46" w:rsidRPr="00EE6C1E" w:rsidTr="00866B84">
        <w:trPr>
          <w:gridAfter w:val="1"/>
          <w:wAfter w:w="6" w:type="dxa"/>
          <w:trHeight w:val="444"/>
          <w:jc w:val="center"/>
        </w:trPr>
        <w:tc>
          <w:tcPr>
            <w:tcW w:w="3051"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оплата потребления тепловой энергии</w:t>
            </w:r>
          </w:p>
        </w:tc>
        <w:tc>
          <w:tcPr>
            <w:tcW w:w="1013" w:type="dxa"/>
            <w:gridSpan w:val="3"/>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110 720</w:t>
            </w:r>
          </w:p>
        </w:tc>
        <w:tc>
          <w:tcPr>
            <w:tcW w:w="109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633,30</w:t>
            </w:r>
          </w:p>
        </w:tc>
        <w:tc>
          <w:tcPr>
            <w:tcW w:w="956"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707,70</w:t>
            </w:r>
          </w:p>
        </w:tc>
        <w:tc>
          <w:tcPr>
            <w:tcW w:w="957"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111,75</w:t>
            </w:r>
          </w:p>
        </w:tc>
        <w:tc>
          <w:tcPr>
            <w:tcW w:w="955"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884,00</w:t>
            </w:r>
          </w:p>
        </w:tc>
        <w:tc>
          <w:tcPr>
            <w:tcW w:w="959" w:type="dxa"/>
          </w:tcPr>
          <w:p w:rsidR="00AE5C46" w:rsidRPr="00EE6C1E" w:rsidRDefault="00AE5C46" w:rsidP="00EE6C1E">
            <w:pPr>
              <w:spacing w:after="0" w:line="240" w:lineRule="auto"/>
              <w:jc w:val="both"/>
              <w:rPr>
                <w:rFonts w:ascii="Times New Roman" w:hAnsi="Times New Roman"/>
                <w:sz w:val="20"/>
                <w:szCs w:val="20"/>
              </w:rPr>
            </w:pPr>
            <w:r w:rsidRPr="00EE6C1E">
              <w:rPr>
                <w:rFonts w:ascii="Times New Roman" w:hAnsi="Times New Roman"/>
                <w:sz w:val="20"/>
                <w:szCs w:val="20"/>
              </w:rPr>
              <w:t>124,91</w:t>
            </w:r>
          </w:p>
        </w:tc>
      </w:tr>
      <w:tr w:rsidR="00AE5C46" w:rsidRPr="00866B84" w:rsidTr="00866B84">
        <w:tblPrEx>
          <w:tblLook w:val="0000" w:firstRow="0" w:lastRow="0" w:firstColumn="0" w:lastColumn="0" w:noHBand="0" w:noVBand="0"/>
        </w:tblPrEx>
        <w:trPr>
          <w:trHeight w:val="244"/>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w:t>
            </w:r>
          </w:p>
        </w:tc>
        <w:tc>
          <w:tcPr>
            <w:tcW w:w="98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w:t>
            </w:r>
          </w:p>
        </w:tc>
        <w:tc>
          <w:tcPr>
            <w:tcW w:w="110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w:t>
            </w:r>
          </w:p>
        </w:tc>
        <w:tc>
          <w:tcPr>
            <w:tcW w:w="956"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w:t>
            </w:r>
          </w:p>
        </w:tc>
        <w:tc>
          <w:tcPr>
            <w:tcW w:w="96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w:t>
            </w:r>
          </w:p>
        </w:tc>
      </w:tr>
      <w:tr w:rsidR="00AE5C46" w:rsidRPr="00866B84" w:rsidTr="00866B84">
        <w:tblPrEx>
          <w:tblLook w:val="0000" w:firstRow="0" w:lastRow="0" w:firstColumn="0" w:lastColumn="0" w:noHBand="0" w:noVBand="0"/>
        </w:tblPrEx>
        <w:trPr>
          <w:trHeight w:val="472"/>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водоснабжения помещений</w:t>
            </w:r>
          </w:p>
        </w:tc>
        <w:tc>
          <w:tcPr>
            <w:tcW w:w="98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110 740</w:t>
            </w:r>
          </w:p>
        </w:tc>
        <w:tc>
          <w:tcPr>
            <w:tcW w:w="110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399,60</w:t>
            </w:r>
          </w:p>
        </w:tc>
        <w:tc>
          <w:tcPr>
            <w:tcW w:w="956"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173,20</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43,34</w:t>
            </w:r>
          </w:p>
        </w:tc>
        <w:tc>
          <w:tcPr>
            <w:tcW w:w="96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154,00</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88,91</w:t>
            </w:r>
          </w:p>
        </w:tc>
      </w:tr>
      <w:tr w:rsidR="00AE5C46" w:rsidRPr="00866B84" w:rsidTr="00866B84">
        <w:tblPrEx>
          <w:tblLook w:val="0000" w:firstRow="0" w:lastRow="0" w:firstColumn="0" w:lastColumn="0" w:noHBand="0" w:noVBand="0"/>
        </w:tblPrEx>
        <w:trPr>
          <w:trHeight w:val="243"/>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прочие коммунальные услуги</w:t>
            </w:r>
          </w:p>
        </w:tc>
        <w:tc>
          <w:tcPr>
            <w:tcW w:w="98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110 770</w:t>
            </w:r>
          </w:p>
        </w:tc>
        <w:tc>
          <w:tcPr>
            <w:tcW w:w="110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10,00</w:t>
            </w:r>
          </w:p>
        </w:tc>
        <w:tc>
          <w:tcPr>
            <w:tcW w:w="956"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10,00</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100,00</w:t>
            </w:r>
          </w:p>
        </w:tc>
        <w:tc>
          <w:tcPr>
            <w:tcW w:w="96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0,00</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0,00</w:t>
            </w:r>
          </w:p>
        </w:tc>
      </w:tr>
      <w:tr w:rsidR="00AE5C46" w:rsidRPr="00866B84" w:rsidTr="00866B84">
        <w:tblPrEx>
          <w:tblLook w:val="0000" w:firstRow="0" w:lastRow="0" w:firstColumn="0" w:lastColumn="0" w:noHBand="0" w:noVBand="0"/>
        </w:tblPrEx>
        <w:trPr>
          <w:trHeight w:val="472"/>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Прочие текущие расходы на закупку товара</w:t>
            </w:r>
          </w:p>
        </w:tc>
        <w:tc>
          <w:tcPr>
            <w:tcW w:w="984"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111 000</w:t>
            </w:r>
          </w:p>
        </w:tc>
        <w:tc>
          <w:tcPr>
            <w:tcW w:w="110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36,00</w:t>
            </w:r>
          </w:p>
        </w:tc>
        <w:tc>
          <w:tcPr>
            <w:tcW w:w="956"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38,00</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105,56</w:t>
            </w:r>
          </w:p>
        </w:tc>
        <w:tc>
          <w:tcPr>
            <w:tcW w:w="96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34,00</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89,47</w:t>
            </w:r>
          </w:p>
        </w:tc>
      </w:tr>
      <w:tr w:rsidR="00AE5C46" w:rsidRPr="00866B84" w:rsidTr="00866B84">
        <w:tblPrEx>
          <w:tblLook w:val="0000" w:firstRow="0" w:lastRow="0" w:firstColumn="0" w:lastColumn="0" w:noHBand="0" w:noVBand="0"/>
        </w:tblPrEx>
        <w:trPr>
          <w:trHeight w:val="243"/>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Трансферты населению</w:t>
            </w:r>
          </w:p>
        </w:tc>
        <w:tc>
          <w:tcPr>
            <w:tcW w:w="984"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130 300</w:t>
            </w:r>
          </w:p>
        </w:tc>
        <w:tc>
          <w:tcPr>
            <w:tcW w:w="110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153,10</w:t>
            </w:r>
          </w:p>
        </w:tc>
        <w:tc>
          <w:tcPr>
            <w:tcW w:w="956"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176,80</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115,48</w:t>
            </w:r>
          </w:p>
        </w:tc>
        <w:tc>
          <w:tcPr>
            <w:tcW w:w="96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145,00</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82,01</w:t>
            </w:r>
          </w:p>
        </w:tc>
      </w:tr>
      <w:tr w:rsidR="00AE5C46" w:rsidRPr="00866B84" w:rsidTr="00866B84">
        <w:tblPrEx>
          <w:tblLook w:val="0000" w:firstRow="0" w:lastRow="0" w:firstColumn="0" w:lastColumn="0" w:noHBand="0" w:noVBand="0"/>
        </w:tblPrEx>
        <w:trPr>
          <w:trHeight w:val="716"/>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Приобретенное оборудование и предметы длительного пользования</w:t>
            </w:r>
          </w:p>
        </w:tc>
        <w:tc>
          <w:tcPr>
            <w:tcW w:w="984" w:type="dxa"/>
            <w:vAlign w:val="center"/>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240 100</w:t>
            </w:r>
          </w:p>
        </w:tc>
        <w:tc>
          <w:tcPr>
            <w:tcW w:w="110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200,00</w:t>
            </w:r>
          </w:p>
        </w:tc>
        <w:tc>
          <w:tcPr>
            <w:tcW w:w="956"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50,00</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25,00</w:t>
            </w:r>
          </w:p>
        </w:tc>
        <w:tc>
          <w:tcPr>
            <w:tcW w:w="96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29,00</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58,00</w:t>
            </w:r>
          </w:p>
        </w:tc>
      </w:tr>
      <w:tr w:rsidR="00AE5C46" w:rsidRPr="00866B84" w:rsidTr="00866B84">
        <w:tblPrEx>
          <w:tblLook w:val="0000" w:firstRow="0" w:lastRow="0" w:firstColumn="0" w:lastColumn="0" w:noHBand="0" w:noVBand="0"/>
        </w:tblPrEx>
        <w:trPr>
          <w:trHeight w:val="243"/>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Капитальный ремонт</w:t>
            </w:r>
          </w:p>
        </w:tc>
        <w:tc>
          <w:tcPr>
            <w:tcW w:w="984"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240 300</w:t>
            </w:r>
          </w:p>
        </w:tc>
        <w:tc>
          <w:tcPr>
            <w:tcW w:w="110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150,00</w:t>
            </w:r>
          </w:p>
        </w:tc>
        <w:tc>
          <w:tcPr>
            <w:tcW w:w="956"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90,00</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60,00</w:t>
            </w:r>
          </w:p>
        </w:tc>
        <w:tc>
          <w:tcPr>
            <w:tcW w:w="96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56,00</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62,22</w:t>
            </w:r>
          </w:p>
        </w:tc>
      </w:tr>
      <w:tr w:rsidR="00AE5C46" w:rsidRPr="00866B84" w:rsidTr="00866B84">
        <w:tblPrEx>
          <w:tblLook w:val="0000" w:firstRow="0" w:lastRow="0" w:firstColumn="0" w:lastColumn="0" w:noHBand="0" w:noVBand="0"/>
        </w:tblPrEx>
        <w:trPr>
          <w:trHeight w:val="243"/>
          <w:jc w:val="center"/>
        </w:trPr>
        <w:tc>
          <w:tcPr>
            <w:tcW w:w="3072"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ИТОГО РАСХОДОВ</w:t>
            </w:r>
          </w:p>
        </w:tc>
        <w:tc>
          <w:tcPr>
            <w:tcW w:w="984"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800 000</w:t>
            </w:r>
          </w:p>
        </w:tc>
        <w:tc>
          <w:tcPr>
            <w:tcW w:w="1102" w:type="dxa"/>
            <w:gridSpan w:val="2"/>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3297,20</w:t>
            </w:r>
          </w:p>
        </w:tc>
        <w:tc>
          <w:tcPr>
            <w:tcW w:w="956"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3917,70</w:t>
            </w:r>
          </w:p>
        </w:tc>
        <w:tc>
          <w:tcPr>
            <w:tcW w:w="95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118,82</w:t>
            </w:r>
          </w:p>
        </w:tc>
        <w:tc>
          <w:tcPr>
            <w:tcW w:w="960"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4029,00</w:t>
            </w:r>
          </w:p>
        </w:tc>
        <w:tc>
          <w:tcPr>
            <w:tcW w:w="961"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102,84</w:t>
            </w:r>
          </w:p>
        </w:tc>
      </w:tr>
    </w:tbl>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Как видно из Таблицы 2.5, объем бюджетных средств в рублевом эквиваленте за последние 3 года имеет тенденцию к росту. Общий объем финансирования, утвержденный на 2006 год, почти на 19 % превышает объем бюджетных средств, утвержденных к финансированию ГОУ «ПУ-37» в 2005 году, а объем, утвержденный на 2007 год – на 3 %. Существенный рост объема финансирования в 2006 году вызван увеличением объема финансирования следующих статей:</w:t>
      </w:r>
    </w:p>
    <w:p w:rsidR="00AE5C46" w:rsidRPr="009C5E2B" w:rsidRDefault="00AE5C46" w:rsidP="009C5E2B">
      <w:pPr>
        <w:numPr>
          <w:ilvl w:val="0"/>
          <w:numId w:val="26"/>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труда госслужащих – на 65,5 %;</w:t>
      </w:r>
    </w:p>
    <w:p w:rsidR="00AE5C46" w:rsidRPr="009C5E2B" w:rsidRDefault="00AE5C46" w:rsidP="009C5E2B">
      <w:pPr>
        <w:numPr>
          <w:ilvl w:val="0"/>
          <w:numId w:val="27"/>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начисления на оплату труда – на 65,5 %;</w:t>
      </w:r>
    </w:p>
    <w:p w:rsidR="00AE5C46" w:rsidRPr="009C5E2B" w:rsidRDefault="00AE5C46" w:rsidP="009C5E2B">
      <w:pPr>
        <w:numPr>
          <w:ilvl w:val="0"/>
          <w:numId w:val="28"/>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транспортные услуги – на 80 %;</w:t>
      </w:r>
    </w:p>
    <w:p w:rsidR="00AE5C46" w:rsidRPr="009C5E2B" w:rsidRDefault="00AE5C46" w:rsidP="009C5E2B">
      <w:pPr>
        <w:numPr>
          <w:ilvl w:val="0"/>
          <w:numId w:val="29"/>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потребленной электроэнергии – на 20,4 %.</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В 2007 году по сравнению с 2006 годом увеличился объем утвержденного финансирования на следующие позиции:</w:t>
      </w:r>
    </w:p>
    <w:p w:rsidR="00AE5C46" w:rsidRPr="009C5E2B" w:rsidRDefault="00AE5C46" w:rsidP="009C5E2B">
      <w:pPr>
        <w:numPr>
          <w:ilvl w:val="0"/>
          <w:numId w:val="30"/>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приобретение предметов снабжения – на 17,5 %;</w:t>
      </w:r>
    </w:p>
    <w:p w:rsidR="00AE5C46" w:rsidRPr="009C5E2B" w:rsidRDefault="00AE5C46" w:rsidP="009C5E2B">
      <w:pPr>
        <w:numPr>
          <w:ilvl w:val="0"/>
          <w:numId w:val="31"/>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коммунальных услуг – на 25 %, за счет роста финансирования на оплату потребления электроэнергии на 82.3 %.</w:t>
      </w:r>
    </w:p>
    <w:p w:rsidR="00AE5C46" w:rsidRPr="009C5E2B" w:rsidRDefault="00AE5C46" w:rsidP="009C5E2B">
      <w:pPr>
        <w:numPr>
          <w:ilvl w:val="0"/>
          <w:numId w:val="32"/>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труда госслужащих – на 7.5 %.</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В то же самое время объем финансирования на нижеперечисленные позиции сократился:</w:t>
      </w:r>
    </w:p>
    <w:p w:rsidR="00AE5C46" w:rsidRPr="009C5E2B" w:rsidRDefault="00AE5C46" w:rsidP="009C5E2B">
      <w:pPr>
        <w:numPr>
          <w:ilvl w:val="0"/>
          <w:numId w:val="33"/>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транспортные услуги;</w:t>
      </w:r>
    </w:p>
    <w:p w:rsidR="00AE5C46" w:rsidRPr="009C5E2B" w:rsidRDefault="00AE5C46" w:rsidP="009C5E2B">
      <w:pPr>
        <w:numPr>
          <w:ilvl w:val="0"/>
          <w:numId w:val="3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содержания помещений;</w:t>
      </w:r>
    </w:p>
    <w:p w:rsidR="00AE5C46" w:rsidRPr="009C5E2B" w:rsidRDefault="00AE5C46" w:rsidP="009C5E2B">
      <w:pPr>
        <w:numPr>
          <w:ilvl w:val="0"/>
          <w:numId w:val="3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трансферты населению;</w:t>
      </w:r>
    </w:p>
    <w:p w:rsidR="00AE5C46" w:rsidRPr="009C5E2B" w:rsidRDefault="00AE5C46" w:rsidP="009C5E2B">
      <w:pPr>
        <w:numPr>
          <w:ilvl w:val="0"/>
          <w:numId w:val="36"/>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приобретение оборудования.</w:t>
      </w:r>
    </w:p>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Из года в год сокращается финансирование расходов на капитальный ремонт.</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xml:space="preserve">Для того, чтобы определить в каком объеме утвержденные бюджетные средства были профинансированы рассмотрим еще одну сводную таблицу (см. Таблица 1.6.) на основании данных отчетов об исполнении сметы доходов и расходов и баланса сметы доходов и расходов. </w:t>
      </w:r>
    </w:p>
    <w:p w:rsidR="00AE5C46" w:rsidRPr="009C5E2B" w:rsidRDefault="00866B84" w:rsidP="009C5E2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E5C46" w:rsidRPr="009C5E2B">
        <w:rPr>
          <w:rFonts w:ascii="Times New Roman" w:hAnsi="Times New Roman"/>
          <w:sz w:val="28"/>
          <w:szCs w:val="28"/>
        </w:rPr>
        <w:t>Таблица 1.6.Динамика объема финансирования ГОУ «Промышленно-экономический колледж» за счет поступлений из бюджета за период с 2005 по 2007 гг. (тыс. руб.)</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1219"/>
        <w:gridCol w:w="949"/>
        <w:gridCol w:w="812"/>
        <w:gridCol w:w="813"/>
        <w:gridCol w:w="948"/>
        <w:gridCol w:w="951"/>
        <w:gridCol w:w="818"/>
      </w:tblGrid>
      <w:tr w:rsidR="00AE5C46" w:rsidRPr="00866B84" w:rsidTr="00866B84">
        <w:trPr>
          <w:trHeight w:val="207"/>
          <w:jc w:val="center"/>
        </w:trPr>
        <w:tc>
          <w:tcPr>
            <w:tcW w:w="3896"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Экономическая классификация расходов</w:t>
            </w:r>
          </w:p>
        </w:tc>
        <w:tc>
          <w:tcPr>
            <w:tcW w:w="949" w:type="dxa"/>
            <w:vMerge w:val="restart"/>
            <w:vAlign w:val="center"/>
          </w:tcPr>
          <w:p w:rsidR="00AE5C46" w:rsidRPr="00866B84" w:rsidRDefault="00AE5C46" w:rsidP="00866B84">
            <w:pPr>
              <w:spacing w:after="0" w:line="240" w:lineRule="auto"/>
              <w:jc w:val="both"/>
              <w:rPr>
                <w:rFonts w:ascii="Times New Roman" w:hAnsi="Times New Roman"/>
                <w:sz w:val="20"/>
                <w:szCs w:val="20"/>
              </w:rPr>
            </w:pPr>
            <w:smartTag w:uri="urn:schemas-microsoft-com:office:smarttags" w:element="metricconverter">
              <w:smartTagPr>
                <w:attr w:name="ProductID" w:val="2005 г"/>
              </w:smartTagPr>
              <w:r w:rsidRPr="00866B84">
                <w:rPr>
                  <w:rFonts w:ascii="Times New Roman" w:hAnsi="Times New Roman"/>
                  <w:sz w:val="20"/>
                  <w:szCs w:val="20"/>
                </w:rPr>
                <w:t>2005 г</w:t>
              </w:r>
            </w:smartTag>
            <w:r w:rsidRPr="00866B84">
              <w:rPr>
                <w:rFonts w:ascii="Times New Roman" w:hAnsi="Times New Roman"/>
                <w:sz w:val="20"/>
                <w:szCs w:val="20"/>
              </w:rPr>
              <w:t>.</w:t>
            </w:r>
          </w:p>
        </w:tc>
        <w:tc>
          <w:tcPr>
            <w:tcW w:w="812" w:type="dxa"/>
            <w:vMerge w:val="restart"/>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 от сметы</w:t>
            </w:r>
          </w:p>
        </w:tc>
        <w:tc>
          <w:tcPr>
            <w:tcW w:w="813" w:type="dxa"/>
            <w:vMerge w:val="restart"/>
            <w:vAlign w:val="center"/>
          </w:tcPr>
          <w:p w:rsidR="00AE5C46" w:rsidRPr="00866B84" w:rsidRDefault="00AE5C46" w:rsidP="00866B84">
            <w:pPr>
              <w:spacing w:after="0" w:line="240" w:lineRule="auto"/>
              <w:jc w:val="both"/>
              <w:rPr>
                <w:rFonts w:ascii="Times New Roman" w:hAnsi="Times New Roman"/>
                <w:sz w:val="20"/>
                <w:szCs w:val="20"/>
              </w:rPr>
            </w:pPr>
            <w:smartTag w:uri="urn:schemas-microsoft-com:office:smarttags" w:element="metricconverter">
              <w:smartTagPr>
                <w:attr w:name="ProductID" w:val="2006 г"/>
              </w:smartTagPr>
              <w:r w:rsidRPr="00866B84">
                <w:rPr>
                  <w:rFonts w:ascii="Times New Roman" w:hAnsi="Times New Roman"/>
                  <w:sz w:val="20"/>
                  <w:szCs w:val="20"/>
                </w:rPr>
                <w:t>2006 г</w:t>
              </w:r>
            </w:smartTag>
            <w:r w:rsidRPr="00866B84">
              <w:rPr>
                <w:rFonts w:ascii="Times New Roman" w:hAnsi="Times New Roman"/>
                <w:sz w:val="20"/>
                <w:szCs w:val="20"/>
              </w:rPr>
              <w:t>.</w:t>
            </w:r>
          </w:p>
        </w:tc>
        <w:tc>
          <w:tcPr>
            <w:tcW w:w="948" w:type="dxa"/>
            <w:vMerge w:val="restart"/>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 от сметы</w:t>
            </w:r>
          </w:p>
        </w:tc>
        <w:tc>
          <w:tcPr>
            <w:tcW w:w="947" w:type="dxa"/>
            <w:vMerge w:val="restart"/>
            <w:vAlign w:val="center"/>
          </w:tcPr>
          <w:p w:rsidR="00AE5C46" w:rsidRPr="00866B84" w:rsidRDefault="00AE5C46" w:rsidP="00866B84">
            <w:pPr>
              <w:spacing w:after="0" w:line="240" w:lineRule="auto"/>
              <w:jc w:val="both"/>
              <w:rPr>
                <w:rFonts w:ascii="Times New Roman" w:hAnsi="Times New Roman"/>
                <w:sz w:val="20"/>
                <w:szCs w:val="20"/>
              </w:rPr>
            </w:pPr>
            <w:smartTag w:uri="urn:schemas-microsoft-com:office:smarttags" w:element="metricconverter">
              <w:smartTagPr>
                <w:attr w:name="ProductID" w:val="2007 г"/>
              </w:smartTagPr>
              <w:r w:rsidRPr="00866B84">
                <w:rPr>
                  <w:rFonts w:ascii="Times New Roman" w:hAnsi="Times New Roman"/>
                  <w:sz w:val="20"/>
                  <w:szCs w:val="20"/>
                </w:rPr>
                <w:t>2007 г</w:t>
              </w:r>
            </w:smartTag>
            <w:r w:rsidRPr="00866B84">
              <w:rPr>
                <w:rFonts w:ascii="Times New Roman" w:hAnsi="Times New Roman"/>
                <w:sz w:val="20"/>
                <w:szCs w:val="20"/>
              </w:rPr>
              <w:t>.</w:t>
            </w:r>
          </w:p>
        </w:tc>
        <w:tc>
          <w:tcPr>
            <w:tcW w:w="817" w:type="dxa"/>
            <w:vMerge w:val="restart"/>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 от сметы</w:t>
            </w:r>
          </w:p>
        </w:tc>
      </w:tr>
      <w:tr w:rsidR="00AE5C46" w:rsidRPr="00866B84" w:rsidTr="00866B84">
        <w:trPr>
          <w:trHeight w:val="415"/>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Наименование статьи расходов</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Код статьи</w:t>
            </w:r>
          </w:p>
        </w:tc>
        <w:tc>
          <w:tcPr>
            <w:tcW w:w="949"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812"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813"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948"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947"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817" w:type="dxa"/>
            <w:vMerge/>
            <w:vAlign w:val="center"/>
          </w:tcPr>
          <w:p w:rsidR="00AE5C46" w:rsidRPr="00866B84" w:rsidRDefault="00AE5C46" w:rsidP="00866B84">
            <w:pPr>
              <w:spacing w:after="0" w:line="240" w:lineRule="auto"/>
              <w:jc w:val="both"/>
              <w:rPr>
                <w:rFonts w:ascii="Times New Roman" w:hAnsi="Times New Roman"/>
                <w:sz w:val="20"/>
                <w:szCs w:val="20"/>
              </w:rPr>
            </w:pPr>
          </w:p>
        </w:tc>
      </w:tr>
      <w:tr w:rsidR="00AE5C46" w:rsidRPr="00866B84" w:rsidTr="00866B84">
        <w:trPr>
          <w:trHeight w:val="207"/>
          <w:jc w:val="center"/>
        </w:trPr>
        <w:tc>
          <w:tcPr>
            <w:tcW w:w="2677"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w:t>
            </w:r>
          </w:p>
        </w:tc>
        <w:tc>
          <w:tcPr>
            <w:tcW w:w="121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w:t>
            </w:r>
          </w:p>
        </w:tc>
        <w:tc>
          <w:tcPr>
            <w:tcW w:w="94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w:t>
            </w:r>
          </w:p>
        </w:tc>
        <w:tc>
          <w:tcPr>
            <w:tcW w:w="812"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w:t>
            </w:r>
          </w:p>
        </w:tc>
        <w:tc>
          <w:tcPr>
            <w:tcW w:w="8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w:t>
            </w:r>
          </w:p>
        </w:tc>
        <w:tc>
          <w:tcPr>
            <w:tcW w:w="94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w:t>
            </w:r>
          </w:p>
        </w:tc>
        <w:tc>
          <w:tcPr>
            <w:tcW w:w="947"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w:t>
            </w:r>
          </w:p>
        </w:tc>
        <w:tc>
          <w:tcPr>
            <w:tcW w:w="817"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ТЕКУЩИЕ РАСХОДЫ</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100 000</w:t>
            </w:r>
          </w:p>
        </w:tc>
        <w:tc>
          <w:tcPr>
            <w:tcW w:w="949" w:type="dxa"/>
          </w:tcPr>
          <w:p w:rsidR="00AE5C46" w:rsidRPr="00866B84" w:rsidRDefault="00AE5C46" w:rsidP="00866B84">
            <w:pPr>
              <w:spacing w:after="0" w:line="240" w:lineRule="auto"/>
              <w:jc w:val="both"/>
              <w:rPr>
                <w:rFonts w:ascii="Times New Roman" w:hAnsi="Times New Roman"/>
                <w:sz w:val="20"/>
                <w:szCs w:val="20"/>
              </w:rPr>
            </w:pPr>
          </w:p>
        </w:tc>
        <w:tc>
          <w:tcPr>
            <w:tcW w:w="812" w:type="dxa"/>
          </w:tcPr>
          <w:p w:rsidR="00AE5C46" w:rsidRPr="00866B84" w:rsidRDefault="00AE5C46" w:rsidP="00866B84">
            <w:pPr>
              <w:spacing w:after="0" w:line="240" w:lineRule="auto"/>
              <w:jc w:val="both"/>
              <w:rPr>
                <w:rFonts w:ascii="Times New Roman" w:hAnsi="Times New Roman"/>
                <w:sz w:val="20"/>
                <w:szCs w:val="20"/>
              </w:rPr>
            </w:pPr>
          </w:p>
        </w:tc>
        <w:tc>
          <w:tcPr>
            <w:tcW w:w="813" w:type="dxa"/>
          </w:tcPr>
          <w:p w:rsidR="00AE5C46" w:rsidRPr="00866B84" w:rsidRDefault="00AE5C46" w:rsidP="00866B84">
            <w:pPr>
              <w:spacing w:after="0" w:line="240" w:lineRule="auto"/>
              <w:jc w:val="both"/>
              <w:rPr>
                <w:rFonts w:ascii="Times New Roman" w:hAnsi="Times New Roman"/>
                <w:sz w:val="20"/>
                <w:szCs w:val="20"/>
              </w:rPr>
            </w:pPr>
          </w:p>
        </w:tc>
        <w:tc>
          <w:tcPr>
            <w:tcW w:w="948" w:type="dxa"/>
          </w:tcPr>
          <w:p w:rsidR="00AE5C46" w:rsidRPr="00866B84" w:rsidRDefault="00AE5C46" w:rsidP="00866B84">
            <w:pPr>
              <w:spacing w:after="0" w:line="240" w:lineRule="auto"/>
              <w:jc w:val="both"/>
              <w:rPr>
                <w:rFonts w:ascii="Times New Roman" w:hAnsi="Times New Roman"/>
                <w:sz w:val="20"/>
                <w:szCs w:val="20"/>
              </w:rPr>
            </w:pPr>
          </w:p>
        </w:tc>
        <w:tc>
          <w:tcPr>
            <w:tcW w:w="947" w:type="dxa"/>
          </w:tcPr>
          <w:p w:rsidR="00AE5C46" w:rsidRPr="00866B84" w:rsidRDefault="00AE5C46" w:rsidP="00866B84">
            <w:pPr>
              <w:spacing w:after="0" w:line="240" w:lineRule="auto"/>
              <w:jc w:val="both"/>
              <w:rPr>
                <w:rFonts w:ascii="Times New Roman" w:hAnsi="Times New Roman"/>
                <w:sz w:val="20"/>
                <w:szCs w:val="20"/>
              </w:rPr>
            </w:pPr>
          </w:p>
        </w:tc>
        <w:tc>
          <w:tcPr>
            <w:tcW w:w="817" w:type="dxa"/>
          </w:tcPr>
          <w:p w:rsidR="00AE5C46" w:rsidRPr="00866B84" w:rsidRDefault="00AE5C46" w:rsidP="00866B84">
            <w:pPr>
              <w:spacing w:after="0" w:line="240" w:lineRule="auto"/>
              <w:jc w:val="both"/>
              <w:rPr>
                <w:rFonts w:ascii="Times New Roman" w:hAnsi="Times New Roman"/>
                <w:sz w:val="20"/>
                <w:szCs w:val="20"/>
              </w:rPr>
            </w:pP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труда госслужащих</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100 100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642,15</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96,6</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1100,1</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99,9</w:t>
            </w:r>
          </w:p>
        </w:tc>
        <w:tc>
          <w:tcPr>
            <w:tcW w:w="94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1183,0</w:t>
            </w:r>
          </w:p>
        </w:tc>
        <w:tc>
          <w:tcPr>
            <w:tcW w:w="81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w:t>
            </w:r>
          </w:p>
        </w:tc>
      </w:tr>
      <w:tr w:rsidR="00AE5C46" w:rsidRPr="00866B84" w:rsidTr="00866B84">
        <w:trPr>
          <w:trHeight w:val="415"/>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труда гражданских служащих</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110 110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642,15</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96,6</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1100,1</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99,9</w:t>
            </w:r>
          </w:p>
        </w:tc>
        <w:tc>
          <w:tcPr>
            <w:tcW w:w="94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1183,0</w:t>
            </w:r>
          </w:p>
        </w:tc>
        <w:tc>
          <w:tcPr>
            <w:tcW w:w="81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w:t>
            </w:r>
          </w:p>
        </w:tc>
      </w:tr>
      <w:tr w:rsidR="00AE5C46" w:rsidRPr="00866B84" w:rsidTr="00866B84">
        <w:trPr>
          <w:trHeight w:val="207"/>
          <w:jc w:val="center"/>
        </w:trPr>
        <w:tc>
          <w:tcPr>
            <w:tcW w:w="2677"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w:t>
            </w:r>
          </w:p>
        </w:tc>
        <w:tc>
          <w:tcPr>
            <w:tcW w:w="121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w:t>
            </w:r>
          </w:p>
        </w:tc>
        <w:tc>
          <w:tcPr>
            <w:tcW w:w="94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w:t>
            </w:r>
          </w:p>
        </w:tc>
        <w:tc>
          <w:tcPr>
            <w:tcW w:w="812"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w:t>
            </w:r>
          </w:p>
        </w:tc>
        <w:tc>
          <w:tcPr>
            <w:tcW w:w="8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w:t>
            </w:r>
          </w:p>
        </w:tc>
        <w:tc>
          <w:tcPr>
            <w:tcW w:w="94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w:t>
            </w:r>
          </w:p>
        </w:tc>
        <w:tc>
          <w:tcPr>
            <w:tcW w:w="951"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w:t>
            </w:r>
          </w:p>
        </w:tc>
        <w:tc>
          <w:tcPr>
            <w:tcW w:w="81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w:t>
            </w:r>
          </w:p>
        </w:tc>
      </w:tr>
      <w:tr w:rsidR="00AE5C46" w:rsidRPr="00866B84" w:rsidTr="00866B84">
        <w:trPr>
          <w:trHeight w:val="415"/>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труда внештатных сотрудников</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110 140</w:t>
            </w:r>
          </w:p>
        </w:tc>
        <w:tc>
          <w:tcPr>
            <w:tcW w:w="949" w:type="dxa"/>
          </w:tcPr>
          <w:p w:rsidR="00AE5C46" w:rsidRPr="00866B84" w:rsidRDefault="00AE5C46" w:rsidP="00866B84">
            <w:pPr>
              <w:spacing w:after="0" w:line="240" w:lineRule="auto"/>
              <w:jc w:val="both"/>
              <w:rPr>
                <w:rFonts w:ascii="Times New Roman" w:hAnsi="Times New Roman"/>
                <w:sz w:val="20"/>
                <w:szCs w:val="20"/>
              </w:rPr>
            </w:pPr>
          </w:p>
        </w:tc>
        <w:tc>
          <w:tcPr>
            <w:tcW w:w="812" w:type="dxa"/>
          </w:tcPr>
          <w:p w:rsidR="00AE5C46" w:rsidRPr="00866B84" w:rsidRDefault="00AE5C46" w:rsidP="00866B84">
            <w:pPr>
              <w:spacing w:after="0" w:line="240" w:lineRule="auto"/>
              <w:jc w:val="both"/>
              <w:rPr>
                <w:rFonts w:ascii="Times New Roman" w:hAnsi="Times New Roman"/>
                <w:sz w:val="20"/>
                <w:szCs w:val="20"/>
              </w:rPr>
            </w:pPr>
          </w:p>
        </w:tc>
        <w:tc>
          <w:tcPr>
            <w:tcW w:w="813" w:type="dxa"/>
          </w:tcPr>
          <w:p w:rsidR="00AE5C46" w:rsidRPr="00866B84" w:rsidRDefault="00AE5C46" w:rsidP="00866B84">
            <w:pPr>
              <w:spacing w:after="0" w:line="240" w:lineRule="auto"/>
              <w:jc w:val="both"/>
              <w:rPr>
                <w:rFonts w:ascii="Times New Roman" w:hAnsi="Times New Roman"/>
                <w:sz w:val="20"/>
                <w:szCs w:val="20"/>
              </w:rPr>
            </w:pPr>
          </w:p>
        </w:tc>
        <w:tc>
          <w:tcPr>
            <w:tcW w:w="948" w:type="dxa"/>
          </w:tcPr>
          <w:p w:rsidR="00AE5C46" w:rsidRPr="00866B84" w:rsidRDefault="00AE5C46" w:rsidP="00866B84">
            <w:pPr>
              <w:spacing w:after="0" w:line="240" w:lineRule="auto"/>
              <w:jc w:val="both"/>
              <w:rPr>
                <w:rFonts w:ascii="Times New Roman" w:hAnsi="Times New Roman"/>
                <w:sz w:val="20"/>
                <w:szCs w:val="20"/>
              </w:rPr>
            </w:pPr>
          </w:p>
        </w:tc>
        <w:tc>
          <w:tcPr>
            <w:tcW w:w="951" w:type="dxa"/>
          </w:tcPr>
          <w:p w:rsidR="00AE5C46" w:rsidRPr="00866B84" w:rsidRDefault="00AE5C46" w:rsidP="00866B84">
            <w:pPr>
              <w:spacing w:after="0" w:line="240" w:lineRule="auto"/>
              <w:jc w:val="both"/>
              <w:rPr>
                <w:rFonts w:ascii="Times New Roman" w:hAnsi="Times New Roman"/>
                <w:sz w:val="20"/>
                <w:szCs w:val="20"/>
              </w:rPr>
            </w:pPr>
          </w:p>
        </w:tc>
        <w:tc>
          <w:tcPr>
            <w:tcW w:w="818" w:type="dxa"/>
          </w:tcPr>
          <w:p w:rsidR="00AE5C46" w:rsidRPr="00866B84" w:rsidRDefault="00AE5C46" w:rsidP="00866B84">
            <w:pPr>
              <w:spacing w:after="0" w:line="240" w:lineRule="auto"/>
              <w:jc w:val="both"/>
              <w:rPr>
                <w:rFonts w:ascii="Times New Roman" w:hAnsi="Times New Roman"/>
                <w:sz w:val="20"/>
                <w:szCs w:val="20"/>
              </w:rPr>
            </w:pP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Начисления на оплату труда</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110 200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218,6</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91,9</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389,9</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99,0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424,0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w:t>
            </w:r>
          </w:p>
        </w:tc>
      </w:tr>
      <w:tr w:rsidR="00AE5C46" w:rsidRPr="00866B84" w:rsidTr="00866B84">
        <w:trPr>
          <w:trHeight w:val="576"/>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Приобретение предметов снабжения</w:t>
            </w:r>
          </w:p>
        </w:tc>
        <w:tc>
          <w:tcPr>
            <w:tcW w:w="1218" w:type="dxa"/>
            <w:vAlign w:val="center"/>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110 300</w:t>
            </w:r>
          </w:p>
        </w:tc>
        <w:tc>
          <w:tcPr>
            <w:tcW w:w="94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279,6</w:t>
            </w:r>
          </w:p>
        </w:tc>
        <w:tc>
          <w:tcPr>
            <w:tcW w:w="812"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48,3</w:t>
            </w:r>
          </w:p>
        </w:tc>
        <w:tc>
          <w:tcPr>
            <w:tcW w:w="8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208,6</w:t>
            </w:r>
          </w:p>
        </w:tc>
        <w:tc>
          <w:tcPr>
            <w:tcW w:w="94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34,6</w:t>
            </w:r>
          </w:p>
        </w:tc>
        <w:tc>
          <w:tcPr>
            <w:tcW w:w="951"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510,0</w:t>
            </w:r>
          </w:p>
        </w:tc>
        <w:tc>
          <w:tcPr>
            <w:tcW w:w="81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72</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Медикаменты</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110 310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428"/>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мягкий инвентарь и обмундирование</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110 320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53,6</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59,2</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18,8</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60,7</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47,3</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70,6</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продукты питания</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110 330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224,0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49,3</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184,7</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34,6</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445,9</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72,7</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ГСМ</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110 340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прочие расходные материалы</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110 350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2,1</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16,8</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120</w:t>
            </w:r>
          </w:p>
        </w:tc>
      </w:tr>
      <w:tr w:rsidR="00AE5C46" w:rsidRPr="00866B84" w:rsidTr="00866B84">
        <w:trPr>
          <w:trHeight w:val="415"/>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Командировки и служебные разъезды</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110 400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Транспортные услуги</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110 500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услуг связи</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110 600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57,1</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коммунальных услуг</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110 700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937,7</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74,5</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1187,3</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104</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1123,5</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78,6</w:t>
            </w:r>
          </w:p>
        </w:tc>
      </w:tr>
      <w:tr w:rsidR="00AE5C46" w:rsidRPr="00866B84" w:rsidTr="00866B84">
        <w:trPr>
          <w:trHeight w:val="415"/>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содержания помещений</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110 710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16,3</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28,4</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42,5</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96,6</w:t>
            </w:r>
          </w:p>
        </w:tc>
      </w:tr>
      <w:tr w:rsidR="00AE5C46" w:rsidRPr="00866B84" w:rsidTr="00866B84">
        <w:trPr>
          <w:trHeight w:val="415"/>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потребления тепловой энергии</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110 720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629,5</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99,4</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676,0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95,5</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826,2</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93,5</w:t>
            </w:r>
          </w:p>
        </w:tc>
      </w:tr>
      <w:tr w:rsidR="00AE5C46" w:rsidRPr="00866B84" w:rsidTr="00866B84">
        <w:trPr>
          <w:trHeight w:val="428"/>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потребления электрической энергии</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110 730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136,9</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86,4</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236,4</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124</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194,6</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55,9</w:t>
            </w:r>
          </w:p>
        </w:tc>
      </w:tr>
      <w:tr w:rsidR="00AE5C46" w:rsidRPr="00866B84" w:rsidTr="00866B84">
        <w:trPr>
          <w:trHeight w:val="415"/>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водоснабжения помещений</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110 740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155,0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38,8</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274,9</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158,7</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60,2</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39,1</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прочие коммунальные услуги</w:t>
            </w:r>
          </w:p>
        </w:tc>
        <w:tc>
          <w:tcPr>
            <w:tcW w:w="12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110 770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428"/>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Прочие текущие расходы на закупку товара</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111 000</w:t>
            </w:r>
          </w:p>
        </w:tc>
        <w:tc>
          <w:tcPr>
            <w:tcW w:w="94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2,6</w:t>
            </w:r>
          </w:p>
        </w:tc>
        <w:tc>
          <w:tcPr>
            <w:tcW w:w="812"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7,2</w:t>
            </w:r>
          </w:p>
        </w:tc>
        <w:tc>
          <w:tcPr>
            <w:tcW w:w="8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w:t>
            </w:r>
          </w:p>
        </w:tc>
        <w:tc>
          <w:tcPr>
            <w:tcW w:w="81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14,7</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Трансферты населению</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130 300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47,8</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31,2</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50,2</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28,4</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178,3</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123,0</w:t>
            </w:r>
          </w:p>
        </w:tc>
      </w:tr>
      <w:tr w:rsidR="00AE5C46" w:rsidRPr="00866B84" w:rsidTr="00866B84">
        <w:trPr>
          <w:trHeight w:val="622"/>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Приобретенное оборудование и предметы длительного пользования</w:t>
            </w:r>
          </w:p>
        </w:tc>
        <w:tc>
          <w:tcPr>
            <w:tcW w:w="1218" w:type="dxa"/>
            <w:vAlign w:val="center"/>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240 100</w:t>
            </w:r>
          </w:p>
        </w:tc>
        <w:tc>
          <w:tcPr>
            <w:tcW w:w="94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2"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8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67,0</w:t>
            </w:r>
          </w:p>
        </w:tc>
        <w:tc>
          <w:tcPr>
            <w:tcW w:w="818"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231,0</w:t>
            </w:r>
          </w:p>
        </w:tc>
      </w:tr>
      <w:tr w:rsidR="00AE5C46" w:rsidRPr="00866B84" w:rsidTr="00866B84">
        <w:trPr>
          <w:trHeight w:val="207"/>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Капитальный ремонт</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240 300</w:t>
            </w:r>
          </w:p>
        </w:tc>
        <w:tc>
          <w:tcPr>
            <w:tcW w:w="94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85,5</w:t>
            </w:r>
          </w:p>
        </w:tc>
        <w:tc>
          <w:tcPr>
            <w:tcW w:w="812"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57</w:t>
            </w:r>
          </w:p>
        </w:tc>
        <w:tc>
          <w:tcPr>
            <w:tcW w:w="8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4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51"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50,0</w:t>
            </w:r>
          </w:p>
        </w:tc>
        <w:tc>
          <w:tcPr>
            <w:tcW w:w="818"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89,3</w:t>
            </w:r>
          </w:p>
        </w:tc>
      </w:tr>
      <w:tr w:rsidR="00AE5C46" w:rsidRPr="00866B84" w:rsidTr="00866B84">
        <w:trPr>
          <w:trHeight w:val="221"/>
          <w:jc w:val="center"/>
        </w:trPr>
        <w:tc>
          <w:tcPr>
            <w:tcW w:w="2677"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ИТОГО РАСХОДОВ</w:t>
            </w:r>
          </w:p>
        </w:tc>
        <w:tc>
          <w:tcPr>
            <w:tcW w:w="12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800 000</w:t>
            </w:r>
          </w:p>
        </w:tc>
        <w:tc>
          <w:tcPr>
            <w:tcW w:w="949"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2218,0</w:t>
            </w:r>
          </w:p>
        </w:tc>
        <w:tc>
          <w:tcPr>
            <w:tcW w:w="812"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67,3</w:t>
            </w:r>
          </w:p>
        </w:tc>
        <w:tc>
          <w:tcPr>
            <w:tcW w:w="813"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2936,1</w:t>
            </w:r>
          </w:p>
        </w:tc>
        <w:tc>
          <w:tcPr>
            <w:tcW w:w="94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74,9</w:t>
            </w:r>
          </w:p>
        </w:tc>
        <w:tc>
          <w:tcPr>
            <w:tcW w:w="951"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3540,8</w:t>
            </w:r>
          </w:p>
        </w:tc>
        <w:tc>
          <w:tcPr>
            <w:tcW w:w="818"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87,9</w:t>
            </w:r>
          </w:p>
        </w:tc>
      </w:tr>
    </w:tbl>
    <w:p w:rsidR="00866B84" w:rsidRDefault="00866B84" w:rsidP="009C5E2B">
      <w:pPr>
        <w:spacing w:after="0" w:line="360" w:lineRule="auto"/>
        <w:ind w:firstLine="709"/>
        <w:jc w:val="both"/>
        <w:rPr>
          <w:rFonts w:ascii="Times New Roman" w:hAnsi="Times New Roman"/>
          <w:sz w:val="28"/>
          <w:szCs w:val="28"/>
          <w:lang w:val="en-US"/>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Как показывают данные Таблицы 1.6. ситуация с выполнением сметы финансирования с каждым годом улучшается. Если в 2005 году профинансировано было лишь 67,3 % от утвержденной Комитетом образования УР сметы, то в 2007 - выполнение плана по сметному финансированию - 87.9 %, что на 20,6 % выше, чем в 2005 году и на 13 % выше, чем в 2006 году.</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Наиболее успешно обстоит дело с финансированием таких статей как:</w:t>
      </w:r>
    </w:p>
    <w:p w:rsidR="00AE5C46" w:rsidRPr="009C5E2B" w:rsidRDefault="00AE5C46" w:rsidP="009C5E2B">
      <w:pPr>
        <w:numPr>
          <w:ilvl w:val="0"/>
          <w:numId w:val="37"/>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труда гражданских служащих;</w:t>
      </w:r>
    </w:p>
    <w:p w:rsidR="00AE5C46" w:rsidRPr="009C5E2B" w:rsidRDefault="00AE5C46" w:rsidP="009C5E2B">
      <w:pPr>
        <w:numPr>
          <w:ilvl w:val="0"/>
          <w:numId w:val="38"/>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начисления на оплату труда;</w:t>
      </w:r>
    </w:p>
    <w:p w:rsidR="00AE5C46" w:rsidRPr="009C5E2B" w:rsidRDefault="00AE5C46" w:rsidP="009C5E2B">
      <w:pPr>
        <w:numPr>
          <w:ilvl w:val="0"/>
          <w:numId w:val="39"/>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коммунальных услуг.</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Хуже всего финансируются:</w:t>
      </w:r>
    </w:p>
    <w:p w:rsidR="00AE5C46" w:rsidRPr="009C5E2B" w:rsidRDefault="00AE5C46" w:rsidP="009C5E2B">
      <w:pPr>
        <w:numPr>
          <w:ilvl w:val="0"/>
          <w:numId w:val="40"/>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приобретение предметов снабжения</w:t>
      </w:r>
    </w:p>
    <w:p w:rsidR="00AE5C46" w:rsidRPr="009C5E2B" w:rsidRDefault="00AE5C46" w:rsidP="009C5E2B">
      <w:pPr>
        <w:numPr>
          <w:ilvl w:val="0"/>
          <w:numId w:val="41"/>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командировки и служебные разъезды;</w:t>
      </w:r>
    </w:p>
    <w:p w:rsidR="00AE5C46" w:rsidRPr="009C5E2B" w:rsidRDefault="00AE5C46" w:rsidP="009C5E2B">
      <w:pPr>
        <w:numPr>
          <w:ilvl w:val="0"/>
          <w:numId w:val="42"/>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транспортные услуги;</w:t>
      </w:r>
    </w:p>
    <w:p w:rsidR="00AE5C46" w:rsidRPr="009C5E2B" w:rsidRDefault="00AE5C46" w:rsidP="009C5E2B">
      <w:pPr>
        <w:numPr>
          <w:ilvl w:val="0"/>
          <w:numId w:val="43"/>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услуг связи</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Также немаловажно рассмотреть динамику фактических расходов от выделенного финансирования. Эти данные</w:t>
      </w:r>
      <w:r w:rsidR="009C5E2B">
        <w:rPr>
          <w:rFonts w:ascii="Times New Roman" w:hAnsi="Times New Roman"/>
          <w:sz w:val="28"/>
          <w:szCs w:val="28"/>
        </w:rPr>
        <w:t xml:space="preserve"> </w:t>
      </w:r>
      <w:r w:rsidRPr="009C5E2B">
        <w:rPr>
          <w:rFonts w:ascii="Times New Roman" w:hAnsi="Times New Roman"/>
          <w:sz w:val="28"/>
          <w:szCs w:val="28"/>
        </w:rPr>
        <w:t>представлены в Таблице 1.7.</w:t>
      </w:r>
    </w:p>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xml:space="preserve">Таблица 1.7. Динамика фактических расходов ГОУ «Промышленно-экономический колледж» за счет поступлений из бюджета с 2005 по 2007 гг. (тыс.руб.) </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1105"/>
        <w:gridCol w:w="880"/>
        <w:gridCol w:w="979"/>
        <w:gridCol w:w="914"/>
        <w:gridCol w:w="913"/>
        <w:gridCol w:w="1044"/>
        <w:gridCol w:w="1044"/>
      </w:tblGrid>
      <w:tr w:rsidR="00AE5C46" w:rsidRPr="00866B84" w:rsidTr="00866B84">
        <w:trPr>
          <w:trHeight w:val="434"/>
          <w:jc w:val="center"/>
        </w:trPr>
        <w:tc>
          <w:tcPr>
            <w:tcW w:w="2940" w:type="dxa"/>
            <w:gridSpan w:val="2"/>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Экономическая классификация расходов</w:t>
            </w:r>
          </w:p>
        </w:tc>
        <w:tc>
          <w:tcPr>
            <w:tcW w:w="880" w:type="dxa"/>
            <w:vMerge w:val="restart"/>
            <w:vAlign w:val="center"/>
          </w:tcPr>
          <w:p w:rsidR="00AE5C46" w:rsidRPr="00866B84" w:rsidRDefault="00AE5C46" w:rsidP="00866B84">
            <w:pPr>
              <w:spacing w:after="0" w:line="240" w:lineRule="auto"/>
              <w:jc w:val="both"/>
              <w:rPr>
                <w:rFonts w:ascii="Times New Roman" w:hAnsi="Times New Roman"/>
                <w:sz w:val="20"/>
                <w:szCs w:val="20"/>
              </w:rPr>
            </w:pPr>
            <w:smartTag w:uri="urn:schemas-microsoft-com:office:smarttags" w:element="metricconverter">
              <w:smartTagPr>
                <w:attr w:name="ProductID" w:val="2005 г"/>
              </w:smartTagPr>
              <w:r w:rsidRPr="00866B84">
                <w:rPr>
                  <w:rFonts w:ascii="Times New Roman" w:hAnsi="Times New Roman"/>
                  <w:sz w:val="20"/>
                  <w:szCs w:val="20"/>
                </w:rPr>
                <w:t>2005 г</w:t>
              </w:r>
            </w:smartTag>
            <w:r w:rsidRPr="00866B84">
              <w:rPr>
                <w:rFonts w:ascii="Times New Roman" w:hAnsi="Times New Roman"/>
                <w:sz w:val="20"/>
                <w:szCs w:val="20"/>
              </w:rPr>
              <w:t>.</w:t>
            </w:r>
          </w:p>
        </w:tc>
        <w:tc>
          <w:tcPr>
            <w:tcW w:w="979" w:type="dxa"/>
            <w:vMerge w:val="restart"/>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 от финанси-</w:t>
            </w:r>
          </w:p>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рования</w:t>
            </w:r>
          </w:p>
        </w:tc>
        <w:tc>
          <w:tcPr>
            <w:tcW w:w="914" w:type="dxa"/>
            <w:vMerge w:val="restart"/>
            <w:vAlign w:val="center"/>
          </w:tcPr>
          <w:p w:rsidR="00AE5C46" w:rsidRPr="00866B84" w:rsidRDefault="00AE5C46" w:rsidP="00866B84">
            <w:pPr>
              <w:spacing w:after="0" w:line="240" w:lineRule="auto"/>
              <w:jc w:val="both"/>
              <w:rPr>
                <w:rFonts w:ascii="Times New Roman" w:hAnsi="Times New Roman"/>
                <w:sz w:val="20"/>
                <w:szCs w:val="20"/>
              </w:rPr>
            </w:pPr>
            <w:smartTag w:uri="urn:schemas-microsoft-com:office:smarttags" w:element="metricconverter">
              <w:smartTagPr>
                <w:attr w:name="ProductID" w:val="2006 г"/>
              </w:smartTagPr>
              <w:r w:rsidRPr="00866B84">
                <w:rPr>
                  <w:rFonts w:ascii="Times New Roman" w:hAnsi="Times New Roman"/>
                  <w:sz w:val="20"/>
                  <w:szCs w:val="20"/>
                </w:rPr>
                <w:t>2006 г</w:t>
              </w:r>
            </w:smartTag>
            <w:r w:rsidRPr="00866B84">
              <w:rPr>
                <w:rFonts w:ascii="Times New Roman" w:hAnsi="Times New Roman"/>
                <w:sz w:val="20"/>
                <w:szCs w:val="20"/>
              </w:rPr>
              <w:t>.</w:t>
            </w:r>
          </w:p>
        </w:tc>
        <w:tc>
          <w:tcPr>
            <w:tcW w:w="913" w:type="dxa"/>
            <w:vMerge w:val="restart"/>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 от финанси-</w:t>
            </w:r>
          </w:p>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рования</w:t>
            </w:r>
          </w:p>
        </w:tc>
        <w:tc>
          <w:tcPr>
            <w:tcW w:w="1044" w:type="dxa"/>
            <w:vMerge w:val="restart"/>
            <w:vAlign w:val="center"/>
          </w:tcPr>
          <w:p w:rsidR="00AE5C46" w:rsidRPr="00866B84" w:rsidRDefault="00AE5C46" w:rsidP="00866B84">
            <w:pPr>
              <w:spacing w:after="0" w:line="240" w:lineRule="auto"/>
              <w:jc w:val="both"/>
              <w:rPr>
                <w:rFonts w:ascii="Times New Roman" w:hAnsi="Times New Roman"/>
                <w:sz w:val="20"/>
                <w:szCs w:val="20"/>
              </w:rPr>
            </w:pPr>
            <w:smartTag w:uri="urn:schemas-microsoft-com:office:smarttags" w:element="metricconverter">
              <w:smartTagPr>
                <w:attr w:name="ProductID" w:val="2007 г"/>
              </w:smartTagPr>
              <w:r w:rsidRPr="00866B84">
                <w:rPr>
                  <w:rFonts w:ascii="Times New Roman" w:hAnsi="Times New Roman"/>
                  <w:sz w:val="20"/>
                  <w:szCs w:val="20"/>
                </w:rPr>
                <w:t>2007 г</w:t>
              </w:r>
            </w:smartTag>
            <w:r w:rsidRPr="00866B84">
              <w:rPr>
                <w:rFonts w:ascii="Times New Roman" w:hAnsi="Times New Roman"/>
                <w:sz w:val="20"/>
                <w:szCs w:val="20"/>
              </w:rPr>
              <w:t>.</w:t>
            </w:r>
          </w:p>
        </w:tc>
        <w:tc>
          <w:tcPr>
            <w:tcW w:w="1044" w:type="dxa"/>
            <w:vMerge w:val="restart"/>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 от финанси-</w:t>
            </w:r>
          </w:p>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рования</w:t>
            </w:r>
          </w:p>
        </w:tc>
      </w:tr>
      <w:tr w:rsidR="00AE5C46" w:rsidRPr="00866B84" w:rsidTr="00866B84">
        <w:trPr>
          <w:trHeight w:val="434"/>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Наименование статьи расходов</w:t>
            </w:r>
          </w:p>
        </w:tc>
        <w:tc>
          <w:tcPr>
            <w:tcW w:w="110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Код статьи</w:t>
            </w:r>
          </w:p>
        </w:tc>
        <w:tc>
          <w:tcPr>
            <w:tcW w:w="880"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979"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914"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913"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1044" w:type="dxa"/>
            <w:vMerge/>
            <w:vAlign w:val="center"/>
          </w:tcPr>
          <w:p w:rsidR="00AE5C46" w:rsidRPr="00866B84" w:rsidRDefault="00AE5C46" w:rsidP="00866B84">
            <w:pPr>
              <w:spacing w:after="0" w:line="240" w:lineRule="auto"/>
              <w:jc w:val="both"/>
              <w:rPr>
                <w:rFonts w:ascii="Times New Roman" w:hAnsi="Times New Roman"/>
                <w:sz w:val="20"/>
                <w:szCs w:val="20"/>
              </w:rPr>
            </w:pPr>
          </w:p>
        </w:tc>
        <w:tc>
          <w:tcPr>
            <w:tcW w:w="1044" w:type="dxa"/>
            <w:vMerge/>
            <w:vAlign w:val="center"/>
          </w:tcPr>
          <w:p w:rsidR="00AE5C46" w:rsidRPr="00866B84" w:rsidRDefault="00AE5C46" w:rsidP="00866B84">
            <w:pPr>
              <w:spacing w:after="0" w:line="240" w:lineRule="auto"/>
              <w:jc w:val="both"/>
              <w:rPr>
                <w:rFonts w:ascii="Times New Roman" w:hAnsi="Times New Roman"/>
                <w:sz w:val="20"/>
                <w:szCs w:val="20"/>
              </w:rPr>
            </w:pPr>
          </w:p>
        </w:tc>
      </w:tr>
      <w:tr w:rsidR="00AE5C46" w:rsidRPr="00866B84" w:rsidTr="00866B84">
        <w:trPr>
          <w:trHeight w:val="210"/>
          <w:jc w:val="center"/>
        </w:trPr>
        <w:tc>
          <w:tcPr>
            <w:tcW w:w="1835"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w:t>
            </w:r>
          </w:p>
        </w:tc>
        <w:tc>
          <w:tcPr>
            <w:tcW w:w="1105"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w:t>
            </w:r>
          </w:p>
        </w:tc>
        <w:tc>
          <w:tcPr>
            <w:tcW w:w="880"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w:t>
            </w:r>
          </w:p>
        </w:tc>
        <w:tc>
          <w:tcPr>
            <w:tcW w:w="97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w:t>
            </w:r>
          </w:p>
        </w:tc>
        <w:tc>
          <w:tcPr>
            <w:tcW w:w="91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w:t>
            </w:r>
          </w:p>
        </w:tc>
        <w:tc>
          <w:tcPr>
            <w:tcW w:w="9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w:t>
            </w:r>
          </w:p>
        </w:tc>
      </w:tr>
      <w:tr w:rsidR="00AE5C46" w:rsidRPr="00866B84" w:rsidTr="00866B84">
        <w:trPr>
          <w:trHeight w:val="421"/>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ТЕКУЩИЕ РАСХОДЫ</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100 000</w:t>
            </w:r>
          </w:p>
        </w:tc>
        <w:tc>
          <w:tcPr>
            <w:tcW w:w="880" w:type="dxa"/>
          </w:tcPr>
          <w:p w:rsidR="00AE5C46" w:rsidRPr="00866B84" w:rsidRDefault="00AE5C46" w:rsidP="00866B84">
            <w:pPr>
              <w:spacing w:after="0" w:line="240" w:lineRule="auto"/>
              <w:jc w:val="both"/>
              <w:rPr>
                <w:rFonts w:ascii="Times New Roman" w:hAnsi="Times New Roman"/>
                <w:sz w:val="20"/>
                <w:szCs w:val="20"/>
              </w:rPr>
            </w:pPr>
          </w:p>
        </w:tc>
        <w:tc>
          <w:tcPr>
            <w:tcW w:w="979" w:type="dxa"/>
          </w:tcPr>
          <w:p w:rsidR="00AE5C46" w:rsidRPr="00866B84" w:rsidRDefault="00AE5C46" w:rsidP="00866B84">
            <w:pPr>
              <w:spacing w:after="0" w:line="240" w:lineRule="auto"/>
              <w:jc w:val="both"/>
              <w:rPr>
                <w:rFonts w:ascii="Times New Roman" w:hAnsi="Times New Roman"/>
                <w:sz w:val="20"/>
                <w:szCs w:val="20"/>
              </w:rPr>
            </w:pPr>
          </w:p>
        </w:tc>
        <w:tc>
          <w:tcPr>
            <w:tcW w:w="914" w:type="dxa"/>
          </w:tcPr>
          <w:p w:rsidR="00AE5C46" w:rsidRPr="00866B84" w:rsidRDefault="00AE5C46" w:rsidP="00866B84">
            <w:pPr>
              <w:spacing w:after="0" w:line="240" w:lineRule="auto"/>
              <w:jc w:val="both"/>
              <w:rPr>
                <w:rFonts w:ascii="Times New Roman" w:hAnsi="Times New Roman"/>
                <w:sz w:val="20"/>
                <w:szCs w:val="20"/>
              </w:rPr>
            </w:pPr>
          </w:p>
        </w:tc>
        <w:tc>
          <w:tcPr>
            <w:tcW w:w="913" w:type="dxa"/>
          </w:tcPr>
          <w:p w:rsidR="00AE5C46" w:rsidRPr="00866B84" w:rsidRDefault="00AE5C46" w:rsidP="00866B84">
            <w:pPr>
              <w:spacing w:after="0" w:line="240" w:lineRule="auto"/>
              <w:jc w:val="both"/>
              <w:rPr>
                <w:rFonts w:ascii="Times New Roman" w:hAnsi="Times New Roman"/>
                <w:sz w:val="20"/>
                <w:szCs w:val="20"/>
              </w:rPr>
            </w:pPr>
          </w:p>
        </w:tc>
        <w:tc>
          <w:tcPr>
            <w:tcW w:w="1044" w:type="dxa"/>
          </w:tcPr>
          <w:p w:rsidR="00AE5C46" w:rsidRPr="00866B84" w:rsidRDefault="00AE5C46" w:rsidP="00866B84">
            <w:pPr>
              <w:spacing w:after="0" w:line="240" w:lineRule="auto"/>
              <w:jc w:val="both"/>
              <w:rPr>
                <w:rFonts w:ascii="Times New Roman" w:hAnsi="Times New Roman"/>
                <w:sz w:val="20"/>
                <w:szCs w:val="20"/>
              </w:rPr>
            </w:pPr>
          </w:p>
        </w:tc>
        <w:tc>
          <w:tcPr>
            <w:tcW w:w="1044" w:type="dxa"/>
          </w:tcPr>
          <w:p w:rsidR="00AE5C46" w:rsidRPr="00866B84" w:rsidRDefault="00AE5C46" w:rsidP="00866B84">
            <w:pPr>
              <w:spacing w:after="0" w:line="240" w:lineRule="auto"/>
              <w:jc w:val="both"/>
              <w:rPr>
                <w:rFonts w:ascii="Times New Roman" w:hAnsi="Times New Roman"/>
                <w:sz w:val="20"/>
                <w:szCs w:val="20"/>
              </w:rPr>
            </w:pPr>
          </w:p>
        </w:tc>
      </w:tr>
      <w:tr w:rsidR="00AE5C46" w:rsidRPr="00866B84" w:rsidTr="00866B84">
        <w:trPr>
          <w:trHeight w:val="537"/>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труда госслужащих</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100 100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682,7</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106,3</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1115,1</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101,4</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1207,1</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102,0</w:t>
            </w:r>
          </w:p>
        </w:tc>
      </w:tr>
      <w:tr w:rsidR="00AE5C46" w:rsidRPr="00866B84" w:rsidTr="00866B84">
        <w:trPr>
          <w:trHeight w:val="42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Начисления на оплату труда</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110 200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243,5</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111,4</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397,4</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101,9</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428,9</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101,2</w:t>
            </w:r>
          </w:p>
        </w:tc>
      </w:tr>
      <w:tr w:rsidR="00AE5C46" w:rsidRPr="00866B84" w:rsidTr="00866B84">
        <w:trPr>
          <w:trHeight w:val="583"/>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Приобретение предметов снабжения</w:t>
            </w:r>
          </w:p>
        </w:tc>
        <w:tc>
          <w:tcPr>
            <w:tcW w:w="1105" w:type="dxa"/>
            <w:vAlign w:val="center"/>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110 300</w:t>
            </w:r>
          </w:p>
        </w:tc>
        <w:tc>
          <w:tcPr>
            <w:tcW w:w="880"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306,9</w:t>
            </w:r>
          </w:p>
        </w:tc>
        <w:tc>
          <w:tcPr>
            <w:tcW w:w="97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109,8</w:t>
            </w:r>
          </w:p>
        </w:tc>
        <w:tc>
          <w:tcPr>
            <w:tcW w:w="91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261,5</w:t>
            </w:r>
          </w:p>
        </w:tc>
        <w:tc>
          <w:tcPr>
            <w:tcW w:w="9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125,4</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455,1</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89,2</w:t>
            </w:r>
          </w:p>
        </w:tc>
      </w:tr>
      <w:tr w:rsidR="00AE5C46" w:rsidRPr="00866B84" w:rsidTr="00866B84">
        <w:trPr>
          <w:trHeight w:val="42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Командировки и служб. разъезды</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110 400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42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Транспортные услуги</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110 500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1,7</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21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услуг связи</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110 600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42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Оплата коммун. услуг</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110 700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938,8</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100,1</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1062,9</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89,5</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1080,0</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96,1</w:t>
            </w:r>
          </w:p>
        </w:tc>
      </w:tr>
      <w:tr w:rsidR="00AE5C46" w:rsidRPr="00866B84" w:rsidTr="00866B84">
        <w:trPr>
          <w:trHeight w:val="644"/>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Прочие текущие расходы на закупку товара</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111 000</w:t>
            </w:r>
          </w:p>
        </w:tc>
        <w:tc>
          <w:tcPr>
            <w:tcW w:w="880"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15,4</w:t>
            </w:r>
          </w:p>
        </w:tc>
        <w:tc>
          <w:tcPr>
            <w:tcW w:w="97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601,6</w:t>
            </w:r>
          </w:p>
        </w:tc>
        <w:tc>
          <w:tcPr>
            <w:tcW w:w="91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5,0</w:t>
            </w:r>
          </w:p>
        </w:tc>
        <w:tc>
          <w:tcPr>
            <w:tcW w:w="9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r>
      <w:tr w:rsidR="00AE5C46" w:rsidRPr="00866B84" w:rsidTr="00866B84">
        <w:trPr>
          <w:trHeight w:val="21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Трансферты населению</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130 300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76,7</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160,5</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72,4</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144,2</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91,5</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51,3</w:t>
            </w:r>
          </w:p>
        </w:tc>
      </w:tr>
      <w:tr w:rsidR="00AE5C46" w:rsidRPr="00866B84" w:rsidTr="00866B84">
        <w:trPr>
          <w:trHeight w:val="63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Приобретенное обор. и предметы длит. пользования</w:t>
            </w:r>
          </w:p>
        </w:tc>
        <w:tc>
          <w:tcPr>
            <w:tcW w:w="1105" w:type="dxa"/>
            <w:vAlign w:val="center"/>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240 100</w:t>
            </w:r>
          </w:p>
        </w:tc>
        <w:tc>
          <w:tcPr>
            <w:tcW w:w="880"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79"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1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913"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0</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67,0</w:t>
            </w:r>
          </w:p>
        </w:tc>
        <w:tc>
          <w:tcPr>
            <w:tcW w:w="1044" w:type="dxa"/>
            <w:vAlign w:val="center"/>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100,0</w:t>
            </w:r>
          </w:p>
        </w:tc>
      </w:tr>
      <w:tr w:rsidR="00AE5C46" w:rsidRPr="00866B84" w:rsidTr="00866B84">
        <w:trPr>
          <w:trHeight w:val="434"/>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Капитальный ремонт</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240 300</w:t>
            </w:r>
          </w:p>
        </w:tc>
        <w:tc>
          <w:tcPr>
            <w:tcW w:w="880"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91,5</w:t>
            </w:r>
          </w:p>
        </w:tc>
        <w:tc>
          <w:tcPr>
            <w:tcW w:w="979"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107,1</w:t>
            </w:r>
          </w:p>
        </w:tc>
        <w:tc>
          <w:tcPr>
            <w:tcW w:w="91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5,8</w:t>
            </w:r>
          </w:p>
        </w:tc>
        <w:tc>
          <w:tcPr>
            <w:tcW w:w="913"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23,5</w:t>
            </w:r>
          </w:p>
        </w:tc>
        <w:tc>
          <w:tcPr>
            <w:tcW w:w="1044"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47</w:t>
            </w:r>
          </w:p>
        </w:tc>
      </w:tr>
      <w:tr w:rsidR="00AE5C46" w:rsidRPr="00866B84" w:rsidTr="00866B84">
        <w:trPr>
          <w:trHeight w:val="210"/>
          <w:jc w:val="center"/>
        </w:trPr>
        <w:tc>
          <w:tcPr>
            <w:tcW w:w="1835" w:type="dxa"/>
          </w:tcPr>
          <w:p w:rsidR="00AE5C46" w:rsidRPr="00866B84" w:rsidRDefault="00AE5C46" w:rsidP="00866B84">
            <w:pPr>
              <w:spacing w:after="0" w:line="240" w:lineRule="auto"/>
              <w:jc w:val="both"/>
              <w:rPr>
                <w:rFonts w:ascii="Times New Roman" w:hAnsi="Times New Roman"/>
                <w:sz w:val="20"/>
                <w:szCs w:val="20"/>
              </w:rPr>
            </w:pPr>
            <w:r w:rsidRPr="00866B84">
              <w:rPr>
                <w:rFonts w:ascii="Times New Roman" w:hAnsi="Times New Roman"/>
                <w:sz w:val="20"/>
                <w:szCs w:val="20"/>
              </w:rPr>
              <w:t>ИТОГО расходов</w:t>
            </w:r>
          </w:p>
        </w:tc>
        <w:tc>
          <w:tcPr>
            <w:tcW w:w="1105"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800 000</w:t>
            </w:r>
          </w:p>
        </w:tc>
        <w:tc>
          <w:tcPr>
            <w:tcW w:w="880"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2359,5</w:t>
            </w:r>
          </w:p>
        </w:tc>
        <w:tc>
          <w:tcPr>
            <w:tcW w:w="979"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106,4</w:t>
            </w:r>
          </w:p>
        </w:tc>
        <w:tc>
          <w:tcPr>
            <w:tcW w:w="914"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2921,8</w:t>
            </w:r>
          </w:p>
        </w:tc>
        <w:tc>
          <w:tcPr>
            <w:tcW w:w="913"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99,5</w:t>
            </w:r>
          </w:p>
        </w:tc>
        <w:tc>
          <w:tcPr>
            <w:tcW w:w="1044"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3353,1</w:t>
            </w:r>
          </w:p>
        </w:tc>
        <w:tc>
          <w:tcPr>
            <w:tcW w:w="1044" w:type="dxa"/>
          </w:tcPr>
          <w:p w:rsidR="00AE5C46" w:rsidRPr="00866B84" w:rsidRDefault="00AE5C46" w:rsidP="00866B84">
            <w:pPr>
              <w:spacing w:after="0" w:line="240" w:lineRule="auto"/>
              <w:jc w:val="both"/>
              <w:rPr>
                <w:rFonts w:ascii="Times New Roman" w:hAnsi="Times New Roman"/>
                <w:b/>
                <w:bCs/>
                <w:sz w:val="20"/>
                <w:szCs w:val="20"/>
              </w:rPr>
            </w:pPr>
            <w:r w:rsidRPr="00866B84">
              <w:rPr>
                <w:rFonts w:ascii="Times New Roman" w:hAnsi="Times New Roman"/>
                <w:b/>
                <w:bCs/>
                <w:sz w:val="20"/>
                <w:szCs w:val="20"/>
              </w:rPr>
              <w:t>94,7</w:t>
            </w:r>
          </w:p>
        </w:tc>
      </w:tr>
    </w:tbl>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xml:space="preserve">Данные Таблицы 1.7. свидетельствуют, что из года в год объем фактических расходов занимает меньшую долю в объеме финансирования из бюджета. Таким образом, в 2005 году наблюдался перерасход бюджетных средств на 6.4 % за счет остатков денежных средств с прошлого года, в 2006 году фактические расходы укладываются в смету – 99.5 %, а в 2007 году наблюдается экономия бюджетных средств в размере 5 %. По статьям расхода: оплата труда государственных служащих; начисления на оплату труда и приобретение предметов снабжения перерасход наблюдается постоянно на протяжении 3-х лет. Помимо основной деятельности, ГОУ «Промышленно-экономический колледж» также осуществляет предпринимательскую деятельность и сдает в аренду помещения, получая от этого доход. Динамику доходов, утвержденных Комитетом образования УР в смете доходов и расходов от предпринимательской деятельности и аренды оценить, используя данные Таблицы 2.4. Эти данные показывают изменения, произошедшие в структуре утвержденных доходов от предпринимательской деятельности ГОУ «Промышленно-экономический колледж». Из года в год растет доля утвержденных доходов от сдачи помещений в аренду с 27 до 61 %. В то же время доля добровольных пожертвований ежегодно снижается с 24 до 5 %. Общая динамика утвержденных доходов от предпринимательской деятельности характеризуется неуклонным ростом. Наблюдается рост утвержденных доходов в 2006 году по сравнению с 2005 годом на 17 %, а в 2007 году по сравнению с 2006 – на 19 %. Анализируя данные балансов исполнения сметы доходов и расходов по внебюджетным источникам, наблюдается следующая ситуация – не смотря на утвержденные сметой суммы доходов, фактически объем поступлений от предпринимательской деятельности гораздо ниже. В 2005 году он составил 67 775 руб., в 2006 году – 206 387 руб., в 2007 году - 356 668 руб. </w:t>
      </w:r>
    </w:p>
    <w:p w:rsidR="00AE5C46" w:rsidRPr="009C5E2B" w:rsidRDefault="00866B84" w:rsidP="00866B84">
      <w:pPr>
        <w:spacing w:after="0" w:line="360" w:lineRule="auto"/>
        <w:ind w:left="2835" w:hanging="2126"/>
        <w:jc w:val="both"/>
        <w:rPr>
          <w:rFonts w:ascii="Times New Roman" w:hAnsi="Times New Roman"/>
          <w:b/>
          <w:sz w:val="28"/>
          <w:szCs w:val="28"/>
        </w:rPr>
      </w:pPr>
      <w:r>
        <w:rPr>
          <w:rFonts w:ascii="Times New Roman" w:hAnsi="Times New Roman"/>
          <w:sz w:val="28"/>
          <w:szCs w:val="28"/>
        </w:rPr>
        <w:br w:type="page"/>
      </w:r>
      <w:r w:rsidR="00AE5C46" w:rsidRPr="009C5E2B">
        <w:rPr>
          <w:rFonts w:ascii="Times New Roman" w:hAnsi="Times New Roman"/>
          <w:b/>
          <w:sz w:val="28"/>
          <w:szCs w:val="28"/>
        </w:rPr>
        <w:t>ГЛАВА 2. ТЕОРЕТИЧЕСКИЕ ОСНОВЫ ФИНАНСОВ БЮДЖЕТНЫХ ОРГАНИЗАЦИЙ В СФЕРЕ ОБРАЗОВАНИЯ.</w:t>
      </w:r>
    </w:p>
    <w:p w:rsidR="00AE5C46" w:rsidRPr="009C5E2B" w:rsidRDefault="00AE5C46" w:rsidP="009C5E2B">
      <w:pPr>
        <w:spacing w:after="0" w:line="360" w:lineRule="auto"/>
        <w:ind w:firstLine="709"/>
        <w:jc w:val="both"/>
        <w:rPr>
          <w:rFonts w:ascii="Times New Roman" w:hAnsi="Times New Roman"/>
          <w:b/>
          <w:sz w:val="28"/>
          <w:szCs w:val="28"/>
        </w:rPr>
      </w:pPr>
    </w:p>
    <w:p w:rsidR="00AE5C46" w:rsidRPr="009C5E2B" w:rsidRDefault="00AE5C46" w:rsidP="009C5E2B">
      <w:pPr>
        <w:spacing w:after="0" w:line="360" w:lineRule="auto"/>
        <w:ind w:firstLine="709"/>
        <w:jc w:val="both"/>
        <w:rPr>
          <w:rFonts w:ascii="Times New Roman" w:hAnsi="Times New Roman"/>
          <w:b/>
          <w:sz w:val="28"/>
          <w:szCs w:val="28"/>
        </w:rPr>
      </w:pPr>
      <w:r w:rsidRPr="009C5E2B">
        <w:rPr>
          <w:rFonts w:ascii="Times New Roman" w:hAnsi="Times New Roman"/>
          <w:b/>
          <w:sz w:val="28"/>
          <w:szCs w:val="28"/>
        </w:rPr>
        <w:t>2. 1 Значение образования в развитии российского общества.</w:t>
      </w:r>
    </w:p>
    <w:p w:rsidR="00AE5C46" w:rsidRPr="009C5E2B" w:rsidRDefault="00AE5C46" w:rsidP="009C5E2B">
      <w:pPr>
        <w:spacing w:after="0" w:line="360" w:lineRule="auto"/>
        <w:ind w:firstLine="709"/>
        <w:jc w:val="both"/>
        <w:rPr>
          <w:rFonts w:ascii="Times New Roman" w:hAnsi="Times New Roman"/>
          <w:b/>
          <w:sz w:val="28"/>
          <w:szCs w:val="28"/>
        </w:rPr>
      </w:pPr>
    </w:p>
    <w:p w:rsidR="00866B84"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xml:space="preserve">Конкурентоспособность страны, ее благосостояние зависит от сложных факторов, в числе которых состояние национальной системы подготовки кадров занимает первостепенное место. </w:t>
      </w:r>
      <w:r w:rsidRPr="009C5E2B">
        <w:rPr>
          <w:rFonts w:ascii="Times New Roman" w:hAnsi="Times New Roman"/>
          <w:sz w:val="28"/>
          <w:szCs w:val="28"/>
        </w:rPr>
        <w:tab/>
        <w:t xml:space="preserve">Базовые принципы современной образовательной политики регламентированы в Федеральных законах «Об образовании», «О высшем послевузовском профессиональном образовании», Национальной доктрине образования РФ до 2025г. </w:t>
      </w:r>
      <w:r w:rsidRPr="009C5E2B">
        <w:rPr>
          <w:rFonts w:ascii="Times New Roman" w:hAnsi="Times New Roman"/>
          <w:sz w:val="28"/>
          <w:szCs w:val="28"/>
        </w:rPr>
        <w:tab/>
      </w:r>
    </w:p>
    <w:p w:rsidR="00866B84"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В Федеральном законе «Об образовании»</w:t>
      </w:r>
      <w:r w:rsidR="009C5E2B">
        <w:rPr>
          <w:rFonts w:ascii="Times New Roman" w:hAnsi="Times New Roman"/>
          <w:sz w:val="28"/>
          <w:szCs w:val="28"/>
        </w:rPr>
        <w:t xml:space="preserve"> </w:t>
      </w:r>
      <w:r w:rsidRPr="009C5E2B">
        <w:rPr>
          <w:rFonts w:ascii="Times New Roman" w:hAnsi="Times New Roman"/>
          <w:sz w:val="28"/>
          <w:szCs w:val="28"/>
        </w:rPr>
        <w:t>образование трактуется как целенаправленный процесс воспитания и обучения в интересах человека, общества, государства который предполагает констатацию гражданином (обучающимся) установленных государственных образовательных уровней (образовательных цензов), удостоверяемых соответствующим документом. Граждане РФ вправе получать образование без ограничений, независимо от пола, расы, национальности, языка, происхождения, места жительства, состояния здоровья и т.д. Российское государство гарантирует гражданам общедоступность и бесплатность начального общего, основного общего, среднего (полного) общего образования и профессионального начального образования в государственных</w:t>
      </w:r>
      <w:r w:rsidR="009C5E2B">
        <w:rPr>
          <w:rFonts w:ascii="Times New Roman" w:hAnsi="Times New Roman"/>
          <w:sz w:val="28"/>
          <w:szCs w:val="28"/>
        </w:rPr>
        <w:t xml:space="preserve"> </w:t>
      </w:r>
      <w:r w:rsidRPr="009C5E2B">
        <w:rPr>
          <w:rFonts w:ascii="Times New Roman" w:hAnsi="Times New Roman"/>
          <w:sz w:val="28"/>
          <w:szCs w:val="28"/>
        </w:rPr>
        <w:t>и муниципальных образовательных учреждениях в рамках государственных стандартов, или образования данного уровня гражданин получает впервые. Прав граждан и образование реализуется посредством формирования системы образования и условий его получения. Сложившееся в настоящее время в РФ система образования– весьма сложный объект , описание которого приводится в Федеральном Законе «Об образовании». Ее составляющие включают: сеть образовательных учреждений, образовательные стандарты и программы, ресурсное, кадровое, научное, методическое, материальное, финансовое обеспечение, организация сотрудничества с другими образовательными системами, управление.</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Неотъемлемым</w:t>
      </w:r>
      <w:r w:rsidR="009C5E2B">
        <w:rPr>
          <w:rFonts w:ascii="Times New Roman" w:hAnsi="Times New Roman"/>
          <w:sz w:val="28"/>
          <w:szCs w:val="28"/>
        </w:rPr>
        <w:t xml:space="preserve"> </w:t>
      </w:r>
      <w:r w:rsidRPr="009C5E2B">
        <w:rPr>
          <w:rFonts w:ascii="Times New Roman" w:hAnsi="Times New Roman"/>
          <w:sz w:val="28"/>
          <w:szCs w:val="28"/>
        </w:rPr>
        <w:t xml:space="preserve"> элементом российской системы образования выступают сеть образовательных учреждений, осуществляющих образовательный процесс. Она имеет весьма сложную структуру , состоящих из следующих</w:t>
      </w:r>
      <w:r w:rsidR="009C5E2B">
        <w:rPr>
          <w:rFonts w:ascii="Times New Roman" w:hAnsi="Times New Roman"/>
          <w:sz w:val="28"/>
          <w:szCs w:val="28"/>
        </w:rPr>
        <w:t xml:space="preserve"> </w:t>
      </w:r>
      <w:r w:rsidRPr="009C5E2B">
        <w:rPr>
          <w:rFonts w:ascii="Times New Roman" w:hAnsi="Times New Roman"/>
          <w:sz w:val="28"/>
          <w:szCs w:val="28"/>
        </w:rPr>
        <w:t>типов учреждений:</w:t>
      </w:r>
    </w:p>
    <w:p w:rsidR="00AE5C46" w:rsidRPr="009C5E2B" w:rsidRDefault="00AE5C46" w:rsidP="009C5E2B">
      <w:pPr>
        <w:pStyle w:val="msolistparagraph0"/>
        <w:numPr>
          <w:ilvl w:val="0"/>
          <w:numId w:val="4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Дошкольные учреждения;</w:t>
      </w:r>
    </w:p>
    <w:p w:rsidR="00AE5C46" w:rsidRPr="009C5E2B" w:rsidRDefault="00AE5C46" w:rsidP="00866B84">
      <w:pPr>
        <w:numPr>
          <w:ilvl w:val="0"/>
          <w:numId w:val="44"/>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Общеобразовательные, состоящие из</w:t>
      </w:r>
      <w:r w:rsidR="009C5E2B">
        <w:rPr>
          <w:rFonts w:ascii="Times New Roman" w:hAnsi="Times New Roman"/>
          <w:sz w:val="28"/>
          <w:szCs w:val="28"/>
        </w:rPr>
        <w:t xml:space="preserve"> </w:t>
      </w:r>
      <w:r w:rsidRPr="009C5E2B">
        <w:rPr>
          <w:rFonts w:ascii="Times New Roman" w:hAnsi="Times New Roman"/>
          <w:sz w:val="28"/>
          <w:szCs w:val="28"/>
        </w:rPr>
        <w:t>трех ступеней: начального общего, основного общего, среднего (полного) общего образования;</w:t>
      </w:r>
    </w:p>
    <w:p w:rsidR="00AE5C46" w:rsidRPr="009C5E2B" w:rsidRDefault="00AE5C46" w:rsidP="009C5E2B">
      <w:pPr>
        <w:numPr>
          <w:ilvl w:val="0"/>
          <w:numId w:val="4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 xml:space="preserve">Для детей с отклонениями в развитии; </w:t>
      </w:r>
    </w:p>
    <w:p w:rsidR="00AE5C46" w:rsidRPr="009C5E2B" w:rsidRDefault="00AE5C46" w:rsidP="009C5E2B">
      <w:pPr>
        <w:numPr>
          <w:ilvl w:val="0"/>
          <w:numId w:val="4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Для детей-сирот;</w:t>
      </w:r>
    </w:p>
    <w:p w:rsidR="00AE5C46" w:rsidRPr="009C5E2B" w:rsidRDefault="00AE5C46" w:rsidP="009C5E2B">
      <w:pPr>
        <w:numPr>
          <w:ilvl w:val="0"/>
          <w:numId w:val="4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Дополнительного образования взрослых;</w:t>
      </w:r>
    </w:p>
    <w:p w:rsidR="00AE5C46" w:rsidRPr="009C5E2B" w:rsidRDefault="00AE5C46" w:rsidP="009C5E2B">
      <w:pPr>
        <w:numPr>
          <w:ilvl w:val="0"/>
          <w:numId w:val="4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Дополнительного образования детей;</w:t>
      </w:r>
    </w:p>
    <w:p w:rsidR="00AE5C46" w:rsidRPr="009C5E2B" w:rsidRDefault="00AE5C46" w:rsidP="00866B84">
      <w:pPr>
        <w:numPr>
          <w:ilvl w:val="0"/>
          <w:numId w:val="44"/>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Специальные (коррекционные) для обучающихся воспитанников, детей, остающихся без попечения родителей (законных представителей);</w:t>
      </w:r>
    </w:p>
    <w:p w:rsidR="00AE5C46" w:rsidRPr="009C5E2B" w:rsidRDefault="00AE5C46" w:rsidP="009C5E2B">
      <w:pPr>
        <w:numPr>
          <w:ilvl w:val="0"/>
          <w:numId w:val="44"/>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Другие учреждения, поводящие образовательный процесс.</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Существенным</w:t>
      </w:r>
      <w:r w:rsidR="009C5E2B">
        <w:rPr>
          <w:rFonts w:ascii="Times New Roman" w:hAnsi="Times New Roman"/>
          <w:sz w:val="28"/>
          <w:szCs w:val="28"/>
        </w:rPr>
        <w:t xml:space="preserve"> </w:t>
      </w:r>
      <w:r w:rsidRPr="009C5E2B">
        <w:rPr>
          <w:rFonts w:ascii="Times New Roman" w:hAnsi="Times New Roman"/>
          <w:sz w:val="28"/>
          <w:szCs w:val="28"/>
        </w:rPr>
        <w:t>элементом, раскрывающим содержание образования, выступают образовательные программы, конкретизирующие суть образования определенного уровня и направленности. По содержанию они встречаются – образовательные и профессиональные, которые могут быть основными и дополнительными. Первые включают дошкольное, начальное, общее, основное общее, среднее (полное)</w:t>
      </w:r>
      <w:r w:rsidR="009C5E2B">
        <w:rPr>
          <w:rFonts w:ascii="Times New Roman" w:hAnsi="Times New Roman"/>
          <w:sz w:val="28"/>
          <w:szCs w:val="28"/>
        </w:rPr>
        <w:t xml:space="preserve"> </w:t>
      </w:r>
      <w:r w:rsidRPr="009C5E2B">
        <w:rPr>
          <w:rFonts w:ascii="Times New Roman" w:hAnsi="Times New Roman"/>
          <w:sz w:val="28"/>
          <w:szCs w:val="28"/>
        </w:rPr>
        <w:t>общее образование). С помощью профессиональных образовательных программ осуществляется начальное, среднее, высшее (в том числе получение диплома о незаконченном высшем образовании, бакалавра, специалиста-магистра) и послевузовское (аспирантура, докторантура) образование.</w:t>
      </w: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Образовательные программы с учетом потребности и возможности личности могут быть освоены образовательными учреждениями очной, заочно-очной (вечерней) и заочной формах. Усвоение программ имеет место и в форме семейного образовани</w:t>
      </w:r>
      <w:r w:rsidR="00DF18F1">
        <w:rPr>
          <w:rFonts w:ascii="Times New Roman" w:hAnsi="Times New Roman"/>
          <w:sz w:val="28"/>
          <w:szCs w:val="28"/>
        </w:rPr>
        <w:t>я, самообразования, экстерната.</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Образовательные учреждения различаются по организационно правовым форам. Они могут быть государственными, муниципальными, негосударственными (частными учреждениями общественных и религиозных организаций, объединений).</w:t>
      </w:r>
      <w:r w:rsidR="009C5E2B">
        <w:rPr>
          <w:rFonts w:ascii="Times New Roman" w:hAnsi="Times New Roman"/>
          <w:sz w:val="28"/>
          <w:szCs w:val="28"/>
        </w:rPr>
        <w:t xml:space="preserve"> </w:t>
      </w:r>
      <w:r w:rsidRPr="009C5E2B">
        <w:rPr>
          <w:rFonts w:ascii="Times New Roman" w:hAnsi="Times New Roman"/>
          <w:sz w:val="28"/>
          <w:szCs w:val="28"/>
        </w:rPr>
        <w:t>Государственный статус образовательного учреждения определяется уровнем и направленностью реализуемых им образовательных программ, регулируемых Типовыми положениями об образовательных учреждениях, утвержденными Правительством РФ. Негосударственные образовательные учреждения придерживаются Типовых</w:t>
      </w:r>
      <w:r w:rsidR="009C5E2B">
        <w:rPr>
          <w:rFonts w:ascii="Times New Roman" w:hAnsi="Times New Roman"/>
          <w:sz w:val="28"/>
          <w:szCs w:val="28"/>
        </w:rPr>
        <w:t xml:space="preserve"> </w:t>
      </w:r>
      <w:r w:rsidRPr="009C5E2B">
        <w:rPr>
          <w:rFonts w:ascii="Times New Roman" w:hAnsi="Times New Roman"/>
          <w:sz w:val="28"/>
          <w:szCs w:val="28"/>
        </w:rPr>
        <w:t>положений лишь примерно</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В зависимости от характера деятельности, уровня и спектра реализуемых образовательных программ в РФ устанавливаются следующие типы учебных заведений: университет, академия, институт. К образовательной деятельности тесно примыкает профессиональная подготовка, обеспечивающая ускоренное приобретение учащимися</w:t>
      </w:r>
      <w:r w:rsidR="009C5E2B">
        <w:rPr>
          <w:rFonts w:ascii="Times New Roman" w:hAnsi="Times New Roman"/>
          <w:sz w:val="28"/>
          <w:szCs w:val="28"/>
        </w:rPr>
        <w:t xml:space="preserve"> </w:t>
      </w:r>
      <w:r w:rsidRPr="009C5E2B">
        <w:rPr>
          <w:rFonts w:ascii="Times New Roman" w:hAnsi="Times New Roman"/>
          <w:sz w:val="28"/>
          <w:szCs w:val="28"/>
        </w:rPr>
        <w:t>профессиональных навыков для выполнения конкретной работы, но не предполагающая повышение образовательного уровня. Эту подготовку проводят общеобразовательные учреждения</w:t>
      </w:r>
      <w:r w:rsidR="009C5E2B">
        <w:rPr>
          <w:rFonts w:ascii="Times New Roman" w:hAnsi="Times New Roman"/>
          <w:sz w:val="28"/>
          <w:szCs w:val="28"/>
        </w:rPr>
        <w:t xml:space="preserve"> </w:t>
      </w:r>
      <w:r w:rsidRPr="009C5E2B">
        <w:rPr>
          <w:rFonts w:ascii="Times New Roman" w:hAnsi="Times New Roman"/>
          <w:sz w:val="28"/>
          <w:szCs w:val="28"/>
        </w:rPr>
        <w:t>профессионального начального образования, межшкольные учебные комбинаты, учебно-производственные мастерские и другие.</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Следующим элементом системы образования</w:t>
      </w:r>
      <w:r w:rsidR="009C5E2B">
        <w:rPr>
          <w:rFonts w:ascii="Times New Roman" w:hAnsi="Times New Roman"/>
          <w:sz w:val="28"/>
          <w:szCs w:val="28"/>
        </w:rPr>
        <w:t xml:space="preserve"> </w:t>
      </w:r>
      <w:r w:rsidRPr="009C5E2B">
        <w:rPr>
          <w:rFonts w:ascii="Times New Roman" w:hAnsi="Times New Roman"/>
          <w:sz w:val="28"/>
          <w:szCs w:val="28"/>
        </w:rPr>
        <w:t>выступают органы управления образованием и подведомственные им учреждения и организации. Управление образованием проводится на федеральном, региональном и муниципальном уровне и непосредственно на уровне образовательного учреждения</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В</w:t>
      </w:r>
      <w:r w:rsidR="009C5E2B">
        <w:rPr>
          <w:rFonts w:ascii="Times New Roman" w:hAnsi="Times New Roman"/>
          <w:sz w:val="28"/>
          <w:szCs w:val="28"/>
        </w:rPr>
        <w:t xml:space="preserve"> </w:t>
      </w:r>
      <w:r w:rsidRPr="009C5E2B">
        <w:rPr>
          <w:rFonts w:ascii="Times New Roman" w:hAnsi="Times New Roman"/>
          <w:sz w:val="28"/>
          <w:szCs w:val="28"/>
        </w:rPr>
        <w:t xml:space="preserve">соответствии со ст.120 ГК РФ учреждением считается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В государственных и муниципальных образовательных учреждениях собственником выступает государство в виде федеральных, региональных и местных органов управления. </w:t>
      </w:r>
    </w:p>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b/>
          <w:sz w:val="28"/>
          <w:szCs w:val="28"/>
        </w:rPr>
      </w:pPr>
      <w:r w:rsidRPr="009C5E2B">
        <w:rPr>
          <w:rFonts w:ascii="Times New Roman" w:hAnsi="Times New Roman"/>
          <w:b/>
          <w:sz w:val="28"/>
          <w:szCs w:val="28"/>
        </w:rPr>
        <w:t>2.2 Особенности финансирования образовательных учреждений</w:t>
      </w:r>
    </w:p>
    <w:p w:rsidR="00AE5C46" w:rsidRPr="009C5E2B" w:rsidRDefault="00AE5C46" w:rsidP="009C5E2B">
      <w:pPr>
        <w:spacing w:after="0" w:line="360" w:lineRule="auto"/>
        <w:ind w:firstLine="709"/>
        <w:jc w:val="both"/>
        <w:rPr>
          <w:rFonts w:ascii="Times New Roman" w:hAnsi="Times New Roman"/>
          <w:b/>
          <w:sz w:val="28"/>
          <w:szCs w:val="28"/>
        </w:rPr>
      </w:pP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Образование относится к сфере продуктивных вложений. Во многих странах мира основным источником финансирования расходов на образование являются средства бюджета.</w:t>
      </w: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xml:space="preserve">В Российской Федерации, ведущим источником финансового обеспечения расходов на образование, становятся средства бюджетов разных уровней. За федеральным уровнем закреплено предоставление средств на следующие цели: содержание образовательных учреждений федерального ведения; осуществление федеральных образовательных программ; на образовательные субвенции в пределах трансфертов нуждающимся в </w:t>
      </w:r>
      <w:r w:rsidR="00DF18F1">
        <w:rPr>
          <w:rFonts w:ascii="Times New Roman" w:hAnsi="Times New Roman"/>
          <w:sz w:val="28"/>
          <w:szCs w:val="28"/>
        </w:rPr>
        <w:t>финансовой поддержке регионам.</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В современных условиях происходит передача ответственности за финансирование профессионального образования с федерального на региональный и муниципальные уровни. Рыночные преобразования в России существенно расширили возможности образовательных учреждений по привлечению денежных средств по финансированию своей основной деятельности.</w:t>
      </w:r>
      <w:r w:rsidR="009C5E2B">
        <w:rPr>
          <w:rFonts w:ascii="Times New Roman" w:hAnsi="Times New Roman"/>
          <w:sz w:val="28"/>
          <w:szCs w:val="28"/>
        </w:rPr>
        <w:t xml:space="preserve"> </w:t>
      </w:r>
      <w:r w:rsidRPr="009C5E2B">
        <w:rPr>
          <w:rFonts w:ascii="Times New Roman" w:hAnsi="Times New Roman"/>
          <w:sz w:val="28"/>
          <w:szCs w:val="28"/>
        </w:rPr>
        <w:t>Образовательные учреждения имеют право привлекать финансовые ресурсы, в том числе валютные, за счет предоставления платных дополнительных, образовательных услуг, предусмотренных уставом, а также добровольных пожертвований и целевых взносов юридических и физических лиц.</w:t>
      </w:r>
      <w:r w:rsidR="009C5E2B">
        <w:rPr>
          <w:rFonts w:ascii="Times New Roman" w:hAnsi="Times New Roman"/>
          <w:sz w:val="28"/>
          <w:szCs w:val="28"/>
        </w:rPr>
        <w:t xml:space="preserve"> </w:t>
      </w:r>
      <w:r w:rsidRPr="009C5E2B">
        <w:rPr>
          <w:rFonts w:ascii="Times New Roman" w:hAnsi="Times New Roman"/>
          <w:sz w:val="28"/>
          <w:szCs w:val="28"/>
        </w:rPr>
        <w:t>Привлечение образовательным учреждением дополнительных средств не влечет за собой снижения нормативов и абсолютных размеров его финансирования из бюджетной системы.</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Привлечение внебюджетных источников финансирования в образовательную отрасль регламентировано серией законодательных актов, среди которых, кроме Федерального Закона «Об образовании» можно выделить Федеральные Законы «Об общественных объединениях и общественных организациях», «О благотворительной деятельности и благотворительных организациях», О некоммерческих организациях и рад других.</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Рынок образовательных услуг призван удовлетворять не только государственный заказ, обеспечиваемый бюджетными ассигнованиями, но и социальный заказ различных групп населения и предприятий. Стремление преобразовать систему образования в своих интересах побуждает их открывать альтернативные негосударственные</w:t>
      </w:r>
      <w:r w:rsidR="009C5E2B">
        <w:rPr>
          <w:rFonts w:ascii="Times New Roman" w:hAnsi="Times New Roman"/>
          <w:sz w:val="28"/>
          <w:szCs w:val="28"/>
        </w:rPr>
        <w:t xml:space="preserve"> </w:t>
      </w:r>
      <w:r w:rsidRPr="009C5E2B">
        <w:rPr>
          <w:rFonts w:ascii="Times New Roman" w:hAnsi="Times New Roman"/>
          <w:sz w:val="28"/>
          <w:szCs w:val="28"/>
        </w:rPr>
        <w:t>учебные заведения и оказывать финансовую поддержку государственным учреждениям. В свою очередь и государственные учреждения могут самостоятельно осуществлять выбор образовательных программ, предлагать широкий спектр образовательных услуг населению на платной основе. Таким образом, привлечение дополнительных источников на цели образования осуществляется путем:</w:t>
      </w:r>
    </w:p>
    <w:p w:rsidR="00AE5C46" w:rsidRPr="009C5E2B" w:rsidRDefault="00AE5C46" w:rsidP="009C5E2B">
      <w:pPr>
        <w:pStyle w:val="msolistparagraph0"/>
        <w:numPr>
          <w:ilvl w:val="0"/>
          <w:numId w:val="43"/>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Предпринимательской деятельности самого образовательного учреждения;</w:t>
      </w:r>
    </w:p>
    <w:p w:rsidR="00AE5C46" w:rsidRPr="009C5E2B" w:rsidRDefault="00AE5C46" w:rsidP="009C5E2B">
      <w:pPr>
        <w:numPr>
          <w:ilvl w:val="0"/>
          <w:numId w:val="43"/>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Взаимодействия с юридическими и физическими лицами, способными осуществлять благотворительную деятельность в пользу образовательного учреждения, либо выступать спонсорами.</w:t>
      </w:r>
    </w:p>
    <w:p w:rsidR="00AE5C46" w:rsidRPr="009C5E2B" w:rsidRDefault="00DF18F1" w:rsidP="00DF18F1">
      <w:pPr>
        <w:spacing w:after="0" w:line="360" w:lineRule="auto"/>
        <w:ind w:left="2977" w:hanging="2268"/>
        <w:jc w:val="both"/>
        <w:rPr>
          <w:rFonts w:ascii="Times New Roman" w:hAnsi="Times New Roman"/>
          <w:b/>
          <w:bCs/>
          <w:sz w:val="28"/>
          <w:szCs w:val="28"/>
        </w:rPr>
      </w:pPr>
      <w:r>
        <w:rPr>
          <w:rFonts w:ascii="Times New Roman" w:hAnsi="Times New Roman"/>
          <w:b/>
          <w:sz w:val="28"/>
          <w:szCs w:val="28"/>
        </w:rPr>
        <w:br w:type="page"/>
      </w:r>
      <w:r w:rsidR="00AE5C46" w:rsidRPr="009C5E2B">
        <w:rPr>
          <w:rFonts w:ascii="Times New Roman" w:hAnsi="Times New Roman"/>
          <w:b/>
          <w:sz w:val="28"/>
          <w:szCs w:val="28"/>
        </w:rPr>
        <w:t xml:space="preserve">ГЛАВА 3. СОВЕРШЕНСТВОВАНИЕ ОРГАНИЗАЦИИ ФИНАНСОВ </w:t>
      </w:r>
      <w:r w:rsidR="00AE5C46" w:rsidRPr="009C5E2B">
        <w:rPr>
          <w:rFonts w:ascii="Times New Roman" w:hAnsi="Times New Roman"/>
          <w:b/>
          <w:bCs/>
          <w:sz w:val="28"/>
          <w:szCs w:val="28"/>
        </w:rPr>
        <w:t>ГОСУДАРСТВЕННОГО ОБРАЗОВАТЕЛЬНОГО УЧРЕЖДЕНИЯ «ПРОМЫШЛЕННО–ЭКОНОМИЧЕСКИЙ КОЛЛЕДЖ»</w:t>
      </w: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DF18F1">
      <w:pPr>
        <w:spacing w:after="0" w:line="360" w:lineRule="auto"/>
        <w:ind w:left="1418" w:hanging="709"/>
        <w:jc w:val="both"/>
        <w:rPr>
          <w:rFonts w:ascii="Times New Roman" w:hAnsi="Times New Roman"/>
          <w:b/>
          <w:bCs/>
          <w:sz w:val="28"/>
          <w:szCs w:val="28"/>
        </w:rPr>
      </w:pPr>
      <w:r w:rsidRPr="009C5E2B">
        <w:rPr>
          <w:rFonts w:ascii="Times New Roman" w:hAnsi="Times New Roman"/>
          <w:b/>
          <w:bCs/>
          <w:sz w:val="28"/>
          <w:szCs w:val="28"/>
        </w:rPr>
        <w:t>3.1.</w:t>
      </w:r>
      <w:r w:rsidR="009C5E2B">
        <w:rPr>
          <w:rFonts w:ascii="Times New Roman" w:hAnsi="Times New Roman"/>
          <w:b/>
          <w:bCs/>
          <w:sz w:val="28"/>
          <w:szCs w:val="28"/>
        </w:rPr>
        <w:t xml:space="preserve"> </w:t>
      </w:r>
      <w:r w:rsidRPr="009C5E2B">
        <w:rPr>
          <w:rFonts w:ascii="Times New Roman" w:hAnsi="Times New Roman"/>
          <w:b/>
          <w:bCs/>
          <w:sz w:val="28"/>
          <w:szCs w:val="28"/>
        </w:rPr>
        <w:t>Совершенствование предпринимательской деятельности образовательного учреждения</w:t>
      </w:r>
    </w:p>
    <w:p w:rsidR="00AE5C46" w:rsidRPr="009C5E2B" w:rsidRDefault="00AE5C46" w:rsidP="009C5E2B">
      <w:pPr>
        <w:spacing w:after="0" w:line="360" w:lineRule="auto"/>
        <w:ind w:firstLine="709"/>
        <w:jc w:val="both"/>
        <w:rPr>
          <w:rFonts w:ascii="Times New Roman" w:hAnsi="Times New Roman"/>
          <w:b/>
          <w:bCs/>
          <w:sz w:val="28"/>
          <w:szCs w:val="28"/>
        </w:rPr>
      </w:pP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Рыночные условия хозяйствования привели к появлению нового для бюджетных учреждений явления как предпринимательская деятельность. В соответствии со ст. 50 Гражданского кодекса Российской Федерации учреждения такого типа могут осуществлять предпринимательскую деятельность постольку, поскольку это служит достижению целей, ради которых они создано, и соответствующую этим целям. В соответствии с главой 25 части второй Налогового кодекса РФ, к доходам от предпринимательской деятельности, например образовательных, бюджетных организаций относятся доходы, получаемые от оказания платных услуг юридическим и физическим лицам. Услуги, относимые к предпринимательской деятельности бюджетных учреждений, определяются законодательными актами Российской Ф</w:t>
      </w:r>
      <w:r w:rsidR="00DF18F1">
        <w:rPr>
          <w:rFonts w:ascii="Times New Roman" w:hAnsi="Times New Roman"/>
          <w:sz w:val="28"/>
          <w:szCs w:val="28"/>
        </w:rPr>
        <w:t>едерации в области образования.</w:t>
      </w: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Таким образом, бюджетное учреждение может иметь два источника получения имущества и денежных средств:</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выделение бюджетных средств на целевое финансирование деятельности учреждения;</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получение доходов от ведения предпринимательской деятельности, которая рассматривается как один из основных источников финансирования. В соответствии со ст. 47 Закона Российской Федерации "Об образовании" (в ред. от 13.01.96 г. N 12-ФЗ) к предпринимательской деятельности образовательных учреждений относятся:</w:t>
      </w:r>
      <w:r w:rsidRPr="009C5E2B">
        <w:rPr>
          <w:rFonts w:ascii="Times New Roman" w:hAnsi="Times New Roman"/>
          <w:sz w:val="28"/>
          <w:szCs w:val="28"/>
        </w:rPr>
        <w:tab/>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продажа и сдача в аренду основных фондов и имущества образовательного учреждения;</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торговля покупными товарами, оборудованием;</w:t>
      </w:r>
      <w:r w:rsidR="009C5E2B">
        <w:rPr>
          <w:rFonts w:ascii="Times New Roman" w:hAnsi="Times New Roman"/>
          <w:sz w:val="28"/>
          <w:szCs w:val="28"/>
        </w:rPr>
        <w:t xml:space="preserve"> </w:t>
      </w:r>
      <w:r w:rsidRPr="009C5E2B">
        <w:rPr>
          <w:rFonts w:ascii="Times New Roman" w:hAnsi="Times New Roman"/>
          <w:sz w:val="28"/>
          <w:szCs w:val="28"/>
        </w:rPr>
        <w:tab/>
      </w: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оказание посреднических услуг;</w:t>
      </w:r>
      <w:r w:rsidRPr="009C5E2B">
        <w:rPr>
          <w:rFonts w:ascii="Times New Roman" w:hAnsi="Times New Roman"/>
          <w:sz w:val="28"/>
          <w:szCs w:val="28"/>
        </w:rPr>
        <w:tab/>
      </w: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xml:space="preserve">- долевое участие в деятельности других учреждений (в том числе образовательных) и организаций; </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приобретение акций, облигаций, иных ценных бумаг и получение доходов (дивидендов, процентов) по ним;</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xml:space="preserve">- ведение приносящих доход иных внереализационных операций, непосредственно несвязанных с собственным производством, предусмотренных уставом продукции, работ, услуг и с их реализацией. </w:t>
      </w:r>
    </w:p>
    <w:p w:rsidR="00AE5C46" w:rsidRPr="009C5E2B" w:rsidRDefault="00AE5C46" w:rsidP="009C5E2B">
      <w:pPr>
        <w:spacing w:after="0" w:line="360" w:lineRule="auto"/>
        <w:ind w:firstLine="709"/>
        <w:jc w:val="both"/>
        <w:rPr>
          <w:rFonts w:ascii="Times New Roman" w:hAnsi="Times New Roman"/>
          <w:b/>
          <w:sz w:val="28"/>
          <w:szCs w:val="28"/>
        </w:rPr>
      </w:pPr>
    </w:p>
    <w:p w:rsidR="00AE5C46" w:rsidRPr="009C5E2B" w:rsidRDefault="00AE5C46" w:rsidP="00DF18F1">
      <w:pPr>
        <w:spacing w:after="0" w:line="360" w:lineRule="auto"/>
        <w:ind w:left="1560" w:hanging="851"/>
        <w:jc w:val="both"/>
        <w:rPr>
          <w:rFonts w:ascii="Times New Roman" w:hAnsi="Times New Roman"/>
          <w:b/>
          <w:sz w:val="28"/>
          <w:szCs w:val="28"/>
        </w:rPr>
      </w:pPr>
      <w:r w:rsidRPr="009C5E2B">
        <w:rPr>
          <w:rFonts w:ascii="Times New Roman" w:hAnsi="Times New Roman"/>
          <w:b/>
          <w:sz w:val="28"/>
          <w:szCs w:val="28"/>
        </w:rPr>
        <w:t>3.2 Совершенствование организации финансов ГОУ</w:t>
      </w:r>
      <w:r w:rsidR="009C5E2B">
        <w:rPr>
          <w:rFonts w:ascii="Times New Roman" w:hAnsi="Times New Roman"/>
          <w:b/>
          <w:sz w:val="28"/>
          <w:szCs w:val="28"/>
        </w:rPr>
        <w:t xml:space="preserve"> </w:t>
      </w:r>
      <w:r w:rsidRPr="009C5E2B">
        <w:rPr>
          <w:rFonts w:ascii="Times New Roman" w:hAnsi="Times New Roman"/>
          <w:b/>
          <w:sz w:val="28"/>
          <w:szCs w:val="28"/>
        </w:rPr>
        <w:t>«Промышленно-экономический колледж»</w:t>
      </w:r>
    </w:p>
    <w:p w:rsidR="00AE5C46" w:rsidRPr="009C5E2B" w:rsidRDefault="00AE5C46" w:rsidP="009C5E2B">
      <w:pPr>
        <w:spacing w:after="0" w:line="360" w:lineRule="auto"/>
        <w:ind w:firstLine="709"/>
        <w:jc w:val="both"/>
        <w:rPr>
          <w:rFonts w:ascii="Times New Roman" w:hAnsi="Times New Roman"/>
          <w:b/>
          <w:sz w:val="28"/>
          <w:szCs w:val="28"/>
        </w:rPr>
      </w:pP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Доходы от предпринимательской деятельности ГОУ «Промышленно-экономический колледж» получает от:</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xml:space="preserve"> - сдачи в аренду квартир (общежитие ГОУ «Промышленно-экономический колледж») общей площадью 524 кв.м. и помещений учебных корпусов;</w:t>
      </w:r>
      <w:r w:rsidRPr="009C5E2B">
        <w:rPr>
          <w:rFonts w:ascii="Times New Roman" w:hAnsi="Times New Roman"/>
          <w:sz w:val="28"/>
          <w:szCs w:val="28"/>
        </w:rPr>
        <w:tab/>
        <w:t xml:space="preserve"> - поступлений от платной образовательной деятельности, в частности ГОУ «Промышленно-экономический колледж» на коммерческой основе осуществляет обучение «операторов связи», «телеграфистов» и «Электромонтер по обслуживанию электрооборудования», а также осуществляет набор на платные курсы по специальности «Оператор ПК»</w:t>
      </w:r>
      <w:r w:rsidRPr="009C5E2B">
        <w:rPr>
          <w:rFonts w:ascii="Times New Roman" w:hAnsi="Times New Roman"/>
          <w:sz w:val="28"/>
          <w:szCs w:val="28"/>
        </w:rPr>
        <w:tab/>
        <w:t xml:space="preserve"> - добровольных пожертвований и взносов.</w:t>
      </w: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Доходы от предпринимательской деятельности реинвестируются в данное образовательное учреждение и направляются на непосредственные нужды обеспечения, развития и совершенствования образовательного</w:t>
      </w:r>
      <w:r w:rsidR="00DF18F1">
        <w:rPr>
          <w:rFonts w:ascii="Times New Roman" w:hAnsi="Times New Roman"/>
          <w:sz w:val="28"/>
          <w:szCs w:val="28"/>
        </w:rPr>
        <w:t xml:space="preserve"> процесса, на заработную плату.</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Динамика доходов от предпринимательской деятельности ГОУ «Промышленно-экономический колледж» за период с 2005 года по 2007 год представлена в Таблице 2.4.</w:t>
      </w:r>
    </w:p>
    <w:p w:rsidR="00AE5C46"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Рассмотрим динамику по каждой составляющей структуры доходов (см. Рис.3.1, 3.2, 3.3).</w:t>
      </w:r>
    </w:p>
    <w:p w:rsidR="00DF18F1" w:rsidRPr="00DF18F1" w:rsidRDefault="00DF18F1" w:rsidP="009C5E2B">
      <w:pPr>
        <w:spacing w:after="0" w:line="360" w:lineRule="auto"/>
        <w:ind w:firstLine="709"/>
        <w:jc w:val="both"/>
        <w:rPr>
          <w:rFonts w:ascii="Times New Roman" w:hAnsi="Times New Roman"/>
          <w:sz w:val="28"/>
          <w:szCs w:val="28"/>
          <w:lang w:val="en-US"/>
        </w:rPr>
      </w:pPr>
    </w:p>
    <w:p w:rsidR="00AE5C46" w:rsidRPr="009C5E2B" w:rsidRDefault="008244DA" w:rsidP="009C5E2B">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26pt">
            <v:imagedata r:id="rId5" o:title=""/>
            <o:lock v:ext="edit" aspectratio="f"/>
          </v:shape>
        </w:pict>
      </w:r>
    </w:p>
    <w:p w:rsidR="00DF18F1" w:rsidRPr="00DF18F1" w:rsidRDefault="00AE5C46" w:rsidP="00DF18F1">
      <w:pPr>
        <w:spacing w:after="0" w:line="360" w:lineRule="auto"/>
        <w:ind w:left="1985" w:hanging="1276"/>
        <w:jc w:val="both"/>
        <w:rPr>
          <w:rFonts w:ascii="Times New Roman" w:hAnsi="Times New Roman"/>
          <w:sz w:val="28"/>
          <w:szCs w:val="28"/>
        </w:rPr>
      </w:pPr>
      <w:r w:rsidRPr="009C5E2B">
        <w:rPr>
          <w:rFonts w:ascii="Times New Roman" w:hAnsi="Times New Roman"/>
          <w:sz w:val="28"/>
          <w:szCs w:val="28"/>
        </w:rPr>
        <w:t>Рис. 3.1. Динамика доходов ГОУ «Промышленно-экономический</w:t>
      </w:r>
      <w:r w:rsidR="009C5E2B">
        <w:rPr>
          <w:rFonts w:ascii="Times New Roman" w:hAnsi="Times New Roman"/>
          <w:sz w:val="28"/>
          <w:szCs w:val="28"/>
        </w:rPr>
        <w:t xml:space="preserve"> </w:t>
      </w:r>
      <w:r w:rsidRPr="009C5E2B">
        <w:rPr>
          <w:rFonts w:ascii="Times New Roman" w:hAnsi="Times New Roman"/>
          <w:sz w:val="28"/>
          <w:szCs w:val="28"/>
        </w:rPr>
        <w:t>колледж»</w:t>
      </w:r>
      <w:r w:rsidR="009C5E2B">
        <w:rPr>
          <w:rFonts w:ascii="Times New Roman" w:hAnsi="Times New Roman"/>
          <w:sz w:val="28"/>
          <w:szCs w:val="28"/>
        </w:rPr>
        <w:t xml:space="preserve"> </w:t>
      </w:r>
      <w:r w:rsidRPr="009C5E2B">
        <w:rPr>
          <w:rFonts w:ascii="Times New Roman" w:hAnsi="Times New Roman"/>
          <w:sz w:val="28"/>
          <w:szCs w:val="28"/>
        </w:rPr>
        <w:t>от сдачи помещений в аренду,</w:t>
      </w:r>
      <w:r w:rsidR="009C5E2B">
        <w:rPr>
          <w:rFonts w:ascii="Times New Roman" w:hAnsi="Times New Roman"/>
          <w:sz w:val="28"/>
          <w:szCs w:val="28"/>
        </w:rPr>
        <w:t xml:space="preserve"> </w:t>
      </w:r>
      <w:r w:rsidRPr="009C5E2B">
        <w:rPr>
          <w:rFonts w:ascii="Times New Roman" w:hAnsi="Times New Roman"/>
          <w:sz w:val="28"/>
          <w:szCs w:val="28"/>
        </w:rPr>
        <w:t>тыс. руб.</w:t>
      </w:r>
      <w:r w:rsidRPr="009C5E2B">
        <w:rPr>
          <w:rFonts w:ascii="Times New Roman" w:hAnsi="Times New Roman"/>
          <w:sz w:val="28"/>
          <w:szCs w:val="28"/>
        </w:rPr>
        <w:tab/>
      </w:r>
    </w:p>
    <w:p w:rsidR="00DF18F1" w:rsidRPr="00DF18F1" w:rsidRDefault="00DF18F1" w:rsidP="009C5E2B">
      <w:pPr>
        <w:spacing w:after="0" w:line="360" w:lineRule="auto"/>
        <w:ind w:firstLine="709"/>
        <w:jc w:val="both"/>
        <w:rPr>
          <w:rFonts w:ascii="Times New Roman" w:hAnsi="Times New Roman"/>
          <w:sz w:val="28"/>
          <w:szCs w:val="28"/>
        </w:rPr>
      </w:pPr>
    </w:p>
    <w:p w:rsidR="00AE5C46"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Как видно из диаграммы 3.1. доход от сдачи в аренду помещений растет из года в год. Также растет и доля доходов от аренды в общей структуре доходов от предпринимательской деятельности с 27,12 % в 2005 году до 60,54 % в 2007 году.</w:t>
      </w:r>
    </w:p>
    <w:p w:rsidR="00DF18F1" w:rsidRPr="00DF18F1" w:rsidRDefault="00DF18F1" w:rsidP="009C5E2B">
      <w:pPr>
        <w:spacing w:after="0" w:line="360" w:lineRule="auto"/>
        <w:ind w:firstLine="709"/>
        <w:jc w:val="both"/>
        <w:rPr>
          <w:rFonts w:ascii="Times New Roman" w:hAnsi="Times New Roman"/>
          <w:sz w:val="28"/>
          <w:szCs w:val="28"/>
          <w:lang w:val="en-US"/>
        </w:rPr>
      </w:pPr>
    </w:p>
    <w:p w:rsidR="00DF18F1" w:rsidRDefault="008244DA" w:rsidP="009C5E2B">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_x0000_i1026" type="#_x0000_t75" style="width:383.25pt;height:134.25pt">
            <v:imagedata r:id="rId6" o:title="" cropbottom="-40f"/>
            <o:lock v:ext="edit" aspectratio="f"/>
          </v:shape>
        </w:pict>
      </w:r>
      <w:r w:rsidR="00AE5C46" w:rsidRPr="009C5E2B">
        <w:rPr>
          <w:rFonts w:ascii="Times New Roman" w:hAnsi="Times New Roman"/>
          <w:sz w:val="28"/>
          <w:szCs w:val="28"/>
        </w:rPr>
        <w:t xml:space="preserve"> </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Рис. 3.2. Динамика поступлений от платной образовательной деятельности,</w:t>
      </w:r>
      <w:r w:rsidR="00DF18F1">
        <w:rPr>
          <w:rFonts w:ascii="Times New Roman" w:hAnsi="Times New Roman"/>
          <w:sz w:val="28"/>
          <w:szCs w:val="28"/>
        </w:rPr>
        <w:t xml:space="preserve"> </w:t>
      </w:r>
      <w:r w:rsidRPr="009C5E2B">
        <w:rPr>
          <w:rFonts w:ascii="Times New Roman" w:hAnsi="Times New Roman"/>
          <w:sz w:val="28"/>
          <w:szCs w:val="28"/>
        </w:rPr>
        <w:t>тыс. руб.</w:t>
      </w:r>
    </w:p>
    <w:p w:rsidR="00DF18F1" w:rsidRDefault="00DF18F1" w:rsidP="009C5E2B">
      <w:pPr>
        <w:spacing w:after="0" w:line="360" w:lineRule="auto"/>
        <w:ind w:firstLine="709"/>
        <w:jc w:val="both"/>
        <w:rPr>
          <w:rFonts w:ascii="Times New Roman" w:hAnsi="Times New Roman"/>
          <w:sz w:val="28"/>
          <w:szCs w:val="28"/>
          <w:lang w:val="en-US"/>
        </w:rPr>
      </w:pP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Как показывает диаграмма 3.2. динамика поступлений от платной образовательной деятельности весьма нестабильна и имеет тенденцию к снижению. Также снижается и доля доходов от платной образовательной деятельности в общей структуре доходов от предпринимательской деятельности ГОУ «Промышленно-экономический колледж», в 2005 г</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- 49,44 %, в 2006 году – 39,18 % в 2007 году – 34,26 %.</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Это негативная тенденция – так как платные образовательные услуги должны занимать львиную долю в структуре доходов образовательного учреждения. В целях выравнивания ситуации предлагается провести ряд мероприятий:</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разработать рекламную кампанию по продвижению образовательных услуг ГОУ «Промышленно-экономический колледж» на Удмуртском рынке;</w:t>
      </w:r>
      <w:r w:rsidRPr="009C5E2B">
        <w:rPr>
          <w:rFonts w:ascii="Times New Roman" w:hAnsi="Times New Roman"/>
          <w:sz w:val="28"/>
          <w:szCs w:val="28"/>
        </w:rPr>
        <w:tab/>
        <w:t>- организовать работу по проведению рекламной кампании на территории г. Ижевске и Удмуртской Республики;</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провести просветительскую работу среди выпускников школ и лиц, состоящих на учете в центрах занятости и на биржах труда;</w:t>
      </w:r>
    </w:p>
    <w:p w:rsidR="00AE5C46"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организовать день открытых дверей, в рамках которого провести презентационные занятия по коммерческим курсам.</w:t>
      </w:r>
    </w:p>
    <w:p w:rsidR="00DF18F1" w:rsidRPr="00DF18F1" w:rsidRDefault="00DF18F1" w:rsidP="009C5E2B">
      <w:pPr>
        <w:spacing w:after="0" w:line="360" w:lineRule="auto"/>
        <w:ind w:firstLine="709"/>
        <w:jc w:val="both"/>
        <w:rPr>
          <w:rFonts w:ascii="Times New Roman" w:hAnsi="Times New Roman"/>
          <w:sz w:val="28"/>
          <w:szCs w:val="28"/>
        </w:rPr>
      </w:pPr>
    </w:p>
    <w:p w:rsidR="00AE5C46" w:rsidRPr="009C5E2B" w:rsidRDefault="008244DA" w:rsidP="009C5E2B">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7" type="#_x0000_t75" style="width:373.5pt;height:162pt">
            <v:imagedata r:id="rId7" o:title=""/>
            <o:lock v:ext="edit" aspectratio="f"/>
          </v:shape>
        </w:pic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Рис. 3.3. Динамика добровольных пожертвований и взносов, тыс. руб.</w:t>
      </w:r>
    </w:p>
    <w:p w:rsidR="00AE5C46" w:rsidRPr="009C5E2B" w:rsidRDefault="00AE5C46" w:rsidP="009C5E2B">
      <w:pPr>
        <w:spacing w:after="0" w:line="360" w:lineRule="auto"/>
        <w:ind w:firstLine="709"/>
        <w:jc w:val="both"/>
        <w:rPr>
          <w:rFonts w:ascii="Times New Roman" w:hAnsi="Times New Roman"/>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Как показывает диаграмма 3, динамика добровольных пожертвований и взносов к 2005 году становится</w:t>
      </w:r>
      <w:r w:rsidR="009C5E2B">
        <w:rPr>
          <w:rFonts w:ascii="Times New Roman" w:hAnsi="Times New Roman"/>
          <w:sz w:val="28"/>
          <w:szCs w:val="28"/>
        </w:rPr>
        <w:t xml:space="preserve"> </w:t>
      </w:r>
      <w:r w:rsidRPr="009C5E2B">
        <w:rPr>
          <w:rFonts w:ascii="Times New Roman" w:hAnsi="Times New Roman"/>
          <w:sz w:val="28"/>
          <w:szCs w:val="28"/>
        </w:rPr>
        <w:t>отрицательной. Также снижается и доля в структуре доходов с 23,44 % в 2005 году до 5,2 % в 2007 году. Этот факт свидетельствует о снижении интереса потенциальных инвесторов и благотворительных организаций к профессиональному образованию.</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Для улучшения сложившейся ситуации рекомендуется:</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разработать ПР – кампанию для привлечения благотворительных организаций;</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 внедрить ПР - кампанию на территории г. Ижевске и Удмуртской Республики</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Развитие новых форм внебюджетной деятельности учреждений предопределили необходимость трансформации бухгалтерского учета в бюджетных учреждениях в соответствии с требованиями рыночной экономики.</w:t>
      </w:r>
      <w:r w:rsidRPr="009C5E2B">
        <w:rPr>
          <w:rFonts w:ascii="Times New Roman" w:hAnsi="Times New Roman"/>
          <w:sz w:val="28"/>
          <w:szCs w:val="28"/>
        </w:rPr>
        <w:tab/>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С введением новых форм хозяйствования в системе бюджетной организации существенно увеличился поток документов, проходящих через бухгалтерию, поэтому традиционные формы бухгалтерского учета уже не способны в должной мере обеспечить развитие учета. В этих условиях для обеспечения эффективной финансово-хозяйственной деятельности учреждения необходима рациональная организация системы бухгалтерского учета, адекватная его современному состоянию развития. Поэтому основным критерием оценки эффективности того или иного варианта организации бухгалтерского учета следует принять степень его соответствия условиям деятельности бюджетного учреждения.</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Методика ведения бухгалтерского учета в бюджетных учреждениях имеет свои особенности, обусловленные непроизводственным и некоммерческим характером основной деятельности.</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Основной задачей организации бухгалтерского учета предпринимательской деятельности выступает четкое разграничение объектов учета. Разделение в учете в зависимости от вида операций производится следующим образом. Субсчетам учета материальных ценностей, расчетов и иным, которые могут использоваться для учета операций нескольких видов, присваиваются признаки в виде номеров. Основанием для подразделения субсчетов учета материальных ценностей является источник их приобретения.</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Бухгалтерский учет предпринимательской деятельности ГОУ «Промышленно-экономический колледж»</w:t>
      </w:r>
      <w:r w:rsidR="009C5E2B">
        <w:rPr>
          <w:rFonts w:ascii="Times New Roman" w:hAnsi="Times New Roman"/>
          <w:sz w:val="28"/>
          <w:szCs w:val="28"/>
        </w:rPr>
        <w:t xml:space="preserve"> </w:t>
      </w:r>
      <w:r w:rsidRPr="009C5E2B">
        <w:rPr>
          <w:rFonts w:ascii="Times New Roman" w:hAnsi="Times New Roman"/>
          <w:sz w:val="28"/>
          <w:szCs w:val="28"/>
        </w:rPr>
        <w:t>ведется в соответствии с Инструкцией по бухгалтерскому учету в бюджетных учреждениях. Бухгалтерский учет на изучаемом объекте ведется «вручную», что осложняет проведение финансового анализа, снижает оперативность принятия управленческих решений и увеличивает вероятность возникновения ошибок в отчетной документации.</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Во избежание вышеперечисленных проблем рекомендуется создание информационной системы бухгалтерского учета,</w:t>
      </w:r>
      <w:r w:rsidR="009C5E2B">
        <w:rPr>
          <w:rFonts w:ascii="Times New Roman" w:hAnsi="Times New Roman"/>
          <w:sz w:val="28"/>
          <w:szCs w:val="28"/>
        </w:rPr>
        <w:t xml:space="preserve"> </w:t>
      </w:r>
      <w:r w:rsidRPr="009C5E2B">
        <w:rPr>
          <w:rFonts w:ascii="Times New Roman" w:hAnsi="Times New Roman"/>
          <w:sz w:val="28"/>
          <w:szCs w:val="28"/>
        </w:rPr>
        <w:t>учитывающей специфику ведения учета, которая отражается в плане счетов, формах первичных документов, формах месячной, квартальной, годовой отчетности, методике начисления износа и системе налогообложения. Естественно такая система должна создаваться с учетом таких требований, как одновременное ведение разных систем учета, каждая из систем должна соответствовать требованиям законодательства, использование различных программных платформ и т.д.</w:t>
      </w:r>
      <w:r w:rsidRPr="009C5E2B">
        <w:rPr>
          <w:rFonts w:ascii="Times New Roman" w:hAnsi="Times New Roman"/>
          <w:sz w:val="28"/>
          <w:szCs w:val="28"/>
        </w:rPr>
        <w:tab/>
      </w:r>
    </w:p>
    <w:p w:rsidR="00DF18F1" w:rsidRPr="00DF18F1"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В современном обществе без информационных технологий невозможно наладить эффективную работу структуры управления, повысить скорость обработки и принятия решений и снизить вероятность управленческих ошибок. Новые условия хозяйствования требуют внедрение современных средств вычислительной техники и обработки учетно-финансовой информации. Рыночная экономика обуславливает развитие прогрессивных информационных технологий в практике бухгалтерского учета</w:t>
      </w:r>
    </w:p>
    <w:p w:rsidR="00AE5C46" w:rsidRPr="009C5E2B" w:rsidRDefault="00DF18F1" w:rsidP="00DF18F1">
      <w:pPr>
        <w:spacing w:after="0" w:line="360" w:lineRule="auto"/>
        <w:ind w:left="1276" w:hanging="567"/>
        <w:jc w:val="both"/>
        <w:rPr>
          <w:rFonts w:ascii="Times New Roman" w:hAnsi="Times New Roman"/>
          <w:b/>
          <w:bCs/>
          <w:sz w:val="28"/>
          <w:szCs w:val="28"/>
        </w:rPr>
      </w:pPr>
      <w:r w:rsidRPr="00DF18F1">
        <w:rPr>
          <w:rFonts w:ascii="Times New Roman" w:hAnsi="Times New Roman"/>
          <w:sz w:val="28"/>
          <w:szCs w:val="28"/>
        </w:rPr>
        <w:br w:type="page"/>
      </w:r>
      <w:r w:rsidR="00AE5C46" w:rsidRPr="009C5E2B">
        <w:rPr>
          <w:rFonts w:ascii="Times New Roman" w:hAnsi="Times New Roman"/>
          <w:b/>
          <w:bCs/>
          <w:sz w:val="28"/>
          <w:szCs w:val="28"/>
        </w:rPr>
        <w:t>3.3 Совершенствование бюджетного финансирования и контроля за расходами бюджетных средств.</w:t>
      </w:r>
    </w:p>
    <w:p w:rsidR="00AE5C46" w:rsidRPr="009C5E2B" w:rsidRDefault="00AE5C46" w:rsidP="009C5E2B">
      <w:pPr>
        <w:spacing w:after="0" w:line="360" w:lineRule="auto"/>
        <w:ind w:firstLine="709"/>
        <w:jc w:val="both"/>
        <w:rPr>
          <w:rFonts w:ascii="Times New Roman" w:hAnsi="Times New Roman"/>
          <w:b/>
          <w:bCs/>
          <w:sz w:val="28"/>
          <w:szCs w:val="28"/>
        </w:rPr>
      </w:pP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Современное состояние бюджетного финансирования образования принято характеризовать в терминах исключительно недостатка выделяемых средств для нормального функционирования учебных заведений. Приоритеты при финансировании конкретных статей расходов определяются следующим образом:</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труда;</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стипендия;</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трансферты;</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оплата коммунальных услуг;</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остальные виды расходов.</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Такая оценка распределения значимости обеспечения расходов связана с тем, что действующее законодательство установило достаточно большую зону от</w:t>
      </w:r>
      <w:r w:rsidRPr="009C5E2B">
        <w:rPr>
          <w:rFonts w:ascii="Times New Roman" w:hAnsi="Times New Roman"/>
          <w:sz w:val="28"/>
          <w:szCs w:val="28"/>
        </w:rPr>
        <w:softHyphen/>
        <w:t>ветственности государства за обеспечение определенного уров</w:t>
      </w:r>
      <w:r w:rsidRPr="009C5E2B">
        <w:rPr>
          <w:rFonts w:ascii="Times New Roman" w:hAnsi="Times New Roman"/>
          <w:sz w:val="28"/>
          <w:szCs w:val="28"/>
        </w:rPr>
        <w:softHyphen/>
        <w:t>ня финансирования образования:</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выделение на нужды развития образования не менее 10% национального дохода, в том числе на высшее профессиональное образование</w:t>
      </w:r>
      <w:r w:rsidR="009C5E2B">
        <w:rPr>
          <w:rFonts w:ascii="Times New Roman" w:hAnsi="Times New Roman"/>
          <w:sz w:val="28"/>
          <w:szCs w:val="28"/>
        </w:rPr>
        <w:t xml:space="preserve"> </w:t>
      </w:r>
      <w:r w:rsidRPr="009C5E2B">
        <w:rPr>
          <w:rFonts w:ascii="Times New Roman" w:hAnsi="Times New Roman"/>
          <w:sz w:val="28"/>
          <w:szCs w:val="28"/>
        </w:rPr>
        <w:sym w:font="Times New Roman CYR" w:char="2014"/>
      </w:r>
      <w:r w:rsidRPr="009C5E2B">
        <w:rPr>
          <w:rFonts w:ascii="Times New Roman" w:hAnsi="Times New Roman"/>
          <w:sz w:val="28"/>
          <w:szCs w:val="28"/>
        </w:rPr>
        <w:t xml:space="preserve"> не менее 3% расходной части федерального бюджета;</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определение уровня оплаты труда работников образова</w:t>
      </w:r>
      <w:r w:rsidRPr="009C5E2B">
        <w:rPr>
          <w:rFonts w:ascii="Times New Roman" w:hAnsi="Times New Roman"/>
          <w:sz w:val="28"/>
          <w:szCs w:val="28"/>
        </w:rPr>
        <w:softHyphen/>
        <w:t>ния в зависимости от уровня оплаты труда в промышленности;</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установление доплат, надбавок, присущих только работникам образования.</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xml:space="preserve">Выполнение всех обязательств, взятых на себя государством, требует увеличения ассигнований на образование только из федерального бюджета по разным оценкам в 2 </w:t>
      </w:r>
      <w:r w:rsidRPr="009C5E2B">
        <w:rPr>
          <w:rFonts w:ascii="Times New Roman" w:hAnsi="Times New Roman"/>
          <w:sz w:val="28"/>
          <w:szCs w:val="28"/>
        </w:rPr>
        <w:sym w:font="Times New Roman CYR" w:char="2014"/>
      </w:r>
      <w:r w:rsidRPr="009C5E2B">
        <w:rPr>
          <w:rFonts w:ascii="Times New Roman" w:hAnsi="Times New Roman"/>
          <w:sz w:val="28"/>
          <w:szCs w:val="28"/>
        </w:rPr>
        <w:t xml:space="preserve"> 4 раза, что, очевидно, невыполнимо. Таким образом, бюджет применительно к сфере образования находится в состоянии «перенапряже</w:t>
      </w:r>
      <w:r w:rsidRPr="009C5E2B">
        <w:rPr>
          <w:rFonts w:ascii="Times New Roman" w:hAnsi="Times New Roman"/>
          <w:sz w:val="28"/>
          <w:szCs w:val="28"/>
        </w:rPr>
        <w:softHyphen/>
        <w:t>ния».</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xml:space="preserve">Установленный Бюджетным кодексом Российской Федерации порядок финансирования образования имеет некоторые противоречия с действующим законодательством об образовании. Это снижает эффективность использования бюджетных средств, приводит к значительным транзакционным издержкам (т.е. расходам, связанным с обеспечением движения бюджетных средств «по инстанциям» бюджетного процесса </w:t>
      </w:r>
      <w:r w:rsidRPr="009C5E2B">
        <w:rPr>
          <w:rFonts w:ascii="Times New Roman" w:hAnsi="Times New Roman"/>
          <w:sz w:val="28"/>
          <w:szCs w:val="28"/>
        </w:rPr>
        <w:sym w:font="Times New Roman CYR" w:char="2014"/>
      </w:r>
      <w:r w:rsidRPr="009C5E2B">
        <w:rPr>
          <w:rFonts w:ascii="Times New Roman" w:hAnsi="Times New Roman"/>
          <w:sz w:val="28"/>
          <w:szCs w:val="28"/>
        </w:rPr>
        <w:t xml:space="preserve"> содержанием органов казначейства, оформлением документов, снижением скорости перемещения денег, расходам на контроль соблюдения бюджетных назначений и т.п.)</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Нормативно-методическая база бюджетного финансирова</w:t>
      </w:r>
      <w:r w:rsidRPr="009C5E2B">
        <w:rPr>
          <w:rFonts w:ascii="Times New Roman" w:hAnsi="Times New Roman"/>
          <w:sz w:val="28"/>
          <w:szCs w:val="28"/>
        </w:rPr>
        <w:softHyphen/>
        <w:t>ния образования в основном опирается на документы и материалы, разработанные для условий планово-директивной экономики и отсутствия выраженного дефицита бюджетных средств. Недофинансирование образования в целом заменяется несколько иным понятием «отсутствия финансирования по отдельным статьям». Создается «лукавая ситуация», когда деньги на образование вроде бы и выделяются, а вот каким образом удается сохранять устойчивость системы, учредителя вроде бы и не интересует.</w:t>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В законодательной базе, определяющей механизм бюджетного финансирования образования, отсутствует механизм, поз</w:t>
      </w:r>
      <w:r w:rsidRPr="009C5E2B">
        <w:rPr>
          <w:rFonts w:ascii="Times New Roman" w:hAnsi="Times New Roman"/>
          <w:sz w:val="28"/>
          <w:szCs w:val="28"/>
        </w:rPr>
        <w:softHyphen/>
        <w:t>воляющий с единых позиций решать возникающие частные вопросы</w:t>
      </w:r>
      <w:r w:rsidR="009C5E2B">
        <w:rPr>
          <w:rFonts w:ascii="Times New Roman" w:hAnsi="Times New Roman"/>
          <w:sz w:val="28"/>
          <w:szCs w:val="28"/>
        </w:rPr>
        <w:t xml:space="preserve"> </w:t>
      </w:r>
      <w:r w:rsidRPr="009C5E2B">
        <w:rPr>
          <w:rFonts w:ascii="Times New Roman" w:hAnsi="Times New Roman"/>
          <w:sz w:val="28"/>
          <w:szCs w:val="28"/>
        </w:rPr>
        <w:t xml:space="preserve">финансирования, руководствуясь единственным критерием </w:t>
      </w:r>
      <w:r w:rsidRPr="009C5E2B">
        <w:rPr>
          <w:rFonts w:ascii="Times New Roman" w:hAnsi="Times New Roman"/>
          <w:sz w:val="28"/>
          <w:szCs w:val="28"/>
        </w:rPr>
        <w:sym w:font="Times New Roman CYR" w:char="2014"/>
      </w:r>
      <w:r w:rsidRPr="009C5E2B">
        <w:rPr>
          <w:rFonts w:ascii="Times New Roman" w:hAnsi="Times New Roman"/>
          <w:sz w:val="28"/>
          <w:szCs w:val="28"/>
        </w:rPr>
        <w:t xml:space="preserve"> целями, на достижение которых направляются бюджетные средства. Целевой характер расходования бюджетных средств основан исключительно на соблюдении установленных сметных назначений в рамках экономической бюджетной классификации, что не способствует экономичности и, следовательно, повышению эффективности использования бюджетных средств. </w:t>
      </w:r>
      <w:r w:rsidRPr="009C5E2B">
        <w:rPr>
          <w:rFonts w:ascii="Times New Roman" w:hAnsi="Times New Roman"/>
          <w:sz w:val="28"/>
          <w:szCs w:val="28"/>
        </w:rPr>
        <w:tab/>
      </w:r>
    </w:p>
    <w:p w:rsidR="00DF18F1"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 xml:space="preserve">Все это позволяет предположить, что бюджетная политика государства, точнее </w:t>
      </w:r>
      <w:r w:rsidRPr="009C5E2B">
        <w:rPr>
          <w:rFonts w:ascii="Times New Roman" w:hAnsi="Times New Roman"/>
          <w:sz w:val="28"/>
          <w:szCs w:val="28"/>
        </w:rPr>
        <w:sym w:font="Times New Roman CYR" w:char="2014"/>
      </w:r>
      <w:r w:rsidRPr="009C5E2B">
        <w:rPr>
          <w:rFonts w:ascii="Times New Roman" w:hAnsi="Times New Roman"/>
          <w:sz w:val="28"/>
          <w:szCs w:val="28"/>
        </w:rPr>
        <w:t xml:space="preserve"> финансовых органов, направлена в первую очередь на решение проблем учета и контроля использования бюджетных средств, а не на решение проблем обеспечения деятельности сферы образования.</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Решение этих и других конкретных проблем бюджетного финансирования видится по двум основным направлениям:</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совершенствование нормативно-методической базы бюд</w:t>
      </w:r>
      <w:r w:rsidRPr="009C5E2B">
        <w:rPr>
          <w:rFonts w:ascii="Times New Roman" w:hAnsi="Times New Roman"/>
          <w:sz w:val="28"/>
          <w:szCs w:val="28"/>
        </w:rPr>
        <w:softHyphen/>
        <w:t>жетного финансирования образования;</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дальнейшее развитие и совершенствование организационно-экономического механизма функционирования системы образования.</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В рамках первого направления необходимо упорядочить бюджетное законодательство, предусмотрев:</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передачу права утверждения сводной сметы доходов и расходов образовательного учреждения руководителю этого учреждения (порядок согласования расходов внутри учреждения устанавливается уставом, решением ученого совета и т.п. открытой процедурой);</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 xml:space="preserve">включение бюджетополучателей в процедуру разработки проекта бюджета. </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Это обусловлено тем, что и действующий порядок распределения бюджетных средств, и установленное законодательством требование перехода к нормативам финансирования должны предусматривать объективно сложившиеся особенности отдельных образовательных учреждений, связанных с их профилем, материальной базой, территориальным расположением и другими факторами, которые не могут быть в полной мере учтены главными распорядителями бюджетных средств, составляющих проект бюджета;</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доведение уведомлений о бюджетных обязательствах и лимитов бюджетных ассигнований одной строкой;</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предоставление права бюджетополучателям осуществлять расходование средств бюджета в пределах общей суммы финансирования, самостоятельно определяя их распределение по стать</w:t>
      </w:r>
      <w:r w:rsidRPr="009C5E2B">
        <w:rPr>
          <w:rFonts w:ascii="Times New Roman" w:hAnsi="Times New Roman"/>
          <w:sz w:val="28"/>
          <w:szCs w:val="28"/>
        </w:rPr>
        <w:softHyphen/>
        <w:t>ям экономической классификации;</w:t>
      </w:r>
    </w:p>
    <w:p w:rsidR="00AE5C46" w:rsidRPr="009C5E2B" w:rsidRDefault="00AE5C46" w:rsidP="009C5E2B">
      <w:pPr>
        <w:numPr>
          <w:ilvl w:val="0"/>
          <w:numId w:val="45"/>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сохранение за бюджетным учреждением остатка средств, обоснованно образовавшегося по состоянию на 31 декабря текущего года на счете бюджетного учреждения.</w:t>
      </w:r>
    </w:p>
    <w:p w:rsidR="00264E3F" w:rsidRDefault="00AE5C46" w:rsidP="009C5E2B">
      <w:pPr>
        <w:spacing w:after="0" w:line="360" w:lineRule="auto"/>
        <w:ind w:firstLine="709"/>
        <w:jc w:val="both"/>
        <w:rPr>
          <w:rFonts w:ascii="Times New Roman" w:hAnsi="Times New Roman"/>
          <w:sz w:val="28"/>
          <w:szCs w:val="28"/>
          <w:lang w:val="en-US"/>
        </w:rPr>
      </w:pPr>
      <w:r w:rsidRPr="009C5E2B">
        <w:rPr>
          <w:rFonts w:ascii="Times New Roman" w:hAnsi="Times New Roman"/>
          <w:sz w:val="28"/>
          <w:szCs w:val="28"/>
        </w:rPr>
        <w:t>Сейчас трудно определить направления дальнейшего совер</w:t>
      </w:r>
      <w:r w:rsidRPr="009C5E2B">
        <w:rPr>
          <w:rFonts w:ascii="Times New Roman" w:hAnsi="Times New Roman"/>
          <w:sz w:val="28"/>
          <w:szCs w:val="28"/>
        </w:rPr>
        <w:softHyphen/>
        <w:t>шенствования организационно-финансовых механизмов в системе образования. Слишком многими факторами они определяются и слишком неопределенными могут быть и последствия изменений такого рода. Ясно одно, необходимо отказаться от практики централизованного планирования структурных и организационных преобразований в сфере образования, сделав основной упор на постепенный запуск механизмов саморегулирования.</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Основные подходы к организационно-экономическому ре</w:t>
      </w:r>
      <w:r w:rsidRPr="009C5E2B">
        <w:rPr>
          <w:rFonts w:ascii="Times New Roman" w:hAnsi="Times New Roman"/>
          <w:sz w:val="28"/>
          <w:szCs w:val="28"/>
        </w:rPr>
        <w:softHyphen/>
        <w:t>формированию системы профессионального образования мож</w:t>
      </w:r>
      <w:r w:rsidRPr="009C5E2B">
        <w:rPr>
          <w:rFonts w:ascii="Times New Roman" w:hAnsi="Times New Roman"/>
          <w:sz w:val="28"/>
          <w:szCs w:val="28"/>
        </w:rPr>
        <w:softHyphen/>
        <w:t>но сформулировать следующим образом:</w:t>
      </w:r>
    </w:p>
    <w:p w:rsidR="00AE5C46" w:rsidRPr="009C5E2B" w:rsidRDefault="00AE5C46" w:rsidP="009C5E2B">
      <w:pPr>
        <w:numPr>
          <w:ilvl w:val="0"/>
          <w:numId w:val="46"/>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 xml:space="preserve">реструктурирование действующих потоков финансовых средств, направленное на более эффективное их использование. </w:t>
      </w:r>
    </w:p>
    <w:p w:rsidR="00AE5C46" w:rsidRPr="009C5E2B" w:rsidRDefault="00AE5C46" w:rsidP="009C5E2B">
      <w:pPr>
        <w:numPr>
          <w:ilvl w:val="0"/>
          <w:numId w:val="46"/>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создание условий, стимулирующих развитие платежеспо</w:t>
      </w:r>
      <w:r w:rsidRPr="009C5E2B">
        <w:rPr>
          <w:rFonts w:ascii="Times New Roman" w:hAnsi="Times New Roman"/>
          <w:sz w:val="28"/>
          <w:szCs w:val="28"/>
        </w:rPr>
        <w:softHyphen/>
        <w:t xml:space="preserve">собного спроса на подготовку и переподготовку по конкретным профессиям и уровням квалификации, а также на получение дополнительного образования, т.е. формирование дополнительных (внебюджетных) источников финансирования этой сферы. </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Финансирование образовательных учреждений должно осу</w:t>
      </w:r>
      <w:r w:rsidRPr="009C5E2B">
        <w:rPr>
          <w:rFonts w:ascii="Times New Roman" w:hAnsi="Times New Roman"/>
          <w:sz w:val="28"/>
          <w:szCs w:val="28"/>
        </w:rPr>
        <w:softHyphen/>
        <w:t>ществляться по следующим направлениям.</w:t>
      </w:r>
    </w:p>
    <w:p w:rsidR="00AE5C46" w:rsidRPr="009C5E2B" w:rsidRDefault="00AE5C46" w:rsidP="009C5E2B">
      <w:pPr>
        <w:pStyle w:val="msolistparagraph0"/>
        <w:numPr>
          <w:ilvl w:val="0"/>
          <w:numId w:val="21"/>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Государственный заказ. Финансирование госзаказа должно осуществляться на основе нормативов в расчете на 1 студента (учащегося), которые будут дифференцированы с учетом трудоемкости и капиталоемкости подготовки по различным специальностям. Финансирование будет производиться без разбивки выделяемых средств на отдельные предметные статьи. В общий объем финансирования госзаказа будет входить стипендиальный фонд. В то же время в нормативы финансирования госзаказа не включаются средства на инновации в сфере профессионального образования (инновационный фонд). Эти средства будут поступать образовательным учреждениям из федерального бюджета пропорционально объему получаемого ими государственного заказа.</w:t>
      </w:r>
    </w:p>
    <w:p w:rsidR="00AE5C46" w:rsidRPr="009C5E2B" w:rsidRDefault="00AE5C46" w:rsidP="009C5E2B">
      <w:pPr>
        <w:numPr>
          <w:ilvl w:val="0"/>
          <w:numId w:val="46"/>
        </w:numPr>
        <w:spacing w:after="0" w:line="360" w:lineRule="auto"/>
        <w:ind w:left="0" w:firstLine="709"/>
        <w:jc w:val="both"/>
        <w:rPr>
          <w:rFonts w:ascii="Times New Roman" w:hAnsi="Times New Roman"/>
          <w:sz w:val="28"/>
          <w:szCs w:val="28"/>
        </w:rPr>
      </w:pPr>
      <w:r w:rsidRPr="009C5E2B">
        <w:rPr>
          <w:rFonts w:ascii="Times New Roman" w:hAnsi="Times New Roman"/>
          <w:sz w:val="28"/>
          <w:szCs w:val="28"/>
        </w:rPr>
        <w:t>Региональный заказ на подготовку специалистов устанавливается</w:t>
      </w:r>
    </w:p>
    <w:p w:rsidR="00AE5C46" w:rsidRPr="009C5E2B" w:rsidRDefault="00AE5C46" w:rsidP="009C5E2B">
      <w:pPr>
        <w:spacing w:after="0" w:line="360" w:lineRule="auto"/>
        <w:ind w:firstLine="709"/>
        <w:jc w:val="both"/>
        <w:rPr>
          <w:rFonts w:ascii="Times New Roman" w:hAnsi="Times New Roman"/>
          <w:sz w:val="28"/>
          <w:szCs w:val="28"/>
        </w:rPr>
      </w:pPr>
      <w:r w:rsidRPr="009C5E2B">
        <w:rPr>
          <w:rFonts w:ascii="Times New Roman" w:hAnsi="Times New Roman"/>
          <w:sz w:val="28"/>
          <w:szCs w:val="28"/>
        </w:rPr>
        <w:t>регионами и финансируется из региональных бюджетов. Заказы предприятий и частных лиц на образовательные услуги стимулируются налоговыми льготами и, в среднесрочной перспективе, образовательными кредитами и образовательным страхованием.</w:t>
      </w:r>
    </w:p>
    <w:p w:rsidR="00AE5C46" w:rsidRPr="009C5E2B" w:rsidRDefault="00264E3F" w:rsidP="00264E3F">
      <w:pPr>
        <w:spacing w:after="0" w:line="360" w:lineRule="auto"/>
        <w:ind w:firstLine="1418"/>
        <w:jc w:val="both"/>
        <w:rPr>
          <w:rFonts w:ascii="Times New Roman" w:hAnsi="Times New Roman"/>
          <w:b/>
          <w:sz w:val="28"/>
          <w:szCs w:val="28"/>
        </w:rPr>
      </w:pPr>
      <w:r>
        <w:rPr>
          <w:rFonts w:ascii="Times New Roman" w:hAnsi="Times New Roman"/>
          <w:sz w:val="28"/>
          <w:szCs w:val="28"/>
        </w:rPr>
        <w:br w:type="page"/>
      </w:r>
      <w:r w:rsidR="00AE5C46" w:rsidRPr="009C5E2B">
        <w:rPr>
          <w:rFonts w:ascii="Times New Roman" w:hAnsi="Times New Roman"/>
          <w:b/>
          <w:sz w:val="28"/>
          <w:szCs w:val="28"/>
        </w:rPr>
        <w:t>Список литературы.</w:t>
      </w:r>
    </w:p>
    <w:p w:rsidR="00AE5C46" w:rsidRPr="009C5E2B" w:rsidRDefault="00AE5C46" w:rsidP="009C5E2B">
      <w:pPr>
        <w:spacing w:after="0" w:line="360" w:lineRule="auto"/>
        <w:ind w:firstLine="709"/>
        <w:jc w:val="both"/>
        <w:rPr>
          <w:rFonts w:ascii="Times New Roman" w:hAnsi="Times New Roman"/>
          <w:b/>
          <w:sz w:val="28"/>
          <w:szCs w:val="28"/>
        </w:rPr>
      </w:pPr>
    </w:p>
    <w:p w:rsidR="00AE5C46" w:rsidRPr="009C5E2B" w:rsidRDefault="00AE5C46" w:rsidP="00264E3F">
      <w:pPr>
        <w:pStyle w:val="msolistparagraph0"/>
        <w:numPr>
          <w:ilvl w:val="0"/>
          <w:numId w:val="47"/>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Бюджетный кодекс Российской Федерации по состоянию на 15 февраля 2008г.</w:t>
      </w:r>
    </w:p>
    <w:p w:rsidR="00AE5C46" w:rsidRPr="009C5E2B" w:rsidRDefault="00AE5C46" w:rsidP="00264E3F">
      <w:pPr>
        <w:numPr>
          <w:ilvl w:val="0"/>
          <w:numId w:val="47"/>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Федеральный закон “Об образовании” (в ред. Федерального закона от 13.01.96 № 12-ФЗ)</w:t>
      </w:r>
    </w:p>
    <w:p w:rsidR="00AE5C46" w:rsidRPr="009C5E2B" w:rsidRDefault="00AE5C46" w:rsidP="00264E3F">
      <w:pPr>
        <w:pStyle w:val="msolistparagraph0"/>
        <w:numPr>
          <w:ilvl w:val="0"/>
          <w:numId w:val="47"/>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Финансы бюджетных организаций</w:t>
      </w:r>
    </w:p>
    <w:p w:rsidR="00AE5C46" w:rsidRPr="009C5E2B" w:rsidRDefault="00AE5C46" w:rsidP="00264E3F">
      <w:pPr>
        <w:numPr>
          <w:ilvl w:val="0"/>
          <w:numId w:val="47"/>
        </w:numPr>
        <w:spacing w:after="0" w:line="360" w:lineRule="auto"/>
        <w:ind w:left="1418" w:hanging="709"/>
        <w:contextualSpacing/>
        <w:jc w:val="both"/>
        <w:rPr>
          <w:rFonts w:ascii="Times New Roman" w:hAnsi="Times New Roman"/>
          <w:sz w:val="28"/>
          <w:szCs w:val="28"/>
        </w:rPr>
      </w:pPr>
      <w:r w:rsidRPr="009C5E2B">
        <w:rPr>
          <w:rFonts w:ascii="Times New Roman" w:hAnsi="Times New Roman"/>
          <w:sz w:val="28"/>
          <w:szCs w:val="28"/>
        </w:rPr>
        <w:t>Бюджетная система России: учебник для студентов вузов, обучающихся по экономическим специальностям / Под. Ред. Г.Б. Поляка. –2-е изд., перераб. и доп. – М.: ЮНИТИ–ДАНА, 2007–703с.</w:t>
      </w:r>
    </w:p>
    <w:p w:rsidR="00AE5C46" w:rsidRPr="009C5E2B" w:rsidRDefault="00AE5C46" w:rsidP="00264E3F">
      <w:pPr>
        <w:numPr>
          <w:ilvl w:val="0"/>
          <w:numId w:val="47"/>
        </w:numPr>
        <w:spacing w:after="0" w:line="360" w:lineRule="auto"/>
        <w:ind w:left="1418" w:hanging="709"/>
        <w:contextualSpacing/>
        <w:jc w:val="both"/>
        <w:rPr>
          <w:rFonts w:ascii="Times New Roman" w:hAnsi="Times New Roman"/>
          <w:sz w:val="28"/>
          <w:szCs w:val="28"/>
        </w:rPr>
      </w:pPr>
      <w:r w:rsidRPr="009C5E2B">
        <w:rPr>
          <w:rFonts w:ascii="Times New Roman" w:hAnsi="Times New Roman"/>
          <w:sz w:val="28"/>
          <w:szCs w:val="28"/>
        </w:rPr>
        <w:t>Загородников С. В. Финансы и</w:t>
      </w:r>
      <w:r w:rsidR="009C5E2B">
        <w:rPr>
          <w:rFonts w:ascii="Times New Roman" w:hAnsi="Times New Roman"/>
          <w:sz w:val="28"/>
          <w:szCs w:val="28"/>
        </w:rPr>
        <w:t xml:space="preserve"> </w:t>
      </w:r>
      <w:r w:rsidRPr="009C5E2B">
        <w:rPr>
          <w:rFonts w:ascii="Times New Roman" w:hAnsi="Times New Roman"/>
          <w:sz w:val="28"/>
          <w:szCs w:val="28"/>
        </w:rPr>
        <w:t>кредит: учеб. пособие / С.В Загородников. – 2-е изд., стер.– Москва: Издательство «Омега–Л»,</w:t>
      </w:r>
      <w:r w:rsidR="009C5E2B">
        <w:rPr>
          <w:rFonts w:ascii="Times New Roman" w:hAnsi="Times New Roman"/>
          <w:sz w:val="28"/>
          <w:szCs w:val="28"/>
        </w:rPr>
        <w:t xml:space="preserve"> </w:t>
      </w:r>
      <w:r w:rsidRPr="009C5E2B">
        <w:rPr>
          <w:rFonts w:ascii="Times New Roman" w:hAnsi="Times New Roman"/>
          <w:sz w:val="28"/>
          <w:szCs w:val="28"/>
        </w:rPr>
        <w:t>2008 – 288с– ( Библиотека высшей школы).</w:t>
      </w:r>
    </w:p>
    <w:p w:rsidR="00AE5C46" w:rsidRPr="009C5E2B" w:rsidRDefault="00AE5C46" w:rsidP="00264E3F">
      <w:pPr>
        <w:numPr>
          <w:ilvl w:val="0"/>
          <w:numId w:val="47"/>
        </w:numPr>
        <w:spacing w:after="0" w:line="360" w:lineRule="auto"/>
        <w:ind w:left="1418" w:hanging="709"/>
        <w:contextualSpacing/>
        <w:jc w:val="both"/>
        <w:rPr>
          <w:rFonts w:ascii="Times New Roman" w:hAnsi="Times New Roman"/>
          <w:sz w:val="28"/>
          <w:szCs w:val="28"/>
        </w:rPr>
      </w:pPr>
      <w:r w:rsidRPr="009C5E2B">
        <w:rPr>
          <w:rFonts w:ascii="Times New Roman" w:hAnsi="Times New Roman"/>
          <w:sz w:val="28"/>
          <w:szCs w:val="28"/>
        </w:rPr>
        <w:t>Нешитой А.С. Бюджетная система РФ., Учебник –5-е изд., исп. и доп. – М. 2006–308с.</w:t>
      </w:r>
    </w:p>
    <w:p w:rsidR="00AE5C46" w:rsidRPr="009C5E2B" w:rsidRDefault="00AE5C46" w:rsidP="00264E3F">
      <w:pPr>
        <w:numPr>
          <w:ilvl w:val="0"/>
          <w:numId w:val="47"/>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Ковалев В.В. Финансовый анализ: методы и процедуры. – М.: Финансы и статистика, 2001. – 560 с.</w:t>
      </w:r>
    </w:p>
    <w:p w:rsidR="00AE5C46" w:rsidRPr="009C5E2B" w:rsidRDefault="00AE5C46" w:rsidP="00264E3F">
      <w:pPr>
        <w:numPr>
          <w:ilvl w:val="0"/>
          <w:numId w:val="47"/>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 xml:space="preserve">Ковалев В.В., Волкова О.Н. Анализ хозяйственной деятельности предприятия. – М.: ПБОЮЛ М.А. Захаров, 2001. –424 с. </w:t>
      </w:r>
    </w:p>
    <w:p w:rsidR="00AE5C46" w:rsidRPr="009C5E2B" w:rsidRDefault="00AE5C46" w:rsidP="00264E3F">
      <w:pPr>
        <w:numPr>
          <w:ilvl w:val="0"/>
          <w:numId w:val="47"/>
        </w:numPr>
        <w:spacing w:after="0" w:line="360" w:lineRule="auto"/>
        <w:ind w:left="1418" w:hanging="709"/>
        <w:jc w:val="both"/>
        <w:rPr>
          <w:rFonts w:ascii="Times New Roman" w:hAnsi="Times New Roman"/>
          <w:color w:val="000000"/>
          <w:sz w:val="28"/>
          <w:szCs w:val="28"/>
        </w:rPr>
      </w:pPr>
      <w:r w:rsidRPr="009C5E2B">
        <w:rPr>
          <w:rFonts w:ascii="Times New Roman" w:hAnsi="Times New Roman"/>
          <w:color w:val="000000"/>
          <w:sz w:val="28"/>
          <w:szCs w:val="28"/>
        </w:rPr>
        <w:t>Волков О.И. , Скляренко В.К. «Экономика предприятия». Курс лекций – М. Москва 2006</w:t>
      </w:r>
    </w:p>
    <w:p w:rsidR="00AE5C46" w:rsidRPr="009C5E2B" w:rsidRDefault="00AE5C46" w:rsidP="00264E3F">
      <w:pPr>
        <w:numPr>
          <w:ilvl w:val="0"/>
          <w:numId w:val="47"/>
        </w:numPr>
        <w:spacing w:after="0" w:line="360" w:lineRule="auto"/>
        <w:ind w:left="1418" w:hanging="709"/>
        <w:jc w:val="both"/>
        <w:rPr>
          <w:rFonts w:ascii="Times New Roman" w:hAnsi="Times New Roman"/>
          <w:color w:val="000000"/>
          <w:sz w:val="28"/>
          <w:szCs w:val="28"/>
        </w:rPr>
      </w:pPr>
      <w:r w:rsidRPr="009C5E2B">
        <w:rPr>
          <w:rFonts w:ascii="Times New Roman" w:hAnsi="Times New Roman"/>
          <w:sz w:val="28"/>
          <w:szCs w:val="28"/>
        </w:rPr>
        <w:t>«Финансы предприятий»: Учебник/ Л.Г. Колпина, Т.Н. Кондратьева,2004</w:t>
      </w:r>
    </w:p>
    <w:p w:rsidR="00AE5C46" w:rsidRPr="009C5E2B" w:rsidRDefault="00AE5C46" w:rsidP="00264E3F">
      <w:pPr>
        <w:numPr>
          <w:ilvl w:val="0"/>
          <w:numId w:val="47"/>
        </w:numPr>
        <w:spacing w:after="0" w:line="360" w:lineRule="auto"/>
        <w:ind w:left="1418" w:hanging="709"/>
        <w:jc w:val="both"/>
        <w:rPr>
          <w:rFonts w:ascii="Times New Roman" w:hAnsi="Times New Roman"/>
          <w:sz w:val="28"/>
          <w:szCs w:val="28"/>
        </w:rPr>
      </w:pPr>
      <w:r w:rsidRPr="009C5E2B">
        <w:rPr>
          <w:rFonts w:ascii="Times New Roman" w:hAnsi="Times New Roman"/>
          <w:sz w:val="28"/>
          <w:szCs w:val="28"/>
        </w:rPr>
        <w:t xml:space="preserve"> Журнал : «Бизнес предприятия»</w:t>
      </w:r>
    </w:p>
    <w:p w:rsidR="00AE5C46" w:rsidRPr="00264E3F" w:rsidRDefault="00AE5C46" w:rsidP="00264E3F">
      <w:pPr>
        <w:numPr>
          <w:ilvl w:val="0"/>
          <w:numId w:val="47"/>
        </w:numPr>
        <w:spacing w:after="0" w:line="360" w:lineRule="auto"/>
        <w:ind w:left="1418" w:hanging="709"/>
        <w:jc w:val="both"/>
        <w:rPr>
          <w:rFonts w:ascii="Times New Roman" w:hAnsi="Times New Roman"/>
          <w:sz w:val="28"/>
          <w:szCs w:val="28"/>
        </w:rPr>
      </w:pPr>
      <w:r w:rsidRPr="009C5E2B">
        <w:rPr>
          <w:rFonts w:ascii="Times New Roman" w:hAnsi="Times New Roman"/>
          <w:bCs/>
          <w:color w:val="000000"/>
          <w:sz w:val="28"/>
          <w:szCs w:val="28"/>
        </w:rPr>
        <w:t>Официальный сайт по финансам. – Ресурсы Интернет. –</w:t>
      </w:r>
      <w:r w:rsidRPr="009C5E2B">
        <w:rPr>
          <w:rFonts w:ascii="Times New Roman" w:hAnsi="Times New Roman"/>
          <w:sz w:val="28"/>
          <w:szCs w:val="28"/>
        </w:rPr>
        <w:t xml:space="preserve"> </w:t>
      </w:r>
      <w:r w:rsidRPr="001608BB">
        <w:rPr>
          <w:rFonts w:ascii="Times New Roman" w:hAnsi="Times New Roman"/>
          <w:b/>
          <w:bCs/>
          <w:sz w:val="28"/>
          <w:szCs w:val="28"/>
          <w:lang w:val="en-US"/>
        </w:rPr>
        <w:t>www</w:t>
      </w:r>
      <w:r w:rsidRPr="001608BB">
        <w:rPr>
          <w:rFonts w:ascii="Times New Roman" w:hAnsi="Times New Roman"/>
          <w:b/>
          <w:bCs/>
          <w:sz w:val="28"/>
          <w:szCs w:val="28"/>
        </w:rPr>
        <w:t>.</w:t>
      </w:r>
      <w:r w:rsidRPr="001608BB">
        <w:rPr>
          <w:rFonts w:ascii="Times New Roman" w:hAnsi="Times New Roman"/>
          <w:b/>
          <w:bCs/>
          <w:sz w:val="28"/>
          <w:szCs w:val="28"/>
          <w:lang w:val="en-US"/>
        </w:rPr>
        <w:t>minfin</w:t>
      </w:r>
      <w:r w:rsidRPr="001608BB">
        <w:rPr>
          <w:rFonts w:ascii="Times New Roman" w:hAnsi="Times New Roman"/>
          <w:b/>
          <w:bCs/>
          <w:sz w:val="28"/>
          <w:szCs w:val="28"/>
        </w:rPr>
        <w:t>.</w:t>
      </w:r>
      <w:r w:rsidRPr="001608BB">
        <w:rPr>
          <w:rFonts w:ascii="Times New Roman" w:hAnsi="Times New Roman"/>
          <w:b/>
          <w:bCs/>
          <w:sz w:val="28"/>
          <w:szCs w:val="28"/>
          <w:lang w:val="en-US"/>
        </w:rPr>
        <w:t>ru</w:t>
      </w:r>
      <w:bookmarkStart w:id="0" w:name="_GoBack"/>
      <w:bookmarkEnd w:id="0"/>
    </w:p>
    <w:sectPr w:rsidR="00AE5C46" w:rsidRPr="00264E3F" w:rsidSect="009C5E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6A2DF6"/>
    <w:lvl w:ilvl="0">
      <w:numFmt w:val="decimal"/>
      <w:lvlText w:val="*"/>
      <w:lvlJc w:val="left"/>
      <w:rPr>
        <w:rFonts w:cs="Times New Roman"/>
      </w:rPr>
    </w:lvl>
  </w:abstractNum>
  <w:abstractNum w:abstractNumId="1">
    <w:nsid w:val="06A62F5D"/>
    <w:multiLevelType w:val="hybridMultilevel"/>
    <w:tmpl w:val="8E62A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43773A"/>
    <w:multiLevelType w:val="hybridMultilevel"/>
    <w:tmpl w:val="94365C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2A24D6"/>
    <w:multiLevelType w:val="hybridMultilevel"/>
    <w:tmpl w:val="CCBA7C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3A3D2C"/>
    <w:multiLevelType w:val="hybridMultilevel"/>
    <w:tmpl w:val="1B5AA6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2422C47"/>
    <w:multiLevelType w:val="hybridMultilevel"/>
    <w:tmpl w:val="B972CCDC"/>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3717857"/>
    <w:multiLevelType w:val="hybridMultilevel"/>
    <w:tmpl w:val="D9CE4D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0E2D98"/>
    <w:multiLevelType w:val="hybridMultilevel"/>
    <w:tmpl w:val="DCAE9D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B8D29C6"/>
    <w:multiLevelType w:val="hybridMultilevel"/>
    <w:tmpl w:val="AD787D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E583AA7"/>
    <w:multiLevelType w:val="hybridMultilevel"/>
    <w:tmpl w:val="9B2C88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6057A2"/>
    <w:multiLevelType w:val="hybridMultilevel"/>
    <w:tmpl w:val="5172E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F890D53"/>
    <w:multiLevelType w:val="hybridMultilevel"/>
    <w:tmpl w:val="B2A607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0BA28F4"/>
    <w:multiLevelType w:val="hybridMultilevel"/>
    <w:tmpl w:val="C5B2B2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19B5E09"/>
    <w:multiLevelType w:val="hybridMultilevel"/>
    <w:tmpl w:val="9356E8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4DB2F4F"/>
    <w:multiLevelType w:val="hybridMultilevel"/>
    <w:tmpl w:val="368874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C7674D9"/>
    <w:multiLevelType w:val="hybridMultilevel"/>
    <w:tmpl w:val="10587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2C91964"/>
    <w:multiLevelType w:val="hybridMultilevel"/>
    <w:tmpl w:val="8BE2E0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3186999"/>
    <w:multiLevelType w:val="hybridMultilevel"/>
    <w:tmpl w:val="E4B696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35D3D73"/>
    <w:multiLevelType w:val="hybridMultilevel"/>
    <w:tmpl w:val="3796E482"/>
    <w:lvl w:ilvl="0" w:tplc="70BA2DE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3EA55B2"/>
    <w:multiLevelType w:val="hybridMultilevel"/>
    <w:tmpl w:val="88BE61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40430A9"/>
    <w:multiLevelType w:val="hybridMultilevel"/>
    <w:tmpl w:val="016E23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529279C"/>
    <w:multiLevelType w:val="hybridMultilevel"/>
    <w:tmpl w:val="8CC620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5314605"/>
    <w:multiLevelType w:val="hybridMultilevel"/>
    <w:tmpl w:val="F4305B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9926114"/>
    <w:multiLevelType w:val="hybridMultilevel"/>
    <w:tmpl w:val="24321D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9D972D5"/>
    <w:multiLevelType w:val="hybridMultilevel"/>
    <w:tmpl w:val="4DCAA1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6FC76EF"/>
    <w:multiLevelType w:val="hybridMultilevel"/>
    <w:tmpl w:val="1A50B8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B8C0C16"/>
    <w:multiLevelType w:val="hybridMultilevel"/>
    <w:tmpl w:val="D8F6DD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D745E2"/>
    <w:multiLevelType w:val="hybridMultilevel"/>
    <w:tmpl w:val="5EE84C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7CE46DF"/>
    <w:multiLevelType w:val="hybridMultilevel"/>
    <w:tmpl w:val="16A409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9014460"/>
    <w:multiLevelType w:val="hybridMultilevel"/>
    <w:tmpl w:val="17F09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A024378"/>
    <w:multiLevelType w:val="hybridMultilevel"/>
    <w:tmpl w:val="1D1064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AB17E6A"/>
    <w:multiLevelType w:val="hybridMultilevel"/>
    <w:tmpl w:val="0ED8BD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F213000"/>
    <w:multiLevelType w:val="hybridMultilevel"/>
    <w:tmpl w:val="D79ACB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66215B1"/>
    <w:multiLevelType w:val="hybridMultilevel"/>
    <w:tmpl w:val="92961C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9D43756"/>
    <w:multiLevelType w:val="hybridMultilevel"/>
    <w:tmpl w:val="3CB45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B5E38F5"/>
    <w:multiLevelType w:val="hybridMultilevel"/>
    <w:tmpl w:val="BE96F4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BF0234F"/>
    <w:multiLevelType w:val="hybridMultilevel"/>
    <w:tmpl w:val="9E5472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DC3206B"/>
    <w:multiLevelType w:val="hybridMultilevel"/>
    <w:tmpl w:val="8B441358"/>
    <w:lvl w:ilvl="0" w:tplc="70BA2DEE">
      <w:start w:val="1"/>
      <w:numFmt w:val="decimal"/>
      <w:lvlText w:val="%1."/>
      <w:lvlJc w:val="left"/>
      <w:pPr>
        <w:tabs>
          <w:tab w:val="num" w:pos="720"/>
        </w:tabs>
        <w:ind w:left="720" w:hanging="360"/>
      </w:pPr>
      <w:rPr>
        <w:rFonts w:cs="Times New Roman"/>
      </w:rPr>
    </w:lvl>
    <w:lvl w:ilvl="1" w:tplc="527CD030">
      <w:numFmt w:val="none"/>
      <w:lvlText w:val=""/>
      <w:lvlJc w:val="left"/>
      <w:pPr>
        <w:tabs>
          <w:tab w:val="num" w:pos="360"/>
        </w:tabs>
      </w:pPr>
      <w:rPr>
        <w:rFonts w:cs="Times New Roman"/>
      </w:rPr>
    </w:lvl>
    <w:lvl w:ilvl="2" w:tplc="7304FF26">
      <w:numFmt w:val="none"/>
      <w:lvlText w:val=""/>
      <w:lvlJc w:val="left"/>
      <w:pPr>
        <w:tabs>
          <w:tab w:val="num" w:pos="360"/>
        </w:tabs>
      </w:pPr>
      <w:rPr>
        <w:rFonts w:cs="Times New Roman"/>
      </w:rPr>
    </w:lvl>
    <w:lvl w:ilvl="3" w:tplc="1CF8A542">
      <w:numFmt w:val="none"/>
      <w:lvlText w:val=""/>
      <w:lvlJc w:val="left"/>
      <w:pPr>
        <w:tabs>
          <w:tab w:val="num" w:pos="360"/>
        </w:tabs>
      </w:pPr>
      <w:rPr>
        <w:rFonts w:cs="Times New Roman"/>
      </w:rPr>
    </w:lvl>
    <w:lvl w:ilvl="4" w:tplc="851E5C44">
      <w:numFmt w:val="none"/>
      <w:lvlText w:val=""/>
      <w:lvlJc w:val="left"/>
      <w:pPr>
        <w:tabs>
          <w:tab w:val="num" w:pos="360"/>
        </w:tabs>
      </w:pPr>
      <w:rPr>
        <w:rFonts w:cs="Times New Roman"/>
      </w:rPr>
    </w:lvl>
    <w:lvl w:ilvl="5" w:tplc="0E36A3DC">
      <w:numFmt w:val="none"/>
      <w:lvlText w:val=""/>
      <w:lvlJc w:val="left"/>
      <w:pPr>
        <w:tabs>
          <w:tab w:val="num" w:pos="360"/>
        </w:tabs>
      </w:pPr>
      <w:rPr>
        <w:rFonts w:cs="Times New Roman"/>
      </w:rPr>
    </w:lvl>
    <w:lvl w:ilvl="6" w:tplc="CAC80F80">
      <w:numFmt w:val="none"/>
      <w:lvlText w:val=""/>
      <w:lvlJc w:val="left"/>
      <w:pPr>
        <w:tabs>
          <w:tab w:val="num" w:pos="360"/>
        </w:tabs>
      </w:pPr>
      <w:rPr>
        <w:rFonts w:cs="Times New Roman"/>
      </w:rPr>
    </w:lvl>
    <w:lvl w:ilvl="7" w:tplc="27FAFCF2">
      <w:numFmt w:val="none"/>
      <w:lvlText w:val=""/>
      <w:lvlJc w:val="left"/>
      <w:pPr>
        <w:tabs>
          <w:tab w:val="num" w:pos="360"/>
        </w:tabs>
      </w:pPr>
      <w:rPr>
        <w:rFonts w:cs="Times New Roman"/>
      </w:rPr>
    </w:lvl>
    <w:lvl w:ilvl="8" w:tplc="9518483A">
      <w:numFmt w:val="none"/>
      <w:lvlText w:val=""/>
      <w:lvlJc w:val="left"/>
      <w:pPr>
        <w:tabs>
          <w:tab w:val="num" w:pos="360"/>
        </w:tabs>
      </w:pPr>
      <w:rPr>
        <w:rFonts w:cs="Times New Roman"/>
      </w:rPr>
    </w:lvl>
  </w:abstractNum>
  <w:abstractNum w:abstractNumId="38">
    <w:nsid w:val="70A53EE2"/>
    <w:multiLevelType w:val="hybridMultilevel"/>
    <w:tmpl w:val="39BC3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0A672F0"/>
    <w:multiLevelType w:val="hybridMultilevel"/>
    <w:tmpl w:val="5608F8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3B10B8F"/>
    <w:multiLevelType w:val="hybridMultilevel"/>
    <w:tmpl w:val="268E9E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3EA20F6"/>
    <w:multiLevelType w:val="hybridMultilevel"/>
    <w:tmpl w:val="7632F2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55170C3"/>
    <w:multiLevelType w:val="hybridMultilevel"/>
    <w:tmpl w:val="6F822C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80C4043"/>
    <w:multiLevelType w:val="hybridMultilevel"/>
    <w:tmpl w:val="FE5E16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85A7128"/>
    <w:multiLevelType w:val="hybridMultilevel"/>
    <w:tmpl w:val="C1742E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D3811B5"/>
    <w:multiLevelType w:val="hybridMultilevel"/>
    <w:tmpl w:val="03EA9C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7"/>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33"/>
  </w:num>
  <w:num w:numId="4">
    <w:abstractNumId w:val="11"/>
  </w:num>
  <w:num w:numId="5">
    <w:abstractNumId w:val="15"/>
  </w:num>
  <w:num w:numId="6">
    <w:abstractNumId w:val="12"/>
  </w:num>
  <w:num w:numId="7">
    <w:abstractNumId w:val="26"/>
  </w:num>
  <w:num w:numId="8">
    <w:abstractNumId w:val="17"/>
  </w:num>
  <w:num w:numId="9">
    <w:abstractNumId w:val="44"/>
  </w:num>
  <w:num w:numId="10">
    <w:abstractNumId w:val="3"/>
  </w:num>
  <w:num w:numId="11">
    <w:abstractNumId w:val="25"/>
  </w:num>
  <w:num w:numId="12">
    <w:abstractNumId w:val="31"/>
  </w:num>
  <w:num w:numId="13">
    <w:abstractNumId w:val="9"/>
  </w:num>
  <w:num w:numId="14">
    <w:abstractNumId w:val="45"/>
  </w:num>
  <w:num w:numId="15">
    <w:abstractNumId w:val="14"/>
  </w:num>
  <w:num w:numId="16">
    <w:abstractNumId w:val="1"/>
  </w:num>
  <w:num w:numId="17">
    <w:abstractNumId w:val="34"/>
  </w:num>
  <w:num w:numId="18">
    <w:abstractNumId w:val="2"/>
  </w:num>
  <w:num w:numId="19">
    <w:abstractNumId w:val="27"/>
  </w:num>
  <w:num w:numId="20">
    <w:abstractNumId w:val="42"/>
  </w:num>
  <w:num w:numId="21">
    <w:abstractNumId w:val="32"/>
  </w:num>
  <w:num w:numId="22">
    <w:abstractNumId w:val="35"/>
  </w:num>
  <w:num w:numId="23">
    <w:abstractNumId w:val="30"/>
  </w:num>
  <w:num w:numId="24">
    <w:abstractNumId w:val="43"/>
  </w:num>
  <w:num w:numId="25">
    <w:abstractNumId w:val="24"/>
  </w:num>
  <w:num w:numId="26">
    <w:abstractNumId w:val="4"/>
  </w:num>
  <w:num w:numId="27">
    <w:abstractNumId w:val="36"/>
  </w:num>
  <w:num w:numId="28">
    <w:abstractNumId w:val="28"/>
  </w:num>
  <w:num w:numId="29">
    <w:abstractNumId w:val="21"/>
  </w:num>
  <w:num w:numId="30">
    <w:abstractNumId w:val="19"/>
  </w:num>
  <w:num w:numId="31">
    <w:abstractNumId w:val="23"/>
  </w:num>
  <w:num w:numId="32">
    <w:abstractNumId w:val="41"/>
  </w:num>
  <w:num w:numId="33">
    <w:abstractNumId w:val="13"/>
  </w:num>
  <w:num w:numId="34">
    <w:abstractNumId w:val="20"/>
  </w:num>
  <w:num w:numId="35">
    <w:abstractNumId w:val="39"/>
  </w:num>
  <w:num w:numId="36">
    <w:abstractNumId w:val="38"/>
  </w:num>
  <w:num w:numId="37">
    <w:abstractNumId w:val="6"/>
  </w:num>
  <w:num w:numId="38">
    <w:abstractNumId w:val="40"/>
  </w:num>
  <w:num w:numId="39">
    <w:abstractNumId w:val="8"/>
  </w:num>
  <w:num w:numId="40">
    <w:abstractNumId w:val="16"/>
  </w:num>
  <w:num w:numId="41">
    <w:abstractNumId w:val="22"/>
  </w:num>
  <w:num w:numId="42">
    <w:abstractNumId w:val="7"/>
  </w:num>
  <w:num w:numId="43">
    <w:abstractNumId w:val="29"/>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284"/>
        <w:lvlJc w:val="left"/>
        <w:pPr>
          <w:ind w:left="709" w:hanging="284"/>
        </w:pPr>
        <w:rPr>
          <w:rFonts w:ascii="Symbol" w:hAnsi="Symbol" w:hint="default"/>
        </w:rPr>
      </w:lvl>
    </w:lvlOverride>
  </w:num>
  <w:num w:numId="46">
    <w:abstractNumId w:val="0"/>
    <w:lvlOverride w:ilvl="0">
      <w:lvl w:ilvl="0">
        <w:numFmt w:val="bullet"/>
        <w:lvlText w:val=""/>
        <w:legacy w:legacy="1" w:legacySpace="0" w:legacyIndent="283"/>
        <w:lvlJc w:val="left"/>
        <w:pPr>
          <w:ind w:left="708" w:hanging="283"/>
        </w:pPr>
        <w:rPr>
          <w:rFonts w:ascii="Symbol" w:hAnsi="Symbol" w:hint="default"/>
        </w:rPr>
      </w:lvl>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C46"/>
    <w:rsid w:val="001608BB"/>
    <w:rsid w:val="00264E3F"/>
    <w:rsid w:val="003E5D13"/>
    <w:rsid w:val="00491B8A"/>
    <w:rsid w:val="004B4DE9"/>
    <w:rsid w:val="004C4302"/>
    <w:rsid w:val="008244DA"/>
    <w:rsid w:val="00866B84"/>
    <w:rsid w:val="009C5E2B"/>
    <w:rsid w:val="00AE5C46"/>
    <w:rsid w:val="00DF18F1"/>
    <w:rsid w:val="00EE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rules v:ext="edit">
        <o:r id="V:Rule1" type="connector" idref="#_x0000_s1041"/>
        <o:r id="V:Rule2" type="connector" idref="#_x0000_s1049"/>
        <o:r id="V:Rule3" type="connector" idref="#_x0000_s1050"/>
        <o:r id="V:Rule4" type="connector" idref="#_x0000_s1060"/>
      </o:rules>
    </o:shapelayout>
  </w:shapeDefaults>
  <w:decimalSymbol w:val=","/>
  <w:listSeparator w:val=";"/>
  <w14:defaultImageDpi w14:val="0"/>
  <w15:chartTrackingRefBased/>
  <w15:docId w15:val="{DBAACEA5-BB3A-4DBD-AE9D-029EAE54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46"/>
    <w:pPr>
      <w:spacing w:after="200" w:line="276" w:lineRule="auto"/>
    </w:pPr>
    <w:rPr>
      <w:rFonts w:ascii="Calibri" w:hAnsi="Calibri"/>
      <w:sz w:val="22"/>
      <w:szCs w:val="22"/>
    </w:rPr>
  </w:style>
  <w:style w:type="paragraph" w:styleId="2">
    <w:name w:val="heading 2"/>
    <w:basedOn w:val="a"/>
    <w:next w:val="a"/>
    <w:link w:val="20"/>
    <w:uiPriority w:val="9"/>
    <w:qFormat/>
    <w:rsid w:val="00AE5C46"/>
    <w:pPr>
      <w:keepNext/>
      <w:spacing w:after="0" w:line="240" w:lineRule="auto"/>
      <w:outlineLvl w:val="1"/>
    </w:pPr>
    <w:rPr>
      <w:rFonts w:ascii="Times New Roman" w:hAnsi="Times New Roman"/>
      <w:sz w:val="28"/>
      <w:szCs w:val="28"/>
    </w:rPr>
  </w:style>
  <w:style w:type="paragraph" w:styleId="7">
    <w:name w:val="heading 7"/>
    <w:basedOn w:val="a"/>
    <w:next w:val="a"/>
    <w:link w:val="70"/>
    <w:uiPriority w:val="9"/>
    <w:qFormat/>
    <w:rsid w:val="00AE5C46"/>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
    <w:qFormat/>
    <w:rsid w:val="00AE5C46"/>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E5C46"/>
    <w:rPr>
      <w:rFonts w:cs="Times New Roman"/>
      <w:sz w:val="28"/>
      <w:szCs w:val="28"/>
      <w:lang w:val="ru-RU" w:eastAsia="ru-RU" w:bidi="ar-SA"/>
    </w:rPr>
  </w:style>
  <w:style w:type="character" w:customStyle="1" w:styleId="70">
    <w:name w:val="Заголовок 7 Знак"/>
    <w:link w:val="7"/>
    <w:uiPriority w:val="9"/>
    <w:locked/>
    <w:rsid w:val="00AE5C46"/>
    <w:rPr>
      <w:rFonts w:cs="Times New Roman"/>
      <w:sz w:val="24"/>
      <w:szCs w:val="24"/>
      <w:lang w:val="ru-RU" w:eastAsia="ru-RU" w:bidi="ar-SA"/>
    </w:rPr>
  </w:style>
  <w:style w:type="character" w:customStyle="1" w:styleId="80">
    <w:name w:val="Заголовок 8 Знак"/>
    <w:link w:val="8"/>
    <w:uiPriority w:val="9"/>
    <w:locked/>
    <w:rsid w:val="00AE5C46"/>
    <w:rPr>
      <w:rFonts w:cs="Times New Roman"/>
      <w:i/>
      <w:iCs/>
      <w:sz w:val="24"/>
      <w:szCs w:val="24"/>
      <w:lang w:val="ru-RU" w:eastAsia="ru-RU" w:bidi="ar-SA"/>
    </w:rPr>
  </w:style>
  <w:style w:type="character" w:styleId="a3">
    <w:name w:val="Hyperlink"/>
    <w:uiPriority w:val="99"/>
    <w:rsid w:val="00AE5C46"/>
    <w:rPr>
      <w:rFonts w:ascii="Tahoma" w:hAnsi="Tahoma" w:cs="Tahoma"/>
      <w:b/>
      <w:bCs/>
      <w:color w:val="000099"/>
      <w:sz w:val="20"/>
      <w:szCs w:val="20"/>
      <w:u w:val="single"/>
    </w:rPr>
  </w:style>
  <w:style w:type="character" w:customStyle="1" w:styleId="a4">
    <w:name w:val="Текст сноски Знак"/>
    <w:link w:val="a5"/>
    <w:semiHidden/>
    <w:locked/>
    <w:rsid w:val="00AE5C46"/>
    <w:rPr>
      <w:rFonts w:cs="Times New Roman"/>
      <w:color w:val="000000"/>
      <w:lang w:bidi="ar-SA"/>
    </w:rPr>
  </w:style>
  <w:style w:type="paragraph" w:styleId="a5">
    <w:name w:val="footnote text"/>
    <w:basedOn w:val="a"/>
    <w:link w:val="a4"/>
    <w:uiPriority w:val="99"/>
    <w:semiHidden/>
    <w:rsid w:val="00AE5C46"/>
    <w:pPr>
      <w:widowControl w:val="0"/>
      <w:overflowPunct w:val="0"/>
      <w:autoSpaceDE w:val="0"/>
      <w:autoSpaceDN w:val="0"/>
      <w:adjustRightInd w:val="0"/>
      <w:spacing w:after="0" w:line="240" w:lineRule="auto"/>
      <w:ind w:firstLine="426"/>
      <w:jc w:val="both"/>
    </w:pPr>
    <w:rPr>
      <w:rFonts w:ascii="Times New Roman" w:hAnsi="Times New Roman"/>
      <w:noProof/>
      <w:color w:val="000000"/>
      <w:sz w:val="20"/>
      <w:szCs w:val="20"/>
    </w:rPr>
  </w:style>
  <w:style w:type="character" w:customStyle="1" w:styleId="1">
    <w:name w:val="Текст сноски Знак1"/>
    <w:uiPriority w:val="99"/>
    <w:semiHidden/>
    <w:rPr>
      <w:rFonts w:ascii="Calibri" w:hAnsi="Calibri"/>
    </w:rPr>
  </w:style>
  <w:style w:type="character" w:customStyle="1" w:styleId="a6">
    <w:name w:val="Верхний колонтитул Знак"/>
    <w:link w:val="a7"/>
    <w:locked/>
    <w:rsid w:val="00AE5C46"/>
    <w:rPr>
      <w:rFonts w:cs="Times New Roman"/>
      <w:sz w:val="22"/>
      <w:szCs w:val="22"/>
      <w:lang w:bidi="ar-SA"/>
    </w:rPr>
  </w:style>
  <w:style w:type="paragraph" w:styleId="a7">
    <w:name w:val="header"/>
    <w:basedOn w:val="a"/>
    <w:link w:val="a6"/>
    <w:uiPriority w:val="99"/>
    <w:rsid w:val="00AE5C46"/>
    <w:pPr>
      <w:tabs>
        <w:tab w:val="center" w:pos="4677"/>
        <w:tab w:val="right" w:pos="9355"/>
      </w:tabs>
      <w:spacing w:after="0" w:line="240" w:lineRule="auto"/>
    </w:pPr>
    <w:rPr>
      <w:rFonts w:ascii="Times New Roman" w:hAnsi="Times New Roman"/>
      <w:noProof/>
    </w:rPr>
  </w:style>
  <w:style w:type="character" w:customStyle="1" w:styleId="10">
    <w:name w:val="Верхний колонтитул Знак1"/>
    <w:uiPriority w:val="99"/>
    <w:semiHidden/>
    <w:rPr>
      <w:rFonts w:ascii="Calibri" w:hAnsi="Calibri"/>
      <w:sz w:val="22"/>
      <w:szCs w:val="22"/>
    </w:rPr>
  </w:style>
  <w:style w:type="character" w:customStyle="1" w:styleId="a8">
    <w:name w:val="Нижний колонтитул Знак"/>
    <w:link w:val="a9"/>
    <w:locked/>
    <w:rsid w:val="00AE5C46"/>
    <w:rPr>
      <w:rFonts w:cs="Times New Roman"/>
      <w:sz w:val="22"/>
      <w:szCs w:val="22"/>
      <w:lang w:bidi="ar-SA"/>
    </w:rPr>
  </w:style>
  <w:style w:type="paragraph" w:styleId="a9">
    <w:name w:val="footer"/>
    <w:basedOn w:val="a"/>
    <w:link w:val="a8"/>
    <w:uiPriority w:val="99"/>
    <w:rsid w:val="00AE5C46"/>
    <w:pPr>
      <w:tabs>
        <w:tab w:val="center" w:pos="4677"/>
        <w:tab w:val="right" w:pos="9355"/>
      </w:tabs>
      <w:spacing w:after="0" w:line="240" w:lineRule="auto"/>
    </w:pPr>
    <w:rPr>
      <w:rFonts w:ascii="Times New Roman" w:hAnsi="Times New Roman"/>
      <w:noProof/>
    </w:rPr>
  </w:style>
  <w:style w:type="character" w:customStyle="1" w:styleId="11">
    <w:name w:val="Нижний колонтитул Знак1"/>
    <w:uiPriority w:val="99"/>
    <w:semiHidden/>
    <w:rPr>
      <w:rFonts w:ascii="Calibri" w:hAnsi="Calibri"/>
      <w:sz w:val="22"/>
      <w:szCs w:val="22"/>
    </w:rPr>
  </w:style>
  <w:style w:type="character" w:customStyle="1" w:styleId="aa">
    <w:name w:val="Основной текст Знак"/>
    <w:link w:val="ab"/>
    <w:locked/>
    <w:rsid w:val="00AE5C46"/>
    <w:rPr>
      <w:rFonts w:cs="Times New Roman"/>
      <w:sz w:val="24"/>
      <w:szCs w:val="24"/>
      <w:lang w:bidi="ar-SA"/>
    </w:rPr>
  </w:style>
  <w:style w:type="paragraph" w:styleId="ab">
    <w:name w:val="Body Text"/>
    <w:basedOn w:val="a"/>
    <w:link w:val="aa"/>
    <w:uiPriority w:val="99"/>
    <w:rsid w:val="00AE5C46"/>
    <w:pPr>
      <w:spacing w:after="120" w:line="240" w:lineRule="auto"/>
    </w:pPr>
    <w:rPr>
      <w:rFonts w:ascii="Times New Roman" w:hAnsi="Times New Roman"/>
      <w:noProof/>
      <w:sz w:val="24"/>
      <w:szCs w:val="24"/>
    </w:rPr>
  </w:style>
  <w:style w:type="character" w:customStyle="1" w:styleId="12">
    <w:name w:val="Основной текст Знак1"/>
    <w:uiPriority w:val="99"/>
    <w:semiHidden/>
    <w:rPr>
      <w:rFonts w:ascii="Calibri" w:hAnsi="Calibri"/>
      <w:sz w:val="22"/>
      <w:szCs w:val="22"/>
    </w:rPr>
  </w:style>
  <w:style w:type="character" w:customStyle="1" w:styleId="21">
    <w:name w:val="Основной текст 2 Знак"/>
    <w:link w:val="22"/>
    <w:locked/>
    <w:rsid w:val="00AE5C46"/>
    <w:rPr>
      <w:rFonts w:cs="Times New Roman"/>
      <w:sz w:val="24"/>
      <w:szCs w:val="24"/>
      <w:lang w:bidi="ar-SA"/>
    </w:rPr>
  </w:style>
  <w:style w:type="paragraph" w:styleId="22">
    <w:name w:val="Body Text 2"/>
    <w:basedOn w:val="a"/>
    <w:link w:val="21"/>
    <w:uiPriority w:val="99"/>
    <w:rsid w:val="00AE5C46"/>
    <w:pPr>
      <w:spacing w:after="120" w:line="240" w:lineRule="auto"/>
      <w:ind w:left="283"/>
    </w:pPr>
    <w:rPr>
      <w:rFonts w:ascii="Times New Roman" w:hAnsi="Times New Roman"/>
      <w:noProof/>
      <w:sz w:val="24"/>
      <w:szCs w:val="24"/>
    </w:rPr>
  </w:style>
  <w:style w:type="character" w:customStyle="1" w:styleId="210">
    <w:name w:val="Основной текст 2 Знак1"/>
    <w:uiPriority w:val="99"/>
    <w:semiHidden/>
    <w:rPr>
      <w:rFonts w:ascii="Calibri" w:hAnsi="Calibri"/>
      <w:sz w:val="22"/>
      <w:szCs w:val="22"/>
    </w:rPr>
  </w:style>
  <w:style w:type="character" w:customStyle="1" w:styleId="3">
    <w:name w:val="Основной текст 3 Знак"/>
    <w:link w:val="30"/>
    <w:locked/>
    <w:rsid w:val="00AE5C46"/>
    <w:rPr>
      <w:rFonts w:cs="Times New Roman"/>
      <w:sz w:val="28"/>
      <w:szCs w:val="28"/>
      <w:lang w:bidi="ar-SA"/>
    </w:rPr>
  </w:style>
  <w:style w:type="paragraph" w:styleId="30">
    <w:name w:val="Body Text 3"/>
    <w:basedOn w:val="a"/>
    <w:link w:val="3"/>
    <w:uiPriority w:val="99"/>
    <w:rsid w:val="00AE5C46"/>
    <w:pPr>
      <w:spacing w:after="0" w:line="240" w:lineRule="auto"/>
    </w:pPr>
    <w:rPr>
      <w:rFonts w:ascii="Times New Roman" w:hAnsi="Times New Roman"/>
      <w:noProof/>
      <w:sz w:val="28"/>
      <w:szCs w:val="28"/>
    </w:rPr>
  </w:style>
  <w:style w:type="character" w:customStyle="1" w:styleId="31">
    <w:name w:val="Основной текст 3 Знак1"/>
    <w:uiPriority w:val="99"/>
    <w:semiHidden/>
    <w:rPr>
      <w:rFonts w:ascii="Calibri" w:hAnsi="Calibri"/>
      <w:sz w:val="16"/>
      <w:szCs w:val="16"/>
    </w:rPr>
  </w:style>
  <w:style w:type="character" w:customStyle="1" w:styleId="23">
    <w:name w:val="Основной текст с отступом 2 Знак"/>
    <w:link w:val="24"/>
    <w:locked/>
    <w:rsid w:val="00AE5C46"/>
    <w:rPr>
      <w:rFonts w:cs="Times New Roman"/>
      <w:sz w:val="24"/>
      <w:szCs w:val="24"/>
      <w:lang w:bidi="ar-SA"/>
    </w:rPr>
  </w:style>
  <w:style w:type="paragraph" w:styleId="24">
    <w:name w:val="Body Text Indent 2"/>
    <w:basedOn w:val="a"/>
    <w:link w:val="23"/>
    <w:uiPriority w:val="99"/>
    <w:rsid w:val="00AE5C46"/>
    <w:pPr>
      <w:spacing w:after="120" w:line="480" w:lineRule="auto"/>
      <w:ind w:left="283"/>
    </w:pPr>
    <w:rPr>
      <w:rFonts w:ascii="Times New Roman" w:hAnsi="Times New Roman"/>
      <w:noProof/>
      <w:sz w:val="24"/>
      <w:szCs w:val="24"/>
    </w:rPr>
  </w:style>
  <w:style w:type="character" w:customStyle="1" w:styleId="211">
    <w:name w:val="Основной текст с отступом 2 Знак1"/>
    <w:uiPriority w:val="99"/>
    <w:semiHidden/>
    <w:rPr>
      <w:rFonts w:ascii="Calibri" w:hAnsi="Calibri"/>
      <w:sz w:val="22"/>
      <w:szCs w:val="22"/>
    </w:rPr>
  </w:style>
  <w:style w:type="character" w:customStyle="1" w:styleId="32">
    <w:name w:val="Основной текст с отступом 3 Знак"/>
    <w:link w:val="33"/>
    <w:locked/>
    <w:rsid w:val="00AE5C46"/>
    <w:rPr>
      <w:rFonts w:cs="Times New Roman"/>
      <w:sz w:val="16"/>
      <w:szCs w:val="16"/>
      <w:lang w:bidi="ar-SA"/>
    </w:rPr>
  </w:style>
  <w:style w:type="paragraph" w:styleId="33">
    <w:name w:val="Body Text Indent 3"/>
    <w:basedOn w:val="a"/>
    <w:link w:val="32"/>
    <w:uiPriority w:val="99"/>
    <w:rsid w:val="00AE5C46"/>
    <w:pPr>
      <w:spacing w:after="120" w:line="240" w:lineRule="auto"/>
      <w:ind w:left="283"/>
    </w:pPr>
    <w:rPr>
      <w:rFonts w:ascii="Times New Roman" w:hAnsi="Times New Roman"/>
      <w:noProof/>
      <w:sz w:val="16"/>
      <w:szCs w:val="16"/>
    </w:rPr>
  </w:style>
  <w:style w:type="character" w:customStyle="1" w:styleId="310">
    <w:name w:val="Основной текст с отступом 3 Знак1"/>
    <w:uiPriority w:val="99"/>
    <w:semiHidden/>
    <w:rPr>
      <w:rFonts w:ascii="Calibri" w:hAnsi="Calibri"/>
      <w:sz w:val="16"/>
      <w:szCs w:val="16"/>
    </w:rPr>
  </w:style>
  <w:style w:type="character" w:customStyle="1" w:styleId="ac">
    <w:name w:val="Текст Знак"/>
    <w:link w:val="ad"/>
    <w:locked/>
    <w:rsid w:val="00AE5C46"/>
    <w:rPr>
      <w:rFonts w:ascii="Courier New" w:hAnsi="Courier New" w:cs="Times New Roman"/>
      <w:lang w:bidi="ar-SA"/>
    </w:rPr>
  </w:style>
  <w:style w:type="paragraph" w:styleId="ad">
    <w:name w:val="Plain Text"/>
    <w:basedOn w:val="a"/>
    <w:link w:val="ac"/>
    <w:uiPriority w:val="99"/>
    <w:rsid w:val="00AE5C46"/>
    <w:pPr>
      <w:widowControl w:val="0"/>
      <w:overflowPunct w:val="0"/>
      <w:autoSpaceDE w:val="0"/>
      <w:autoSpaceDN w:val="0"/>
      <w:adjustRightInd w:val="0"/>
      <w:spacing w:after="0" w:line="360" w:lineRule="auto"/>
      <w:ind w:firstLine="720"/>
      <w:jc w:val="both"/>
    </w:pPr>
    <w:rPr>
      <w:rFonts w:ascii="Courier New" w:hAnsi="Courier New"/>
      <w:noProof/>
      <w:sz w:val="20"/>
      <w:szCs w:val="20"/>
    </w:rPr>
  </w:style>
  <w:style w:type="character" w:customStyle="1" w:styleId="13">
    <w:name w:val="Текст Знак1"/>
    <w:uiPriority w:val="99"/>
    <w:semiHidden/>
    <w:rPr>
      <w:rFonts w:ascii="Courier New" w:hAnsi="Courier New" w:cs="Courier New"/>
    </w:rPr>
  </w:style>
  <w:style w:type="character" w:customStyle="1" w:styleId="ae">
    <w:name w:val="Текст выноски Знак"/>
    <w:link w:val="af"/>
    <w:semiHidden/>
    <w:locked/>
    <w:rsid w:val="00AE5C46"/>
    <w:rPr>
      <w:rFonts w:ascii="Tahoma" w:hAnsi="Tahoma" w:cs="Times New Roman"/>
      <w:sz w:val="16"/>
      <w:szCs w:val="16"/>
      <w:lang w:bidi="ar-SA"/>
    </w:rPr>
  </w:style>
  <w:style w:type="paragraph" w:styleId="af">
    <w:name w:val="Balloon Text"/>
    <w:basedOn w:val="a"/>
    <w:link w:val="ae"/>
    <w:uiPriority w:val="99"/>
    <w:semiHidden/>
    <w:rsid w:val="00AE5C46"/>
    <w:pPr>
      <w:spacing w:after="0" w:line="240" w:lineRule="auto"/>
    </w:pPr>
    <w:rPr>
      <w:rFonts w:ascii="Tahoma" w:hAnsi="Tahoma"/>
      <w:noProof/>
      <w:sz w:val="16"/>
      <w:szCs w:val="16"/>
    </w:rPr>
  </w:style>
  <w:style w:type="character" w:customStyle="1" w:styleId="14">
    <w:name w:val="Текст выноски Знак1"/>
    <w:uiPriority w:val="99"/>
    <w:semiHidden/>
    <w:rPr>
      <w:rFonts w:ascii="Tahoma" w:hAnsi="Tahoma" w:cs="Tahoma"/>
      <w:sz w:val="16"/>
      <w:szCs w:val="16"/>
    </w:rPr>
  </w:style>
  <w:style w:type="paragraph" w:customStyle="1" w:styleId="msolistparagraph0">
    <w:name w:val="msolistparagraph"/>
    <w:basedOn w:val="a"/>
    <w:rsid w:val="00AE5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8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7239</Words>
  <Characters>41265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admin</cp:lastModifiedBy>
  <cp:revision>2</cp:revision>
  <dcterms:created xsi:type="dcterms:W3CDTF">2014-03-13T01:49:00Z</dcterms:created>
  <dcterms:modified xsi:type="dcterms:W3CDTF">2014-03-13T01:49:00Z</dcterms:modified>
</cp:coreProperties>
</file>