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3D" w:rsidRDefault="00F77D3D" w:rsidP="0097680F">
      <w:pPr>
        <w:pStyle w:val="aff8"/>
      </w:pPr>
      <w:r w:rsidRPr="0097680F">
        <w:t>Введение</w:t>
      </w:r>
    </w:p>
    <w:p w:rsidR="0097680F" w:rsidRPr="0097680F" w:rsidRDefault="0097680F" w:rsidP="0097680F">
      <w:pPr>
        <w:pStyle w:val="aff8"/>
      </w:pPr>
    </w:p>
    <w:p w:rsidR="00F77D3D" w:rsidRPr="0097680F" w:rsidRDefault="00F77D3D" w:rsidP="0097680F">
      <w:pPr>
        <w:pStyle w:val="aff8"/>
      </w:pPr>
      <w:r w:rsidRPr="0097680F">
        <w:t>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rsidR="00E95077" w:rsidRPr="0097680F" w:rsidRDefault="00F77D3D" w:rsidP="0097680F">
      <w:pPr>
        <w:pStyle w:val="aff8"/>
      </w:pPr>
      <w:r w:rsidRPr="0097680F">
        <w:t>Рыночная экономика предполагает становление и развитие предприятий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свободой в выборе направлений и методов деятельности, самостоятельностью в принятии решений (разумеется, в рамках законов и нравственных норм), ответственностью за принимаемые решения и их последствия, этот вид деятельности не исключает риска, убытков и банкротств.</w:t>
      </w:r>
    </w:p>
    <w:p w:rsidR="00E95077" w:rsidRPr="0097680F" w:rsidRDefault="00F77D3D" w:rsidP="0097680F">
      <w:pPr>
        <w:pStyle w:val="aff8"/>
      </w:pPr>
      <w:r w:rsidRPr="0097680F">
        <w:t>Целью курсовой работы является рассмотрение особенностей финансов коммерческих организаций различных правовых форм. Для раскрытия темы использовались различные источники: сборники законов, учебная литература для ВУЗов, публикации периодических изданий, ресурсы Интернета.</w:t>
      </w:r>
    </w:p>
    <w:p w:rsidR="0097680F" w:rsidRDefault="0097680F" w:rsidP="0097680F">
      <w:pPr>
        <w:pStyle w:val="aff8"/>
      </w:pPr>
    </w:p>
    <w:p w:rsidR="0097680F" w:rsidRDefault="0097680F">
      <w:pPr>
        <w:rPr>
          <w:rFonts w:ascii="Times New Roman" w:hAnsi="Times New Roman"/>
          <w:sz w:val="28"/>
          <w:szCs w:val="20"/>
        </w:rPr>
      </w:pPr>
      <w:r>
        <w:br w:type="page"/>
      </w:r>
    </w:p>
    <w:p w:rsidR="0097680F" w:rsidRDefault="00042313" w:rsidP="0097680F">
      <w:pPr>
        <w:pStyle w:val="aff8"/>
      </w:pPr>
      <w:r w:rsidRPr="0097680F">
        <w:t>1.</w:t>
      </w:r>
      <w:r w:rsidR="00F77D3D" w:rsidRPr="0097680F">
        <w:t>Сущность</w:t>
      </w:r>
      <w:r w:rsidR="0097680F">
        <w:t xml:space="preserve"> </w:t>
      </w:r>
      <w:r w:rsidRPr="0097680F">
        <w:t>и функции финансов коммерческих предприятий</w:t>
      </w:r>
    </w:p>
    <w:p w:rsidR="0097680F" w:rsidRDefault="0097680F" w:rsidP="0097680F">
      <w:pPr>
        <w:pStyle w:val="aff8"/>
      </w:pPr>
    </w:p>
    <w:p w:rsidR="003F4F42" w:rsidRDefault="00042313" w:rsidP="0097680F">
      <w:pPr>
        <w:pStyle w:val="aff8"/>
      </w:pPr>
      <w:r w:rsidRPr="0097680F">
        <w:t>1.1</w:t>
      </w:r>
      <w:r w:rsidR="00BA62CC" w:rsidRPr="0097680F">
        <w:t xml:space="preserve"> Характеристика </w:t>
      </w:r>
      <w:r w:rsidR="0097680F">
        <w:t>коммерческих организаций</w:t>
      </w:r>
    </w:p>
    <w:p w:rsidR="0097680F" w:rsidRPr="0097680F" w:rsidRDefault="0097680F" w:rsidP="0097680F">
      <w:pPr>
        <w:pStyle w:val="aff8"/>
      </w:pPr>
    </w:p>
    <w:p w:rsidR="003F4F42" w:rsidRPr="0097680F" w:rsidRDefault="003F4F42" w:rsidP="0097680F">
      <w:pPr>
        <w:pStyle w:val="aff8"/>
      </w:pPr>
      <w:r w:rsidRPr="0097680F">
        <w:t>В соответствии с гражданским законодательством (ст.50 ГК РФ) коммерческая организация - это юридическое лицо, основной целью создания и деятельности которого является извлечение прибыли.</w:t>
      </w:r>
    </w:p>
    <w:p w:rsidR="0097680F" w:rsidRDefault="003F4F42" w:rsidP="0097680F">
      <w:pPr>
        <w:pStyle w:val="aff8"/>
      </w:pPr>
      <w:r w:rsidRPr="0097680F">
        <w:t>Первичное распределение стоимости валового внутреннего продукта (ВВП) происходит в сфере финансов субъектов хозяйствования и, в первую очередь, с помощью финансов коммерческих организаций, которые, таким образом, можно рассматривать как исходный элемент для всей финансовой системы.</w:t>
      </w:r>
    </w:p>
    <w:p w:rsidR="003F4F42" w:rsidRPr="0097680F" w:rsidRDefault="00BA62CC" w:rsidP="0097680F">
      <w:pPr>
        <w:pStyle w:val="aff8"/>
      </w:pPr>
      <w:r w:rsidRPr="0097680F">
        <w:t>К</w:t>
      </w:r>
      <w:r w:rsidR="003F4F42" w:rsidRPr="0097680F">
        <w:t>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Допускается создание объединений коммерческих в форме ассоциаций и союзов. Характер деятельности юридического лица закреплен в его учредительных документах (уставе или учредительном договоре).</w:t>
      </w:r>
    </w:p>
    <w:p w:rsidR="003F4F42" w:rsidRPr="0097680F" w:rsidRDefault="003F4F42" w:rsidP="0097680F">
      <w:pPr>
        <w:pStyle w:val="aff8"/>
      </w:pPr>
      <w:r w:rsidRPr="0097680F">
        <w:t>Основными признаками коммерческой организации являются:</w:t>
      </w:r>
      <w:r w:rsidR="00FB2D04" w:rsidRPr="0097680F">
        <w:t xml:space="preserve"> </w:t>
      </w:r>
      <w:r w:rsidRPr="0097680F">
        <w:t>цель деятельности - получение прибыли;</w:t>
      </w:r>
      <w:r w:rsidR="00BA62CC" w:rsidRPr="0097680F">
        <w:t xml:space="preserve"> </w:t>
      </w:r>
      <w:r w:rsidRPr="0097680F">
        <w:t>четко определенная в законе организационно - правовая форма;</w:t>
      </w:r>
      <w:r w:rsidR="00915478" w:rsidRPr="0097680F">
        <w:t xml:space="preserve"> </w:t>
      </w:r>
      <w:r w:rsidRPr="0097680F">
        <w:t>распределение прибыли между участниками юридического лица.</w:t>
      </w:r>
    </w:p>
    <w:p w:rsidR="003F4F42" w:rsidRPr="0097680F" w:rsidRDefault="003F4F42" w:rsidP="0097680F">
      <w:pPr>
        <w:pStyle w:val="aff8"/>
      </w:pPr>
      <w:r w:rsidRPr="0097680F">
        <w:t>Порядок определения прибыли организации закреплен в главе 25 Налогового кодекса РФ. А именно, П.1 статьи 247 закрепляет, что прибылью признаются: для российских организаций - полученные доходы, уменьшенные на величину произведенных расходов, которые определяются в соответствии с главой 25 НК. Согласно общему определению прибыли в экономическом аспекте, это величина доходов, уменьшенная на сумму произведенных расходов.</w:t>
      </w:r>
    </w:p>
    <w:p w:rsidR="003F4F42" w:rsidRPr="0097680F" w:rsidRDefault="003F4F42" w:rsidP="0097680F">
      <w:pPr>
        <w:pStyle w:val="aff8"/>
      </w:pPr>
      <w:r w:rsidRPr="0097680F">
        <w:t>Порядок распределения полученной прибыли после уплаты налогов закреплен, как правило, в учредительных документах юридического лица, например, в виде дивидендов по акциям, определенной доли в денежном исчислении, имущественном эквиваленте. Прибыль по результатам определенного временного периода может и не распределяться, так как ее может не быть (работа с убытком) или она может быть распределена на реализацию других целей, например, модернизацию производства, закупку новой технологии, расширение занимаемой на рынке доли.</w:t>
      </w:r>
    </w:p>
    <w:p w:rsidR="003F4F42" w:rsidRPr="0097680F" w:rsidRDefault="003F4F42" w:rsidP="0097680F">
      <w:pPr>
        <w:pStyle w:val="aff8"/>
      </w:pPr>
      <w:r w:rsidRPr="0097680F">
        <w:t>Коммерческая организация обладает всеми признаками, присущими любому юридическому лицу:</w:t>
      </w:r>
    </w:p>
    <w:p w:rsidR="003F4F42" w:rsidRPr="0097680F" w:rsidRDefault="00BA62CC" w:rsidP="0097680F">
      <w:pPr>
        <w:pStyle w:val="aff8"/>
      </w:pPr>
      <w:r w:rsidRPr="0097680F">
        <w:t xml:space="preserve">- </w:t>
      </w:r>
      <w:r w:rsidR="003F4F42" w:rsidRPr="0097680F">
        <w:t>обладает обособленным имуществом на права собственности, хозяйственного ведения или оперативного управления, иного вещного права; имущество может быть арендованным;</w:t>
      </w:r>
    </w:p>
    <w:p w:rsidR="003F4F42" w:rsidRPr="0097680F" w:rsidRDefault="00BA62CC" w:rsidP="0097680F">
      <w:pPr>
        <w:pStyle w:val="aff8"/>
      </w:pPr>
      <w:r w:rsidRPr="0097680F">
        <w:t xml:space="preserve">- </w:t>
      </w:r>
      <w:r w:rsidR="003F4F42" w:rsidRPr="0097680F">
        <w:t>отвечает по своим обязательствам, принадлежащим ему имуществом;</w:t>
      </w:r>
    </w:p>
    <w:p w:rsidR="003F4F42" w:rsidRPr="0097680F" w:rsidRDefault="00BA62CC" w:rsidP="0097680F">
      <w:pPr>
        <w:pStyle w:val="aff8"/>
      </w:pPr>
      <w:r w:rsidRPr="0097680F">
        <w:t xml:space="preserve">- </w:t>
      </w:r>
      <w:r w:rsidR="003F4F42" w:rsidRPr="0097680F">
        <w:t>приобретает и осуществляет от своего имени имущественные и неимущественные права, несет обязанности;</w:t>
      </w:r>
    </w:p>
    <w:p w:rsidR="003F4F42" w:rsidRPr="0097680F" w:rsidRDefault="00BA62CC" w:rsidP="0097680F">
      <w:pPr>
        <w:pStyle w:val="aff8"/>
      </w:pPr>
      <w:r w:rsidRPr="0097680F">
        <w:t xml:space="preserve">- </w:t>
      </w:r>
      <w:r w:rsidR="003F4F42" w:rsidRPr="0097680F">
        <w:t>может быть истцом и ответчиком в суде.</w:t>
      </w:r>
    </w:p>
    <w:p w:rsidR="0097680F" w:rsidRDefault="003F4F42" w:rsidP="0097680F">
      <w:pPr>
        <w:pStyle w:val="aff8"/>
      </w:pPr>
      <w:r w:rsidRPr="0097680F">
        <w:t>Одним из важнейших прав юридического лица, особенно коммерческой организации, является право на фирменное наименование, торговую марку, которая позволяет идентифицировать производителя, выделить его товары (продукты) из массы аналогичных.</w:t>
      </w:r>
    </w:p>
    <w:p w:rsidR="003F4F42" w:rsidRPr="0097680F" w:rsidRDefault="003F4F42" w:rsidP="0097680F">
      <w:pPr>
        <w:pStyle w:val="aff8"/>
      </w:pPr>
      <w:r w:rsidRPr="0097680F">
        <w:t>Наличие имущественного комплекса - необходимое условие для деятельности коммерческой организации. К имуществу Гражданский кодекс РФ относит вещи, включая деньги и ценные бумаги, имущественные права (ст.132 ГК РФ). В целом понятие "имущество" обозначает совокупность наличных вещей, денег, ценных бумаг, имущественных прав, а также обязанностей субъекта.</w:t>
      </w:r>
    </w:p>
    <w:p w:rsidR="003F4F42" w:rsidRPr="0097680F" w:rsidRDefault="003F4F42" w:rsidP="0097680F">
      <w:pPr>
        <w:pStyle w:val="aff8"/>
      </w:pPr>
      <w:r w:rsidRPr="0097680F">
        <w:t>Имущество может принадлежать юридическому лицу на праве собственности, ином вещном праве (хозяйственного ведения, оперативного управления). Часть имущества (земельные участки, производственные помещения) могут быть арендованными, в том числе и по договору финансовой аренды (лизинга). Следовательно, объем прав юридического лица по владению и пользованию имуществом будет различным в зависимости от его режима.</w:t>
      </w:r>
    </w:p>
    <w:p w:rsidR="00915478" w:rsidRPr="0097680F" w:rsidRDefault="003F4F42" w:rsidP="0097680F">
      <w:pPr>
        <w:pStyle w:val="aff8"/>
      </w:pPr>
      <w:r w:rsidRPr="0097680F">
        <w:t>Таким образом, коммерческие организации обладают всеми признаками, присущими юридическим лицам с той особенностью, что осуществляют свою деятельность в определенной организационно - правовой форме и имеют цель - получение прибыли. Коммерческие организации подлежат обязательной государственной регистрации, деятельность многих из них - лицензированию. Следовательно, государство в лице своих специализированных органов осуществляет контроль за функционированием коммерческих организаций, соблюдением ими законодательства, особенно в области налогов и сборов, качества производимых товаров и оказываемых услуг, соответствия рабочих мест правилам техники безопасности, охраны труда и т.д.</w:t>
      </w:r>
    </w:p>
    <w:p w:rsidR="003F02CD" w:rsidRPr="0097680F" w:rsidRDefault="003F02CD" w:rsidP="0097680F">
      <w:pPr>
        <w:pStyle w:val="aff8"/>
      </w:pPr>
    </w:p>
    <w:p w:rsidR="0097680F" w:rsidRDefault="00BA62CC" w:rsidP="0097680F">
      <w:pPr>
        <w:pStyle w:val="aff8"/>
      </w:pPr>
      <w:r w:rsidRPr="0097680F">
        <w:t>1.2 Особенности организации и функционирования финансов</w:t>
      </w:r>
      <w:r w:rsidR="002B7F8E">
        <w:t xml:space="preserve"> коммерческих организации</w:t>
      </w:r>
    </w:p>
    <w:p w:rsidR="002B7F8E" w:rsidRDefault="002B7F8E" w:rsidP="0097680F">
      <w:pPr>
        <w:pStyle w:val="aff8"/>
      </w:pPr>
    </w:p>
    <w:p w:rsidR="003F4F42" w:rsidRPr="0097680F" w:rsidRDefault="003F4F42" w:rsidP="0097680F">
      <w:pPr>
        <w:pStyle w:val="aff8"/>
      </w:pPr>
      <w:r w:rsidRPr="0097680F">
        <w:t>Финансы коммерческих организаций - это система отношений, связанных с формированием и использованием финансовых ресурсов коммерческих организаций с целью обеспечения их деятельности и решения вопросов социального характера. Другими словами, это финансовые или денежные отношения, возникающие в ходе предпринимательской деятельности, в результате которых формируется собственный капитал, целевые централизованные и децентрализованные фонды денежных средств, происходит их распределение и использование.</w:t>
      </w:r>
    </w:p>
    <w:p w:rsidR="003F4F42" w:rsidRPr="0097680F" w:rsidRDefault="003F4F42" w:rsidP="0097680F">
      <w:pPr>
        <w:pStyle w:val="aff8"/>
      </w:pPr>
      <w:r w:rsidRPr="0097680F">
        <w:t>Государственные и частные финансы находятся в тесном соприкосновении. Государственные финансы в своем материальном выражении - это совокупность денежных средств, находящихся в государственной собственности. Осуществляя финансовую деятельность государство так или иначе выходит за рамки использования лишь собственных фондов. Государство, как таковое, денег не создает, оно может изыскивать путем обращения их из негосударственной собственности в государственную, посредством собирания налогов и иных обязательных платежей и т.п. и, наоборот, передавать деньги иным субъектам, в том числе и негосударственным, оказывать помощь предпринимателям и домохозяйством посредством инструментов финансовой поддержки (субсидий, дотаций, субвенций, льгот и т.д.).</w:t>
      </w:r>
    </w:p>
    <w:p w:rsidR="0097680F" w:rsidRDefault="003F4F42" w:rsidP="0097680F">
      <w:pPr>
        <w:pStyle w:val="aff8"/>
      </w:pPr>
      <w:r w:rsidRPr="0097680F">
        <w:t>Функционирование финансов основывается на следующих базовых принципах:</w:t>
      </w:r>
    </w:p>
    <w:p w:rsidR="003F4F42" w:rsidRPr="0097680F" w:rsidRDefault="0002506D" w:rsidP="0097680F">
      <w:pPr>
        <w:pStyle w:val="aff8"/>
      </w:pPr>
      <w:r w:rsidRPr="0097680F">
        <w:t xml:space="preserve">- </w:t>
      </w:r>
      <w:r w:rsidR="003F4F42" w:rsidRPr="0097680F">
        <w:t>принцип единства финансов, означающий единство нормативно правовой базы, а также функционирование единой денежной системы, единой кредитной системы, единой налоговой системы, единым должен быть финансовый учет;</w:t>
      </w:r>
    </w:p>
    <w:p w:rsidR="003F4F42" w:rsidRPr="0097680F" w:rsidRDefault="0002506D" w:rsidP="0097680F">
      <w:pPr>
        <w:pStyle w:val="aff8"/>
      </w:pPr>
      <w:r w:rsidRPr="0097680F">
        <w:t xml:space="preserve">- </w:t>
      </w:r>
      <w:r w:rsidR="003F4F42" w:rsidRPr="0097680F">
        <w:t>принцип сбалансированности, означающий соответствие доходов и расходов, своевременное исполнение денежных обязательств;</w:t>
      </w:r>
    </w:p>
    <w:p w:rsidR="003F4F42" w:rsidRPr="0097680F" w:rsidRDefault="0002506D" w:rsidP="0097680F">
      <w:pPr>
        <w:pStyle w:val="aff8"/>
      </w:pPr>
      <w:r w:rsidRPr="0097680F">
        <w:t xml:space="preserve">- </w:t>
      </w:r>
      <w:r w:rsidR="003F4F42" w:rsidRPr="0097680F">
        <w:t>принцип целевой направленности, реализующийся в коммерческих структурах как обеспечение прибыльности, рентабельности;</w:t>
      </w:r>
    </w:p>
    <w:p w:rsidR="003F4F42" w:rsidRPr="0097680F" w:rsidRDefault="0002506D" w:rsidP="0097680F">
      <w:pPr>
        <w:pStyle w:val="aff8"/>
      </w:pPr>
      <w:r w:rsidRPr="0097680F">
        <w:t xml:space="preserve">- </w:t>
      </w:r>
      <w:r w:rsidR="003F4F42" w:rsidRPr="0097680F">
        <w:t>принцип диверсификации источников финансирования и вложений ресурсов, обеспечивающий маневренность и снижение финансовых рисков;</w:t>
      </w:r>
    </w:p>
    <w:p w:rsidR="003F4F42" w:rsidRPr="0097680F" w:rsidRDefault="0002506D" w:rsidP="0097680F">
      <w:pPr>
        <w:pStyle w:val="aff8"/>
      </w:pPr>
      <w:r w:rsidRPr="0097680F">
        <w:t>-</w:t>
      </w:r>
      <w:r w:rsidR="003F4F42" w:rsidRPr="0097680F">
        <w:t>принцип стратегической ориентированности финансов, предполагающий разработку долгосрочных программ развития финансов;</w:t>
      </w:r>
    </w:p>
    <w:p w:rsidR="003F4F42" w:rsidRPr="0097680F" w:rsidRDefault="0002506D" w:rsidP="0097680F">
      <w:pPr>
        <w:pStyle w:val="aff8"/>
      </w:pPr>
      <w:r w:rsidRPr="0097680F">
        <w:t xml:space="preserve">- </w:t>
      </w:r>
      <w:r w:rsidR="003F4F42" w:rsidRPr="0097680F">
        <w:t>принцип научного подхода к организации финансов, означающий, что финансовая система должна опираться на научно обоснованную методологию;</w:t>
      </w:r>
    </w:p>
    <w:p w:rsidR="003F4F42" w:rsidRPr="0097680F" w:rsidRDefault="0002506D" w:rsidP="0097680F">
      <w:pPr>
        <w:pStyle w:val="aff8"/>
      </w:pPr>
      <w:r w:rsidRPr="0097680F">
        <w:t>-</w:t>
      </w:r>
      <w:r w:rsidR="003F4F42" w:rsidRPr="0097680F">
        <w:t>принцип экономичности и рациональности, требующий эффективности финансовой деятельности во всех сферах и на всех уровнях;</w:t>
      </w:r>
    </w:p>
    <w:p w:rsidR="0002506D" w:rsidRPr="0097680F" w:rsidRDefault="0002506D" w:rsidP="0097680F">
      <w:pPr>
        <w:pStyle w:val="aff8"/>
      </w:pPr>
      <w:r w:rsidRPr="0097680F">
        <w:t>-</w:t>
      </w:r>
      <w:r w:rsidR="003F4F42" w:rsidRPr="0097680F">
        <w:t>принцип управляемости финансовыми потоками, предполагающий недопустимость теневых финансовых потоков, надлежащее исполнение финансовых обязательств.</w:t>
      </w:r>
      <w:r w:rsidRPr="0097680F">
        <w:t xml:space="preserve"> </w:t>
      </w:r>
      <w:r w:rsidR="003F4F42" w:rsidRPr="0097680F">
        <w:t>Перечисленные принципы функционирования финансов должны лежать в основе формирования финансовых ресурсов и управления ими.</w:t>
      </w:r>
    </w:p>
    <w:p w:rsidR="003F4F42" w:rsidRPr="0097680F" w:rsidRDefault="003F4F42" w:rsidP="0097680F">
      <w:pPr>
        <w:pStyle w:val="aff8"/>
      </w:pPr>
      <w:r w:rsidRPr="0097680F">
        <w:t>Принципы организации финансов коммерческих предприятий:</w:t>
      </w:r>
    </w:p>
    <w:p w:rsidR="003F4F42" w:rsidRPr="0097680F" w:rsidRDefault="0002506D" w:rsidP="0097680F">
      <w:pPr>
        <w:pStyle w:val="aff8"/>
      </w:pPr>
      <w:r w:rsidRPr="0097680F">
        <w:t xml:space="preserve">- </w:t>
      </w:r>
      <w:r w:rsidR="003F4F42" w:rsidRPr="0097680F">
        <w:t>хозяйственной самостоятельности, его реализация обеспечивается тем, что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и приращения капитала, повышения благосостояния владельцев фирмы;</w:t>
      </w:r>
    </w:p>
    <w:p w:rsidR="003F4F42" w:rsidRPr="0097680F" w:rsidRDefault="0002506D" w:rsidP="0097680F">
      <w:pPr>
        <w:pStyle w:val="aff8"/>
      </w:pPr>
      <w:r w:rsidRPr="0097680F">
        <w:t xml:space="preserve">- </w:t>
      </w:r>
      <w:r w:rsidR="003F4F42" w:rsidRPr="0097680F">
        <w:t>самофинансирование, реализация этого принципа -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w:t>
      </w:r>
    </w:p>
    <w:p w:rsidR="003F4F42" w:rsidRPr="0097680F" w:rsidRDefault="0002506D" w:rsidP="0097680F">
      <w:pPr>
        <w:pStyle w:val="aff8"/>
      </w:pPr>
      <w:r w:rsidRPr="0097680F">
        <w:t xml:space="preserve">- </w:t>
      </w:r>
      <w:r w:rsidR="003F4F42" w:rsidRPr="0097680F">
        <w:t>материальная заинтересованность, объективная необходимость этого принципа обеспечивается основной целью предпринимательской деятельности - извлечением прибыли. Для предприятия данный принцип может быть реализован в результате проведения государством оптимальной налоговой политики, способной обеспечить финансовыми ресурсами не только потребности государства, но и не снижать стимулы к предпринимательской деятельности, экономически обоснованной амортизационной политикой, созданием экономических условий для развития производства;</w:t>
      </w:r>
    </w:p>
    <w:p w:rsidR="0097680F" w:rsidRDefault="0002506D" w:rsidP="0097680F">
      <w:pPr>
        <w:pStyle w:val="aff8"/>
      </w:pPr>
      <w:r w:rsidRPr="0097680F">
        <w:t xml:space="preserve">- </w:t>
      </w:r>
      <w:r w:rsidR="003F4F42" w:rsidRPr="0097680F">
        <w:t>материальная ответственность, означает наличие определенной системы ответственности за ведение и результаты финансово-хозяйственной деятельности, сохранность собственного капитала. Финансовые методы реализации этого принципа различны и регламентируются российским законодательством;</w:t>
      </w:r>
    </w:p>
    <w:p w:rsidR="003F4F42" w:rsidRPr="0097680F" w:rsidRDefault="0002506D" w:rsidP="0097680F">
      <w:pPr>
        <w:pStyle w:val="aff8"/>
      </w:pPr>
      <w:r w:rsidRPr="0097680F">
        <w:t xml:space="preserve">- </w:t>
      </w:r>
      <w:r w:rsidR="003F4F42" w:rsidRPr="0097680F">
        <w:t>обеспечение финансовыми резервами, диктуется условиями предпринимательской деятельности, сопряженной с определенными рисками невозврата вложенных в бизнес средств.</w:t>
      </w:r>
    </w:p>
    <w:p w:rsidR="0097680F" w:rsidRDefault="003F4F42" w:rsidP="0097680F">
      <w:pPr>
        <w:pStyle w:val="aff8"/>
      </w:pPr>
      <w:r w:rsidRPr="0097680F">
        <w:t>Таким образом, финансовые отношения коммерческих организаций и предприятий строятся на принципах, связанных с основами хозяйственной деятельности.</w:t>
      </w:r>
    </w:p>
    <w:p w:rsidR="003F02CD" w:rsidRPr="0097680F" w:rsidRDefault="003F02CD" w:rsidP="0097680F">
      <w:pPr>
        <w:pStyle w:val="aff8"/>
      </w:pPr>
      <w:r w:rsidRPr="0097680F">
        <w:t>Коммерческие организации вступают в многообразные финансовые отношения, которые можно сгруппировать по следующим направлениям:</w:t>
      </w:r>
    </w:p>
    <w:p w:rsidR="003F02CD" w:rsidRPr="0097680F" w:rsidRDefault="003F02CD" w:rsidP="0097680F">
      <w:pPr>
        <w:pStyle w:val="aff8"/>
      </w:pPr>
      <w:r w:rsidRPr="0097680F">
        <w:t>- между учредителями в момент создания организации (предприятия) - связанные с формированием собственного капитала и в его составе уставного (акционерного, складочного) капитала. Конкретные способы образования уставного капитала зависят от организационно-правовой формы хозяйствования. Уставный капитал является первоначальным источником формирования производственных фондов, приобретения нематериальных активов;</w:t>
      </w:r>
    </w:p>
    <w:p w:rsidR="003F02CD" w:rsidRPr="0097680F" w:rsidRDefault="003F02CD" w:rsidP="0097680F">
      <w:pPr>
        <w:pStyle w:val="aff8"/>
      </w:pPr>
      <w:r w:rsidRPr="0097680F">
        <w:t>- между отдельными организациями (предприятиями) - связанные с производством и реализацией продукции, возникновением вновь созданной стоимости. К ним относятся финансовые отношения между поставщиком и покупателем сырья, материалов, готовой продукции и т.п., отношения со строительными организациями при осуществлении инвестиционной деятельности, с транспортными организациями при перевозке грузов, с предприятиями связи, таможней, иностранными фирмами и т.п. Эти отношения являются основными, поскольку от их эффективной организации во многом зависит конечный финансовый результат коммерческой деятельности;</w:t>
      </w:r>
    </w:p>
    <w:p w:rsidR="003F02CD" w:rsidRPr="0097680F" w:rsidRDefault="003F02CD" w:rsidP="0097680F">
      <w:pPr>
        <w:pStyle w:val="aff8"/>
      </w:pPr>
      <w:r w:rsidRPr="0097680F">
        <w:t>- между организациями (предприятиями) и их подразделениями (филиалами, цехами, отделами, бригадами) - по поводу финансирования расходов, распределения и использования прибыли, оборотных средств. Эта группа отношений влияет на организацию и ритмичность производства;</w:t>
      </w:r>
    </w:p>
    <w:p w:rsidR="003F02CD" w:rsidRPr="0097680F" w:rsidRDefault="003F02CD" w:rsidP="0097680F">
      <w:pPr>
        <w:pStyle w:val="aff8"/>
      </w:pPr>
      <w:r w:rsidRPr="0097680F">
        <w:t>- между организацией (предприятием) и ее работниками при распределении и использовании доходов, выпуске и размещении акций и облигаций в акционерном обществе, выплат процентов по облигациям и дивидендов по акциям, взыскании штрафов и компенсаций за причиненный материальный ущерб, удержании налогов с физических лиц. От организации этой группы отношений зависит эффективность использования трудовых ресурсов;</w:t>
      </w:r>
    </w:p>
    <w:p w:rsidR="003F02CD" w:rsidRPr="0097680F" w:rsidRDefault="003F02CD" w:rsidP="0097680F">
      <w:pPr>
        <w:pStyle w:val="aff8"/>
      </w:pPr>
      <w:r w:rsidRPr="0097680F">
        <w:t>- между организацией (предприятием) и вышестоящей организацией, внутри финансово-промышленных групп, внутри холдинга, с союзами и ассоциациями, членом которых является данная организация - при формировании, распределении и использовании централизованных целевых денежных фондов и резервов на финансирование целевых отраслевых программ, проведение маркетинговых исследований, научно-исследовательских работ, выставок, оказание финансовой помощи на возвратной основе для осуществления инвестиционных проектов и пополнения оборотных средств. Эта группа отношений связана, как правило, с внутриотраслевым перераспределением денежных средств, оптимизацией их использования и направлена на поддержку и развитие предприятий;</w:t>
      </w:r>
    </w:p>
    <w:p w:rsidR="003F02CD" w:rsidRPr="0097680F" w:rsidRDefault="003F02CD" w:rsidP="0097680F">
      <w:pPr>
        <w:pStyle w:val="aff8"/>
      </w:pPr>
      <w:r w:rsidRPr="0097680F">
        <w:t>- между коммерческими организациями (предприятиями) - связаны с эмиссией и размещением ценных бумаг, взаимным кредитованием, долевым участием в создании совместных предприятий. От организации этих отношений зависит возможность привлечения дополнительных источников финансирования предпринимательской деятельности;</w:t>
      </w:r>
    </w:p>
    <w:p w:rsidR="003F02CD" w:rsidRPr="0097680F" w:rsidRDefault="003F02CD" w:rsidP="0097680F">
      <w:pPr>
        <w:pStyle w:val="aff8"/>
      </w:pPr>
      <w:r w:rsidRPr="0097680F">
        <w:t>- между коммерческими организациями (предприятиями) и финансовой системой государства - при уплате налогов и осуществлении других платежей в бюджет, формировании внебюджетных целевых фондов, предоставлении налоговых льгот, применении штрафных санкций, финансировании из бюджета;</w:t>
      </w:r>
    </w:p>
    <w:p w:rsidR="003F02CD" w:rsidRPr="0097680F" w:rsidRDefault="003F02CD" w:rsidP="0097680F">
      <w:pPr>
        <w:pStyle w:val="aff8"/>
      </w:pPr>
      <w:r w:rsidRPr="0097680F">
        <w:t>- между коммерческими организациями (предприятиями) и банковской системой в процессе хранения денег в коммерческих банках, получении и погашении ссуд, уплаты процентов за банковский кредит, покупке и продаже валюты, оказании других банковских услуг;</w:t>
      </w:r>
    </w:p>
    <w:p w:rsidR="003F02CD" w:rsidRPr="0097680F" w:rsidRDefault="003F02CD" w:rsidP="0097680F">
      <w:pPr>
        <w:pStyle w:val="aff8"/>
      </w:pPr>
      <w:r w:rsidRPr="0097680F">
        <w:t>- между коммерческими организациями (предприятиями) и страховыми компаниями и организациями при страховании имущества, отдельных категорий работников, коммерческих и предпринимательских рисков;</w:t>
      </w:r>
    </w:p>
    <w:p w:rsidR="0097680F" w:rsidRDefault="00612F60" w:rsidP="0097680F">
      <w:pPr>
        <w:pStyle w:val="aff8"/>
      </w:pPr>
      <w:r w:rsidRPr="0097680F">
        <w:t>-</w:t>
      </w:r>
      <w:r w:rsidR="003F02CD" w:rsidRPr="0097680F">
        <w:t>между коммерческими организациями (предприятиями) и инвестиционными институтами - в ходе размещения инвестиций, приватизации и др. Каждая из перечисленных групп имеет свои особенности и сферу применения.</w:t>
      </w:r>
    </w:p>
    <w:p w:rsidR="003F02CD" w:rsidRPr="0097680F" w:rsidRDefault="003F02CD" w:rsidP="0097680F">
      <w:pPr>
        <w:pStyle w:val="aff8"/>
      </w:pPr>
      <w:r w:rsidRPr="0097680F">
        <w:t>Все вышеперечисленные финансовые отношения носят двусторонний характер, и возникают уже на стадии формирования уставного капитала хозяйствующего субъекта. Содержание финансовых отношений в процессе формирования уставного (складочного) капитала определяет организационно-правовая форма хозяйствования. Организационно-правовая форма юридического лица устанавливается Гражданским кодексом Российской Федерации (гл.4). Различные организационно-правовые формы определяют особенности формирования финансовых ресурсов в момент создания организации, распределения прибыли, финансовой ответственности учредителей и участников.</w:t>
      </w:r>
    </w:p>
    <w:p w:rsidR="003F02CD" w:rsidRPr="0097680F" w:rsidRDefault="003F02CD" w:rsidP="0097680F">
      <w:pPr>
        <w:pStyle w:val="aff8"/>
      </w:pPr>
    </w:p>
    <w:p w:rsidR="002B7F8E" w:rsidRDefault="002B7F8E">
      <w:pPr>
        <w:rPr>
          <w:rFonts w:ascii="Times New Roman" w:hAnsi="Times New Roman"/>
          <w:sz w:val="28"/>
          <w:szCs w:val="20"/>
        </w:rPr>
      </w:pPr>
      <w:bookmarkStart w:id="0" w:name="2.1."/>
      <w:bookmarkStart w:id="1" w:name="i00273"/>
      <w:bookmarkStart w:id="2" w:name="i00274"/>
      <w:bookmarkEnd w:id="0"/>
      <w:bookmarkEnd w:id="1"/>
      <w:bookmarkEnd w:id="2"/>
      <w:r>
        <w:br w:type="page"/>
      </w:r>
    </w:p>
    <w:p w:rsidR="0097680F" w:rsidRDefault="003F02CD" w:rsidP="0097680F">
      <w:pPr>
        <w:pStyle w:val="aff8"/>
      </w:pPr>
      <w:r w:rsidRPr="0097680F">
        <w:t>2. Особенности финансов организаций ра</w:t>
      </w:r>
      <w:r w:rsidR="003D6D53" w:rsidRPr="0097680F">
        <w:t>зличных правовых форм</w:t>
      </w:r>
    </w:p>
    <w:p w:rsidR="002B7F8E" w:rsidRDefault="002B7F8E" w:rsidP="0097680F">
      <w:pPr>
        <w:pStyle w:val="aff8"/>
      </w:pPr>
    </w:p>
    <w:p w:rsidR="0097680F" w:rsidRDefault="003F02CD" w:rsidP="0097680F">
      <w:pPr>
        <w:pStyle w:val="aff8"/>
      </w:pPr>
      <w:r w:rsidRPr="0097680F">
        <w:t>2.1 Организационно-правовые формы организаций</w:t>
      </w:r>
    </w:p>
    <w:p w:rsidR="002B7F8E" w:rsidRDefault="002B7F8E" w:rsidP="0097680F">
      <w:pPr>
        <w:pStyle w:val="aff8"/>
      </w:pPr>
    </w:p>
    <w:p w:rsidR="0097680F" w:rsidRDefault="003039D5" w:rsidP="0097680F">
      <w:pPr>
        <w:pStyle w:val="aff8"/>
      </w:pPr>
      <w:r w:rsidRPr="0097680F">
        <w:t>В соответствии с Гражданским кодексом РФ предпринимательской деятельностью могут заниматься физические и юридические лица. Юридические лица, в свою очередь, в зависимости от целей их создания и деятельности подразделяются на две группы: коммерческие и некоммерческие организации</w:t>
      </w:r>
      <w:bookmarkStart w:id="3" w:name="i00275"/>
      <w:bookmarkEnd w:id="3"/>
      <w:r w:rsidRPr="0097680F">
        <w:t>.</w:t>
      </w:r>
    </w:p>
    <w:p w:rsidR="0097680F" w:rsidRDefault="003039D5" w:rsidP="0097680F">
      <w:pPr>
        <w:pStyle w:val="aff8"/>
      </w:pPr>
      <w:r w:rsidRPr="0097680F">
        <w:t>К коммерческим организациям относятся те, которые имеют в качестве основной цели своей деятельности извлечение прибыли. Коммерческая деятельность официально представлена в национальной экономике юридическими лицами (предприятиями и организациями) и физическими лицами (предпринимателями без образования юридического лица). Юридические лица, являющиеся коммерческими организациями, создаются в форме хозяйственных товариществ и обществ, производственных кооперативов, государственных и муниципальных унитарных предприятий.</w:t>
      </w:r>
    </w:p>
    <w:p w:rsidR="003039D5" w:rsidRPr="0097680F" w:rsidRDefault="003039D5" w:rsidP="0097680F">
      <w:pPr>
        <w:pStyle w:val="aff8"/>
      </w:pPr>
      <w:r w:rsidRPr="0097680F">
        <w:t>Некоммерческие организации создаются ради достижения конкретных целей, как правило, связанных с решением задач социального характера. Они не имеют в качестве основной цели извлечение прибыли и не распределяют прибыль между своими участниками. Отличие коммерческой от некоммерческой организации состоит в следующем:</w:t>
      </w:r>
    </w:p>
    <w:p w:rsidR="003039D5" w:rsidRPr="0097680F" w:rsidRDefault="003039D5" w:rsidP="0097680F">
      <w:pPr>
        <w:pStyle w:val="aff8"/>
      </w:pPr>
      <w:r w:rsidRPr="0097680F">
        <w:t>Некоммерческие организации имеют целевую (специальную) правоспособность, т. е. имеют только те гражданские права и обязанности, которые предусмотрены в учредительных документах и соответствуют целям деятельности,</w:t>
      </w:r>
    </w:p>
    <w:p w:rsidR="0097680F" w:rsidRDefault="003039D5" w:rsidP="0097680F">
      <w:pPr>
        <w:pStyle w:val="aff8"/>
      </w:pPr>
      <w:r w:rsidRPr="0097680F">
        <w:t>Некоммерческие организации могут использовать имеющееся имущество только для достижения целей, предусмотренных их учредительными документами. В этой связи закон не предусматривает минимального размера уставного фонда, а также возможности применения к ним процедур банкротства (за исключением потребительских кооперативов, благотворительных и иных фондов).</w:t>
      </w:r>
    </w:p>
    <w:p w:rsidR="0097680F" w:rsidRDefault="003039D5" w:rsidP="0097680F">
      <w:pPr>
        <w:pStyle w:val="aff8"/>
      </w:pPr>
      <w:r w:rsidRPr="0097680F">
        <w:t>Иные федеральные законы предусматривают возможность создания некоммерческих организаций в форме некоммерческих партнерств, автономных некоммерческих организаций, государственной корпорации, торгово-промышленных палат, товариществ собственников жилья, садоводческих, огороднических и дачных некоммерческих объединений граждан и др.</w:t>
      </w:r>
    </w:p>
    <w:p w:rsidR="002B7F8E" w:rsidRDefault="002B7F8E" w:rsidP="0097680F">
      <w:pPr>
        <w:pStyle w:val="aff8"/>
      </w:pPr>
    </w:p>
    <w:p w:rsidR="0097680F" w:rsidRDefault="002B7F8E" w:rsidP="0097680F">
      <w:pPr>
        <w:pStyle w:val="aff8"/>
      </w:pPr>
      <w:r>
        <w:t>2</w:t>
      </w:r>
      <w:r w:rsidR="003039D5" w:rsidRPr="0097680F">
        <w:t>.2 Особенности финансов хозяйственных товариществ</w:t>
      </w:r>
    </w:p>
    <w:p w:rsidR="002B7F8E" w:rsidRDefault="002B7F8E" w:rsidP="0097680F">
      <w:pPr>
        <w:pStyle w:val="aff8"/>
      </w:pPr>
    </w:p>
    <w:p w:rsidR="0097680F" w:rsidRDefault="003039D5" w:rsidP="0097680F">
      <w:pPr>
        <w:pStyle w:val="aff8"/>
      </w:pPr>
      <w:r w:rsidRPr="0097680F">
        <w:t>Хозяйственными товариществами</w:t>
      </w:r>
      <w:bookmarkStart w:id="4" w:name="i00282"/>
      <w:bookmarkEnd w:id="4"/>
      <w:r w:rsidRPr="0097680F">
        <w:t xml:space="preserve"> признаются коммерческие организации с разделенным на доли (вклады) учредителей (участников) уставным (складочным) капиталом.</w:t>
      </w:r>
      <w:r w:rsidR="00612F60" w:rsidRPr="0097680F">
        <w:t xml:space="preserve"> </w:t>
      </w:r>
      <w:r w:rsidRPr="0097680F">
        <w:t>При этом доля в складочном капитале не предоставляет участнику никаких вещных прав на имущество товарищества, которое принадлежит последнему на праве собственности как юридическому лицу. В ней выражены лишь обязательственные права участника по отношению к товариществу, т. е. право на часть прибыли и ликвидационный остаток, либо стоимость определенной части имущества при выбытии из его состава, а также права участника по управлению товариществом.</w:t>
      </w:r>
    </w:p>
    <w:p w:rsidR="0097680F" w:rsidRDefault="003039D5" w:rsidP="0097680F">
      <w:pPr>
        <w:pStyle w:val="aff8"/>
      </w:pPr>
      <w:r w:rsidRPr="0097680F">
        <w:t>Хозяйственные товарищества могут создаваться в форме полного товарищества и товарищества на вере (коммандитного товарищества). Учредителями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97680F" w:rsidRDefault="003039D5" w:rsidP="0097680F">
      <w:pPr>
        <w:pStyle w:val="aff8"/>
      </w:pPr>
      <w:r w:rsidRPr="0097680F">
        <w:t>Полным товариществом</w:t>
      </w:r>
      <w:bookmarkStart w:id="5" w:name="i00284"/>
      <w:bookmarkEnd w:id="5"/>
      <w:r w:rsidRPr="0097680F">
        <w:t xml:space="preserve"> признается товарищество, участники которого (полные товарищи) в соответствии с заключенным учредительным договором занимаются предпринимательской деятельностью от имени товарищества и несут ответственность по его обязательствам всем принадлежащим им имуществом.</w:t>
      </w:r>
    </w:p>
    <w:p w:rsidR="003039D5" w:rsidRPr="0097680F" w:rsidRDefault="003039D5" w:rsidP="0097680F">
      <w:pPr>
        <w:pStyle w:val="aff8"/>
      </w:pPr>
      <w:r w:rsidRPr="0097680F">
        <w:t>Товариществом на вере (коммандитным товариществом)</w:t>
      </w:r>
      <w:bookmarkStart w:id="6" w:name="i00286"/>
      <w:bookmarkEnd w:id="6"/>
      <w:r w:rsidRPr="0097680F">
        <w:t xml:space="preserve">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w:t>
      </w:r>
      <w:bookmarkStart w:id="7" w:name="i00287"/>
      <w:bookmarkEnd w:id="7"/>
      <w:r w:rsidRPr="0097680F">
        <w:t>, связанных с деятельностью товарищества, в пределах сумм внесенных ими вкладов, и не принимают участия в осуществлении предпринимательской деятельности.</w:t>
      </w:r>
    </w:p>
    <w:p w:rsidR="003039D5" w:rsidRPr="0097680F" w:rsidRDefault="003039D5" w:rsidP="0097680F">
      <w:pPr>
        <w:pStyle w:val="aff8"/>
      </w:pPr>
      <w:r w:rsidRPr="0097680F">
        <w:t>Сравнительная характеристика представлена в табл. 1.</w:t>
      </w:r>
    </w:p>
    <w:p w:rsidR="002B7F8E" w:rsidRDefault="002B7F8E" w:rsidP="0097680F">
      <w:pPr>
        <w:pStyle w:val="aff8"/>
      </w:pPr>
    </w:p>
    <w:p w:rsidR="003039D5" w:rsidRPr="0097680F" w:rsidRDefault="003039D5" w:rsidP="0097680F">
      <w:pPr>
        <w:pStyle w:val="aff8"/>
      </w:pPr>
      <w:r w:rsidRPr="0097680F">
        <w:t>Таблица 1</w:t>
      </w:r>
    </w:p>
    <w:p w:rsidR="003039D5" w:rsidRPr="0097680F" w:rsidRDefault="003039D5" w:rsidP="0097680F">
      <w:pPr>
        <w:pStyle w:val="aff8"/>
      </w:pPr>
      <w:r w:rsidRPr="0097680F">
        <w:t>Сравнительная характеристика полных то</w:t>
      </w:r>
      <w:r w:rsidR="002B7F8E">
        <w:t>вариществ и товариществ на вере</w:t>
      </w:r>
    </w:p>
    <w:tbl>
      <w:tblPr>
        <w:tblW w:w="47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008"/>
        <w:gridCol w:w="3321"/>
      </w:tblGrid>
      <w:tr w:rsidR="002B7F8E" w:rsidRPr="006F5EF0" w:rsidTr="006F5EF0">
        <w:tc>
          <w:tcPr>
            <w:tcW w:w="1535" w:type="pct"/>
            <w:shd w:val="clear" w:color="auto" w:fill="auto"/>
            <w:hideMark/>
          </w:tcPr>
          <w:p w:rsidR="002B7F8E" w:rsidRPr="006F5EF0" w:rsidRDefault="002B7F8E" w:rsidP="002B7F8E">
            <w:pPr>
              <w:pStyle w:val="aff9"/>
            </w:pPr>
            <w:r w:rsidRPr="006F5EF0">
              <w:t>Отличительный признак</w:t>
            </w:r>
          </w:p>
        </w:tc>
        <w:tc>
          <w:tcPr>
            <w:tcW w:w="1647" w:type="pct"/>
            <w:shd w:val="clear" w:color="auto" w:fill="auto"/>
            <w:hideMark/>
          </w:tcPr>
          <w:p w:rsidR="002B7F8E" w:rsidRPr="006F5EF0" w:rsidRDefault="002B7F8E" w:rsidP="002B7F8E">
            <w:pPr>
              <w:pStyle w:val="aff9"/>
            </w:pPr>
            <w:r w:rsidRPr="006F5EF0">
              <w:t>Полное товарищество</w:t>
            </w:r>
          </w:p>
        </w:tc>
        <w:tc>
          <w:tcPr>
            <w:tcW w:w="1818" w:type="pct"/>
            <w:shd w:val="clear" w:color="auto" w:fill="auto"/>
            <w:hideMark/>
          </w:tcPr>
          <w:p w:rsidR="002B7F8E" w:rsidRPr="006F5EF0" w:rsidRDefault="002B7F8E" w:rsidP="002B7F8E">
            <w:pPr>
              <w:pStyle w:val="aff9"/>
            </w:pPr>
            <w:r w:rsidRPr="006F5EF0">
              <w:t>Товарищество на вере</w:t>
            </w:r>
          </w:p>
        </w:tc>
      </w:tr>
      <w:tr w:rsidR="002B7F8E" w:rsidRPr="006F5EF0" w:rsidTr="006F5EF0">
        <w:tc>
          <w:tcPr>
            <w:tcW w:w="0" w:type="auto"/>
            <w:shd w:val="clear" w:color="auto" w:fill="auto"/>
            <w:hideMark/>
          </w:tcPr>
          <w:p w:rsidR="002B7F8E" w:rsidRPr="006F5EF0" w:rsidRDefault="002B7F8E" w:rsidP="002B7F8E">
            <w:pPr>
              <w:pStyle w:val="aff9"/>
            </w:pPr>
            <w:r w:rsidRPr="006F5EF0">
              <w:t xml:space="preserve">Участники (учредители) </w:t>
            </w:r>
          </w:p>
        </w:tc>
        <w:tc>
          <w:tcPr>
            <w:tcW w:w="1647" w:type="pct"/>
            <w:shd w:val="clear" w:color="auto" w:fill="auto"/>
            <w:hideMark/>
          </w:tcPr>
          <w:p w:rsidR="002B7F8E" w:rsidRPr="006F5EF0" w:rsidRDefault="002B7F8E" w:rsidP="002B7F8E">
            <w:pPr>
              <w:pStyle w:val="aff9"/>
            </w:pPr>
            <w:r w:rsidRPr="006F5EF0">
              <w:t xml:space="preserve">Индивидуальные предприниматели и (или) коммерческие организации </w:t>
            </w:r>
          </w:p>
        </w:tc>
        <w:tc>
          <w:tcPr>
            <w:tcW w:w="1818" w:type="pct"/>
            <w:shd w:val="clear" w:color="auto" w:fill="auto"/>
            <w:hideMark/>
          </w:tcPr>
          <w:p w:rsidR="002B7F8E" w:rsidRPr="006F5EF0" w:rsidRDefault="002B7F8E" w:rsidP="002B7F8E">
            <w:pPr>
              <w:pStyle w:val="aff9"/>
            </w:pPr>
            <w:r w:rsidRPr="006F5EF0">
              <w:t>То же, что и в полных товариществах. Вкладчиками в товариществах на вере могут быть граждане и юридические лица</w:t>
            </w:r>
          </w:p>
        </w:tc>
      </w:tr>
      <w:tr w:rsidR="002B7F8E" w:rsidRPr="006F5EF0" w:rsidTr="006F5EF0">
        <w:tc>
          <w:tcPr>
            <w:tcW w:w="0" w:type="auto"/>
            <w:shd w:val="clear" w:color="auto" w:fill="auto"/>
            <w:hideMark/>
          </w:tcPr>
          <w:p w:rsidR="002B7F8E" w:rsidRPr="006F5EF0" w:rsidRDefault="002B7F8E" w:rsidP="002B7F8E">
            <w:pPr>
              <w:pStyle w:val="aff9"/>
            </w:pPr>
            <w:r w:rsidRPr="006F5EF0">
              <w:t xml:space="preserve">Ограничения по численности учредителей </w:t>
            </w:r>
          </w:p>
        </w:tc>
        <w:tc>
          <w:tcPr>
            <w:tcW w:w="1647" w:type="pct"/>
            <w:shd w:val="clear" w:color="auto" w:fill="auto"/>
            <w:hideMark/>
          </w:tcPr>
          <w:p w:rsidR="002B7F8E" w:rsidRPr="006F5EF0" w:rsidRDefault="002B7F8E" w:rsidP="002B7F8E">
            <w:pPr>
              <w:pStyle w:val="aff9"/>
            </w:pPr>
            <w:r w:rsidRPr="006F5EF0">
              <w:t>Не менее двух</w:t>
            </w:r>
          </w:p>
        </w:tc>
        <w:tc>
          <w:tcPr>
            <w:tcW w:w="1818" w:type="pct"/>
            <w:shd w:val="clear" w:color="auto" w:fill="auto"/>
            <w:hideMark/>
          </w:tcPr>
          <w:p w:rsidR="002B7F8E" w:rsidRPr="006F5EF0" w:rsidRDefault="002B7F8E" w:rsidP="002B7F8E">
            <w:pPr>
              <w:pStyle w:val="aff9"/>
            </w:pPr>
            <w:r w:rsidRPr="006F5EF0">
              <w:t>Не менее двух (один полный товарищ и один вкладчик)</w:t>
            </w:r>
          </w:p>
        </w:tc>
      </w:tr>
      <w:tr w:rsidR="002B7F8E" w:rsidRPr="006F5EF0" w:rsidTr="006F5EF0">
        <w:tc>
          <w:tcPr>
            <w:tcW w:w="0" w:type="auto"/>
            <w:shd w:val="clear" w:color="auto" w:fill="auto"/>
            <w:hideMark/>
          </w:tcPr>
          <w:p w:rsidR="002B7F8E" w:rsidRPr="006F5EF0" w:rsidRDefault="002B7F8E" w:rsidP="002B7F8E">
            <w:pPr>
              <w:pStyle w:val="aff9"/>
            </w:pPr>
            <w:r w:rsidRPr="006F5EF0">
              <w:t>Учредительные документы</w:t>
            </w:r>
          </w:p>
        </w:tc>
        <w:tc>
          <w:tcPr>
            <w:tcW w:w="1647" w:type="pct"/>
            <w:shd w:val="clear" w:color="auto" w:fill="auto"/>
            <w:hideMark/>
          </w:tcPr>
          <w:p w:rsidR="002B7F8E" w:rsidRPr="006F5EF0" w:rsidRDefault="002B7F8E" w:rsidP="002B7F8E">
            <w:pPr>
              <w:pStyle w:val="aff9"/>
            </w:pPr>
            <w:r w:rsidRPr="006F5EF0">
              <w:t xml:space="preserve">Учредительный договор, подписанный всеми учредителями </w:t>
            </w:r>
          </w:p>
        </w:tc>
        <w:tc>
          <w:tcPr>
            <w:tcW w:w="1818" w:type="pct"/>
            <w:shd w:val="clear" w:color="auto" w:fill="auto"/>
            <w:hideMark/>
          </w:tcPr>
          <w:p w:rsidR="002B7F8E" w:rsidRPr="006F5EF0" w:rsidRDefault="002B7F8E" w:rsidP="002B7F8E">
            <w:pPr>
              <w:pStyle w:val="aff9"/>
            </w:pPr>
            <w:r w:rsidRPr="006F5EF0">
              <w:t>Учредительный договор, подписанный полными товарищами</w:t>
            </w:r>
          </w:p>
        </w:tc>
      </w:tr>
      <w:tr w:rsidR="002B7F8E" w:rsidRPr="006F5EF0" w:rsidTr="006F5EF0">
        <w:tc>
          <w:tcPr>
            <w:tcW w:w="0" w:type="auto"/>
            <w:shd w:val="clear" w:color="auto" w:fill="auto"/>
            <w:hideMark/>
          </w:tcPr>
          <w:p w:rsidR="002B7F8E" w:rsidRPr="006F5EF0" w:rsidRDefault="002B7F8E" w:rsidP="002B7F8E">
            <w:pPr>
              <w:pStyle w:val="aff9"/>
            </w:pPr>
            <w:r w:rsidRPr="006F5EF0">
              <w:t>Наименование уставного капитала и требования к его минимальному размеру</w:t>
            </w:r>
          </w:p>
        </w:tc>
        <w:tc>
          <w:tcPr>
            <w:tcW w:w="1647" w:type="pct"/>
            <w:shd w:val="clear" w:color="auto" w:fill="auto"/>
            <w:hideMark/>
          </w:tcPr>
          <w:p w:rsidR="002B7F8E" w:rsidRPr="006F5EF0" w:rsidRDefault="002B7F8E" w:rsidP="002B7F8E">
            <w:pPr>
              <w:pStyle w:val="aff9"/>
            </w:pPr>
            <w:r w:rsidRPr="006F5EF0">
              <w:t xml:space="preserve">Складочный капитал. Минимальные требования к размеру законом не определены </w:t>
            </w:r>
          </w:p>
        </w:tc>
        <w:tc>
          <w:tcPr>
            <w:tcW w:w="1818" w:type="pct"/>
            <w:shd w:val="clear" w:color="auto" w:fill="auto"/>
            <w:hideMark/>
          </w:tcPr>
          <w:p w:rsidR="002B7F8E" w:rsidRPr="006F5EF0" w:rsidRDefault="002B7F8E" w:rsidP="002B7F8E">
            <w:pPr>
              <w:pStyle w:val="aff9"/>
            </w:pPr>
          </w:p>
        </w:tc>
      </w:tr>
      <w:tr w:rsidR="002B7F8E" w:rsidRPr="006F5EF0" w:rsidTr="006F5EF0">
        <w:tc>
          <w:tcPr>
            <w:tcW w:w="0" w:type="auto"/>
            <w:shd w:val="clear" w:color="auto" w:fill="auto"/>
            <w:hideMark/>
          </w:tcPr>
          <w:p w:rsidR="002B7F8E" w:rsidRPr="006F5EF0" w:rsidRDefault="002B7F8E" w:rsidP="002B7F8E">
            <w:pPr>
              <w:pStyle w:val="aff9"/>
            </w:pPr>
            <w:r w:rsidRPr="006F5EF0">
              <w:t xml:space="preserve">Ответственность учредителей по обязательствам </w:t>
            </w:r>
          </w:p>
        </w:tc>
        <w:tc>
          <w:tcPr>
            <w:tcW w:w="1647" w:type="pct"/>
            <w:shd w:val="clear" w:color="auto" w:fill="auto"/>
            <w:hideMark/>
          </w:tcPr>
          <w:p w:rsidR="002B7F8E" w:rsidRPr="006F5EF0" w:rsidRDefault="002B7F8E" w:rsidP="002B7F8E">
            <w:pPr>
              <w:pStyle w:val="aff9"/>
            </w:pPr>
            <w:r w:rsidRPr="006F5EF0">
              <w:t>Полные товарищи солидарно несут субсидиарную ответственность своим имуществом</w:t>
            </w:r>
          </w:p>
        </w:tc>
        <w:tc>
          <w:tcPr>
            <w:tcW w:w="1818" w:type="pct"/>
            <w:shd w:val="clear" w:color="auto" w:fill="auto"/>
            <w:hideMark/>
          </w:tcPr>
          <w:p w:rsidR="002B7F8E" w:rsidRPr="006F5EF0" w:rsidRDefault="002B7F8E" w:rsidP="002B7F8E">
            <w:pPr>
              <w:pStyle w:val="aff9"/>
            </w:pPr>
            <w:r w:rsidRPr="006F5EF0">
              <w:t>Полные товарищи несут ответственность, как и в полном товариществе, коммандитисты — в пределах своего вклада</w:t>
            </w:r>
          </w:p>
        </w:tc>
      </w:tr>
      <w:tr w:rsidR="002B7F8E" w:rsidRPr="006F5EF0" w:rsidTr="006F5EF0">
        <w:tc>
          <w:tcPr>
            <w:tcW w:w="0" w:type="auto"/>
            <w:shd w:val="clear" w:color="auto" w:fill="auto"/>
            <w:hideMark/>
          </w:tcPr>
          <w:p w:rsidR="002B7F8E" w:rsidRPr="006F5EF0" w:rsidRDefault="002B7F8E" w:rsidP="002B7F8E">
            <w:pPr>
              <w:pStyle w:val="aff9"/>
            </w:pPr>
            <w:r w:rsidRPr="006F5EF0">
              <w:t>Управление</w:t>
            </w:r>
          </w:p>
        </w:tc>
        <w:tc>
          <w:tcPr>
            <w:tcW w:w="1647" w:type="pct"/>
            <w:shd w:val="clear" w:color="auto" w:fill="auto"/>
            <w:hideMark/>
          </w:tcPr>
          <w:p w:rsidR="002B7F8E" w:rsidRPr="006F5EF0" w:rsidRDefault="002B7F8E" w:rsidP="002B7F8E">
            <w:pPr>
              <w:pStyle w:val="aff9"/>
            </w:pPr>
            <w:r w:rsidRPr="006F5EF0">
              <w:t>Осуществляется по общему согласию всех участников (или большинством голосов)</w:t>
            </w:r>
          </w:p>
        </w:tc>
        <w:tc>
          <w:tcPr>
            <w:tcW w:w="1818" w:type="pct"/>
            <w:shd w:val="clear" w:color="auto" w:fill="auto"/>
            <w:hideMark/>
          </w:tcPr>
          <w:p w:rsidR="002B7F8E" w:rsidRPr="006F5EF0" w:rsidRDefault="002B7F8E" w:rsidP="002B7F8E">
            <w:pPr>
              <w:pStyle w:val="aff9"/>
            </w:pPr>
            <w:r w:rsidRPr="006F5EF0">
              <w:t>Управление осуществляется полными товарищами.</w:t>
            </w:r>
          </w:p>
        </w:tc>
      </w:tr>
      <w:tr w:rsidR="002B7F8E" w:rsidRPr="006F5EF0" w:rsidTr="006F5EF0">
        <w:tc>
          <w:tcPr>
            <w:tcW w:w="0" w:type="auto"/>
            <w:shd w:val="clear" w:color="auto" w:fill="auto"/>
            <w:hideMark/>
          </w:tcPr>
          <w:p w:rsidR="002B7F8E" w:rsidRPr="006F5EF0" w:rsidRDefault="002B7F8E" w:rsidP="002B7F8E">
            <w:pPr>
              <w:pStyle w:val="aff9"/>
            </w:pPr>
            <w:r w:rsidRPr="006F5EF0">
              <w:t>Порядок распределения прибыли</w:t>
            </w:r>
          </w:p>
        </w:tc>
        <w:tc>
          <w:tcPr>
            <w:tcW w:w="1647" w:type="pct"/>
            <w:shd w:val="clear" w:color="auto" w:fill="auto"/>
            <w:hideMark/>
          </w:tcPr>
          <w:p w:rsidR="002B7F8E" w:rsidRPr="006F5EF0" w:rsidRDefault="002B7F8E" w:rsidP="002B7F8E">
            <w:pPr>
              <w:pStyle w:val="aff9"/>
            </w:pPr>
            <w:r w:rsidRPr="006F5EF0">
              <w:t xml:space="preserve">Прибыль и убытки распределяются между участниками пропорционально их долям в складочном капитале </w:t>
            </w:r>
          </w:p>
        </w:tc>
        <w:tc>
          <w:tcPr>
            <w:tcW w:w="1818" w:type="pct"/>
            <w:shd w:val="clear" w:color="auto" w:fill="auto"/>
            <w:hideMark/>
          </w:tcPr>
          <w:p w:rsidR="002B7F8E" w:rsidRPr="006F5EF0" w:rsidRDefault="002B7F8E" w:rsidP="002B7F8E">
            <w:pPr>
              <w:pStyle w:val="aff9"/>
            </w:pPr>
            <w:r w:rsidRPr="006F5EF0">
              <w:t>Для полных товарищей распределение прибылей и убытков аналогично полному товариществу. Вкладчики получают часть прибыли товарищества, причитающуюся на их долю в складочном капитале</w:t>
            </w:r>
          </w:p>
        </w:tc>
      </w:tr>
      <w:tr w:rsidR="002B7F8E" w:rsidRPr="006F5EF0" w:rsidTr="006F5EF0">
        <w:tc>
          <w:tcPr>
            <w:tcW w:w="0" w:type="auto"/>
            <w:shd w:val="clear" w:color="auto" w:fill="auto"/>
            <w:hideMark/>
          </w:tcPr>
          <w:p w:rsidR="002B7F8E" w:rsidRPr="006F5EF0" w:rsidRDefault="002B7F8E" w:rsidP="002B7F8E">
            <w:pPr>
              <w:pStyle w:val="aff9"/>
            </w:pPr>
            <w:r w:rsidRPr="006F5EF0">
              <w:t xml:space="preserve">Порядок выхода участника из товарищества </w:t>
            </w:r>
          </w:p>
        </w:tc>
        <w:tc>
          <w:tcPr>
            <w:tcW w:w="1647" w:type="pct"/>
            <w:shd w:val="clear" w:color="auto" w:fill="auto"/>
            <w:hideMark/>
          </w:tcPr>
          <w:p w:rsidR="002B7F8E" w:rsidRPr="006F5EF0" w:rsidRDefault="002B7F8E" w:rsidP="002B7F8E">
            <w:pPr>
              <w:pStyle w:val="aff9"/>
            </w:pPr>
            <w:r w:rsidRPr="006F5EF0">
              <w:t xml:space="preserve">Выход возможен при подаче заявления не менее чем за 6 мес. до фактического выхода из товарищества. При выходе участнику выплачивается стоимость части имущества товарищества, соответствующая доле участника в складочном капитале </w:t>
            </w:r>
          </w:p>
        </w:tc>
        <w:tc>
          <w:tcPr>
            <w:tcW w:w="1818" w:type="pct"/>
            <w:shd w:val="clear" w:color="auto" w:fill="auto"/>
            <w:hideMark/>
          </w:tcPr>
          <w:p w:rsidR="002B7F8E" w:rsidRPr="006F5EF0" w:rsidRDefault="002B7F8E" w:rsidP="002B7F8E">
            <w:pPr>
              <w:pStyle w:val="aff9"/>
            </w:pPr>
            <w:r w:rsidRPr="006F5EF0">
              <w:t xml:space="preserve">Для полных товарищей порядок выхода аналогичен полному товариществу. Вкладчик вправе выйти из товарищества на вере по окончании финансового года, получив при этом свой вклад </w:t>
            </w:r>
          </w:p>
        </w:tc>
      </w:tr>
      <w:tr w:rsidR="002B7F8E" w:rsidRPr="006F5EF0" w:rsidTr="006F5EF0">
        <w:tc>
          <w:tcPr>
            <w:tcW w:w="0" w:type="auto"/>
            <w:shd w:val="clear" w:color="auto" w:fill="auto"/>
            <w:hideMark/>
          </w:tcPr>
          <w:p w:rsidR="002B7F8E" w:rsidRPr="006F5EF0" w:rsidRDefault="002B7F8E" w:rsidP="002B7F8E">
            <w:pPr>
              <w:pStyle w:val="aff9"/>
            </w:pPr>
            <w:r w:rsidRPr="006F5EF0">
              <w:t xml:space="preserve">Порядок ликвидации товарищества </w:t>
            </w:r>
          </w:p>
        </w:tc>
        <w:tc>
          <w:tcPr>
            <w:tcW w:w="1647" w:type="pct"/>
            <w:shd w:val="clear" w:color="auto" w:fill="auto"/>
            <w:hideMark/>
          </w:tcPr>
          <w:p w:rsidR="002B7F8E" w:rsidRPr="006F5EF0" w:rsidRDefault="002B7F8E" w:rsidP="002B7F8E">
            <w:pPr>
              <w:pStyle w:val="aff9"/>
            </w:pPr>
            <w:r w:rsidRPr="006F5EF0">
              <w:t>Ликвидируется по основаниям, установленным ст. 61 ГК РФ, а также если в товариществе остается единственный участник</w:t>
            </w:r>
          </w:p>
        </w:tc>
        <w:tc>
          <w:tcPr>
            <w:tcW w:w="1818" w:type="pct"/>
            <w:shd w:val="clear" w:color="auto" w:fill="auto"/>
            <w:hideMark/>
          </w:tcPr>
          <w:p w:rsidR="002B7F8E" w:rsidRPr="006F5EF0" w:rsidRDefault="002B7F8E" w:rsidP="002B7F8E">
            <w:pPr>
              <w:pStyle w:val="aff9"/>
            </w:pPr>
            <w:r w:rsidRPr="006F5EF0">
              <w:t>Ликвидируется по основаниям, установленным ст. 61 ГК РФ, а также при выбытии всех участвовавших в товариществе вкладчиков</w:t>
            </w:r>
          </w:p>
        </w:tc>
      </w:tr>
    </w:tbl>
    <w:p w:rsidR="003039D5" w:rsidRPr="0097680F" w:rsidRDefault="003039D5" w:rsidP="0097680F">
      <w:pPr>
        <w:pStyle w:val="aff8"/>
      </w:pPr>
      <w:bookmarkStart w:id="8" w:name="2.3."/>
      <w:bookmarkStart w:id="9" w:name="i00289"/>
      <w:bookmarkEnd w:id="8"/>
      <w:bookmarkEnd w:id="9"/>
    </w:p>
    <w:p w:rsidR="0097680F" w:rsidRDefault="003039D5" w:rsidP="0097680F">
      <w:pPr>
        <w:pStyle w:val="aff8"/>
      </w:pPr>
      <w:r w:rsidRPr="0097680F">
        <w:t>2.3 Особенности</w:t>
      </w:r>
      <w:r w:rsidR="002B7F8E">
        <w:t xml:space="preserve"> финансов хозяйственных обществ</w:t>
      </w:r>
    </w:p>
    <w:p w:rsidR="002B7F8E" w:rsidRDefault="002B7F8E" w:rsidP="0097680F">
      <w:pPr>
        <w:pStyle w:val="aff8"/>
      </w:pPr>
    </w:p>
    <w:p w:rsidR="0097680F" w:rsidRDefault="003039D5" w:rsidP="0097680F">
      <w:pPr>
        <w:pStyle w:val="aff8"/>
      </w:pPr>
      <w:r w:rsidRPr="0097680F">
        <w:t>Хозяйственные общества представлены обществами с ограниченной или дополнительной ответственностью и акционерными обществами.</w:t>
      </w:r>
    </w:p>
    <w:p w:rsidR="0097680F" w:rsidRDefault="003039D5" w:rsidP="0097680F">
      <w:pPr>
        <w:pStyle w:val="aff8"/>
      </w:pPr>
      <w:r w:rsidRPr="0097680F">
        <w:t>Общество с ограниченной ответственностью (ООО)</w:t>
      </w:r>
      <w:bookmarkStart w:id="10" w:name="i00291"/>
      <w:bookmarkEnd w:id="10"/>
      <w:r w:rsidR="0097680F">
        <w:t xml:space="preserve"> </w:t>
      </w:r>
      <w:r w:rsidRPr="0097680F">
        <w:t>— это коммерческая организация, имеющая разделенный на доли участников уставный капитал и самостоятельно отвечающая по своим обязательствам. Участники общества по его обязательствам ответственности не несут, за исключением случаев, предусмотренных законом. Это несостоятельность (банкротство)</w:t>
      </w:r>
      <w:bookmarkStart w:id="11" w:name="i00294"/>
      <w:bookmarkEnd w:id="11"/>
      <w:r w:rsidRPr="0097680F">
        <w:t xml:space="preserve"> ООО, если она была вызвана учредителями (участниками) общества (ст. 56 ГК РФ), а также когда участник не полностью внес свой вклад (в таком случае он несет солидарную ответственность по обязательствам общества в пределах стоимости неоплаченной части вклада).</w:t>
      </w:r>
    </w:p>
    <w:p w:rsidR="0097680F" w:rsidRDefault="003039D5" w:rsidP="0097680F">
      <w:pPr>
        <w:pStyle w:val="aff8"/>
      </w:pPr>
      <w:r w:rsidRPr="0097680F">
        <w:t>Участники ООО имеют право получать информацию о его деятельности, участвовать в управлении делами общества, в распределении прибыли, в случае ликвидации общества получить часть имущества, оставшегося после расчетов с кредиторами</w:t>
      </w:r>
      <w:bookmarkStart w:id="12" w:name="i00295"/>
      <w:bookmarkEnd w:id="12"/>
      <w:r w:rsidRPr="0097680F">
        <w:t>, и другие права, предусмотренные законом.</w:t>
      </w:r>
      <w:r w:rsidR="00612F60" w:rsidRPr="0097680F">
        <w:t xml:space="preserve"> </w:t>
      </w:r>
      <w:r w:rsidRPr="0097680F">
        <w:t>Участник ООО имеет право в любое время выйти из общества независимо от согласия других его участников. При этом ему должна быть выплачена стоимость части чистых активов общества, соответствующая выкупаемой доле.</w:t>
      </w:r>
    </w:p>
    <w:p w:rsidR="0097680F" w:rsidRDefault="003039D5" w:rsidP="0097680F">
      <w:pPr>
        <w:pStyle w:val="aff8"/>
      </w:pPr>
      <w:r w:rsidRPr="0097680F">
        <w:t>В соответствии с гражданским законодательством обществом с дополнительной ответственностью (ОДО)</w:t>
      </w:r>
      <w:bookmarkStart w:id="13" w:name="i00297"/>
      <w:bookmarkEnd w:id="13"/>
      <w:r w:rsidRPr="0097680F">
        <w:t xml:space="preserve">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их вкладов, установленных учредительными документами общества.</w:t>
      </w:r>
    </w:p>
    <w:p w:rsidR="003039D5" w:rsidRPr="0097680F" w:rsidRDefault="003039D5" w:rsidP="0097680F">
      <w:pPr>
        <w:pStyle w:val="aff8"/>
      </w:pPr>
      <w:r w:rsidRPr="0097680F">
        <w:t>Таким образом, различие между ООО и ОДО состоит в том, что участники ОДО принимают на себя ответственность по обязательствам общества не только в размере внесенных в его уставный капитал вкладов, но и другим своим имуществом в одинаковом для всех кратном размере к стоимости их вкладов. Кредиторы общества, прежде всего, обращают взыскание на его имущество, а при недостаточности этого имущества для погашения долгов наступает субсидиарная ответственность участников общества, которую они несут солидарно.</w:t>
      </w:r>
    </w:p>
    <w:p w:rsidR="003039D5" w:rsidRPr="0097680F" w:rsidRDefault="003039D5" w:rsidP="0097680F">
      <w:pPr>
        <w:pStyle w:val="aff8"/>
      </w:pPr>
      <w:r w:rsidRPr="0097680F">
        <w:t>Сравнительная характеристика ООО и ОДО представлена в табл.2.</w:t>
      </w:r>
    </w:p>
    <w:p w:rsidR="002B7F8E" w:rsidRDefault="002B7F8E" w:rsidP="0097680F">
      <w:pPr>
        <w:pStyle w:val="aff8"/>
      </w:pPr>
    </w:p>
    <w:p w:rsidR="003039D5" w:rsidRPr="0097680F" w:rsidRDefault="003039D5" w:rsidP="0097680F">
      <w:pPr>
        <w:pStyle w:val="aff8"/>
      </w:pPr>
      <w:r w:rsidRPr="0097680F">
        <w:t>Таблица 2</w:t>
      </w:r>
    </w:p>
    <w:p w:rsidR="003039D5" w:rsidRPr="0097680F" w:rsidRDefault="003039D5" w:rsidP="0097680F">
      <w:pPr>
        <w:pStyle w:val="aff8"/>
      </w:pPr>
      <w:r w:rsidRPr="0097680F">
        <w:t>Сравнительная характеристика обществ с ограниченной ответственностью и обществ с дополнительной ответственностью</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827"/>
        <w:gridCol w:w="3471"/>
      </w:tblGrid>
      <w:tr w:rsidR="003039D5" w:rsidRPr="006F5EF0" w:rsidTr="006F5EF0">
        <w:tc>
          <w:tcPr>
            <w:tcW w:w="1039" w:type="pct"/>
            <w:shd w:val="clear" w:color="auto" w:fill="auto"/>
            <w:hideMark/>
          </w:tcPr>
          <w:p w:rsidR="003039D5" w:rsidRPr="006F5EF0" w:rsidRDefault="003039D5" w:rsidP="002B7F8E">
            <w:pPr>
              <w:pStyle w:val="aff9"/>
            </w:pPr>
            <w:r w:rsidRPr="006F5EF0">
              <w:t>Отличительный признак</w:t>
            </w:r>
          </w:p>
        </w:tc>
        <w:tc>
          <w:tcPr>
            <w:tcW w:w="2077" w:type="pct"/>
            <w:shd w:val="clear" w:color="auto" w:fill="auto"/>
            <w:hideMark/>
          </w:tcPr>
          <w:p w:rsidR="003039D5" w:rsidRPr="006F5EF0" w:rsidRDefault="003039D5" w:rsidP="002B7F8E">
            <w:pPr>
              <w:pStyle w:val="aff9"/>
            </w:pPr>
            <w:r w:rsidRPr="006F5EF0">
              <w:t>Общество с ограниченной ответственностью (ООО)</w:t>
            </w:r>
          </w:p>
        </w:tc>
        <w:tc>
          <w:tcPr>
            <w:tcW w:w="1884" w:type="pct"/>
            <w:shd w:val="clear" w:color="auto" w:fill="auto"/>
            <w:hideMark/>
          </w:tcPr>
          <w:p w:rsidR="003039D5" w:rsidRPr="006F5EF0" w:rsidRDefault="003039D5" w:rsidP="002B7F8E">
            <w:pPr>
              <w:pStyle w:val="aff9"/>
            </w:pPr>
            <w:r w:rsidRPr="006F5EF0">
              <w:t>Общество с дополнительной ответственностью (ОДО)</w:t>
            </w:r>
          </w:p>
        </w:tc>
      </w:tr>
      <w:tr w:rsidR="003039D5" w:rsidRPr="006F5EF0" w:rsidTr="006F5EF0">
        <w:tc>
          <w:tcPr>
            <w:tcW w:w="0" w:type="auto"/>
            <w:shd w:val="clear" w:color="auto" w:fill="auto"/>
            <w:hideMark/>
          </w:tcPr>
          <w:p w:rsidR="003039D5" w:rsidRPr="006F5EF0" w:rsidRDefault="003039D5" w:rsidP="002B7F8E">
            <w:pPr>
              <w:pStyle w:val="aff9"/>
            </w:pPr>
            <w:r w:rsidRPr="006F5EF0">
              <w:t>Участники (учредители)</w:t>
            </w:r>
          </w:p>
        </w:tc>
        <w:tc>
          <w:tcPr>
            <w:tcW w:w="3961" w:type="pct"/>
            <w:gridSpan w:val="2"/>
            <w:shd w:val="clear" w:color="auto" w:fill="auto"/>
            <w:hideMark/>
          </w:tcPr>
          <w:p w:rsidR="003039D5" w:rsidRPr="006F5EF0" w:rsidRDefault="003039D5" w:rsidP="002B7F8E">
            <w:pPr>
              <w:pStyle w:val="aff9"/>
            </w:pPr>
            <w:r w:rsidRPr="006F5EF0">
              <w:t>Граждане (физические лица), юридические лица, кроме государственных органов и органов местного самоуправления</w:t>
            </w:r>
          </w:p>
        </w:tc>
      </w:tr>
      <w:tr w:rsidR="003039D5" w:rsidRPr="006F5EF0" w:rsidTr="006F5EF0">
        <w:tc>
          <w:tcPr>
            <w:tcW w:w="0" w:type="auto"/>
            <w:shd w:val="clear" w:color="auto" w:fill="auto"/>
            <w:hideMark/>
          </w:tcPr>
          <w:p w:rsidR="003039D5" w:rsidRPr="006F5EF0" w:rsidRDefault="003039D5" w:rsidP="002B7F8E">
            <w:pPr>
              <w:pStyle w:val="aff9"/>
            </w:pPr>
            <w:r w:rsidRPr="006F5EF0">
              <w:t xml:space="preserve">Ограничения по численности учредителей </w:t>
            </w:r>
          </w:p>
        </w:tc>
        <w:tc>
          <w:tcPr>
            <w:tcW w:w="3961" w:type="pct"/>
            <w:gridSpan w:val="2"/>
            <w:shd w:val="clear" w:color="auto" w:fill="auto"/>
            <w:hideMark/>
          </w:tcPr>
          <w:p w:rsidR="003039D5" w:rsidRPr="006F5EF0" w:rsidRDefault="003039D5" w:rsidP="002B7F8E">
            <w:pPr>
              <w:pStyle w:val="aff9"/>
            </w:pPr>
            <w:r w:rsidRPr="006F5EF0">
              <w:t>Не более 50 чел.</w:t>
            </w:r>
            <w:r w:rsidR="0097680F" w:rsidRPr="006F5EF0">
              <w:t xml:space="preserve"> </w:t>
            </w:r>
            <w:r w:rsidRPr="006F5EF0">
              <w:t xml:space="preserve">Общество не может иметь в качестве единственного участника другое хозяйственное общество, состоящее из одного лица </w:t>
            </w:r>
          </w:p>
        </w:tc>
      </w:tr>
      <w:tr w:rsidR="003039D5" w:rsidRPr="006F5EF0" w:rsidTr="006F5EF0">
        <w:tc>
          <w:tcPr>
            <w:tcW w:w="0" w:type="auto"/>
            <w:shd w:val="clear" w:color="auto" w:fill="auto"/>
            <w:hideMark/>
          </w:tcPr>
          <w:p w:rsidR="003039D5" w:rsidRPr="006F5EF0" w:rsidRDefault="003039D5" w:rsidP="002B7F8E">
            <w:pPr>
              <w:pStyle w:val="aff9"/>
            </w:pPr>
            <w:r w:rsidRPr="006F5EF0">
              <w:t>Учредительные документы</w:t>
            </w:r>
          </w:p>
        </w:tc>
        <w:tc>
          <w:tcPr>
            <w:tcW w:w="3961" w:type="pct"/>
            <w:gridSpan w:val="2"/>
            <w:shd w:val="clear" w:color="auto" w:fill="auto"/>
            <w:hideMark/>
          </w:tcPr>
          <w:p w:rsidR="003039D5" w:rsidRPr="006F5EF0" w:rsidRDefault="003039D5" w:rsidP="002B7F8E">
            <w:pPr>
              <w:pStyle w:val="aff9"/>
            </w:pPr>
            <w:r w:rsidRPr="006F5EF0">
              <w:t>Учредительный договор и устав (только устав, если общество учреждается одним человеком)</w:t>
            </w:r>
          </w:p>
        </w:tc>
      </w:tr>
      <w:tr w:rsidR="003039D5" w:rsidRPr="006F5EF0" w:rsidTr="006F5EF0">
        <w:tc>
          <w:tcPr>
            <w:tcW w:w="0" w:type="auto"/>
            <w:shd w:val="clear" w:color="auto" w:fill="auto"/>
            <w:hideMark/>
          </w:tcPr>
          <w:p w:rsidR="003039D5" w:rsidRPr="006F5EF0" w:rsidRDefault="003039D5" w:rsidP="002B7F8E">
            <w:pPr>
              <w:pStyle w:val="aff9"/>
            </w:pPr>
            <w:r w:rsidRPr="006F5EF0">
              <w:t xml:space="preserve">Наименование уставного капитала и требования к его минимальному размеру </w:t>
            </w:r>
          </w:p>
        </w:tc>
        <w:tc>
          <w:tcPr>
            <w:tcW w:w="3961" w:type="pct"/>
            <w:gridSpan w:val="2"/>
            <w:shd w:val="clear" w:color="auto" w:fill="auto"/>
            <w:hideMark/>
          </w:tcPr>
          <w:p w:rsidR="003039D5" w:rsidRPr="006F5EF0" w:rsidRDefault="003039D5" w:rsidP="002B7F8E">
            <w:pPr>
              <w:pStyle w:val="aff9"/>
            </w:pPr>
            <w:r w:rsidRPr="006F5EF0">
              <w:t>Уставный капитал. Минимальный размер уставного капитала</w:t>
            </w:r>
            <w:r w:rsidR="0097680F" w:rsidRPr="006F5EF0">
              <w:t xml:space="preserve"> </w:t>
            </w:r>
            <w:r w:rsidRPr="006F5EF0">
              <w:t>— не менее 100 МРОТ (кроме кредитных и страховых организаций), установленного на дату регистрации общества. На момент регистрации общества уставный капитал должен быть оплачен участниками не менее чем на 50 %. Оставшаяся часть уставного капитала подлежит оплате в течение первого года деятельности общества, если меньший срок не установлен учредительным договором</w:t>
            </w:r>
          </w:p>
        </w:tc>
      </w:tr>
      <w:tr w:rsidR="003039D5" w:rsidRPr="006F5EF0" w:rsidTr="006F5EF0">
        <w:tc>
          <w:tcPr>
            <w:tcW w:w="0" w:type="auto"/>
            <w:shd w:val="clear" w:color="auto" w:fill="auto"/>
            <w:hideMark/>
          </w:tcPr>
          <w:p w:rsidR="003039D5" w:rsidRPr="006F5EF0" w:rsidRDefault="003039D5" w:rsidP="002B7F8E">
            <w:pPr>
              <w:pStyle w:val="aff9"/>
            </w:pPr>
            <w:r w:rsidRPr="006F5EF0">
              <w:t>Ответственность участников</w:t>
            </w:r>
          </w:p>
        </w:tc>
        <w:tc>
          <w:tcPr>
            <w:tcW w:w="0" w:type="auto"/>
            <w:shd w:val="clear" w:color="auto" w:fill="auto"/>
            <w:hideMark/>
          </w:tcPr>
          <w:p w:rsidR="003039D5" w:rsidRPr="006F5EF0" w:rsidRDefault="003039D5" w:rsidP="002B7F8E">
            <w:pPr>
              <w:pStyle w:val="aff9"/>
            </w:pPr>
            <w:r w:rsidRPr="006F5EF0">
              <w:t xml:space="preserve">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w:t>
            </w:r>
          </w:p>
        </w:tc>
        <w:tc>
          <w:tcPr>
            <w:tcW w:w="1884" w:type="pct"/>
            <w:shd w:val="clear" w:color="auto" w:fill="auto"/>
            <w:hideMark/>
          </w:tcPr>
          <w:p w:rsidR="003039D5" w:rsidRPr="006F5EF0" w:rsidRDefault="003039D5" w:rsidP="002B7F8E">
            <w:pPr>
              <w:pStyle w:val="aff9"/>
            </w:pPr>
            <w:r w:rsidRPr="006F5EF0">
              <w:t>Участники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tc>
      </w:tr>
      <w:tr w:rsidR="003039D5" w:rsidRPr="006F5EF0" w:rsidTr="006F5EF0">
        <w:tc>
          <w:tcPr>
            <w:tcW w:w="0" w:type="auto"/>
            <w:shd w:val="clear" w:color="auto" w:fill="auto"/>
            <w:hideMark/>
          </w:tcPr>
          <w:p w:rsidR="003039D5" w:rsidRPr="006F5EF0" w:rsidRDefault="003039D5" w:rsidP="002B7F8E">
            <w:pPr>
              <w:pStyle w:val="aff9"/>
            </w:pPr>
            <w:r w:rsidRPr="006F5EF0">
              <w:t xml:space="preserve">Управление </w:t>
            </w:r>
          </w:p>
        </w:tc>
        <w:tc>
          <w:tcPr>
            <w:tcW w:w="3961" w:type="pct"/>
            <w:gridSpan w:val="2"/>
            <w:shd w:val="clear" w:color="auto" w:fill="auto"/>
            <w:hideMark/>
          </w:tcPr>
          <w:p w:rsidR="003039D5" w:rsidRPr="006F5EF0" w:rsidRDefault="003039D5" w:rsidP="002B7F8E">
            <w:pPr>
              <w:pStyle w:val="aff9"/>
            </w:pPr>
            <w:r w:rsidRPr="006F5EF0">
              <w:t>Высший орган управления</w:t>
            </w:r>
            <w:r w:rsidR="0097680F" w:rsidRPr="006F5EF0">
              <w:t xml:space="preserve"> </w:t>
            </w:r>
            <w:r w:rsidRPr="006F5EF0">
              <w:t>— общее собрание участников. Руководство текущей деятельностью осуществляет исполнительный орган: коллегиальный (дирекция, правление) и (или) единоличный (генеральный директор, директор и др.)</w:t>
            </w:r>
          </w:p>
        </w:tc>
      </w:tr>
      <w:tr w:rsidR="003039D5" w:rsidRPr="006F5EF0" w:rsidTr="006F5EF0">
        <w:tc>
          <w:tcPr>
            <w:tcW w:w="0" w:type="auto"/>
            <w:shd w:val="clear" w:color="auto" w:fill="auto"/>
            <w:hideMark/>
          </w:tcPr>
          <w:p w:rsidR="003039D5" w:rsidRPr="006F5EF0" w:rsidRDefault="003039D5" w:rsidP="002B7F8E">
            <w:pPr>
              <w:pStyle w:val="aff9"/>
            </w:pPr>
            <w:r w:rsidRPr="006F5EF0">
              <w:t>Порядок распределения прибыли</w:t>
            </w:r>
          </w:p>
        </w:tc>
        <w:tc>
          <w:tcPr>
            <w:tcW w:w="3961" w:type="pct"/>
            <w:gridSpan w:val="2"/>
            <w:shd w:val="clear" w:color="auto" w:fill="auto"/>
            <w:hideMark/>
          </w:tcPr>
          <w:p w:rsidR="003039D5" w:rsidRPr="006F5EF0" w:rsidRDefault="003039D5" w:rsidP="002B7F8E">
            <w:pPr>
              <w:pStyle w:val="aff9"/>
            </w:pPr>
            <w:r w:rsidRPr="006F5EF0">
              <w:t>Пропорционально доле участника в уставном капитале</w:t>
            </w:r>
          </w:p>
        </w:tc>
      </w:tr>
      <w:tr w:rsidR="003039D5" w:rsidRPr="006F5EF0" w:rsidTr="006F5EF0">
        <w:tc>
          <w:tcPr>
            <w:tcW w:w="0" w:type="auto"/>
            <w:shd w:val="clear" w:color="auto" w:fill="auto"/>
            <w:hideMark/>
          </w:tcPr>
          <w:p w:rsidR="003039D5" w:rsidRPr="006F5EF0" w:rsidRDefault="003039D5" w:rsidP="002B7F8E">
            <w:pPr>
              <w:pStyle w:val="aff9"/>
            </w:pPr>
            <w:r w:rsidRPr="006F5EF0">
              <w:t xml:space="preserve">Порядок выхода участника из общества </w:t>
            </w:r>
          </w:p>
        </w:tc>
        <w:tc>
          <w:tcPr>
            <w:tcW w:w="3961" w:type="pct"/>
            <w:gridSpan w:val="2"/>
            <w:shd w:val="clear" w:color="auto" w:fill="auto"/>
            <w:hideMark/>
          </w:tcPr>
          <w:p w:rsidR="003039D5" w:rsidRPr="006F5EF0" w:rsidRDefault="003039D5" w:rsidP="002B7F8E">
            <w:pPr>
              <w:pStyle w:val="aff9"/>
            </w:pPr>
            <w:r w:rsidRPr="006F5EF0">
              <w:t>Участник общества вправе выйти из него в любое время, независимо от согласия других его участников. При этом ему должна быть выплачена стоимость части имущества, соответствующая его доле в уставном капитале общества</w:t>
            </w:r>
          </w:p>
        </w:tc>
      </w:tr>
      <w:tr w:rsidR="003039D5" w:rsidRPr="006F5EF0" w:rsidTr="006F5EF0">
        <w:tc>
          <w:tcPr>
            <w:tcW w:w="0" w:type="auto"/>
            <w:shd w:val="clear" w:color="auto" w:fill="auto"/>
            <w:hideMark/>
          </w:tcPr>
          <w:p w:rsidR="003039D5" w:rsidRPr="006F5EF0" w:rsidRDefault="003039D5" w:rsidP="002B7F8E">
            <w:pPr>
              <w:pStyle w:val="aff9"/>
            </w:pPr>
            <w:r w:rsidRPr="006F5EF0">
              <w:t xml:space="preserve">Порядок ликвидации </w:t>
            </w:r>
          </w:p>
        </w:tc>
        <w:tc>
          <w:tcPr>
            <w:tcW w:w="3961" w:type="pct"/>
            <w:gridSpan w:val="2"/>
            <w:shd w:val="clear" w:color="auto" w:fill="auto"/>
            <w:hideMark/>
          </w:tcPr>
          <w:p w:rsidR="003039D5" w:rsidRPr="006F5EF0" w:rsidRDefault="003039D5" w:rsidP="002B7F8E">
            <w:pPr>
              <w:pStyle w:val="aff9"/>
            </w:pPr>
            <w:r w:rsidRPr="006F5EF0">
              <w:t xml:space="preserve">Ликвидируется по основаниям, установленным ст. 61 ГК РФ, а также в случае превышения численности участников 50 чел. и по иным основаниям </w:t>
            </w:r>
          </w:p>
        </w:tc>
      </w:tr>
    </w:tbl>
    <w:p w:rsidR="003039D5" w:rsidRPr="0097680F" w:rsidRDefault="003039D5" w:rsidP="0097680F">
      <w:pPr>
        <w:pStyle w:val="aff8"/>
      </w:pPr>
    </w:p>
    <w:p w:rsidR="0097680F" w:rsidRDefault="003039D5" w:rsidP="0097680F">
      <w:pPr>
        <w:pStyle w:val="aff8"/>
      </w:pPr>
      <w:r w:rsidRPr="0097680F">
        <w:t>Акционерным обществом (АО)</w:t>
      </w:r>
      <w:bookmarkStart w:id="14" w:name="i00300"/>
      <w:bookmarkEnd w:id="14"/>
      <w:r w:rsidRPr="0097680F">
        <w:t xml:space="preserve"> признается коммерческая организация, уставный капитал которой разделен на определенное число равных долей, выраженных в акциях</w:t>
      </w:r>
      <w:bookmarkStart w:id="15" w:name="i00301"/>
      <w:bookmarkEnd w:id="15"/>
      <w:r w:rsidRPr="0097680F">
        <w:t xml:space="preserve"> и удостоверяющих обязательственные права участников общества (акционеров) по отношению к акционерному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w:t>
      </w:r>
      <w:r w:rsidR="0097680F">
        <w:t xml:space="preserve"> </w:t>
      </w:r>
      <w:r w:rsidRPr="0097680F">
        <w:t>Акционерное общество может быть открытым или закрытым, что отражается в его уставе и фирменном наименовании.</w:t>
      </w:r>
    </w:p>
    <w:p w:rsidR="0097680F" w:rsidRDefault="003039D5" w:rsidP="0097680F">
      <w:pPr>
        <w:pStyle w:val="aff8"/>
      </w:pPr>
      <w:r w:rsidRPr="0097680F">
        <w:t>Открытым акционерным обществом (ОАО)</w:t>
      </w:r>
      <w:bookmarkStart w:id="16" w:name="i00303"/>
      <w:bookmarkEnd w:id="16"/>
      <w:r w:rsidRPr="0097680F">
        <w:t xml:space="preserve"> является общество, участники которого могут отчуждать принадлежащие им акции без согласия других акционеров.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97680F" w:rsidRDefault="003039D5" w:rsidP="0097680F">
      <w:pPr>
        <w:pStyle w:val="aff8"/>
      </w:pPr>
      <w:r w:rsidRPr="0097680F">
        <w:t>Закрытым акционерным обществом (ЗАО)</w:t>
      </w:r>
      <w:bookmarkStart w:id="17" w:name="i00305"/>
      <w:bookmarkEnd w:id="17"/>
      <w:r w:rsidRPr="0097680F">
        <w:t xml:space="preserve"> является общество, акции которого распределяются только среди учредителей или иного, заранее установленного круга лиц. ЗАО не имеет права проводить открытую подписку на выпускаемые им акции, либо иным образом предлагать их для приобретения неограниченному кругу лиц.</w:t>
      </w:r>
    </w:p>
    <w:p w:rsidR="0097680F" w:rsidRDefault="003039D5" w:rsidP="0097680F">
      <w:pPr>
        <w:pStyle w:val="aff8"/>
      </w:pPr>
      <w:r w:rsidRPr="0097680F">
        <w:t>Уставный капитал акционерного общества состоит из номинальной стоимости акций общества, приобретенных акционерами. Номинальная стоимость всех обыкновенных акций общества должна быть одинаковой.</w:t>
      </w:r>
    </w:p>
    <w:p w:rsidR="0097680F" w:rsidRDefault="003039D5" w:rsidP="0097680F">
      <w:pPr>
        <w:pStyle w:val="aff8"/>
      </w:pPr>
      <w:r w:rsidRPr="0097680F">
        <w:t>Общество размещает обыкновенные акции</w:t>
      </w:r>
      <w:bookmarkStart w:id="18" w:name="i00306"/>
      <w:bookmarkEnd w:id="18"/>
      <w:r w:rsidRPr="0097680F">
        <w:t xml:space="preserve">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от уставного капитала АО. При учреждении АО все его акции должны быть размещены среди учредителей. Все акции общества являются именными.</w:t>
      </w:r>
    </w:p>
    <w:p w:rsidR="0097680F" w:rsidRDefault="003039D5" w:rsidP="0097680F">
      <w:pPr>
        <w:pStyle w:val="aff8"/>
      </w:pPr>
      <w:r w:rsidRPr="0097680F">
        <w:t>Уставный капитал акционерного общества может быть увеличен путем повышения номинальной стоимости акций или размещения дополнительных акций. Увеличение уставного капитала АО путем увеличения номинальной стоимости акций осуществляется только за счет имущества общества. Дополнительные акции могут быть размещены обществом только в пределах количества объявленных акций, определенного уставом общества.</w:t>
      </w:r>
    </w:p>
    <w:p w:rsidR="0097680F" w:rsidRDefault="003039D5" w:rsidP="0097680F">
      <w:pPr>
        <w:pStyle w:val="aff8"/>
      </w:pPr>
      <w:r w:rsidRPr="0097680F">
        <w:t>Уменьшение уставного капитала осуществляется по решению общего собрания акционеров путем снижения номинальной стоимости акций или сокращения их общего числа, в том числе путем приобретения части акций обществом. Акционерное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определяемого в соответствии с законом на дату регистрации соответствующих изменений (а в случаях, когда общество обязано уменьшить свой уставный капитал,</w:t>
      </w:r>
      <w:r w:rsidR="0097680F">
        <w:t xml:space="preserve"> </w:t>
      </w:r>
      <w:r w:rsidRPr="0097680F">
        <w:t>— на дату государственной регистрации).</w:t>
      </w:r>
    </w:p>
    <w:p w:rsidR="003039D5" w:rsidRPr="0097680F" w:rsidRDefault="003039D5" w:rsidP="0097680F">
      <w:pPr>
        <w:pStyle w:val="aff8"/>
      </w:pPr>
      <w:r w:rsidRPr="0097680F">
        <w:t>Что касается приобретения (выкупа) части собственных акций, то в хозяйственной практике возникают ситуации, когда общества по тем или иным причинам с различными целями выкупают у акционеров собственные акции. Например, ОАО может делать это для следующих целей:</w:t>
      </w:r>
    </w:p>
    <w:p w:rsidR="003039D5" w:rsidRPr="0097680F" w:rsidRDefault="003039D5" w:rsidP="0097680F">
      <w:pPr>
        <w:pStyle w:val="aff8"/>
      </w:pPr>
      <w:r w:rsidRPr="0097680F">
        <w:t>временного уменьшения числа обращающихся на рынке акций с целью повышения цен на них;</w:t>
      </w:r>
    </w:p>
    <w:p w:rsidR="003039D5" w:rsidRPr="0097680F" w:rsidRDefault="003039D5" w:rsidP="0097680F">
      <w:pPr>
        <w:pStyle w:val="aff8"/>
      </w:pPr>
      <w:r w:rsidRPr="0097680F">
        <w:t>противодействия попыткам недружественных структур получить доступ к процессу принятия решений путем скупки голосующих акций общества;</w:t>
      </w:r>
    </w:p>
    <w:p w:rsidR="003039D5" w:rsidRPr="0097680F" w:rsidRDefault="003039D5" w:rsidP="0097680F">
      <w:pPr>
        <w:pStyle w:val="aff8"/>
      </w:pPr>
      <w:r w:rsidRPr="0097680F">
        <w:t>изменения соотношения сил на общем собрании акционеров (акции, находящиеся на балансе общества, не принимают участия в голосовании);</w:t>
      </w:r>
    </w:p>
    <w:p w:rsidR="003039D5" w:rsidRPr="0097680F" w:rsidRDefault="003039D5" w:rsidP="0097680F">
      <w:pPr>
        <w:pStyle w:val="aff8"/>
      </w:pPr>
      <w:r w:rsidRPr="0097680F">
        <w:t>последующего привлечения инвестиций</w:t>
      </w:r>
      <w:bookmarkStart w:id="19" w:name="i00314"/>
      <w:bookmarkEnd w:id="19"/>
      <w:r w:rsidRPr="0097680F">
        <w:t xml:space="preserve"> путем продажи выкупленных акций по более высокой цене;</w:t>
      </w:r>
    </w:p>
    <w:p w:rsidR="0097680F" w:rsidRDefault="003039D5" w:rsidP="0097680F">
      <w:pPr>
        <w:pStyle w:val="aff8"/>
      </w:pPr>
      <w:r w:rsidRPr="0097680F">
        <w:t>уменьшения величины уставного капитала путем их аннулирования и т. д.</w:t>
      </w:r>
    </w:p>
    <w:p w:rsidR="0097680F" w:rsidRDefault="003039D5" w:rsidP="0097680F">
      <w:pPr>
        <w:pStyle w:val="aff8"/>
      </w:pPr>
      <w:r w:rsidRPr="0097680F">
        <w:t>Акционерное общество вправе по результатам I квартала, полугодия, 9 месяцев финансового года и (или) по результатам финансового года принимать решения (объявлять) о выплате дивидендов</w:t>
      </w:r>
      <w:bookmarkStart w:id="20" w:name="i00316"/>
      <w:bookmarkEnd w:id="20"/>
      <w:r w:rsidR="0046298C" w:rsidRPr="0097680F">
        <w:t xml:space="preserve"> </w:t>
      </w:r>
      <w:r w:rsidRPr="0097680F">
        <w:t>по размещенным акциям. Источником выплаты дивидендов могут быть чистая прибыль и специальные фонды, созданные для выплаты дивидендов по привилегированным акциям на случаи, если предприятие получит недостаточную сумму прибыли или окажется в убытке</w:t>
      </w:r>
      <w:bookmarkStart w:id="21" w:name="i00317"/>
      <w:bookmarkEnd w:id="21"/>
      <w:r w:rsidRPr="0097680F">
        <w:t>. Поэтому бывают случаи, когда дивидендные выплаты превышают сумму полученной прибыли.</w:t>
      </w:r>
      <w:r w:rsidR="0097680F">
        <w:t xml:space="preserve"> </w:t>
      </w:r>
      <w:r w:rsidRPr="0097680F">
        <w:t>Решения о выплате (объявлении) дивидендов, в том числе решения о размере дивиденда и форме его выплаты по акциям каждой категории (типа), принимаются общим собранием акционеров. Размер дивидендов не может быть больше рекомендованного советом директоров акционерного общества.</w:t>
      </w:r>
    </w:p>
    <w:p w:rsidR="003039D5" w:rsidRPr="0097680F" w:rsidRDefault="003039D5" w:rsidP="0097680F">
      <w:pPr>
        <w:pStyle w:val="aff8"/>
      </w:pPr>
      <w:r w:rsidRPr="0097680F">
        <w:t>АО не имеет право принимать решения о выплате (объявлении) дивидендов</w:t>
      </w:r>
      <w:bookmarkStart w:id="22" w:name="i00318"/>
      <w:bookmarkEnd w:id="22"/>
      <w:r w:rsidRPr="0097680F">
        <w:t xml:space="preserve"> по акциям:</w:t>
      </w:r>
    </w:p>
    <w:p w:rsidR="003039D5" w:rsidRPr="0097680F" w:rsidRDefault="003039D5" w:rsidP="0097680F">
      <w:pPr>
        <w:pStyle w:val="aff8"/>
      </w:pPr>
      <w:r w:rsidRPr="0097680F">
        <w:t>до полной оплаты всего уставного капитала общества и до выкупа всех акций, которые должны быть выкуплены в соответствии со ст. 76 Федерального закона «Об акционерных обществах»;</w:t>
      </w:r>
    </w:p>
    <w:p w:rsidR="003039D5" w:rsidRPr="0097680F" w:rsidRDefault="003039D5" w:rsidP="0097680F">
      <w:pPr>
        <w:pStyle w:val="aff8"/>
      </w:pPr>
      <w:r w:rsidRPr="0097680F">
        <w:t>если на день принятия такого решения АО отвечает признакам несостоятельности (банкротства) в соответствии с Федеральным законом «О несостоятельности (банкротстве)» и если указанные признаки появятся у АО в результате выплаты дивидендов;</w:t>
      </w:r>
    </w:p>
    <w:p w:rsidR="003039D5" w:rsidRPr="0097680F" w:rsidRDefault="003039D5" w:rsidP="0097680F">
      <w:pPr>
        <w:pStyle w:val="aff8"/>
      </w:pPr>
      <w:r w:rsidRPr="0097680F">
        <w:t>если на день принятия такого решения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97680F" w:rsidRDefault="003039D5" w:rsidP="0097680F">
      <w:pPr>
        <w:pStyle w:val="aff8"/>
      </w:pPr>
      <w:r w:rsidRPr="0097680F">
        <w:t>В табл. 3 представлена сравнительная характеристика ОАО и ЗАО.</w:t>
      </w:r>
    </w:p>
    <w:p w:rsidR="00A00920" w:rsidRDefault="00A00920" w:rsidP="0097680F">
      <w:pPr>
        <w:pStyle w:val="aff8"/>
      </w:pPr>
    </w:p>
    <w:p w:rsidR="00076414" w:rsidRPr="0097680F" w:rsidRDefault="003039D5" w:rsidP="0097680F">
      <w:pPr>
        <w:pStyle w:val="aff8"/>
      </w:pPr>
      <w:r w:rsidRPr="0097680F">
        <w:t>Таблица 3. Сравнительная характеристика открытого акционерного общества и закрытого акционерного общества</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3710"/>
        <w:gridCol w:w="3213"/>
      </w:tblGrid>
      <w:tr w:rsidR="003039D5" w:rsidRPr="006F5EF0" w:rsidTr="006F5EF0">
        <w:tc>
          <w:tcPr>
            <w:tcW w:w="1184" w:type="pct"/>
            <w:shd w:val="clear" w:color="auto" w:fill="auto"/>
            <w:hideMark/>
          </w:tcPr>
          <w:p w:rsidR="003039D5" w:rsidRPr="006F5EF0" w:rsidRDefault="003039D5" w:rsidP="00A00920">
            <w:pPr>
              <w:pStyle w:val="aff9"/>
            </w:pPr>
            <w:r w:rsidRPr="006F5EF0">
              <w:t>Отличительный признак</w:t>
            </w:r>
          </w:p>
        </w:tc>
        <w:tc>
          <w:tcPr>
            <w:tcW w:w="2045" w:type="pct"/>
            <w:shd w:val="clear" w:color="auto" w:fill="auto"/>
            <w:hideMark/>
          </w:tcPr>
          <w:p w:rsidR="003039D5" w:rsidRPr="006F5EF0" w:rsidRDefault="003039D5" w:rsidP="00A00920">
            <w:pPr>
              <w:pStyle w:val="aff9"/>
            </w:pPr>
            <w:r w:rsidRPr="006F5EF0">
              <w:t>Открытое акционерное общество (ОАО)</w:t>
            </w:r>
          </w:p>
        </w:tc>
        <w:tc>
          <w:tcPr>
            <w:tcW w:w="1771" w:type="pct"/>
            <w:shd w:val="clear" w:color="auto" w:fill="auto"/>
            <w:hideMark/>
          </w:tcPr>
          <w:p w:rsidR="003039D5" w:rsidRPr="006F5EF0" w:rsidRDefault="003039D5" w:rsidP="00A00920">
            <w:pPr>
              <w:pStyle w:val="aff9"/>
            </w:pPr>
            <w:r w:rsidRPr="006F5EF0">
              <w:t>Закрытое акционерное общество (ЗАО)</w:t>
            </w:r>
          </w:p>
        </w:tc>
      </w:tr>
      <w:tr w:rsidR="003039D5" w:rsidRPr="006F5EF0" w:rsidTr="006F5EF0">
        <w:tc>
          <w:tcPr>
            <w:tcW w:w="0" w:type="auto"/>
            <w:shd w:val="clear" w:color="auto" w:fill="auto"/>
            <w:hideMark/>
          </w:tcPr>
          <w:p w:rsidR="003039D5" w:rsidRPr="006F5EF0" w:rsidRDefault="003039D5" w:rsidP="00A00920">
            <w:pPr>
              <w:pStyle w:val="aff9"/>
            </w:pPr>
            <w:r w:rsidRPr="006F5EF0">
              <w:t>Участники (учредители)</w:t>
            </w:r>
          </w:p>
        </w:tc>
        <w:tc>
          <w:tcPr>
            <w:tcW w:w="3816" w:type="pct"/>
            <w:gridSpan w:val="2"/>
            <w:shd w:val="clear" w:color="auto" w:fill="auto"/>
            <w:hideMark/>
          </w:tcPr>
          <w:p w:rsidR="003039D5" w:rsidRPr="006F5EF0" w:rsidRDefault="003039D5" w:rsidP="00A00920">
            <w:pPr>
              <w:pStyle w:val="aff9"/>
            </w:pPr>
            <w:r w:rsidRPr="006F5EF0">
              <w:t>Граждане (физические лица) и (или) юридические лица, кроме государственных органов и органов местного самоуправления, если иное не установлено федеральными законами</w:t>
            </w:r>
          </w:p>
        </w:tc>
      </w:tr>
      <w:tr w:rsidR="003039D5" w:rsidRPr="006F5EF0" w:rsidTr="006F5EF0">
        <w:tc>
          <w:tcPr>
            <w:tcW w:w="0" w:type="auto"/>
            <w:shd w:val="clear" w:color="auto" w:fill="auto"/>
            <w:hideMark/>
          </w:tcPr>
          <w:p w:rsidR="003039D5" w:rsidRPr="006F5EF0" w:rsidRDefault="003039D5" w:rsidP="00A00920">
            <w:pPr>
              <w:pStyle w:val="aff9"/>
            </w:pPr>
            <w:r w:rsidRPr="006F5EF0">
              <w:t>Механизм распространения акций</w:t>
            </w:r>
          </w:p>
        </w:tc>
        <w:tc>
          <w:tcPr>
            <w:tcW w:w="0" w:type="auto"/>
            <w:shd w:val="clear" w:color="auto" w:fill="auto"/>
            <w:hideMark/>
          </w:tcPr>
          <w:p w:rsidR="003039D5" w:rsidRPr="006F5EF0" w:rsidRDefault="003039D5" w:rsidP="00A00920">
            <w:pPr>
              <w:pStyle w:val="aff9"/>
            </w:pPr>
            <w:r w:rsidRPr="006F5EF0">
              <w:t>Открытая подписка</w:t>
            </w:r>
          </w:p>
        </w:tc>
        <w:tc>
          <w:tcPr>
            <w:tcW w:w="1771" w:type="pct"/>
            <w:shd w:val="clear" w:color="auto" w:fill="auto"/>
            <w:hideMark/>
          </w:tcPr>
          <w:p w:rsidR="003039D5" w:rsidRPr="006F5EF0" w:rsidRDefault="003039D5" w:rsidP="00A00920">
            <w:pPr>
              <w:pStyle w:val="aff9"/>
            </w:pPr>
            <w:r w:rsidRPr="006F5EF0">
              <w:t>Закрытая подписка</w:t>
            </w:r>
          </w:p>
        </w:tc>
      </w:tr>
      <w:tr w:rsidR="003039D5" w:rsidRPr="006F5EF0" w:rsidTr="006F5EF0">
        <w:tc>
          <w:tcPr>
            <w:tcW w:w="0" w:type="auto"/>
            <w:shd w:val="clear" w:color="auto" w:fill="auto"/>
            <w:hideMark/>
          </w:tcPr>
          <w:p w:rsidR="003039D5" w:rsidRPr="006F5EF0" w:rsidRDefault="003039D5" w:rsidP="00A00920">
            <w:pPr>
              <w:pStyle w:val="aff9"/>
            </w:pPr>
            <w:r w:rsidRPr="006F5EF0">
              <w:t xml:space="preserve">Ограничения по численности учредителей </w:t>
            </w:r>
          </w:p>
        </w:tc>
        <w:tc>
          <w:tcPr>
            <w:tcW w:w="0" w:type="auto"/>
            <w:shd w:val="clear" w:color="auto" w:fill="auto"/>
            <w:hideMark/>
          </w:tcPr>
          <w:p w:rsidR="003039D5" w:rsidRPr="006F5EF0" w:rsidRDefault="003039D5" w:rsidP="00A00920">
            <w:pPr>
              <w:pStyle w:val="aff9"/>
            </w:pPr>
            <w:r w:rsidRPr="006F5EF0">
              <w:t xml:space="preserve">Число акционеров не ограничено </w:t>
            </w:r>
          </w:p>
        </w:tc>
        <w:tc>
          <w:tcPr>
            <w:tcW w:w="1771" w:type="pct"/>
            <w:shd w:val="clear" w:color="auto" w:fill="auto"/>
            <w:hideMark/>
          </w:tcPr>
          <w:p w:rsidR="003039D5" w:rsidRPr="006F5EF0" w:rsidRDefault="003039D5" w:rsidP="00A00920">
            <w:pPr>
              <w:pStyle w:val="aff9"/>
            </w:pPr>
            <w:r w:rsidRPr="006F5EF0">
              <w:t xml:space="preserve">Не более 50 чел. </w:t>
            </w:r>
          </w:p>
        </w:tc>
      </w:tr>
      <w:tr w:rsidR="003039D5" w:rsidRPr="006F5EF0" w:rsidTr="006F5EF0">
        <w:tc>
          <w:tcPr>
            <w:tcW w:w="0" w:type="auto"/>
            <w:shd w:val="clear" w:color="auto" w:fill="auto"/>
            <w:hideMark/>
          </w:tcPr>
          <w:p w:rsidR="003039D5" w:rsidRPr="006F5EF0" w:rsidRDefault="003039D5" w:rsidP="00A00920">
            <w:pPr>
              <w:pStyle w:val="aff9"/>
            </w:pPr>
            <w:r w:rsidRPr="006F5EF0">
              <w:t>Учредительные документы</w:t>
            </w:r>
          </w:p>
        </w:tc>
        <w:tc>
          <w:tcPr>
            <w:tcW w:w="3816" w:type="pct"/>
            <w:gridSpan w:val="2"/>
            <w:shd w:val="clear" w:color="auto" w:fill="auto"/>
            <w:hideMark/>
          </w:tcPr>
          <w:p w:rsidR="003039D5" w:rsidRPr="006F5EF0" w:rsidRDefault="003039D5" w:rsidP="00A00920">
            <w:pPr>
              <w:pStyle w:val="aff9"/>
            </w:pPr>
            <w:r w:rsidRPr="006F5EF0">
              <w:t>Устав акционерного общества</w:t>
            </w:r>
          </w:p>
        </w:tc>
      </w:tr>
      <w:tr w:rsidR="003039D5" w:rsidRPr="006F5EF0" w:rsidTr="006F5EF0">
        <w:tc>
          <w:tcPr>
            <w:tcW w:w="0" w:type="auto"/>
            <w:vMerge w:val="restart"/>
            <w:shd w:val="clear" w:color="auto" w:fill="auto"/>
            <w:hideMark/>
          </w:tcPr>
          <w:p w:rsidR="003039D5" w:rsidRPr="006F5EF0" w:rsidRDefault="003039D5" w:rsidP="00A00920">
            <w:pPr>
              <w:pStyle w:val="aff9"/>
            </w:pPr>
            <w:r w:rsidRPr="006F5EF0">
              <w:t>Наименование уставного капитала и требования к его минимальному размеру.</w:t>
            </w:r>
          </w:p>
        </w:tc>
        <w:tc>
          <w:tcPr>
            <w:tcW w:w="0" w:type="auto"/>
            <w:shd w:val="clear" w:color="auto" w:fill="auto"/>
            <w:hideMark/>
          </w:tcPr>
          <w:p w:rsidR="003039D5" w:rsidRPr="006F5EF0" w:rsidRDefault="003039D5" w:rsidP="00A00920">
            <w:pPr>
              <w:pStyle w:val="aff9"/>
            </w:pPr>
            <w:r w:rsidRPr="006F5EF0">
              <w:t>Уставный капитал. Минимальный размер</w:t>
            </w:r>
            <w:r w:rsidR="0097680F" w:rsidRPr="006F5EF0">
              <w:t xml:space="preserve"> </w:t>
            </w:r>
            <w:r w:rsidRPr="006F5EF0">
              <w:t>— не менее 1000 МРОТ, установленного федеральным законом на дату государственной регистрации общества</w:t>
            </w:r>
          </w:p>
        </w:tc>
        <w:tc>
          <w:tcPr>
            <w:tcW w:w="1771" w:type="pct"/>
            <w:shd w:val="clear" w:color="auto" w:fill="auto"/>
            <w:hideMark/>
          </w:tcPr>
          <w:p w:rsidR="003039D5" w:rsidRPr="006F5EF0" w:rsidRDefault="003039D5" w:rsidP="00A00920">
            <w:pPr>
              <w:pStyle w:val="aff9"/>
            </w:pPr>
            <w:r w:rsidRPr="006F5EF0">
              <w:t>Уставный капитал. Минимальный размер</w:t>
            </w:r>
            <w:r w:rsidR="0097680F" w:rsidRPr="006F5EF0">
              <w:t xml:space="preserve"> </w:t>
            </w:r>
            <w:r w:rsidRPr="006F5EF0">
              <w:t xml:space="preserve">— не менее 100 МРОТ, установленного федеральным законом на дату государственной регистрации общества </w:t>
            </w:r>
          </w:p>
        </w:tc>
      </w:tr>
      <w:tr w:rsidR="003039D5" w:rsidRPr="006F5EF0" w:rsidTr="006F5EF0">
        <w:tc>
          <w:tcPr>
            <w:tcW w:w="0" w:type="auto"/>
            <w:vMerge/>
            <w:shd w:val="clear" w:color="auto" w:fill="auto"/>
            <w:hideMark/>
          </w:tcPr>
          <w:p w:rsidR="003039D5" w:rsidRPr="006F5EF0" w:rsidRDefault="003039D5" w:rsidP="00A00920">
            <w:pPr>
              <w:pStyle w:val="aff9"/>
            </w:pPr>
          </w:p>
        </w:tc>
        <w:tc>
          <w:tcPr>
            <w:tcW w:w="3816" w:type="pct"/>
            <w:gridSpan w:val="2"/>
            <w:shd w:val="clear" w:color="auto" w:fill="auto"/>
            <w:hideMark/>
          </w:tcPr>
          <w:p w:rsidR="003039D5" w:rsidRPr="006F5EF0" w:rsidRDefault="003039D5" w:rsidP="00A00920">
            <w:pPr>
              <w:pStyle w:val="aff9"/>
            </w:pPr>
            <w:r w:rsidRPr="006F5EF0">
              <w:t>50 % распределенных при учреждении общества акций должно быть оплачено в течение 3 месяцев с момента государственной регистрации общества; остальные 50 %</w:t>
            </w:r>
            <w:r w:rsidR="0097680F" w:rsidRPr="006F5EF0">
              <w:t xml:space="preserve"> </w:t>
            </w:r>
            <w:r w:rsidRPr="006F5EF0">
              <w:t>— в течение первого года существования, если меньший срок не установлен в учредительных документах</w:t>
            </w:r>
          </w:p>
        </w:tc>
      </w:tr>
      <w:tr w:rsidR="003039D5" w:rsidRPr="006F5EF0" w:rsidTr="006F5EF0">
        <w:tc>
          <w:tcPr>
            <w:tcW w:w="0" w:type="auto"/>
            <w:shd w:val="clear" w:color="auto" w:fill="auto"/>
            <w:hideMark/>
          </w:tcPr>
          <w:p w:rsidR="003039D5" w:rsidRPr="006F5EF0" w:rsidRDefault="003039D5" w:rsidP="00A00920">
            <w:pPr>
              <w:pStyle w:val="aff9"/>
            </w:pPr>
            <w:r w:rsidRPr="006F5EF0">
              <w:t xml:space="preserve">Ответственность акционеров </w:t>
            </w:r>
          </w:p>
        </w:tc>
        <w:tc>
          <w:tcPr>
            <w:tcW w:w="3816" w:type="pct"/>
            <w:gridSpan w:val="2"/>
            <w:shd w:val="clear" w:color="auto" w:fill="auto"/>
            <w:hideMark/>
          </w:tcPr>
          <w:p w:rsidR="003039D5" w:rsidRPr="006F5EF0" w:rsidRDefault="003039D5" w:rsidP="00A00920">
            <w:pPr>
              <w:pStyle w:val="aff9"/>
            </w:pPr>
            <w:r w:rsidRPr="006F5EF0">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tc>
      </w:tr>
      <w:tr w:rsidR="003039D5" w:rsidRPr="006F5EF0" w:rsidTr="006F5EF0">
        <w:tc>
          <w:tcPr>
            <w:tcW w:w="0" w:type="auto"/>
            <w:shd w:val="clear" w:color="auto" w:fill="auto"/>
            <w:hideMark/>
          </w:tcPr>
          <w:p w:rsidR="003039D5" w:rsidRPr="006F5EF0" w:rsidRDefault="003039D5" w:rsidP="00A00920">
            <w:pPr>
              <w:pStyle w:val="aff9"/>
            </w:pPr>
            <w:r w:rsidRPr="006F5EF0">
              <w:t>Управление в АО</w:t>
            </w:r>
          </w:p>
        </w:tc>
        <w:tc>
          <w:tcPr>
            <w:tcW w:w="3816" w:type="pct"/>
            <w:gridSpan w:val="2"/>
            <w:shd w:val="clear" w:color="auto" w:fill="auto"/>
            <w:hideMark/>
          </w:tcPr>
          <w:p w:rsidR="003039D5" w:rsidRPr="006F5EF0" w:rsidRDefault="003039D5" w:rsidP="00A00920">
            <w:pPr>
              <w:pStyle w:val="aff9"/>
            </w:pPr>
            <w:r w:rsidRPr="006F5EF0">
              <w:t>Высший орган управления</w:t>
            </w:r>
            <w:r w:rsidR="0097680F" w:rsidRPr="006F5EF0">
              <w:t xml:space="preserve"> </w:t>
            </w:r>
            <w:r w:rsidRPr="006F5EF0">
              <w:t>— общее собрание акционеров. Общее руководство деятельностью общества осуществляет совет директоров. Руководство текущей деятельностью осуществляет исполнительный орган общества: либо единоличный (директор, генеральный директор), либо единоличный и коллегиальный (дирекция, правление)</w:t>
            </w:r>
          </w:p>
        </w:tc>
      </w:tr>
      <w:tr w:rsidR="003039D5" w:rsidRPr="006F5EF0" w:rsidTr="006F5EF0">
        <w:tc>
          <w:tcPr>
            <w:tcW w:w="0" w:type="auto"/>
            <w:shd w:val="clear" w:color="auto" w:fill="auto"/>
            <w:hideMark/>
          </w:tcPr>
          <w:p w:rsidR="003039D5" w:rsidRPr="006F5EF0" w:rsidRDefault="003039D5" w:rsidP="00A00920">
            <w:pPr>
              <w:pStyle w:val="aff9"/>
            </w:pPr>
            <w:r w:rsidRPr="006F5EF0">
              <w:t>Порядок распределения прибыли</w:t>
            </w:r>
          </w:p>
        </w:tc>
        <w:tc>
          <w:tcPr>
            <w:tcW w:w="3816" w:type="pct"/>
            <w:gridSpan w:val="2"/>
            <w:shd w:val="clear" w:color="auto" w:fill="auto"/>
            <w:hideMark/>
          </w:tcPr>
          <w:p w:rsidR="003039D5" w:rsidRPr="006F5EF0" w:rsidRDefault="003039D5" w:rsidP="00A00920">
            <w:pPr>
              <w:pStyle w:val="aff9"/>
            </w:pPr>
            <w:r w:rsidRPr="006F5EF0">
              <w:t>Пропорционально числу акций</w:t>
            </w:r>
          </w:p>
        </w:tc>
      </w:tr>
      <w:tr w:rsidR="003039D5" w:rsidRPr="006F5EF0" w:rsidTr="006F5EF0">
        <w:tc>
          <w:tcPr>
            <w:tcW w:w="0" w:type="auto"/>
            <w:shd w:val="clear" w:color="auto" w:fill="auto"/>
            <w:hideMark/>
          </w:tcPr>
          <w:p w:rsidR="003039D5" w:rsidRPr="006F5EF0" w:rsidRDefault="003039D5" w:rsidP="00A00920">
            <w:pPr>
              <w:pStyle w:val="aff9"/>
            </w:pPr>
            <w:r w:rsidRPr="006F5EF0">
              <w:t>Право выхода акционеров из общества</w:t>
            </w:r>
          </w:p>
        </w:tc>
        <w:tc>
          <w:tcPr>
            <w:tcW w:w="0" w:type="auto"/>
            <w:shd w:val="clear" w:color="auto" w:fill="auto"/>
            <w:hideMark/>
          </w:tcPr>
          <w:p w:rsidR="003039D5" w:rsidRPr="006F5EF0" w:rsidRDefault="003039D5" w:rsidP="00A00920">
            <w:pPr>
              <w:pStyle w:val="aff9"/>
            </w:pPr>
            <w:r w:rsidRPr="006F5EF0">
              <w:t xml:space="preserve">Не ограничено (свободная продажа и покупка акций) </w:t>
            </w:r>
          </w:p>
        </w:tc>
        <w:tc>
          <w:tcPr>
            <w:tcW w:w="1771" w:type="pct"/>
            <w:shd w:val="clear" w:color="auto" w:fill="auto"/>
            <w:hideMark/>
          </w:tcPr>
          <w:p w:rsidR="003039D5" w:rsidRPr="006F5EF0" w:rsidRDefault="003039D5" w:rsidP="00A00920">
            <w:pPr>
              <w:pStyle w:val="aff9"/>
            </w:pPr>
            <w:r w:rsidRPr="006F5EF0">
              <w:t>Преимущественным правом приобретения акций, продаваемых акционерами, пользуются акционеры ЗАО</w:t>
            </w:r>
          </w:p>
        </w:tc>
      </w:tr>
      <w:tr w:rsidR="003039D5" w:rsidRPr="006F5EF0" w:rsidTr="006F5EF0">
        <w:tc>
          <w:tcPr>
            <w:tcW w:w="0" w:type="auto"/>
            <w:shd w:val="clear" w:color="auto" w:fill="auto"/>
            <w:hideMark/>
          </w:tcPr>
          <w:p w:rsidR="003039D5" w:rsidRPr="006F5EF0" w:rsidRDefault="003039D5" w:rsidP="00A00920">
            <w:pPr>
              <w:pStyle w:val="aff9"/>
            </w:pPr>
            <w:r w:rsidRPr="006F5EF0">
              <w:t xml:space="preserve">Порядок ликвидации </w:t>
            </w:r>
          </w:p>
        </w:tc>
        <w:tc>
          <w:tcPr>
            <w:tcW w:w="3816" w:type="pct"/>
            <w:gridSpan w:val="2"/>
            <w:shd w:val="clear" w:color="auto" w:fill="auto"/>
            <w:hideMark/>
          </w:tcPr>
          <w:p w:rsidR="003039D5" w:rsidRPr="006F5EF0" w:rsidRDefault="003039D5" w:rsidP="00A00920">
            <w:pPr>
              <w:pStyle w:val="aff9"/>
            </w:pPr>
            <w:r w:rsidRPr="006F5EF0">
              <w:t>Ликвидируется по основаниям, установленным ст. 61 ГК РФ, а также в случае превышения численности участников 50 чел. (для ЗАО) и по иным основаниям</w:t>
            </w:r>
          </w:p>
        </w:tc>
      </w:tr>
    </w:tbl>
    <w:p w:rsidR="0097680F" w:rsidRDefault="0097680F" w:rsidP="0097680F">
      <w:pPr>
        <w:pStyle w:val="aff8"/>
      </w:pPr>
    </w:p>
    <w:p w:rsidR="003039D5" w:rsidRPr="0097680F" w:rsidRDefault="003039D5" w:rsidP="0097680F">
      <w:pPr>
        <w:pStyle w:val="aff8"/>
      </w:pPr>
      <w:r w:rsidRPr="0097680F">
        <w:t>Основные преимущества акционерного общества по сравнению с другими организационно-правовыми формами заключаются в следующем:</w:t>
      </w:r>
    </w:p>
    <w:p w:rsidR="003039D5" w:rsidRPr="0097680F" w:rsidRDefault="003039D5" w:rsidP="0097680F">
      <w:pPr>
        <w:pStyle w:val="aff8"/>
      </w:pPr>
      <w:r w:rsidRPr="0097680F">
        <w:t>акционеры не несут ответственности по обязательствам общества перед кредиторами;</w:t>
      </w:r>
    </w:p>
    <w:p w:rsidR="003039D5" w:rsidRPr="0097680F" w:rsidRDefault="003039D5" w:rsidP="0097680F">
      <w:pPr>
        <w:pStyle w:val="aff8"/>
      </w:pPr>
      <w:r w:rsidRPr="0097680F">
        <w:t>акционерная форма хозяйствования позволяет объединить практически неограниченное число вкладчиков (участников), в том числе мелких, и сохранить при этом контроль крупных вкладчиков;</w:t>
      </w:r>
    </w:p>
    <w:p w:rsidR="003039D5" w:rsidRPr="0097680F" w:rsidRDefault="003039D5" w:rsidP="0097680F">
      <w:pPr>
        <w:pStyle w:val="aff8"/>
      </w:pPr>
      <w:r w:rsidRPr="0097680F">
        <w:t>АО представляет собой наиболее устойчивую форму объединения капитала, поскольку выбытие из него любого из вкладчиков не влечет за собой ликвидацию общества;</w:t>
      </w:r>
    </w:p>
    <w:p w:rsidR="003039D5" w:rsidRPr="0097680F" w:rsidRDefault="003039D5" w:rsidP="0097680F">
      <w:pPr>
        <w:pStyle w:val="aff8"/>
      </w:pPr>
      <w:r w:rsidRPr="0097680F">
        <w:t>АО располагает наибольшим спектром доступных источников финансирования своей деятельности.</w:t>
      </w:r>
    </w:p>
    <w:p w:rsidR="003039D5" w:rsidRPr="0097680F" w:rsidRDefault="003039D5" w:rsidP="0097680F">
      <w:pPr>
        <w:pStyle w:val="aff8"/>
      </w:pPr>
      <w:r w:rsidRPr="0097680F">
        <w:t>Вместе с тем организация бизнеса в форме акционерного общества наряду с несомненными достоинствами имеет и определенные проблемы и риски, связанные:</w:t>
      </w:r>
    </w:p>
    <w:p w:rsidR="003039D5" w:rsidRPr="0097680F" w:rsidRDefault="003039D5" w:rsidP="0097680F">
      <w:pPr>
        <w:pStyle w:val="aff8"/>
      </w:pPr>
      <w:r w:rsidRPr="0097680F">
        <w:t>с риском утраты контроля за наемным менеджментом;</w:t>
      </w:r>
    </w:p>
    <w:p w:rsidR="0097680F" w:rsidRDefault="003039D5" w:rsidP="0097680F">
      <w:pPr>
        <w:pStyle w:val="aff8"/>
      </w:pPr>
      <w:r w:rsidRPr="0097680F">
        <w:t>усложнением процесса ведения документации и принятия управленческих решений в связи с необходимостью согласования интересов большого числа заинтересованных групп и др.</w:t>
      </w:r>
    </w:p>
    <w:p w:rsidR="00A00920" w:rsidRDefault="00A00920" w:rsidP="0097680F">
      <w:pPr>
        <w:pStyle w:val="aff8"/>
      </w:pPr>
    </w:p>
    <w:p w:rsidR="0097680F" w:rsidRDefault="003039D5" w:rsidP="0097680F">
      <w:pPr>
        <w:pStyle w:val="aff8"/>
      </w:pPr>
      <w:r w:rsidRPr="0097680F">
        <w:t>2.4 Особенности финансов производственных кооперативов</w:t>
      </w:r>
    </w:p>
    <w:p w:rsidR="00A00920" w:rsidRDefault="00A00920" w:rsidP="0097680F">
      <w:pPr>
        <w:pStyle w:val="aff8"/>
      </w:pPr>
    </w:p>
    <w:p w:rsidR="0097680F" w:rsidRDefault="003039D5" w:rsidP="0097680F">
      <w:pPr>
        <w:pStyle w:val="aff8"/>
      </w:pPr>
      <w:r w:rsidRPr="0097680F">
        <w:t>Производственным кооперативом</w:t>
      </w:r>
      <w:bookmarkStart w:id="23" w:name="i00336"/>
      <w:bookmarkEnd w:id="23"/>
      <w:r w:rsidRPr="0097680F">
        <w:t xml:space="preserve">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(п. 1 ст. 107 ГК РФ).</w:t>
      </w:r>
    </w:p>
    <w:p w:rsidR="0097680F" w:rsidRDefault="003039D5" w:rsidP="0097680F">
      <w:pPr>
        <w:pStyle w:val="aff8"/>
      </w:pPr>
      <w:r w:rsidRPr="0097680F">
        <w:t>Производственный кооператив образуется исключительно по решению его учредителей. Число членов кооператива не должно быть менее 5 человек.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97680F" w:rsidRDefault="003039D5" w:rsidP="0097680F">
      <w:pPr>
        <w:pStyle w:val="aff8"/>
      </w:pPr>
      <w:r w:rsidRPr="0097680F">
        <w:t>Высший орган управления производственным кооперативом</w:t>
      </w:r>
      <w:r w:rsidR="0097680F">
        <w:t xml:space="preserve"> </w:t>
      </w:r>
      <w:r w:rsidRPr="0097680F">
        <w:t>— общее собрание его членов. Каждый член кооператива, независимо от размера его паевого взноса, имеет один голос при принятии решений на общем собрании. В кооперативе с числом членов более 50 человек может быть создан наблюдательный совет, который осуществляет контроль за деятельностью исполнительных органов кооператива.</w:t>
      </w:r>
    </w:p>
    <w:p w:rsidR="0097680F" w:rsidRDefault="003039D5" w:rsidP="0097680F">
      <w:pPr>
        <w:pStyle w:val="aff8"/>
      </w:pPr>
      <w:r w:rsidRPr="0097680F">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 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97680F" w:rsidRDefault="003039D5" w:rsidP="0097680F">
      <w:pPr>
        <w:pStyle w:val="aff8"/>
      </w:pPr>
      <w:r w:rsidRPr="0097680F">
        <w:t>Учредительным документом производственного кооператива является устав, утверждаемый общим собранием его членов.</w:t>
      </w:r>
      <w:r w:rsidR="00076414" w:rsidRPr="0097680F">
        <w:t xml:space="preserve"> </w:t>
      </w:r>
      <w:r w:rsidRPr="0097680F">
        <w:t>Имущество кооператива делится на паи его членов в соответствии с уставом кооператива. Право члена кооператива на пай означает возможность в случае прекращения членства или ликвидации кооператива получить стоимость пая или имущество, соответствующее его доле. Пай члена кооператива состоит из его паевого взноса и соответствующей части чистых активов. Паевым взносом члена кооператива могут быть деньги, ценные бумаги, иное имущество, в том числе и имущественные права, а также другие объекты гражданских прав, имеющие денежную оценку. Размер паевого взноса устанавливается уставом кооператива. К моменту государственной регистрации кооператива член кооператива обязан внести не менее 10% паевого взноса. Остальная часть вносится в течение года со дня государственной регистрации кооператива.</w:t>
      </w:r>
    </w:p>
    <w:p w:rsidR="0097680F" w:rsidRDefault="003039D5" w:rsidP="0097680F">
      <w:pPr>
        <w:pStyle w:val="aff8"/>
      </w:pPr>
      <w:r w:rsidRPr="0097680F">
        <w:t>Паевые взносы образуют паевой фонд кооператива, который определяет минимальный размер имущества кооператива, гарантирующего интересы его кредиторов</w:t>
      </w:r>
      <w:bookmarkStart w:id="24" w:name="i00339"/>
      <w:bookmarkEnd w:id="24"/>
      <w:r w:rsidRPr="0097680F">
        <w:t>. Паевой фонд должен быть полностью сформирован в течение первого года деятельности кооператива.</w:t>
      </w:r>
    </w:p>
    <w:p w:rsidR="0097680F" w:rsidRDefault="003039D5" w:rsidP="0097680F">
      <w:pPr>
        <w:pStyle w:val="aff8"/>
      </w:pPr>
      <w:r w:rsidRPr="0097680F">
        <w:t>Устав кооператива может предусматривать создание неделимого фонда. В этом случае часть имущества, переданная в неделимый фонд, не включается в пай члена кооператива. Кооператив вправе выпускать ценные бумаги, за исключением акций</w:t>
      </w:r>
      <w:bookmarkStart w:id="25" w:name="i00340"/>
      <w:bookmarkEnd w:id="25"/>
      <w:r w:rsidRPr="0097680F">
        <w:t>.</w:t>
      </w:r>
      <w:r w:rsidR="0097680F">
        <w:t xml:space="preserve"> </w:t>
      </w:r>
      <w:r w:rsidRPr="0097680F">
        <w:t>Распределение прибыли между членами кооператива осуществляется в соответствии не только с личным трудовым участием члена кооператива, но и размером его паевого взноса.</w:t>
      </w:r>
    </w:p>
    <w:p w:rsidR="0097680F" w:rsidRDefault="003039D5" w:rsidP="0097680F">
      <w:pPr>
        <w:pStyle w:val="aff8"/>
      </w:pPr>
      <w:r w:rsidRPr="0097680F">
        <w:t>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бухгалтерского баланса</w:t>
      </w:r>
      <w:bookmarkStart w:id="26" w:name="i00341"/>
      <w:bookmarkEnd w:id="26"/>
      <w:r w:rsidRPr="0097680F">
        <w:t xml:space="preserve"> кооператива, если иное не предусмотрено уставом кооператива</w:t>
      </w:r>
      <w:r w:rsidR="00076414" w:rsidRPr="0097680F">
        <w:t xml:space="preserve">. </w:t>
      </w:r>
      <w:r w:rsidRPr="0097680F">
        <w:t>Член кооператива вправе передать свой пай или его часть другому члену кооператива, а также другому лицу, не являющемуся членом кооператива, с согласия его членов.</w:t>
      </w:r>
    </w:p>
    <w:p w:rsidR="0097680F" w:rsidRDefault="003039D5" w:rsidP="0097680F">
      <w:pPr>
        <w:pStyle w:val="aff8"/>
      </w:pPr>
      <w:r w:rsidRPr="0097680F">
        <w:t>Производственный кооператив может быть преобразован по единогласному решению его членов в хозяйственное товарищество или общество. Ликвидируется производственный кооператив по основаниям, установленным ст. 61 ГК РФ, и по иным основаниям. После ликвидации производственного кооператива оставшееся имущество распределяется в соответствии с трудовым участием членов кооператива, если иной порядок распределения не предусмотрен уставом кооператива или соглашением между его членами.</w:t>
      </w:r>
    </w:p>
    <w:p w:rsidR="00A00920" w:rsidRDefault="00A00920" w:rsidP="0097680F">
      <w:pPr>
        <w:pStyle w:val="aff8"/>
      </w:pPr>
    </w:p>
    <w:p w:rsidR="0097680F" w:rsidRDefault="003039D5" w:rsidP="0097680F">
      <w:pPr>
        <w:pStyle w:val="aff8"/>
      </w:pPr>
      <w:r w:rsidRPr="0097680F">
        <w:t>2.5 Особенности финансов государственных и муниципальных</w:t>
      </w:r>
      <w:r w:rsidR="007C1583">
        <w:t xml:space="preserve"> </w:t>
      </w:r>
      <w:r w:rsidR="00076414" w:rsidRPr="0097680F">
        <w:t>унитарных предприятий</w:t>
      </w:r>
    </w:p>
    <w:p w:rsidR="007C1583" w:rsidRDefault="007C1583" w:rsidP="0097680F">
      <w:pPr>
        <w:pStyle w:val="aff8"/>
      </w:pPr>
    </w:p>
    <w:p w:rsidR="0097680F" w:rsidRDefault="003039D5" w:rsidP="0097680F">
      <w:pPr>
        <w:pStyle w:val="aff8"/>
      </w:pPr>
      <w:r w:rsidRPr="0097680F">
        <w:t>Унитарным предприятием</w:t>
      </w:r>
      <w:bookmarkStart w:id="27" w:name="i00344"/>
      <w:bookmarkEnd w:id="27"/>
      <w:r w:rsidRPr="0097680F">
        <w:t xml:space="preserve">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97680F" w:rsidRDefault="003039D5" w:rsidP="0097680F">
      <w:pPr>
        <w:pStyle w:val="aff8"/>
      </w:pPr>
      <w:r w:rsidRPr="0097680F">
        <w:t>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(унитарное предприятие, основанное на праве хозяйственного ведения) или оперативного управления (унитарное предприятие, основанное на праве оперативного управления (казенное предприятие)). Сравнительная характеристика унитарных предприятий представлена в табл.</w:t>
      </w:r>
      <w:r w:rsidR="0097680F">
        <w:t xml:space="preserve"> </w:t>
      </w:r>
      <w:r w:rsidRPr="0097680F">
        <w:t>4.</w:t>
      </w:r>
    </w:p>
    <w:p w:rsidR="004B55ED" w:rsidRPr="0097680F" w:rsidRDefault="004B55ED" w:rsidP="0097680F">
      <w:pPr>
        <w:pStyle w:val="aff8"/>
      </w:pPr>
    </w:p>
    <w:p w:rsidR="003039D5" w:rsidRPr="0097680F" w:rsidRDefault="003039D5" w:rsidP="0097680F">
      <w:pPr>
        <w:pStyle w:val="aff8"/>
      </w:pPr>
      <w:r w:rsidRPr="0097680F">
        <w:t>Таблица 4. Сравнительная характеристика унитарных предприятий</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3706"/>
        <w:gridCol w:w="3206"/>
      </w:tblGrid>
      <w:tr w:rsidR="003039D5" w:rsidRPr="006F5EF0" w:rsidTr="006F5EF0">
        <w:tc>
          <w:tcPr>
            <w:tcW w:w="1190" w:type="pct"/>
            <w:shd w:val="clear" w:color="auto" w:fill="auto"/>
            <w:hideMark/>
          </w:tcPr>
          <w:p w:rsidR="003039D5" w:rsidRPr="006F5EF0" w:rsidRDefault="003039D5" w:rsidP="007C1583">
            <w:pPr>
              <w:pStyle w:val="aff9"/>
            </w:pPr>
            <w:r w:rsidRPr="006F5EF0">
              <w:t>Отличительный признак</w:t>
            </w:r>
          </w:p>
        </w:tc>
        <w:tc>
          <w:tcPr>
            <w:tcW w:w="2043" w:type="pct"/>
            <w:shd w:val="clear" w:color="auto" w:fill="auto"/>
            <w:hideMark/>
          </w:tcPr>
          <w:p w:rsidR="003039D5" w:rsidRPr="006F5EF0" w:rsidRDefault="003039D5" w:rsidP="007C1583">
            <w:pPr>
              <w:pStyle w:val="aff9"/>
            </w:pPr>
            <w:r w:rsidRPr="006F5EF0">
              <w:t>Унитарное предприятие, основанное на праве хозяйственного ведения</w:t>
            </w:r>
          </w:p>
        </w:tc>
        <w:tc>
          <w:tcPr>
            <w:tcW w:w="1768" w:type="pct"/>
            <w:shd w:val="clear" w:color="auto" w:fill="auto"/>
            <w:hideMark/>
          </w:tcPr>
          <w:p w:rsidR="003039D5" w:rsidRPr="006F5EF0" w:rsidRDefault="003039D5" w:rsidP="007C1583">
            <w:pPr>
              <w:pStyle w:val="aff9"/>
            </w:pPr>
            <w:r w:rsidRPr="006F5EF0">
              <w:t>Унитарное предприятие, основанное на праве оперативного управления</w:t>
            </w:r>
          </w:p>
        </w:tc>
      </w:tr>
      <w:tr w:rsidR="003039D5" w:rsidRPr="006F5EF0" w:rsidTr="006F5EF0">
        <w:tc>
          <w:tcPr>
            <w:tcW w:w="0" w:type="auto"/>
            <w:shd w:val="clear" w:color="auto" w:fill="auto"/>
            <w:hideMark/>
          </w:tcPr>
          <w:p w:rsidR="003039D5" w:rsidRPr="006F5EF0" w:rsidRDefault="003039D5" w:rsidP="007C1583">
            <w:pPr>
              <w:pStyle w:val="aff9"/>
            </w:pPr>
            <w:r w:rsidRPr="006F5EF0">
              <w:t>Уставный капитал</w:t>
            </w:r>
          </w:p>
        </w:tc>
        <w:tc>
          <w:tcPr>
            <w:tcW w:w="0" w:type="auto"/>
            <w:shd w:val="clear" w:color="auto" w:fill="auto"/>
            <w:hideMark/>
          </w:tcPr>
          <w:p w:rsidR="003039D5" w:rsidRPr="006F5EF0" w:rsidRDefault="003039D5" w:rsidP="007C1583">
            <w:pPr>
              <w:pStyle w:val="aff9"/>
            </w:pPr>
            <w:r w:rsidRPr="006F5EF0">
              <w:t>Минимальный размер для государственных предприятий (ГУП) не менее 5000 МРОТ, для муниципального предприятия (МУП) — не менее 1000 МРОТ. Должен быть оплачен в течение 3 мес. с момента государственной регистрации</w:t>
            </w:r>
          </w:p>
        </w:tc>
        <w:tc>
          <w:tcPr>
            <w:tcW w:w="1768" w:type="pct"/>
            <w:shd w:val="clear" w:color="auto" w:fill="auto"/>
            <w:hideMark/>
          </w:tcPr>
          <w:p w:rsidR="003039D5" w:rsidRPr="006F5EF0" w:rsidRDefault="003039D5" w:rsidP="007C1583">
            <w:pPr>
              <w:pStyle w:val="aff9"/>
            </w:pPr>
            <w:r w:rsidRPr="006F5EF0">
              <w:t xml:space="preserve">Не формируется </w:t>
            </w:r>
          </w:p>
        </w:tc>
      </w:tr>
      <w:tr w:rsidR="003039D5" w:rsidRPr="006F5EF0" w:rsidTr="006F5EF0">
        <w:tc>
          <w:tcPr>
            <w:tcW w:w="0" w:type="auto"/>
            <w:vMerge w:val="restart"/>
            <w:shd w:val="clear" w:color="auto" w:fill="auto"/>
            <w:hideMark/>
          </w:tcPr>
          <w:p w:rsidR="003039D5" w:rsidRPr="006F5EF0" w:rsidRDefault="003039D5" w:rsidP="007C1583">
            <w:pPr>
              <w:pStyle w:val="aff9"/>
            </w:pPr>
            <w:r w:rsidRPr="006F5EF0">
              <w:t>Учредительные документы</w:t>
            </w:r>
          </w:p>
        </w:tc>
        <w:tc>
          <w:tcPr>
            <w:tcW w:w="3810" w:type="pct"/>
            <w:gridSpan w:val="2"/>
            <w:shd w:val="clear" w:color="auto" w:fill="auto"/>
            <w:hideMark/>
          </w:tcPr>
          <w:p w:rsidR="003039D5" w:rsidRPr="006F5EF0" w:rsidRDefault="003039D5" w:rsidP="007C1583">
            <w:pPr>
              <w:pStyle w:val="aff9"/>
            </w:pPr>
            <w:r w:rsidRPr="006F5EF0">
              <w:t>Устав, который должен содержать полное и сокращенное наименование предприятия, его местонахождение, цели, предмет, виды деятельности; сведения об органе или органах, осуществляющих полномочия собственника имущества, наименование органа управления, иные сведения</w:t>
            </w:r>
          </w:p>
        </w:tc>
      </w:tr>
      <w:tr w:rsidR="003039D5" w:rsidRPr="006F5EF0" w:rsidTr="006F5EF0">
        <w:tc>
          <w:tcPr>
            <w:tcW w:w="0" w:type="auto"/>
            <w:vMerge/>
            <w:shd w:val="clear" w:color="auto" w:fill="auto"/>
            <w:hideMark/>
          </w:tcPr>
          <w:p w:rsidR="003039D5" w:rsidRPr="006F5EF0" w:rsidRDefault="003039D5" w:rsidP="007C1583">
            <w:pPr>
              <w:pStyle w:val="aff9"/>
            </w:pPr>
          </w:p>
        </w:tc>
        <w:tc>
          <w:tcPr>
            <w:tcW w:w="0" w:type="auto"/>
            <w:shd w:val="clear" w:color="auto" w:fill="auto"/>
            <w:hideMark/>
          </w:tcPr>
          <w:p w:rsidR="003039D5" w:rsidRPr="006F5EF0" w:rsidRDefault="003039D5" w:rsidP="007C1583">
            <w:pPr>
              <w:pStyle w:val="aff9"/>
            </w:pPr>
            <w:r w:rsidRPr="006F5EF0">
              <w:t>Сведения о размере уставного фонда и направлении использования прибыли</w:t>
            </w:r>
          </w:p>
        </w:tc>
        <w:tc>
          <w:tcPr>
            <w:tcW w:w="1768" w:type="pct"/>
            <w:shd w:val="clear" w:color="auto" w:fill="auto"/>
            <w:hideMark/>
          </w:tcPr>
          <w:p w:rsidR="003039D5" w:rsidRPr="006F5EF0" w:rsidRDefault="003039D5" w:rsidP="007C1583">
            <w:pPr>
              <w:pStyle w:val="aff9"/>
            </w:pPr>
            <w:r w:rsidRPr="006F5EF0">
              <w:t>Сведения о порядке распределения доходов</w:t>
            </w:r>
          </w:p>
        </w:tc>
      </w:tr>
      <w:tr w:rsidR="003039D5" w:rsidRPr="006F5EF0" w:rsidTr="006F5EF0">
        <w:tc>
          <w:tcPr>
            <w:tcW w:w="0" w:type="auto"/>
            <w:vMerge w:val="restart"/>
            <w:shd w:val="clear" w:color="auto" w:fill="auto"/>
            <w:hideMark/>
          </w:tcPr>
          <w:p w:rsidR="003039D5" w:rsidRPr="006F5EF0" w:rsidRDefault="003039D5" w:rsidP="007C1583">
            <w:pPr>
              <w:pStyle w:val="aff9"/>
            </w:pPr>
            <w:r w:rsidRPr="006F5EF0">
              <w:t xml:space="preserve">Права собственника имущества </w:t>
            </w:r>
          </w:p>
        </w:tc>
        <w:tc>
          <w:tcPr>
            <w:tcW w:w="3810" w:type="pct"/>
            <w:gridSpan w:val="2"/>
            <w:shd w:val="clear" w:color="auto" w:fill="auto"/>
            <w:hideMark/>
          </w:tcPr>
          <w:p w:rsidR="003039D5" w:rsidRPr="006F5EF0" w:rsidRDefault="003039D5" w:rsidP="007C1583">
            <w:pPr>
              <w:pStyle w:val="aff9"/>
            </w:pPr>
            <w:r w:rsidRPr="006F5EF0">
              <w:t>Принимает решение о создании унитарного предприятия; определяет цели, предмет, виды деятельности; определяет порядок составления, утверждения и установления показателей плана; утверждает устав; принимает решение о реорганизации или ликвидации предприятия; назначает руководителя; согласовывает прием на работу главного бухгалтера; принимает решения об аудиторских проверках; иное</w:t>
            </w:r>
          </w:p>
        </w:tc>
      </w:tr>
      <w:tr w:rsidR="003039D5" w:rsidRPr="006F5EF0" w:rsidTr="006F5EF0">
        <w:tc>
          <w:tcPr>
            <w:tcW w:w="0" w:type="auto"/>
            <w:vMerge/>
            <w:shd w:val="clear" w:color="auto" w:fill="auto"/>
            <w:hideMark/>
          </w:tcPr>
          <w:p w:rsidR="003039D5" w:rsidRPr="006F5EF0" w:rsidRDefault="003039D5" w:rsidP="007C1583">
            <w:pPr>
              <w:pStyle w:val="aff9"/>
            </w:pPr>
          </w:p>
        </w:tc>
        <w:tc>
          <w:tcPr>
            <w:tcW w:w="0" w:type="auto"/>
            <w:shd w:val="clear" w:color="auto" w:fill="auto"/>
            <w:hideMark/>
          </w:tcPr>
          <w:p w:rsidR="003039D5" w:rsidRPr="006F5EF0" w:rsidRDefault="003039D5" w:rsidP="007C1583">
            <w:pPr>
              <w:pStyle w:val="aff9"/>
            </w:pPr>
            <w:r w:rsidRPr="006F5EF0">
              <w:t>Формирует уставный фонд предприятия</w:t>
            </w:r>
          </w:p>
        </w:tc>
        <w:tc>
          <w:tcPr>
            <w:tcW w:w="1768" w:type="pct"/>
            <w:shd w:val="clear" w:color="auto" w:fill="auto"/>
            <w:hideMark/>
          </w:tcPr>
          <w:p w:rsidR="003039D5" w:rsidRPr="006F5EF0" w:rsidRDefault="003039D5" w:rsidP="007C1583">
            <w:pPr>
              <w:pStyle w:val="aff9"/>
            </w:pPr>
            <w:r w:rsidRPr="006F5EF0">
              <w:t xml:space="preserve">Изымает у предприятия излишнее, неиспользуемое или используемое не по назначению имущество; доводит до предприятия обязательные для исполнения заказы на поставки товаров, выполнение работ, услуг для государственных и муниципальных нужд, утверждает смету доходов и расходов </w:t>
            </w:r>
          </w:p>
        </w:tc>
      </w:tr>
      <w:tr w:rsidR="003039D5" w:rsidRPr="006F5EF0" w:rsidTr="006F5EF0">
        <w:tc>
          <w:tcPr>
            <w:tcW w:w="0" w:type="auto"/>
            <w:shd w:val="clear" w:color="auto" w:fill="auto"/>
            <w:hideMark/>
          </w:tcPr>
          <w:p w:rsidR="003039D5" w:rsidRPr="006F5EF0" w:rsidRDefault="003039D5" w:rsidP="007C1583">
            <w:pPr>
              <w:pStyle w:val="aff9"/>
            </w:pPr>
            <w:r w:rsidRPr="006F5EF0">
              <w:t xml:space="preserve">Права предприятия по распоряжению принадлежащим ему имуществом </w:t>
            </w:r>
          </w:p>
        </w:tc>
        <w:tc>
          <w:tcPr>
            <w:tcW w:w="0" w:type="auto"/>
            <w:shd w:val="clear" w:color="auto" w:fill="auto"/>
            <w:hideMark/>
          </w:tcPr>
          <w:p w:rsidR="003039D5" w:rsidRPr="006F5EF0" w:rsidRDefault="003039D5" w:rsidP="007C1583">
            <w:pPr>
              <w:pStyle w:val="aff9"/>
            </w:pPr>
            <w:r w:rsidRPr="006F5EF0">
              <w:t>Вправе распоряжаться движимым имуществом самостоятельно. Не вправе продавать недвижимое имущество, сдавать его в аренду, отдавать в залог, вносить в качестве вклада в уставный капитал или иное без согласия собственника имущества</w:t>
            </w:r>
          </w:p>
        </w:tc>
        <w:tc>
          <w:tcPr>
            <w:tcW w:w="1768" w:type="pct"/>
            <w:shd w:val="clear" w:color="auto" w:fill="auto"/>
            <w:hideMark/>
          </w:tcPr>
          <w:p w:rsidR="003039D5" w:rsidRPr="006F5EF0" w:rsidRDefault="003039D5" w:rsidP="007C1583">
            <w:pPr>
              <w:pStyle w:val="aff9"/>
            </w:pPr>
            <w:r w:rsidRPr="006F5EF0">
              <w:t>Вправе отчуждать или иным способом распоряжаться принадлежащим ему имуществом только с согласия правительства или уполномоченного им федерального органа исполнительной власти (с согласия уполномоченного органа государственной власти субъекта РФ, уполномоченного органа местного самоуправления)</w:t>
            </w:r>
          </w:p>
        </w:tc>
      </w:tr>
      <w:tr w:rsidR="003039D5" w:rsidRPr="006F5EF0" w:rsidTr="006F5EF0">
        <w:tc>
          <w:tcPr>
            <w:tcW w:w="0" w:type="auto"/>
            <w:shd w:val="clear" w:color="auto" w:fill="auto"/>
            <w:hideMark/>
          </w:tcPr>
          <w:p w:rsidR="003039D5" w:rsidRPr="006F5EF0" w:rsidRDefault="003039D5" w:rsidP="007C1583">
            <w:pPr>
              <w:pStyle w:val="aff9"/>
            </w:pPr>
            <w:r w:rsidRPr="006F5EF0">
              <w:t xml:space="preserve">Право собственника на получение прибыли </w:t>
            </w:r>
          </w:p>
        </w:tc>
        <w:tc>
          <w:tcPr>
            <w:tcW w:w="0" w:type="auto"/>
            <w:shd w:val="clear" w:color="auto" w:fill="auto"/>
            <w:hideMark/>
          </w:tcPr>
          <w:p w:rsidR="003039D5" w:rsidRPr="006F5EF0" w:rsidRDefault="003039D5" w:rsidP="007C1583">
            <w:pPr>
              <w:pStyle w:val="aff9"/>
            </w:pPr>
            <w:r w:rsidRPr="006F5EF0">
              <w:t>Собственник имеет право на получение прибыли от использования имущества. Предприятие ежегодно перечисляет в соответствующий бюджет часть прибыли в порядке, размерах и в сроки, определяемые правительством, уполномоченными органами государственной власти субъектов РФ или органами местного самоуправления</w:t>
            </w:r>
          </w:p>
        </w:tc>
        <w:tc>
          <w:tcPr>
            <w:tcW w:w="1768" w:type="pct"/>
            <w:shd w:val="clear" w:color="auto" w:fill="auto"/>
            <w:hideMark/>
          </w:tcPr>
          <w:p w:rsidR="003039D5" w:rsidRPr="006F5EF0" w:rsidRDefault="003039D5" w:rsidP="007C1583">
            <w:pPr>
              <w:pStyle w:val="aff9"/>
            </w:pPr>
            <w:r w:rsidRPr="006F5EF0">
              <w:t xml:space="preserve">Порядок распределения доходов определяется правительством, уполномоченными органами государственной власти субъектов РФ или органами местного самоуправления </w:t>
            </w:r>
          </w:p>
        </w:tc>
      </w:tr>
      <w:tr w:rsidR="003039D5" w:rsidRPr="006F5EF0" w:rsidTr="006F5EF0">
        <w:tc>
          <w:tcPr>
            <w:tcW w:w="0" w:type="auto"/>
            <w:shd w:val="clear" w:color="auto" w:fill="auto"/>
            <w:hideMark/>
          </w:tcPr>
          <w:p w:rsidR="003039D5" w:rsidRPr="006F5EF0" w:rsidRDefault="003039D5" w:rsidP="007C1583">
            <w:pPr>
              <w:pStyle w:val="aff9"/>
            </w:pPr>
            <w:r w:rsidRPr="006F5EF0">
              <w:t>Ответственность учредителей по обязательствам унитарных предприятий</w:t>
            </w:r>
          </w:p>
        </w:tc>
        <w:tc>
          <w:tcPr>
            <w:tcW w:w="0" w:type="auto"/>
            <w:shd w:val="clear" w:color="auto" w:fill="auto"/>
            <w:hideMark/>
          </w:tcPr>
          <w:p w:rsidR="003039D5" w:rsidRPr="006F5EF0" w:rsidRDefault="003039D5" w:rsidP="007C1583">
            <w:pPr>
              <w:pStyle w:val="aff9"/>
            </w:pPr>
            <w:r w:rsidRPr="006F5EF0">
              <w:t>Не несут ответственности по обязательствам соответствующих унитарных предприятий (за исключением случаев, когда несостоятельность предприятия вызвана собственником его имущества)</w:t>
            </w:r>
          </w:p>
        </w:tc>
        <w:tc>
          <w:tcPr>
            <w:tcW w:w="1768" w:type="pct"/>
            <w:shd w:val="clear" w:color="auto" w:fill="auto"/>
            <w:hideMark/>
          </w:tcPr>
          <w:p w:rsidR="003039D5" w:rsidRPr="006F5EF0" w:rsidRDefault="003039D5" w:rsidP="007C1583">
            <w:pPr>
              <w:pStyle w:val="aff9"/>
            </w:pPr>
            <w:r w:rsidRPr="006F5EF0">
              <w:t xml:space="preserve">Несут субсидиарную ответственность по обязательствам своих казенных предприятий </w:t>
            </w:r>
          </w:p>
        </w:tc>
      </w:tr>
    </w:tbl>
    <w:p w:rsidR="0046798B" w:rsidRPr="0097680F" w:rsidRDefault="0046798B" w:rsidP="0097680F">
      <w:pPr>
        <w:pStyle w:val="aff8"/>
      </w:pPr>
    </w:p>
    <w:p w:rsidR="007C1583" w:rsidRDefault="007C1583">
      <w:pPr>
        <w:rPr>
          <w:rFonts w:ascii="Times New Roman" w:hAnsi="Times New Roman"/>
          <w:sz w:val="28"/>
          <w:szCs w:val="20"/>
        </w:rPr>
      </w:pPr>
      <w:r>
        <w:br w:type="page"/>
      </w:r>
    </w:p>
    <w:p w:rsidR="0097680F" w:rsidRDefault="004B55ED" w:rsidP="0097680F">
      <w:pPr>
        <w:pStyle w:val="aff8"/>
      </w:pPr>
      <w:r w:rsidRPr="0097680F">
        <w:t>3</w:t>
      </w:r>
      <w:r w:rsidR="003039D5" w:rsidRPr="0097680F">
        <w:t>. Особенности финансов различных отраслей экономики</w:t>
      </w:r>
    </w:p>
    <w:p w:rsidR="007C1583" w:rsidRDefault="007C1583" w:rsidP="0097680F">
      <w:pPr>
        <w:pStyle w:val="aff8"/>
      </w:pPr>
    </w:p>
    <w:p w:rsidR="0097680F" w:rsidRDefault="007C1583" w:rsidP="0097680F">
      <w:pPr>
        <w:pStyle w:val="aff8"/>
      </w:pPr>
      <w:r>
        <w:t xml:space="preserve">3.1 </w:t>
      </w:r>
      <w:r w:rsidR="003039D5" w:rsidRPr="0097680F">
        <w:t>Финансы предприятий сельского хозяйства</w:t>
      </w:r>
    </w:p>
    <w:p w:rsidR="007C1583" w:rsidRDefault="007C1583" w:rsidP="0097680F">
      <w:pPr>
        <w:pStyle w:val="aff8"/>
      </w:pPr>
    </w:p>
    <w:p w:rsidR="003039D5" w:rsidRPr="0097680F" w:rsidRDefault="003039D5" w:rsidP="0097680F">
      <w:pPr>
        <w:pStyle w:val="aff8"/>
      </w:pPr>
      <w:r w:rsidRPr="0097680F">
        <w:t>Сельскохозяйственное производство по своей природе отличается от других отраслей экономики тем, что производит продукцию животного и растительного происхождения и использует в процессе труда землю в качестве главного, ничем другим не заменимого средства производства. Поэтому воспроизводство в сельском хозяйстве и функционирование финансов сельскохозяйственных предприятий обладает рядом особенностей, которые определяются природно-климатическими и естественно-биологическими условиями, технологическими факторами и социально-экономическими отношениями. Эти особенности можно объединить в группы:</w:t>
      </w:r>
    </w:p>
    <w:p w:rsidR="0097680F" w:rsidRDefault="003039D5" w:rsidP="0097680F">
      <w:pPr>
        <w:pStyle w:val="aff8"/>
      </w:pPr>
      <w:r w:rsidRPr="0097680F">
        <w:t>Природно-климатические и естественно-биологические:</w:t>
      </w:r>
    </w:p>
    <w:p w:rsidR="003039D5" w:rsidRPr="0097680F" w:rsidRDefault="003039D5" w:rsidP="0097680F">
      <w:pPr>
        <w:pStyle w:val="aff8"/>
      </w:pPr>
      <w:r w:rsidRPr="0097680F">
        <w:t>1.1. Почвенно-климатические особенности определяют:</w:t>
      </w:r>
      <w:r w:rsidR="00A917C8" w:rsidRPr="0097680F">
        <w:t xml:space="preserve"> </w:t>
      </w:r>
      <w:r w:rsidRPr="0097680F">
        <w:t>зональную специализацию;</w:t>
      </w:r>
      <w:r w:rsidR="00A917C8" w:rsidRPr="0097680F">
        <w:t xml:space="preserve"> </w:t>
      </w:r>
      <w:r w:rsidRPr="0097680F">
        <w:t>длительность рабочих периодов в производстве;</w:t>
      </w:r>
      <w:r w:rsidR="00A917C8" w:rsidRPr="0097680F">
        <w:t xml:space="preserve"> </w:t>
      </w:r>
      <w:r w:rsidRPr="0097680F">
        <w:t>различия в продуктивности и доходности хозяйства;</w:t>
      </w:r>
      <w:r w:rsidR="00A917C8" w:rsidRPr="0097680F">
        <w:t xml:space="preserve"> </w:t>
      </w:r>
      <w:r w:rsidRPr="0097680F">
        <w:t>дифференциацию в себестоимости и рентабельности отдельных видов продукции;</w:t>
      </w:r>
      <w:r w:rsidR="00A917C8" w:rsidRPr="0097680F">
        <w:t xml:space="preserve"> </w:t>
      </w:r>
      <w:r w:rsidRPr="0097680F">
        <w:t>значительно ниже скорость оборачиваемости оборотных средств из-за биологических и природно-климатических факторов.</w:t>
      </w:r>
    </w:p>
    <w:p w:rsidR="003039D5" w:rsidRPr="0097680F" w:rsidRDefault="003039D5" w:rsidP="0097680F">
      <w:pPr>
        <w:pStyle w:val="aff8"/>
      </w:pPr>
      <w:r w:rsidRPr="0097680F">
        <w:t>1.2. Погодные условия влияют на следующие факторы:</w:t>
      </w:r>
      <w:r w:rsidR="00A917C8" w:rsidRPr="0097680F">
        <w:t xml:space="preserve"> </w:t>
      </w:r>
      <w:r w:rsidRPr="0097680F">
        <w:t>время проведения и темпы работ;</w:t>
      </w:r>
      <w:r w:rsidR="00A917C8" w:rsidRPr="0097680F">
        <w:t xml:space="preserve"> </w:t>
      </w:r>
      <w:r w:rsidRPr="0097680F">
        <w:t>объем и качество продукции;</w:t>
      </w:r>
      <w:r w:rsidR="00A917C8" w:rsidRPr="0097680F">
        <w:t xml:space="preserve"> </w:t>
      </w:r>
      <w:r w:rsidRPr="0097680F">
        <w:t>на землю не начисляется амортизация</w:t>
      </w:r>
      <w:bookmarkStart w:id="28" w:name="i00362"/>
      <w:bookmarkEnd w:id="28"/>
      <w:r w:rsidRPr="0097680F">
        <w:t xml:space="preserve"> и стоимость земли не участвует в формировании себестоимости готовой продукции в сельском хозяйстве;</w:t>
      </w:r>
      <w:r w:rsidR="00A917C8" w:rsidRPr="0097680F">
        <w:t xml:space="preserve"> </w:t>
      </w:r>
      <w:r w:rsidRPr="0097680F">
        <w:t>земля имеет различную плодородность, в результате на отдельных участках образуется дополнительный доход в виде ренты и он оказывает влияние на окончательный финансовый результат деятельности.</w:t>
      </w:r>
    </w:p>
    <w:p w:rsidR="003039D5" w:rsidRPr="0097680F" w:rsidRDefault="003039D5" w:rsidP="0097680F">
      <w:pPr>
        <w:pStyle w:val="aff8"/>
      </w:pPr>
      <w:r w:rsidRPr="0097680F">
        <w:t>1.3. Естественно-биологический (природный) цикл развития растений и животных:</w:t>
      </w:r>
      <w:r w:rsidR="00A917C8" w:rsidRPr="0097680F">
        <w:t xml:space="preserve"> </w:t>
      </w:r>
      <w:r w:rsidRPr="0097680F">
        <w:t>кругооборот финансовых ресурсов (от урожая к урожаю), сезонность производства оказывает влияние на финансовые результаты, а сами финансовые результаты определяются только в 4 квартале (в конце года), а это ведет к тому, что хозяйства вынуждены создавать страховые и резервные фонды;</w:t>
      </w:r>
      <w:r w:rsidR="00A917C8" w:rsidRPr="0097680F">
        <w:t xml:space="preserve"> </w:t>
      </w:r>
      <w:r w:rsidRPr="0097680F">
        <w:t>сезонность производства приводит к тому, что наибольший удельный вес в источниках финансирования оборотных средств занимают заемные средства.</w:t>
      </w:r>
    </w:p>
    <w:p w:rsidR="0097680F" w:rsidRDefault="003039D5" w:rsidP="0097680F">
      <w:pPr>
        <w:pStyle w:val="aff8"/>
      </w:pPr>
      <w:r w:rsidRPr="0097680F">
        <w:t>Технологические и организационные:</w:t>
      </w:r>
    </w:p>
    <w:p w:rsidR="0097680F" w:rsidRDefault="003039D5" w:rsidP="0097680F">
      <w:pPr>
        <w:pStyle w:val="aff8"/>
      </w:pPr>
      <w:r w:rsidRPr="0097680F">
        <w:t>сочетание двух взаимодополняющих отраслей</w:t>
      </w:r>
      <w:r w:rsidR="0097680F">
        <w:t xml:space="preserve"> </w:t>
      </w:r>
      <w:r w:rsidRPr="0097680F">
        <w:t>— растениеводства и животноводства вызывает необходимость раздельного планирования, учета и финансирования по этим отраслям;</w:t>
      </w:r>
      <w:r w:rsidR="00A917C8" w:rsidRPr="0097680F">
        <w:t xml:space="preserve"> </w:t>
      </w:r>
      <w:r w:rsidRPr="0097680F">
        <w:t>для сельского хозяйства характерен определенный состав основных фондов.</w:t>
      </w:r>
    </w:p>
    <w:p w:rsidR="0097680F" w:rsidRDefault="003039D5" w:rsidP="0097680F">
      <w:pPr>
        <w:pStyle w:val="aff8"/>
      </w:pPr>
      <w:r w:rsidRPr="0097680F">
        <w:t>Для предприятий животноводства основное место в составе основных фондов занимает рабочий и продуктивный скот;</w:t>
      </w:r>
      <w:r w:rsidR="00A917C8" w:rsidRPr="0097680F">
        <w:t xml:space="preserve"> </w:t>
      </w:r>
      <w:r w:rsidRPr="0097680F">
        <w:t>наличие внутрихозяйственного оборота большей части сельхозпродукции, необходимого для обеспечения непрерывности производственного цикла. Эта часть продукции, хотя и получает стоимостную оценку, но в процесс реализации не вступает (семена, корма, молодняк животных). В результате вся производимая продукция делится на 2 части: товарную продукцию (подлежит реализации) и нетоварную продукцию (остается для потребления внутри хозяйства). В результате деления выручку от реализации получают только за счет реализации товарной продукции, отсюда</w:t>
      </w:r>
      <w:r w:rsidR="0097680F">
        <w:t xml:space="preserve"> </w:t>
      </w:r>
      <w:r w:rsidRPr="0097680F">
        <w:t>— затрат больше, а выручка</w:t>
      </w:r>
      <w:r w:rsidR="0097680F">
        <w:t xml:space="preserve"> </w:t>
      </w:r>
      <w:r w:rsidRPr="0097680F">
        <w:t>— только от реализации товарной продукции.</w:t>
      </w:r>
    </w:p>
    <w:p w:rsidR="0097680F" w:rsidRDefault="003039D5" w:rsidP="0097680F">
      <w:pPr>
        <w:pStyle w:val="aff8"/>
      </w:pPr>
      <w:r w:rsidRPr="0097680F">
        <w:t>Социально-экономические:</w:t>
      </w:r>
      <w:r w:rsidR="0097680F">
        <w:t xml:space="preserve"> </w:t>
      </w:r>
      <w:r w:rsidR="00A917C8" w:rsidRPr="0097680F">
        <w:t>1)</w:t>
      </w:r>
      <w:r w:rsidRPr="0097680F">
        <w:t xml:space="preserve"> Право собственности:</w:t>
      </w:r>
      <w:r w:rsidR="00A917C8" w:rsidRPr="0097680F">
        <w:t xml:space="preserve"> </w:t>
      </w:r>
      <w:r w:rsidRPr="0097680F">
        <w:t>государственные сельскохозяйственные предприятия;</w:t>
      </w:r>
      <w:r w:rsidR="00A917C8" w:rsidRPr="0097680F">
        <w:t xml:space="preserve"> </w:t>
      </w:r>
      <w:r w:rsidRPr="0097680F">
        <w:t>муниципальные сельскохозяйственные предприятия;</w:t>
      </w:r>
      <w:r w:rsidR="00A917C8" w:rsidRPr="0097680F">
        <w:t xml:space="preserve"> </w:t>
      </w:r>
      <w:r w:rsidRPr="0097680F">
        <w:t>общественные объединения;</w:t>
      </w:r>
      <w:r w:rsidR="00A917C8" w:rsidRPr="0097680F">
        <w:t xml:space="preserve"> </w:t>
      </w:r>
      <w:r w:rsidRPr="0097680F">
        <w:t>частные сельскохозяйственные предприятия (крестьянские, фермерские хозяйства);</w:t>
      </w:r>
      <w:r w:rsidR="00A917C8" w:rsidRPr="0097680F">
        <w:t xml:space="preserve"> </w:t>
      </w:r>
      <w:r w:rsidRPr="0097680F">
        <w:t>сельскохозяйственные предприятия смешанных форм собственности.</w:t>
      </w:r>
      <w:r w:rsidR="0097680F">
        <w:t xml:space="preserve"> </w:t>
      </w:r>
      <w:r w:rsidR="00A917C8" w:rsidRPr="0097680F">
        <w:t xml:space="preserve">2) </w:t>
      </w:r>
      <w:r w:rsidRPr="0097680F">
        <w:t>Организационно-правовые формы хозяйствования:</w:t>
      </w:r>
      <w:r w:rsidR="00A917C8" w:rsidRPr="0097680F">
        <w:t xml:space="preserve"> </w:t>
      </w:r>
      <w:r w:rsidRPr="0097680F">
        <w:t>предприятия акционерного типа;</w:t>
      </w:r>
      <w:r w:rsidR="00A917C8" w:rsidRPr="0097680F">
        <w:t xml:space="preserve"> </w:t>
      </w:r>
      <w:r w:rsidRPr="0097680F">
        <w:t>предприятия кооперативного типа (колхозы, сельхозкооперативы, коллективные сельскохозяйственные предприятия).</w:t>
      </w:r>
    </w:p>
    <w:p w:rsidR="007C1583" w:rsidRDefault="007C1583" w:rsidP="0097680F">
      <w:pPr>
        <w:pStyle w:val="aff8"/>
        <w:sectPr w:rsidR="007C1583" w:rsidSect="003F4F42">
          <w:headerReference w:type="default" r:id="rId8"/>
          <w:footerReference w:type="default" r:id="rId9"/>
          <w:pgSz w:w="11906" w:h="16838"/>
          <w:pgMar w:top="1134" w:right="850" w:bottom="1134" w:left="1701" w:header="680" w:footer="680" w:gutter="0"/>
          <w:pgNumType w:start="1"/>
          <w:cols w:space="708"/>
          <w:noEndnote/>
          <w:titlePg/>
          <w:docGrid w:linePitch="360"/>
        </w:sectPr>
      </w:pPr>
    </w:p>
    <w:p w:rsidR="0097680F" w:rsidRDefault="007C1583" w:rsidP="0097680F">
      <w:pPr>
        <w:pStyle w:val="aff8"/>
      </w:pPr>
      <w:r>
        <w:t xml:space="preserve">3.2 </w:t>
      </w:r>
      <w:r w:rsidR="003039D5" w:rsidRPr="0097680F">
        <w:t>Финансы строительства</w:t>
      </w:r>
    </w:p>
    <w:p w:rsidR="007C1583" w:rsidRDefault="007C1583" w:rsidP="0097680F">
      <w:pPr>
        <w:pStyle w:val="aff8"/>
      </w:pPr>
    </w:p>
    <w:p w:rsidR="0097680F" w:rsidRDefault="003039D5" w:rsidP="0097680F">
      <w:pPr>
        <w:pStyle w:val="aff8"/>
      </w:pPr>
      <w:r w:rsidRPr="0097680F">
        <w:t>Экономическое содержание финансов в капитальном строительстве, а также функции и основные принципы их организации, подобны тем, что существуют в промышленности. Однако имеется специфика в организации финансов, обусловленная технико-экономическими особенностями данной отрасли.</w:t>
      </w:r>
    </w:p>
    <w:p w:rsidR="0097680F" w:rsidRDefault="003039D5" w:rsidP="0097680F">
      <w:pPr>
        <w:pStyle w:val="aff8"/>
      </w:pPr>
      <w:r w:rsidRPr="0097680F">
        <w:t>В строительном производстве участвуют два субъекта</w:t>
      </w:r>
      <w:r w:rsidR="0097680F">
        <w:t xml:space="preserve"> </w:t>
      </w:r>
      <w:r w:rsidRPr="0097680F">
        <w:t>— заказчик и подрядчик. В связи с этим в строительстве существуют два вида финансов: финансы подрядчика и финансы заказчика строительства.</w:t>
      </w:r>
    </w:p>
    <w:p w:rsidR="0097680F" w:rsidRDefault="003039D5" w:rsidP="0097680F">
      <w:pPr>
        <w:pStyle w:val="aff8"/>
      </w:pPr>
      <w:r w:rsidRPr="0097680F">
        <w:t>Финансы заказчика</w:t>
      </w:r>
      <w:bookmarkStart w:id="29" w:name="i00394"/>
      <w:bookmarkEnd w:id="29"/>
      <w:r w:rsidRPr="0097680F">
        <w:t xml:space="preserve"> представляют собой совокупность средств, предназначенных для финансирования затрат во вновь создаваемые, реконструируемые и обновляемые основные фонды. Источниками формирования этих средств у заказчика являются: амортизация</w:t>
      </w:r>
      <w:bookmarkStart w:id="30" w:name="i00395"/>
      <w:bookmarkEnd w:id="30"/>
      <w:r w:rsidRPr="0097680F">
        <w:t>; чистая прибыль; прибыль и экономия от снижения себестоимости строительно-монтажных работ, выполненных хозяйственным способом; мобилизация внутренних ресурсов в строительстве; долгосрочные кредиты банков; ассигнования из бюджета; прочие источники.</w:t>
      </w:r>
    </w:p>
    <w:p w:rsidR="0097680F" w:rsidRDefault="003039D5" w:rsidP="0097680F">
      <w:pPr>
        <w:pStyle w:val="aff8"/>
      </w:pPr>
      <w:r w:rsidRPr="0097680F">
        <w:t>Строительство конкретных объектов осуществляется строительной организацией на договорных условиях по заказу инвестора</w:t>
      </w:r>
      <w:bookmarkStart w:id="31" w:name="i00396"/>
      <w:bookmarkEnd w:id="31"/>
      <w:r w:rsidRPr="0097680F">
        <w:t>. Финансирование строительства производится в пределах сметной стоимости</w:t>
      </w:r>
      <w:bookmarkStart w:id="32" w:name="i00397"/>
      <w:bookmarkEnd w:id="32"/>
      <w:r w:rsidRPr="0097680F">
        <w:t xml:space="preserve"> установленной на основе договоров.</w:t>
      </w:r>
    </w:p>
    <w:p w:rsidR="0097680F" w:rsidRDefault="003039D5" w:rsidP="0097680F">
      <w:pPr>
        <w:pStyle w:val="aff8"/>
      </w:pPr>
      <w:r w:rsidRPr="0097680F">
        <w:t>По каждому объекту определяется стоимость строительства. Даже при типовом строительстве стоимость объекта, как правило, исключительно своя. Это связано с тем, что нулевой цикл (возведение фундамента) является в каждом конкретном случае своим в силу привязанности к местности.</w:t>
      </w:r>
    </w:p>
    <w:p w:rsidR="0097680F" w:rsidRDefault="003039D5" w:rsidP="0097680F">
      <w:pPr>
        <w:pStyle w:val="aff8"/>
      </w:pPr>
      <w:r w:rsidRPr="0097680F">
        <w:t>Характер строительно-монтажных работ обуславливает различную степень материалоемкости и трудоемкости выполняемых работ на отдельных технологических этапах строительства, что определяет неравномерную потребность в оборотных средствах (начало строительно-монтажных работ и отделочные работы).</w:t>
      </w:r>
    </w:p>
    <w:p w:rsidR="0097680F" w:rsidRDefault="003039D5" w:rsidP="0097680F">
      <w:pPr>
        <w:pStyle w:val="aff8"/>
      </w:pPr>
      <w:r w:rsidRPr="0097680F">
        <w:t>Продолжительность строительства объекта вызывает наличие большого объема незавершенного производства, покрываемого оборотными средствами подрядной организации, поэтому наибольший удельный вес в структуре оборотных средств занимает незавершенное производство. Выручка от сдачи выполненных работ заказчику (за готовую строительную продукцию) поступает неравномерно.</w:t>
      </w:r>
    </w:p>
    <w:p w:rsidR="007C1583" w:rsidRDefault="007C1583" w:rsidP="0097680F">
      <w:pPr>
        <w:pStyle w:val="aff8"/>
      </w:pPr>
    </w:p>
    <w:p w:rsidR="0097680F" w:rsidRDefault="007C1583" w:rsidP="0097680F">
      <w:pPr>
        <w:pStyle w:val="aff8"/>
      </w:pPr>
      <w:r>
        <w:t xml:space="preserve">3.3 </w:t>
      </w:r>
      <w:r w:rsidR="003039D5" w:rsidRPr="0097680F">
        <w:t>Финансы торговых организаций</w:t>
      </w:r>
    </w:p>
    <w:p w:rsidR="007C1583" w:rsidRDefault="007C1583" w:rsidP="0097680F">
      <w:pPr>
        <w:pStyle w:val="aff8"/>
      </w:pPr>
    </w:p>
    <w:p w:rsidR="0097680F" w:rsidRDefault="003039D5" w:rsidP="0097680F">
      <w:pPr>
        <w:pStyle w:val="aff8"/>
      </w:pPr>
      <w:r w:rsidRPr="0097680F">
        <w:t>Торговля</w:t>
      </w:r>
      <w:bookmarkStart w:id="33" w:name="i00400"/>
      <w:bookmarkEnd w:id="33"/>
      <w:r w:rsidRPr="0097680F">
        <w:t xml:space="preserve"> является отраслью экономики, которая завершает процесс производства, т.к. доводит продукцию до конечного потребителя.</w:t>
      </w:r>
    </w:p>
    <w:p w:rsidR="0097680F" w:rsidRDefault="003039D5" w:rsidP="0097680F">
      <w:pPr>
        <w:pStyle w:val="aff8"/>
      </w:pPr>
      <w:r w:rsidRPr="0097680F">
        <w:t>Специфика финансов сферы товарного обращения состоит в том, что предприятия торговли, являясь связующим звеном между производством продукции и ее потреблением, способствуют завершению кругооборота общественного продукта в товарной форме и тем самым обеспечивают его непрерывность. Поэтому от того, как осуществляются издержки обращения в зависимости от длительности реализации товаров покупателю, зависит финансовое состояние торговых организаций. Торговые организации как самостоятельные хозяйствующие субъекты рынка подразделяются на два вида: предприятия оптовой торговли и предприятия розничной торговли, имеющие свои особенности в формировании финансовых ресурсов.</w:t>
      </w:r>
    </w:p>
    <w:p w:rsidR="0097680F" w:rsidRDefault="003039D5" w:rsidP="0097680F">
      <w:pPr>
        <w:pStyle w:val="aff8"/>
      </w:pPr>
      <w:r w:rsidRPr="0097680F">
        <w:t>В торговле не создается новой стоимости. Количество товаров, поступивших в торговую сеть от поставщиков, не увеличивается, а стоимость их растет в результате того, что затрачивается труд на их хранение и реализацию. Через торговлю происходит продолжение процесса производства в сфере обращения. Это связано с тем, что производство считается завершенным только в том случае, когда готовая продукция нашла своего потребителя.</w:t>
      </w:r>
    </w:p>
    <w:p w:rsidR="0097680F" w:rsidRDefault="003039D5" w:rsidP="0097680F">
      <w:pPr>
        <w:pStyle w:val="aff8"/>
      </w:pPr>
      <w:r w:rsidRPr="0097680F">
        <w:t>В структуре основных фондов на долю торгово-производственного назначения приходится до 80%, в структуре оборотных средств до 90% занимают товарные запасы и товары отгруженные.</w:t>
      </w:r>
    </w:p>
    <w:p w:rsidR="0097680F" w:rsidRDefault="003039D5" w:rsidP="0097680F">
      <w:pPr>
        <w:pStyle w:val="aff8"/>
      </w:pPr>
      <w:r w:rsidRPr="0097680F">
        <w:t>Важная особенность финансов торговли состоит в том, что в этой отрасли иначе ставится задача экономии издержек. Финансовое состояние торгового предприятия в значительной степени зависит от оптимального размера издержек обращения и времени реализации товаров покупателям, отсюда важным финансовым показателем деятельности торгового предприятия является скорость обращения оборотных средств. Торговля должна с оптимальными издержками и в короткий срок реализовать товар покупателю, поэтому важным финансовым показателем деятельности торгового предприятия является скорость оборота средств, т.е. период времени от получения товара торговым предприятием до его реализации покупателю. Однако экономия издержек обращения не должна приводить к ухудшению качества обслуживания покупателей.</w:t>
      </w:r>
    </w:p>
    <w:p w:rsidR="0097680F" w:rsidRDefault="003039D5" w:rsidP="0097680F">
      <w:pPr>
        <w:pStyle w:val="aff8"/>
      </w:pPr>
      <w:r w:rsidRPr="0097680F">
        <w:t>В торговле, в отличие от других отраслей, денежный оборот совершается преимущественно в налично-денежной форме, поэтому важной задачей в области организации финансов является организация кассового хозяйства, контроль за инкассацией выручки (до 80% всех поступлений наличных денег в банк осуществляется от торговых предприятий) и правильное использование той части выручки, которая остается для торгового предприятия.</w:t>
      </w:r>
    </w:p>
    <w:p w:rsidR="0097680F" w:rsidRDefault="003039D5" w:rsidP="0097680F">
      <w:pPr>
        <w:pStyle w:val="aff8"/>
      </w:pPr>
      <w:r w:rsidRPr="0097680F">
        <w:t>Велик удельный вес работников, являющихся материально-ответственными лицами и несущих личную ответственность за сохранность и использование материальных ценностей и денежных средств. Отсюда вытекает необходимость соблюдения систематического и строгого контроля, существуют свои формы финансового контроля.</w:t>
      </w:r>
    </w:p>
    <w:p w:rsidR="008D548D" w:rsidRDefault="008D548D" w:rsidP="0097680F">
      <w:pPr>
        <w:pStyle w:val="aff8"/>
      </w:pPr>
    </w:p>
    <w:p w:rsidR="008D548D" w:rsidRDefault="008D548D">
      <w:pPr>
        <w:rPr>
          <w:rFonts w:ascii="Times New Roman" w:hAnsi="Times New Roman"/>
          <w:sz w:val="28"/>
          <w:szCs w:val="20"/>
        </w:rPr>
      </w:pPr>
      <w:r>
        <w:br w:type="page"/>
      </w:r>
    </w:p>
    <w:p w:rsidR="0097680F" w:rsidRDefault="008D548D" w:rsidP="0097680F">
      <w:pPr>
        <w:pStyle w:val="aff8"/>
      </w:pPr>
      <w:r>
        <w:t xml:space="preserve">3.5 </w:t>
      </w:r>
      <w:r w:rsidR="003039D5" w:rsidRPr="0097680F">
        <w:t>Финансы предприятий транспорта</w:t>
      </w:r>
    </w:p>
    <w:p w:rsidR="008D548D" w:rsidRDefault="008D548D" w:rsidP="0097680F">
      <w:pPr>
        <w:pStyle w:val="aff8"/>
      </w:pPr>
    </w:p>
    <w:p w:rsidR="0097680F" w:rsidRDefault="003039D5" w:rsidP="0097680F">
      <w:pPr>
        <w:pStyle w:val="aff8"/>
      </w:pPr>
      <w:r w:rsidRPr="0097680F">
        <w:t>Специфика организации финансов транспорта основана на особенностях его экономики и организации производства и управления, обусловленных производственным процессом.</w:t>
      </w:r>
    </w:p>
    <w:p w:rsidR="0097680F" w:rsidRDefault="003039D5" w:rsidP="0097680F">
      <w:pPr>
        <w:pStyle w:val="aff8"/>
      </w:pPr>
      <w:r w:rsidRPr="0097680F">
        <w:t>Транспорт как отрасль экономики имеет следующие особенности:</w:t>
      </w:r>
      <w:r w:rsidR="00A917C8" w:rsidRPr="0097680F">
        <w:t xml:space="preserve"> </w:t>
      </w:r>
      <w:r w:rsidRPr="0097680F">
        <w:t>продукция транспорта не имеет вещественной формы (транспорт лишь перемещает товары, продукцию, созданные в других отраслях экономики);</w:t>
      </w:r>
      <w:r w:rsidR="00A917C8" w:rsidRPr="0097680F">
        <w:t xml:space="preserve"> </w:t>
      </w:r>
      <w:r w:rsidRPr="0097680F">
        <w:t>транспорту не принадлежит предмет его труда</w:t>
      </w:r>
      <w:r w:rsidR="0097680F">
        <w:t xml:space="preserve"> </w:t>
      </w:r>
      <w:r w:rsidRPr="0097680F">
        <w:t>— перевозимые грузы, он принадлежит отправителям и получателям грузов;</w:t>
      </w:r>
      <w:r w:rsidR="00A917C8" w:rsidRPr="0097680F">
        <w:t xml:space="preserve"> </w:t>
      </w:r>
      <w:r w:rsidRPr="0097680F">
        <w:t>цены на транспортную продукцию складываются на основе тарифов на грузовые и пассажирские перевозки;</w:t>
      </w:r>
      <w:r w:rsidR="00A917C8" w:rsidRPr="0097680F">
        <w:t xml:space="preserve"> </w:t>
      </w:r>
      <w:r w:rsidRPr="0097680F">
        <w:t>продукцию транспорта нельзя накопить, отложив в запас, поэтому транспорт не может работать без резерва локомотивов и вагонов и должен учитывать пропускную способность на дорогах;</w:t>
      </w:r>
      <w:r w:rsidR="00A917C8" w:rsidRPr="0097680F">
        <w:t xml:space="preserve"> </w:t>
      </w:r>
      <w:r w:rsidRPr="0097680F">
        <w:t>в составе средств производства на транспорте нет сырья, стоимость которого весьма значительна на промышленных предприятиях.</w:t>
      </w:r>
    </w:p>
    <w:p w:rsidR="0097680F" w:rsidRDefault="003039D5" w:rsidP="0097680F">
      <w:pPr>
        <w:pStyle w:val="aff8"/>
      </w:pPr>
      <w:r w:rsidRPr="0097680F">
        <w:t>Как всякий производственный процесс, транспорт состоит из последовательных этапов (погрузка грузов в подвижной состав (посадка пассажиров); перемещение грузов и пассажиров между пунктами отправления и назначения; выгрузка грузов из подвижного состава (высадка пассажиров) в пункте назначения).</w:t>
      </w:r>
    </w:p>
    <w:p w:rsidR="003F02CD" w:rsidRPr="0097680F" w:rsidRDefault="003039D5" w:rsidP="0097680F">
      <w:pPr>
        <w:pStyle w:val="aff8"/>
      </w:pPr>
      <w:r w:rsidRPr="0097680F">
        <w:t>Эффективность транспортного процесса, его непрерывность во многом зависят от согласованности продолжительности выполнения каждого этапа во времени. При перевозках элементы транспортного процесса для каждой единицы подвижного состава постоянно повторяются. Это обстоятельство определяет цикличный характер транспортного процесса. Продолжительность цикла складывается из времени, затрачиваемого на выполнение всех этапов транспортного процесса. Сокращение продолжительности этого цикла является общим из факторов роста производительности труда на транспорте и снижения стоимости перевозок.</w:t>
      </w:r>
    </w:p>
    <w:p w:rsidR="005F332F" w:rsidRPr="0097680F" w:rsidRDefault="003F4F42" w:rsidP="0097680F">
      <w:pPr>
        <w:pStyle w:val="aff8"/>
      </w:pPr>
      <w:r w:rsidRPr="0097680F">
        <w:t>Обобщая все вышеизложенное, хочется отметить следующее: финансы коммерческих организаций являются основным звеном финансовой системы, так как охватывают процессы создания, распределения и использования валового внутреннего продукта и национального дохода в стоимостном выражении. Все принципы организации финансов на предприятии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p>
    <w:p w:rsidR="0046798B" w:rsidRPr="0097680F" w:rsidRDefault="0046798B" w:rsidP="0097680F">
      <w:pPr>
        <w:pStyle w:val="aff8"/>
      </w:pPr>
    </w:p>
    <w:p w:rsidR="008D548D" w:rsidRDefault="008D548D">
      <w:pPr>
        <w:rPr>
          <w:rFonts w:ascii="Times New Roman" w:hAnsi="Times New Roman"/>
          <w:sz w:val="28"/>
          <w:szCs w:val="20"/>
        </w:rPr>
      </w:pPr>
      <w:r>
        <w:br w:type="page"/>
      </w:r>
    </w:p>
    <w:p w:rsidR="002276D4" w:rsidRDefault="008D548D" w:rsidP="0097680F">
      <w:pPr>
        <w:pStyle w:val="aff8"/>
      </w:pPr>
      <w:r>
        <w:t>Заключение</w:t>
      </w:r>
    </w:p>
    <w:p w:rsidR="008D548D" w:rsidRPr="0097680F" w:rsidRDefault="008D548D" w:rsidP="0097680F">
      <w:pPr>
        <w:pStyle w:val="aff8"/>
      </w:pPr>
    </w:p>
    <w:p w:rsidR="0097680F" w:rsidRDefault="006877D6" w:rsidP="0097680F">
      <w:pPr>
        <w:pStyle w:val="aff8"/>
      </w:pPr>
      <w:r w:rsidRPr="0097680F">
        <w:t>В данной курсовой работе рассмотрены особенности финансов коммерческих организаций различных правовых форм.</w:t>
      </w:r>
      <w:r w:rsidR="0097680F">
        <w:t xml:space="preserve"> </w:t>
      </w:r>
      <w:r w:rsidRPr="0097680F">
        <w:t>В первой главе курсовой работы были рассмотрены теоретические основы функционирования финансов коммерческих предприятий, которые необходимы как для того, чтобы иметь представление о механизме деятельности коммерческих организаций в целом, так и для практического применения этих основ при исследовании финансов коммерческих организации, управления их формированием и использованием.</w:t>
      </w:r>
      <w:r w:rsidR="0097680F">
        <w:t xml:space="preserve"> </w:t>
      </w:r>
      <w:r w:rsidRPr="0097680F">
        <w:t>Во второй главе</w:t>
      </w:r>
      <w:r w:rsidR="0097680F">
        <w:t xml:space="preserve"> </w:t>
      </w:r>
      <w:r w:rsidRPr="0097680F">
        <w:t>были рассмотрены финансы коммерческих предприятий, их различные особенности в зависимости от организационно-правовых и отраслевых факторов.</w:t>
      </w:r>
    </w:p>
    <w:p w:rsidR="0097680F" w:rsidRDefault="006877D6" w:rsidP="0097680F">
      <w:pPr>
        <w:pStyle w:val="aff8"/>
      </w:pPr>
      <w:r w:rsidRPr="0097680F">
        <w:t>Финансы коммерческих организаций и предприятий представляют собой экономические отношения, возникающие в процессе формирования производственных фондов, производства и реализации продукции, образования собственных финансовых ресурсов, привлечения внешних источников финансирования, их распределения и использования.</w:t>
      </w:r>
    </w:p>
    <w:p w:rsidR="0097680F" w:rsidRDefault="003F4F42" w:rsidP="0097680F">
      <w:pPr>
        <w:pStyle w:val="aff8"/>
      </w:pPr>
      <w:r w:rsidRPr="0097680F">
        <w:t>Изучение финансов коммерческих организации в условиях рыночной экономик</w:t>
      </w:r>
      <w:r w:rsidR="0046798B" w:rsidRPr="0097680F">
        <w:t>и является особенно актуальным. Финансы коммерческих организаций являются основным звеном финансовой системы, так как охватывают процессы создания, распределения и использования валового внутреннего продукта и национального дохода в стоимостном выражении. Все принципы организации финансов на предприятии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p>
    <w:p w:rsidR="008D548D" w:rsidRDefault="008D548D" w:rsidP="0097680F">
      <w:pPr>
        <w:pStyle w:val="aff8"/>
      </w:pPr>
    </w:p>
    <w:p w:rsidR="008D548D" w:rsidRDefault="008D548D">
      <w:pPr>
        <w:rPr>
          <w:rFonts w:ascii="Times New Roman" w:hAnsi="Times New Roman"/>
          <w:sz w:val="28"/>
          <w:szCs w:val="20"/>
        </w:rPr>
      </w:pPr>
      <w:r>
        <w:br w:type="page"/>
      </w:r>
    </w:p>
    <w:p w:rsidR="009B15CC" w:rsidRDefault="009B15CC" w:rsidP="0097680F">
      <w:pPr>
        <w:pStyle w:val="aff8"/>
      </w:pPr>
      <w:r w:rsidRPr="0097680F">
        <w:t>С</w:t>
      </w:r>
      <w:r w:rsidR="008D548D">
        <w:t>писок использованной литературы</w:t>
      </w:r>
    </w:p>
    <w:p w:rsidR="008D548D" w:rsidRPr="0097680F" w:rsidRDefault="008D548D" w:rsidP="0097680F">
      <w:pPr>
        <w:pStyle w:val="aff8"/>
      </w:pPr>
    </w:p>
    <w:p w:rsidR="003F4F42" w:rsidRPr="0097680F" w:rsidRDefault="003F4F42" w:rsidP="008D548D">
      <w:pPr>
        <w:pStyle w:val="aff8"/>
        <w:ind w:firstLine="0"/>
        <w:jc w:val="left"/>
      </w:pPr>
      <w:r w:rsidRPr="0097680F">
        <w:t>1. Федеральный закон от 08.02.1998 № 14-ФЗ "Об обществах с ограниченной ответственностью".</w:t>
      </w:r>
    </w:p>
    <w:p w:rsidR="003F4F42" w:rsidRPr="0097680F" w:rsidRDefault="003F4F42" w:rsidP="008D548D">
      <w:pPr>
        <w:pStyle w:val="aff8"/>
        <w:ind w:firstLine="0"/>
        <w:jc w:val="left"/>
      </w:pPr>
      <w:r w:rsidRPr="0097680F">
        <w:t>2. Федеральный закон от 26.12.1995 № 208-ФЗ "Об акционерных обществах".</w:t>
      </w:r>
    </w:p>
    <w:p w:rsidR="003F4F42" w:rsidRPr="0097680F" w:rsidRDefault="003F4F42" w:rsidP="008D548D">
      <w:pPr>
        <w:pStyle w:val="aff8"/>
        <w:ind w:firstLine="0"/>
        <w:jc w:val="left"/>
      </w:pPr>
      <w:r w:rsidRPr="0097680F">
        <w:t>5. Приказ Минфина РФ от 11.06.2002 № 51н (в редакции приказа Минфина РФ от 23.1О.2О03 № 54н).</w:t>
      </w:r>
    </w:p>
    <w:p w:rsidR="003F4F42" w:rsidRPr="0097680F" w:rsidRDefault="003F4F42" w:rsidP="008D548D">
      <w:pPr>
        <w:pStyle w:val="aff8"/>
        <w:ind w:firstLine="0"/>
        <w:jc w:val="left"/>
      </w:pPr>
      <w:r w:rsidRPr="0097680F">
        <w:t>6. Гражданский Кодекс РФ.</w:t>
      </w:r>
    </w:p>
    <w:p w:rsidR="003F4F42" w:rsidRPr="0097680F" w:rsidRDefault="003F4F42" w:rsidP="008D548D">
      <w:pPr>
        <w:pStyle w:val="aff8"/>
        <w:ind w:firstLine="0"/>
        <w:jc w:val="left"/>
      </w:pPr>
      <w:r w:rsidRPr="0097680F">
        <w:t>7. Российский статистический ежегодник. 2003: Стат. сб. / Госкомстат России. - М-, 2003.2004. - С.578.</w:t>
      </w:r>
    </w:p>
    <w:p w:rsidR="003F4F42" w:rsidRPr="0097680F" w:rsidRDefault="003F4F42" w:rsidP="008D548D">
      <w:pPr>
        <w:pStyle w:val="aff8"/>
        <w:ind w:firstLine="0"/>
        <w:jc w:val="left"/>
      </w:pPr>
      <w:r w:rsidRPr="0097680F">
        <w:t>8. "Финансы, денежное обращение и кредит" учебник под ред.Г.Б. Поляка 2-е изд..</w:t>
      </w:r>
    </w:p>
    <w:p w:rsidR="003F4F42" w:rsidRPr="0097680F" w:rsidRDefault="003F4F42" w:rsidP="008D548D">
      <w:pPr>
        <w:pStyle w:val="aff8"/>
        <w:ind w:firstLine="0"/>
        <w:jc w:val="left"/>
      </w:pPr>
      <w:r w:rsidRPr="0097680F">
        <w:t>9. "Финансы" учебник под ред. А.Г. Грязновой, Е.В. Маркиной стр. 171-172.</w:t>
      </w:r>
    </w:p>
    <w:p w:rsidR="003F4F42" w:rsidRPr="0097680F" w:rsidRDefault="0008254F" w:rsidP="008D548D">
      <w:pPr>
        <w:pStyle w:val="aff8"/>
        <w:ind w:firstLine="0"/>
        <w:jc w:val="left"/>
      </w:pPr>
      <w:r w:rsidRPr="0097680F">
        <w:t>10</w:t>
      </w:r>
      <w:r w:rsidR="003F4F42" w:rsidRPr="0097680F">
        <w:t>. "Финансы" учебник под ред.В. В. Ковалева, 2-е изд. стр.454</w:t>
      </w:r>
    </w:p>
    <w:p w:rsidR="0008254F" w:rsidRPr="0097680F" w:rsidRDefault="0008254F" w:rsidP="008D548D">
      <w:pPr>
        <w:pStyle w:val="aff8"/>
        <w:ind w:firstLine="0"/>
        <w:jc w:val="left"/>
      </w:pPr>
      <w:r w:rsidRPr="0097680F">
        <w:t>11</w:t>
      </w:r>
      <w:r w:rsidR="003F4F42" w:rsidRPr="0097680F">
        <w:t>. http://www.consultant.ru/ Информационно-правовая система "Консультант Плюс".</w:t>
      </w:r>
    </w:p>
    <w:p w:rsidR="0097680F" w:rsidRDefault="0008254F" w:rsidP="008D548D">
      <w:pPr>
        <w:pStyle w:val="aff8"/>
        <w:ind w:firstLine="0"/>
        <w:jc w:val="left"/>
      </w:pPr>
      <w:r w:rsidRPr="0097680F">
        <w:t>12. «Финансовый менеджмент»: Учебник для вузов / Под ред. Проф.</w:t>
      </w:r>
      <w:r w:rsidR="0097680F">
        <w:t xml:space="preserve"> </w:t>
      </w:r>
      <w:r w:rsidRPr="0097680F">
        <w:t>Г.Б. Полякова- М., ФИНАНСЫ, ЮНИТИ, 1997г.</w:t>
      </w:r>
    </w:p>
    <w:p w:rsidR="0008254F" w:rsidRPr="0097680F" w:rsidRDefault="0008254F" w:rsidP="008D548D">
      <w:pPr>
        <w:pStyle w:val="aff8"/>
        <w:ind w:firstLine="0"/>
        <w:jc w:val="left"/>
      </w:pPr>
      <w:r w:rsidRPr="0097680F">
        <w:t>13. «Финансы предприятия» Шуляк П.Н.–М., Изд. Дом «Дашков и</w:t>
      </w:r>
      <w:r w:rsidR="0097680F">
        <w:t xml:space="preserve"> </w:t>
      </w:r>
      <w:r w:rsidRPr="0097680F">
        <w:t>Ко», 2001г.</w:t>
      </w:r>
    </w:p>
    <w:p w:rsidR="0097680F" w:rsidRDefault="0008254F" w:rsidP="008D548D">
      <w:pPr>
        <w:pStyle w:val="aff8"/>
        <w:ind w:firstLine="0"/>
        <w:jc w:val="left"/>
      </w:pPr>
      <w:r w:rsidRPr="0097680F">
        <w:t>14. Финансы предприятий: Учебник для вузов/ Н.В.Колчина,</w:t>
      </w:r>
      <w:r w:rsidR="0097680F">
        <w:t xml:space="preserve"> </w:t>
      </w:r>
      <w:r w:rsidRPr="0097680F">
        <w:t>Г.Б.Поляк, Л.П.Павлова и др.;. – 2-е изд., перераб. и доп. М.: ЮНИТИ-ДАНА, 2002г.</w:t>
      </w:r>
    </w:p>
    <w:p w:rsidR="0097680F" w:rsidRDefault="0008254F" w:rsidP="008D548D">
      <w:pPr>
        <w:pStyle w:val="aff8"/>
        <w:ind w:firstLine="0"/>
        <w:jc w:val="left"/>
      </w:pPr>
      <w:r w:rsidRPr="0097680F">
        <w:t>15.</w:t>
      </w:r>
      <w:r w:rsidR="0097680F">
        <w:t xml:space="preserve"> </w:t>
      </w:r>
      <w:r w:rsidRPr="0097680F">
        <w:t>Финансы</w:t>
      </w:r>
      <w:r w:rsidR="0097680F">
        <w:t xml:space="preserve"> </w:t>
      </w:r>
      <w:r w:rsidRPr="0097680F">
        <w:t>предприятия/ Учебное пособие. Под ред. М.В.</w:t>
      </w:r>
      <w:r w:rsidR="0097680F">
        <w:t xml:space="preserve"> </w:t>
      </w:r>
      <w:r w:rsidRPr="0097680F">
        <w:t>Романовского. – СПб.: «Изд. Дом. «Бизнесс-Пресса», 2000г.</w:t>
      </w:r>
    </w:p>
    <w:p w:rsidR="0008254F" w:rsidRPr="0097680F" w:rsidRDefault="0008254F" w:rsidP="008D548D">
      <w:pPr>
        <w:pStyle w:val="aff8"/>
        <w:ind w:firstLine="0"/>
        <w:jc w:val="left"/>
      </w:pPr>
      <w:r w:rsidRPr="0097680F">
        <w:t>16.</w:t>
      </w:r>
      <w:r w:rsidR="0097680F">
        <w:t xml:space="preserve"> </w:t>
      </w:r>
      <w:r w:rsidRPr="0097680F">
        <w:t>Финансы, Денежное обращение и кредит/ Учебник под ред. проф.</w:t>
      </w:r>
      <w:r w:rsidR="0097680F">
        <w:t xml:space="preserve"> </w:t>
      </w:r>
      <w:r w:rsidRPr="0097680F">
        <w:t>Н.Ф.Самсонова – М.: ИНФРА – М,2001г.</w:t>
      </w:r>
    </w:p>
    <w:p w:rsidR="0008254F" w:rsidRPr="0097680F" w:rsidRDefault="0008254F" w:rsidP="008D548D">
      <w:pPr>
        <w:pStyle w:val="aff8"/>
        <w:ind w:firstLine="0"/>
        <w:jc w:val="left"/>
      </w:pPr>
      <w:r w:rsidRPr="0097680F">
        <w:t>17. Шеремет А.Д. Комплексный экономический анализ деятельности</w:t>
      </w:r>
      <w:r w:rsidR="0097680F">
        <w:t xml:space="preserve"> </w:t>
      </w:r>
      <w:r w:rsidRPr="0097680F">
        <w:t>предприятий. –М.: Экономика, 1990.</w:t>
      </w:r>
    </w:p>
    <w:p w:rsidR="00B4478E" w:rsidRPr="0097680F" w:rsidRDefault="00B4478E" w:rsidP="008D548D">
      <w:pPr>
        <w:pStyle w:val="aff8"/>
        <w:ind w:firstLine="0"/>
        <w:jc w:val="left"/>
      </w:pPr>
      <w:bookmarkStart w:id="34" w:name="_GoBack"/>
      <w:bookmarkEnd w:id="34"/>
    </w:p>
    <w:sectPr w:rsidR="00B4478E" w:rsidRPr="0097680F" w:rsidSect="008D548D">
      <w:pgSz w:w="11906" w:h="16838"/>
      <w:pgMar w:top="1134" w:right="850" w:bottom="1134" w:left="1701" w:header="680" w:footer="68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97" w:rsidRDefault="002A0497" w:rsidP="003F4F42">
      <w:pPr>
        <w:spacing w:after="0" w:line="240" w:lineRule="auto"/>
      </w:pPr>
      <w:r>
        <w:separator/>
      </w:r>
    </w:p>
  </w:endnote>
  <w:endnote w:type="continuationSeparator" w:id="0">
    <w:p w:rsidR="002A0497" w:rsidRDefault="002A0497" w:rsidP="003F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14" w:rsidRDefault="006F5EF0" w:rsidP="002B7F8E">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97" w:rsidRDefault="002A0497" w:rsidP="003F4F42">
      <w:pPr>
        <w:spacing w:after="0" w:line="240" w:lineRule="auto"/>
      </w:pPr>
      <w:r>
        <w:separator/>
      </w:r>
    </w:p>
  </w:footnote>
  <w:footnote w:type="continuationSeparator" w:id="0">
    <w:p w:rsidR="002A0497" w:rsidRDefault="002A0497" w:rsidP="003F4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14" w:rsidRPr="002B7F8E" w:rsidRDefault="00076414" w:rsidP="003F02CD">
    <w:pPr>
      <w:pStyle w:val="ad"/>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FF7"/>
    <w:multiLevelType w:val="hybridMultilevel"/>
    <w:tmpl w:val="EDC8BB36"/>
    <w:lvl w:ilvl="0" w:tplc="AD366AA0">
      <w:numFmt w:val="bullet"/>
      <w:lvlText w:val="–"/>
      <w:lvlJc w:val="left"/>
      <w:pPr>
        <w:ind w:firstLine="709"/>
      </w:pPr>
      <w:rPr>
        <w:rFonts w:ascii="Times New Roman" w:eastAsia="Times New Roman" w:hAnsi="Times New Roman"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A30016"/>
    <w:multiLevelType w:val="hybridMultilevel"/>
    <w:tmpl w:val="D12E723A"/>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0AEF2A29"/>
    <w:multiLevelType w:val="multilevel"/>
    <w:tmpl w:val="1D3002B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C8A3083"/>
    <w:multiLevelType w:val="hybridMultilevel"/>
    <w:tmpl w:val="94CCED10"/>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0FBD7D57"/>
    <w:multiLevelType w:val="hybridMultilevel"/>
    <w:tmpl w:val="7490510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82F0012"/>
    <w:multiLevelType w:val="multilevel"/>
    <w:tmpl w:val="CCD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F3B2E"/>
    <w:multiLevelType w:val="multilevel"/>
    <w:tmpl w:val="02C49400"/>
    <w:lvl w:ilvl="0">
      <w:numFmt w:val="bullet"/>
      <w:lvlText w:val="–"/>
      <w:lvlJc w:val="left"/>
      <w:pPr>
        <w:ind w:firstLine="709"/>
      </w:pPr>
      <w:rPr>
        <w:rFonts w:ascii="Times New Roman" w:eastAsia="Times New Roman" w:hAnsi="Times New Roman" w:hint="default"/>
        <w:i w:val="0"/>
        <w:sz w:val="20"/>
      </w:rPr>
    </w:lvl>
    <w:lvl w:ilvl="1">
      <w:start w:val="2"/>
      <w:numFmt w:val="decimal"/>
      <w:isLgl/>
      <w:lvlText w:val="%1.%2"/>
      <w:lvlJc w:val="left"/>
      <w:pPr>
        <w:ind w:left="1834" w:hanging="1125"/>
      </w:pPr>
      <w:rPr>
        <w:rFonts w:cs="Times New Roman" w:hint="default"/>
      </w:rPr>
    </w:lvl>
    <w:lvl w:ilvl="2">
      <w:start w:val="1"/>
      <w:numFmt w:val="decimal"/>
      <w:isLgl/>
      <w:lvlText w:val="%1.%2.%3"/>
      <w:lvlJc w:val="left"/>
      <w:pPr>
        <w:ind w:left="2183" w:hanging="1125"/>
      </w:pPr>
      <w:rPr>
        <w:rFonts w:cs="Times New Roman" w:hint="default"/>
      </w:rPr>
    </w:lvl>
    <w:lvl w:ilvl="3">
      <w:start w:val="1"/>
      <w:numFmt w:val="decimal"/>
      <w:isLgl/>
      <w:lvlText w:val="%1.%2.%3.%4"/>
      <w:lvlJc w:val="left"/>
      <w:pPr>
        <w:ind w:left="2532" w:hanging="1125"/>
      </w:pPr>
      <w:rPr>
        <w:rFonts w:cs="Times New Roman" w:hint="default"/>
      </w:rPr>
    </w:lvl>
    <w:lvl w:ilvl="4">
      <w:start w:val="1"/>
      <w:numFmt w:val="decimal"/>
      <w:isLgl/>
      <w:lvlText w:val="%1.%2.%3.%4.%5"/>
      <w:lvlJc w:val="left"/>
      <w:pPr>
        <w:ind w:left="2881" w:hanging="112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2149276F"/>
    <w:multiLevelType w:val="hybridMultilevel"/>
    <w:tmpl w:val="12883810"/>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242557E2"/>
    <w:multiLevelType w:val="hybridMultilevel"/>
    <w:tmpl w:val="5F9445F8"/>
    <w:lvl w:ilvl="0" w:tplc="86D28D3A">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0">
    <w:nsid w:val="24E761C6"/>
    <w:multiLevelType w:val="multilevel"/>
    <w:tmpl w:val="5592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1C4385"/>
    <w:multiLevelType w:val="multilevel"/>
    <w:tmpl w:val="156E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568CE"/>
    <w:multiLevelType w:val="hybridMultilevel"/>
    <w:tmpl w:val="08CCBA4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D12595A"/>
    <w:multiLevelType w:val="hybridMultilevel"/>
    <w:tmpl w:val="7924C156"/>
    <w:lvl w:ilvl="0" w:tplc="BFB4FC84">
      <w:numFmt w:val="bullet"/>
      <w:lvlText w:val="–"/>
      <w:lvlJc w:val="left"/>
      <w:pPr>
        <w:tabs>
          <w:tab w:val="num" w:pos="1728"/>
        </w:tabs>
        <w:ind w:firstLine="708"/>
      </w:pPr>
      <w:rPr>
        <w:rFonts w:ascii="Times New Roman" w:eastAsia="Times New Roman" w:hAnsi="Times New Roman" w:hint="default"/>
        <w:sz w:val="2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2F8A7295"/>
    <w:multiLevelType w:val="hybridMultilevel"/>
    <w:tmpl w:val="29A64DA8"/>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5">
    <w:nsid w:val="32EA092A"/>
    <w:multiLevelType w:val="multilevel"/>
    <w:tmpl w:val="5EE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6E5299D"/>
    <w:multiLevelType w:val="hybridMultilevel"/>
    <w:tmpl w:val="958221EE"/>
    <w:lvl w:ilvl="0" w:tplc="BFB4FC84">
      <w:numFmt w:val="bullet"/>
      <w:lvlText w:val="–"/>
      <w:lvlJc w:val="left"/>
      <w:pPr>
        <w:ind w:firstLine="708"/>
      </w:pPr>
      <w:rPr>
        <w:rFonts w:ascii="Times New Roman" w:eastAsia="Times New Roman" w:hAnsi="Times New Roman" w:hint="default"/>
        <w:sz w:val="2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370B4D1B"/>
    <w:multiLevelType w:val="hybridMultilevel"/>
    <w:tmpl w:val="B13CF3C6"/>
    <w:lvl w:ilvl="0" w:tplc="73782DEA">
      <w:start w:val="1"/>
      <w:numFmt w:val="decimal"/>
      <w:lvlText w:val="%1."/>
      <w:lvlJc w:val="left"/>
      <w:pPr>
        <w:ind w:left="1065" w:hanging="360"/>
      </w:pPr>
      <w:rPr>
        <w:rFonts w:cs="Times New Roman" w:hint="default"/>
        <w:sz w:val="22"/>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38FA0B86"/>
    <w:multiLevelType w:val="hybridMultilevel"/>
    <w:tmpl w:val="A28093C2"/>
    <w:lvl w:ilvl="0" w:tplc="04190005">
      <w:start w:val="1"/>
      <w:numFmt w:val="bullet"/>
      <w:lvlText w:val=""/>
      <w:lvlJc w:val="left"/>
      <w:pPr>
        <w:tabs>
          <w:tab w:val="num" w:pos="1712"/>
        </w:tabs>
        <w:ind w:left="1712" w:hanging="360"/>
      </w:pPr>
      <w:rPr>
        <w:rFonts w:ascii="Wingdings" w:hAnsi="Wingdings" w:hint="default"/>
      </w:rPr>
    </w:lvl>
    <w:lvl w:ilvl="1" w:tplc="04190003">
      <w:start w:val="1"/>
      <w:numFmt w:val="bullet"/>
      <w:lvlText w:val="o"/>
      <w:lvlJc w:val="left"/>
      <w:pPr>
        <w:tabs>
          <w:tab w:val="num" w:pos="2432"/>
        </w:tabs>
        <w:ind w:left="2432" w:hanging="360"/>
      </w:pPr>
      <w:rPr>
        <w:rFonts w:ascii="Courier New" w:hAnsi="Courier New" w:hint="default"/>
      </w:rPr>
    </w:lvl>
    <w:lvl w:ilvl="2" w:tplc="04190005">
      <w:start w:val="1"/>
      <w:numFmt w:val="bullet"/>
      <w:lvlText w:val=""/>
      <w:lvlJc w:val="left"/>
      <w:pPr>
        <w:tabs>
          <w:tab w:val="num" w:pos="3152"/>
        </w:tabs>
        <w:ind w:left="3152" w:hanging="360"/>
      </w:pPr>
      <w:rPr>
        <w:rFonts w:ascii="Wingdings" w:hAnsi="Wingdings" w:hint="default"/>
      </w:rPr>
    </w:lvl>
    <w:lvl w:ilvl="3" w:tplc="04190001">
      <w:start w:val="1"/>
      <w:numFmt w:val="bullet"/>
      <w:lvlText w:val=""/>
      <w:lvlJc w:val="left"/>
      <w:pPr>
        <w:tabs>
          <w:tab w:val="num" w:pos="3872"/>
        </w:tabs>
        <w:ind w:left="3872" w:hanging="360"/>
      </w:pPr>
      <w:rPr>
        <w:rFonts w:ascii="Symbol" w:hAnsi="Symbol" w:hint="default"/>
      </w:rPr>
    </w:lvl>
    <w:lvl w:ilvl="4" w:tplc="04190003">
      <w:start w:val="1"/>
      <w:numFmt w:val="bullet"/>
      <w:lvlText w:val="o"/>
      <w:lvlJc w:val="left"/>
      <w:pPr>
        <w:tabs>
          <w:tab w:val="num" w:pos="4592"/>
        </w:tabs>
        <w:ind w:left="4592" w:hanging="360"/>
      </w:pPr>
      <w:rPr>
        <w:rFonts w:ascii="Courier New" w:hAnsi="Courier New" w:hint="default"/>
      </w:rPr>
    </w:lvl>
    <w:lvl w:ilvl="5" w:tplc="04190005">
      <w:start w:val="1"/>
      <w:numFmt w:val="bullet"/>
      <w:lvlText w:val=""/>
      <w:lvlJc w:val="left"/>
      <w:pPr>
        <w:tabs>
          <w:tab w:val="num" w:pos="5312"/>
        </w:tabs>
        <w:ind w:left="5312" w:hanging="360"/>
      </w:pPr>
      <w:rPr>
        <w:rFonts w:ascii="Wingdings" w:hAnsi="Wingdings" w:hint="default"/>
      </w:rPr>
    </w:lvl>
    <w:lvl w:ilvl="6" w:tplc="04190001">
      <w:start w:val="1"/>
      <w:numFmt w:val="bullet"/>
      <w:lvlText w:val=""/>
      <w:lvlJc w:val="left"/>
      <w:pPr>
        <w:tabs>
          <w:tab w:val="num" w:pos="6032"/>
        </w:tabs>
        <w:ind w:left="6032" w:hanging="360"/>
      </w:pPr>
      <w:rPr>
        <w:rFonts w:ascii="Symbol" w:hAnsi="Symbol" w:hint="default"/>
      </w:rPr>
    </w:lvl>
    <w:lvl w:ilvl="7" w:tplc="04190003">
      <w:start w:val="1"/>
      <w:numFmt w:val="bullet"/>
      <w:lvlText w:val="o"/>
      <w:lvlJc w:val="left"/>
      <w:pPr>
        <w:tabs>
          <w:tab w:val="num" w:pos="6752"/>
        </w:tabs>
        <w:ind w:left="6752" w:hanging="360"/>
      </w:pPr>
      <w:rPr>
        <w:rFonts w:ascii="Courier New" w:hAnsi="Courier New" w:hint="default"/>
      </w:rPr>
    </w:lvl>
    <w:lvl w:ilvl="8" w:tplc="04190005">
      <w:start w:val="1"/>
      <w:numFmt w:val="bullet"/>
      <w:lvlText w:val=""/>
      <w:lvlJc w:val="left"/>
      <w:pPr>
        <w:tabs>
          <w:tab w:val="num" w:pos="7472"/>
        </w:tabs>
        <w:ind w:left="7472" w:hanging="360"/>
      </w:pPr>
      <w:rPr>
        <w:rFonts w:ascii="Wingdings" w:hAnsi="Wingdings" w:hint="default"/>
      </w:rPr>
    </w:lvl>
  </w:abstractNum>
  <w:abstractNum w:abstractNumId="20">
    <w:nsid w:val="43141D43"/>
    <w:multiLevelType w:val="hybridMultilevel"/>
    <w:tmpl w:val="A1D4D9B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6765E55"/>
    <w:multiLevelType w:val="multilevel"/>
    <w:tmpl w:val="59D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B02DD"/>
    <w:multiLevelType w:val="hybridMultilevel"/>
    <w:tmpl w:val="017C6A0A"/>
    <w:lvl w:ilvl="0" w:tplc="BFB4FC84">
      <w:numFmt w:val="bullet"/>
      <w:lvlText w:val="–"/>
      <w:lvlJc w:val="left"/>
      <w:pPr>
        <w:ind w:firstLine="709"/>
      </w:pPr>
      <w:rPr>
        <w:rFonts w:ascii="Times New Roman" w:eastAsia="Times New Roman" w:hAnsi="Times New Roman"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909206C"/>
    <w:multiLevelType w:val="hybridMultilevel"/>
    <w:tmpl w:val="1A36D944"/>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nsid w:val="4CF47FB1"/>
    <w:multiLevelType w:val="multilevel"/>
    <w:tmpl w:val="E634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FA342B"/>
    <w:multiLevelType w:val="hybridMultilevel"/>
    <w:tmpl w:val="856E420E"/>
    <w:lvl w:ilvl="0" w:tplc="16C4E6BE">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6">
    <w:nsid w:val="517F3A2D"/>
    <w:multiLevelType w:val="multilevel"/>
    <w:tmpl w:val="E4A2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1C35FE"/>
    <w:multiLevelType w:val="hybridMultilevel"/>
    <w:tmpl w:val="0BF62A8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16519AB"/>
    <w:multiLevelType w:val="hybridMultilevel"/>
    <w:tmpl w:val="DD522B90"/>
    <w:lvl w:ilvl="0" w:tplc="04190005">
      <w:start w:val="1"/>
      <w:numFmt w:val="bullet"/>
      <w:lvlText w:val=""/>
      <w:lvlJc w:val="left"/>
      <w:pPr>
        <w:tabs>
          <w:tab w:val="num" w:pos="428"/>
        </w:tabs>
        <w:ind w:left="428" w:hanging="360"/>
      </w:pPr>
      <w:rPr>
        <w:rFonts w:ascii="Wingdings" w:hAnsi="Wingdings" w:hint="default"/>
      </w:rPr>
    </w:lvl>
    <w:lvl w:ilvl="1" w:tplc="04190003">
      <w:start w:val="1"/>
      <w:numFmt w:val="bullet"/>
      <w:lvlText w:val="o"/>
      <w:lvlJc w:val="left"/>
      <w:pPr>
        <w:tabs>
          <w:tab w:val="num" w:pos="1148"/>
        </w:tabs>
        <w:ind w:left="1148" w:hanging="360"/>
      </w:pPr>
      <w:rPr>
        <w:rFonts w:ascii="Courier New" w:hAnsi="Courier New" w:hint="default"/>
      </w:rPr>
    </w:lvl>
    <w:lvl w:ilvl="2" w:tplc="04190005">
      <w:start w:val="1"/>
      <w:numFmt w:val="bullet"/>
      <w:lvlText w:val=""/>
      <w:lvlJc w:val="left"/>
      <w:pPr>
        <w:tabs>
          <w:tab w:val="num" w:pos="1868"/>
        </w:tabs>
        <w:ind w:left="1868" w:hanging="360"/>
      </w:pPr>
      <w:rPr>
        <w:rFonts w:ascii="Wingdings" w:hAnsi="Wingdings" w:hint="default"/>
      </w:rPr>
    </w:lvl>
    <w:lvl w:ilvl="3" w:tplc="04190001">
      <w:start w:val="1"/>
      <w:numFmt w:val="bullet"/>
      <w:lvlText w:val=""/>
      <w:lvlJc w:val="left"/>
      <w:pPr>
        <w:tabs>
          <w:tab w:val="num" w:pos="2588"/>
        </w:tabs>
        <w:ind w:left="2588" w:hanging="360"/>
      </w:pPr>
      <w:rPr>
        <w:rFonts w:ascii="Symbol" w:hAnsi="Symbol" w:hint="default"/>
      </w:rPr>
    </w:lvl>
    <w:lvl w:ilvl="4" w:tplc="04190003">
      <w:start w:val="1"/>
      <w:numFmt w:val="bullet"/>
      <w:lvlText w:val="o"/>
      <w:lvlJc w:val="left"/>
      <w:pPr>
        <w:tabs>
          <w:tab w:val="num" w:pos="3308"/>
        </w:tabs>
        <w:ind w:left="3308" w:hanging="360"/>
      </w:pPr>
      <w:rPr>
        <w:rFonts w:ascii="Courier New" w:hAnsi="Courier New" w:hint="default"/>
      </w:rPr>
    </w:lvl>
    <w:lvl w:ilvl="5" w:tplc="04190005">
      <w:start w:val="1"/>
      <w:numFmt w:val="bullet"/>
      <w:lvlText w:val=""/>
      <w:lvlJc w:val="left"/>
      <w:pPr>
        <w:tabs>
          <w:tab w:val="num" w:pos="4028"/>
        </w:tabs>
        <w:ind w:left="4028" w:hanging="360"/>
      </w:pPr>
      <w:rPr>
        <w:rFonts w:ascii="Wingdings" w:hAnsi="Wingdings" w:hint="default"/>
      </w:rPr>
    </w:lvl>
    <w:lvl w:ilvl="6" w:tplc="04190001">
      <w:start w:val="1"/>
      <w:numFmt w:val="bullet"/>
      <w:lvlText w:val=""/>
      <w:lvlJc w:val="left"/>
      <w:pPr>
        <w:tabs>
          <w:tab w:val="num" w:pos="4748"/>
        </w:tabs>
        <w:ind w:left="4748" w:hanging="360"/>
      </w:pPr>
      <w:rPr>
        <w:rFonts w:ascii="Symbol" w:hAnsi="Symbol" w:hint="default"/>
      </w:rPr>
    </w:lvl>
    <w:lvl w:ilvl="7" w:tplc="04190003">
      <w:start w:val="1"/>
      <w:numFmt w:val="bullet"/>
      <w:lvlText w:val="o"/>
      <w:lvlJc w:val="left"/>
      <w:pPr>
        <w:tabs>
          <w:tab w:val="num" w:pos="5468"/>
        </w:tabs>
        <w:ind w:left="5468" w:hanging="360"/>
      </w:pPr>
      <w:rPr>
        <w:rFonts w:ascii="Courier New" w:hAnsi="Courier New" w:hint="default"/>
      </w:rPr>
    </w:lvl>
    <w:lvl w:ilvl="8" w:tplc="04190005">
      <w:start w:val="1"/>
      <w:numFmt w:val="bullet"/>
      <w:lvlText w:val=""/>
      <w:lvlJc w:val="left"/>
      <w:pPr>
        <w:tabs>
          <w:tab w:val="num" w:pos="6188"/>
        </w:tabs>
        <w:ind w:left="6188" w:hanging="360"/>
      </w:pPr>
      <w:rPr>
        <w:rFonts w:ascii="Wingdings" w:hAnsi="Wingdings" w:hint="default"/>
      </w:rPr>
    </w:lvl>
  </w:abstractNum>
  <w:abstractNum w:abstractNumId="29">
    <w:nsid w:val="621B64A5"/>
    <w:multiLevelType w:val="hybridMultilevel"/>
    <w:tmpl w:val="ACAEFD4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B10083B"/>
    <w:multiLevelType w:val="hybridMultilevel"/>
    <w:tmpl w:val="D7021FD0"/>
    <w:lvl w:ilvl="0" w:tplc="B8AE5C86">
      <w:start w:val="1"/>
      <w:numFmt w:val="decimal"/>
      <w:lvlText w:val="%1."/>
      <w:lvlJc w:val="left"/>
      <w:pPr>
        <w:ind w:left="1335" w:hanging="360"/>
      </w:pPr>
      <w:rPr>
        <w:rFonts w:cs="Times New Roman" w:hint="default"/>
      </w:rPr>
    </w:lvl>
    <w:lvl w:ilvl="1" w:tplc="04190019" w:tentative="1">
      <w:start w:val="1"/>
      <w:numFmt w:val="lowerLetter"/>
      <w:lvlText w:val="%2."/>
      <w:lvlJc w:val="left"/>
      <w:pPr>
        <w:ind w:left="2055" w:hanging="360"/>
      </w:pPr>
      <w:rPr>
        <w:rFonts w:cs="Times New Roman"/>
      </w:rPr>
    </w:lvl>
    <w:lvl w:ilvl="2" w:tplc="0419001B" w:tentative="1">
      <w:start w:val="1"/>
      <w:numFmt w:val="lowerRoman"/>
      <w:lvlText w:val="%3."/>
      <w:lvlJc w:val="right"/>
      <w:pPr>
        <w:ind w:left="2775" w:hanging="180"/>
      </w:pPr>
      <w:rPr>
        <w:rFonts w:cs="Times New Roman"/>
      </w:rPr>
    </w:lvl>
    <w:lvl w:ilvl="3" w:tplc="0419000F" w:tentative="1">
      <w:start w:val="1"/>
      <w:numFmt w:val="decimal"/>
      <w:lvlText w:val="%4."/>
      <w:lvlJc w:val="left"/>
      <w:pPr>
        <w:ind w:left="3495" w:hanging="360"/>
      </w:pPr>
      <w:rPr>
        <w:rFonts w:cs="Times New Roman"/>
      </w:rPr>
    </w:lvl>
    <w:lvl w:ilvl="4" w:tplc="04190019" w:tentative="1">
      <w:start w:val="1"/>
      <w:numFmt w:val="lowerLetter"/>
      <w:lvlText w:val="%5."/>
      <w:lvlJc w:val="left"/>
      <w:pPr>
        <w:ind w:left="4215" w:hanging="360"/>
      </w:pPr>
      <w:rPr>
        <w:rFonts w:cs="Times New Roman"/>
      </w:rPr>
    </w:lvl>
    <w:lvl w:ilvl="5" w:tplc="0419001B" w:tentative="1">
      <w:start w:val="1"/>
      <w:numFmt w:val="lowerRoman"/>
      <w:lvlText w:val="%6."/>
      <w:lvlJc w:val="right"/>
      <w:pPr>
        <w:ind w:left="4935" w:hanging="180"/>
      </w:pPr>
      <w:rPr>
        <w:rFonts w:cs="Times New Roman"/>
      </w:rPr>
    </w:lvl>
    <w:lvl w:ilvl="6" w:tplc="0419000F" w:tentative="1">
      <w:start w:val="1"/>
      <w:numFmt w:val="decimal"/>
      <w:lvlText w:val="%7."/>
      <w:lvlJc w:val="left"/>
      <w:pPr>
        <w:ind w:left="5655" w:hanging="360"/>
      </w:pPr>
      <w:rPr>
        <w:rFonts w:cs="Times New Roman"/>
      </w:rPr>
    </w:lvl>
    <w:lvl w:ilvl="7" w:tplc="04190019" w:tentative="1">
      <w:start w:val="1"/>
      <w:numFmt w:val="lowerLetter"/>
      <w:lvlText w:val="%8."/>
      <w:lvlJc w:val="left"/>
      <w:pPr>
        <w:ind w:left="6375" w:hanging="360"/>
      </w:pPr>
      <w:rPr>
        <w:rFonts w:cs="Times New Roman"/>
      </w:rPr>
    </w:lvl>
    <w:lvl w:ilvl="8" w:tplc="0419001B" w:tentative="1">
      <w:start w:val="1"/>
      <w:numFmt w:val="lowerRoman"/>
      <w:lvlText w:val="%9."/>
      <w:lvlJc w:val="right"/>
      <w:pPr>
        <w:ind w:left="7095" w:hanging="180"/>
      </w:pPr>
      <w:rPr>
        <w:rFonts w:cs="Times New Roman"/>
      </w:rPr>
    </w:lvl>
  </w:abstractNum>
  <w:abstractNum w:abstractNumId="31">
    <w:nsid w:val="6B8A6397"/>
    <w:multiLevelType w:val="hybridMultilevel"/>
    <w:tmpl w:val="A30225A0"/>
    <w:lvl w:ilvl="0" w:tplc="BFB4FC84">
      <w:numFmt w:val="bullet"/>
      <w:lvlText w:val="–"/>
      <w:lvlJc w:val="left"/>
      <w:pPr>
        <w:ind w:left="1429" w:hanging="360"/>
      </w:pPr>
      <w:rPr>
        <w:rFonts w:ascii="Times New Roman" w:eastAsia="Times New Roman" w:hAnsi="Times New Roman" w:hint="default"/>
        <w:sz w:val="20"/>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E922F91"/>
    <w:multiLevelType w:val="hybridMultilevel"/>
    <w:tmpl w:val="6A9421C4"/>
    <w:lvl w:ilvl="0" w:tplc="BFB4FC84">
      <w:numFmt w:val="bullet"/>
      <w:lvlText w:val="–"/>
      <w:lvlJc w:val="left"/>
      <w:pPr>
        <w:ind w:left="720" w:hanging="360"/>
      </w:pPr>
      <w:rPr>
        <w:rFonts w:ascii="Times New Roman" w:eastAsia="Times New Roman" w:hAnsi="Times New Roman"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34">
    <w:nsid w:val="7DDE0C4E"/>
    <w:multiLevelType w:val="hybridMultilevel"/>
    <w:tmpl w:val="8C7837D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FAB1CC6"/>
    <w:multiLevelType w:val="hybridMultilevel"/>
    <w:tmpl w:val="0130DD78"/>
    <w:lvl w:ilvl="0" w:tplc="04190005">
      <w:start w:val="1"/>
      <w:numFmt w:val="bullet"/>
      <w:lvlText w:val=""/>
      <w:lvlJc w:val="left"/>
      <w:pPr>
        <w:tabs>
          <w:tab w:val="num" w:pos="788"/>
        </w:tabs>
        <w:ind w:left="788" w:hanging="360"/>
      </w:pPr>
      <w:rPr>
        <w:rFonts w:ascii="Wingdings" w:hAnsi="Wingdings" w:hint="default"/>
      </w:rPr>
    </w:lvl>
    <w:lvl w:ilvl="1" w:tplc="04190003">
      <w:start w:val="1"/>
      <w:numFmt w:val="bullet"/>
      <w:lvlText w:val="o"/>
      <w:lvlJc w:val="left"/>
      <w:pPr>
        <w:tabs>
          <w:tab w:val="num" w:pos="1508"/>
        </w:tabs>
        <w:ind w:left="1508" w:hanging="360"/>
      </w:pPr>
      <w:rPr>
        <w:rFonts w:ascii="Courier New" w:hAnsi="Courier New" w:hint="default"/>
      </w:rPr>
    </w:lvl>
    <w:lvl w:ilvl="2" w:tplc="04190005">
      <w:start w:val="1"/>
      <w:numFmt w:val="bullet"/>
      <w:lvlText w:val=""/>
      <w:lvlJc w:val="left"/>
      <w:pPr>
        <w:tabs>
          <w:tab w:val="num" w:pos="2228"/>
        </w:tabs>
        <w:ind w:left="2228" w:hanging="360"/>
      </w:pPr>
      <w:rPr>
        <w:rFonts w:ascii="Wingdings" w:hAnsi="Wingdings" w:hint="default"/>
      </w:rPr>
    </w:lvl>
    <w:lvl w:ilvl="3" w:tplc="04190001">
      <w:start w:val="1"/>
      <w:numFmt w:val="bullet"/>
      <w:lvlText w:val=""/>
      <w:lvlJc w:val="left"/>
      <w:pPr>
        <w:tabs>
          <w:tab w:val="num" w:pos="2948"/>
        </w:tabs>
        <w:ind w:left="2948" w:hanging="360"/>
      </w:pPr>
      <w:rPr>
        <w:rFonts w:ascii="Symbol" w:hAnsi="Symbol" w:hint="default"/>
      </w:rPr>
    </w:lvl>
    <w:lvl w:ilvl="4" w:tplc="04190003">
      <w:start w:val="1"/>
      <w:numFmt w:val="bullet"/>
      <w:lvlText w:val="o"/>
      <w:lvlJc w:val="left"/>
      <w:pPr>
        <w:tabs>
          <w:tab w:val="num" w:pos="3668"/>
        </w:tabs>
        <w:ind w:left="3668" w:hanging="360"/>
      </w:pPr>
      <w:rPr>
        <w:rFonts w:ascii="Courier New" w:hAnsi="Courier New" w:hint="default"/>
      </w:rPr>
    </w:lvl>
    <w:lvl w:ilvl="5" w:tplc="04190005">
      <w:start w:val="1"/>
      <w:numFmt w:val="bullet"/>
      <w:lvlText w:val=""/>
      <w:lvlJc w:val="left"/>
      <w:pPr>
        <w:tabs>
          <w:tab w:val="num" w:pos="4388"/>
        </w:tabs>
        <w:ind w:left="4388" w:hanging="360"/>
      </w:pPr>
      <w:rPr>
        <w:rFonts w:ascii="Wingdings" w:hAnsi="Wingdings" w:hint="default"/>
      </w:rPr>
    </w:lvl>
    <w:lvl w:ilvl="6" w:tplc="04190001">
      <w:start w:val="1"/>
      <w:numFmt w:val="bullet"/>
      <w:lvlText w:val=""/>
      <w:lvlJc w:val="left"/>
      <w:pPr>
        <w:tabs>
          <w:tab w:val="num" w:pos="5108"/>
        </w:tabs>
        <w:ind w:left="5108" w:hanging="360"/>
      </w:pPr>
      <w:rPr>
        <w:rFonts w:ascii="Symbol" w:hAnsi="Symbol" w:hint="default"/>
      </w:rPr>
    </w:lvl>
    <w:lvl w:ilvl="7" w:tplc="04190003">
      <w:start w:val="1"/>
      <w:numFmt w:val="bullet"/>
      <w:lvlText w:val="o"/>
      <w:lvlJc w:val="left"/>
      <w:pPr>
        <w:tabs>
          <w:tab w:val="num" w:pos="5828"/>
        </w:tabs>
        <w:ind w:left="5828" w:hanging="360"/>
      </w:pPr>
      <w:rPr>
        <w:rFonts w:ascii="Courier New" w:hAnsi="Courier New" w:hint="default"/>
      </w:rPr>
    </w:lvl>
    <w:lvl w:ilvl="8" w:tplc="04190005">
      <w:start w:val="1"/>
      <w:numFmt w:val="bullet"/>
      <w:lvlText w:val=""/>
      <w:lvlJc w:val="left"/>
      <w:pPr>
        <w:tabs>
          <w:tab w:val="num" w:pos="6548"/>
        </w:tabs>
        <w:ind w:left="6548"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25"/>
  </w:num>
  <w:num w:numId="6">
    <w:abstractNumId w:val="14"/>
  </w:num>
  <w:num w:numId="7">
    <w:abstractNumId w:val="23"/>
  </w:num>
  <w:num w:numId="8">
    <w:abstractNumId w:val="27"/>
  </w:num>
  <w:num w:numId="9">
    <w:abstractNumId w:val="35"/>
  </w:num>
  <w:num w:numId="10">
    <w:abstractNumId w:val="29"/>
  </w:num>
  <w:num w:numId="11">
    <w:abstractNumId w:val="5"/>
  </w:num>
  <w:num w:numId="12">
    <w:abstractNumId w:val="28"/>
  </w:num>
  <w:num w:numId="13">
    <w:abstractNumId w:val="20"/>
  </w:num>
  <w:num w:numId="14">
    <w:abstractNumId w:val="34"/>
  </w:num>
  <w:num w:numId="15">
    <w:abstractNumId w:val="12"/>
  </w:num>
  <w:num w:numId="16">
    <w:abstractNumId w:val="19"/>
  </w:num>
  <w:num w:numId="17">
    <w:abstractNumId w:val="16"/>
  </w:num>
  <w:num w:numId="18">
    <w:abstractNumId w:val="1"/>
  </w:num>
  <w:num w:numId="19">
    <w:abstractNumId w:val="33"/>
  </w:num>
  <w:num w:numId="20">
    <w:abstractNumId w:val="30"/>
  </w:num>
  <w:num w:numId="21">
    <w:abstractNumId w:val="18"/>
  </w:num>
  <w:num w:numId="22">
    <w:abstractNumId w:val="3"/>
  </w:num>
  <w:num w:numId="23">
    <w:abstractNumId w:val="32"/>
  </w:num>
  <w:num w:numId="24">
    <w:abstractNumId w:val="31"/>
  </w:num>
  <w:num w:numId="25">
    <w:abstractNumId w:val="13"/>
  </w:num>
  <w:num w:numId="26">
    <w:abstractNumId w:val="17"/>
  </w:num>
  <w:num w:numId="27">
    <w:abstractNumId w:val="7"/>
  </w:num>
  <w:num w:numId="28">
    <w:abstractNumId w:val="22"/>
  </w:num>
  <w:num w:numId="29">
    <w:abstractNumId w:val="0"/>
  </w:num>
  <w:num w:numId="30">
    <w:abstractNumId w:val="26"/>
  </w:num>
  <w:num w:numId="31">
    <w:abstractNumId w:val="21"/>
  </w:num>
  <w:num w:numId="32">
    <w:abstractNumId w:val="10"/>
  </w:num>
  <w:num w:numId="33">
    <w:abstractNumId w:val="6"/>
  </w:num>
  <w:num w:numId="34">
    <w:abstractNumId w:val="15"/>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F42"/>
    <w:rsid w:val="00003349"/>
    <w:rsid w:val="00024111"/>
    <w:rsid w:val="0002506D"/>
    <w:rsid w:val="00042313"/>
    <w:rsid w:val="00043069"/>
    <w:rsid w:val="00056FED"/>
    <w:rsid w:val="00076414"/>
    <w:rsid w:val="000778A2"/>
    <w:rsid w:val="0008254F"/>
    <w:rsid w:val="000A746F"/>
    <w:rsid w:val="00117B06"/>
    <w:rsid w:val="00137A21"/>
    <w:rsid w:val="002276D4"/>
    <w:rsid w:val="002545F6"/>
    <w:rsid w:val="002A0497"/>
    <w:rsid w:val="002B7F8E"/>
    <w:rsid w:val="003039D5"/>
    <w:rsid w:val="00351E49"/>
    <w:rsid w:val="003530AC"/>
    <w:rsid w:val="003532E9"/>
    <w:rsid w:val="003740F9"/>
    <w:rsid w:val="00382860"/>
    <w:rsid w:val="003C0300"/>
    <w:rsid w:val="003D0DB4"/>
    <w:rsid w:val="003D6D53"/>
    <w:rsid w:val="003F02CD"/>
    <w:rsid w:val="003F4F42"/>
    <w:rsid w:val="00435FE4"/>
    <w:rsid w:val="004579D9"/>
    <w:rsid w:val="004611D9"/>
    <w:rsid w:val="0046298C"/>
    <w:rsid w:val="0046798B"/>
    <w:rsid w:val="00471538"/>
    <w:rsid w:val="004B4F40"/>
    <w:rsid w:val="004B55ED"/>
    <w:rsid w:val="004D4099"/>
    <w:rsid w:val="00500C98"/>
    <w:rsid w:val="005012CF"/>
    <w:rsid w:val="005615FC"/>
    <w:rsid w:val="005F332F"/>
    <w:rsid w:val="00612F60"/>
    <w:rsid w:val="006439E5"/>
    <w:rsid w:val="00687009"/>
    <w:rsid w:val="006877D6"/>
    <w:rsid w:val="006F5EF0"/>
    <w:rsid w:val="00721887"/>
    <w:rsid w:val="00727C73"/>
    <w:rsid w:val="00775231"/>
    <w:rsid w:val="007C0E39"/>
    <w:rsid w:val="007C1583"/>
    <w:rsid w:val="00845396"/>
    <w:rsid w:val="00847BF8"/>
    <w:rsid w:val="0088742B"/>
    <w:rsid w:val="008A3F49"/>
    <w:rsid w:val="008D548D"/>
    <w:rsid w:val="00915478"/>
    <w:rsid w:val="0097680F"/>
    <w:rsid w:val="009B15CC"/>
    <w:rsid w:val="009C4F79"/>
    <w:rsid w:val="00A00920"/>
    <w:rsid w:val="00A37796"/>
    <w:rsid w:val="00A917C8"/>
    <w:rsid w:val="00A9589A"/>
    <w:rsid w:val="00B17A22"/>
    <w:rsid w:val="00B4478E"/>
    <w:rsid w:val="00B70C21"/>
    <w:rsid w:val="00B952BE"/>
    <w:rsid w:val="00BA62CC"/>
    <w:rsid w:val="00D22404"/>
    <w:rsid w:val="00DB5E94"/>
    <w:rsid w:val="00DE221B"/>
    <w:rsid w:val="00E23784"/>
    <w:rsid w:val="00E24E9F"/>
    <w:rsid w:val="00E33D91"/>
    <w:rsid w:val="00E82768"/>
    <w:rsid w:val="00E95077"/>
    <w:rsid w:val="00EF3E14"/>
    <w:rsid w:val="00F748CD"/>
    <w:rsid w:val="00F77D3D"/>
    <w:rsid w:val="00FA3F7F"/>
    <w:rsid w:val="00FB2D04"/>
    <w:rsid w:val="00FB35B5"/>
    <w:rsid w:val="00FC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B6FE7D-32D4-4210-99C6-C05144EC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30AC"/>
    <w:pPr>
      <w:spacing w:after="200" w:line="276" w:lineRule="auto"/>
    </w:pPr>
    <w:rPr>
      <w:sz w:val="22"/>
      <w:szCs w:val="22"/>
    </w:rPr>
  </w:style>
  <w:style w:type="paragraph" w:styleId="1">
    <w:name w:val="heading 1"/>
    <w:basedOn w:val="a2"/>
    <w:next w:val="a2"/>
    <w:link w:val="10"/>
    <w:uiPriority w:val="99"/>
    <w:qFormat/>
    <w:rsid w:val="003F4F42"/>
    <w:pPr>
      <w:keepNext/>
      <w:spacing w:after="0" w:line="360" w:lineRule="auto"/>
      <w:ind w:firstLine="709"/>
      <w:jc w:val="center"/>
      <w:outlineLvl w:val="0"/>
    </w:pPr>
    <w:rPr>
      <w:rFonts w:ascii="Times New Roman" w:hAnsi="Times New Roman"/>
      <w:b/>
      <w:bCs/>
      <w:caps/>
      <w:noProof/>
      <w:kern w:val="16"/>
      <w:sz w:val="28"/>
      <w:szCs w:val="28"/>
    </w:rPr>
  </w:style>
  <w:style w:type="paragraph" w:styleId="2">
    <w:name w:val="heading 2"/>
    <w:basedOn w:val="a2"/>
    <w:next w:val="a2"/>
    <w:link w:val="20"/>
    <w:autoRedefine/>
    <w:uiPriority w:val="99"/>
    <w:qFormat/>
    <w:rsid w:val="002276D4"/>
    <w:pPr>
      <w:keepNext/>
      <w:spacing w:after="0" w:line="360" w:lineRule="auto"/>
      <w:jc w:val="both"/>
      <w:outlineLvl w:val="1"/>
    </w:pPr>
    <w:rPr>
      <w:rFonts w:ascii="Times New Roman" w:hAnsi="Times New Roman"/>
      <w:bCs/>
      <w:iCs/>
      <w:smallCaps/>
      <w:sz w:val="28"/>
      <w:szCs w:val="28"/>
    </w:rPr>
  </w:style>
  <w:style w:type="paragraph" w:styleId="3">
    <w:name w:val="heading 3"/>
    <w:basedOn w:val="a2"/>
    <w:next w:val="a2"/>
    <w:link w:val="30"/>
    <w:uiPriority w:val="99"/>
    <w:qFormat/>
    <w:rsid w:val="003F4F42"/>
    <w:pPr>
      <w:keepNext/>
      <w:spacing w:after="0" w:line="360" w:lineRule="auto"/>
      <w:ind w:firstLine="709"/>
      <w:jc w:val="both"/>
      <w:outlineLvl w:val="2"/>
    </w:pPr>
    <w:rPr>
      <w:rFonts w:ascii="Times New Roman" w:hAnsi="Times New Roman"/>
      <w:b/>
      <w:bCs/>
      <w:noProof/>
      <w:sz w:val="28"/>
      <w:szCs w:val="28"/>
    </w:rPr>
  </w:style>
  <w:style w:type="paragraph" w:styleId="4">
    <w:name w:val="heading 4"/>
    <w:basedOn w:val="a2"/>
    <w:next w:val="a2"/>
    <w:link w:val="40"/>
    <w:uiPriority w:val="99"/>
    <w:qFormat/>
    <w:rsid w:val="003F4F42"/>
    <w:pPr>
      <w:keepNext/>
      <w:spacing w:after="0" w:line="360" w:lineRule="auto"/>
      <w:ind w:firstLine="709"/>
      <w:jc w:val="center"/>
      <w:outlineLvl w:val="3"/>
    </w:pPr>
    <w:rPr>
      <w:rFonts w:ascii="Times New Roman" w:hAnsi="Times New Roman"/>
      <w:i/>
      <w:iCs/>
      <w:noProof/>
      <w:sz w:val="28"/>
      <w:szCs w:val="28"/>
    </w:rPr>
  </w:style>
  <w:style w:type="paragraph" w:styleId="5">
    <w:name w:val="heading 5"/>
    <w:basedOn w:val="a2"/>
    <w:next w:val="a2"/>
    <w:link w:val="50"/>
    <w:uiPriority w:val="99"/>
    <w:qFormat/>
    <w:rsid w:val="003F4F42"/>
    <w:pPr>
      <w:keepNext/>
      <w:spacing w:after="0" w:line="360" w:lineRule="auto"/>
      <w:ind w:left="737" w:firstLine="709"/>
      <w:outlineLvl w:val="4"/>
    </w:pPr>
    <w:rPr>
      <w:rFonts w:ascii="Times New Roman" w:hAnsi="Times New Roman"/>
      <w:sz w:val="28"/>
      <w:szCs w:val="28"/>
    </w:rPr>
  </w:style>
  <w:style w:type="paragraph" w:styleId="6">
    <w:name w:val="heading 6"/>
    <w:basedOn w:val="a2"/>
    <w:next w:val="a2"/>
    <w:link w:val="60"/>
    <w:uiPriority w:val="99"/>
    <w:qFormat/>
    <w:rsid w:val="003F4F42"/>
    <w:pPr>
      <w:keepNext/>
      <w:spacing w:after="0" w:line="360" w:lineRule="auto"/>
      <w:ind w:firstLine="709"/>
      <w:jc w:val="center"/>
      <w:outlineLvl w:val="5"/>
    </w:pPr>
    <w:rPr>
      <w:rFonts w:ascii="Times New Roman" w:hAnsi="Times New Roman"/>
      <w:b/>
      <w:bCs/>
      <w:sz w:val="30"/>
      <w:szCs w:val="30"/>
    </w:rPr>
  </w:style>
  <w:style w:type="paragraph" w:styleId="7">
    <w:name w:val="heading 7"/>
    <w:basedOn w:val="a2"/>
    <w:next w:val="a2"/>
    <w:link w:val="70"/>
    <w:uiPriority w:val="99"/>
    <w:qFormat/>
    <w:rsid w:val="003F4F42"/>
    <w:pPr>
      <w:keepNext/>
      <w:spacing w:after="0" w:line="360" w:lineRule="auto"/>
      <w:ind w:firstLine="709"/>
      <w:jc w:val="both"/>
      <w:outlineLvl w:val="6"/>
    </w:pPr>
    <w:rPr>
      <w:rFonts w:ascii="Times New Roman" w:hAnsi="Times New Roman"/>
      <w:sz w:val="24"/>
      <w:szCs w:val="24"/>
    </w:rPr>
  </w:style>
  <w:style w:type="paragraph" w:styleId="8">
    <w:name w:val="heading 8"/>
    <w:basedOn w:val="a2"/>
    <w:next w:val="a2"/>
    <w:link w:val="80"/>
    <w:uiPriority w:val="99"/>
    <w:qFormat/>
    <w:rsid w:val="003F4F42"/>
    <w:pPr>
      <w:keepNext/>
      <w:spacing w:after="0" w:line="360" w:lineRule="auto"/>
      <w:ind w:firstLine="709"/>
      <w:jc w:val="both"/>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3F4F42"/>
    <w:rPr>
      <w:rFonts w:ascii="Times New Roman" w:hAnsi="Times New Roman" w:cs="Times New Roman"/>
      <w:b/>
      <w:bCs/>
      <w:caps/>
      <w:noProof/>
      <w:kern w:val="16"/>
      <w:sz w:val="28"/>
      <w:szCs w:val="28"/>
    </w:rPr>
  </w:style>
  <w:style w:type="character" w:customStyle="1" w:styleId="20">
    <w:name w:val="Заголовок 2 Знак"/>
    <w:link w:val="2"/>
    <w:uiPriority w:val="99"/>
    <w:locked/>
    <w:rsid w:val="002276D4"/>
    <w:rPr>
      <w:rFonts w:ascii="Times New Roman" w:hAnsi="Times New Roman" w:cs="Times New Roman"/>
      <w:bCs/>
      <w:iCs/>
      <w:smallCaps/>
      <w:sz w:val="28"/>
      <w:szCs w:val="28"/>
    </w:rPr>
  </w:style>
  <w:style w:type="character" w:customStyle="1" w:styleId="30">
    <w:name w:val="Заголовок 3 Знак"/>
    <w:link w:val="3"/>
    <w:uiPriority w:val="99"/>
    <w:locked/>
    <w:rsid w:val="003F4F42"/>
    <w:rPr>
      <w:rFonts w:ascii="Times New Roman" w:hAnsi="Times New Roman" w:cs="Times New Roman"/>
      <w:b/>
      <w:bCs/>
      <w:noProof/>
      <w:sz w:val="28"/>
      <w:szCs w:val="28"/>
    </w:rPr>
  </w:style>
  <w:style w:type="character" w:customStyle="1" w:styleId="40">
    <w:name w:val="Заголовок 4 Знак"/>
    <w:link w:val="4"/>
    <w:uiPriority w:val="99"/>
    <w:locked/>
    <w:rsid w:val="003F4F42"/>
    <w:rPr>
      <w:rFonts w:ascii="Times New Roman" w:hAnsi="Times New Roman" w:cs="Times New Roman"/>
      <w:i/>
      <w:iCs/>
      <w:noProof/>
      <w:sz w:val="28"/>
      <w:szCs w:val="28"/>
    </w:rPr>
  </w:style>
  <w:style w:type="character" w:customStyle="1" w:styleId="50">
    <w:name w:val="Заголовок 5 Знак"/>
    <w:link w:val="5"/>
    <w:uiPriority w:val="99"/>
    <w:locked/>
    <w:rsid w:val="003F4F42"/>
    <w:rPr>
      <w:rFonts w:ascii="Times New Roman" w:hAnsi="Times New Roman" w:cs="Times New Roman"/>
      <w:sz w:val="28"/>
      <w:szCs w:val="28"/>
    </w:rPr>
  </w:style>
  <w:style w:type="character" w:customStyle="1" w:styleId="60">
    <w:name w:val="Заголовок 6 Знак"/>
    <w:link w:val="6"/>
    <w:uiPriority w:val="99"/>
    <w:locked/>
    <w:rsid w:val="003F4F42"/>
    <w:rPr>
      <w:rFonts w:ascii="Times New Roman" w:hAnsi="Times New Roman" w:cs="Times New Roman"/>
      <w:b/>
      <w:bCs/>
      <w:sz w:val="30"/>
      <w:szCs w:val="30"/>
    </w:rPr>
  </w:style>
  <w:style w:type="character" w:customStyle="1" w:styleId="70">
    <w:name w:val="Заголовок 7 Знак"/>
    <w:link w:val="7"/>
    <w:uiPriority w:val="99"/>
    <w:locked/>
    <w:rsid w:val="003F4F42"/>
    <w:rPr>
      <w:rFonts w:ascii="Times New Roman" w:hAnsi="Times New Roman" w:cs="Times New Roman"/>
      <w:sz w:val="24"/>
      <w:szCs w:val="24"/>
    </w:rPr>
  </w:style>
  <w:style w:type="character" w:customStyle="1" w:styleId="80">
    <w:name w:val="Заголовок 8 Знак"/>
    <w:link w:val="8"/>
    <w:uiPriority w:val="99"/>
    <w:locked/>
    <w:rsid w:val="003F4F42"/>
    <w:rPr>
      <w:rFonts w:ascii="Arial" w:hAnsi="Arial" w:cs="Arial"/>
      <w:b/>
      <w:bCs/>
      <w:sz w:val="32"/>
      <w:szCs w:val="32"/>
    </w:rPr>
  </w:style>
  <w:style w:type="paragraph" w:customStyle="1" w:styleId="text-1">
    <w:name w:val="text-1"/>
    <w:basedOn w:val="a2"/>
    <w:uiPriority w:val="99"/>
    <w:rsid w:val="003F4F42"/>
    <w:pPr>
      <w:spacing w:before="100" w:beforeAutospacing="1" w:after="100" w:afterAutospacing="1" w:line="360" w:lineRule="auto"/>
      <w:ind w:firstLine="709"/>
      <w:jc w:val="both"/>
    </w:pPr>
    <w:rPr>
      <w:rFonts w:ascii="Times New Roman" w:hAnsi="Times New Roman"/>
      <w:sz w:val="28"/>
      <w:szCs w:val="28"/>
    </w:rPr>
  </w:style>
  <w:style w:type="paragraph" w:styleId="a6">
    <w:name w:val="footnote text"/>
    <w:basedOn w:val="a2"/>
    <w:link w:val="a7"/>
    <w:autoRedefine/>
    <w:uiPriority w:val="99"/>
    <w:semiHidden/>
    <w:rsid w:val="003F4F42"/>
    <w:pPr>
      <w:spacing w:after="0" w:line="360" w:lineRule="auto"/>
      <w:ind w:firstLine="709"/>
      <w:jc w:val="both"/>
    </w:pPr>
    <w:rPr>
      <w:rFonts w:ascii="Times New Roman" w:hAnsi="Times New Roman"/>
      <w:color w:val="000000"/>
      <w:sz w:val="20"/>
      <w:szCs w:val="20"/>
    </w:rPr>
  </w:style>
  <w:style w:type="character" w:customStyle="1" w:styleId="a7">
    <w:name w:val="Текст сноски Знак"/>
    <w:link w:val="a6"/>
    <w:uiPriority w:val="99"/>
    <w:semiHidden/>
    <w:locked/>
    <w:rsid w:val="003F4F42"/>
    <w:rPr>
      <w:rFonts w:ascii="Times New Roman" w:hAnsi="Times New Roman" w:cs="Times New Roman"/>
      <w:color w:val="000000"/>
      <w:sz w:val="20"/>
      <w:szCs w:val="20"/>
    </w:rPr>
  </w:style>
  <w:style w:type="character" w:styleId="a8">
    <w:name w:val="footnote reference"/>
    <w:uiPriority w:val="99"/>
    <w:semiHidden/>
    <w:rsid w:val="003F4F42"/>
    <w:rPr>
      <w:rFonts w:cs="Times New Roman"/>
      <w:sz w:val="28"/>
      <w:szCs w:val="28"/>
      <w:vertAlign w:val="superscript"/>
    </w:rPr>
  </w:style>
  <w:style w:type="paragraph" w:styleId="a9">
    <w:name w:val="Normal (Web)"/>
    <w:basedOn w:val="a2"/>
    <w:uiPriority w:val="99"/>
    <w:rsid w:val="003F4F42"/>
    <w:pPr>
      <w:spacing w:before="100" w:beforeAutospacing="1" w:after="100" w:afterAutospacing="1" w:line="360" w:lineRule="auto"/>
      <w:ind w:firstLine="709"/>
      <w:jc w:val="both"/>
    </w:pPr>
    <w:rPr>
      <w:rFonts w:ascii="Times New Roman" w:hAnsi="Times New Roman"/>
      <w:sz w:val="28"/>
      <w:szCs w:val="28"/>
      <w:lang w:val="uk-UA" w:eastAsia="uk-UA"/>
    </w:rPr>
  </w:style>
  <w:style w:type="paragraph" w:styleId="HTML">
    <w:name w:val="HTML Preformatted"/>
    <w:basedOn w:val="a2"/>
    <w:link w:val="HTML0"/>
    <w:uiPriority w:val="99"/>
    <w:rsid w:val="003F4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Pr>
      <w:rFonts w:ascii="Courier New" w:hAnsi="Courier New" w:cs="Courier New"/>
      <w:sz w:val="20"/>
      <w:szCs w:val="20"/>
    </w:rPr>
  </w:style>
  <w:style w:type="character" w:customStyle="1" w:styleId="HTML0">
    <w:name w:val="Стандартный HTML Знак"/>
    <w:link w:val="HTML"/>
    <w:uiPriority w:val="99"/>
    <w:locked/>
    <w:rsid w:val="003F4F42"/>
    <w:rPr>
      <w:rFonts w:ascii="Courier New" w:hAnsi="Courier New" w:cs="Courier New"/>
      <w:sz w:val="20"/>
      <w:szCs w:val="20"/>
    </w:rPr>
  </w:style>
  <w:style w:type="paragraph" w:styleId="aa">
    <w:name w:val="footer"/>
    <w:basedOn w:val="a2"/>
    <w:link w:val="ab"/>
    <w:uiPriority w:val="99"/>
    <w:rsid w:val="003F4F42"/>
    <w:pPr>
      <w:tabs>
        <w:tab w:val="center" w:pos="4819"/>
        <w:tab w:val="right" w:pos="9639"/>
      </w:tabs>
      <w:spacing w:after="0" w:line="360" w:lineRule="auto"/>
      <w:ind w:firstLine="709"/>
      <w:jc w:val="both"/>
    </w:pPr>
    <w:rPr>
      <w:rFonts w:ascii="Times New Roman" w:hAnsi="Times New Roman"/>
      <w:sz w:val="28"/>
      <w:szCs w:val="28"/>
    </w:rPr>
  </w:style>
  <w:style w:type="character" w:customStyle="1" w:styleId="ab">
    <w:name w:val="Нижний колонтитул Знак"/>
    <w:link w:val="aa"/>
    <w:uiPriority w:val="99"/>
    <w:locked/>
    <w:rsid w:val="003F4F42"/>
    <w:rPr>
      <w:rFonts w:ascii="Times New Roman" w:hAnsi="Times New Roman" w:cs="Times New Roman"/>
      <w:sz w:val="28"/>
      <w:szCs w:val="28"/>
    </w:rPr>
  </w:style>
  <w:style w:type="character" w:customStyle="1" w:styleId="ac">
    <w:name w:val="Верхний колонтитул Знак"/>
    <w:link w:val="ad"/>
    <w:uiPriority w:val="99"/>
    <w:locked/>
    <w:rsid w:val="003F4F42"/>
    <w:rPr>
      <w:rFonts w:cs="Times New Roman"/>
      <w:noProof/>
      <w:kern w:val="16"/>
      <w:sz w:val="28"/>
      <w:szCs w:val="28"/>
    </w:rPr>
  </w:style>
  <w:style w:type="character" w:styleId="ae">
    <w:name w:val="page number"/>
    <w:uiPriority w:val="99"/>
    <w:rsid w:val="003F4F42"/>
    <w:rPr>
      <w:rFonts w:ascii="Times New Roman" w:hAnsi="Times New Roman" w:cs="Times New Roman"/>
      <w:sz w:val="28"/>
      <w:szCs w:val="28"/>
    </w:rPr>
  </w:style>
  <w:style w:type="paragraph" w:styleId="af">
    <w:name w:val="Document Map"/>
    <w:basedOn w:val="a2"/>
    <w:link w:val="af0"/>
    <w:uiPriority w:val="99"/>
    <w:semiHidden/>
    <w:rsid w:val="003F4F42"/>
    <w:pPr>
      <w:shd w:val="clear" w:color="auto" w:fill="000080"/>
      <w:spacing w:after="0" w:line="360" w:lineRule="auto"/>
      <w:ind w:firstLine="709"/>
      <w:jc w:val="both"/>
    </w:pPr>
    <w:rPr>
      <w:rFonts w:ascii="Tahoma" w:hAnsi="Tahoma" w:cs="Tahoma"/>
      <w:sz w:val="20"/>
      <w:szCs w:val="20"/>
    </w:rPr>
  </w:style>
  <w:style w:type="character" w:customStyle="1" w:styleId="af0">
    <w:name w:val="Схема документа Знак"/>
    <w:link w:val="af"/>
    <w:uiPriority w:val="99"/>
    <w:semiHidden/>
    <w:locked/>
    <w:rsid w:val="003F4F42"/>
    <w:rPr>
      <w:rFonts w:ascii="Tahoma" w:hAnsi="Tahoma" w:cs="Tahoma"/>
      <w:sz w:val="20"/>
      <w:szCs w:val="20"/>
      <w:shd w:val="clear" w:color="auto" w:fill="000080"/>
    </w:rPr>
  </w:style>
  <w:style w:type="paragraph" w:styleId="ad">
    <w:name w:val="header"/>
    <w:basedOn w:val="a2"/>
    <w:next w:val="af1"/>
    <w:link w:val="ac"/>
    <w:uiPriority w:val="99"/>
    <w:rsid w:val="003F4F42"/>
    <w:pPr>
      <w:tabs>
        <w:tab w:val="center" w:pos="4677"/>
        <w:tab w:val="right" w:pos="9355"/>
      </w:tabs>
      <w:spacing w:after="0" w:line="240" w:lineRule="auto"/>
      <w:ind w:firstLine="709"/>
      <w:jc w:val="right"/>
    </w:pPr>
    <w:rPr>
      <w:noProof/>
      <w:kern w:val="16"/>
      <w:sz w:val="28"/>
      <w:szCs w:val="28"/>
    </w:rPr>
  </w:style>
  <w:style w:type="character" w:customStyle="1" w:styleId="11">
    <w:name w:val="Верхний колонтитул Знак1"/>
    <w:uiPriority w:val="99"/>
    <w:semiHidden/>
    <w:locked/>
    <w:rsid w:val="003F4F42"/>
    <w:rPr>
      <w:rFonts w:cs="Times New Roman"/>
    </w:rPr>
  </w:style>
  <w:style w:type="character" w:styleId="af2">
    <w:name w:val="endnote reference"/>
    <w:uiPriority w:val="99"/>
    <w:semiHidden/>
    <w:rsid w:val="003F4F42"/>
    <w:rPr>
      <w:rFonts w:cs="Times New Roman"/>
      <w:vertAlign w:val="superscript"/>
    </w:rPr>
  </w:style>
  <w:style w:type="character" w:customStyle="1" w:styleId="link">
    <w:name w:val="link"/>
    <w:uiPriority w:val="99"/>
    <w:rsid w:val="003F4F42"/>
    <w:rPr>
      <w:rFonts w:cs="Times New Roman"/>
    </w:rPr>
  </w:style>
  <w:style w:type="character" w:styleId="af3">
    <w:name w:val="Hyperlink"/>
    <w:uiPriority w:val="99"/>
    <w:rsid w:val="003F4F42"/>
    <w:rPr>
      <w:rFonts w:cs="Times New Roman"/>
      <w:color w:val="auto"/>
      <w:sz w:val="28"/>
      <w:szCs w:val="28"/>
      <w:u w:val="single"/>
      <w:vertAlign w:val="baseline"/>
    </w:rPr>
  </w:style>
  <w:style w:type="paragraph" w:styleId="12">
    <w:name w:val="toc 1"/>
    <w:basedOn w:val="a2"/>
    <w:next w:val="a2"/>
    <w:autoRedefine/>
    <w:uiPriority w:val="99"/>
    <w:semiHidden/>
    <w:rsid w:val="003F4F42"/>
    <w:pPr>
      <w:tabs>
        <w:tab w:val="right" w:leader="dot" w:pos="1400"/>
      </w:tabs>
      <w:spacing w:after="0" w:line="360" w:lineRule="auto"/>
      <w:ind w:firstLine="709"/>
      <w:jc w:val="both"/>
    </w:pPr>
    <w:rPr>
      <w:rFonts w:ascii="Times New Roman" w:hAnsi="Times New Roman"/>
      <w:sz w:val="28"/>
      <w:szCs w:val="28"/>
    </w:rPr>
  </w:style>
  <w:style w:type="paragraph" w:styleId="21">
    <w:name w:val="toc 2"/>
    <w:basedOn w:val="a2"/>
    <w:next w:val="a2"/>
    <w:autoRedefine/>
    <w:uiPriority w:val="99"/>
    <w:semiHidden/>
    <w:rsid w:val="003F4F42"/>
    <w:pPr>
      <w:tabs>
        <w:tab w:val="left" w:leader="dot" w:pos="3500"/>
      </w:tabs>
      <w:spacing w:after="0" w:line="360" w:lineRule="auto"/>
    </w:pPr>
    <w:rPr>
      <w:rFonts w:ascii="Times New Roman" w:hAnsi="Times New Roman"/>
      <w:smallCaps/>
      <w:sz w:val="28"/>
      <w:szCs w:val="28"/>
    </w:rPr>
  </w:style>
  <w:style w:type="table" w:styleId="-1">
    <w:name w:val="Table Web 1"/>
    <w:basedOn w:val="a4"/>
    <w:uiPriority w:val="99"/>
    <w:rsid w:val="003F4F42"/>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1">
    <w:name w:val="Body Text"/>
    <w:basedOn w:val="a2"/>
    <w:link w:val="af4"/>
    <w:uiPriority w:val="99"/>
    <w:rsid w:val="003F4F42"/>
    <w:pPr>
      <w:spacing w:after="0" w:line="360" w:lineRule="auto"/>
      <w:ind w:firstLine="709"/>
      <w:jc w:val="both"/>
    </w:pPr>
    <w:rPr>
      <w:rFonts w:ascii="Times New Roman" w:hAnsi="Times New Roman"/>
      <w:sz w:val="28"/>
      <w:szCs w:val="28"/>
    </w:rPr>
  </w:style>
  <w:style w:type="character" w:customStyle="1" w:styleId="af4">
    <w:name w:val="Основной текст Знак"/>
    <w:link w:val="af1"/>
    <w:uiPriority w:val="99"/>
    <w:locked/>
    <w:rsid w:val="003F4F42"/>
    <w:rPr>
      <w:rFonts w:ascii="Times New Roman" w:hAnsi="Times New Roman" w:cs="Times New Roman"/>
      <w:sz w:val="28"/>
      <w:szCs w:val="28"/>
    </w:rPr>
  </w:style>
  <w:style w:type="paragraph" w:customStyle="1" w:styleId="af5">
    <w:name w:val="выделение"/>
    <w:uiPriority w:val="99"/>
    <w:rsid w:val="003F4F42"/>
    <w:pPr>
      <w:spacing w:line="360" w:lineRule="auto"/>
      <w:ind w:firstLine="709"/>
      <w:jc w:val="both"/>
    </w:pPr>
    <w:rPr>
      <w:rFonts w:ascii="Times New Roman" w:hAnsi="Times New Roman"/>
      <w:b/>
      <w:bCs/>
      <w:i/>
      <w:iCs/>
      <w:noProof/>
      <w:sz w:val="28"/>
      <w:szCs w:val="28"/>
    </w:rPr>
  </w:style>
  <w:style w:type="paragraph" w:customStyle="1" w:styleId="22">
    <w:name w:val="Заголовок 2 дипл"/>
    <w:basedOn w:val="a2"/>
    <w:next w:val="af6"/>
    <w:uiPriority w:val="99"/>
    <w:rsid w:val="003F4F42"/>
    <w:pPr>
      <w:widowControl w:val="0"/>
      <w:autoSpaceDE w:val="0"/>
      <w:autoSpaceDN w:val="0"/>
      <w:adjustRightInd w:val="0"/>
      <w:spacing w:after="0" w:line="360" w:lineRule="auto"/>
      <w:ind w:firstLine="709"/>
      <w:jc w:val="both"/>
    </w:pPr>
    <w:rPr>
      <w:rFonts w:ascii="Times New Roman" w:hAnsi="Times New Roman"/>
      <w:sz w:val="28"/>
      <w:szCs w:val="28"/>
      <w:lang w:val="en-US" w:eastAsia="en-US"/>
    </w:rPr>
  </w:style>
  <w:style w:type="paragraph" w:styleId="af6">
    <w:name w:val="Body Text Indent"/>
    <w:basedOn w:val="a2"/>
    <w:link w:val="af7"/>
    <w:uiPriority w:val="99"/>
    <w:rsid w:val="003F4F42"/>
    <w:pPr>
      <w:shd w:val="clear" w:color="auto" w:fill="FFFFFF"/>
      <w:spacing w:before="192" w:after="0" w:line="360" w:lineRule="auto"/>
      <w:ind w:right="-5" w:firstLine="360"/>
      <w:jc w:val="both"/>
    </w:pPr>
    <w:rPr>
      <w:rFonts w:ascii="Times New Roman" w:hAnsi="Times New Roman"/>
      <w:sz w:val="28"/>
      <w:szCs w:val="28"/>
    </w:rPr>
  </w:style>
  <w:style w:type="character" w:customStyle="1" w:styleId="af7">
    <w:name w:val="Основной текст с отступом Знак"/>
    <w:link w:val="af6"/>
    <w:uiPriority w:val="99"/>
    <w:locked/>
    <w:rsid w:val="003F4F42"/>
    <w:rPr>
      <w:rFonts w:ascii="Times New Roman" w:hAnsi="Times New Roman" w:cs="Times New Roman"/>
      <w:sz w:val="28"/>
      <w:szCs w:val="28"/>
      <w:shd w:val="clear" w:color="auto" w:fill="FFFFFF"/>
    </w:rPr>
  </w:style>
  <w:style w:type="paragraph" w:customStyle="1" w:styleId="a0">
    <w:name w:val="лит"/>
    <w:basedOn w:val="a2"/>
    <w:autoRedefine/>
    <w:uiPriority w:val="99"/>
    <w:rsid w:val="003F4F42"/>
    <w:pPr>
      <w:numPr>
        <w:numId w:val="17"/>
      </w:numPr>
      <w:spacing w:after="0" w:line="360" w:lineRule="auto"/>
      <w:ind w:firstLine="720"/>
      <w:jc w:val="both"/>
    </w:pPr>
    <w:rPr>
      <w:rFonts w:ascii="Times New Roman" w:hAnsi="Times New Roman"/>
      <w:sz w:val="28"/>
      <w:szCs w:val="28"/>
    </w:rPr>
  </w:style>
  <w:style w:type="paragraph" w:styleId="af8">
    <w:name w:val="Plain Text"/>
    <w:basedOn w:val="a2"/>
    <w:link w:val="af9"/>
    <w:uiPriority w:val="99"/>
    <w:rsid w:val="003F4F42"/>
    <w:pPr>
      <w:spacing w:after="0" w:line="360" w:lineRule="auto"/>
      <w:ind w:firstLine="709"/>
      <w:jc w:val="both"/>
    </w:pPr>
    <w:rPr>
      <w:rFonts w:ascii="Consolas" w:hAnsi="Consolas" w:cs="Consolas"/>
      <w:sz w:val="21"/>
      <w:szCs w:val="21"/>
      <w:lang w:val="uk-UA" w:eastAsia="en-US"/>
    </w:rPr>
  </w:style>
  <w:style w:type="character" w:customStyle="1" w:styleId="af9">
    <w:name w:val="Текст Знак"/>
    <w:link w:val="af8"/>
    <w:uiPriority w:val="99"/>
    <w:locked/>
    <w:rsid w:val="003F4F42"/>
    <w:rPr>
      <w:rFonts w:ascii="Consolas" w:hAnsi="Consolas" w:cs="Consolas"/>
      <w:sz w:val="21"/>
      <w:szCs w:val="21"/>
      <w:lang w:val="uk-UA" w:eastAsia="en-US"/>
    </w:rPr>
  </w:style>
  <w:style w:type="paragraph" w:styleId="afa">
    <w:name w:val="caption"/>
    <w:basedOn w:val="a2"/>
    <w:next w:val="a2"/>
    <w:uiPriority w:val="99"/>
    <w:qFormat/>
    <w:rsid w:val="003F4F42"/>
    <w:pPr>
      <w:spacing w:after="0" w:line="360" w:lineRule="auto"/>
      <w:ind w:firstLine="709"/>
      <w:jc w:val="both"/>
    </w:pPr>
    <w:rPr>
      <w:rFonts w:ascii="Times New Roman" w:hAnsi="Times New Roman"/>
      <w:b/>
      <w:bCs/>
      <w:sz w:val="20"/>
      <w:szCs w:val="20"/>
    </w:rPr>
  </w:style>
  <w:style w:type="character" w:customStyle="1" w:styleId="afb">
    <w:name w:val="номер страницы"/>
    <w:uiPriority w:val="99"/>
    <w:rsid w:val="003F4F42"/>
    <w:rPr>
      <w:rFonts w:cs="Times New Roman"/>
      <w:sz w:val="28"/>
      <w:szCs w:val="28"/>
    </w:rPr>
  </w:style>
  <w:style w:type="paragraph" w:customStyle="1" w:styleId="afc">
    <w:name w:val="Обычный +"/>
    <w:basedOn w:val="a2"/>
    <w:autoRedefine/>
    <w:uiPriority w:val="99"/>
    <w:rsid w:val="003F4F42"/>
    <w:pPr>
      <w:spacing w:after="0" w:line="360" w:lineRule="auto"/>
      <w:ind w:firstLine="709"/>
      <w:jc w:val="both"/>
    </w:pPr>
    <w:rPr>
      <w:rFonts w:ascii="Times New Roman" w:hAnsi="Times New Roman"/>
      <w:sz w:val="28"/>
      <w:szCs w:val="28"/>
    </w:rPr>
  </w:style>
  <w:style w:type="paragraph" w:styleId="31">
    <w:name w:val="toc 3"/>
    <w:basedOn w:val="a2"/>
    <w:next w:val="a2"/>
    <w:autoRedefine/>
    <w:uiPriority w:val="99"/>
    <w:semiHidden/>
    <w:rsid w:val="003F4F42"/>
    <w:pPr>
      <w:spacing w:after="0" w:line="360" w:lineRule="auto"/>
      <w:ind w:firstLine="709"/>
    </w:pPr>
    <w:rPr>
      <w:rFonts w:ascii="Times New Roman" w:hAnsi="Times New Roman"/>
      <w:sz w:val="28"/>
      <w:szCs w:val="28"/>
    </w:rPr>
  </w:style>
  <w:style w:type="paragraph" w:styleId="41">
    <w:name w:val="toc 4"/>
    <w:basedOn w:val="a2"/>
    <w:next w:val="a2"/>
    <w:autoRedefine/>
    <w:uiPriority w:val="99"/>
    <w:semiHidden/>
    <w:rsid w:val="003F4F42"/>
    <w:pPr>
      <w:tabs>
        <w:tab w:val="right" w:leader="dot" w:pos="9345"/>
      </w:tabs>
      <w:spacing w:after="0" w:line="360" w:lineRule="auto"/>
      <w:ind w:firstLine="709"/>
      <w:jc w:val="both"/>
    </w:pPr>
    <w:rPr>
      <w:rFonts w:ascii="Times New Roman" w:hAnsi="Times New Roman"/>
      <w:noProof/>
      <w:sz w:val="28"/>
      <w:szCs w:val="28"/>
    </w:rPr>
  </w:style>
  <w:style w:type="paragraph" w:styleId="51">
    <w:name w:val="toc 5"/>
    <w:basedOn w:val="a2"/>
    <w:next w:val="a2"/>
    <w:autoRedefine/>
    <w:uiPriority w:val="99"/>
    <w:semiHidden/>
    <w:rsid w:val="003F4F42"/>
    <w:pPr>
      <w:spacing w:after="0" w:line="360" w:lineRule="auto"/>
      <w:ind w:left="958" w:firstLine="709"/>
      <w:jc w:val="both"/>
    </w:pPr>
    <w:rPr>
      <w:rFonts w:ascii="Times New Roman" w:hAnsi="Times New Roman"/>
      <w:sz w:val="28"/>
      <w:szCs w:val="28"/>
    </w:rPr>
  </w:style>
  <w:style w:type="paragraph" w:styleId="23">
    <w:name w:val="Body Text Indent 2"/>
    <w:basedOn w:val="a2"/>
    <w:link w:val="24"/>
    <w:uiPriority w:val="99"/>
    <w:rsid w:val="003F4F42"/>
    <w:pPr>
      <w:shd w:val="clear" w:color="auto" w:fill="FFFFFF"/>
      <w:tabs>
        <w:tab w:val="left" w:pos="163"/>
      </w:tabs>
      <w:spacing w:after="0" w:line="360" w:lineRule="auto"/>
      <w:ind w:firstLine="360"/>
      <w:jc w:val="both"/>
    </w:pPr>
    <w:rPr>
      <w:rFonts w:ascii="Times New Roman" w:hAnsi="Times New Roman"/>
      <w:sz w:val="28"/>
      <w:szCs w:val="28"/>
    </w:rPr>
  </w:style>
  <w:style w:type="character" w:customStyle="1" w:styleId="24">
    <w:name w:val="Основной текст с отступом 2 Знак"/>
    <w:link w:val="23"/>
    <w:uiPriority w:val="99"/>
    <w:locked/>
    <w:rsid w:val="003F4F42"/>
    <w:rPr>
      <w:rFonts w:ascii="Times New Roman" w:hAnsi="Times New Roman" w:cs="Times New Roman"/>
      <w:sz w:val="28"/>
      <w:szCs w:val="28"/>
      <w:shd w:val="clear" w:color="auto" w:fill="FFFFFF"/>
    </w:rPr>
  </w:style>
  <w:style w:type="paragraph" w:styleId="32">
    <w:name w:val="Body Text Indent 3"/>
    <w:basedOn w:val="a2"/>
    <w:link w:val="33"/>
    <w:uiPriority w:val="99"/>
    <w:rsid w:val="003F4F42"/>
    <w:pPr>
      <w:shd w:val="clear" w:color="auto" w:fill="FFFFFF"/>
      <w:tabs>
        <w:tab w:val="left" w:pos="4262"/>
        <w:tab w:val="left" w:pos="5640"/>
      </w:tabs>
      <w:spacing w:after="0" w:line="360" w:lineRule="auto"/>
      <w:ind w:left="720" w:firstLine="709"/>
      <w:jc w:val="both"/>
    </w:pPr>
    <w:rPr>
      <w:rFonts w:ascii="Times New Roman" w:hAnsi="Times New Roman"/>
      <w:sz w:val="28"/>
      <w:szCs w:val="28"/>
    </w:rPr>
  </w:style>
  <w:style w:type="character" w:customStyle="1" w:styleId="33">
    <w:name w:val="Основной текст с отступом 3 Знак"/>
    <w:link w:val="32"/>
    <w:uiPriority w:val="99"/>
    <w:locked/>
    <w:rsid w:val="003F4F42"/>
    <w:rPr>
      <w:rFonts w:ascii="Times New Roman" w:hAnsi="Times New Roman" w:cs="Times New Roman"/>
      <w:sz w:val="28"/>
      <w:szCs w:val="28"/>
      <w:shd w:val="clear" w:color="auto" w:fill="FFFFFF"/>
    </w:rPr>
  </w:style>
  <w:style w:type="table" w:styleId="afd">
    <w:name w:val="Table Grid"/>
    <w:basedOn w:val="a4"/>
    <w:uiPriority w:val="99"/>
    <w:rsid w:val="003F4F42"/>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autoRedefine/>
    <w:uiPriority w:val="99"/>
    <w:rsid w:val="00076414"/>
    <w:pPr>
      <w:spacing w:line="360" w:lineRule="auto"/>
      <w:jc w:val="both"/>
    </w:pPr>
    <w:rPr>
      <w:rFonts w:ascii="Times New Roman" w:hAnsi="Times New Roman"/>
      <w:bCs/>
      <w:iCs/>
      <w:smallCaps/>
      <w:noProof/>
      <w:sz w:val="28"/>
      <w:szCs w:val="28"/>
    </w:rPr>
  </w:style>
  <w:style w:type="paragraph" w:customStyle="1" w:styleId="a">
    <w:name w:val="список ненумерованный"/>
    <w:autoRedefine/>
    <w:uiPriority w:val="99"/>
    <w:rsid w:val="003F4F42"/>
    <w:pPr>
      <w:numPr>
        <w:numId w:val="18"/>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3F4F42"/>
    <w:pPr>
      <w:numPr>
        <w:numId w:val="19"/>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3F4F42"/>
    <w:rPr>
      <w:b/>
      <w:bCs/>
    </w:rPr>
  </w:style>
  <w:style w:type="paragraph" w:customStyle="1" w:styleId="101">
    <w:name w:val="Стиль Оглавление 1 + Первая строка:  0 см1"/>
    <w:basedOn w:val="12"/>
    <w:autoRedefine/>
    <w:uiPriority w:val="99"/>
    <w:rsid w:val="003F4F42"/>
    <w:rPr>
      <w:b/>
      <w:bCs/>
    </w:rPr>
  </w:style>
  <w:style w:type="paragraph" w:customStyle="1" w:styleId="200">
    <w:name w:val="Стиль Оглавление 2 + Слева:  0 см Первая строка:  0 см"/>
    <w:basedOn w:val="21"/>
    <w:autoRedefine/>
    <w:uiPriority w:val="99"/>
    <w:rsid w:val="003F4F42"/>
  </w:style>
  <w:style w:type="paragraph" w:customStyle="1" w:styleId="31250">
    <w:name w:val="Стиль Оглавление 3 + Слева:  125 см Первая строка:  0 см"/>
    <w:basedOn w:val="31"/>
    <w:autoRedefine/>
    <w:uiPriority w:val="99"/>
    <w:rsid w:val="003F4F42"/>
    <w:rPr>
      <w:i/>
      <w:iCs/>
    </w:rPr>
  </w:style>
  <w:style w:type="paragraph" w:customStyle="1" w:styleId="aff">
    <w:name w:val="ТАБЛИЦА"/>
    <w:next w:val="a2"/>
    <w:autoRedefine/>
    <w:uiPriority w:val="99"/>
    <w:rsid w:val="003F4F42"/>
    <w:pPr>
      <w:spacing w:line="360" w:lineRule="auto"/>
    </w:pPr>
    <w:rPr>
      <w:rFonts w:ascii="Times New Roman" w:hAnsi="Times New Roman"/>
      <w:color w:val="000000"/>
    </w:rPr>
  </w:style>
  <w:style w:type="paragraph" w:customStyle="1" w:styleId="aff0">
    <w:name w:val="Стиль ТАБЛИЦА + Междустр.интервал:  полуторный"/>
    <w:basedOn w:val="aff"/>
    <w:uiPriority w:val="99"/>
    <w:rsid w:val="003F4F42"/>
  </w:style>
  <w:style w:type="paragraph" w:customStyle="1" w:styleId="13">
    <w:name w:val="Стиль ТАБЛИЦА + Междустр.интервал:  полуторный1"/>
    <w:basedOn w:val="aff"/>
    <w:autoRedefine/>
    <w:uiPriority w:val="99"/>
    <w:rsid w:val="003F4F42"/>
  </w:style>
  <w:style w:type="table" w:customStyle="1" w:styleId="14">
    <w:name w:val="Стиль таблицы1"/>
    <w:basedOn w:val="a4"/>
    <w:uiPriority w:val="99"/>
    <w:rsid w:val="003F4F42"/>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3F4F42"/>
    <w:pPr>
      <w:jc w:val="center"/>
    </w:pPr>
    <w:rPr>
      <w:rFonts w:ascii="Times New Roman" w:hAnsi="Times New Roman"/>
    </w:rPr>
  </w:style>
  <w:style w:type="paragraph" w:styleId="aff2">
    <w:name w:val="endnote text"/>
    <w:basedOn w:val="a2"/>
    <w:link w:val="aff3"/>
    <w:uiPriority w:val="99"/>
    <w:semiHidden/>
    <w:rsid w:val="003F4F42"/>
    <w:pPr>
      <w:spacing w:after="0" w:line="360" w:lineRule="auto"/>
      <w:ind w:firstLine="709"/>
      <w:jc w:val="both"/>
    </w:pPr>
    <w:rPr>
      <w:rFonts w:ascii="Times New Roman" w:hAnsi="Times New Roman"/>
      <w:sz w:val="20"/>
      <w:szCs w:val="20"/>
    </w:rPr>
  </w:style>
  <w:style w:type="character" w:customStyle="1" w:styleId="aff3">
    <w:name w:val="Текст концевой сноски Знак"/>
    <w:link w:val="aff2"/>
    <w:uiPriority w:val="99"/>
    <w:semiHidden/>
    <w:locked/>
    <w:rsid w:val="003F4F42"/>
    <w:rPr>
      <w:rFonts w:ascii="Times New Roman" w:hAnsi="Times New Roman" w:cs="Times New Roman"/>
      <w:sz w:val="20"/>
      <w:szCs w:val="20"/>
    </w:rPr>
  </w:style>
  <w:style w:type="paragraph" w:customStyle="1" w:styleId="aff4">
    <w:name w:val="титут"/>
    <w:autoRedefine/>
    <w:uiPriority w:val="99"/>
    <w:rsid w:val="003F4F42"/>
    <w:pPr>
      <w:spacing w:line="360" w:lineRule="auto"/>
      <w:jc w:val="center"/>
    </w:pPr>
    <w:rPr>
      <w:rFonts w:ascii="Times New Roman" w:hAnsi="Times New Roman"/>
      <w:noProof/>
      <w:sz w:val="28"/>
      <w:szCs w:val="28"/>
    </w:rPr>
  </w:style>
  <w:style w:type="paragraph" w:styleId="aff5">
    <w:name w:val="Balloon Text"/>
    <w:basedOn w:val="a2"/>
    <w:link w:val="aff6"/>
    <w:uiPriority w:val="99"/>
    <w:semiHidden/>
    <w:unhideWhenUsed/>
    <w:rsid w:val="00847BF8"/>
    <w:pPr>
      <w:spacing w:after="0" w:line="240" w:lineRule="auto"/>
    </w:pPr>
    <w:rPr>
      <w:rFonts w:ascii="Tahoma" w:hAnsi="Tahoma" w:cs="Tahoma"/>
      <w:sz w:val="16"/>
      <w:szCs w:val="16"/>
    </w:rPr>
  </w:style>
  <w:style w:type="character" w:customStyle="1" w:styleId="aff6">
    <w:name w:val="Текст выноски Знак"/>
    <w:link w:val="aff5"/>
    <w:uiPriority w:val="99"/>
    <w:semiHidden/>
    <w:locked/>
    <w:rsid w:val="00847BF8"/>
    <w:rPr>
      <w:rFonts w:ascii="Tahoma" w:hAnsi="Tahoma" w:cs="Tahoma"/>
      <w:sz w:val="16"/>
      <w:szCs w:val="16"/>
    </w:rPr>
  </w:style>
  <w:style w:type="paragraph" w:styleId="aff7">
    <w:name w:val="List Paragraph"/>
    <w:basedOn w:val="a2"/>
    <w:uiPriority w:val="99"/>
    <w:qFormat/>
    <w:rsid w:val="00B70C21"/>
    <w:pPr>
      <w:ind w:left="720"/>
      <w:contextualSpacing/>
    </w:pPr>
  </w:style>
  <w:style w:type="paragraph" w:customStyle="1" w:styleId="aff8">
    <w:name w:val="Аа"/>
    <w:basedOn w:val="a2"/>
    <w:qFormat/>
    <w:rsid w:val="0097680F"/>
    <w:pPr>
      <w:suppressAutoHyphens/>
      <w:spacing w:after="0" w:line="360" w:lineRule="auto"/>
      <w:ind w:firstLine="709"/>
      <w:contextualSpacing/>
      <w:jc w:val="both"/>
    </w:pPr>
    <w:rPr>
      <w:rFonts w:ascii="Times New Roman" w:hAnsi="Times New Roman"/>
      <w:sz w:val="28"/>
      <w:szCs w:val="20"/>
    </w:rPr>
  </w:style>
  <w:style w:type="paragraph" w:customStyle="1" w:styleId="aff9">
    <w:name w:val="Бб"/>
    <w:basedOn w:val="a2"/>
    <w:qFormat/>
    <w:rsid w:val="0097680F"/>
    <w:pPr>
      <w:suppressAutoHyphens/>
      <w:spacing w:after="0" w:line="360" w:lineRule="auto"/>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E8D5-C289-49D5-B278-15D18EFA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8324</Words>
  <Characters>47452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2014-03-13T02:06:00Z</dcterms:created>
  <dcterms:modified xsi:type="dcterms:W3CDTF">2014-03-13T02:06:00Z</dcterms:modified>
</cp:coreProperties>
</file>