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E3" w:rsidRPr="00962FE1" w:rsidRDefault="00C54AE3" w:rsidP="00962FE1">
      <w:pPr>
        <w:suppressAutoHyphens/>
        <w:spacing w:after="0" w:line="360" w:lineRule="auto"/>
        <w:ind w:firstLine="709"/>
        <w:jc w:val="center"/>
        <w:rPr>
          <w:rFonts w:ascii="Times New Roman" w:hAnsi="Times New Roman"/>
          <w:sz w:val="28"/>
          <w:szCs w:val="28"/>
        </w:rPr>
      </w:pPr>
      <w:r w:rsidRPr="00962FE1">
        <w:rPr>
          <w:rFonts w:ascii="Times New Roman" w:hAnsi="Times New Roman"/>
          <w:sz w:val="28"/>
          <w:szCs w:val="28"/>
        </w:rPr>
        <w:t>М</w:t>
      </w:r>
      <w:r w:rsidR="00962FE1" w:rsidRPr="00962FE1">
        <w:rPr>
          <w:rFonts w:ascii="Times New Roman" w:hAnsi="Times New Roman"/>
          <w:sz w:val="28"/>
          <w:szCs w:val="28"/>
        </w:rPr>
        <w:t xml:space="preserve">осковский государственный университет экономики, статистики и информатики </w:t>
      </w:r>
      <w:r w:rsidRPr="00962FE1">
        <w:rPr>
          <w:rFonts w:ascii="Times New Roman" w:hAnsi="Times New Roman"/>
          <w:sz w:val="28"/>
          <w:szCs w:val="28"/>
        </w:rPr>
        <w:t>(МЭСИ)</w:t>
      </w:r>
    </w:p>
    <w:p w:rsidR="00C54AE3" w:rsidRPr="00962FE1" w:rsidRDefault="00962FE1" w:rsidP="00962FE1">
      <w:pPr>
        <w:suppressAutoHyphens/>
        <w:spacing w:after="0" w:line="360" w:lineRule="auto"/>
        <w:ind w:firstLine="709"/>
        <w:jc w:val="center"/>
        <w:rPr>
          <w:rFonts w:ascii="Times New Roman" w:hAnsi="Times New Roman"/>
          <w:sz w:val="28"/>
          <w:szCs w:val="28"/>
        </w:rPr>
      </w:pPr>
      <w:r w:rsidRPr="00962FE1">
        <w:rPr>
          <w:rFonts w:ascii="Times New Roman" w:hAnsi="Times New Roman"/>
          <w:sz w:val="28"/>
          <w:szCs w:val="28"/>
        </w:rPr>
        <w:t>Институт Менеджмента</w:t>
      </w:r>
    </w:p>
    <w:p w:rsidR="00C54AE3" w:rsidRPr="00962FE1" w:rsidRDefault="00C54AE3" w:rsidP="00962FE1">
      <w:pPr>
        <w:suppressAutoHyphens/>
        <w:spacing w:after="0" w:line="360" w:lineRule="auto"/>
        <w:ind w:firstLine="709"/>
        <w:jc w:val="center"/>
        <w:rPr>
          <w:rFonts w:ascii="Times New Roman" w:hAnsi="Times New Roman"/>
          <w:sz w:val="28"/>
          <w:szCs w:val="28"/>
        </w:rPr>
      </w:pPr>
      <w:r w:rsidRPr="00962FE1">
        <w:rPr>
          <w:rFonts w:ascii="Times New Roman" w:hAnsi="Times New Roman"/>
          <w:sz w:val="28"/>
          <w:szCs w:val="28"/>
        </w:rPr>
        <w:t>К</w:t>
      </w:r>
      <w:r w:rsidR="00962FE1" w:rsidRPr="00962FE1">
        <w:rPr>
          <w:rFonts w:ascii="Times New Roman" w:hAnsi="Times New Roman"/>
          <w:sz w:val="28"/>
          <w:szCs w:val="28"/>
        </w:rPr>
        <w:t>афедра</w:t>
      </w:r>
      <w:r w:rsidRPr="00962FE1">
        <w:rPr>
          <w:rFonts w:ascii="Times New Roman" w:hAnsi="Times New Roman"/>
          <w:sz w:val="28"/>
          <w:szCs w:val="28"/>
        </w:rPr>
        <w:t xml:space="preserve"> «Менеджмента»</w:t>
      </w:r>
    </w:p>
    <w:p w:rsidR="00C54AE3" w:rsidRPr="00962FE1" w:rsidRDefault="00C54AE3" w:rsidP="00962FE1">
      <w:pPr>
        <w:suppressAutoHyphens/>
        <w:spacing w:after="0" w:line="360" w:lineRule="auto"/>
        <w:ind w:firstLine="709"/>
        <w:jc w:val="center"/>
        <w:rPr>
          <w:rFonts w:ascii="Times New Roman" w:hAnsi="Times New Roman"/>
          <w:sz w:val="28"/>
        </w:rPr>
      </w:pPr>
    </w:p>
    <w:p w:rsidR="00C54AE3" w:rsidRPr="00962FE1" w:rsidRDefault="00C54AE3" w:rsidP="00962FE1">
      <w:pPr>
        <w:suppressAutoHyphens/>
        <w:spacing w:after="0" w:line="360" w:lineRule="auto"/>
        <w:ind w:firstLine="709"/>
        <w:jc w:val="center"/>
        <w:rPr>
          <w:rFonts w:ascii="Times New Roman" w:hAnsi="Times New Roman"/>
          <w:sz w:val="28"/>
          <w:szCs w:val="72"/>
        </w:rPr>
      </w:pPr>
    </w:p>
    <w:p w:rsidR="00962FE1" w:rsidRPr="00E24F55" w:rsidRDefault="00962FE1" w:rsidP="00962FE1">
      <w:pPr>
        <w:suppressAutoHyphens/>
        <w:spacing w:after="0" w:line="360" w:lineRule="auto"/>
        <w:ind w:firstLine="709"/>
        <w:jc w:val="center"/>
        <w:rPr>
          <w:rFonts w:ascii="Times New Roman" w:hAnsi="Times New Roman"/>
          <w:sz w:val="28"/>
          <w:szCs w:val="72"/>
        </w:rPr>
      </w:pPr>
    </w:p>
    <w:p w:rsidR="00962FE1" w:rsidRPr="00E24F55" w:rsidRDefault="00962FE1" w:rsidP="00962FE1">
      <w:pPr>
        <w:suppressAutoHyphens/>
        <w:spacing w:after="0" w:line="360" w:lineRule="auto"/>
        <w:ind w:firstLine="709"/>
        <w:jc w:val="center"/>
        <w:rPr>
          <w:rFonts w:ascii="Times New Roman" w:hAnsi="Times New Roman"/>
          <w:sz w:val="28"/>
          <w:szCs w:val="72"/>
        </w:rPr>
      </w:pPr>
    </w:p>
    <w:p w:rsidR="00962FE1" w:rsidRPr="00E24F55" w:rsidRDefault="00962FE1" w:rsidP="00962FE1">
      <w:pPr>
        <w:suppressAutoHyphens/>
        <w:spacing w:after="0" w:line="360" w:lineRule="auto"/>
        <w:ind w:firstLine="709"/>
        <w:jc w:val="center"/>
        <w:rPr>
          <w:rFonts w:ascii="Times New Roman" w:hAnsi="Times New Roman"/>
          <w:sz w:val="28"/>
          <w:szCs w:val="72"/>
        </w:rPr>
      </w:pPr>
    </w:p>
    <w:p w:rsidR="00962FE1" w:rsidRPr="00E24F55" w:rsidRDefault="00962FE1" w:rsidP="00962FE1">
      <w:pPr>
        <w:suppressAutoHyphens/>
        <w:spacing w:after="0" w:line="360" w:lineRule="auto"/>
        <w:ind w:firstLine="709"/>
        <w:jc w:val="center"/>
        <w:rPr>
          <w:rFonts w:ascii="Times New Roman" w:hAnsi="Times New Roman"/>
          <w:sz w:val="28"/>
          <w:szCs w:val="72"/>
        </w:rPr>
      </w:pPr>
    </w:p>
    <w:p w:rsidR="00962FE1" w:rsidRPr="00E24F55" w:rsidRDefault="00962FE1" w:rsidP="00962FE1">
      <w:pPr>
        <w:suppressAutoHyphens/>
        <w:spacing w:after="0" w:line="360" w:lineRule="auto"/>
        <w:ind w:firstLine="709"/>
        <w:jc w:val="center"/>
        <w:rPr>
          <w:rFonts w:ascii="Times New Roman" w:hAnsi="Times New Roman"/>
          <w:sz w:val="28"/>
          <w:szCs w:val="72"/>
        </w:rPr>
      </w:pPr>
    </w:p>
    <w:p w:rsidR="00C54AE3" w:rsidRPr="00962FE1" w:rsidRDefault="00C54AE3" w:rsidP="00962FE1">
      <w:pPr>
        <w:suppressAutoHyphens/>
        <w:spacing w:after="0" w:line="360" w:lineRule="auto"/>
        <w:ind w:firstLine="709"/>
        <w:jc w:val="center"/>
        <w:rPr>
          <w:rFonts w:ascii="Times New Roman" w:hAnsi="Times New Roman"/>
          <w:sz w:val="28"/>
          <w:szCs w:val="72"/>
        </w:rPr>
      </w:pPr>
      <w:r w:rsidRPr="00962FE1">
        <w:rPr>
          <w:rFonts w:ascii="Times New Roman" w:hAnsi="Times New Roman"/>
          <w:sz w:val="28"/>
          <w:szCs w:val="72"/>
        </w:rPr>
        <w:t>К</w:t>
      </w:r>
      <w:r w:rsidR="00962FE1" w:rsidRPr="00962FE1">
        <w:rPr>
          <w:rFonts w:ascii="Times New Roman" w:hAnsi="Times New Roman"/>
          <w:sz w:val="28"/>
          <w:szCs w:val="72"/>
        </w:rPr>
        <w:t>урсовая работа</w:t>
      </w:r>
    </w:p>
    <w:p w:rsidR="00C54AE3" w:rsidRPr="00962FE1" w:rsidRDefault="00962FE1" w:rsidP="00962FE1">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по дисциплине </w:t>
      </w:r>
      <w:r w:rsidR="00C54AE3" w:rsidRPr="00962FE1">
        <w:rPr>
          <w:rFonts w:ascii="Times New Roman" w:hAnsi="Times New Roman"/>
          <w:sz w:val="28"/>
          <w:szCs w:val="28"/>
        </w:rPr>
        <w:t>Практика антикризисного менеджмента</w:t>
      </w:r>
    </w:p>
    <w:p w:rsidR="00C54AE3" w:rsidRPr="00962FE1" w:rsidRDefault="00C54AE3" w:rsidP="00962FE1">
      <w:pPr>
        <w:suppressAutoHyphens/>
        <w:spacing w:after="0" w:line="360" w:lineRule="auto"/>
        <w:ind w:firstLine="709"/>
        <w:jc w:val="center"/>
        <w:rPr>
          <w:rFonts w:ascii="Times New Roman" w:hAnsi="Times New Roman"/>
          <w:sz w:val="28"/>
          <w:szCs w:val="28"/>
        </w:rPr>
      </w:pPr>
      <w:r w:rsidRPr="00962FE1">
        <w:rPr>
          <w:rFonts w:ascii="Times New Roman" w:hAnsi="Times New Roman"/>
          <w:sz w:val="28"/>
          <w:szCs w:val="28"/>
        </w:rPr>
        <w:t>на тему: Формирование антикризисной маркетинговой стратегии организации</w:t>
      </w:r>
    </w:p>
    <w:p w:rsidR="00C54AE3" w:rsidRPr="00962FE1" w:rsidRDefault="00C54AE3" w:rsidP="00962FE1">
      <w:pPr>
        <w:suppressAutoHyphens/>
        <w:spacing w:after="0" w:line="360" w:lineRule="auto"/>
        <w:ind w:firstLine="709"/>
        <w:jc w:val="center"/>
        <w:rPr>
          <w:rFonts w:ascii="Times New Roman" w:hAnsi="Times New Roman"/>
          <w:sz w:val="28"/>
        </w:rPr>
      </w:pPr>
    </w:p>
    <w:p w:rsidR="00C54AE3" w:rsidRPr="00962FE1" w:rsidRDefault="00C54AE3" w:rsidP="00962FE1">
      <w:pPr>
        <w:suppressAutoHyphens/>
        <w:spacing w:after="0" w:line="360" w:lineRule="auto"/>
        <w:ind w:firstLine="709"/>
        <w:jc w:val="center"/>
        <w:rPr>
          <w:rFonts w:ascii="Times New Roman" w:hAnsi="Times New Roman"/>
          <w:sz w:val="28"/>
          <w:szCs w:val="28"/>
        </w:rPr>
      </w:pPr>
    </w:p>
    <w:p w:rsidR="00C54AE3" w:rsidRPr="00962FE1" w:rsidRDefault="00C54AE3" w:rsidP="00962FE1">
      <w:pPr>
        <w:suppressAutoHyphens/>
        <w:spacing w:after="0" w:line="360" w:lineRule="auto"/>
        <w:ind w:firstLine="709"/>
        <w:jc w:val="center"/>
        <w:rPr>
          <w:rFonts w:ascii="Times New Roman" w:hAnsi="Times New Roman"/>
          <w:sz w:val="28"/>
          <w:szCs w:val="28"/>
        </w:rPr>
      </w:pP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Выполнила студентка</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группы</w:t>
      </w:r>
      <w:r w:rsidR="00962FE1">
        <w:rPr>
          <w:rFonts w:ascii="Times New Roman" w:hAnsi="Times New Roman"/>
          <w:sz w:val="28"/>
          <w:szCs w:val="28"/>
        </w:rPr>
        <w:t xml:space="preserve"> </w:t>
      </w:r>
      <w:r w:rsidRPr="00962FE1">
        <w:rPr>
          <w:rFonts w:ascii="Times New Roman" w:hAnsi="Times New Roman"/>
          <w:sz w:val="28"/>
          <w:szCs w:val="28"/>
        </w:rPr>
        <w:t>ВНМ-301</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Клабукова А. В.</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Научный руководитель</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Козлов В.А.</w:t>
      </w:r>
    </w:p>
    <w:p w:rsidR="00C54AE3" w:rsidRPr="00962FE1" w:rsidRDefault="00C54AE3" w:rsidP="00962FE1">
      <w:pPr>
        <w:suppressAutoHyphens/>
        <w:spacing w:after="0" w:line="360" w:lineRule="auto"/>
        <w:ind w:firstLine="709"/>
        <w:jc w:val="center"/>
        <w:rPr>
          <w:rFonts w:ascii="Times New Roman" w:hAnsi="Times New Roman"/>
          <w:sz w:val="28"/>
        </w:rPr>
      </w:pPr>
    </w:p>
    <w:p w:rsidR="00962FE1" w:rsidRPr="00E24F55" w:rsidRDefault="00962FE1" w:rsidP="00962FE1">
      <w:pPr>
        <w:suppressAutoHyphens/>
        <w:spacing w:after="0" w:line="360" w:lineRule="auto"/>
        <w:ind w:firstLine="709"/>
        <w:jc w:val="center"/>
        <w:rPr>
          <w:rFonts w:ascii="Times New Roman" w:hAnsi="Times New Roman"/>
          <w:sz w:val="28"/>
          <w:szCs w:val="28"/>
        </w:rPr>
      </w:pPr>
    </w:p>
    <w:p w:rsidR="00962FE1" w:rsidRPr="00E24F55" w:rsidRDefault="00962FE1" w:rsidP="00962FE1">
      <w:pPr>
        <w:suppressAutoHyphens/>
        <w:spacing w:after="0" w:line="360" w:lineRule="auto"/>
        <w:ind w:firstLine="709"/>
        <w:jc w:val="center"/>
        <w:rPr>
          <w:rFonts w:ascii="Times New Roman" w:hAnsi="Times New Roman"/>
          <w:sz w:val="28"/>
          <w:szCs w:val="28"/>
        </w:rPr>
      </w:pPr>
    </w:p>
    <w:p w:rsidR="00962FE1" w:rsidRPr="00E24F55" w:rsidRDefault="00962FE1" w:rsidP="00962FE1">
      <w:pPr>
        <w:suppressAutoHyphens/>
        <w:spacing w:after="0" w:line="360" w:lineRule="auto"/>
        <w:ind w:firstLine="709"/>
        <w:jc w:val="center"/>
        <w:rPr>
          <w:rFonts w:ascii="Times New Roman" w:hAnsi="Times New Roman"/>
          <w:sz w:val="28"/>
          <w:szCs w:val="28"/>
        </w:rPr>
      </w:pPr>
    </w:p>
    <w:p w:rsidR="00962FE1" w:rsidRPr="00E24F55" w:rsidRDefault="00962FE1" w:rsidP="00962FE1">
      <w:pPr>
        <w:suppressAutoHyphens/>
        <w:spacing w:after="0" w:line="360" w:lineRule="auto"/>
        <w:ind w:firstLine="709"/>
        <w:jc w:val="center"/>
        <w:rPr>
          <w:rFonts w:ascii="Times New Roman" w:hAnsi="Times New Roman"/>
          <w:sz w:val="28"/>
          <w:szCs w:val="28"/>
        </w:rPr>
      </w:pPr>
    </w:p>
    <w:p w:rsidR="00C54AE3" w:rsidRPr="00962FE1" w:rsidRDefault="00C54AE3" w:rsidP="00962FE1">
      <w:pPr>
        <w:suppressAutoHyphens/>
        <w:spacing w:after="0" w:line="360" w:lineRule="auto"/>
        <w:ind w:firstLine="709"/>
        <w:jc w:val="center"/>
        <w:rPr>
          <w:rFonts w:ascii="Times New Roman" w:hAnsi="Times New Roman"/>
          <w:sz w:val="28"/>
          <w:szCs w:val="28"/>
        </w:rPr>
      </w:pPr>
      <w:r w:rsidRPr="00962FE1">
        <w:rPr>
          <w:rFonts w:ascii="Times New Roman" w:hAnsi="Times New Roman"/>
          <w:sz w:val="28"/>
          <w:szCs w:val="28"/>
        </w:rPr>
        <w:t>Москва,</w:t>
      </w:r>
    </w:p>
    <w:p w:rsidR="00C54AE3" w:rsidRPr="00962FE1" w:rsidRDefault="00C54AE3" w:rsidP="00962FE1">
      <w:pPr>
        <w:suppressAutoHyphens/>
        <w:spacing w:after="0" w:line="360" w:lineRule="auto"/>
        <w:ind w:firstLine="709"/>
        <w:jc w:val="center"/>
        <w:rPr>
          <w:rFonts w:ascii="Times New Roman" w:hAnsi="Times New Roman"/>
          <w:sz w:val="28"/>
          <w:szCs w:val="28"/>
        </w:rPr>
      </w:pPr>
      <w:smartTag w:uri="urn:schemas-microsoft-com:office:smarttags" w:element="metricconverter">
        <w:smartTagPr>
          <w:attr w:name="ProductID" w:val="2011 г"/>
        </w:smartTagPr>
        <w:r w:rsidRPr="00962FE1">
          <w:rPr>
            <w:rFonts w:ascii="Times New Roman" w:hAnsi="Times New Roman"/>
            <w:sz w:val="28"/>
            <w:szCs w:val="28"/>
          </w:rPr>
          <w:t>2011 г</w:t>
        </w:r>
      </w:smartTag>
      <w:r w:rsidRPr="00962FE1">
        <w:rPr>
          <w:rFonts w:ascii="Times New Roman" w:hAnsi="Times New Roman"/>
          <w:sz w:val="28"/>
          <w:szCs w:val="28"/>
        </w:rPr>
        <w:t>.</w:t>
      </w:r>
    </w:p>
    <w:p w:rsidR="00C54AE3" w:rsidRPr="00962FE1" w:rsidRDefault="00962FE1" w:rsidP="00962FE1">
      <w:pPr>
        <w:suppressAutoHyphens/>
        <w:spacing w:after="0" w:line="360" w:lineRule="auto"/>
        <w:ind w:firstLine="709"/>
        <w:jc w:val="both"/>
        <w:outlineLvl w:val="1"/>
        <w:rPr>
          <w:rFonts w:ascii="Times New Roman" w:hAnsi="Times New Roman"/>
          <w:b/>
          <w:sz w:val="28"/>
          <w:szCs w:val="28"/>
        </w:rPr>
      </w:pPr>
      <w:r>
        <w:rPr>
          <w:rFonts w:ascii="Times New Roman" w:hAnsi="Times New Roman"/>
          <w:b/>
          <w:sz w:val="28"/>
          <w:szCs w:val="28"/>
        </w:rPr>
        <w:br w:type="page"/>
      </w:r>
      <w:r w:rsidR="00C54AE3" w:rsidRPr="00962FE1">
        <w:rPr>
          <w:rFonts w:ascii="Times New Roman" w:hAnsi="Times New Roman"/>
          <w:b/>
          <w:sz w:val="28"/>
          <w:szCs w:val="28"/>
        </w:rPr>
        <w:t>Введение</w:t>
      </w:r>
    </w:p>
    <w:p w:rsidR="00962FE1" w:rsidRPr="00E24F55" w:rsidRDefault="00962FE1" w:rsidP="00962FE1">
      <w:pPr>
        <w:suppressAutoHyphens/>
        <w:spacing w:after="0" w:line="360" w:lineRule="auto"/>
        <w:ind w:firstLine="709"/>
        <w:jc w:val="both"/>
        <w:outlineLvl w:val="1"/>
        <w:rPr>
          <w:rFonts w:ascii="Times New Roman" w:hAnsi="Times New Roman"/>
          <w:sz w:val="28"/>
          <w:szCs w:val="28"/>
        </w:rPr>
      </w:pPr>
    </w:p>
    <w:p w:rsidR="00C54AE3" w:rsidRPr="00962FE1" w:rsidRDefault="00C54AE3" w:rsidP="00962FE1">
      <w:pPr>
        <w:suppressAutoHyphens/>
        <w:spacing w:after="0" w:line="360" w:lineRule="auto"/>
        <w:ind w:firstLine="709"/>
        <w:jc w:val="both"/>
        <w:outlineLvl w:val="1"/>
        <w:rPr>
          <w:rFonts w:ascii="Times New Roman" w:hAnsi="Times New Roman"/>
          <w:sz w:val="28"/>
          <w:szCs w:val="28"/>
        </w:rPr>
      </w:pPr>
      <w:r w:rsidRPr="00962FE1">
        <w:rPr>
          <w:rFonts w:ascii="Times New Roman" w:hAnsi="Times New Roman"/>
          <w:sz w:val="28"/>
          <w:szCs w:val="28"/>
        </w:rPr>
        <w:t xml:space="preserve">В данной работе будет рассмотрена тема «Формирование антикризисной маркетинговой стратегии организации». Данный вопрос очень актуален на сегодняшний день. Ведь в 21 веке мы живем благодаря различным организациям, и в наших интересах остается их благополучное существование и функционирование (по крайней мере, многих из них). Использование качественных стратегий позволяет понять, что организация ведет свою деятельность рационально и хитроумно. Именно через правильные стратегии организация должна осуществлять свою деятельность, что служит почти панацеей от кризисных ситуаций. </w:t>
      </w:r>
    </w:p>
    <w:p w:rsidR="00C54AE3" w:rsidRPr="00962FE1" w:rsidRDefault="00C54AE3" w:rsidP="00962FE1">
      <w:pPr>
        <w:suppressAutoHyphens/>
        <w:spacing w:after="0" w:line="360" w:lineRule="auto"/>
        <w:ind w:firstLine="709"/>
        <w:jc w:val="both"/>
        <w:outlineLvl w:val="1"/>
        <w:rPr>
          <w:rFonts w:ascii="Times New Roman" w:hAnsi="Times New Roman"/>
          <w:sz w:val="28"/>
          <w:szCs w:val="28"/>
        </w:rPr>
      </w:pPr>
      <w:r w:rsidRPr="00962FE1">
        <w:rPr>
          <w:rFonts w:ascii="Times New Roman" w:hAnsi="Times New Roman"/>
          <w:sz w:val="28"/>
          <w:szCs w:val="28"/>
        </w:rPr>
        <w:t>Цель данной работы – проанализировать и осветить специфику и процесс формирования антикризисной маркетинговой стратегии организации, рассмотрев в заключение ее действие на реальном примере.</w:t>
      </w:r>
    </w:p>
    <w:p w:rsidR="00C54AE3" w:rsidRPr="00962FE1" w:rsidRDefault="00C54AE3" w:rsidP="00962FE1">
      <w:pPr>
        <w:suppressAutoHyphens/>
        <w:spacing w:after="0" w:line="360" w:lineRule="auto"/>
        <w:ind w:firstLine="709"/>
        <w:jc w:val="both"/>
        <w:outlineLvl w:val="1"/>
        <w:rPr>
          <w:rFonts w:ascii="Times New Roman" w:hAnsi="Times New Roman"/>
          <w:sz w:val="28"/>
          <w:szCs w:val="28"/>
        </w:rPr>
      </w:pPr>
      <w:r w:rsidRPr="00962FE1">
        <w:rPr>
          <w:rFonts w:ascii="Times New Roman" w:hAnsi="Times New Roman"/>
          <w:sz w:val="28"/>
          <w:szCs w:val="28"/>
        </w:rPr>
        <w:t>Поставленная цель обусловила необходимость решения следующих задач:</w:t>
      </w:r>
    </w:p>
    <w:p w:rsidR="00C54AE3" w:rsidRPr="00962FE1" w:rsidRDefault="00C54AE3" w:rsidP="00962FE1">
      <w:pPr>
        <w:pStyle w:val="a7"/>
        <w:numPr>
          <w:ilvl w:val="0"/>
          <w:numId w:val="6"/>
        </w:numPr>
        <w:suppressAutoHyphens/>
        <w:spacing w:after="0" w:line="360" w:lineRule="auto"/>
        <w:ind w:left="0" w:firstLine="709"/>
        <w:jc w:val="both"/>
        <w:outlineLvl w:val="1"/>
        <w:rPr>
          <w:rFonts w:ascii="Times New Roman" w:hAnsi="Times New Roman"/>
          <w:sz w:val="28"/>
          <w:szCs w:val="28"/>
        </w:rPr>
      </w:pPr>
      <w:r w:rsidRPr="00962FE1">
        <w:rPr>
          <w:rFonts w:ascii="Times New Roman" w:hAnsi="Times New Roman"/>
          <w:sz w:val="28"/>
          <w:szCs w:val="28"/>
        </w:rPr>
        <w:t>Рассмотреть специфику формирования антикризисной маркетинговой стратегии.</w:t>
      </w:r>
    </w:p>
    <w:p w:rsidR="00C54AE3" w:rsidRPr="00962FE1" w:rsidRDefault="00C54AE3" w:rsidP="00962FE1">
      <w:pPr>
        <w:pStyle w:val="a7"/>
        <w:numPr>
          <w:ilvl w:val="0"/>
          <w:numId w:val="6"/>
        </w:numPr>
        <w:suppressAutoHyphens/>
        <w:spacing w:after="0" w:line="360" w:lineRule="auto"/>
        <w:ind w:left="0" w:firstLine="709"/>
        <w:jc w:val="both"/>
        <w:outlineLvl w:val="1"/>
        <w:rPr>
          <w:rFonts w:ascii="Times New Roman" w:hAnsi="Times New Roman"/>
          <w:sz w:val="28"/>
          <w:szCs w:val="28"/>
        </w:rPr>
      </w:pPr>
      <w:r w:rsidRPr="00962FE1">
        <w:rPr>
          <w:rFonts w:ascii="Times New Roman" w:hAnsi="Times New Roman"/>
          <w:sz w:val="28"/>
          <w:szCs w:val="28"/>
        </w:rPr>
        <w:t>Рассмотреть классификацию основных маркетинговых стратегий.</w:t>
      </w:r>
    </w:p>
    <w:p w:rsidR="00C54AE3" w:rsidRPr="00962FE1" w:rsidRDefault="00C54AE3" w:rsidP="00962FE1">
      <w:pPr>
        <w:pStyle w:val="a7"/>
        <w:numPr>
          <w:ilvl w:val="0"/>
          <w:numId w:val="6"/>
        </w:numPr>
        <w:suppressAutoHyphens/>
        <w:spacing w:after="0" w:line="360" w:lineRule="auto"/>
        <w:ind w:left="0" w:firstLine="709"/>
        <w:jc w:val="both"/>
        <w:outlineLvl w:val="1"/>
        <w:rPr>
          <w:rFonts w:ascii="Times New Roman" w:hAnsi="Times New Roman"/>
          <w:sz w:val="28"/>
          <w:szCs w:val="28"/>
        </w:rPr>
      </w:pPr>
      <w:r w:rsidRPr="00962FE1">
        <w:rPr>
          <w:rFonts w:ascii="Times New Roman" w:hAnsi="Times New Roman"/>
          <w:sz w:val="28"/>
          <w:szCs w:val="28"/>
        </w:rPr>
        <w:t>Рассмотреть несколько методов, которые традиционно используются компаниями при разработке антикризисной маркетинговой стратегии на сегодняшний день.</w:t>
      </w:r>
    </w:p>
    <w:p w:rsidR="00C54AE3" w:rsidRPr="00962FE1" w:rsidRDefault="00C54AE3" w:rsidP="00962FE1">
      <w:pPr>
        <w:pStyle w:val="a7"/>
        <w:numPr>
          <w:ilvl w:val="0"/>
          <w:numId w:val="6"/>
        </w:numPr>
        <w:suppressAutoHyphens/>
        <w:spacing w:after="0" w:line="360" w:lineRule="auto"/>
        <w:ind w:left="0" w:firstLine="709"/>
        <w:jc w:val="both"/>
        <w:outlineLvl w:val="1"/>
        <w:rPr>
          <w:rFonts w:ascii="Times New Roman" w:hAnsi="Times New Roman"/>
          <w:sz w:val="28"/>
          <w:szCs w:val="28"/>
        </w:rPr>
      </w:pPr>
      <w:r w:rsidRPr="00962FE1">
        <w:rPr>
          <w:rFonts w:ascii="Times New Roman" w:hAnsi="Times New Roman"/>
          <w:sz w:val="28"/>
          <w:szCs w:val="28"/>
        </w:rPr>
        <w:t>Рассмотреть разработку конкретной маркетинговой стратегии на примере реальных компаний.</w:t>
      </w:r>
    </w:p>
    <w:p w:rsidR="00C54AE3" w:rsidRPr="00962FE1" w:rsidRDefault="00C54AE3" w:rsidP="00962FE1">
      <w:pPr>
        <w:pStyle w:val="af0"/>
        <w:suppressAutoHyphens/>
        <w:spacing w:line="360" w:lineRule="auto"/>
        <w:ind w:firstLine="709"/>
        <w:jc w:val="both"/>
        <w:rPr>
          <w:rFonts w:ascii="Times New Roman" w:hAnsi="Times New Roman"/>
          <w:sz w:val="28"/>
          <w:szCs w:val="28"/>
        </w:rPr>
      </w:pPr>
      <w:r w:rsidRPr="00962FE1">
        <w:rPr>
          <w:rFonts w:ascii="Times New Roman" w:hAnsi="Times New Roman"/>
          <w:sz w:val="28"/>
          <w:szCs w:val="28"/>
        </w:rPr>
        <w:t xml:space="preserve">Объектом в данной работе является исследование специфики формирования антикризисных маркетинговых стратегий в организации. </w:t>
      </w:r>
    </w:p>
    <w:p w:rsidR="00C54AE3" w:rsidRPr="00962FE1" w:rsidRDefault="00C54AE3" w:rsidP="00962FE1">
      <w:pPr>
        <w:pStyle w:val="af0"/>
        <w:suppressAutoHyphens/>
        <w:spacing w:line="360" w:lineRule="auto"/>
        <w:ind w:firstLine="709"/>
        <w:jc w:val="both"/>
        <w:rPr>
          <w:rFonts w:ascii="Times New Roman" w:hAnsi="Times New Roman"/>
          <w:sz w:val="28"/>
          <w:szCs w:val="28"/>
        </w:rPr>
      </w:pPr>
      <w:r w:rsidRPr="00962FE1">
        <w:rPr>
          <w:rFonts w:ascii="Times New Roman" w:hAnsi="Times New Roman"/>
          <w:sz w:val="28"/>
          <w:szCs w:val="28"/>
        </w:rPr>
        <w:t xml:space="preserve">Предметом исследования выступает выявление специфики стратегии «Голубого Океана» и описание ее использования на примерах таких корпораций как </w:t>
      </w: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r w:rsidRPr="00962FE1">
        <w:rPr>
          <w:rFonts w:ascii="Times New Roman" w:hAnsi="Times New Roman"/>
          <w:sz w:val="28"/>
          <w:szCs w:val="28"/>
        </w:rPr>
        <w:t xml:space="preserve"> и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w:t>
      </w:r>
    </w:p>
    <w:p w:rsidR="00C54AE3" w:rsidRPr="00962FE1" w:rsidRDefault="00C54AE3" w:rsidP="00962FE1">
      <w:pPr>
        <w:suppressAutoHyphens/>
        <w:spacing w:after="0" w:line="360" w:lineRule="auto"/>
        <w:ind w:firstLine="709"/>
        <w:jc w:val="both"/>
        <w:outlineLvl w:val="1"/>
        <w:rPr>
          <w:rFonts w:ascii="Times New Roman" w:hAnsi="Times New Roman"/>
          <w:sz w:val="28"/>
          <w:szCs w:val="28"/>
        </w:rPr>
      </w:pPr>
      <w:r w:rsidRPr="00962FE1">
        <w:rPr>
          <w:rFonts w:ascii="Times New Roman" w:hAnsi="Times New Roman"/>
          <w:sz w:val="28"/>
          <w:szCs w:val="28"/>
        </w:rPr>
        <w:t xml:space="preserve">Данная работа состоит из трех глав. В первой главе будет рассмотрена специфика формирования антикризисной маркетинговой стратегии, их классификация. Во второй главе речь пойдет о методах, используемых компании для разработки стратегий на сегодняшний день – метод </w:t>
      </w:r>
      <w:r w:rsidRPr="00962FE1">
        <w:rPr>
          <w:rFonts w:ascii="Times New Roman" w:hAnsi="Times New Roman"/>
          <w:sz w:val="28"/>
          <w:szCs w:val="28"/>
          <w:lang w:val="en-US"/>
        </w:rPr>
        <w:t>SWOT</w:t>
      </w:r>
      <w:r w:rsidRPr="00962FE1">
        <w:rPr>
          <w:rFonts w:ascii="Times New Roman" w:hAnsi="Times New Roman"/>
          <w:sz w:val="28"/>
          <w:szCs w:val="28"/>
        </w:rPr>
        <w:t xml:space="preserve"> анализа, матрица Бостонской Консультационной группы и модель пяти конкурентных сил Портера. В третьей главе будет рассмотрен пример применения антикризисной маркетинговой стратегии Голубого Океана на примере компаний </w:t>
      </w: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r w:rsidRPr="00962FE1">
        <w:rPr>
          <w:rFonts w:ascii="Times New Roman" w:hAnsi="Times New Roman"/>
          <w:sz w:val="28"/>
          <w:szCs w:val="28"/>
        </w:rPr>
        <w:t xml:space="preserve"> и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w:t>
      </w:r>
    </w:p>
    <w:p w:rsidR="00C54AE3" w:rsidRPr="00962FE1" w:rsidRDefault="00C54AE3" w:rsidP="00962FE1">
      <w:pPr>
        <w:pStyle w:val="af0"/>
        <w:suppressAutoHyphens/>
        <w:spacing w:line="360" w:lineRule="auto"/>
        <w:ind w:firstLine="709"/>
        <w:jc w:val="both"/>
        <w:rPr>
          <w:rFonts w:ascii="Times New Roman" w:hAnsi="Times New Roman"/>
          <w:sz w:val="28"/>
          <w:szCs w:val="28"/>
        </w:rPr>
      </w:pPr>
      <w:r w:rsidRPr="00962FE1">
        <w:rPr>
          <w:rFonts w:ascii="Times New Roman" w:hAnsi="Times New Roman"/>
          <w:sz w:val="28"/>
          <w:szCs w:val="28"/>
        </w:rPr>
        <w:t>При написании данной работы использовалась и анализировалась литература по таким направлениям как «Теория конкуренции», «Корпоративное управление» и «Стратегия Голубого Океана», касающаяся рассматриваемых в работе понятий.</w:t>
      </w:r>
    </w:p>
    <w:p w:rsidR="00C54AE3" w:rsidRPr="00E24F55" w:rsidRDefault="00962FE1" w:rsidP="00962FE1">
      <w:pPr>
        <w:suppressAutoHyphens/>
        <w:spacing w:after="0" w:line="360" w:lineRule="auto"/>
        <w:ind w:firstLine="709"/>
        <w:jc w:val="both"/>
        <w:outlineLvl w:val="1"/>
        <w:rPr>
          <w:rFonts w:ascii="Times New Roman" w:hAnsi="Times New Roman"/>
          <w:sz w:val="28"/>
        </w:rPr>
      </w:pPr>
      <w:r>
        <w:rPr>
          <w:rFonts w:ascii="Times New Roman" w:hAnsi="Times New Roman"/>
          <w:b/>
          <w:sz w:val="28"/>
          <w:szCs w:val="28"/>
        </w:rPr>
        <w:br w:type="page"/>
      </w:r>
      <w:r w:rsidR="00C54AE3" w:rsidRPr="00962FE1">
        <w:rPr>
          <w:rFonts w:ascii="Times New Roman" w:hAnsi="Times New Roman"/>
          <w:b/>
          <w:sz w:val="28"/>
          <w:szCs w:val="28"/>
        </w:rPr>
        <w:t xml:space="preserve">Глава 1. </w:t>
      </w:r>
      <w:r w:rsidR="00C54AE3" w:rsidRPr="00962FE1">
        <w:rPr>
          <w:rFonts w:ascii="Times New Roman" w:hAnsi="Times New Roman"/>
          <w:b/>
          <w:bCs/>
          <w:sz w:val="28"/>
          <w:szCs w:val="28"/>
          <w:lang w:eastAsia="ru-RU"/>
        </w:rPr>
        <w:t>Формирование маркетинговых стратегий в антикризисном управлении и их классификация</w:t>
      </w:r>
    </w:p>
    <w:p w:rsidR="00962FE1" w:rsidRPr="00E24F55" w:rsidRDefault="00962FE1" w:rsidP="00962FE1">
      <w:pPr>
        <w:suppressAutoHyphens/>
        <w:spacing w:after="0" w:line="360" w:lineRule="auto"/>
        <w:ind w:firstLine="709"/>
        <w:jc w:val="both"/>
        <w:outlineLvl w:val="1"/>
        <w:rPr>
          <w:rFonts w:ascii="Times New Roman" w:hAnsi="Times New Roman"/>
          <w:b/>
          <w:bCs/>
          <w:sz w:val="28"/>
          <w:szCs w:val="28"/>
          <w:lang w:eastAsia="ru-RU"/>
        </w:rPr>
      </w:pPr>
    </w:p>
    <w:p w:rsidR="00C54AE3" w:rsidRPr="00962FE1" w:rsidRDefault="00C54AE3" w:rsidP="00962FE1">
      <w:pPr>
        <w:pStyle w:val="a7"/>
        <w:numPr>
          <w:ilvl w:val="1"/>
          <w:numId w:val="9"/>
        </w:numPr>
        <w:suppressAutoHyphens/>
        <w:spacing w:after="0" w:line="360" w:lineRule="auto"/>
        <w:ind w:left="0" w:firstLine="709"/>
        <w:jc w:val="both"/>
        <w:rPr>
          <w:rFonts w:ascii="Times New Roman" w:hAnsi="Times New Roman"/>
          <w:b/>
          <w:sz w:val="28"/>
          <w:szCs w:val="28"/>
          <w:lang w:eastAsia="ru-RU"/>
        </w:rPr>
      </w:pPr>
      <w:r w:rsidRPr="00962FE1">
        <w:rPr>
          <w:rFonts w:ascii="Times New Roman" w:hAnsi="Times New Roman"/>
          <w:b/>
          <w:sz w:val="28"/>
          <w:szCs w:val="28"/>
          <w:lang w:eastAsia="ru-RU"/>
        </w:rPr>
        <w:t>Формирование антикризисных маркетинговых стратегий</w:t>
      </w:r>
    </w:p>
    <w:p w:rsidR="00962FE1" w:rsidRDefault="00962FE1" w:rsidP="00962FE1">
      <w:pPr>
        <w:suppressAutoHyphens/>
        <w:spacing w:after="0" w:line="360" w:lineRule="auto"/>
        <w:ind w:firstLine="709"/>
        <w:jc w:val="both"/>
        <w:rPr>
          <w:rFonts w:ascii="Times New Roman" w:hAnsi="Times New Roman"/>
          <w:sz w:val="28"/>
          <w:szCs w:val="28"/>
          <w:lang w:val="en-US" w:eastAsia="ru-RU"/>
        </w:rPr>
      </w:pP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Разработка маркетинговой страт егии для антикризисного управления — сложная и многогранная работа, в значительной степени зависящая от конкретной ситуации. Стратегия управления представляет собой хозяйственную политику, разработанную на основе предвидения будущего развития, характера и последствий производственно-хозяйственной деятельности путем определения и прогнозирования результатов, потребных ресурсов, средств и методов управления. Объектом стратегии маркетинга производственно-хозяйственной системы выступает будущее положение организации на конкретном рынке, а также характер использования для его достижения разнообразных маркетинговых средств и методов.</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 xml:space="preserve">Следует обратить внимание на то, что стратегия в маркетинге — более устойчивый инструмент, чем цели, так как служит условием, обеспечивающим реализацию целей и миссии организации. Учитывая комплексный характер средств маркетинга и логическую последовательность их использования в маркетинговом цикле, любая маркетинговая стратегия рассматривается как многоаспектная. Содержание стратегии маркетинга обогащается по мере ее продвижения по стадиям маркетинговой деятельности. </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Выделяют типичные для маркетингового цикла четыре стадии: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-анализ и оценка рыночных и маркетинговых возможностей организации;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 отбор целевых рынков;</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-разработка комплекса маркетинга;</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-разработка и реализация маркетинговых программ.</w:t>
      </w:r>
      <w:r w:rsidR="00962FE1">
        <w:rPr>
          <w:rFonts w:ascii="Times New Roman" w:hAnsi="Times New Roman"/>
          <w:sz w:val="28"/>
          <w:szCs w:val="28"/>
          <w:lang w:eastAsia="ru-RU"/>
        </w:rPr>
        <w:t xml:space="preserve"> </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Маркетинговая информация и маркетинговые рекомендации рассматриваются как базовая информация к принятию антикризисных управленческих решений, направленных на стабилизацию и выход организации из кризиса. Чаще всего в кризисных условиях разрабатывается среднесрочная стратегия до трех лет. Любая стратегия маркетинговой деятельности реализуется в конкретной программе.</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Маркетинговые программы включают мероприятия, которые следует выполнить организации для стабилизации ситуации на рынке и по выходу из кризиса неплатежеспособности (неуправляемости, неконкурентоспособности). Маркетинговые антикризисные программы могут быть частью стратегического и тактического плана организации по выходу из кризиса или антикризисного бизнес-плана, или по предотвращению кризиса. Приоритетными в антикризисном маркетинге являются стратегии продвижения товаров на новые рынки, упрочения положения на старых рынках, диверсификации.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При выборе маркетинговой стратегии существенную помощь менеджеру может оказать выделение признаков и классификация стратегий. Особенность такой классификации — в выделении признаков, комплексно характеризующих не только будущее положение организации на рынке, но и пути его достижения.</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Признаки, определяющие характер производственно-хозяйственной деятельности, ее функциональное назначение, место в экономике страны, ключевые проблемы, решаемые в данной сфере, вид бизнеса, стадию развития организации , имеют интеграционный характер и формируют социально-экономическую и организационно-правовую базу для разработки реальной маркетинговой стратегии организации.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Вид и масштаб рынка определяют поведение организации в достижении устойчивого рыночного положения: расширение и углубление рынка, продвижение товара на новые рынки, I стратегия конкурентных преимуществ. Критерием такой оценки выступает доля продукции организации на рынке и ее абсолютная 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относительная величины. Чаще всего в качестве методологического принципа в данном процессе выступает жизненный цикл товара: выведение на рынок, стратегия расширения рынка, рост продаж (стратегия проникновения в глубь рынка), зрелость и стабилизация</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(стратегия осваивания своей доли на рынке), упадок (стратегия повышения рентабельности).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В соответствии с изменением стратегии изменяются приоритеты средств маркетинга. На стадии выведения товара на рынок организация имеет небольшое количество покупателей, наиболее подготовленных и готовых заплатить высокую цену за новый товар. Объем продаж небольшой, и при высокой цене прибыль невысока. Реклама направлена на сообщение о преимуществах товара для потенциальных покупателей, число конкурентов небольшое, затраты на маркетинг высокие. На каждой стадии жизненного цикла товара изменения средств маркетинга имеют особый характер, что и принимается во внимание при формировании антикризисных программ. Естественно, при устойчивой рыночной ситуации стратегии, выделяемые по приоритетам средств маркетинга, могут выполнять роль самостоятельной стратегии или конкурентного преимущества. Например, стратегия повышения цен или стратегия фирменного товара.</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Рыночная конъюнктура оказывает главное воздействие на стратегию спроса и предложения, т. е. воздействие на производителя.</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Особенности спроса дают основание для использования ряда стратегий рыночной политики организации. Стимулирующая стратегия спроса используется для привлечения потребителей к покупке товара (услуги), когда интерес к предлагаемому товару снижается. Креативная стратегия используется, когда потенциальные потребности следует преобразовать в реальный спрос. Поддерживающая стратегия используется в условиях устойчивых рынков для поддержания спроса и доли рынка. По мнению зарубежных экспертов, правомерна и противодействующая стратегия, реализуемая в интересах отдельных субъектов рынка для уменьшения нерационального спроса.</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Рыночное поведение как признак выделения стратегии опирается на ряд характеристик организации: размеры, отраслевую принадлежность, охват рынка, предполагаемые виды на прибыль, конкурентные преимущества. Ключевыми выступают размеры организации, вид продукции и тип рынка. Главная особенность стратегии рыночного поведения мелких фирм заключается в гибкости, адаптивности, позволяющей эффективно действовать при небольшом ресурсном потенциале, но с высокопрофессиональным персоналом. По мнению зарубежных маркетологов, мелкие фирмы, производящие</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два-три вида товаров высокого качества, соответствующего потребности целевой группы покупателей, реализуют стратегию «хитрых лис». Стратегию, получившую название «серые мыши», реализуют мелкие фирмы, выполняющие любые заказы, не обеспечивающие высокого качества и ориентированные на быстрое получение и изъятие прибыли. Такие стратегии могут иметь место в системе развивающихся рыночных отношений в России.</w:t>
      </w:r>
      <w:r w:rsidR="00962FE1">
        <w:rPr>
          <w:rFonts w:ascii="Times New Roman" w:hAnsi="Times New Roman"/>
          <w:sz w:val="28"/>
          <w:szCs w:val="28"/>
          <w:lang w:eastAsia="ru-RU"/>
        </w:rPr>
        <w:t xml:space="preserve"> </w:t>
      </w:r>
      <w:r w:rsidRPr="00962FE1">
        <w:rPr>
          <w:rFonts w:ascii="Times New Roman" w:hAnsi="Times New Roman"/>
          <w:sz w:val="28"/>
          <w:szCs w:val="28"/>
          <w:lang w:eastAsia="ru-RU"/>
        </w:rPr>
        <w:t>Для организаций среднего размера, по опыту зарубежных исследователей, характерна стратегия рыночных ниш, или патентная, предполагающая тщательный выбор сегмента рынка и способа поведения организации, имеющего значение для данного сегмента. Используется .также инновационное поведение. Фирмы-новаторы работают в условиях высокого риска, в отраслях, где требуется научный и технологический прорыв. Стратегия выбора сегмента рынка, используемая для данных условий, обусловливает необходимость всестороннего исследования потребностей, установления тесных связей с потребителем. Стратегия интенсивного маркетинга осуществляется для формирования спроса и стимулирования сбыта посредством комплекса средств, таких, как высокие цены и большие затраты на рекламу, чтобы создать благоприятное отношение потенциальных потребителей к продукции.</w:t>
      </w:r>
    </w:p>
    <w:p w:rsidR="00C54AE3" w:rsidRPr="00E24F55"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Для крупных фирм характерна стратегия широкого проникновения на новые рынки при высоких затратах на формирование спроса и стимулирование сбыта. «Снятие сливок» — часто используемая стратегия повышенных цен на новые товары на первых стадиях жизненного цикла товара на рынке.</w:t>
      </w:r>
      <w:r w:rsidR="00962FE1">
        <w:rPr>
          <w:sz w:val="28"/>
          <w:szCs w:val="28"/>
        </w:rPr>
        <w:t xml:space="preserve"> </w:t>
      </w:r>
      <w:r w:rsidRPr="00962FE1">
        <w:rPr>
          <w:sz w:val="28"/>
          <w:szCs w:val="28"/>
        </w:rPr>
        <w:t>Приоритетной для крупных предприятий России выступает формирование стратегии фирменного товара, предполагающая обеспечение высокого качества товара, устойчивый уровень цен, возможность повсеместно приобрести товар, даже при значительном удалении от центров продажи, предварительную договоренность о покупке. Понятие «фирменный товар» также связывается с его надежностью в использовании, вариантностью предлагаемых услуг, простотой способов доставки. Таким образом, стратегия дает основание для использования конкретных маркетинговых инструментов, средств и методов обеспечения условий для достижения объема продаж и доли рынка в соответствии с целевыми ориентирами организации.</w:t>
      </w:r>
    </w:p>
    <w:p w:rsidR="0054649E" w:rsidRPr="00E24F55" w:rsidRDefault="0054649E" w:rsidP="0054649E">
      <w:pPr>
        <w:pStyle w:val="a4"/>
        <w:suppressAutoHyphens/>
        <w:spacing w:before="0" w:beforeAutospacing="0" w:after="0" w:afterAutospacing="0" w:line="360" w:lineRule="auto"/>
        <w:ind w:firstLine="709"/>
        <w:jc w:val="both"/>
        <w:rPr>
          <w:sz w:val="28"/>
          <w:szCs w:val="28"/>
        </w:rPr>
      </w:pPr>
    </w:p>
    <w:p w:rsidR="00C54AE3" w:rsidRPr="00962FE1" w:rsidRDefault="00C54AE3" w:rsidP="0054649E">
      <w:pPr>
        <w:pStyle w:val="a7"/>
        <w:numPr>
          <w:ilvl w:val="1"/>
          <w:numId w:val="9"/>
        </w:numPr>
        <w:suppressAutoHyphens/>
        <w:spacing w:after="0" w:line="360" w:lineRule="auto"/>
        <w:ind w:left="0" w:firstLine="709"/>
        <w:jc w:val="both"/>
        <w:rPr>
          <w:rFonts w:ascii="Times New Roman" w:hAnsi="Times New Roman"/>
          <w:b/>
          <w:sz w:val="28"/>
          <w:szCs w:val="28"/>
          <w:lang w:eastAsia="ru-RU"/>
        </w:rPr>
      </w:pPr>
      <w:r w:rsidRPr="00962FE1">
        <w:rPr>
          <w:rFonts w:ascii="Times New Roman" w:hAnsi="Times New Roman"/>
          <w:b/>
          <w:sz w:val="28"/>
          <w:szCs w:val="28"/>
          <w:lang w:eastAsia="ru-RU"/>
        </w:rPr>
        <w:t>Классификация антикризисных маркетинговых стратегий</w:t>
      </w:r>
    </w:p>
    <w:p w:rsidR="0054649E" w:rsidRDefault="0054649E" w:rsidP="0054649E">
      <w:pPr>
        <w:suppressAutoHyphens/>
        <w:spacing w:after="0" w:line="360" w:lineRule="auto"/>
        <w:ind w:firstLine="709"/>
        <w:jc w:val="both"/>
        <w:rPr>
          <w:rFonts w:ascii="Times New Roman" w:hAnsi="Times New Roman"/>
          <w:sz w:val="28"/>
          <w:szCs w:val="28"/>
          <w:lang w:val="en-US" w:eastAsia="ru-RU"/>
        </w:rPr>
      </w:pP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Маркетинговые стратегии удобнее всего классифицировать по признакам; ввиду сказанного можно представить следующую классификацию.</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Рыночные стратегии:</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стратегия, направленная на занятие большей доли рынка;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стратегия, направленная на получение (захват) конкурентных преимуществ;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стратегия, связанная с освоением нового рынка.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Рыночные стратегии ориентированы на достижение организацией устойчивого и наиболее выгодного положения на рынке. Основным критерием оценки положения организации на рынке является ее доля на этом рынке.</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Интеграционные стратегии:</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макроэкономическая стратегия;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микроэкономическая;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региональная;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4) внутриотраслевая;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5) межотраслевая;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6) стратегия производственной сферы;</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7) стратегия непроизводственной сферы.</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Антикризисные стратегии:</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стратегия, направленная на предотвращение банкротства;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стратегия преодоления кризисной ситуации;</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стратегия, предназначенная для устранения последствий кризиса.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4. Стратегии факторов производства: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стратегия производственных факторов;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стратегия финансовых факторов;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стратегия инвестиционных факторов;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4) стратегия кадровых факторов;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5) стратегия информационных факторов.</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Вышеперечисленные стратегии (интеграционные, антикризисные и стратегии факторов производства) являются по своей сути подготовкой социально-экономической и правовой базы для планируемых серьезных преобразований.</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5. Стратегии по средствам маркетинга: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1) товарная;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2) ценовая;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3) фирменная;</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Главным выводом тут будет определение важности маркетинговой стратегии в деятельности любой организации. Рациональный и правильный выбор и реализация маркетинговой стратегии будет почти панацеей от любых кризисов!</w:t>
      </w:r>
    </w:p>
    <w:p w:rsidR="00C54AE3" w:rsidRPr="00962FE1" w:rsidRDefault="00C54AE3" w:rsidP="00962FE1">
      <w:pPr>
        <w:pStyle w:val="a4"/>
        <w:suppressAutoHyphens/>
        <w:spacing w:before="0" w:beforeAutospacing="0" w:after="0" w:afterAutospacing="0" w:line="360" w:lineRule="auto"/>
        <w:ind w:firstLine="709"/>
        <w:jc w:val="both"/>
        <w:rPr>
          <w:b/>
          <w:sz w:val="28"/>
          <w:szCs w:val="28"/>
        </w:rPr>
      </w:pPr>
    </w:p>
    <w:p w:rsidR="00C54AE3" w:rsidRPr="0054649E" w:rsidRDefault="0054649E" w:rsidP="00962FE1">
      <w:pPr>
        <w:pStyle w:val="a4"/>
        <w:suppressAutoHyphens/>
        <w:spacing w:before="0" w:beforeAutospacing="0" w:after="0" w:afterAutospacing="0" w:line="360" w:lineRule="auto"/>
        <w:ind w:firstLine="709"/>
        <w:jc w:val="both"/>
        <w:rPr>
          <w:b/>
          <w:sz w:val="28"/>
          <w:szCs w:val="28"/>
        </w:rPr>
      </w:pPr>
      <w:r>
        <w:rPr>
          <w:b/>
          <w:sz w:val="28"/>
          <w:szCs w:val="28"/>
        </w:rPr>
        <w:br w:type="page"/>
      </w:r>
      <w:r w:rsidR="00C54AE3" w:rsidRPr="00962FE1">
        <w:rPr>
          <w:b/>
          <w:sz w:val="28"/>
          <w:szCs w:val="28"/>
        </w:rPr>
        <w:t>Глава 2. Методы, используемые для формирования антикр</w:t>
      </w:r>
      <w:r>
        <w:rPr>
          <w:b/>
          <w:sz w:val="28"/>
          <w:szCs w:val="28"/>
        </w:rPr>
        <w:t>изисной маркетинговой стратегии</w:t>
      </w:r>
    </w:p>
    <w:p w:rsidR="0054649E" w:rsidRPr="0054649E" w:rsidRDefault="0054649E" w:rsidP="00962FE1">
      <w:pPr>
        <w:pStyle w:val="a4"/>
        <w:suppressAutoHyphens/>
        <w:spacing w:before="0" w:beforeAutospacing="0" w:after="0" w:afterAutospacing="0" w:line="360" w:lineRule="auto"/>
        <w:ind w:firstLine="709"/>
        <w:jc w:val="both"/>
        <w:rPr>
          <w:sz w:val="28"/>
          <w:szCs w:val="28"/>
        </w:rPr>
      </w:pP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Как было сказано ранее, компания может использовать различные маркетинговые стратегии, но для их успешного выбора</w:t>
      </w:r>
      <w:r w:rsidR="00962FE1">
        <w:rPr>
          <w:sz w:val="28"/>
          <w:szCs w:val="28"/>
        </w:rPr>
        <w:t xml:space="preserve"> </w:t>
      </w:r>
      <w:r w:rsidRPr="00962FE1">
        <w:rPr>
          <w:sz w:val="28"/>
          <w:szCs w:val="28"/>
        </w:rPr>
        <w:t>и осуществления компании необходимо получить информацию, на которой она будет основываться. Существует ряд методов, с помощью которых компании получают такую информацию.</w:t>
      </w:r>
    </w:p>
    <w:p w:rsidR="004E3C35" w:rsidRPr="00E24F55" w:rsidRDefault="004E3C35" w:rsidP="00962FE1">
      <w:pPr>
        <w:pStyle w:val="a4"/>
        <w:suppressAutoHyphens/>
        <w:spacing w:before="0" w:beforeAutospacing="0" w:after="0" w:afterAutospacing="0" w:line="360" w:lineRule="auto"/>
        <w:ind w:firstLine="709"/>
        <w:jc w:val="both"/>
        <w:rPr>
          <w:b/>
          <w:sz w:val="28"/>
          <w:szCs w:val="28"/>
        </w:rPr>
      </w:pPr>
    </w:p>
    <w:p w:rsidR="00C54AE3" w:rsidRPr="00962FE1" w:rsidRDefault="00C54AE3" w:rsidP="00962FE1">
      <w:pPr>
        <w:pStyle w:val="a4"/>
        <w:suppressAutoHyphens/>
        <w:spacing w:before="0" w:beforeAutospacing="0" w:after="0" w:afterAutospacing="0" w:line="360" w:lineRule="auto"/>
        <w:ind w:firstLine="709"/>
        <w:jc w:val="both"/>
        <w:rPr>
          <w:b/>
          <w:sz w:val="28"/>
          <w:szCs w:val="28"/>
        </w:rPr>
      </w:pPr>
      <w:r w:rsidRPr="00962FE1">
        <w:rPr>
          <w:b/>
          <w:sz w:val="28"/>
          <w:szCs w:val="28"/>
        </w:rPr>
        <w:t>2.1</w:t>
      </w:r>
      <w:r w:rsidRPr="00962FE1">
        <w:rPr>
          <w:sz w:val="28"/>
          <w:szCs w:val="28"/>
        </w:rPr>
        <w:t xml:space="preserve"> </w:t>
      </w:r>
      <w:r w:rsidRPr="00962FE1">
        <w:rPr>
          <w:b/>
          <w:bCs/>
          <w:sz w:val="28"/>
          <w:szCs w:val="28"/>
        </w:rPr>
        <w:t>Портфельный анализ и Матрица Бостонской консультационной группы</w:t>
      </w:r>
      <w:r w:rsidRPr="00962FE1">
        <w:rPr>
          <w:b/>
          <w:sz w:val="28"/>
          <w:szCs w:val="28"/>
        </w:rPr>
        <w:t>: методика построения и сферы использования</w:t>
      </w:r>
    </w:p>
    <w:p w:rsidR="004E3C35" w:rsidRPr="004E3C35" w:rsidRDefault="004E3C35" w:rsidP="00962FE1">
      <w:pPr>
        <w:suppressAutoHyphens/>
        <w:spacing w:after="0" w:line="360" w:lineRule="auto"/>
        <w:ind w:firstLine="709"/>
        <w:jc w:val="both"/>
        <w:rPr>
          <w:rFonts w:ascii="Times New Roman" w:hAnsi="Times New Roman"/>
          <w:bCs/>
          <w:sz w:val="28"/>
          <w:szCs w:val="28"/>
        </w:rPr>
      </w:pP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Портфель предприятия (корпоративный портфель)</w:t>
      </w:r>
      <w:r w:rsidR="00962FE1">
        <w:rPr>
          <w:rFonts w:ascii="Times New Roman" w:hAnsi="Times New Roman"/>
          <w:bCs/>
          <w:sz w:val="28"/>
          <w:szCs w:val="28"/>
        </w:rPr>
        <w:t xml:space="preserve"> </w:t>
      </w:r>
      <w:r w:rsidRPr="00962FE1">
        <w:rPr>
          <w:rFonts w:ascii="Times New Roman" w:hAnsi="Times New Roman"/>
          <w:bCs/>
          <w:sz w:val="28"/>
          <w:szCs w:val="28"/>
        </w:rPr>
        <w:t>— это совокупность относительно самостоятельных хозяйственных подразделений (стратегических единиц бизнеса), принадлежащих одному и тому же владельцу</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Портфельный анализ - это инструмент, с помощью которого руководство предприятия выявляет и оценивает свою хозяйственную деятельность с целью вложения средств в наиболее прибыльные или перспективные ее направления и сокращения/прекращения инвестиций в неэффективные проекты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Цель портфельного анализа - оценка товарно-рыночных возможностей </w:t>
      </w:r>
      <w:r w:rsidRPr="00962FE1">
        <w:rPr>
          <w:rFonts w:ascii="Times New Roman" w:hAnsi="Times New Roman"/>
          <w:iCs/>
          <w:sz w:val="28"/>
          <w:szCs w:val="28"/>
        </w:rPr>
        <w:t>корпорации</w:t>
      </w:r>
      <w:r w:rsidRPr="00962FE1">
        <w:rPr>
          <w:rFonts w:ascii="Times New Roman" w:hAnsi="Times New Roman"/>
          <w:bCs/>
          <w:sz w:val="28"/>
          <w:szCs w:val="28"/>
        </w:rPr>
        <w:t xml:space="preserve"> за рамками ее настоящей деятельности и вынесение окончательного решения: должна ли организация изменить границы своего портфеля с помощью диверсификации, интернационализации или и того, и другого вместе.</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Предназначение портфельного анализа:</w:t>
      </w:r>
    </w:p>
    <w:p w:rsidR="00C54AE3" w:rsidRPr="00962FE1" w:rsidRDefault="00C54AE3" w:rsidP="00962FE1">
      <w:pPr>
        <w:pStyle w:val="a7"/>
        <w:numPr>
          <w:ilvl w:val="0"/>
          <w:numId w:val="5"/>
        </w:numPr>
        <w:suppressAutoHyphens/>
        <w:spacing w:after="0" w:line="360" w:lineRule="auto"/>
        <w:ind w:left="0" w:firstLine="709"/>
        <w:jc w:val="both"/>
        <w:rPr>
          <w:rFonts w:ascii="Times New Roman" w:hAnsi="Times New Roman"/>
          <w:bCs/>
          <w:sz w:val="28"/>
          <w:szCs w:val="28"/>
        </w:rPr>
      </w:pPr>
      <w:r w:rsidRPr="00962FE1">
        <w:rPr>
          <w:rFonts w:ascii="Times New Roman" w:hAnsi="Times New Roman"/>
          <w:bCs/>
          <w:sz w:val="28"/>
          <w:szCs w:val="28"/>
        </w:rPr>
        <w:t xml:space="preserve">согласование бизнес-стратегий или стратегий хозяйственных подразделений </w:t>
      </w:r>
      <w:r w:rsidRPr="00962FE1">
        <w:rPr>
          <w:rFonts w:ascii="Times New Roman" w:hAnsi="Times New Roman"/>
          <w:iCs/>
          <w:sz w:val="28"/>
          <w:szCs w:val="28"/>
        </w:rPr>
        <w:t>корпорации</w:t>
      </w:r>
    </w:p>
    <w:p w:rsidR="00C54AE3" w:rsidRPr="00962FE1" w:rsidRDefault="00C54AE3" w:rsidP="00962FE1">
      <w:pPr>
        <w:pStyle w:val="a7"/>
        <w:numPr>
          <w:ilvl w:val="0"/>
          <w:numId w:val="5"/>
        </w:numPr>
        <w:suppressAutoHyphens/>
        <w:spacing w:after="0" w:line="360" w:lineRule="auto"/>
        <w:ind w:left="0" w:firstLine="709"/>
        <w:jc w:val="both"/>
        <w:rPr>
          <w:rFonts w:ascii="Times New Roman" w:hAnsi="Times New Roman"/>
          <w:bCs/>
          <w:sz w:val="28"/>
          <w:szCs w:val="28"/>
        </w:rPr>
      </w:pPr>
      <w:r w:rsidRPr="00962FE1">
        <w:rPr>
          <w:rFonts w:ascii="Times New Roman" w:hAnsi="Times New Roman"/>
          <w:bCs/>
          <w:sz w:val="28"/>
          <w:szCs w:val="28"/>
        </w:rPr>
        <w:t>распределение кадровых и финансовых ресурсов между хозяйственными подразделениями</w:t>
      </w:r>
    </w:p>
    <w:p w:rsidR="00C54AE3" w:rsidRPr="00962FE1" w:rsidRDefault="00C54AE3" w:rsidP="00962FE1">
      <w:pPr>
        <w:pStyle w:val="a7"/>
        <w:numPr>
          <w:ilvl w:val="0"/>
          <w:numId w:val="5"/>
        </w:numPr>
        <w:suppressAutoHyphens/>
        <w:spacing w:after="0" w:line="360" w:lineRule="auto"/>
        <w:ind w:left="0" w:firstLine="709"/>
        <w:jc w:val="both"/>
        <w:rPr>
          <w:rFonts w:ascii="Times New Roman" w:hAnsi="Times New Roman"/>
          <w:bCs/>
          <w:sz w:val="28"/>
          <w:szCs w:val="28"/>
        </w:rPr>
      </w:pPr>
      <w:r w:rsidRPr="00962FE1">
        <w:rPr>
          <w:rFonts w:ascii="Times New Roman" w:hAnsi="Times New Roman"/>
          <w:bCs/>
          <w:sz w:val="28"/>
          <w:szCs w:val="28"/>
        </w:rPr>
        <w:t>анализ портфельного баланса</w:t>
      </w:r>
    </w:p>
    <w:p w:rsidR="00C54AE3" w:rsidRPr="00962FE1" w:rsidRDefault="00C54AE3" w:rsidP="00962FE1">
      <w:pPr>
        <w:pStyle w:val="a7"/>
        <w:numPr>
          <w:ilvl w:val="0"/>
          <w:numId w:val="5"/>
        </w:numPr>
        <w:suppressAutoHyphens/>
        <w:spacing w:after="0" w:line="360" w:lineRule="auto"/>
        <w:ind w:left="0" w:firstLine="709"/>
        <w:jc w:val="both"/>
        <w:rPr>
          <w:rFonts w:ascii="Times New Roman" w:hAnsi="Times New Roman"/>
          <w:bCs/>
          <w:sz w:val="28"/>
          <w:szCs w:val="28"/>
        </w:rPr>
      </w:pPr>
      <w:r w:rsidRPr="00962FE1">
        <w:rPr>
          <w:rFonts w:ascii="Times New Roman" w:hAnsi="Times New Roman"/>
          <w:bCs/>
          <w:sz w:val="28"/>
          <w:szCs w:val="28"/>
        </w:rPr>
        <w:t>установление исполнительных задач</w:t>
      </w:r>
    </w:p>
    <w:p w:rsidR="00C54AE3" w:rsidRPr="00962FE1" w:rsidRDefault="00C54AE3" w:rsidP="00962FE1">
      <w:pPr>
        <w:pStyle w:val="a7"/>
        <w:numPr>
          <w:ilvl w:val="0"/>
          <w:numId w:val="5"/>
        </w:numPr>
        <w:suppressAutoHyphens/>
        <w:spacing w:after="0" w:line="360" w:lineRule="auto"/>
        <w:ind w:left="0" w:firstLine="709"/>
        <w:jc w:val="both"/>
        <w:rPr>
          <w:rFonts w:ascii="Times New Roman" w:hAnsi="Times New Roman"/>
          <w:bCs/>
          <w:sz w:val="28"/>
          <w:szCs w:val="28"/>
        </w:rPr>
      </w:pPr>
      <w:r w:rsidRPr="00962FE1">
        <w:rPr>
          <w:rFonts w:ascii="Times New Roman" w:hAnsi="Times New Roman"/>
          <w:bCs/>
          <w:sz w:val="28"/>
          <w:szCs w:val="28"/>
        </w:rPr>
        <w:t xml:space="preserve">проведение реструктуризации </w:t>
      </w:r>
      <w:r w:rsidRPr="00962FE1">
        <w:rPr>
          <w:rFonts w:ascii="Times New Roman" w:hAnsi="Times New Roman"/>
          <w:iCs/>
          <w:sz w:val="28"/>
          <w:szCs w:val="28"/>
        </w:rPr>
        <w:t>корпорации</w:t>
      </w:r>
      <w:r w:rsidRPr="00962FE1">
        <w:rPr>
          <w:rFonts w:ascii="Times New Roman" w:hAnsi="Times New Roman"/>
          <w:bCs/>
          <w:sz w:val="28"/>
          <w:szCs w:val="28"/>
        </w:rPr>
        <w:t xml:space="preserve"> (слияние, поглощение, ликвидация и другие действия по изменению управленческой структуры предприятия, расширению или сокращению бизнеса)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Матрица БКГ</w:t>
      </w:r>
      <w:r w:rsidRPr="00962FE1">
        <w:rPr>
          <w:rFonts w:ascii="Times New Roman" w:hAnsi="Times New Roman"/>
          <w:sz w:val="28"/>
          <w:szCs w:val="28"/>
        </w:rPr>
        <w:t xml:space="preserve"> — инструмент для стратегического анализа и планирования в </w:t>
      </w:r>
      <w:hyperlink r:id="rId7" w:tooltip="Маркетинг" w:history="1">
        <w:r w:rsidRPr="00962FE1">
          <w:rPr>
            <w:rStyle w:val="a3"/>
            <w:rFonts w:ascii="Times New Roman" w:hAnsi="Times New Roman"/>
            <w:color w:val="auto"/>
            <w:sz w:val="28"/>
            <w:szCs w:val="28"/>
            <w:u w:val="none"/>
          </w:rPr>
          <w:t>маркетинге</w:t>
        </w:r>
      </w:hyperlink>
      <w:r w:rsidRPr="00962FE1">
        <w:rPr>
          <w:rFonts w:ascii="Times New Roman" w:hAnsi="Times New Roman"/>
          <w:sz w:val="28"/>
          <w:szCs w:val="28"/>
        </w:rPr>
        <w:t xml:space="preserve">. Создана </w:t>
      </w:r>
      <w:r w:rsidRPr="002F2054">
        <w:rPr>
          <w:rFonts w:ascii="Times New Roman" w:hAnsi="Times New Roman"/>
          <w:sz w:val="28"/>
          <w:szCs w:val="28"/>
        </w:rPr>
        <w:t>Брюсом Д. Хендерсеном</w:t>
      </w:r>
      <w:r w:rsidR="00962FE1">
        <w:rPr>
          <w:rFonts w:ascii="Times New Roman" w:hAnsi="Times New Roman"/>
          <w:sz w:val="28"/>
          <w:szCs w:val="28"/>
          <w:vertAlign w:val="superscript"/>
        </w:rPr>
        <w:t xml:space="preserve"> </w:t>
      </w:r>
      <w:r w:rsidRPr="00962FE1">
        <w:rPr>
          <w:rFonts w:ascii="Times New Roman" w:hAnsi="Times New Roman"/>
          <w:sz w:val="28"/>
          <w:szCs w:val="28"/>
        </w:rPr>
        <w:t xml:space="preserve">для анализа актуальности продуктов компании, исходя из их положения на рынке относительно роста рынка данной продукции и занимаемой выбранной для анализа компанией доли на рынке. Данный инструмент теоретически обоснован. В его основу заложены две концепции: </w:t>
      </w:r>
      <w:hyperlink r:id="rId8" w:tooltip="Жизненный цикл товара (страница отсутствует)" w:history="1">
        <w:r w:rsidRPr="00962FE1">
          <w:rPr>
            <w:rStyle w:val="a3"/>
            <w:rFonts w:ascii="Times New Roman" w:hAnsi="Times New Roman"/>
            <w:color w:val="auto"/>
            <w:sz w:val="28"/>
            <w:szCs w:val="28"/>
            <w:u w:val="none"/>
          </w:rPr>
          <w:t>жизненного цикла товара</w:t>
        </w:r>
      </w:hyperlink>
      <w:r w:rsidRPr="00962FE1">
        <w:rPr>
          <w:rFonts w:ascii="Times New Roman" w:hAnsi="Times New Roman"/>
          <w:sz w:val="28"/>
          <w:szCs w:val="28"/>
        </w:rPr>
        <w:t xml:space="preserve"> (вертикальная ось) и </w:t>
      </w:r>
      <w:r w:rsidRPr="002F2054">
        <w:rPr>
          <w:rFonts w:ascii="Times New Roman" w:hAnsi="Times New Roman"/>
          <w:sz w:val="28"/>
          <w:szCs w:val="28"/>
        </w:rPr>
        <w:t>эффекта масштаба производства</w:t>
      </w:r>
      <w:r w:rsidRPr="00962FE1">
        <w:rPr>
          <w:rFonts w:ascii="Times New Roman" w:hAnsi="Times New Roman"/>
          <w:sz w:val="28"/>
          <w:szCs w:val="28"/>
        </w:rPr>
        <w:t xml:space="preserve"> или кривой обучения (горизонтальная ось) (См.: Приложение В)</w:t>
      </w:r>
    </w:p>
    <w:p w:rsidR="00C54AE3" w:rsidRP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bCs/>
          <w:sz w:val="28"/>
          <w:szCs w:val="28"/>
          <w:lang w:eastAsia="ru-RU"/>
        </w:rPr>
        <w:t>«Звезды»</w:t>
      </w:r>
    </w:p>
    <w:p w:rsidR="00C54AE3" w:rsidRP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sz w:val="28"/>
          <w:szCs w:val="28"/>
          <w:lang w:eastAsia="ru-RU"/>
        </w:rPr>
        <w:t>Высокий рост объёма продаж и высокая доля рынка. Долю рынка необходимо сохранять и увеличивать. «Звезды» приносят очень большую прибыль. Но, несмотря на привлекательность данного товара, его чисто денежный доход достаточно низок, так как требует существенных инвестиций для обеспечения высокого темпа роста.</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bCs/>
          <w:sz w:val="28"/>
          <w:szCs w:val="28"/>
          <w:lang w:eastAsia="ru-RU"/>
        </w:rPr>
        <w:t xml:space="preserve">«Дойные коровы» </w:t>
      </w:r>
    </w:p>
    <w:p w:rsid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Высокая доля на рынке, но низкий темп роста объёма продаж. «Дойных коров» необходимо беречь и максимально контролировать. Их привлекательность объясняется тем, что они не требуют дополнительных инвестиций и сами при этом обеспечивают хороший денежный доход. Средства от продаж можно направлять на развитие «Диких кошек» и на поддержку «Звезд».</w:t>
      </w:r>
    </w:p>
    <w:p w:rsidR="00C54AE3" w:rsidRP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bCs/>
          <w:sz w:val="28"/>
          <w:szCs w:val="28"/>
          <w:lang w:eastAsia="ru-RU"/>
        </w:rPr>
        <w:t>«Собаки» («Хромые утки», «Мертвый груз»)</w:t>
      </w:r>
    </w:p>
    <w:p w:rsid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sz w:val="28"/>
          <w:szCs w:val="28"/>
          <w:lang w:eastAsia="ru-RU"/>
        </w:rPr>
        <w:t>Темп роста низкий, часть рынка низкая, продукт как правило низкого уровня рентабельности и требует большого внимания со стороны управляющего. От «собак» нужно избавляться.</w:t>
      </w:r>
    </w:p>
    <w:p w:rsidR="00C54AE3" w:rsidRP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bCs/>
          <w:sz w:val="28"/>
          <w:szCs w:val="28"/>
          <w:lang w:eastAsia="ru-RU"/>
        </w:rPr>
        <w:t>«Трудные дети» («Дикие кошки», «Темные лошадки», «Знаки вопроса»)</w:t>
      </w:r>
    </w:p>
    <w:p w:rsidR="00C54AE3" w:rsidRPr="00962FE1" w:rsidRDefault="00C54AE3" w:rsidP="00962FE1">
      <w:pPr>
        <w:suppressAutoHyphens/>
        <w:spacing w:after="0" w:line="360" w:lineRule="auto"/>
        <w:ind w:firstLine="709"/>
        <w:jc w:val="both"/>
        <w:outlineLvl w:val="2"/>
        <w:rPr>
          <w:rFonts w:ascii="Times New Roman" w:hAnsi="Times New Roman"/>
          <w:bCs/>
          <w:sz w:val="28"/>
          <w:szCs w:val="28"/>
          <w:lang w:eastAsia="ru-RU"/>
        </w:rPr>
      </w:pPr>
      <w:r w:rsidRPr="00962FE1">
        <w:rPr>
          <w:rFonts w:ascii="Times New Roman" w:hAnsi="Times New Roman"/>
          <w:sz w:val="28"/>
          <w:szCs w:val="28"/>
          <w:lang w:eastAsia="ru-RU"/>
        </w:rPr>
        <w:t xml:space="preserve">Низкая доля рынка, но высокие темпы роста. «Трудных детей» необходимо изучать. В перспективе они могут стать как звездами, так и собаками. Если существует возможность перевода в звезды, то нужно </w:t>
      </w:r>
      <w:hyperlink r:id="rId9" w:tooltip="Инвестиции" w:history="1">
        <w:r w:rsidRPr="00962FE1">
          <w:rPr>
            <w:rFonts w:ascii="Times New Roman" w:hAnsi="Times New Roman"/>
            <w:sz w:val="28"/>
            <w:szCs w:val="28"/>
            <w:lang w:eastAsia="ru-RU"/>
          </w:rPr>
          <w:t>инвестировать</w:t>
        </w:r>
      </w:hyperlink>
      <w:r w:rsidRPr="00962FE1">
        <w:rPr>
          <w:rFonts w:ascii="Times New Roman" w:hAnsi="Times New Roman"/>
          <w:sz w:val="28"/>
          <w:szCs w:val="28"/>
          <w:lang w:eastAsia="ru-RU"/>
        </w:rPr>
        <w:t>, иначе - избавляться.</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Сильные стороны и преимущества</w:t>
      </w:r>
    </w:p>
    <w:p w:rsidR="00C54AE3" w:rsidRPr="00962FE1" w:rsidRDefault="00C54AE3" w:rsidP="00962FE1">
      <w:pPr>
        <w:pStyle w:val="a7"/>
        <w:numPr>
          <w:ilvl w:val="0"/>
          <w:numId w:val="1"/>
        </w:numPr>
        <w:suppressAutoHyphens/>
        <w:spacing w:after="0" w:line="360" w:lineRule="auto"/>
        <w:ind w:left="0" w:firstLine="709"/>
        <w:jc w:val="both"/>
        <w:rPr>
          <w:rFonts w:ascii="Times New Roman" w:hAnsi="Times New Roman"/>
          <w:sz w:val="28"/>
          <w:szCs w:val="28"/>
        </w:rPr>
      </w:pPr>
      <w:r w:rsidRPr="00962FE1">
        <w:rPr>
          <w:rFonts w:ascii="Times New Roman" w:hAnsi="Times New Roman"/>
          <w:sz w:val="28"/>
          <w:szCs w:val="28"/>
        </w:rPr>
        <w:t>Усиление акцента на будущий спрос</w:t>
      </w:r>
    </w:p>
    <w:p w:rsidR="00C54AE3" w:rsidRPr="00962FE1" w:rsidRDefault="00C54AE3" w:rsidP="00962FE1">
      <w:pPr>
        <w:pStyle w:val="a7"/>
        <w:numPr>
          <w:ilvl w:val="0"/>
          <w:numId w:val="1"/>
        </w:numPr>
        <w:suppressAutoHyphens/>
        <w:spacing w:after="0" w:line="360" w:lineRule="auto"/>
        <w:ind w:left="0" w:firstLine="709"/>
        <w:jc w:val="both"/>
        <w:rPr>
          <w:rFonts w:ascii="Times New Roman" w:hAnsi="Times New Roman"/>
          <w:sz w:val="28"/>
          <w:szCs w:val="28"/>
        </w:rPr>
      </w:pPr>
      <w:r w:rsidRPr="00962FE1">
        <w:rPr>
          <w:rFonts w:ascii="Times New Roman" w:hAnsi="Times New Roman"/>
          <w:sz w:val="28"/>
          <w:szCs w:val="28"/>
        </w:rPr>
        <w:t>Анализ тенденций</w:t>
      </w:r>
    </w:p>
    <w:p w:rsidR="00C54AE3" w:rsidRPr="00962FE1" w:rsidRDefault="00C54AE3" w:rsidP="00962FE1">
      <w:pPr>
        <w:pStyle w:val="a7"/>
        <w:numPr>
          <w:ilvl w:val="0"/>
          <w:numId w:val="1"/>
        </w:numPr>
        <w:suppressAutoHyphens/>
        <w:spacing w:after="0" w:line="360" w:lineRule="auto"/>
        <w:ind w:left="0" w:firstLine="709"/>
        <w:jc w:val="both"/>
        <w:rPr>
          <w:rFonts w:ascii="Times New Roman" w:hAnsi="Times New Roman"/>
          <w:sz w:val="28"/>
          <w:szCs w:val="28"/>
        </w:rPr>
      </w:pPr>
      <w:r w:rsidRPr="00962FE1">
        <w:rPr>
          <w:rFonts w:ascii="Times New Roman" w:hAnsi="Times New Roman"/>
          <w:sz w:val="28"/>
          <w:szCs w:val="28"/>
        </w:rPr>
        <w:t>Конкурентный анализ</w:t>
      </w:r>
    </w:p>
    <w:p w:rsidR="00C54AE3" w:rsidRPr="00962FE1" w:rsidRDefault="00C54AE3" w:rsidP="00962FE1">
      <w:pPr>
        <w:pStyle w:val="a7"/>
        <w:numPr>
          <w:ilvl w:val="0"/>
          <w:numId w:val="1"/>
        </w:numPr>
        <w:suppressAutoHyphens/>
        <w:spacing w:after="0" w:line="360" w:lineRule="auto"/>
        <w:ind w:left="0" w:firstLine="709"/>
        <w:jc w:val="both"/>
        <w:rPr>
          <w:rFonts w:ascii="Times New Roman" w:hAnsi="Times New Roman"/>
          <w:sz w:val="28"/>
          <w:szCs w:val="28"/>
        </w:rPr>
      </w:pPr>
      <w:r w:rsidRPr="00962FE1">
        <w:rPr>
          <w:rFonts w:ascii="Times New Roman" w:hAnsi="Times New Roman"/>
          <w:sz w:val="28"/>
          <w:szCs w:val="28"/>
        </w:rPr>
        <w:t>Простота в обращении</w:t>
      </w:r>
    </w:p>
    <w:p w:rsidR="00C54AE3" w:rsidRPr="00962FE1" w:rsidRDefault="00C54AE3" w:rsidP="00962FE1">
      <w:pPr>
        <w:pStyle w:val="a7"/>
        <w:numPr>
          <w:ilvl w:val="0"/>
          <w:numId w:val="1"/>
        </w:numPr>
        <w:suppressAutoHyphens/>
        <w:spacing w:after="0" w:line="360" w:lineRule="auto"/>
        <w:ind w:left="0" w:firstLine="709"/>
        <w:jc w:val="both"/>
        <w:rPr>
          <w:rFonts w:ascii="Times New Roman" w:hAnsi="Times New Roman"/>
          <w:sz w:val="28"/>
          <w:szCs w:val="28"/>
        </w:rPr>
      </w:pPr>
      <w:r w:rsidRPr="00962FE1">
        <w:rPr>
          <w:rFonts w:ascii="Times New Roman" w:hAnsi="Times New Roman"/>
          <w:sz w:val="28"/>
          <w:szCs w:val="28"/>
        </w:rPr>
        <w:t>Опровергнутая философия ответственного руководства</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Недостатки</w:t>
      </w:r>
    </w:p>
    <w:p w:rsidR="00C54AE3" w:rsidRPr="00962FE1" w:rsidRDefault="00C54AE3" w:rsidP="00962FE1">
      <w:pPr>
        <w:pStyle w:val="a7"/>
        <w:numPr>
          <w:ilvl w:val="0"/>
          <w:numId w:val="2"/>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eastAsia="ru-RU"/>
        </w:rPr>
        <w:t>Сильное упрощение ситуации;</w:t>
      </w:r>
    </w:p>
    <w:p w:rsidR="00C54AE3" w:rsidRPr="00962FE1" w:rsidRDefault="00C54AE3" w:rsidP="00962FE1">
      <w:pPr>
        <w:pStyle w:val="a7"/>
        <w:numPr>
          <w:ilvl w:val="0"/>
          <w:numId w:val="2"/>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eastAsia="ru-RU"/>
        </w:rPr>
        <w:t>В модели учитываются только два фактора, однако высокая относительная доля рынка - не единственный фактор успеха, а высокие темпы прироста - не единственный показатель привлекательности рынка;</w:t>
      </w:r>
    </w:p>
    <w:p w:rsidR="00C54AE3" w:rsidRPr="00962FE1" w:rsidRDefault="00C54AE3" w:rsidP="00962FE1">
      <w:pPr>
        <w:pStyle w:val="a7"/>
        <w:numPr>
          <w:ilvl w:val="0"/>
          <w:numId w:val="2"/>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eastAsia="ru-RU"/>
        </w:rPr>
        <w:t>Отсутствие учета финансового аспекта, удаление собак может привести к удорожанию себестоимости коров и звезд, а также негативно сказаться на лояльности клиентов, пользующихся данным продуктом;</w:t>
      </w:r>
    </w:p>
    <w:p w:rsidR="00C54AE3" w:rsidRPr="00962FE1" w:rsidRDefault="00C54AE3" w:rsidP="00962FE1">
      <w:pPr>
        <w:pStyle w:val="a7"/>
        <w:numPr>
          <w:ilvl w:val="0"/>
          <w:numId w:val="2"/>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eastAsia="ru-RU"/>
        </w:rPr>
        <w:t xml:space="preserve">Допущение о том, что доля рынка соответствует прибыли, это правило может нарушаться при выводе на рынок нового продукта с большими </w:t>
      </w:r>
      <w:hyperlink r:id="rId10" w:tooltip="Инвестиции" w:history="1">
        <w:r w:rsidRPr="00962FE1">
          <w:rPr>
            <w:rFonts w:ascii="Times New Roman" w:hAnsi="Times New Roman"/>
            <w:sz w:val="28"/>
            <w:szCs w:val="28"/>
            <w:lang w:eastAsia="ru-RU"/>
          </w:rPr>
          <w:t>инвестиционными</w:t>
        </w:r>
      </w:hyperlink>
      <w:r w:rsidRPr="00962FE1">
        <w:rPr>
          <w:rFonts w:ascii="Times New Roman" w:hAnsi="Times New Roman"/>
          <w:sz w:val="28"/>
          <w:szCs w:val="28"/>
          <w:lang w:eastAsia="ru-RU"/>
        </w:rPr>
        <w:t xml:space="preserve"> затратами;</w:t>
      </w:r>
    </w:p>
    <w:p w:rsidR="00C54AE3" w:rsidRPr="00962FE1" w:rsidRDefault="00C54AE3" w:rsidP="00962FE1">
      <w:pPr>
        <w:pStyle w:val="a7"/>
        <w:numPr>
          <w:ilvl w:val="0"/>
          <w:numId w:val="2"/>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eastAsia="ru-RU"/>
        </w:rPr>
        <w:t xml:space="preserve">Допущение что снижение рынка вызвано окончанием жизненного цикла товара. Бывают другие ситуации на рынке, например окончание ажиотажного спроса или </w:t>
      </w:r>
      <w:hyperlink r:id="rId11" w:tooltip="Экономический кризис" w:history="1">
        <w:r w:rsidRPr="00962FE1">
          <w:rPr>
            <w:rFonts w:ascii="Times New Roman" w:hAnsi="Times New Roman"/>
            <w:sz w:val="28"/>
            <w:szCs w:val="28"/>
            <w:lang w:eastAsia="ru-RU"/>
          </w:rPr>
          <w:t>экономический кризис</w:t>
        </w:r>
      </w:hyperlink>
      <w:r w:rsidRPr="00962FE1">
        <w:rPr>
          <w:rFonts w:ascii="Times New Roman" w:hAnsi="Times New Roman"/>
          <w:sz w:val="28"/>
          <w:szCs w:val="28"/>
          <w:lang w:eastAsia="ru-RU"/>
        </w:rPr>
        <w:t>.</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Правила построения:</w:t>
      </w:r>
    </w:p>
    <w:p w:rsidR="004E3C35" w:rsidRPr="00E24F55"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Горизонтальная ось соответствует относительной доле рынка, координатное пространство от 0 до 1 в середине с шагом 0,1 и далее от 1 до 10 с шагом 1. Оценка доли на рынке является результатом анализа продаж всех участников отрасли.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Относительная доля рынка рассчитывается как отношение собственных продаж к продажам сильнейшего конкурента или трех сильнейших конкурентов, в зависимости от степени концентрации на конкретном рынке. 1 означает, что собственные продажи равны продажам сильнейшего конкурента.</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Вертикальная ось соответствует темпам роста рынка. Координатное пространство определяется темпами роста всех продуктов компании от максимального до минимального, минимальное значение может быть отрицательное, если темп роста отрицательный.</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По каждому продукту устанавливается пересечение вертикальной и горизонтальной оси и рисуется </w:t>
      </w:r>
      <w:r w:rsidRPr="002F2054">
        <w:rPr>
          <w:sz w:val="28"/>
          <w:szCs w:val="28"/>
        </w:rPr>
        <w:t>круг</w:t>
      </w:r>
      <w:r w:rsidRPr="00962FE1">
        <w:rPr>
          <w:sz w:val="28"/>
          <w:szCs w:val="28"/>
        </w:rPr>
        <w:t>, площадь которого соответствует доле продукта в объемах продаж компании.</w:t>
      </w:r>
    </w:p>
    <w:p w:rsidR="004E3C35" w:rsidRPr="00E24F55"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Главным итогом будет являться определение важности использования корпорацией такого метода диагностики и оценки своих бизнес-единиц как портфельный анализ, ведь это повышает вероятность правильного ведения своего дела, поскольку появляется новая полезная информация.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А использование матрицы БКГ является самым простым</w:t>
      </w:r>
      <w:r w:rsidR="00962FE1">
        <w:rPr>
          <w:rFonts w:ascii="Times New Roman" w:hAnsi="Times New Roman"/>
          <w:bCs/>
          <w:sz w:val="28"/>
          <w:szCs w:val="28"/>
        </w:rPr>
        <w:t xml:space="preserve"> </w:t>
      </w:r>
      <w:r w:rsidRPr="00962FE1">
        <w:rPr>
          <w:rFonts w:ascii="Times New Roman" w:hAnsi="Times New Roman"/>
          <w:bCs/>
          <w:sz w:val="28"/>
          <w:szCs w:val="28"/>
        </w:rPr>
        <w:t>и действенным инструментом для проведения портфельного анализа корпорации.</w:t>
      </w:r>
    </w:p>
    <w:p w:rsidR="004E3C35" w:rsidRPr="004E3C35" w:rsidRDefault="004E3C35" w:rsidP="00962FE1">
      <w:pPr>
        <w:pStyle w:val="a4"/>
        <w:suppressAutoHyphens/>
        <w:spacing w:before="0" w:beforeAutospacing="0" w:after="0" w:afterAutospacing="0" w:line="360" w:lineRule="auto"/>
        <w:ind w:firstLine="709"/>
        <w:jc w:val="both"/>
        <w:rPr>
          <w:b/>
          <w:sz w:val="28"/>
          <w:szCs w:val="28"/>
        </w:rPr>
      </w:pPr>
    </w:p>
    <w:p w:rsidR="00C54AE3" w:rsidRPr="00962FE1" w:rsidRDefault="00C54AE3" w:rsidP="00962FE1">
      <w:pPr>
        <w:pStyle w:val="a4"/>
        <w:suppressAutoHyphens/>
        <w:spacing w:before="0" w:beforeAutospacing="0" w:after="0" w:afterAutospacing="0" w:line="360" w:lineRule="auto"/>
        <w:ind w:firstLine="709"/>
        <w:jc w:val="both"/>
        <w:rPr>
          <w:b/>
          <w:sz w:val="28"/>
          <w:szCs w:val="28"/>
        </w:rPr>
      </w:pPr>
      <w:r w:rsidRPr="00962FE1">
        <w:rPr>
          <w:b/>
          <w:sz w:val="28"/>
          <w:szCs w:val="28"/>
        </w:rPr>
        <w:t>2.2</w:t>
      </w:r>
      <w:r w:rsidRPr="00962FE1">
        <w:rPr>
          <w:sz w:val="28"/>
          <w:szCs w:val="28"/>
        </w:rPr>
        <w:t xml:space="preserve"> </w:t>
      </w:r>
      <w:r w:rsidRPr="00962FE1">
        <w:rPr>
          <w:b/>
          <w:sz w:val="28"/>
          <w:szCs w:val="28"/>
        </w:rPr>
        <w:t>Модель 5 конкурентных сил Портера</w:t>
      </w:r>
    </w:p>
    <w:p w:rsidR="004E3C35" w:rsidRPr="00E24F55" w:rsidRDefault="004E3C35" w:rsidP="00962FE1">
      <w:pPr>
        <w:suppressAutoHyphens/>
        <w:spacing w:after="0" w:line="360" w:lineRule="auto"/>
        <w:ind w:firstLine="709"/>
        <w:jc w:val="both"/>
        <w:rPr>
          <w:rFonts w:ascii="Times New Roman" w:hAnsi="Times New Roman"/>
          <w:sz w:val="28"/>
          <w:szCs w:val="28"/>
          <w:lang w:eastAsia="ru-RU"/>
        </w:rPr>
      </w:pP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Признанным лидером разработки конкурентного анализа является профессор Гарвардской школы бизнеса М. Портер, автор основных моделей по определению главных сил конкуренции и вариантов конкурентных стратегий.</w:t>
      </w:r>
    </w:p>
    <w:p w:rsidR="00C54AE3" w:rsidRPr="00962FE1" w:rsidRDefault="00C54AE3" w:rsidP="00962FE1">
      <w:pPr>
        <w:suppressAutoHyphens/>
        <w:autoSpaceDE w:val="0"/>
        <w:autoSpaceDN w:val="0"/>
        <w:adjustRightInd w:val="0"/>
        <w:spacing w:after="0" w:line="360" w:lineRule="auto"/>
        <w:ind w:firstLine="709"/>
        <w:jc w:val="both"/>
        <w:rPr>
          <w:rFonts w:ascii="Times New Roman" w:hAnsi="Times New Roman"/>
          <w:b/>
          <w:sz w:val="28"/>
          <w:szCs w:val="28"/>
        </w:rPr>
      </w:pPr>
      <w:r w:rsidRPr="00962FE1">
        <w:rPr>
          <w:rFonts w:ascii="Times New Roman" w:hAnsi="Times New Roman"/>
          <w:b/>
          <w:bCs/>
          <w:i/>
          <w:iCs/>
          <w:sz w:val="28"/>
          <w:szCs w:val="28"/>
        </w:rPr>
        <w:t>Схема модели Портера</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Для идентификации и анализа благоприятных возможностей и опасностей, с которыми может встретиться фирма в отрасли, используется модель Портера, включающая следующие пять сил: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1) риск входа потенциальных конкурентов</w:t>
      </w:r>
      <w:r w:rsidRPr="00962FE1">
        <w:rPr>
          <w:sz w:val="28"/>
          <w:szCs w:val="28"/>
        </w:rPr>
        <w:t>: создает опасность прибыльности компании (если этот риск мал, компания может повышать цену и увеличивать доходы) и зависит от высоты барьеров входа в отрасль;</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2) соперничество существующих в отрасли компаний</w:t>
      </w:r>
      <w:r w:rsidRPr="00962FE1">
        <w:rPr>
          <w:sz w:val="28"/>
          <w:szCs w:val="28"/>
        </w:rPr>
        <w:t>: проявляющееся под влиянием структуры отраслевой конкуренции, условий спроса, высоты барьеров выхода в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3) возможность покупателей "торговаться"</w:t>
      </w:r>
      <w:r w:rsidRPr="00962FE1">
        <w:rPr>
          <w:sz w:val="28"/>
          <w:szCs w:val="28"/>
        </w:rPr>
        <w:t xml:space="preserve">: представляет угрозу давления на цены из-за потребностей в лучшем качестве или сервисе;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4) давление со стороны поставщиков:</w:t>
      </w:r>
      <w:r w:rsidRPr="00962FE1">
        <w:rPr>
          <w:sz w:val="28"/>
          <w:szCs w:val="28"/>
        </w:rPr>
        <w:t xml:space="preserve"> заключается в их угрозе поднять цены, вынуждая компании снизить количество поставляемой продукции, а, следовательно, и прибыль;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5) угроза появления заменяющих продуктов:</w:t>
      </w:r>
      <w:r w:rsidRPr="00962FE1">
        <w:rPr>
          <w:sz w:val="28"/>
          <w:szCs w:val="28"/>
        </w:rPr>
        <w:t xml:space="preserve"> существование полностью заменяющих продуктов - серьезная конкурентная угроза, ограничивающая цены компании и ее прибыльность.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b/>
          <w:bCs/>
          <w:i/>
          <w:iCs/>
          <w:sz w:val="28"/>
          <w:szCs w:val="28"/>
        </w:rPr>
        <w:t>Роль барьеров входа и выхода из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Высота </w:t>
      </w:r>
      <w:r w:rsidRPr="00962FE1">
        <w:rPr>
          <w:i/>
          <w:iCs/>
          <w:sz w:val="28"/>
          <w:szCs w:val="28"/>
        </w:rPr>
        <w:t>барьеров входа</w:t>
      </w:r>
      <w:r w:rsidRPr="00962FE1">
        <w:rPr>
          <w:sz w:val="28"/>
          <w:szCs w:val="28"/>
        </w:rPr>
        <w:t xml:space="preserve"> предопределяет риск входа потенциальных конкурентов. Существуют три основных источника барьеров входа:</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лояльность к торговой марке покупателей (входящие компании должны перекрыть это значительными инвестициями);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абсолютное преимущество по издержкам (более низкие издержки производства обеспечивают компаниям значительные преимущества, которые трудно приобрести новым компаниям);</w:t>
      </w:r>
    </w:p>
    <w:p w:rsidR="00C54AE3" w:rsidRPr="00E24F55" w:rsidRDefault="00C54AE3" w:rsidP="00962FE1">
      <w:pPr>
        <w:pStyle w:val="a4"/>
        <w:suppressAutoHyphens/>
        <w:spacing w:before="0" w:beforeAutospacing="0" w:after="0" w:afterAutospacing="0" w:line="360" w:lineRule="auto"/>
        <w:ind w:firstLine="709"/>
        <w:jc w:val="both"/>
        <w:rPr>
          <w:sz w:val="28"/>
          <w:szCs w:val="28"/>
          <w:lang w:val="en-US"/>
        </w:rPr>
      </w:pPr>
      <w:r w:rsidRPr="00962FE1">
        <w:rPr>
          <w:sz w:val="28"/>
          <w:szCs w:val="28"/>
        </w:rPr>
        <w:t xml:space="preserve">– экономия на масштабе (это преимущество ассоциируется с большими компаниями), связана со снижением издержек при массовом производстве стандартизированной продукции, скидками при больших закупках сырья, материалов и комплектующих, снижением удельных расходов на рекламу и т.д. </w:t>
      </w:r>
      <w:r w:rsidR="00E24F55" w:rsidRPr="00E24F55">
        <w:rPr>
          <w:sz w:val="28"/>
          <w:szCs w:val="28"/>
        </w:rPr>
        <w:t xml:space="preserve"> </w:t>
      </w:r>
      <w:r w:rsidR="00E24F55" w:rsidRPr="00E24F55">
        <w:rPr>
          <w:color w:val="FFFFFF"/>
          <w:sz w:val="28"/>
          <w:szCs w:val="28"/>
          <w:lang w:val="en-US"/>
        </w:rPr>
        <w:t>маркетинговый стратегия антикризисный управление</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i/>
          <w:iCs/>
          <w:sz w:val="28"/>
          <w:szCs w:val="28"/>
        </w:rPr>
        <w:t>Барьеры выхода</w:t>
      </w:r>
      <w:r w:rsidRPr="00962FE1">
        <w:rPr>
          <w:sz w:val="28"/>
          <w:szCs w:val="28"/>
        </w:rPr>
        <w:t xml:space="preserve"> формируют условия соперничества существующих в отрасли компаний: Барьеры выхода являются экономическими и эмоциональными факторами, которые удерживают компанию, даже если доходы малы. Более того, они представляют собой серьезную опасность при падении спроса в отрасли: в данной ситуации появляются излишние производственные мощности, что ведет к интенсификации ценовой конкуренции, т. к. компании сбрасывают цены, пытаясь использовать простаивающие мощности. Обычно барьеры выхода включают следующие обстоятельства: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 инвестиции в оборудование, которые не имеют альтернатив использования, если компания оставит отрасль, их надо списывать;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 высокая фиксированная стоимость выхода из-за выплат увольняемым рабочим;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 эмоциональное тяготение к отрасли;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 стратегические взаимоотношения между СЗХ, например, соображения синергизма или интеграции между ними; </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экономическая зависимость от отрасли: например, если компания недиверсифицирована, она вынуждена остаться в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b/>
          <w:bCs/>
          <w:i/>
          <w:iCs/>
          <w:sz w:val="28"/>
          <w:szCs w:val="28"/>
        </w:rPr>
        <w:t>Оценка возможных действий конкурентов</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Идентификация стратегий конкурентов проводится с помощью обобщения сведений следующего характера: область конкуренции, стратегические претензии, цели по размерам, конкурентная позиция, стратегическое поведение. Для того чтобы оценить будущие позиции фирм в конкуренции, надо сконцентрировать внимание на их потенциальных возможностях улучшить свое положение на рынке. Агрессивные конкуренты являются источниками новых стратегических инициатив. Удовлетворенные соперники продолжают свою нынешнюю стратегию с небольшой точной подстройкой. Беспокойные и бедствующие соперники могут перейти к свежим стратегическим действиям нападающего или защитного плана. В этой связи полезно представить себя на месте менеджеров этих компаний и предположить их возможные действия.</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b/>
          <w:bCs/>
          <w:i/>
          <w:iCs/>
          <w:sz w:val="28"/>
          <w:szCs w:val="28"/>
        </w:rPr>
        <w:t>Стратегические группы в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Для изучения относительных конкурентных позиций фирм, действующих в отрасли, используются процедуры графической стратегической группировки по разным признакам (широте диапазона продуктов, методам использования каналов товародвижения, идентичным технологическим подходам, характеру сервиса, качеству продуктов, ценообразованию и др.). Отрасль может содержать одну стратегическую группу с идентичными стратегическими подходами к рынку. Процедура конструирования карты стратегической группировки состоит в следующем:</w:t>
      </w:r>
      <w:r w:rsidR="00962FE1">
        <w:rPr>
          <w:sz w:val="28"/>
          <w:szCs w:val="28"/>
        </w:rPr>
        <w:t xml:space="preserve"> </w:t>
      </w:r>
      <w:r w:rsidRPr="00962FE1">
        <w:rPr>
          <w:sz w:val="28"/>
          <w:szCs w:val="28"/>
        </w:rPr>
        <w:t>1) идентифицируются конкурентные характеристики, которые дифференцируют фирмы отрасли;</w:t>
      </w:r>
      <w:r w:rsidR="00962FE1">
        <w:rPr>
          <w:sz w:val="28"/>
          <w:szCs w:val="28"/>
        </w:rPr>
        <w:t xml:space="preserve"> </w:t>
      </w:r>
      <w:r w:rsidRPr="00962FE1">
        <w:rPr>
          <w:sz w:val="28"/>
          <w:szCs w:val="28"/>
        </w:rPr>
        <w:t>2) положение фирм наносится на двухкоординатный график;</w:t>
      </w:r>
      <w:r w:rsidR="00962FE1">
        <w:rPr>
          <w:sz w:val="28"/>
          <w:szCs w:val="28"/>
        </w:rPr>
        <w:t xml:space="preserve"> </w:t>
      </w:r>
      <w:r w:rsidRPr="00962FE1">
        <w:rPr>
          <w:sz w:val="28"/>
          <w:szCs w:val="28"/>
        </w:rPr>
        <w:t>3) отмечаются фирмы, попадающие в одну стратегическую область;</w:t>
      </w:r>
      <w:r w:rsidR="00962FE1">
        <w:rPr>
          <w:sz w:val="28"/>
          <w:szCs w:val="28"/>
        </w:rPr>
        <w:t xml:space="preserve"> </w:t>
      </w:r>
      <w:r w:rsidRPr="00962FE1">
        <w:rPr>
          <w:sz w:val="28"/>
          <w:szCs w:val="28"/>
        </w:rPr>
        <w:t>4) отличается доля каждой группы в полном объеме продаж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При построении карт стратегической группировки основные переменные должны отражать существенные отличия конкурентов, носить дискретный характер, не коррелировать между собою. Площади обозначений фирм должны отражать их относительную долю продаж в отрасли.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Существенным является изучение поведения ближайших конкурентов как внутри группы, так и в ближайших группах. Ошибочно ожидать внешних проявлений конкурентных действий соперников без знания их стратегии и предположений о следующих их ходах. Что делают и что собираются делать конкуренты – лучший ориентир для стратегических действий собственной компании, иначе она вынуждена все время находиться в защитной позиции.</w:t>
      </w:r>
    </w:p>
    <w:p w:rsidR="00C54AE3" w:rsidRPr="00962FE1" w:rsidRDefault="00C54AE3" w:rsidP="00962FE1">
      <w:pPr>
        <w:pStyle w:val="a4"/>
        <w:suppressAutoHyphens/>
        <w:spacing w:before="0" w:beforeAutospacing="0" w:after="0" w:afterAutospacing="0" w:line="360" w:lineRule="auto"/>
        <w:ind w:firstLine="709"/>
        <w:jc w:val="both"/>
        <w:rPr>
          <w:sz w:val="28"/>
          <w:szCs w:val="28"/>
        </w:rPr>
      </w:pPr>
      <w:r w:rsidRPr="00962FE1">
        <w:rPr>
          <w:sz w:val="28"/>
          <w:szCs w:val="28"/>
        </w:rPr>
        <w:t xml:space="preserve">Для того что бы компания могла своевременно среагировать на изменения, которые могут на нее повлиять, и разработать соответствующую стратегию, будет очень кстати использовать модель 5 конкурентных сил Портера. </w:t>
      </w:r>
    </w:p>
    <w:p w:rsidR="004E3C35" w:rsidRPr="00E24F55" w:rsidRDefault="004E3C35" w:rsidP="00962FE1">
      <w:pPr>
        <w:pStyle w:val="a4"/>
        <w:suppressAutoHyphens/>
        <w:spacing w:before="0" w:beforeAutospacing="0" w:after="0" w:afterAutospacing="0" w:line="360" w:lineRule="auto"/>
        <w:ind w:firstLine="709"/>
        <w:jc w:val="both"/>
        <w:rPr>
          <w:b/>
          <w:sz w:val="28"/>
          <w:szCs w:val="28"/>
        </w:rPr>
      </w:pPr>
    </w:p>
    <w:p w:rsidR="00C54AE3" w:rsidRPr="00962FE1" w:rsidRDefault="00C54AE3" w:rsidP="00962FE1">
      <w:pPr>
        <w:pStyle w:val="a4"/>
        <w:suppressAutoHyphens/>
        <w:spacing w:before="0" w:beforeAutospacing="0" w:after="0" w:afterAutospacing="0" w:line="360" w:lineRule="auto"/>
        <w:ind w:firstLine="709"/>
        <w:jc w:val="both"/>
        <w:rPr>
          <w:b/>
          <w:sz w:val="28"/>
          <w:szCs w:val="28"/>
        </w:rPr>
      </w:pPr>
      <w:r w:rsidRPr="00962FE1">
        <w:rPr>
          <w:b/>
          <w:sz w:val="28"/>
          <w:szCs w:val="28"/>
        </w:rPr>
        <w:t>2.3</w:t>
      </w:r>
      <w:r w:rsidRPr="00962FE1">
        <w:rPr>
          <w:sz w:val="28"/>
          <w:szCs w:val="28"/>
        </w:rPr>
        <w:t xml:space="preserve"> </w:t>
      </w:r>
      <w:r w:rsidRPr="00962FE1">
        <w:rPr>
          <w:b/>
          <w:sz w:val="28"/>
          <w:szCs w:val="28"/>
        </w:rPr>
        <w:t xml:space="preserve">Метод </w:t>
      </w:r>
      <w:r w:rsidRPr="00962FE1">
        <w:rPr>
          <w:b/>
          <w:sz w:val="28"/>
          <w:szCs w:val="28"/>
          <w:lang w:val="en-US"/>
        </w:rPr>
        <w:t>SWOT</w:t>
      </w:r>
      <w:r w:rsidRPr="00962FE1">
        <w:rPr>
          <w:b/>
          <w:sz w:val="28"/>
          <w:szCs w:val="28"/>
        </w:rPr>
        <w:t>-анализа</w:t>
      </w:r>
    </w:p>
    <w:p w:rsidR="004E3C35" w:rsidRPr="00E24F55" w:rsidRDefault="004E3C35" w:rsidP="00962FE1">
      <w:pPr>
        <w:suppressAutoHyphens/>
        <w:spacing w:after="0" w:line="360" w:lineRule="auto"/>
        <w:ind w:firstLine="709"/>
        <w:jc w:val="both"/>
        <w:rPr>
          <w:rFonts w:ascii="Times New Roman" w:hAnsi="Times New Roman"/>
          <w:sz w:val="28"/>
          <w:szCs w:val="28"/>
          <w:lang w:eastAsia="ru-RU"/>
        </w:rPr>
      </w:pPr>
    </w:p>
    <w:p w:rsid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 xml:space="preserve">Состояние компании зависит от того, насколько успешно она способна реагировать на различные воздействия извне. Анализируя внешнюю ситуацию, необходимо выделять наиболее существенные на конкретный период времени факторы. Взаимосвязанное рассмотрение этих факторов с возможностями компании позволяет решать возникающие проблемы. </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 xml:space="preserve">При решении разного уровня задач необходимо также четко представлять, поддаются ли критические факторы контролю со стороны компании. Являются ли они внутренними или внешними, поддающимися изменениям усилиями компании или это внешние события, на которые компания влиять не в состоянии. </w:t>
      </w:r>
      <w:r w:rsidRPr="00962FE1">
        <w:rPr>
          <w:rFonts w:ascii="Times New Roman" w:hAnsi="Times New Roman"/>
          <w:sz w:val="28"/>
          <w:szCs w:val="28"/>
        </w:rPr>
        <w:t xml:space="preserve">Используя </w:t>
      </w:r>
      <w:r w:rsidRPr="00962FE1">
        <w:rPr>
          <w:rFonts w:ascii="Times New Roman" w:hAnsi="Times New Roman"/>
          <w:sz w:val="28"/>
          <w:szCs w:val="28"/>
          <w:lang w:val="en-US"/>
        </w:rPr>
        <w:t>SWOT</w:t>
      </w:r>
      <w:r w:rsidRPr="00962FE1">
        <w:rPr>
          <w:rFonts w:ascii="Times New Roman" w:hAnsi="Times New Roman"/>
          <w:sz w:val="28"/>
          <w:szCs w:val="28"/>
        </w:rPr>
        <w:t xml:space="preserve"> анализ, мы сможем выявить сильные и слабые стороны нашего продукта, а так же возможности и угрозы внешней маркетинговой среды.</w:t>
      </w:r>
      <w:r w:rsidR="00962FE1">
        <w:rPr>
          <w:rFonts w:ascii="Times New Roman" w:hAnsi="Times New Roman"/>
          <w:sz w:val="28"/>
          <w:szCs w:val="28"/>
        </w:rPr>
        <w:t xml:space="preserve"> </w:t>
      </w:r>
      <w:r w:rsidRPr="00962FE1">
        <w:rPr>
          <w:rFonts w:ascii="Times New Roman" w:hAnsi="Times New Roman"/>
          <w:sz w:val="28"/>
          <w:szCs w:val="28"/>
          <w:lang w:eastAsia="ru-RU"/>
        </w:rPr>
        <w:t>Данные, полученные в результате ситуационного анализа, служат базисными элементами при разработке стратегических целей и задач компании.</w:t>
      </w: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i/>
          <w:sz w:val="28"/>
          <w:szCs w:val="28"/>
          <w:u w:val="single"/>
          <w:lang w:eastAsia="ru-RU"/>
        </w:rPr>
        <w:t xml:space="preserve">Аббревиатура </w:t>
      </w:r>
      <w:r w:rsidRPr="00962FE1">
        <w:rPr>
          <w:rFonts w:ascii="Times New Roman" w:hAnsi="Times New Roman"/>
          <w:i/>
          <w:sz w:val="28"/>
          <w:szCs w:val="28"/>
          <w:u w:val="single"/>
          <w:lang w:val="en-US" w:eastAsia="ru-RU"/>
        </w:rPr>
        <w:t>SWOT</w:t>
      </w:r>
      <w:r w:rsidRPr="00962FE1">
        <w:rPr>
          <w:rFonts w:ascii="Times New Roman" w:hAnsi="Times New Roman"/>
          <w:i/>
          <w:sz w:val="28"/>
          <w:szCs w:val="28"/>
          <w:u w:val="single"/>
          <w:lang w:eastAsia="ru-RU"/>
        </w:rPr>
        <w:t xml:space="preserve"> означает:</w:t>
      </w:r>
    </w:p>
    <w:p w:rsidR="00C54AE3" w:rsidRPr="00962FE1" w:rsidRDefault="00C54AE3" w:rsidP="00962FE1">
      <w:pPr>
        <w:pStyle w:val="a7"/>
        <w:numPr>
          <w:ilvl w:val="0"/>
          <w:numId w:val="3"/>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val="en-US" w:eastAsia="ru-RU"/>
        </w:rPr>
        <w:t>Strengths</w:t>
      </w:r>
      <w:r w:rsidRPr="00962FE1">
        <w:rPr>
          <w:rFonts w:ascii="Times New Roman" w:hAnsi="Times New Roman"/>
          <w:sz w:val="28"/>
          <w:szCs w:val="28"/>
          <w:lang w:eastAsia="ru-RU"/>
        </w:rPr>
        <w:t xml:space="preserve"> - сильные стороны</w:t>
      </w:r>
    </w:p>
    <w:p w:rsidR="00C54AE3" w:rsidRPr="00962FE1" w:rsidRDefault="00C54AE3" w:rsidP="00962FE1">
      <w:pPr>
        <w:pStyle w:val="a7"/>
        <w:numPr>
          <w:ilvl w:val="0"/>
          <w:numId w:val="3"/>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val="en-US" w:eastAsia="ru-RU"/>
        </w:rPr>
        <w:t>Weakness</w:t>
      </w:r>
      <w:r w:rsidRPr="00962FE1">
        <w:rPr>
          <w:rFonts w:ascii="Times New Roman" w:hAnsi="Times New Roman"/>
          <w:sz w:val="28"/>
          <w:szCs w:val="28"/>
          <w:lang w:eastAsia="ru-RU"/>
        </w:rPr>
        <w:t xml:space="preserve"> - слабые стороны</w:t>
      </w:r>
    </w:p>
    <w:p w:rsidR="00C54AE3" w:rsidRPr="00962FE1" w:rsidRDefault="00C54AE3" w:rsidP="00962FE1">
      <w:pPr>
        <w:pStyle w:val="a7"/>
        <w:numPr>
          <w:ilvl w:val="0"/>
          <w:numId w:val="3"/>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val="en-US" w:eastAsia="ru-RU"/>
        </w:rPr>
        <w:t>Opportunities</w:t>
      </w:r>
      <w:r w:rsidRPr="00962FE1">
        <w:rPr>
          <w:rFonts w:ascii="Times New Roman" w:hAnsi="Times New Roman"/>
          <w:sz w:val="28"/>
          <w:szCs w:val="28"/>
          <w:lang w:eastAsia="ru-RU"/>
        </w:rPr>
        <w:t xml:space="preserve"> - возможности</w:t>
      </w:r>
    </w:p>
    <w:p w:rsidR="00C54AE3" w:rsidRPr="00962FE1" w:rsidRDefault="00C54AE3" w:rsidP="00962FE1">
      <w:pPr>
        <w:pStyle w:val="a7"/>
        <w:numPr>
          <w:ilvl w:val="0"/>
          <w:numId w:val="3"/>
        </w:numPr>
        <w:suppressAutoHyphens/>
        <w:spacing w:after="0" w:line="360" w:lineRule="auto"/>
        <w:ind w:left="0" w:firstLine="709"/>
        <w:jc w:val="both"/>
        <w:rPr>
          <w:rFonts w:ascii="Times New Roman" w:hAnsi="Times New Roman"/>
          <w:sz w:val="28"/>
          <w:szCs w:val="28"/>
          <w:lang w:eastAsia="ru-RU"/>
        </w:rPr>
      </w:pPr>
      <w:r w:rsidRPr="00962FE1">
        <w:rPr>
          <w:rFonts w:ascii="Times New Roman" w:hAnsi="Times New Roman"/>
          <w:sz w:val="28"/>
          <w:szCs w:val="28"/>
          <w:lang w:val="en-US" w:eastAsia="ru-RU"/>
        </w:rPr>
        <w:t>Threats</w:t>
      </w:r>
      <w:r w:rsidRPr="00962FE1">
        <w:rPr>
          <w:rFonts w:ascii="Times New Roman" w:hAnsi="Times New Roman"/>
          <w:sz w:val="28"/>
          <w:szCs w:val="28"/>
          <w:lang w:eastAsia="ru-RU"/>
        </w:rPr>
        <w:t xml:space="preserve"> – угрозы</w:t>
      </w:r>
    </w:p>
    <w:p w:rsidR="00C54AE3" w:rsidRPr="00962FE1" w:rsidRDefault="00C54AE3" w:rsidP="00962FE1">
      <w:pPr>
        <w:pStyle w:val="a7"/>
        <w:suppressAutoHyphens/>
        <w:spacing w:after="0" w:line="360" w:lineRule="auto"/>
        <w:ind w:left="0" w:firstLine="709"/>
        <w:jc w:val="both"/>
        <w:rPr>
          <w:rFonts w:ascii="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191"/>
        <w:gridCol w:w="3191"/>
      </w:tblGrid>
      <w:tr w:rsidR="00C54AE3" w:rsidRPr="004E3C35" w:rsidTr="004E3C35">
        <w:tc>
          <w:tcPr>
            <w:tcW w:w="1666" w:type="pct"/>
          </w:tcPr>
          <w:p w:rsidR="00C54AE3" w:rsidRPr="004E3C35" w:rsidRDefault="00C54AE3" w:rsidP="004E3C35">
            <w:pPr>
              <w:pStyle w:val="a4"/>
              <w:suppressAutoHyphens/>
              <w:spacing w:before="0" w:beforeAutospacing="0" w:after="0" w:afterAutospacing="0" w:line="360" w:lineRule="auto"/>
              <w:jc w:val="both"/>
              <w:rPr>
                <w:sz w:val="20"/>
                <w:szCs w:val="20"/>
              </w:rPr>
            </w:pP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b/>
                <w:sz w:val="20"/>
                <w:szCs w:val="20"/>
                <w:lang w:val="en-US"/>
              </w:rPr>
              <w:t>O</w:t>
            </w:r>
            <w:r w:rsidRPr="004E3C35">
              <w:rPr>
                <w:b/>
                <w:sz w:val="20"/>
                <w:szCs w:val="20"/>
              </w:rPr>
              <w:t>.</w:t>
            </w:r>
            <w:r w:rsidRPr="004E3C35">
              <w:rPr>
                <w:sz w:val="20"/>
                <w:szCs w:val="20"/>
              </w:rPr>
              <w:t xml:space="preserve"> Возможности.</w:t>
            </w: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b/>
                <w:sz w:val="20"/>
                <w:szCs w:val="20"/>
                <w:lang w:val="en-US"/>
              </w:rPr>
              <w:t>T</w:t>
            </w:r>
            <w:r w:rsidRPr="004E3C35">
              <w:rPr>
                <w:b/>
                <w:sz w:val="20"/>
                <w:szCs w:val="20"/>
              </w:rPr>
              <w:t>.</w:t>
            </w:r>
            <w:r w:rsidRPr="004E3C35">
              <w:rPr>
                <w:sz w:val="20"/>
                <w:szCs w:val="20"/>
              </w:rPr>
              <w:t xml:space="preserve"> Угрозы</w:t>
            </w:r>
          </w:p>
        </w:tc>
      </w:tr>
      <w:tr w:rsidR="00C54AE3" w:rsidRPr="004E3C35" w:rsidTr="004E3C35">
        <w:tc>
          <w:tcPr>
            <w:tcW w:w="1666"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b/>
                <w:sz w:val="20"/>
                <w:szCs w:val="20"/>
                <w:lang w:val="en-US"/>
              </w:rPr>
              <w:t>S</w:t>
            </w:r>
            <w:r w:rsidRPr="004E3C35">
              <w:rPr>
                <w:sz w:val="20"/>
                <w:szCs w:val="20"/>
              </w:rPr>
              <w:t>. Сильные стороны</w:t>
            </w: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sz w:val="20"/>
                <w:szCs w:val="20"/>
              </w:rPr>
              <w:t>Использовать сильные стороны что бы реализовать возможности</w:t>
            </w: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sz w:val="20"/>
                <w:szCs w:val="20"/>
              </w:rPr>
              <w:t>Использовать сильные стороны что б нейтрализовать угрозы</w:t>
            </w:r>
          </w:p>
        </w:tc>
      </w:tr>
      <w:tr w:rsidR="00C54AE3" w:rsidRPr="004E3C35" w:rsidTr="004E3C35">
        <w:tc>
          <w:tcPr>
            <w:tcW w:w="1666"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b/>
                <w:sz w:val="20"/>
                <w:szCs w:val="20"/>
                <w:lang w:val="en-US"/>
              </w:rPr>
              <w:t>W</w:t>
            </w:r>
            <w:r w:rsidRPr="004E3C35">
              <w:rPr>
                <w:sz w:val="20"/>
                <w:szCs w:val="20"/>
              </w:rPr>
              <w:t>. Слабые стороны</w:t>
            </w: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sz w:val="20"/>
                <w:szCs w:val="20"/>
              </w:rPr>
              <w:t>Использовать возможности что бы нейтрализовать слабые стороны</w:t>
            </w:r>
          </w:p>
        </w:tc>
        <w:tc>
          <w:tcPr>
            <w:tcW w:w="1667" w:type="pct"/>
          </w:tcPr>
          <w:p w:rsidR="00C54AE3" w:rsidRPr="004E3C35" w:rsidRDefault="00C54AE3" w:rsidP="004E3C35">
            <w:pPr>
              <w:pStyle w:val="a4"/>
              <w:suppressAutoHyphens/>
              <w:spacing w:before="0" w:beforeAutospacing="0" w:after="0" w:afterAutospacing="0" w:line="360" w:lineRule="auto"/>
              <w:jc w:val="both"/>
              <w:rPr>
                <w:sz w:val="20"/>
                <w:szCs w:val="20"/>
              </w:rPr>
            </w:pPr>
            <w:r w:rsidRPr="004E3C35">
              <w:rPr>
                <w:sz w:val="20"/>
                <w:szCs w:val="20"/>
              </w:rPr>
              <w:t>Какие слабые стороны могут вызвать реальное проявление угроз</w:t>
            </w:r>
          </w:p>
        </w:tc>
      </w:tr>
    </w:tbl>
    <w:p w:rsidR="00C54AE3" w:rsidRPr="00962FE1" w:rsidRDefault="004E3C35" w:rsidP="00962FE1">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54AE3" w:rsidRPr="00962FE1">
        <w:rPr>
          <w:rFonts w:ascii="Times New Roman" w:hAnsi="Times New Roman"/>
          <w:sz w:val="28"/>
          <w:szCs w:val="28"/>
        </w:rPr>
        <w:t xml:space="preserve">Использование </w:t>
      </w:r>
      <w:r w:rsidR="00C54AE3" w:rsidRPr="00962FE1">
        <w:rPr>
          <w:rFonts w:ascii="Times New Roman" w:hAnsi="Times New Roman"/>
          <w:sz w:val="28"/>
          <w:szCs w:val="28"/>
          <w:lang w:val="en-US"/>
        </w:rPr>
        <w:t>SWOT</w:t>
      </w:r>
      <w:r w:rsidR="00C54AE3" w:rsidRPr="00962FE1">
        <w:rPr>
          <w:rFonts w:ascii="Times New Roman" w:hAnsi="Times New Roman"/>
          <w:sz w:val="28"/>
          <w:szCs w:val="28"/>
        </w:rPr>
        <w:t xml:space="preserve"> анализа поможет компании оценить свои возможности, угрозы, сильные и слабые стороны. Таким, образом компания сможет выбрать для себя приоритетные способы и</w:t>
      </w:r>
      <w:r w:rsidR="00962FE1">
        <w:rPr>
          <w:rFonts w:ascii="Times New Roman" w:hAnsi="Times New Roman"/>
          <w:sz w:val="28"/>
          <w:szCs w:val="28"/>
        </w:rPr>
        <w:t xml:space="preserve"> </w:t>
      </w:r>
      <w:r w:rsidR="00C54AE3" w:rsidRPr="00962FE1">
        <w:rPr>
          <w:rFonts w:ascii="Times New Roman" w:hAnsi="Times New Roman"/>
          <w:sz w:val="28"/>
          <w:szCs w:val="28"/>
        </w:rPr>
        <w:t xml:space="preserve">направления для реализации маркетинговой стратегии. </w:t>
      </w:r>
    </w:p>
    <w:p w:rsidR="00C54AE3" w:rsidRPr="00962FE1" w:rsidRDefault="004E3C35" w:rsidP="00962FE1">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54AE3" w:rsidRPr="00962FE1">
        <w:rPr>
          <w:rFonts w:ascii="Times New Roman" w:hAnsi="Times New Roman"/>
          <w:b/>
          <w:sz w:val="28"/>
          <w:szCs w:val="28"/>
        </w:rPr>
        <w:t>Глава 3. Суть стратегии Голубого Океана, ее теоретические аспекты, а так же примеры использования данной стратегии различными корпорациями</w:t>
      </w:r>
    </w:p>
    <w:p w:rsidR="004E3C35" w:rsidRPr="00E24F55" w:rsidRDefault="004E3C35" w:rsidP="00962FE1">
      <w:pPr>
        <w:suppressAutoHyphens/>
        <w:spacing w:after="0" w:line="360" w:lineRule="auto"/>
        <w:ind w:firstLine="709"/>
        <w:jc w:val="both"/>
        <w:rPr>
          <w:rFonts w:ascii="Times New Roman" w:hAnsi="Times New Roman"/>
          <w:b/>
          <w:bCs/>
          <w:sz w:val="28"/>
          <w:szCs w:val="28"/>
        </w:rPr>
      </w:pPr>
    </w:p>
    <w:p w:rsidR="00C54AE3" w:rsidRPr="00962FE1" w:rsidRDefault="004E3C35" w:rsidP="00962FE1">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3.1</w:t>
      </w:r>
      <w:r w:rsidRPr="00E24F55">
        <w:rPr>
          <w:rFonts w:ascii="Times New Roman" w:hAnsi="Times New Roman"/>
          <w:b/>
          <w:bCs/>
          <w:sz w:val="28"/>
          <w:szCs w:val="28"/>
        </w:rPr>
        <w:t xml:space="preserve"> </w:t>
      </w:r>
      <w:r w:rsidR="00C54AE3" w:rsidRPr="00962FE1">
        <w:rPr>
          <w:rFonts w:ascii="Times New Roman" w:hAnsi="Times New Roman"/>
          <w:b/>
          <w:bCs/>
          <w:sz w:val="28"/>
          <w:szCs w:val="28"/>
        </w:rPr>
        <w:t>Суть стратегии голубого океана</w:t>
      </w:r>
    </w:p>
    <w:p w:rsidR="004E3C35" w:rsidRPr="00E24F55" w:rsidRDefault="004E3C35" w:rsidP="00962FE1">
      <w:pPr>
        <w:suppressAutoHyphens/>
        <w:spacing w:after="0" w:line="360" w:lineRule="auto"/>
        <w:ind w:firstLine="709"/>
        <w:jc w:val="both"/>
        <w:rPr>
          <w:rFonts w:ascii="Times New Roman" w:hAnsi="Times New Roman"/>
          <w:bCs/>
          <w:sz w:val="28"/>
          <w:szCs w:val="28"/>
        </w:rPr>
      </w:pP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Стратегия ГО нацелена на то, что бы побудить корпорации вырваться из алого океана конкуренции путем создания для себя такой рыночной ниши, где можно не бояться конкурентов. Стратегия ГО предлагает посвятить себя созданию нового, растущего спроса и уходу от соперничества.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Стратегия Голубого океана предлагает совершенно новый взгляд на конкуренцию и на создание бизнеса. Она предлагает множество моделей, каждая из которых нацелена на снижение того или иного риска при ведении</w:t>
      </w:r>
      <w:r w:rsidR="00962FE1">
        <w:rPr>
          <w:rFonts w:ascii="Times New Roman" w:hAnsi="Times New Roman"/>
          <w:bCs/>
          <w:sz w:val="28"/>
          <w:szCs w:val="28"/>
        </w:rPr>
        <w:t xml:space="preserve"> </w:t>
      </w:r>
      <w:r w:rsidRPr="00962FE1">
        <w:rPr>
          <w:rFonts w:ascii="Times New Roman" w:hAnsi="Times New Roman"/>
          <w:bCs/>
          <w:sz w:val="28"/>
          <w:szCs w:val="28"/>
        </w:rPr>
        <w:t xml:space="preserve">корпорацией своей деятельности. Краеугольным камнем этой стратегии является Инновация ценности для потребителя. Традиционно считается, что ценности можно добиться, повышая издержки и цену товара, но стратегия Голубого океана предлагает другое решение. Инновацию ценности можно достичь, одновременно снижая издержки и повышая ценность для покупателя.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Стратегическая канва</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Стратегическая канва представляет собой одновременно инструмент диагностики и построения захватывающей стратегии Голубого Океана. Во-первых, она отражает текущее положение дел на известном пространстве рынка. Это позволяет понять, куда вкладывают средства конкуренты, каковы характеристики продуктов, являющихся предметом конкуренции в рамках данной отрасли, что из себя представляют обслуживание, доставка, а так же какие конкурирующие предложения получают клиенты на рынке. На рисунке вся эта информация отражена в графической форме (См.: Приложение С).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По горизонтали расположены факторы, по которым идет конкуренция и куда направляются инвестиции в данной отрасли. Такова базовая структура в отрасли. По вертикальной оси отмечен уровень предложения, получаемого клиентами по всем этим основным факторам конкуренции. Высокий показатель означает, что в области этого фактора компания предлагает своим клиентам больше и делает более крупные инвестиции в развитие этой области. Что касается цены, то более высокий показатель свидетельствует соответственно и о более высокой цене. Кривая ценности, основная составляющая стратегической канвы, является графическим отображением сравнительной эффективности работы компании с учетом факторов конкуренции в данной отрасли.</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Что бы направить корпорацию по траектории мощного роста прибылей, мало равняться на конкурентов и пытаться переиграть их, предлагая чуть больше за чуть меньшие деньги.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 xml:space="preserve">Согласно стратегии Голубого Океана, компании следует построить свою стратегическую канву, и стратегическую канву конкурентов. А далее, использовать модель «упразднить-снизить-создать», представленную чуть ниже. И таким образом, добиться трех определяющих критериев стратегии Голубого океана: фокуса, дивергенции и привлекательного девиза.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Модель стратегии Голубого Океана: Решетка «упразднить-снизить –создать»</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Существует модель стратегии Голубого Океана под названием: «Решетка упразднить-снизить -создать».</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Данная модель предлагает компании добиться инновации ценности путем анализа конкурентов в рамках своей отрасли. Заполнить решетку означает для компании тщательнейшим образом изучить каждый фактор по которому ведется конкуренция в данной отрасли, выявляя те допущения, которые были сделаны ими неосознанно в процессе конкурентной борьбы. Таким образом, корпорация должна понять в какие факторы конкуренции нужно инвестировать больше, в какие меньше, от каких факторов лучше отказаться, а так же какие факторы (это могут быть новые продукты или услуги) следует создать.</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Это можно сделать,</w:t>
      </w:r>
      <w:r w:rsidR="00962FE1">
        <w:rPr>
          <w:rFonts w:ascii="Times New Roman" w:hAnsi="Times New Roman"/>
          <w:bCs/>
          <w:sz w:val="28"/>
          <w:szCs w:val="28"/>
        </w:rPr>
        <w:t xml:space="preserve"> </w:t>
      </w:r>
      <w:r w:rsidRPr="00962FE1">
        <w:rPr>
          <w:rFonts w:ascii="Times New Roman" w:hAnsi="Times New Roman"/>
          <w:bCs/>
          <w:sz w:val="28"/>
          <w:szCs w:val="28"/>
        </w:rPr>
        <w:t>проанализировав конкурентов не только в рамках своей отрасли, но и в рамках других отраслей, а так же рассмотрев дополнительные продукты и услуги, рассмотрев разные стратегические группы, рассмотрев не только клиентов, но и не клиентов своей компании. Таким образом, найти то общее, что их объединяет и на основании этой информации вести свою деятельность.</w:t>
      </w:r>
      <w:r w:rsidR="00962FE1">
        <w:rPr>
          <w:rFonts w:ascii="Times New Roman" w:hAnsi="Times New Roman"/>
          <w:bCs/>
          <w:sz w:val="28"/>
          <w:szCs w:val="28"/>
        </w:rPr>
        <w:t xml:space="preserve">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А так же стратегия Голубого океана хороша тем, что предлагает множество полезных решений при воплощении ее в жизнь. Все мы знаем, что многие люди боятся перемен, в том числе и сотрудники компаний. И при внедрении данной стратегии, в любой корпорации найдутся люди, которые захотят оказать сопротивление воплощению стратегии Голубого Океана. На этот счет стратегия предлагает специальные модели и решения, которые направлены на снижения организационного и управленческого рисков. Существует небольшое число корпораций, которые использовав данную стратегию, добились большого успеха.</w:t>
      </w:r>
    </w:p>
    <w:p w:rsidR="00C54AE3" w:rsidRPr="00E24F55"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Главным итогом первого пункта третьей главы является определение того что стратегия Голубого Океана – самая эффективная стратегия на сегодняшний день, так как только она может гарантировать корпорации полное отсутствие прямых конкурентов на достаточно большой период времени.</w:t>
      </w:r>
    </w:p>
    <w:p w:rsidR="004E3C35" w:rsidRPr="00E24F55" w:rsidRDefault="004E3C35" w:rsidP="00962FE1">
      <w:pPr>
        <w:suppressAutoHyphens/>
        <w:spacing w:after="0" w:line="360" w:lineRule="auto"/>
        <w:ind w:firstLine="709"/>
        <w:jc w:val="both"/>
        <w:rPr>
          <w:rFonts w:ascii="Times New Roman" w:hAnsi="Times New Roman"/>
          <w:bCs/>
          <w:sz w:val="28"/>
          <w:szCs w:val="28"/>
        </w:rPr>
      </w:pPr>
    </w:p>
    <w:p w:rsidR="00C54AE3" w:rsidRPr="00962FE1" w:rsidRDefault="004E3C35" w:rsidP="00962FE1">
      <w:pPr>
        <w:suppressAutoHyphens/>
        <w:spacing w:after="0" w:line="360" w:lineRule="auto"/>
        <w:ind w:firstLine="709"/>
        <w:jc w:val="both"/>
        <w:rPr>
          <w:rFonts w:ascii="Times New Roman" w:hAnsi="Times New Roman"/>
          <w:b/>
          <w:bCs/>
          <w:sz w:val="28"/>
          <w:szCs w:val="28"/>
        </w:rPr>
      </w:pPr>
      <w:r>
        <w:rPr>
          <w:rFonts w:ascii="Times New Roman" w:hAnsi="Times New Roman"/>
          <w:b/>
          <w:sz w:val="28"/>
          <w:szCs w:val="28"/>
        </w:rPr>
        <w:t>3.2</w:t>
      </w:r>
      <w:r w:rsidRPr="004E3C35">
        <w:rPr>
          <w:rFonts w:ascii="Times New Roman" w:hAnsi="Times New Roman"/>
          <w:b/>
          <w:sz w:val="28"/>
          <w:szCs w:val="28"/>
        </w:rPr>
        <w:t xml:space="preserve"> </w:t>
      </w:r>
      <w:r w:rsidR="00C54AE3" w:rsidRPr="00962FE1">
        <w:rPr>
          <w:rFonts w:ascii="Times New Roman" w:hAnsi="Times New Roman"/>
          <w:b/>
          <w:sz w:val="28"/>
          <w:szCs w:val="28"/>
        </w:rPr>
        <w:t>Примеры использования стратегии Голубого Океана</w:t>
      </w:r>
      <w:r w:rsidR="00962FE1">
        <w:rPr>
          <w:rFonts w:ascii="Times New Roman" w:hAnsi="Times New Roman"/>
          <w:b/>
          <w:sz w:val="28"/>
          <w:szCs w:val="28"/>
        </w:rPr>
        <w:t xml:space="preserve"> </w:t>
      </w:r>
      <w:r w:rsidR="00C54AE3" w:rsidRPr="00962FE1">
        <w:rPr>
          <w:rFonts w:ascii="Times New Roman" w:hAnsi="Times New Roman"/>
          <w:b/>
          <w:sz w:val="28"/>
          <w:szCs w:val="28"/>
        </w:rPr>
        <w:t>различными компаниями</w:t>
      </w:r>
    </w:p>
    <w:p w:rsidR="004E3C35" w:rsidRPr="004E3C35" w:rsidRDefault="004E3C35" w:rsidP="00962FE1">
      <w:pPr>
        <w:suppressAutoHyphens/>
        <w:spacing w:after="0" w:line="360" w:lineRule="auto"/>
        <w:ind w:firstLine="709"/>
        <w:jc w:val="both"/>
        <w:rPr>
          <w:rFonts w:ascii="Times New Roman" w:hAnsi="Times New Roman"/>
          <w:bCs/>
          <w:sz w:val="28"/>
          <w:szCs w:val="28"/>
        </w:rPr>
      </w:pP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bCs/>
          <w:sz w:val="28"/>
          <w:szCs w:val="28"/>
        </w:rPr>
        <w:t xml:space="preserve">Компания </w:t>
      </w: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r w:rsidR="00962FE1">
        <w:rPr>
          <w:rFonts w:ascii="Times New Roman" w:hAnsi="Times New Roman"/>
          <w:sz w:val="28"/>
          <w:szCs w:val="28"/>
        </w:rPr>
        <w:t xml:space="preserve"> </w:t>
      </w:r>
      <w:r w:rsidRPr="00962FE1">
        <w:rPr>
          <w:rFonts w:ascii="Times New Roman" w:hAnsi="Times New Roman"/>
          <w:sz w:val="28"/>
          <w:szCs w:val="28"/>
        </w:rPr>
        <w:t xml:space="preserve">создала голубой океан, избавив клиентов от мучительного выбора между скоростью авиатранспорта, с одной стороны и экономичностью и гибкостью передвижения на автомобиле – с другой. Для этого </w:t>
      </w:r>
      <w:r w:rsidRPr="00962FE1">
        <w:rPr>
          <w:rFonts w:ascii="Times New Roman" w:hAnsi="Times New Roman"/>
          <w:sz w:val="28"/>
          <w:szCs w:val="28"/>
          <w:lang w:val="en-US"/>
        </w:rPr>
        <w:t>Southwest</w:t>
      </w:r>
      <w:r w:rsidRPr="00962FE1">
        <w:rPr>
          <w:rFonts w:ascii="Times New Roman" w:hAnsi="Times New Roman"/>
          <w:sz w:val="28"/>
          <w:szCs w:val="28"/>
        </w:rPr>
        <w:t xml:space="preserve"> предложила своим клиентам высокоскоростной транспорт, отправляющийся часто, по гибкому графику, и отличающийся весьма привлекательными для множества потребителей ценами. Упразднив и снизив значение одних факторов конкуренции в отрасли авиатранспорта и повысив значение других, а так же создав новые факторы, взятые из альтернативной отрасли – автотранспорта,- </w:t>
      </w: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r w:rsidRPr="00962FE1">
        <w:rPr>
          <w:rFonts w:ascii="Times New Roman" w:hAnsi="Times New Roman"/>
          <w:sz w:val="28"/>
          <w:szCs w:val="28"/>
        </w:rPr>
        <w:t xml:space="preserve"> смогла обеспечить тем, кто летает самолетами, беспрецедентную полезность и создать скачок ценности с помощью бизнес модели с низкими издержками. На стратегической канве кривая ценности </w:t>
      </w:r>
      <w:r w:rsidRPr="00962FE1">
        <w:rPr>
          <w:rFonts w:ascii="Times New Roman" w:hAnsi="Times New Roman"/>
          <w:sz w:val="28"/>
          <w:szCs w:val="28"/>
          <w:lang w:val="en-US"/>
        </w:rPr>
        <w:t>Southwest</w:t>
      </w:r>
      <w:r w:rsidRPr="00962FE1">
        <w:rPr>
          <w:rFonts w:ascii="Times New Roman" w:hAnsi="Times New Roman"/>
          <w:sz w:val="28"/>
          <w:szCs w:val="28"/>
        </w:rPr>
        <w:t xml:space="preserve"> </w:t>
      </w:r>
      <w:r w:rsidRPr="00962FE1">
        <w:rPr>
          <w:rFonts w:ascii="Times New Roman" w:hAnsi="Times New Roman"/>
          <w:sz w:val="28"/>
          <w:szCs w:val="28"/>
          <w:lang w:val="en-US"/>
        </w:rPr>
        <w:t>Airlines</w:t>
      </w:r>
      <w:r w:rsidRPr="00962FE1">
        <w:rPr>
          <w:rFonts w:ascii="Times New Roman" w:hAnsi="Times New Roman"/>
          <w:sz w:val="28"/>
          <w:szCs w:val="28"/>
        </w:rPr>
        <w:t xml:space="preserve"> заметно отличается от кривых ее конкурентов. Стратегия компании</w:t>
      </w:r>
      <w:r w:rsidR="00962FE1">
        <w:rPr>
          <w:rFonts w:ascii="Times New Roman" w:hAnsi="Times New Roman"/>
          <w:sz w:val="28"/>
          <w:szCs w:val="28"/>
        </w:rPr>
        <w:t xml:space="preserve"> </w:t>
      </w:r>
      <w:r w:rsidRPr="00962FE1">
        <w:rPr>
          <w:rFonts w:ascii="Times New Roman" w:hAnsi="Times New Roman"/>
          <w:sz w:val="28"/>
          <w:szCs w:val="28"/>
        </w:rPr>
        <w:t xml:space="preserve">представляет собой типичный пример привлекательной стратегии Голубого Океана (См.: Приложение С). </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 xml:space="preserve">Корпорация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Крупнейший успех в области телекоммуникаций, начавшийся в Японии с 1980-х годов, тоже берет начало из рассматриваемой нами стратегии Голубого Океана. Здесь пойдет речь о запущенном корпорацией</w:t>
      </w:r>
      <w:r w:rsidR="00962FE1">
        <w:rPr>
          <w:rFonts w:ascii="Times New Roman" w:hAnsi="Times New Roman"/>
          <w:sz w:val="28"/>
          <w:szCs w:val="28"/>
        </w:rPr>
        <w:t xml:space="preserve">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в 1999 году проекте </w:t>
      </w:r>
      <w:r w:rsidRPr="00962FE1">
        <w:rPr>
          <w:rFonts w:ascii="Times New Roman" w:hAnsi="Times New Roman"/>
          <w:sz w:val="28"/>
          <w:szCs w:val="28"/>
          <w:lang w:val="en-US"/>
        </w:rPr>
        <w:t>i</w:t>
      </w:r>
      <w:r w:rsidRPr="00962FE1">
        <w:rPr>
          <w:rFonts w:ascii="Times New Roman" w:hAnsi="Times New Roman"/>
          <w:sz w:val="28"/>
          <w:szCs w:val="28"/>
        </w:rPr>
        <w:t>-</w:t>
      </w:r>
      <w:r w:rsidRPr="00962FE1">
        <w:rPr>
          <w:rFonts w:ascii="Times New Roman" w:hAnsi="Times New Roman"/>
          <w:sz w:val="28"/>
          <w:szCs w:val="28"/>
          <w:lang w:val="en-US"/>
        </w:rPr>
        <w:t>mode</w:t>
      </w:r>
      <w:r w:rsidRPr="00962FE1">
        <w:rPr>
          <w:rFonts w:ascii="Times New Roman" w:hAnsi="Times New Roman"/>
          <w:sz w:val="28"/>
          <w:szCs w:val="28"/>
        </w:rPr>
        <w:t xml:space="preserve">. Эта услуга изменила способы общения и доступа к информации в Японии.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поняла, каким образом можно создать голубой океан, когда задумалась о том, почему люди выбирают между мобильной связью и Интернетом.</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После снятия ограничений в Японской телекоммуникационной индустрии на рынке появились новые конкурирующие компании, а ценовые и технологические гонки стали обычным делом. В результате издержки росли, а средний доход от пользователя падал. Корпорация</w:t>
      </w:r>
      <w:r w:rsidR="00962FE1">
        <w:rPr>
          <w:rFonts w:ascii="Times New Roman" w:hAnsi="Times New Roman"/>
          <w:sz w:val="28"/>
          <w:szCs w:val="28"/>
        </w:rPr>
        <w:t xml:space="preserve"> </w:t>
      </w: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вырвалась из этого алого океана жестокой конкуренции, создав голубой океан беспроводной передачи не только голоса, но и текста, данных и изображений. </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задалась вопросом: что является отличительными сильными сторонами Интернета по сравнению с мобильной связью, и наоборот? Хотя Интернет предлагает бесконечное количество информации и услуг, к самым популярным «фишкам» относилась электронная почта, обычная информация (например, новости) и развлечения. К основным недостаткам интернета относилась высокая стоимость компьютерного оборудования, преизбыток информации, досадная необходимость занимать телефонную линию, что бы войти в сеть, и страх перед передачей через Интернет информации о кредитной карточке. С другой стороны, к достоинствам сотовых телефонов можно было отнести их мобильность, передачу голоса и простоту использования.</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lang w:val="en-US"/>
        </w:rPr>
        <w:t>NTT</w:t>
      </w:r>
      <w:r w:rsidRPr="00962FE1">
        <w:rPr>
          <w:rFonts w:ascii="Times New Roman" w:hAnsi="Times New Roman"/>
          <w:sz w:val="28"/>
          <w:szCs w:val="28"/>
        </w:rPr>
        <w:t xml:space="preserve"> </w:t>
      </w:r>
      <w:r w:rsidRPr="00962FE1">
        <w:rPr>
          <w:rFonts w:ascii="Times New Roman" w:hAnsi="Times New Roman"/>
          <w:sz w:val="28"/>
          <w:szCs w:val="28"/>
          <w:lang w:val="en-US"/>
        </w:rPr>
        <w:t>DoCoMo</w:t>
      </w:r>
      <w:r w:rsidRPr="00962FE1">
        <w:rPr>
          <w:rFonts w:ascii="Times New Roman" w:hAnsi="Times New Roman"/>
          <w:sz w:val="28"/>
          <w:szCs w:val="28"/>
        </w:rPr>
        <w:t xml:space="preserve"> избавила клиентов от необходимости выбирать между этими двумя вариантами, но не стала создавать новую технологию, а просто сфокусировалась на главных преимуществах Интернета в сравнении с мобильным телефонами, и наоборот. Все прочие факторы компания упразднила или снизила. У созданного ею удобного интерфейса есть одна простая кнопка «</w:t>
      </w:r>
      <w:r w:rsidRPr="00962FE1">
        <w:rPr>
          <w:rFonts w:ascii="Times New Roman" w:hAnsi="Times New Roman"/>
          <w:sz w:val="28"/>
          <w:szCs w:val="28"/>
          <w:lang w:val="en-US"/>
        </w:rPr>
        <w:t>i</w:t>
      </w:r>
      <w:r w:rsidRPr="00962FE1">
        <w:rPr>
          <w:rFonts w:ascii="Times New Roman" w:hAnsi="Times New Roman"/>
          <w:sz w:val="28"/>
          <w:szCs w:val="28"/>
        </w:rPr>
        <w:t>-</w:t>
      </w:r>
      <w:r w:rsidRPr="00962FE1">
        <w:rPr>
          <w:rFonts w:ascii="Times New Roman" w:hAnsi="Times New Roman"/>
          <w:sz w:val="28"/>
          <w:szCs w:val="28"/>
          <w:lang w:val="en-US"/>
        </w:rPr>
        <w:t>mode</w:t>
      </w:r>
      <w:r w:rsidRPr="00962FE1">
        <w:rPr>
          <w:rFonts w:ascii="Times New Roman" w:hAnsi="Times New Roman"/>
          <w:sz w:val="28"/>
          <w:szCs w:val="28"/>
        </w:rPr>
        <w:t>», нажав которую пользователь может немедленно получить доступ к нескольким популярным «фишкам» в Интернете.</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 xml:space="preserve">Ни обычный сотовый телефон, ни ПК не могут конкурировать со своеобразной кривой ценности телефонов, оснащенных </w:t>
      </w:r>
      <w:r w:rsidRPr="00962FE1">
        <w:rPr>
          <w:rFonts w:ascii="Times New Roman" w:hAnsi="Times New Roman"/>
          <w:sz w:val="28"/>
          <w:szCs w:val="28"/>
          <w:lang w:val="en-US"/>
        </w:rPr>
        <w:t>i</w:t>
      </w:r>
      <w:r w:rsidRPr="00962FE1">
        <w:rPr>
          <w:rFonts w:ascii="Times New Roman" w:hAnsi="Times New Roman"/>
          <w:sz w:val="28"/>
          <w:szCs w:val="28"/>
        </w:rPr>
        <w:t>-</w:t>
      </w:r>
      <w:r w:rsidRPr="00962FE1">
        <w:rPr>
          <w:rFonts w:ascii="Times New Roman" w:hAnsi="Times New Roman"/>
          <w:sz w:val="28"/>
          <w:szCs w:val="28"/>
          <w:lang w:val="en-US"/>
        </w:rPr>
        <w:t>mode</w:t>
      </w:r>
      <w:r w:rsidRPr="00962FE1">
        <w:rPr>
          <w:rFonts w:ascii="Times New Roman" w:hAnsi="Times New Roman"/>
          <w:sz w:val="28"/>
          <w:szCs w:val="28"/>
        </w:rPr>
        <w:t xml:space="preserve">. К концу 2003 года число подписчиков этой услуги достигло 40,1 миллиона, а доходы от передачи данных, изображений и текста выросло с 295 миллионов йен в 1999 году до 886,3 миллиарда йен в 2003. </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 xml:space="preserve">Услуга </w:t>
      </w:r>
      <w:r w:rsidRPr="00962FE1">
        <w:rPr>
          <w:rFonts w:ascii="Times New Roman" w:hAnsi="Times New Roman"/>
          <w:sz w:val="28"/>
          <w:szCs w:val="28"/>
          <w:lang w:val="en-US"/>
        </w:rPr>
        <w:t>i</w:t>
      </w:r>
      <w:r w:rsidRPr="00962FE1">
        <w:rPr>
          <w:rFonts w:ascii="Times New Roman" w:hAnsi="Times New Roman"/>
          <w:sz w:val="28"/>
          <w:szCs w:val="28"/>
        </w:rPr>
        <w:t>-</w:t>
      </w:r>
      <w:r w:rsidRPr="00962FE1">
        <w:rPr>
          <w:rFonts w:ascii="Times New Roman" w:hAnsi="Times New Roman"/>
          <w:sz w:val="28"/>
          <w:szCs w:val="28"/>
          <w:lang w:val="en-US"/>
        </w:rPr>
        <w:t>mode</w:t>
      </w:r>
      <w:r w:rsidRPr="00962FE1">
        <w:rPr>
          <w:rFonts w:ascii="Times New Roman" w:hAnsi="Times New Roman"/>
          <w:sz w:val="28"/>
          <w:szCs w:val="28"/>
        </w:rPr>
        <w:t xml:space="preserve"> не просто переманила клиентов у конкурентов. Она в значительной степени расширила рынок, привлекла на него молодых и взрослых пользователей и превратила пользователей только голосовой связи в потребителей передачи как голоса, так и данных.</w:t>
      </w:r>
      <w:r w:rsidRPr="00962FE1">
        <w:rPr>
          <w:rStyle w:val="af"/>
          <w:rFonts w:ascii="Times New Roman" w:hAnsi="Times New Roman"/>
          <w:sz w:val="28"/>
          <w:szCs w:val="28"/>
        </w:rPr>
        <w:footnoteReference w:id="1"/>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Главным итогом является то, что те корпорации, которые использовали стратегию Голубого Океана добились больших позитивных перемен в своей деятельности, и стали беспрецедентными лидерами в своих отраслях, и как следствие добились своей главной цели – получения большой и стабильной прибыли.</w:t>
      </w:r>
    </w:p>
    <w:p w:rsidR="00C54AE3" w:rsidRPr="00962FE1" w:rsidRDefault="004E3C35" w:rsidP="00962FE1">
      <w:pPr>
        <w:pStyle w:val="a4"/>
        <w:suppressAutoHyphens/>
        <w:spacing w:before="0" w:beforeAutospacing="0" w:after="0" w:afterAutospacing="0" w:line="360" w:lineRule="auto"/>
        <w:ind w:firstLine="709"/>
        <w:jc w:val="both"/>
        <w:rPr>
          <w:b/>
          <w:sz w:val="28"/>
          <w:szCs w:val="28"/>
        </w:rPr>
      </w:pPr>
      <w:r>
        <w:rPr>
          <w:b/>
          <w:sz w:val="28"/>
          <w:szCs w:val="28"/>
        </w:rPr>
        <w:br w:type="page"/>
      </w:r>
      <w:r w:rsidR="00C54AE3" w:rsidRPr="00962FE1">
        <w:rPr>
          <w:b/>
          <w:sz w:val="28"/>
          <w:szCs w:val="28"/>
        </w:rPr>
        <w:t>Заключение</w:t>
      </w:r>
    </w:p>
    <w:p w:rsidR="004E3C35" w:rsidRPr="00E24F55" w:rsidRDefault="004E3C35" w:rsidP="00962FE1">
      <w:pPr>
        <w:suppressAutoHyphens/>
        <w:spacing w:after="0" w:line="360" w:lineRule="auto"/>
        <w:ind w:firstLine="709"/>
        <w:jc w:val="both"/>
        <w:rPr>
          <w:rFonts w:ascii="Times New Roman" w:hAnsi="Times New Roman"/>
          <w:sz w:val="28"/>
          <w:szCs w:val="28"/>
          <w:lang w:eastAsia="ru-RU"/>
        </w:rPr>
      </w:pPr>
    </w:p>
    <w:p w:rsidR="00C54AE3" w:rsidRPr="00962FE1" w:rsidRDefault="00C54AE3" w:rsidP="00962FE1">
      <w:pPr>
        <w:suppressAutoHyphens/>
        <w:spacing w:after="0" w:line="360" w:lineRule="auto"/>
        <w:ind w:firstLine="709"/>
        <w:jc w:val="both"/>
        <w:rPr>
          <w:rFonts w:ascii="Times New Roman" w:hAnsi="Times New Roman"/>
          <w:sz w:val="28"/>
          <w:szCs w:val="28"/>
          <w:lang w:eastAsia="ru-RU"/>
        </w:rPr>
      </w:pPr>
      <w:r w:rsidRPr="00962FE1">
        <w:rPr>
          <w:rFonts w:ascii="Times New Roman" w:hAnsi="Times New Roman"/>
          <w:sz w:val="28"/>
          <w:szCs w:val="28"/>
          <w:lang w:eastAsia="ru-RU"/>
        </w:rPr>
        <w:t>Главным выводом тут будет определение важности маркетинговой стратегии в деятельности любой организации. Рациональный и правильный выбор и реализация маркетинговой стратегии будет почти панацеей от любых кризисов!</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bCs/>
          <w:sz w:val="28"/>
          <w:szCs w:val="28"/>
        </w:rPr>
        <w:t>Главным итогом будет являться определение важности использования корпорацией такого метода диагностики и оценки своих бизнес-единиц как портфельный анализ, ведь это повышает вероятность правильного ведения своего дела, поскольку появляется новая полезная информация. А использование матрицы БКГ является самым простым</w:t>
      </w:r>
      <w:r w:rsidR="00962FE1">
        <w:rPr>
          <w:rFonts w:ascii="Times New Roman" w:hAnsi="Times New Roman"/>
          <w:bCs/>
          <w:sz w:val="28"/>
          <w:szCs w:val="28"/>
        </w:rPr>
        <w:t xml:space="preserve"> </w:t>
      </w:r>
      <w:r w:rsidRPr="00962FE1">
        <w:rPr>
          <w:rFonts w:ascii="Times New Roman" w:hAnsi="Times New Roman"/>
          <w:bCs/>
          <w:sz w:val="28"/>
          <w:szCs w:val="28"/>
        </w:rPr>
        <w:t>и действенным инструментом для проведения портфельного анализа корпорации.</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 xml:space="preserve">Использование </w:t>
      </w:r>
      <w:r w:rsidRPr="00962FE1">
        <w:rPr>
          <w:rFonts w:ascii="Times New Roman" w:hAnsi="Times New Roman"/>
          <w:sz w:val="28"/>
          <w:szCs w:val="28"/>
          <w:lang w:val="en-US"/>
        </w:rPr>
        <w:t>SWOT</w:t>
      </w:r>
      <w:r w:rsidRPr="00962FE1">
        <w:rPr>
          <w:rFonts w:ascii="Times New Roman" w:hAnsi="Times New Roman"/>
          <w:sz w:val="28"/>
          <w:szCs w:val="28"/>
        </w:rPr>
        <w:t xml:space="preserve"> анализа поможет компании оценить свои возможности, угрозы, сильные и слабые стороны. Таким, образом компания сможет выбрать для себя приоритетные способы и</w:t>
      </w:r>
      <w:r w:rsidR="00962FE1">
        <w:rPr>
          <w:rFonts w:ascii="Times New Roman" w:hAnsi="Times New Roman"/>
          <w:sz w:val="28"/>
          <w:szCs w:val="28"/>
        </w:rPr>
        <w:t xml:space="preserve"> </w:t>
      </w:r>
      <w:r w:rsidRPr="00962FE1">
        <w:rPr>
          <w:rFonts w:ascii="Times New Roman" w:hAnsi="Times New Roman"/>
          <w:sz w:val="28"/>
          <w:szCs w:val="28"/>
        </w:rPr>
        <w:t xml:space="preserve">направления для реализации маркетинговой стратегии. </w:t>
      </w:r>
    </w:p>
    <w:p w:rsidR="00C54AE3" w:rsidRPr="00962FE1" w:rsidRDefault="00C54AE3" w:rsidP="00962FE1">
      <w:pPr>
        <w:suppressAutoHyphens/>
        <w:spacing w:after="0" w:line="360" w:lineRule="auto"/>
        <w:ind w:firstLine="709"/>
        <w:jc w:val="both"/>
        <w:rPr>
          <w:rFonts w:ascii="Times New Roman" w:hAnsi="Times New Roman"/>
          <w:bCs/>
          <w:sz w:val="28"/>
          <w:szCs w:val="28"/>
        </w:rPr>
      </w:pPr>
      <w:r w:rsidRPr="00962FE1">
        <w:rPr>
          <w:rFonts w:ascii="Times New Roman" w:hAnsi="Times New Roman"/>
          <w:sz w:val="28"/>
          <w:szCs w:val="28"/>
        </w:rPr>
        <w:t>Для того что бы компания могла своевременно среагировать на изменения, которые могут на нее повлиять, и разработать соответствующую стратегию, будет очень кстати использовать модель 5 конкурентных сил Портера.</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Главным итогом является то, что те корпорации, которые использовали стратегию Голубого Океана добились больших позитивных перемен в своей деятельности, и стали беспрецедентными лидерами в своих отраслях, и как следствие добились своей главной цели – получения большой и стабильной прибыли.</w:t>
      </w:r>
    </w:p>
    <w:p w:rsidR="00C54AE3" w:rsidRPr="00962FE1" w:rsidRDefault="00C54AE3" w:rsidP="00962FE1">
      <w:pPr>
        <w:suppressAutoHyphens/>
        <w:spacing w:after="0" w:line="360" w:lineRule="auto"/>
        <w:ind w:firstLine="709"/>
        <w:jc w:val="both"/>
        <w:rPr>
          <w:rFonts w:ascii="Times New Roman" w:hAnsi="Times New Roman"/>
          <w:sz w:val="28"/>
          <w:szCs w:val="28"/>
        </w:rPr>
      </w:pPr>
      <w:r w:rsidRPr="00962FE1">
        <w:rPr>
          <w:rFonts w:ascii="Times New Roman" w:hAnsi="Times New Roman"/>
          <w:sz w:val="28"/>
          <w:szCs w:val="28"/>
        </w:rPr>
        <w:t>Подводя итог, можно сделать вывод что цель данной работы была успешно достигнута – то есть мы выявили важность и специфику формирования антикризисной маркетинговой стратегии, рассмотрев в заключение ее действие на реальных примерах.</w:t>
      </w:r>
    </w:p>
    <w:p w:rsidR="00C54AE3" w:rsidRDefault="004E3C35" w:rsidP="00962FE1">
      <w:pPr>
        <w:pStyle w:val="a4"/>
        <w:suppressAutoHyphens/>
        <w:spacing w:before="0" w:beforeAutospacing="0" w:after="0" w:afterAutospacing="0" w:line="360" w:lineRule="auto"/>
        <w:ind w:firstLine="709"/>
        <w:jc w:val="both"/>
        <w:rPr>
          <w:b/>
          <w:sz w:val="28"/>
          <w:szCs w:val="28"/>
          <w:lang w:val="en-US"/>
        </w:rPr>
      </w:pPr>
      <w:r>
        <w:rPr>
          <w:sz w:val="28"/>
          <w:szCs w:val="28"/>
        </w:rPr>
        <w:br w:type="page"/>
      </w:r>
      <w:r w:rsidR="00C54AE3" w:rsidRPr="00962FE1">
        <w:rPr>
          <w:b/>
          <w:sz w:val="28"/>
          <w:szCs w:val="28"/>
        </w:rPr>
        <w:t>Список использованной литературы</w:t>
      </w:r>
    </w:p>
    <w:p w:rsidR="004E3C35" w:rsidRPr="004E3C35" w:rsidRDefault="004E3C35" w:rsidP="00962FE1">
      <w:pPr>
        <w:pStyle w:val="a4"/>
        <w:suppressAutoHyphens/>
        <w:spacing w:before="0" w:beforeAutospacing="0" w:after="0" w:afterAutospacing="0" w:line="360" w:lineRule="auto"/>
        <w:ind w:firstLine="709"/>
        <w:jc w:val="both"/>
        <w:rPr>
          <w:b/>
          <w:sz w:val="28"/>
          <w:szCs w:val="28"/>
          <w:lang w:val="en-US"/>
        </w:rPr>
      </w:pPr>
    </w:p>
    <w:p w:rsidR="00C54AE3" w:rsidRPr="00962FE1" w:rsidRDefault="00C54AE3" w:rsidP="004E3C35">
      <w:pPr>
        <w:pStyle w:val="af0"/>
        <w:numPr>
          <w:ilvl w:val="0"/>
          <w:numId w:val="7"/>
        </w:numPr>
        <w:tabs>
          <w:tab w:val="left" w:pos="540"/>
        </w:tabs>
        <w:suppressAutoHyphens/>
        <w:spacing w:line="360" w:lineRule="auto"/>
        <w:ind w:left="0" w:firstLine="0"/>
        <w:rPr>
          <w:rFonts w:ascii="Times New Roman" w:hAnsi="Times New Roman"/>
          <w:sz w:val="28"/>
          <w:szCs w:val="28"/>
        </w:rPr>
      </w:pPr>
      <w:r w:rsidRPr="00962FE1">
        <w:rPr>
          <w:rFonts w:ascii="Times New Roman" w:hAnsi="Times New Roman"/>
          <w:sz w:val="28"/>
          <w:szCs w:val="28"/>
        </w:rPr>
        <w:t>Бахрах Д.Н., Россинский Б.В., Старилов Ю.Н. Теория корпоративного управления. М.: Норма, 2005.</w:t>
      </w:r>
    </w:p>
    <w:p w:rsidR="00C54AE3" w:rsidRPr="00962FE1" w:rsidRDefault="00C54AE3" w:rsidP="004E3C35">
      <w:pPr>
        <w:pStyle w:val="af0"/>
        <w:numPr>
          <w:ilvl w:val="0"/>
          <w:numId w:val="7"/>
        </w:numPr>
        <w:tabs>
          <w:tab w:val="left" w:pos="540"/>
        </w:tabs>
        <w:suppressAutoHyphens/>
        <w:spacing w:line="360" w:lineRule="auto"/>
        <w:ind w:left="0" w:firstLine="0"/>
        <w:rPr>
          <w:rFonts w:ascii="Times New Roman" w:hAnsi="Times New Roman"/>
          <w:sz w:val="28"/>
          <w:szCs w:val="28"/>
        </w:rPr>
      </w:pPr>
      <w:r w:rsidRPr="00962FE1">
        <w:rPr>
          <w:rFonts w:ascii="Times New Roman" w:hAnsi="Times New Roman"/>
          <w:sz w:val="28"/>
          <w:szCs w:val="28"/>
        </w:rPr>
        <w:t>Гранди Т. Слияния и поглощения. М.: Феникс, 2010.</w:t>
      </w:r>
    </w:p>
    <w:p w:rsidR="00C54AE3" w:rsidRPr="00962FE1" w:rsidRDefault="00C54AE3" w:rsidP="004E3C35">
      <w:pPr>
        <w:pStyle w:val="af0"/>
        <w:numPr>
          <w:ilvl w:val="0"/>
          <w:numId w:val="7"/>
        </w:numPr>
        <w:tabs>
          <w:tab w:val="left" w:pos="540"/>
        </w:tabs>
        <w:suppressAutoHyphens/>
        <w:spacing w:line="360" w:lineRule="auto"/>
        <w:ind w:left="0" w:firstLine="0"/>
        <w:rPr>
          <w:rFonts w:ascii="Times New Roman" w:hAnsi="Times New Roman"/>
          <w:sz w:val="28"/>
          <w:szCs w:val="28"/>
        </w:rPr>
      </w:pPr>
      <w:r w:rsidRPr="00962FE1">
        <w:rPr>
          <w:rFonts w:ascii="Times New Roman" w:hAnsi="Times New Roman"/>
          <w:sz w:val="28"/>
          <w:szCs w:val="28"/>
        </w:rPr>
        <w:t>Ким Ч.У. Стратегия Голубого океана. М.: Эксмо, 2010.</w:t>
      </w:r>
    </w:p>
    <w:p w:rsidR="00C54AE3" w:rsidRPr="00962FE1" w:rsidRDefault="00C54AE3" w:rsidP="004E3C35">
      <w:pPr>
        <w:pStyle w:val="af0"/>
        <w:numPr>
          <w:ilvl w:val="0"/>
          <w:numId w:val="7"/>
        </w:numPr>
        <w:tabs>
          <w:tab w:val="left" w:pos="540"/>
        </w:tabs>
        <w:suppressAutoHyphens/>
        <w:spacing w:line="360" w:lineRule="auto"/>
        <w:ind w:left="0" w:firstLine="0"/>
        <w:rPr>
          <w:rFonts w:ascii="Times New Roman" w:hAnsi="Times New Roman"/>
          <w:sz w:val="28"/>
          <w:szCs w:val="28"/>
        </w:rPr>
      </w:pPr>
      <w:r w:rsidRPr="00962FE1">
        <w:rPr>
          <w:rFonts w:ascii="Times New Roman" w:hAnsi="Times New Roman"/>
          <w:sz w:val="28"/>
          <w:szCs w:val="28"/>
        </w:rPr>
        <w:t>Коротков Э.М. Антикризисное управление. – М: Юнити-Дана, 2009.</w:t>
      </w:r>
    </w:p>
    <w:p w:rsidR="00C54AE3" w:rsidRPr="00962FE1" w:rsidRDefault="00C54AE3" w:rsidP="004E3C35">
      <w:pPr>
        <w:pStyle w:val="af0"/>
        <w:numPr>
          <w:ilvl w:val="0"/>
          <w:numId w:val="7"/>
        </w:numPr>
        <w:tabs>
          <w:tab w:val="left" w:pos="540"/>
        </w:tabs>
        <w:suppressAutoHyphens/>
        <w:spacing w:line="360" w:lineRule="auto"/>
        <w:ind w:left="0" w:firstLine="0"/>
        <w:rPr>
          <w:rFonts w:ascii="Times New Roman" w:hAnsi="Times New Roman"/>
          <w:sz w:val="28"/>
          <w:szCs w:val="28"/>
        </w:rPr>
      </w:pPr>
      <w:r w:rsidRPr="00962FE1">
        <w:rPr>
          <w:rFonts w:ascii="Times New Roman" w:hAnsi="Times New Roman"/>
          <w:sz w:val="28"/>
          <w:szCs w:val="28"/>
        </w:rPr>
        <w:t>Приходько В.И., Теория организации. М.: Кнорус, 2008.</w:t>
      </w:r>
    </w:p>
    <w:p w:rsidR="00C54AE3" w:rsidRPr="00962FE1" w:rsidRDefault="00C54AE3" w:rsidP="004E3C35">
      <w:pPr>
        <w:pStyle w:val="a4"/>
        <w:tabs>
          <w:tab w:val="left" w:pos="540"/>
        </w:tabs>
        <w:suppressAutoHyphens/>
        <w:spacing w:before="0" w:beforeAutospacing="0" w:after="0" w:afterAutospacing="0" w:line="360" w:lineRule="auto"/>
        <w:rPr>
          <w:b/>
          <w:sz w:val="28"/>
          <w:szCs w:val="28"/>
        </w:rPr>
      </w:pPr>
    </w:p>
    <w:p w:rsidR="00C54AE3" w:rsidRDefault="004E3C35" w:rsidP="00962FE1">
      <w:pPr>
        <w:pStyle w:val="a4"/>
        <w:suppressAutoHyphens/>
        <w:spacing w:before="0" w:beforeAutospacing="0" w:after="0" w:afterAutospacing="0" w:line="360" w:lineRule="auto"/>
        <w:ind w:firstLine="709"/>
        <w:jc w:val="both"/>
        <w:rPr>
          <w:b/>
          <w:sz w:val="28"/>
          <w:szCs w:val="28"/>
          <w:lang w:val="en-US"/>
        </w:rPr>
      </w:pPr>
      <w:r>
        <w:rPr>
          <w:b/>
          <w:sz w:val="28"/>
          <w:szCs w:val="28"/>
        </w:rPr>
        <w:br w:type="page"/>
      </w:r>
      <w:r w:rsidRPr="004E3C35">
        <w:rPr>
          <w:b/>
          <w:sz w:val="28"/>
          <w:szCs w:val="28"/>
        </w:rPr>
        <w:t>Приложение А</w:t>
      </w:r>
    </w:p>
    <w:p w:rsidR="004E3C35" w:rsidRPr="004E3C35" w:rsidRDefault="004E3C35" w:rsidP="00962FE1">
      <w:pPr>
        <w:pStyle w:val="a4"/>
        <w:suppressAutoHyphens/>
        <w:spacing w:before="0" w:beforeAutospacing="0" w:after="0" w:afterAutospacing="0" w:line="360" w:lineRule="auto"/>
        <w:ind w:firstLine="709"/>
        <w:jc w:val="both"/>
        <w:rPr>
          <w:b/>
          <w:sz w:val="28"/>
          <w:szCs w:val="28"/>
          <w:lang w:val="en-US"/>
        </w:rPr>
      </w:pPr>
    </w:p>
    <w:p w:rsidR="00C54AE3" w:rsidRPr="00962FE1" w:rsidRDefault="0026164E" w:rsidP="00962FE1">
      <w:pPr>
        <w:pStyle w:val="a4"/>
        <w:suppressAutoHyphens/>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0.25pt;height:258.75pt;visibility:visible">
            <v:imagedata r:id="rId12" o:title=""/>
          </v:shape>
        </w:pict>
      </w:r>
    </w:p>
    <w:p w:rsidR="00C54AE3" w:rsidRPr="00E24F55" w:rsidRDefault="00962FE1" w:rsidP="004E3C35">
      <w:pPr>
        <w:pStyle w:val="a4"/>
        <w:suppressAutoHyphens/>
        <w:spacing w:before="0" w:beforeAutospacing="0" w:after="0" w:afterAutospacing="0" w:line="360" w:lineRule="auto"/>
        <w:ind w:firstLine="709"/>
        <w:jc w:val="both"/>
        <w:rPr>
          <w:color w:val="FFFFFF"/>
          <w:sz w:val="28"/>
          <w:szCs w:val="28"/>
        </w:rPr>
      </w:pPr>
      <w:r w:rsidRPr="00E24F55">
        <w:rPr>
          <w:color w:val="FFFFFF"/>
          <w:sz w:val="28"/>
          <w:szCs w:val="28"/>
        </w:rPr>
        <w:t xml:space="preserve"> </w:t>
      </w:r>
      <w:bookmarkStart w:id="0" w:name="_GoBack"/>
      <w:bookmarkEnd w:id="0"/>
    </w:p>
    <w:sectPr w:rsidR="00C54AE3" w:rsidRPr="00E24F55" w:rsidSect="00962FE1">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AE" w:rsidRDefault="000608AE" w:rsidP="000976FA">
      <w:pPr>
        <w:spacing w:after="0" w:line="240" w:lineRule="auto"/>
      </w:pPr>
      <w:r>
        <w:separator/>
      </w:r>
    </w:p>
  </w:endnote>
  <w:endnote w:type="continuationSeparator" w:id="0">
    <w:p w:rsidR="000608AE" w:rsidRDefault="000608AE" w:rsidP="0009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AE" w:rsidRDefault="000608AE" w:rsidP="000976FA">
      <w:pPr>
        <w:spacing w:after="0" w:line="240" w:lineRule="auto"/>
      </w:pPr>
      <w:r>
        <w:separator/>
      </w:r>
    </w:p>
  </w:footnote>
  <w:footnote w:type="continuationSeparator" w:id="0">
    <w:p w:rsidR="000608AE" w:rsidRDefault="000608AE" w:rsidP="000976FA">
      <w:pPr>
        <w:spacing w:after="0" w:line="240" w:lineRule="auto"/>
      </w:pPr>
      <w:r>
        <w:continuationSeparator/>
      </w:r>
    </w:p>
  </w:footnote>
  <w:footnote w:id="1">
    <w:p w:rsidR="000608AE" w:rsidRDefault="00C54AE3" w:rsidP="005350F4">
      <w:pPr>
        <w:pStyle w:val="ad"/>
        <w:jc w:val="both"/>
      </w:pPr>
      <w:r w:rsidRPr="009418F7">
        <w:rPr>
          <w:rStyle w:val="af"/>
          <w:rFonts w:ascii="Times New Roman" w:hAnsi="Times New Roman"/>
          <w:sz w:val="24"/>
          <w:szCs w:val="24"/>
        </w:rPr>
        <w:footnoteRef/>
      </w:r>
      <w:r w:rsidRPr="009418F7">
        <w:rPr>
          <w:rFonts w:ascii="Times New Roman" w:hAnsi="Times New Roman"/>
          <w:sz w:val="24"/>
          <w:szCs w:val="24"/>
        </w:rPr>
        <w:t xml:space="preserve"> См. подробнее.: У.Чан Ким, Стратегия голубого океана. М.: Эксмо,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55" w:rsidRPr="00E24F55" w:rsidRDefault="00E24F55" w:rsidP="00E24F55">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570"/>
    <w:multiLevelType w:val="hybridMultilevel"/>
    <w:tmpl w:val="93AA5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877D3A"/>
    <w:multiLevelType w:val="hybridMultilevel"/>
    <w:tmpl w:val="F0D6F1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B10D52"/>
    <w:multiLevelType w:val="hybridMultilevel"/>
    <w:tmpl w:val="5A0260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1A294B"/>
    <w:multiLevelType w:val="multilevel"/>
    <w:tmpl w:val="B39ACCA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8" w:hanging="720"/>
      </w:pPr>
      <w:rPr>
        <w:rFonts w:eastAsia="Times New Roman" w:cs="Times New Roman" w:hint="default"/>
      </w:rPr>
    </w:lvl>
    <w:lvl w:ilvl="2">
      <w:start w:val="1"/>
      <w:numFmt w:val="decimal"/>
      <w:lvlText w:val="%1.%2.%3."/>
      <w:lvlJc w:val="left"/>
      <w:pPr>
        <w:ind w:left="2136" w:hanging="720"/>
      </w:pPr>
      <w:rPr>
        <w:rFonts w:eastAsia="Times New Roman" w:cs="Times New Roman" w:hint="default"/>
      </w:rPr>
    </w:lvl>
    <w:lvl w:ilvl="3">
      <w:start w:val="1"/>
      <w:numFmt w:val="decimal"/>
      <w:lvlText w:val="%1.%2.%3.%4."/>
      <w:lvlJc w:val="left"/>
      <w:pPr>
        <w:ind w:left="3204" w:hanging="1080"/>
      </w:pPr>
      <w:rPr>
        <w:rFonts w:eastAsia="Times New Roman" w:cs="Times New Roman" w:hint="default"/>
      </w:rPr>
    </w:lvl>
    <w:lvl w:ilvl="4">
      <w:start w:val="1"/>
      <w:numFmt w:val="decimal"/>
      <w:lvlText w:val="%1.%2.%3.%4.%5."/>
      <w:lvlJc w:val="left"/>
      <w:pPr>
        <w:ind w:left="3912" w:hanging="1080"/>
      </w:pPr>
      <w:rPr>
        <w:rFonts w:eastAsia="Times New Roman" w:cs="Times New Roman" w:hint="default"/>
      </w:rPr>
    </w:lvl>
    <w:lvl w:ilvl="5">
      <w:start w:val="1"/>
      <w:numFmt w:val="decimal"/>
      <w:lvlText w:val="%1.%2.%3.%4.%5.%6."/>
      <w:lvlJc w:val="left"/>
      <w:pPr>
        <w:ind w:left="4980" w:hanging="1440"/>
      </w:pPr>
      <w:rPr>
        <w:rFonts w:eastAsia="Times New Roman" w:cs="Times New Roman" w:hint="default"/>
      </w:rPr>
    </w:lvl>
    <w:lvl w:ilvl="6">
      <w:start w:val="1"/>
      <w:numFmt w:val="decimal"/>
      <w:lvlText w:val="%1.%2.%3.%4.%5.%6.%7."/>
      <w:lvlJc w:val="left"/>
      <w:pPr>
        <w:ind w:left="6048" w:hanging="1800"/>
      </w:pPr>
      <w:rPr>
        <w:rFonts w:eastAsia="Times New Roman" w:cs="Times New Roman" w:hint="default"/>
      </w:rPr>
    </w:lvl>
    <w:lvl w:ilvl="7">
      <w:start w:val="1"/>
      <w:numFmt w:val="decimal"/>
      <w:lvlText w:val="%1.%2.%3.%4.%5.%6.%7.%8."/>
      <w:lvlJc w:val="left"/>
      <w:pPr>
        <w:ind w:left="6756" w:hanging="1800"/>
      </w:pPr>
      <w:rPr>
        <w:rFonts w:eastAsia="Times New Roman" w:cs="Times New Roman" w:hint="default"/>
      </w:rPr>
    </w:lvl>
    <w:lvl w:ilvl="8">
      <w:start w:val="1"/>
      <w:numFmt w:val="decimal"/>
      <w:lvlText w:val="%1.%2.%3.%4.%5.%6.%7.%8.%9."/>
      <w:lvlJc w:val="left"/>
      <w:pPr>
        <w:ind w:left="7824" w:hanging="2160"/>
      </w:pPr>
      <w:rPr>
        <w:rFonts w:eastAsia="Times New Roman" w:cs="Times New Roman" w:hint="default"/>
      </w:rPr>
    </w:lvl>
  </w:abstractNum>
  <w:abstractNum w:abstractNumId="4">
    <w:nsid w:val="2DEC63DD"/>
    <w:multiLevelType w:val="hybridMultilevel"/>
    <w:tmpl w:val="BBB6B0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EB5834"/>
    <w:multiLevelType w:val="hybridMultilevel"/>
    <w:tmpl w:val="FB9ACB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7E10BAA"/>
    <w:multiLevelType w:val="hybridMultilevel"/>
    <w:tmpl w:val="5364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544AB7"/>
    <w:multiLevelType w:val="hybridMultilevel"/>
    <w:tmpl w:val="3D20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E7425A"/>
    <w:multiLevelType w:val="multilevel"/>
    <w:tmpl w:val="58FAD2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27B"/>
    <w:rsid w:val="00034934"/>
    <w:rsid w:val="00043083"/>
    <w:rsid w:val="000608AE"/>
    <w:rsid w:val="0006340B"/>
    <w:rsid w:val="000976FA"/>
    <w:rsid w:val="00146E74"/>
    <w:rsid w:val="001B3399"/>
    <w:rsid w:val="001D1B0B"/>
    <w:rsid w:val="002135D4"/>
    <w:rsid w:val="00225C52"/>
    <w:rsid w:val="002505D0"/>
    <w:rsid w:val="002535D4"/>
    <w:rsid w:val="0026164E"/>
    <w:rsid w:val="002F087B"/>
    <w:rsid w:val="002F2054"/>
    <w:rsid w:val="00350ABE"/>
    <w:rsid w:val="00361803"/>
    <w:rsid w:val="00377FF0"/>
    <w:rsid w:val="00382BDF"/>
    <w:rsid w:val="003C319F"/>
    <w:rsid w:val="003F55DF"/>
    <w:rsid w:val="004E3C35"/>
    <w:rsid w:val="004E750D"/>
    <w:rsid w:val="00513DC1"/>
    <w:rsid w:val="005350F4"/>
    <w:rsid w:val="0054649E"/>
    <w:rsid w:val="005E7202"/>
    <w:rsid w:val="00605FFB"/>
    <w:rsid w:val="006709A1"/>
    <w:rsid w:val="006B553E"/>
    <w:rsid w:val="006C463A"/>
    <w:rsid w:val="006E2EA3"/>
    <w:rsid w:val="006F32A2"/>
    <w:rsid w:val="006F71D3"/>
    <w:rsid w:val="00757FE0"/>
    <w:rsid w:val="0078743B"/>
    <w:rsid w:val="007D2536"/>
    <w:rsid w:val="00843083"/>
    <w:rsid w:val="008731F7"/>
    <w:rsid w:val="008B20C3"/>
    <w:rsid w:val="008C108D"/>
    <w:rsid w:val="0092128D"/>
    <w:rsid w:val="009418F7"/>
    <w:rsid w:val="00956450"/>
    <w:rsid w:val="00962FE1"/>
    <w:rsid w:val="009C6064"/>
    <w:rsid w:val="00AA3261"/>
    <w:rsid w:val="00AD6759"/>
    <w:rsid w:val="00B03059"/>
    <w:rsid w:val="00B06D73"/>
    <w:rsid w:val="00B36BB5"/>
    <w:rsid w:val="00B455A0"/>
    <w:rsid w:val="00BD4484"/>
    <w:rsid w:val="00BD6552"/>
    <w:rsid w:val="00C47818"/>
    <w:rsid w:val="00C54AE3"/>
    <w:rsid w:val="00CD2D53"/>
    <w:rsid w:val="00CD5E65"/>
    <w:rsid w:val="00D26A52"/>
    <w:rsid w:val="00D3480F"/>
    <w:rsid w:val="00D36781"/>
    <w:rsid w:val="00D67E3B"/>
    <w:rsid w:val="00D8713B"/>
    <w:rsid w:val="00DA327B"/>
    <w:rsid w:val="00E24F55"/>
    <w:rsid w:val="00E26ED7"/>
    <w:rsid w:val="00E613E0"/>
    <w:rsid w:val="00F11103"/>
    <w:rsid w:val="00F25684"/>
    <w:rsid w:val="00FE6A6F"/>
    <w:rsid w:val="00FF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80C31F4-4BC4-4151-867C-C0CD466A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103"/>
    <w:pPr>
      <w:spacing w:after="200" w:line="276" w:lineRule="auto"/>
    </w:pPr>
    <w:rPr>
      <w:sz w:val="22"/>
      <w:szCs w:val="22"/>
      <w:lang w:eastAsia="en-US"/>
    </w:rPr>
  </w:style>
  <w:style w:type="paragraph" w:styleId="2">
    <w:name w:val="heading 2"/>
    <w:basedOn w:val="a"/>
    <w:link w:val="20"/>
    <w:uiPriority w:val="99"/>
    <w:qFormat/>
    <w:rsid w:val="00DA327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A327B"/>
    <w:rPr>
      <w:rFonts w:cs="Times New Roman"/>
      <w:color w:val="0000FF"/>
      <w:u w:val="single"/>
    </w:rPr>
  </w:style>
  <w:style w:type="character" w:customStyle="1" w:styleId="20">
    <w:name w:val="Заголовок 2 Знак"/>
    <w:link w:val="2"/>
    <w:uiPriority w:val="99"/>
    <w:locked/>
    <w:rsid w:val="00DA327B"/>
    <w:rPr>
      <w:rFonts w:ascii="Times New Roman" w:hAnsi="Times New Roman" w:cs="Times New Roman"/>
      <w:b/>
      <w:bCs/>
      <w:sz w:val="36"/>
      <w:szCs w:val="36"/>
      <w:lang w:val="x-none" w:eastAsia="ru-RU"/>
    </w:rPr>
  </w:style>
  <w:style w:type="paragraph" w:customStyle="1" w:styleId="topmeta">
    <w:name w:val="topmeta"/>
    <w:basedOn w:val="a"/>
    <w:uiPriority w:val="99"/>
    <w:rsid w:val="00DA327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rsid w:val="00DA327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DA327B"/>
    <w:pPr>
      <w:spacing w:after="0" w:line="240" w:lineRule="auto"/>
    </w:pPr>
    <w:rPr>
      <w:rFonts w:ascii="Tahoma" w:hAnsi="Tahoma" w:cs="Tahoma"/>
      <w:sz w:val="16"/>
      <w:szCs w:val="16"/>
    </w:rPr>
  </w:style>
  <w:style w:type="paragraph" w:styleId="a7">
    <w:name w:val="List Paragraph"/>
    <w:basedOn w:val="a"/>
    <w:uiPriority w:val="99"/>
    <w:qFormat/>
    <w:rsid w:val="002505D0"/>
    <w:pPr>
      <w:ind w:left="720"/>
      <w:contextualSpacing/>
    </w:pPr>
  </w:style>
  <w:style w:type="character" w:customStyle="1" w:styleId="a6">
    <w:name w:val="Текст выноски Знак"/>
    <w:link w:val="a5"/>
    <w:uiPriority w:val="99"/>
    <w:semiHidden/>
    <w:locked/>
    <w:rsid w:val="00DA327B"/>
    <w:rPr>
      <w:rFonts w:ascii="Tahoma" w:hAnsi="Tahoma" w:cs="Tahoma"/>
      <w:sz w:val="16"/>
      <w:szCs w:val="16"/>
    </w:rPr>
  </w:style>
  <w:style w:type="table" w:styleId="a8">
    <w:name w:val="Table Grid"/>
    <w:basedOn w:val="a1"/>
    <w:uiPriority w:val="99"/>
    <w:rsid w:val="000976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rsid w:val="000976FA"/>
    <w:pPr>
      <w:tabs>
        <w:tab w:val="center" w:pos="4677"/>
        <w:tab w:val="right" w:pos="9355"/>
      </w:tabs>
      <w:spacing w:after="0" w:line="240" w:lineRule="auto"/>
    </w:pPr>
  </w:style>
  <w:style w:type="paragraph" w:styleId="ab">
    <w:name w:val="footer"/>
    <w:basedOn w:val="a"/>
    <w:link w:val="ac"/>
    <w:uiPriority w:val="99"/>
    <w:rsid w:val="000976F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0976FA"/>
    <w:rPr>
      <w:rFonts w:cs="Times New Roman"/>
    </w:rPr>
  </w:style>
  <w:style w:type="paragraph" w:styleId="ad">
    <w:name w:val="footnote text"/>
    <w:basedOn w:val="a"/>
    <w:link w:val="ae"/>
    <w:uiPriority w:val="99"/>
    <w:semiHidden/>
    <w:rsid w:val="005350F4"/>
    <w:pPr>
      <w:spacing w:after="0" w:line="240" w:lineRule="auto"/>
    </w:pPr>
    <w:rPr>
      <w:sz w:val="20"/>
      <w:szCs w:val="20"/>
    </w:rPr>
  </w:style>
  <w:style w:type="character" w:customStyle="1" w:styleId="ac">
    <w:name w:val="Нижний колонтитул Знак"/>
    <w:link w:val="ab"/>
    <w:uiPriority w:val="99"/>
    <w:locked/>
    <w:rsid w:val="000976FA"/>
    <w:rPr>
      <w:rFonts w:cs="Times New Roman"/>
    </w:rPr>
  </w:style>
  <w:style w:type="character" w:styleId="af">
    <w:name w:val="footnote reference"/>
    <w:uiPriority w:val="99"/>
    <w:semiHidden/>
    <w:rsid w:val="005350F4"/>
    <w:rPr>
      <w:rFonts w:cs="Times New Roman"/>
      <w:vertAlign w:val="superscript"/>
    </w:rPr>
  </w:style>
  <w:style w:type="character" w:customStyle="1" w:styleId="ae">
    <w:name w:val="Текст сноски Знак"/>
    <w:link w:val="ad"/>
    <w:uiPriority w:val="99"/>
    <w:semiHidden/>
    <w:locked/>
    <w:rsid w:val="005350F4"/>
    <w:rPr>
      <w:rFonts w:cs="Times New Roman"/>
      <w:sz w:val="20"/>
      <w:szCs w:val="20"/>
    </w:rPr>
  </w:style>
  <w:style w:type="paragraph" w:styleId="af0">
    <w:name w:val="No Spacing"/>
    <w:uiPriority w:val="99"/>
    <w:qFormat/>
    <w:rsid w:val="002535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6990">
      <w:marLeft w:val="0"/>
      <w:marRight w:val="0"/>
      <w:marTop w:val="0"/>
      <w:marBottom w:val="0"/>
      <w:divBdr>
        <w:top w:val="none" w:sz="0" w:space="0" w:color="auto"/>
        <w:left w:val="none" w:sz="0" w:space="0" w:color="auto"/>
        <w:bottom w:val="none" w:sz="0" w:space="0" w:color="auto"/>
        <w:right w:val="none" w:sz="0" w:space="0" w:color="auto"/>
      </w:divBdr>
      <w:divsChild>
        <w:div w:id="1084956991">
          <w:marLeft w:val="0"/>
          <w:marRight w:val="0"/>
          <w:marTop w:val="0"/>
          <w:marBottom w:val="0"/>
          <w:divBdr>
            <w:top w:val="none" w:sz="0" w:space="0" w:color="auto"/>
            <w:left w:val="none" w:sz="0" w:space="0" w:color="auto"/>
            <w:bottom w:val="none" w:sz="0" w:space="0" w:color="auto"/>
            <w:right w:val="none" w:sz="0" w:space="0" w:color="auto"/>
          </w:divBdr>
          <w:divsChild>
            <w:div w:id="1084957002">
              <w:marLeft w:val="0"/>
              <w:marRight w:val="0"/>
              <w:marTop w:val="0"/>
              <w:marBottom w:val="0"/>
              <w:divBdr>
                <w:top w:val="none" w:sz="0" w:space="0" w:color="auto"/>
                <w:left w:val="none" w:sz="0" w:space="0" w:color="auto"/>
                <w:bottom w:val="none" w:sz="0" w:space="0" w:color="auto"/>
                <w:right w:val="none" w:sz="0" w:space="0" w:color="auto"/>
              </w:divBdr>
              <w:divsChild>
                <w:div w:id="1084956999">
                  <w:marLeft w:val="0"/>
                  <w:marRight w:val="0"/>
                  <w:marTop w:val="0"/>
                  <w:marBottom w:val="0"/>
                  <w:divBdr>
                    <w:top w:val="none" w:sz="0" w:space="0" w:color="auto"/>
                    <w:left w:val="none" w:sz="0" w:space="0" w:color="auto"/>
                    <w:bottom w:val="none" w:sz="0" w:space="0" w:color="auto"/>
                    <w:right w:val="none" w:sz="0" w:space="0" w:color="auto"/>
                  </w:divBdr>
                  <w:divsChild>
                    <w:div w:id="10849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996">
      <w:marLeft w:val="0"/>
      <w:marRight w:val="0"/>
      <w:marTop w:val="0"/>
      <w:marBottom w:val="0"/>
      <w:divBdr>
        <w:top w:val="none" w:sz="0" w:space="0" w:color="auto"/>
        <w:left w:val="none" w:sz="0" w:space="0" w:color="auto"/>
        <w:bottom w:val="none" w:sz="0" w:space="0" w:color="auto"/>
        <w:right w:val="none" w:sz="0" w:space="0" w:color="auto"/>
      </w:divBdr>
      <w:divsChild>
        <w:div w:id="1084957003">
          <w:marLeft w:val="0"/>
          <w:marRight w:val="0"/>
          <w:marTop w:val="0"/>
          <w:marBottom w:val="0"/>
          <w:divBdr>
            <w:top w:val="none" w:sz="0" w:space="0" w:color="auto"/>
            <w:left w:val="none" w:sz="0" w:space="0" w:color="auto"/>
            <w:bottom w:val="none" w:sz="0" w:space="0" w:color="auto"/>
            <w:right w:val="none" w:sz="0" w:space="0" w:color="auto"/>
          </w:divBdr>
          <w:divsChild>
            <w:div w:id="1084956992">
              <w:marLeft w:val="0"/>
              <w:marRight w:val="0"/>
              <w:marTop w:val="0"/>
              <w:marBottom w:val="0"/>
              <w:divBdr>
                <w:top w:val="none" w:sz="0" w:space="0" w:color="auto"/>
                <w:left w:val="none" w:sz="0" w:space="0" w:color="auto"/>
                <w:bottom w:val="none" w:sz="0" w:space="0" w:color="auto"/>
                <w:right w:val="none" w:sz="0" w:space="0" w:color="auto"/>
              </w:divBdr>
              <w:divsChild>
                <w:div w:id="1084956993">
                  <w:marLeft w:val="0"/>
                  <w:marRight w:val="0"/>
                  <w:marTop w:val="0"/>
                  <w:marBottom w:val="0"/>
                  <w:divBdr>
                    <w:top w:val="none" w:sz="0" w:space="0" w:color="auto"/>
                    <w:left w:val="none" w:sz="0" w:space="0" w:color="auto"/>
                    <w:bottom w:val="none" w:sz="0" w:space="0" w:color="auto"/>
                    <w:right w:val="none" w:sz="0" w:space="0" w:color="auto"/>
                  </w:divBdr>
                  <w:divsChild>
                    <w:div w:id="10849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7001">
      <w:marLeft w:val="0"/>
      <w:marRight w:val="0"/>
      <w:marTop w:val="0"/>
      <w:marBottom w:val="0"/>
      <w:divBdr>
        <w:top w:val="none" w:sz="0" w:space="0" w:color="auto"/>
        <w:left w:val="none" w:sz="0" w:space="0" w:color="auto"/>
        <w:bottom w:val="none" w:sz="0" w:space="0" w:color="auto"/>
        <w:right w:val="none" w:sz="0" w:space="0" w:color="auto"/>
      </w:divBdr>
      <w:divsChild>
        <w:div w:id="1084957004">
          <w:marLeft w:val="0"/>
          <w:marRight w:val="0"/>
          <w:marTop w:val="0"/>
          <w:marBottom w:val="0"/>
          <w:divBdr>
            <w:top w:val="none" w:sz="0" w:space="0" w:color="auto"/>
            <w:left w:val="none" w:sz="0" w:space="0" w:color="auto"/>
            <w:bottom w:val="none" w:sz="0" w:space="0" w:color="auto"/>
            <w:right w:val="none" w:sz="0" w:space="0" w:color="auto"/>
          </w:divBdr>
          <w:divsChild>
            <w:div w:id="1084956994">
              <w:marLeft w:val="0"/>
              <w:marRight w:val="0"/>
              <w:marTop w:val="0"/>
              <w:marBottom w:val="0"/>
              <w:divBdr>
                <w:top w:val="none" w:sz="0" w:space="0" w:color="auto"/>
                <w:left w:val="none" w:sz="0" w:space="0" w:color="auto"/>
                <w:bottom w:val="none" w:sz="0" w:space="0" w:color="auto"/>
                <w:right w:val="none" w:sz="0" w:space="0" w:color="auto"/>
              </w:divBdr>
              <w:divsChild>
                <w:div w:id="1084956995">
                  <w:marLeft w:val="0"/>
                  <w:marRight w:val="0"/>
                  <w:marTop w:val="0"/>
                  <w:marBottom w:val="0"/>
                  <w:divBdr>
                    <w:top w:val="none" w:sz="0" w:space="0" w:color="auto"/>
                    <w:left w:val="none" w:sz="0" w:space="0" w:color="auto"/>
                    <w:bottom w:val="none" w:sz="0" w:space="0" w:color="auto"/>
                    <w:right w:val="none" w:sz="0" w:space="0" w:color="auto"/>
                  </w:divBdr>
                  <w:divsChild>
                    <w:div w:id="10849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6%D0%B8%D0%B7%D0%BD%D0%B5%D0%BD%D0%BD%D1%8B%D0%B9_%D1%86%D0%B8%D0%BA%D0%BB_%D1%82%D0%BE%D0%B2%D0%B0%D1%80%D0%B0&amp;action=edit&amp;redlink=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C%D0%B0%D1%80%D0%BA%D0%B5%D1%82%D0%B8%D0%BD%D0%B3"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D%D0%BA%D0%BE%D0%BD%D0%BE%D0%BC%D0%B8%D1%87%D0%B5%D1%81%D0%BA%D0%B8%D0%B9_%D0%BA%D1%80%D0%B8%D0%B7%D0%B8%D1%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98%D0%BD%D0%B2%D0%B5%D1%81%D1%82%D0%B8%D1%86%D0%B8%D0%B8" TargetMode="External"/><Relationship Id="rId4" Type="http://schemas.openxmlformats.org/officeDocument/2006/relationships/webSettings" Target="webSettings.xml"/><Relationship Id="rId9" Type="http://schemas.openxmlformats.org/officeDocument/2006/relationships/hyperlink" Target="http://ru.wikipedia.org/wiki/%D0%98%D0%BD%D0%B2%D0%B5%D1%81%D1%82%D0%B8%D1%86%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vt:lpstr>
    </vt:vector>
  </TitlesOfParts>
  <Company>Дом</Company>
  <LinksUpToDate>false</LinksUpToDate>
  <CharactersWithSpaces>36583</CharactersWithSpaces>
  <SharedDoc>false</SharedDoc>
  <HLinks>
    <vt:vector size="30" baseType="variant">
      <vt:variant>
        <vt:i4>7602182</vt:i4>
      </vt:variant>
      <vt:variant>
        <vt:i4>12</vt:i4>
      </vt:variant>
      <vt:variant>
        <vt:i4>0</vt:i4>
      </vt:variant>
      <vt:variant>
        <vt:i4>5</vt:i4>
      </vt:variant>
      <vt:variant>
        <vt:lpwstr>http://ru.wikipedia.org/wiki/%D0%AD%D0%BA%D0%BE%D0%BD%D0%BE%D0%BC%D0%B8%D1%87%D0%B5%D1%81%D0%BA%D0%B8%D0%B9_%D0%BA%D1%80%D0%B8%D0%B7%D0%B8%D1%81</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524352</vt:i4>
      </vt:variant>
      <vt:variant>
        <vt:i4>6</vt:i4>
      </vt:variant>
      <vt:variant>
        <vt:i4>0</vt:i4>
      </vt:variant>
      <vt:variant>
        <vt:i4>5</vt:i4>
      </vt:variant>
      <vt:variant>
        <vt:lpwstr>http://ru.wikipedia.org/wiki/%D0%98%D0%BD%D0%B2%D0%B5%D1%81%D1%82%D0%B8%D1%86%D0%B8%D0%B8</vt:lpwstr>
      </vt:variant>
      <vt:variant>
        <vt:lpwstr/>
      </vt:variant>
      <vt:variant>
        <vt:i4>3932269</vt:i4>
      </vt:variant>
      <vt:variant>
        <vt:i4>3</vt:i4>
      </vt:variant>
      <vt:variant>
        <vt:i4>0</vt:i4>
      </vt:variant>
      <vt:variant>
        <vt:i4>5</vt:i4>
      </vt:variant>
      <vt:variant>
        <vt:lpwstr>http://ru.wikipedia.org/w/index.php?title=%D0%96%D0%B8%D0%B7%D0%BD%D0%B5%D0%BD%D0%BD%D1%8B%D0%B9_%D1%86%D0%B8%D0%BA%D0%BB_%D1%82%D0%BE%D0%B2%D0%B0%D1%80%D0%B0&amp;action=edit&amp;redlink=1</vt:lpwstr>
      </vt:variant>
      <vt:variant>
        <vt:lpwstr/>
      </vt:variant>
      <vt:variant>
        <vt:i4>2359350</vt:i4>
      </vt:variant>
      <vt:variant>
        <vt:i4>0</vt:i4>
      </vt:variant>
      <vt:variant>
        <vt:i4>0</vt:i4>
      </vt:variant>
      <vt:variant>
        <vt:i4>5</vt:i4>
      </vt:variant>
      <vt:variant>
        <vt:lpwstr>http://ru.wikipedia.org/wiki/%D0%9C%D0%B0%D1%80%D0%BA%D0%B5%D1%82%D0%B8%D0%BD%D0%B3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dc:title>
  <dc:subject/>
  <dc:creator>Аня</dc:creator>
  <cp:keywords/>
  <dc:description/>
  <cp:lastModifiedBy>admin</cp:lastModifiedBy>
  <cp:revision>2</cp:revision>
  <cp:lastPrinted>2011-04-26T15:52:00Z</cp:lastPrinted>
  <dcterms:created xsi:type="dcterms:W3CDTF">2014-03-28T07:49:00Z</dcterms:created>
  <dcterms:modified xsi:type="dcterms:W3CDTF">2014-03-28T07:49:00Z</dcterms:modified>
</cp:coreProperties>
</file>