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CB" w:rsidRPr="00366DBF" w:rsidRDefault="00460F90" w:rsidP="00366DBF">
      <w:pPr>
        <w:widowControl/>
        <w:spacing w:line="360" w:lineRule="auto"/>
        <w:ind w:firstLine="709"/>
        <w:outlineLvl w:val="0"/>
        <w:rPr>
          <w:b/>
          <w:bCs/>
          <w:color w:val="000000"/>
          <w:sz w:val="28"/>
          <w:szCs w:val="28"/>
        </w:rPr>
      </w:pPr>
      <w:r w:rsidRPr="00366DBF">
        <w:rPr>
          <w:b/>
          <w:bCs/>
          <w:color w:val="000000"/>
          <w:sz w:val="28"/>
          <w:szCs w:val="28"/>
        </w:rPr>
        <w:t>Введение</w:t>
      </w:r>
    </w:p>
    <w:p w:rsidR="00C024CB" w:rsidRPr="00366DBF" w:rsidRDefault="00C024CB" w:rsidP="00366DBF">
      <w:pPr>
        <w:widowControl/>
        <w:spacing w:line="360" w:lineRule="auto"/>
        <w:ind w:firstLine="709"/>
        <w:rPr>
          <w:color w:val="000000"/>
          <w:sz w:val="28"/>
        </w:rPr>
      </w:pPr>
    </w:p>
    <w:p w:rsidR="00C024CB" w:rsidRPr="00366DBF" w:rsidRDefault="00C024CB" w:rsidP="00366DBF">
      <w:pPr>
        <w:widowControl/>
        <w:spacing w:line="360" w:lineRule="auto"/>
        <w:ind w:firstLine="709"/>
        <w:rPr>
          <w:color w:val="000000"/>
          <w:sz w:val="28"/>
        </w:rPr>
      </w:pPr>
      <w:r w:rsidRPr="00366DBF">
        <w:rPr>
          <w:color w:val="000000"/>
          <w:sz w:val="28"/>
        </w:rPr>
        <w:t>Возможности коммерческих организаций</w:t>
      </w:r>
      <w:r w:rsidR="00366DBF">
        <w:rPr>
          <w:color w:val="000000"/>
          <w:sz w:val="28"/>
        </w:rPr>
        <w:t xml:space="preserve"> </w:t>
      </w:r>
      <w:r w:rsidRPr="00366DBF">
        <w:rPr>
          <w:color w:val="000000"/>
          <w:sz w:val="28"/>
        </w:rPr>
        <w:t>существенно расширились в рыночной экономике России. Эффективность управления финансами организации определяется теперь качеством информационной базы и тщательностью ее аналитической обработки.</w:t>
      </w:r>
    </w:p>
    <w:p w:rsidR="00C024CB" w:rsidRPr="00366DBF" w:rsidRDefault="00C024CB" w:rsidP="00366DBF">
      <w:pPr>
        <w:widowControl/>
        <w:spacing w:line="360" w:lineRule="auto"/>
        <w:ind w:firstLine="709"/>
        <w:rPr>
          <w:color w:val="000000"/>
          <w:sz w:val="28"/>
        </w:rPr>
      </w:pPr>
      <w:r w:rsidRPr="00366DBF">
        <w:rPr>
          <w:color w:val="000000"/>
          <w:sz w:val="28"/>
        </w:rPr>
        <w:t>Новые условия организации и ведения бизнеса потребовали не только внедрения принципиально новых способов хозяйствования, но и изменения взглядов на сущность и содержание основных функций, выполняемых финансовыми менеджерами и аналитиками для обеспечения ритмичной и прибыльной работы организации.</w:t>
      </w:r>
    </w:p>
    <w:p w:rsidR="00C024CB" w:rsidRPr="00366DBF" w:rsidRDefault="00C024CB" w:rsidP="00366DBF">
      <w:pPr>
        <w:pStyle w:val="a3"/>
        <w:widowControl/>
        <w:ind w:firstLine="709"/>
        <w:rPr>
          <w:color w:val="000000"/>
        </w:rPr>
      </w:pPr>
      <w:r w:rsidRPr="00366DBF">
        <w:rPr>
          <w:color w:val="000000"/>
        </w:rPr>
        <w:t>Основным источником информационного обеспечения оценки финансового состояния организации является годовая финансовая отчетность. Для анализа влияния внешних и внутренних факторов на сложившееся положение и деятельность организации, необходимо исследовать имеющиеся финансовые ресурсы, ликвидность и платежеспособность самой организации.</w:t>
      </w:r>
    </w:p>
    <w:p w:rsidR="00C024CB" w:rsidRPr="00366DBF" w:rsidRDefault="00C024CB" w:rsidP="00366DBF">
      <w:pPr>
        <w:widowControl/>
        <w:spacing w:line="360" w:lineRule="auto"/>
        <w:ind w:firstLine="709"/>
        <w:rPr>
          <w:color w:val="000000"/>
          <w:sz w:val="28"/>
        </w:rPr>
      </w:pPr>
      <w:r w:rsidRPr="00366DBF">
        <w:rPr>
          <w:color w:val="000000"/>
          <w:sz w:val="28"/>
        </w:rPr>
        <w:t xml:space="preserve">Выбранная тема данной </w:t>
      </w:r>
      <w:r w:rsidR="00460F90" w:rsidRPr="00366DBF">
        <w:rPr>
          <w:color w:val="000000"/>
          <w:sz w:val="28"/>
        </w:rPr>
        <w:t>курсовой</w:t>
      </w:r>
      <w:r w:rsidRPr="00366DBF">
        <w:rPr>
          <w:color w:val="000000"/>
          <w:sz w:val="28"/>
        </w:rPr>
        <w:t xml:space="preserve"> работы достаточно актуальна и носит аналитический характер в условиях рыночной экономики России на данном этапе ее развития.</w:t>
      </w:r>
    </w:p>
    <w:p w:rsidR="00C024CB" w:rsidRPr="00366DBF" w:rsidRDefault="00C024CB" w:rsidP="00366DBF">
      <w:pPr>
        <w:widowControl/>
        <w:spacing w:line="360" w:lineRule="auto"/>
        <w:ind w:firstLine="709"/>
        <w:rPr>
          <w:color w:val="000000"/>
          <w:sz w:val="28"/>
          <w:szCs w:val="28"/>
        </w:rPr>
      </w:pPr>
      <w:r w:rsidRPr="00366DBF">
        <w:rPr>
          <w:color w:val="000000"/>
          <w:sz w:val="28"/>
          <w:szCs w:val="28"/>
        </w:rPr>
        <w:t>Предмет исследования</w:t>
      </w:r>
      <w:r w:rsidRPr="00366DBF">
        <w:rPr>
          <w:b/>
          <w:i/>
          <w:color w:val="000000"/>
          <w:sz w:val="28"/>
          <w:szCs w:val="28"/>
        </w:rPr>
        <w:t xml:space="preserve"> </w:t>
      </w:r>
      <w:r w:rsidR="00366DBF">
        <w:rPr>
          <w:color w:val="000000"/>
          <w:sz w:val="28"/>
          <w:szCs w:val="28"/>
        </w:rPr>
        <w:t>–</w:t>
      </w:r>
      <w:r w:rsidR="00366DBF" w:rsidRPr="00366DBF">
        <w:rPr>
          <w:color w:val="000000"/>
          <w:sz w:val="28"/>
          <w:szCs w:val="28"/>
        </w:rPr>
        <w:t xml:space="preserve"> </w:t>
      </w:r>
      <w:r w:rsidRPr="00366DBF">
        <w:rPr>
          <w:color w:val="000000"/>
          <w:sz w:val="28"/>
          <w:szCs w:val="28"/>
        </w:rPr>
        <w:t>управление финансовыми ресурсами организации.</w:t>
      </w:r>
    </w:p>
    <w:p w:rsidR="00C024CB" w:rsidRPr="00366DBF" w:rsidRDefault="00C024CB" w:rsidP="00366DBF">
      <w:pPr>
        <w:widowControl/>
        <w:spacing w:line="360" w:lineRule="auto"/>
        <w:ind w:firstLine="709"/>
        <w:rPr>
          <w:i/>
          <w:color w:val="000000"/>
          <w:sz w:val="28"/>
        </w:rPr>
      </w:pPr>
      <w:r w:rsidRPr="00366DBF">
        <w:rPr>
          <w:color w:val="000000"/>
          <w:sz w:val="28"/>
        </w:rPr>
        <w:t>Объект исследования</w:t>
      </w:r>
      <w:r w:rsidRPr="00366DBF">
        <w:rPr>
          <w:i/>
          <w:color w:val="000000"/>
          <w:sz w:val="28"/>
        </w:rPr>
        <w:t xml:space="preserve"> –</w:t>
      </w:r>
      <w:r w:rsidRPr="00366DBF">
        <w:rPr>
          <w:color w:val="000000"/>
          <w:sz w:val="28"/>
        </w:rPr>
        <w:t xml:space="preserve"> </w:t>
      </w:r>
      <w:r w:rsidR="00460F90" w:rsidRPr="00366DBF">
        <w:rPr>
          <w:color w:val="000000"/>
          <w:sz w:val="28"/>
        </w:rPr>
        <w:t>формирование</w:t>
      </w:r>
      <w:r w:rsidRPr="00366DBF">
        <w:rPr>
          <w:color w:val="000000"/>
          <w:sz w:val="28"/>
          <w:szCs w:val="28"/>
        </w:rPr>
        <w:t xml:space="preserve"> финансовы</w:t>
      </w:r>
      <w:r w:rsidR="00460F90" w:rsidRPr="00366DBF">
        <w:rPr>
          <w:color w:val="000000"/>
          <w:sz w:val="28"/>
          <w:szCs w:val="28"/>
        </w:rPr>
        <w:t>х</w:t>
      </w:r>
      <w:r w:rsidRPr="00366DBF">
        <w:rPr>
          <w:color w:val="000000"/>
          <w:sz w:val="28"/>
          <w:szCs w:val="28"/>
        </w:rPr>
        <w:t xml:space="preserve"> ресурс</w:t>
      </w:r>
      <w:r w:rsidR="00460F90" w:rsidRPr="00366DBF">
        <w:rPr>
          <w:color w:val="000000"/>
          <w:sz w:val="28"/>
          <w:szCs w:val="28"/>
        </w:rPr>
        <w:t>ов</w:t>
      </w:r>
      <w:r w:rsidRPr="00366DBF">
        <w:rPr>
          <w:color w:val="000000"/>
          <w:sz w:val="28"/>
          <w:szCs w:val="28"/>
        </w:rPr>
        <w:t xml:space="preserve"> в строительной организации ООО</w:t>
      </w:r>
      <w:r w:rsidR="00366DBF">
        <w:rPr>
          <w:color w:val="000000"/>
          <w:sz w:val="28"/>
          <w:szCs w:val="28"/>
        </w:rPr>
        <w:t> </w:t>
      </w:r>
      <w:r w:rsidR="00366DBF" w:rsidRPr="00366DBF">
        <w:rPr>
          <w:color w:val="000000"/>
          <w:sz w:val="28"/>
          <w:szCs w:val="28"/>
        </w:rPr>
        <w:t>«</w:t>
      </w:r>
      <w:r w:rsidRPr="00366DBF">
        <w:rPr>
          <w:color w:val="000000"/>
          <w:sz w:val="28"/>
          <w:szCs w:val="28"/>
        </w:rPr>
        <w:t>Вектор».</w:t>
      </w:r>
    </w:p>
    <w:p w:rsidR="00C024CB" w:rsidRPr="00366DBF" w:rsidRDefault="00C024CB" w:rsidP="00366DBF">
      <w:pPr>
        <w:widowControl/>
        <w:spacing w:line="360" w:lineRule="auto"/>
        <w:ind w:firstLine="709"/>
        <w:rPr>
          <w:color w:val="000000"/>
          <w:sz w:val="28"/>
        </w:rPr>
      </w:pPr>
      <w:r w:rsidRPr="00366DBF">
        <w:rPr>
          <w:iCs/>
          <w:color w:val="000000"/>
          <w:sz w:val="28"/>
        </w:rPr>
        <w:t xml:space="preserve">Целью </w:t>
      </w:r>
      <w:r w:rsidR="00460F90" w:rsidRPr="00366DBF">
        <w:rPr>
          <w:iCs/>
          <w:color w:val="000000"/>
          <w:sz w:val="28"/>
        </w:rPr>
        <w:t xml:space="preserve">курсовой </w:t>
      </w:r>
      <w:r w:rsidRPr="00366DBF">
        <w:rPr>
          <w:iCs/>
          <w:color w:val="000000"/>
          <w:sz w:val="28"/>
        </w:rPr>
        <w:t>работы</w:t>
      </w:r>
      <w:r w:rsidRPr="00366DBF">
        <w:rPr>
          <w:color w:val="000000"/>
          <w:sz w:val="28"/>
        </w:rPr>
        <w:t xml:space="preserve"> является </w:t>
      </w:r>
      <w:r w:rsidRPr="00366DBF">
        <w:rPr>
          <w:color w:val="000000"/>
          <w:sz w:val="28"/>
          <w:szCs w:val="28"/>
        </w:rPr>
        <w:t xml:space="preserve">исследование </w:t>
      </w:r>
      <w:r w:rsidR="00460F90" w:rsidRPr="00366DBF">
        <w:rPr>
          <w:color w:val="000000"/>
          <w:sz w:val="28"/>
          <w:szCs w:val="28"/>
        </w:rPr>
        <w:t>формирование</w:t>
      </w:r>
      <w:r w:rsidRPr="00366DBF">
        <w:rPr>
          <w:color w:val="000000"/>
          <w:sz w:val="28"/>
          <w:szCs w:val="28"/>
        </w:rPr>
        <w:t xml:space="preserve"> ресурс</w:t>
      </w:r>
      <w:r w:rsidR="00460F90" w:rsidRPr="00366DBF">
        <w:rPr>
          <w:color w:val="000000"/>
          <w:sz w:val="28"/>
          <w:szCs w:val="28"/>
        </w:rPr>
        <w:t>ов</w:t>
      </w:r>
      <w:r w:rsidRPr="00366DBF">
        <w:rPr>
          <w:color w:val="000000"/>
          <w:sz w:val="28"/>
          <w:szCs w:val="28"/>
        </w:rPr>
        <w:t xml:space="preserve"> организации</w:t>
      </w:r>
      <w:r w:rsidR="00460F90" w:rsidRPr="00366DBF">
        <w:rPr>
          <w:color w:val="000000"/>
          <w:sz w:val="28"/>
          <w:szCs w:val="28"/>
        </w:rPr>
        <w:t>,</w:t>
      </w:r>
      <w:r w:rsidRPr="00366DBF">
        <w:rPr>
          <w:color w:val="000000"/>
          <w:sz w:val="28"/>
          <w:szCs w:val="28"/>
        </w:rPr>
        <w:t xml:space="preserve"> выявление недостатков и разработка рекомендаций по улучшению деятельности ООО</w:t>
      </w:r>
      <w:r w:rsidR="00366DBF">
        <w:rPr>
          <w:color w:val="000000"/>
          <w:sz w:val="28"/>
          <w:szCs w:val="28"/>
        </w:rPr>
        <w:t> </w:t>
      </w:r>
      <w:r w:rsidR="00366DBF" w:rsidRPr="00366DBF">
        <w:rPr>
          <w:color w:val="000000"/>
          <w:sz w:val="28"/>
          <w:szCs w:val="28"/>
        </w:rPr>
        <w:t>«</w:t>
      </w:r>
      <w:r w:rsidRPr="00366DBF">
        <w:rPr>
          <w:color w:val="000000"/>
          <w:sz w:val="28"/>
          <w:szCs w:val="28"/>
        </w:rPr>
        <w:t>Вектор».</w:t>
      </w:r>
    </w:p>
    <w:p w:rsidR="00C024CB" w:rsidRPr="00366DBF" w:rsidRDefault="00C024CB" w:rsidP="00366DBF">
      <w:pPr>
        <w:widowControl/>
        <w:shd w:val="clear" w:color="auto" w:fill="FFFFFF"/>
        <w:spacing w:line="360" w:lineRule="auto"/>
        <w:ind w:firstLine="709"/>
        <w:rPr>
          <w:color w:val="000000"/>
          <w:sz w:val="28"/>
          <w:szCs w:val="28"/>
        </w:rPr>
      </w:pPr>
      <w:r w:rsidRPr="00366DBF">
        <w:rPr>
          <w:color w:val="000000"/>
          <w:sz w:val="28"/>
          <w:szCs w:val="28"/>
        </w:rPr>
        <w:t xml:space="preserve">Задачами </w:t>
      </w:r>
      <w:r w:rsidR="00460F90" w:rsidRPr="00366DBF">
        <w:rPr>
          <w:color w:val="000000"/>
          <w:sz w:val="28"/>
          <w:szCs w:val="28"/>
        </w:rPr>
        <w:t>курсовой</w:t>
      </w:r>
      <w:r w:rsidRPr="00366DBF">
        <w:rPr>
          <w:color w:val="000000"/>
          <w:sz w:val="28"/>
          <w:szCs w:val="28"/>
        </w:rPr>
        <w:t xml:space="preserve"> работы являются:</w:t>
      </w:r>
    </w:p>
    <w:p w:rsidR="00C024CB" w:rsidRPr="00366DBF" w:rsidRDefault="00366DBF" w:rsidP="00366DBF">
      <w:pPr>
        <w:widowControl/>
        <w:shd w:val="clear" w:color="auto" w:fill="FFFFFF"/>
        <w:spacing w:line="360" w:lineRule="auto"/>
        <w:ind w:firstLine="709"/>
        <w:rPr>
          <w:color w:val="000000"/>
          <w:sz w:val="28"/>
          <w:szCs w:val="28"/>
        </w:rPr>
      </w:pPr>
      <w:r>
        <w:rPr>
          <w:color w:val="000000"/>
          <w:sz w:val="28"/>
          <w:szCs w:val="28"/>
        </w:rPr>
        <w:t>– </w:t>
      </w:r>
      <w:r w:rsidR="00C024CB" w:rsidRPr="00366DBF">
        <w:rPr>
          <w:color w:val="000000"/>
          <w:sz w:val="28"/>
          <w:szCs w:val="28"/>
        </w:rPr>
        <w:t xml:space="preserve">изучение теоретических основ </w:t>
      </w:r>
      <w:r w:rsidR="00460F90" w:rsidRPr="00366DBF">
        <w:rPr>
          <w:color w:val="000000"/>
          <w:sz w:val="28"/>
          <w:szCs w:val="28"/>
        </w:rPr>
        <w:t>формирования</w:t>
      </w:r>
      <w:r w:rsidR="00C024CB" w:rsidRPr="00366DBF">
        <w:rPr>
          <w:color w:val="000000"/>
          <w:sz w:val="28"/>
          <w:szCs w:val="28"/>
        </w:rPr>
        <w:t xml:space="preserve"> ресурс</w:t>
      </w:r>
      <w:r w:rsidR="00460F90" w:rsidRPr="00366DBF">
        <w:rPr>
          <w:color w:val="000000"/>
          <w:sz w:val="28"/>
          <w:szCs w:val="28"/>
        </w:rPr>
        <w:t xml:space="preserve">ов деятельности </w:t>
      </w:r>
      <w:r w:rsidR="00C024CB" w:rsidRPr="00366DBF">
        <w:rPr>
          <w:color w:val="000000"/>
          <w:sz w:val="28"/>
          <w:szCs w:val="28"/>
        </w:rPr>
        <w:t>организации;</w:t>
      </w:r>
    </w:p>
    <w:p w:rsidR="00C024CB" w:rsidRPr="00366DBF" w:rsidRDefault="00366DBF" w:rsidP="00366DBF">
      <w:pPr>
        <w:pStyle w:val="a3"/>
        <w:widowControl/>
        <w:ind w:firstLine="709"/>
        <w:rPr>
          <w:color w:val="000000"/>
          <w:szCs w:val="28"/>
        </w:rPr>
      </w:pPr>
      <w:r>
        <w:rPr>
          <w:color w:val="000000"/>
        </w:rPr>
        <w:t>– </w:t>
      </w:r>
      <w:r w:rsidR="00C024CB" w:rsidRPr="00366DBF">
        <w:rPr>
          <w:color w:val="000000"/>
          <w:szCs w:val="28"/>
        </w:rPr>
        <w:t>исследование годовой финансовой отчетности как основного источника информации, необходимого для успешного у</w:t>
      </w:r>
      <w:r w:rsidR="00460F90" w:rsidRPr="00366DBF">
        <w:rPr>
          <w:color w:val="000000"/>
          <w:szCs w:val="28"/>
        </w:rPr>
        <w:t>правления финансовыми ресурсами</w:t>
      </w:r>
      <w:r w:rsidR="00C024CB" w:rsidRPr="00366DBF">
        <w:rPr>
          <w:color w:val="000000"/>
          <w:szCs w:val="28"/>
        </w:rPr>
        <w:t xml:space="preserve"> организации;</w:t>
      </w:r>
    </w:p>
    <w:p w:rsidR="00C024CB" w:rsidRPr="00366DBF" w:rsidRDefault="00366DBF" w:rsidP="00366DBF">
      <w:pPr>
        <w:pStyle w:val="a3"/>
        <w:widowControl/>
        <w:ind w:firstLine="709"/>
        <w:rPr>
          <w:color w:val="000000"/>
          <w:szCs w:val="28"/>
        </w:rPr>
      </w:pPr>
      <w:r>
        <w:rPr>
          <w:color w:val="000000"/>
          <w:szCs w:val="28"/>
        </w:rPr>
        <w:t>– </w:t>
      </w:r>
      <w:r w:rsidR="00C024CB" w:rsidRPr="00366DBF">
        <w:rPr>
          <w:color w:val="000000"/>
          <w:szCs w:val="28"/>
        </w:rPr>
        <w:t>анализ основных финансовых показателей деятельности ООО</w:t>
      </w:r>
      <w:r>
        <w:rPr>
          <w:color w:val="000000"/>
          <w:szCs w:val="28"/>
        </w:rPr>
        <w:t> </w:t>
      </w:r>
      <w:r w:rsidRPr="00366DBF">
        <w:rPr>
          <w:color w:val="000000"/>
          <w:szCs w:val="28"/>
        </w:rPr>
        <w:t>«</w:t>
      </w:r>
      <w:r w:rsidR="00C024CB" w:rsidRPr="00366DBF">
        <w:rPr>
          <w:color w:val="000000"/>
          <w:szCs w:val="28"/>
        </w:rPr>
        <w:t>Вектор»;</w:t>
      </w:r>
    </w:p>
    <w:p w:rsidR="00C024CB" w:rsidRPr="00366DBF" w:rsidRDefault="00366DBF" w:rsidP="00366DBF">
      <w:pPr>
        <w:pStyle w:val="a3"/>
        <w:widowControl/>
        <w:ind w:firstLine="709"/>
        <w:rPr>
          <w:color w:val="000000"/>
          <w:szCs w:val="28"/>
        </w:rPr>
      </w:pPr>
      <w:r>
        <w:rPr>
          <w:color w:val="000000"/>
          <w:szCs w:val="28"/>
        </w:rPr>
        <w:t>– </w:t>
      </w:r>
      <w:r w:rsidR="00C024CB" w:rsidRPr="00366DBF">
        <w:rPr>
          <w:color w:val="000000"/>
          <w:szCs w:val="28"/>
        </w:rPr>
        <w:t xml:space="preserve">анализ </w:t>
      </w:r>
      <w:r w:rsidR="00460F90" w:rsidRPr="00366DBF">
        <w:rPr>
          <w:color w:val="000000"/>
          <w:szCs w:val="28"/>
        </w:rPr>
        <w:t>формирования</w:t>
      </w:r>
      <w:r w:rsidR="00C024CB" w:rsidRPr="00366DBF">
        <w:rPr>
          <w:color w:val="000000"/>
          <w:szCs w:val="28"/>
        </w:rPr>
        <w:t xml:space="preserve"> ресурс</w:t>
      </w:r>
      <w:r w:rsidR="00460F90" w:rsidRPr="00366DBF">
        <w:rPr>
          <w:color w:val="000000"/>
          <w:szCs w:val="28"/>
        </w:rPr>
        <w:t xml:space="preserve">ов </w:t>
      </w:r>
      <w:r w:rsidR="00C024CB" w:rsidRPr="00366DBF">
        <w:rPr>
          <w:color w:val="000000"/>
          <w:szCs w:val="28"/>
        </w:rPr>
        <w:t>ООО</w:t>
      </w:r>
      <w:r>
        <w:rPr>
          <w:color w:val="000000"/>
          <w:szCs w:val="28"/>
        </w:rPr>
        <w:t> </w:t>
      </w:r>
      <w:r w:rsidRPr="00366DBF">
        <w:rPr>
          <w:color w:val="000000"/>
          <w:szCs w:val="28"/>
        </w:rPr>
        <w:t>«</w:t>
      </w:r>
      <w:r w:rsidR="00C024CB" w:rsidRPr="00366DBF">
        <w:rPr>
          <w:color w:val="000000"/>
          <w:szCs w:val="28"/>
        </w:rPr>
        <w:t>Вектор»;</w:t>
      </w:r>
    </w:p>
    <w:p w:rsidR="00C024CB" w:rsidRPr="00366DBF" w:rsidRDefault="00366DBF" w:rsidP="00366DBF">
      <w:pPr>
        <w:widowControl/>
        <w:spacing w:line="360" w:lineRule="auto"/>
        <w:ind w:firstLine="709"/>
        <w:rPr>
          <w:color w:val="000000"/>
          <w:sz w:val="28"/>
        </w:rPr>
      </w:pPr>
      <w:r>
        <w:rPr>
          <w:color w:val="000000"/>
          <w:sz w:val="28"/>
          <w:szCs w:val="28"/>
        </w:rPr>
        <w:t>– </w:t>
      </w:r>
      <w:r w:rsidR="00C024CB" w:rsidRPr="00366DBF">
        <w:rPr>
          <w:color w:val="000000"/>
          <w:sz w:val="28"/>
          <w:szCs w:val="28"/>
        </w:rPr>
        <w:t>выявление недостатков и разработка рекомендаций по улучшению деятельности ООО</w:t>
      </w:r>
      <w:r>
        <w:rPr>
          <w:color w:val="000000"/>
          <w:sz w:val="28"/>
          <w:szCs w:val="28"/>
        </w:rPr>
        <w:t> </w:t>
      </w:r>
      <w:r w:rsidRPr="00366DBF">
        <w:rPr>
          <w:color w:val="000000"/>
          <w:sz w:val="28"/>
          <w:szCs w:val="28"/>
        </w:rPr>
        <w:t>«</w:t>
      </w:r>
      <w:r w:rsidR="00C024CB" w:rsidRPr="00366DBF">
        <w:rPr>
          <w:color w:val="000000"/>
          <w:sz w:val="28"/>
          <w:szCs w:val="28"/>
        </w:rPr>
        <w:t>Вектор».</w:t>
      </w:r>
    </w:p>
    <w:p w:rsidR="00C024CB" w:rsidRPr="00366DBF" w:rsidRDefault="00C024CB" w:rsidP="00366DBF">
      <w:pPr>
        <w:pStyle w:val="a6"/>
      </w:pPr>
      <w:r w:rsidRPr="00366DBF">
        <w:rPr>
          <w:bCs/>
        </w:rPr>
        <w:t xml:space="preserve">Практическая значимость </w:t>
      </w:r>
      <w:r w:rsidRPr="00366DBF">
        <w:t>проведенного исследования заключается в возможности использования его результатов для улучшения управления имеющимися финансовыми ресурсами.</w:t>
      </w:r>
      <w:r w:rsidRPr="00366DBF">
        <w:rPr>
          <w:szCs w:val="20"/>
        </w:rPr>
        <w:t xml:space="preserve"> </w:t>
      </w:r>
      <w:r w:rsidRPr="00366DBF">
        <w:t>Практические разработки, содержащиеся в работе, могут быть использованы в процессе принятия финансовых и управленческих решений по увеличению выручки и прибыли в строительных организациях.</w:t>
      </w:r>
    </w:p>
    <w:p w:rsidR="00C024CB" w:rsidRPr="00366DBF" w:rsidRDefault="00C024CB" w:rsidP="00366DBF">
      <w:pPr>
        <w:pStyle w:val="a7"/>
      </w:pPr>
      <w:r w:rsidRPr="00366DBF">
        <w:rPr>
          <w:szCs w:val="24"/>
        </w:rPr>
        <w:t xml:space="preserve">Теоретической основой исследования послужили законодательные и нормативные акты РФ, </w:t>
      </w:r>
      <w:r w:rsidRPr="00366DBF">
        <w:t>анализируется российская экономическая литература, содержащая практические вопросы формирования источников информации для финансового контроля и анализа, которые затрагиваются в целом ряде работ.</w:t>
      </w:r>
    </w:p>
    <w:p w:rsidR="00C024CB" w:rsidRPr="00366DBF" w:rsidRDefault="00C024CB" w:rsidP="00366DBF">
      <w:pPr>
        <w:widowControl/>
        <w:shd w:val="clear" w:color="auto" w:fill="FFFFFF"/>
        <w:spacing w:line="360" w:lineRule="auto"/>
        <w:ind w:firstLine="709"/>
        <w:rPr>
          <w:color w:val="000000"/>
          <w:sz w:val="28"/>
          <w:szCs w:val="22"/>
        </w:rPr>
      </w:pPr>
      <w:r w:rsidRPr="00366DBF">
        <w:rPr>
          <w:color w:val="000000"/>
          <w:sz w:val="28"/>
          <w:szCs w:val="22"/>
        </w:rPr>
        <w:t>Исследование основывается на изучении и обобщении накопленных знаний и опыта в отечественной и зарубежной теории и практике, а также на оценке финансовых и контрольных систем.</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b/>
          <w:bCs/>
          <w:color w:val="000000"/>
          <w:sz w:val="28"/>
        </w:rPr>
      </w:pPr>
      <w:r w:rsidRPr="00366DBF">
        <w:rPr>
          <w:color w:val="000000"/>
          <w:sz w:val="28"/>
          <w:szCs w:val="22"/>
        </w:rPr>
        <w:br w:type="page"/>
      </w:r>
      <w:r w:rsidRPr="00366DBF">
        <w:rPr>
          <w:b/>
          <w:bCs/>
          <w:color w:val="000000"/>
          <w:sz w:val="28"/>
        </w:rPr>
        <w:t>1. Теоретические основы формирования финансовых ресурсов деятельности организации</w:t>
      </w:r>
    </w:p>
    <w:p w:rsidR="00366DBF" w:rsidRPr="00366DBF" w:rsidRDefault="00366DBF" w:rsidP="00366DBF">
      <w:pPr>
        <w:widowControl/>
        <w:shd w:val="clear" w:color="auto" w:fill="FFFFFF"/>
        <w:spacing w:line="360" w:lineRule="auto"/>
        <w:ind w:firstLine="709"/>
        <w:rPr>
          <w:b/>
          <w:bCs/>
          <w:color w:val="000000"/>
          <w:sz w:val="28"/>
        </w:rPr>
      </w:pPr>
    </w:p>
    <w:p w:rsidR="00366DBF" w:rsidRPr="00366DBF" w:rsidRDefault="00E11A48" w:rsidP="00366DBF">
      <w:pPr>
        <w:widowControl/>
        <w:shd w:val="clear" w:color="auto" w:fill="FFFFFF"/>
        <w:spacing w:line="360" w:lineRule="auto"/>
        <w:ind w:firstLine="709"/>
        <w:rPr>
          <w:b/>
          <w:bCs/>
          <w:color w:val="000000"/>
          <w:sz w:val="28"/>
        </w:rPr>
      </w:pPr>
      <w:r>
        <w:rPr>
          <w:b/>
          <w:bCs/>
          <w:color w:val="000000"/>
          <w:sz w:val="28"/>
        </w:rPr>
        <w:t>1.1</w:t>
      </w:r>
      <w:r w:rsidR="00366DBF" w:rsidRPr="00366DBF">
        <w:rPr>
          <w:b/>
          <w:bCs/>
          <w:color w:val="000000"/>
          <w:sz w:val="28"/>
        </w:rPr>
        <w:t xml:space="preserve"> Методы анализа и его информационное обеспечение</w:t>
      </w:r>
    </w:p>
    <w:p w:rsidR="00366DBF" w:rsidRPr="00366DBF" w:rsidRDefault="00366DBF" w:rsidP="00366DBF">
      <w:pPr>
        <w:widowControl/>
        <w:shd w:val="clear" w:color="auto" w:fill="FFFFFF"/>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Для организаций современных систем управления финансами и их практического применения приказом Минфина РФ от 1 октября 1997</w:t>
      </w:r>
      <w:r>
        <w:rPr>
          <w:color w:val="000000"/>
          <w:sz w:val="28"/>
        </w:rPr>
        <w:t> </w:t>
      </w:r>
      <w:r w:rsidRPr="00366DBF">
        <w:rPr>
          <w:color w:val="000000"/>
          <w:sz w:val="28"/>
        </w:rPr>
        <w:t xml:space="preserve">г. </w:t>
      </w:r>
      <w:r>
        <w:rPr>
          <w:color w:val="000000"/>
          <w:sz w:val="28"/>
        </w:rPr>
        <w:t>№</w:t>
      </w:r>
      <w:r w:rsidRPr="00366DBF">
        <w:rPr>
          <w:color w:val="000000"/>
          <w:sz w:val="28"/>
        </w:rPr>
        <w:t>118 были утверждены Методические рекомендации по разработке финансовой политики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Анализ управления финансовыми ресурсами проводится на основе принятой финансовой политики с помощью совокупности методов и рабочих приемов (методологии), позволяющих структурировать и идентифицировать взаимосвязи между основными показателями.</w:t>
      </w:r>
    </w:p>
    <w:p w:rsidR="00366DBF" w:rsidRPr="00366DBF" w:rsidRDefault="00366DBF" w:rsidP="00366DBF">
      <w:pPr>
        <w:widowControl/>
        <w:shd w:val="clear" w:color="auto" w:fill="FFFFFF"/>
        <w:spacing w:line="360" w:lineRule="auto"/>
        <w:ind w:firstLine="709"/>
        <w:rPr>
          <w:color w:val="000000"/>
          <w:sz w:val="28"/>
        </w:rPr>
      </w:pPr>
      <w:r w:rsidRPr="00366DBF">
        <w:rPr>
          <w:iCs/>
          <w:color w:val="000000"/>
          <w:sz w:val="28"/>
        </w:rPr>
        <w:t>Анализ абсолютных показателей</w:t>
      </w:r>
      <w:r w:rsidRPr="00366DBF">
        <w:rPr>
          <w:i/>
          <w:iCs/>
          <w:color w:val="000000"/>
          <w:sz w:val="28"/>
        </w:rPr>
        <w:t xml:space="preserve"> </w:t>
      </w:r>
      <w:r>
        <w:rPr>
          <w:i/>
          <w:iCs/>
          <w:color w:val="000000"/>
          <w:sz w:val="28"/>
        </w:rPr>
        <w:t>–</w:t>
      </w:r>
      <w:r w:rsidRPr="00366DBF">
        <w:rPr>
          <w:i/>
          <w:iCs/>
          <w:color w:val="000000"/>
          <w:sz w:val="28"/>
        </w:rPr>
        <w:t xml:space="preserve"> </w:t>
      </w:r>
      <w:r w:rsidRPr="00366DBF">
        <w:rPr>
          <w:color w:val="000000"/>
          <w:sz w:val="28"/>
        </w:rPr>
        <w:t>это изучение данных, представленных в бухгалтерской отчетности: определяется структура финансовых вложений, источники формирования собственного капитала, оценивается размер заемных средств, объем выручки от продажи, размер прибыли и др. [14, с.</w:t>
      </w:r>
      <w:r>
        <w:rPr>
          <w:color w:val="000000"/>
          <w:sz w:val="28"/>
        </w:rPr>
        <w:t> </w:t>
      </w:r>
      <w:r w:rsidRPr="00366DBF">
        <w:rPr>
          <w:color w:val="000000"/>
          <w:sz w:val="28"/>
        </w:rPr>
        <w:t>65].</w:t>
      </w:r>
    </w:p>
    <w:p w:rsidR="00366DBF" w:rsidRPr="00366DBF" w:rsidRDefault="00366DBF" w:rsidP="00366DBF">
      <w:pPr>
        <w:widowControl/>
        <w:shd w:val="clear" w:color="auto" w:fill="FFFFFF"/>
        <w:spacing w:line="360" w:lineRule="auto"/>
        <w:ind w:firstLine="709"/>
        <w:rPr>
          <w:color w:val="000000"/>
          <w:sz w:val="28"/>
        </w:rPr>
      </w:pPr>
      <w:r w:rsidRPr="00366DBF">
        <w:rPr>
          <w:iCs/>
          <w:color w:val="000000"/>
          <w:sz w:val="28"/>
        </w:rPr>
        <w:t xml:space="preserve">Горизонтальный (временной) анализ </w:t>
      </w:r>
      <w:r>
        <w:rPr>
          <w:color w:val="000000"/>
          <w:sz w:val="28"/>
        </w:rPr>
        <w:t>–</w:t>
      </w:r>
      <w:r w:rsidRPr="00366DBF">
        <w:rPr>
          <w:color w:val="000000"/>
          <w:sz w:val="28"/>
        </w:rPr>
        <w:t xml:space="preserve"> это сравнение каждой позиции отчетности с предыдущим периодом, что позволяет выявить тенденции изменения статей баланса или их групп и на основании этого исчислить базисные темпы роста (прироста) [19, с.</w:t>
      </w:r>
      <w:r>
        <w:rPr>
          <w:color w:val="000000"/>
          <w:sz w:val="28"/>
        </w:rPr>
        <w:t> </w:t>
      </w:r>
      <w:r w:rsidRPr="00366DBF">
        <w:rPr>
          <w:color w:val="000000"/>
          <w:sz w:val="28"/>
        </w:rPr>
        <w:t>137].</w:t>
      </w:r>
    </w:p>
    <w:p w:rsidR="00366DBF" w:rsidRPr="00366DBF" w:rsidRDefault="00366DBF" w:rsidP="00366DBF">
      <w:pPr>
        <w:widowControl/>
        <w:shd w:val="clear" w:color="auto" w:fill="FFFFFF"/>
        <w:spacing w:line="360" w:lineRule="auto"/>
        <w:ind w:firstLine="709"/>
        <w:rPr>
          <w:color w:val="000000"/>
          <w:sz w:val="28"/>
        </w:rPr>
      </w:pPr>
      <w:r w:rsidRPr="00366DBF">
        <w:rPr>
          <w:iCs/>
          <w:color w:val="000000"/>
          <w:sz w:val="28"/>
        </w:rPr>
        <w:t>Вертикальный (структурный) анализ</w:t>
      </w:r>
      <w:r w:rsidRPr="00366DBF">
        <w:rPr>
          <w:i/>
          <w:iCs/>
          <w:color w:val="000000"/>
          <w:sz w:val="28"/>
        </w:rPr>
        <w:t xml:space="preserve"> </w:t>
      </w:r>
      <w:r w:rsidRPr="00366DBF">
        <w:rPr>
          <w:color w:val="000000"/>
          <w:sz w:val="28"/>
        </w:rPr>
        <w:t xml:space="preserve">проводится в целях определения структуры итоговых финансовых показателей, </w:t>
      </w:r>
      <w:r>
        <w:rPr>
          <w:color w:val="000000"/>
          <w:sz w:val="28"/>
        </w:rPr>
        <w:t>т.е.</w:t>
      </w:r>
      <w:r w:rsidRPr="00366DBF">
        <w:rPr>
          <w:color w:val="000000"/>
          <w:sz w:val="28"/>
        </w:rPr>
        <w:t xml:space="preserve"> выявления удельного веса отдельных статей отчетности в общем итоговом показателе (выявление влияния каждой позиции отчетности на результат в целом) [19, с.</w:t>
      </w:r>
      <w:r>
        <w:rPr>
          <w:color w:val="000000"/>
          <w:sz w:val="28"/>
        </w:rPr>
        <w:t> </w:t>
      </w:r>
      <w:r w:rsidRPr="00366DBF">
        <w:rPr>
          <w:color w:val="000000"/>
          <w:sz w:val="28"/>
        </w:rPr>
        <w:t>140].</w:t>
      </w:r>
    </w:p>
    <w:p w:rsidR="00366DBF" w:rsidRPr="00366DBF" w:rsidRDefault="00366DBF" w:rsidP="00366DBF">
      <w:pPr>
        <w:widowControl/>
        <w:shd w:val="clear" w:color="auto" w:fill="FFFFFF"/>
        <w:spacing w:line="360" w:lineRule="auto"/>
        <w:ind w:firstLine="709"/>
        <w:rPr>
          <w:color w:val="000000"/>
          <w:sz w:val="28"/>
        </w:rPr>
      </w:pPr>
      <w:r w:rsidRPr="00366DBF">
        <w:rPr>
          <w:iCs/>
          <w:color w:val="000000"/>
          <w:sz w:val="28"/>
        </w:rPr>
        <w:t xml:space="preserve">Трендовый (динамический) анализ </w:t>
      </w:r>
      <w:r w:rsidRPr="00366DBF">
        <w:rPr>
          <w:color w:val="000000"/>
          <w:sz w:val="28"/>
        </w:rPr>
        <w:t xml:space="preserve">основан на сравнении каждой позиции отчетности за ряд лет и определении </w:t>
      </w:r>
      <w:r w:rsidRPr="00366DBF">
        <w:rPr>
          <w:iCs/>
          <w:color w:val="000000"/>
          <w:sz w:val="28"/>
        </w:rPr>
        <w:t>тренда,</w:t>
      </w:r>
      <w:r w:rsidRPr="00366DBF">
        <w:rPr>
          <w:i/>
          <w:iCs/>
          <w:color w:val="000000"/>
          <w:sz w:val="28"/>
        </w:rPr>
        <w:t xml:space="preserve"> </w:t>
      </w:r>
      <w:r>
        <w:rPr>
          <w:color w:val="000000"/>
          <w:sz w:val="28"/>
        </w:rPr>
        <w:t>т.е.</w:t>
      </w:r>
      <w:r w:rsidRPr="00366DBF">
        <w:rPr>
          <w:color w:val="000000"/>
          <w:sz w:val="28"/>
        </w:rPr>
        <w:t xml:space="preserve"> основной тенденции динамики показателя без учета случайных влияний и индивидуальных особенностей отдельных периодов. С помощью тренда проводится перспективный, прогнозный анализ.</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Ведущим методом анализа финансовых ресурсов является </w:t>
      </w:r>
      <w:r w:rsidRPr="00366DBF">
        <w:rPr>
          <w:iCs/>
          <w:color w:val="000000"/>
          <w:sz w:val="28"/>
        </w:rPr>
        <w:t xml:space="preserve">расчет финансовых (аналитических) коэффициентов, </w:t>
      </w:r>
      <w:r w:rsidRPr="00366DBF">
        <w:rPr>
          <w:color w:val="000000"/>
          <w:sz w:val="28"/>
        </w:rPr>
        <w:t xml:space="preserve">необходимый различным группам пользователей: акционерам, аналитикам, менеджерам, кредиторам и др. Анализ таких коэффициентов (относительных показателей) </w:t>
      </w:r>
      <w:r>
        <w:rPr>
          <w:color w:val="000000"/>
          <w:sz w:val="28"/>
        </w:rPr>
        <w:t>–</w:t>
      </w:r>
      <w:r w:rsidRPr="00366DBF">
        <w:rPr>
          <w:color w:val="000000"/>
          <w:sz w:val="28"/>
        </w:rPr>
        <w:t xml:space="preserve"> это расчет соотношений между отдельными позициями отчета или позициями разных форм отчетности, определение их взаимосвязей [17, с.</w:t>
      </w:r>
      <w:r>
        <w:rPr>
          <w:color w:val="000000"/>
          <w:sz w:val="28"/>
        </w:rPr>
        <w:t> </w:t>
      </w:r>
      <w:r w:rsidRPr="00366DBF">
        <w:rPr>
          <w:color w:val="000000"/>
          <w:sz w:val="28"/>
        </w:rPr>
        <w:t>221].</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Известны десятки относительных показателей, но для удобства пользования они объединены в несколько групп:</w:t>
      </w:r>
    </w:p>
    <w:p w:rsidR="00366DBF" w:rsidRPr="00366DBF" w:rsidRDefault="00366DBF" w:rsidP="00366DBF">
      <w:pPr>
        <w:widowControl/>
        <w:numPr>
          <w:ilvl w:val="0"/>
          <w:numId w:val="2"/>
        </w:numPr>
        <w:shd w:val="clear" w:color="auto" w:fill="FFFFFF"/>
        <w:autoSpaceDE/>
        <w:autoSpaceDN/>
        <w:adjustRightInd/>
        <w:spacing w:line="360" w:lineRule="auto"/>
        <w:ind w:left="0" w:firstLine="709"/>
        <w:rPr>
          <w:color w:val="000000"/>
          <w:sz w:val="28"/>
        </w:rPr>
      </w:pPr>
      <w:r w:rsidRPr="00366DBF">
        <w:rPr>
          <w:color w:val="000000"/>
          <w:sz w:val="28"/>
        </w:rPr>
        <w:t>ликвидности;</w:t>
      </w:r>
    </w:p>
    <w:p w:rsidR="00366DBF" w:rsidRPr="00366DBF" w:rsidRDefault="00366DBF" w:rsidP="00366DBF">
      <w:pPr>
        <w:widowControl/>
        <w:numPr>
          <w:ilvl w:val="0"/>
          <w:numId w:val="2"/>
        </w:numPr>
        <w:shd w:val="clear" w:color="auto" w:fill="FFFFFF"/>
        <w:autoSpaceDE/>
        <w:autoSpaceDN/>
        <w:adjustRightInd/>
        <w:spacing w:line="360" w:lineRule="auto"/>
        <w:ind w:left="0" w:firstLine="709"/>
        <w:rPr>
          <w:color w:val="000000"/>
          <w:sz w:val="28"/>
        </w:rPr>
      </w:pPr>
      <w:r w:rsidRPr="00366DBF">
        <w:rPr>
          <w:color w:val="000000"/>
          <w:sz w:val="28"/>
        </w:rPr>
        <w:t>платежеспособности;</w:t>
      </w:r>
    </w:p>
    <w:p w:rsidR="00366DBF" w:rsidRPr="00366DBF" w:rsidRDefault="00366DBF" w:rsidP="00366DBF">
      <w:pPr>
        <w:widowControl/>
        <w:numPr>
          <w:ilvl w:val="0"/>
          <w:numId w:val="2"/>
        </w:numPr>
        <w:shd w:val="clear" w:color="auto" w:fill="FFFFFF"/>
        <w:autoSpaceDE/>
        <w:autoSpaceDN/>
        <w:adjustRightInd/>
        <w:spacing w:line="360" w:lineRule="auto"/>
        <w:ind w:left="0" w:firstLine="709"/>
        <w:rPr>
          <w:color w:val="000000"/>
          <w:sz w:val="28"/>
        </w:rPr>
      </w:pPr>
      <w:r w:rsidRPr="00366DBF">
        <w:rPr>
          <w:color w:val="000000"/>
          <w:sz w:val="28"/>
        </w:rPr>
        <w:t>финансовой устойчивости;</w:t>
      </w:r>
    </w:p>
    <w:p w:rsidR="00366DBF" w:rsidRPr="00366DBF" w:rsidRDefault="00366DBF" w:rsidP="00366DBF">
      <w:pPr>
        <w:widowControl/>
        <w:numPr>
          <w:ilvl w:val="0"/>
          <w:numId w:val="2"/>
        </w:numPr>
        <w:shd w:val="clear" w:color="auto" w:fill="FFFFFF"/>
        <w:autoSpaceDE/>
        <w:autoSpaceDN/>
        <w:adjustRightInd/>
        <w:spacing w:line="360" w:lineRule="auto"/>
        <w:ind w:left="0" w:firstLine="709"/>
        <w:rPr>
          <w:color w:val="000000"/>
          <w:sz w:val="28"/>
        </w:rPr>
      </w:pPr>
      <w:r w:rsidRPr="00366DBF">
        <w:rPr>
          <w:color w:val="000000"/>
          <w:sz w:val="28"/>
        </w:rPr>
        <w:t>интенсивности использования ресурсов.</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Для предварительной оценки финансовых ресурсов организации вышеприведенные группы показателей разделяются на первый и второй классы, имеющие между собой качественные различия.</w:t>
      </w:r>
    </w:p>
    <w:p w:rsidR="00366DBF" w:rsidRPr="00366DBF" w:rsidRDefault="00366DBF" w:rsidP="00366DBF">
      <w:pPr>
        <w:pStyle w:val="a3"/>
        <w:widowControl/>
        <w:autoSpaceDE/>
        <w:autoSpaceDN/>
        <w:adjustRightInd/>
        <w:ind w:firstLine="709"/>
        <w:rPr>
          <w:color w:val="000000"/>
        </w:rPr>
      </w:pPr>
      <w:r w:rsidRPr="00366DBF">
        <w:rPr>
          <w:color w:val="000000"/>
        </w:rPr>
        <w:t>Разделение групп показателей на два класса в значительной мере условно вследствие недостаточной развитости рассматриваемого аналитического инструмента.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Информационной базой для проведения анализа финансовых ресурсов организации служит бухгалтерская отчетность [11, с.</w:t>
      </w:r>
      <w:r>
        <w:rPr>
          <w:color w:val="000000"/>
          <w:sz w:val="28"/>
        </w:rPr>
        <w:t> </w:t>
      </w:r>
      <w:r w:rsidRPr="00366DBF">
        <w:rPr>
          <w:color w:val="000000"/>
          <w:sz w:val="28"/>
        </w:rPr>
        <w:t>63].</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Отчетность организации </w:t>
      </w:r>
      <w:r>
        <w:rPr>
          <w:color w:val="000000"/>
          <w:sz w:val="28"/>
        </w:rPr>
        <w:t>–</w:t>
      </w:r>
      <w:r w:rsidRPr="00366DBF">
        <w:rPr>
          <w:color w:val="000000"/>
          <w:sz w:val="28"/>
        </w:rPr>
        <w:t xml:space="preserve"> это система показателей, характеризующая результаты и отражающая условия ее работы за истекший период [13, с.</w:t>
      </w:r>
      <w:r>
        <w:rPr>
          <w:color w:val="000000"/>
          <w:sz w:val="28"/>
        </w:rPr>
        <w:t> </w:t>
      </w:r>
      <w:r w:rsidRPr="00366DBF">
        <w:rPr>
          <w:color w:val="000000"/>
          <w:sz w:val="28"/>
        </w:rPr>
        <w:t>94].</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В отчетность включены все виды текущего учета: бухгалтерский, статистический и оперативно-технический. Благодаря этому обеспечивается возможность отражения в отчетности всего многообразия предпринимательской деятельности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По характеру сведений, содержащихся в отчетах, различают управленческую (внутреннюю) и финансовую (внешнюю) отчетности.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К. финансовой отчетности предъявляется ряд требований. Основные из них:</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уместность и достоверность информации;</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значимость данной отчетности.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Анализ финансовых ресурсов организации в основном базируется на финансовой (бухгалтерской) отчетности организации [14, с.</w:t>
      </w:r>
      <w:r>
        <w:rPr>
          <w:color w:val="000000"/>
          <w:sz w:val="28"/>
        </w:rPr>
        <w:t> </w:t>
      </w:r>
      <w:r w:rsidRPr="00366DBF">
        <w:rPr>
          <w:color w:val="000000"/>
          <w:sz w:val="28"/>
        </w:rPr>
        <w:t>105].</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Финансовая (бухгалтерская) отчетность состоит из нескольких образующих единое целое отчетных документов:</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Бухгалтерский баланс, форма </w:t>
      </w:r>
      <w:r>
        <w:rPr>
          <w:color w:val="000000"/>
          <w:sz w:val="28"/>
        </w:rPr>
        <w:t>№</w:t>
      </w:r>
      <w:r w:rsidRPr="00366DBF">
        <w:rPr>
          <w:color w:val="000000"/>
          <w:sz w:val="28"/>
        </w:rPr>
        <w:t>1;</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Отчет о прибылях и убытках, форма </w:t>
      </w:r>
      <w:r>
        <w:rPr>
          <w:color w:val="000000"/>
          <w:sz w:val="28"/>
        </w:rPr>
        <w:t>№</w:t>
      </w:r>
      <w:r w:rsidRPr="00366DBF">
        <w:rPr>
          <w:color w:val="000000"/>
          <w:sz w:val="28"/>
        </w:rPr>
        <w:t>2;</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Отчет о движении капитала, форма </w:t>
      </w:r>
      <w:r>
        <w:rPr>
          <w:color w:val="000000"/>
          <w:sz w:val="28"/>
        </w:rPr>
        <w:t>№</w:t>
      </w:r>
      <w:r w:rsidRPr="00366DBF">
        <w:rPr>
          <w:color w:val="000000"/>
          <w:sz w:val="28"/>
        </w:rPr>
        <w:t>3;</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Отчет о движении денежных средств, форма </w:t>
      </w:r>
      <w:r>
        <w:rPr>
          <w:color w:val="000000"/>
          <w:sz w:val="28"/>
        </w:rPr>
        <w:t>№</w:t>
      </w:r>
      <w:r w:rsidRPr="00366DBF">
        <w:rPr>
          <w:color w:val="000000"/>
          <w:sz w:val="28"/>
        </w:rPr>
        <w:t>4;</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Приложение к бухгалтерскому балансу, форма </w:t>
      </w:r>
      <w:r>
        <w:rPr>
          <w:color w:val="000000"/>
          <w:sz w:val="28"/>
        </w:rPr>
        <w:t>№</w:t>
      </w:r>
      <w:r w:rsidRPr="00366DBF">
        <w:rPr>
          <w:color w:val="000000"/>
          <w:sz w:val="28"/>
        </w:rPr>
        <w:t>5.</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Организации по итогам года кроме вышеназванных документов обязаны представлять дополнительную информацию, включающую мнение аудиторов, примечания к финансовым отчетам и др. Следует отметить, что аудиторы не подтверждают точность финансовых отчетов, а представляют профессиональное заключение том, что отчетность составлена в соответствии с установленными правилами [16, с.</w:t>
      </w:r>
      <w:r>
        <w:rPr>
          <w:color w:val="000000"/>
          <w:sz w:val="28"/>
        </w:rPr>
        <w:t> </w:t>
      </w:r>
      <w:r w:rsidRPr="00366DBF">
        <w:rPr>
          <w:color w:val="000000"/>
          <w:sz w:val="28"/>
        </w:rPr>
        <w:t>37].</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Финансовая отчетность </w:t>
      </w:r>
      <w:r>
        <w:rPr>
          <w:color w:val="000000"/>
          <w:sz w:val="28"/>
        </w:rPr>
        <w:t>–</w:t>
      </w:r>
      <w:r w:rsidRPr="00366DBF">
        <w:rPr>
          <w:color w:val="000000"/>
          <w:sz w:val="28"/>
        </w:rPr>
        <w:t xml:space="preserve"> это документы, показывающие результаты деятельности организации за определенный период в прошлом, то часто у внешних аналитиков нет иного выхода, кроме как оценивать нынешнее состояние, основываясь на устаревших данных. Ввиду того что аналитики заинтересованы в получении информации о том, что происходит сейчас и вероятнее всего произойдет в будущем, а не о том, что случилось в прошлом, то они не должны экстраполировать историческую информацию на нынешние условия и тем более делать на ее основе прогнозы в отношении будущего [16, с.</w:t>
      </w:r>
      <w:r>
        <w:rPr>
          <w:color w:val="000000"/>
          <w:sz w:val="28"/>
        </w:rPr>
        <w:t> </w:t>
      </w:r>
      <w:r w:rsidRPr="00366DBF">
        <w:rPr>
          <w:color w:val="000000"/>
          <w:sz w:val="28"/>
        </w:rPr>
        <w:t>253].</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В аналитической литературе существует многообразная экономическая информация о деятельности организации и множество способов анализа этой деятельности.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Анализ финансовых ресурсов организации по данным внешней финансовой отчетности является классическим способом анализа. Его проведение включает этапы [13, с.</w:t>
      </w:r>
      <w:r>
        <w:rPr>
          <w:color w:val="000000"/>
          <w:sz w:val="28"/>
        </w:rPr>
        <w:t> </w:t>
      </w:r>
      <w:r w:rsidRPr="00366DBF">
        <w:rPr>
          <w:color w:val="000000"/>
          <w:sz w:val="28"/>
        </w:rPr>
        <w:t>127].</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Сбор информации и оценка ее достоверности, отбор данных из форм бухгалтерской отчетности за требуемый период времени.</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Преобразование типовых форм бухгалтерской отчетности в аналитическую форму.</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Характеристика структуры отчета (вертикальный анализ) и изменения показателей (горизонтальный анализ).</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Расчеты и группировки показателей по основным направлениям анализа.</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Выявление и изменение групп показателей за исследуемый период.</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Установление взаимосвязей между основными исследуемыми показателями и интерпретация результатов.</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Подготовка заключения о финансово-экономическом состоянии предприятия.</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Выявление «узких мест» и поиск резервов.</w:t>
      </w:r>
    </w:p>
    <w:p w:rsidR="00366DBF" w:rsidRPr="00366DBF" w:rsidRDefault="00366DBF" w:rsidP="00366DBF">
      <w:pPr>
        <w:widowControl/>
        <w:numPr>
          <w:ilvl w:val="0"/>
          <w:numId w:val="3"/>
        </w:numPr>
        <w:shd w:val="clear" w:color="auto" w:fill="FFFFFF"/>
        <w:tabs>
          <w:tab w:val="left" w:pos="586"/>
        </w:tabs>
        <w:autoSpaceDE/>
        <w:autoSpaceDN/>
        <w:adjustRightInd/>
        <w:spacing w:line="360" w:lineRule="auto"/>
        <w:ind w:firstLine="709"/>
        <w:rPr>
          <w:color w:val="000000"/>
          <w:sz w:val="28"/>
        </w:rPr>
      </w:pPr>
      <w:r w:rsidRPr="00366DBF">
        <w:rPr>
          <w:color w:val="000000"/>
          <w:sz w:val="28"/>
        </w:rPr>
        <w:t>Разработка рекомендаций по улучшению управления финансовыми ресурсами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Структура анализа финансовых ресурсов организации состоит из оценки пяти основных блок – параметров [19, с.</w:t>
      </w:r>
      <w:r>
        <w:rPr>
          <w:color w:val="000000"/>
          <w:sz w:val="28"/>
        </w:rPr>
        <w:t> </w:t>
      </w:r>
      <w:r w:rsidRPr="00366DBF">
        <w:rPr>
          <w:color w:val="000000"/>
          <w:sz w:val="28"/>
        </w:rPr>
        <w:t>28].</w:t>
      </w:r>
    </w:p>
    <w:p w:rsidR="00366DBF" w:rsidRPr="00366DBF" w:rsidRDefault="00366DBF" w:rsidP="00366DBF">
      <w:pPr>
        <w:widowControl/>
        <w:numPr>
          <w:ilvl w:val="0"/>
          <w:numId w:val="4"/>
        </w:numPr>
        <w:shd w:val="clear" w:color="auto" w:fill="FFFFFF"/>
        <w:tabs>
          <w:tab w:val="left" w:pos="586"/>
        </w:tabs>
        <w:autoSpaceDE/>
        <w:autoSpaceDN/>
        <w:adjustRightInd/>
        <w:spacing w:line="360" w:lineRule="auto"/>
        <w:ind w:firstLine="709"/>
        <w:rPr>
          <w:color w:val="000000"/>
          <w:sz w:val="28"/>
        </w:rPr>
      </w:pPr>
      <w:r w:rsidRPr="00366DBF">
        <w:rPr>
          <w:color w:val="000000"/>
          <w:sz w:val="28"/>
        </w:rPr>
        <w:t>Состава и структуры баланса.</w:t>
      </w:r>
    </w:p>
    <w:p w:rsidR="00366DBF" w:rsidRPr="00366DBF" w:rsidRDefault="00366DBF" w:rsidP="00366DBF">
      <w:pPr>
        <w:widowControl/>
        <w:numPr>
          <w:ilvl w:val="0"/>
          <w:numId w:val="4"/>
        </w:numPr>
        <w:shd w:val="clear" w:color="auto" w:fill="FFFFFF"/>
        <w:tabs>
          <w:tab w:val="left" w:pos="586"/>
        </w:tabs>
        <w:autoSpaceDE/>
        <w:autoSpaceDN/>
        <w:adjustRightInd/>
        <w:spacing w:line="360" w:lineRule="auto"/>
        <w:ind w:firstLine="709"/>
        <w:rPr>
          <w:color w:val="000000"/>
          <w:sz w:val="28"/>
        </w:rPr>
      </w:pPr>
      <w:r w:rsidRPr="00366DBF">
        <w:rPr>
          <w:color w:val="000000"/>
          <w:sz w:val="28"/>
        </w:rPr>
        <w:t>Финансовой устойчивости организации.</w:t>
      </w:r>
    </w:p>
    <w:p w:rsidR="00366DBF" w:rsidRPr="00366DBF" w:rsidRDefault="00366DBF" w:rsidP="00366DBF">
      <w:pPr>
        <w:widowControl/>
        <w:numPr>
          <w:ilvl w:val="0"/>
          <w:numId w:val="4"/>
        </w:numPr>
        <w:shd w:val="clear" w:color="auto" w:fill="FFFFFF"/>
        <w:tabs>
          <w:tab w:val="left" w:pos="586"/>
        </w:tabs>
        <w:autoSpaceDE/>
        <w:autoSpaceDN/>
        <w:adjustRightInd/>
        <w:spacing w:line="360" w:lineRule="auto"/>
        <w:ind w:firstLine="709"/>
        <w:rPr>
          <w:color w:val="000000"/>
          <w:sz w:val="28"/>
        </w:rPr>
      </w:pPr>
      <w:r w:rsidRPr="00366DBF">
        <w:rPr>
          <w:color w:val="000000"/>
          <w:sz w:val="28"/>
        </w:rPr>
        <w:t>Ликвидности и платежеспособности организации.</w:t>
      </w:r>
    </w:p>
    <w:p w:rsidR="00366DBF" w:rsidRPr="00366DBF" w:rsidRDefault="00366DBF" w:rsidP="00366DBF">
      <w:pPr>
        <w:widowControl/>
        <w:numPr>
          <w:ilvl w:val="0"/>
          <w:numId w:val="4"/>
        </w:numPr>
        <w:shd w:val="clear" w:color="auto" w:fill="FFFFFF"/>
        <w:tabs>
          <w:tab w:val="left" w:pos="586"/>
        </w:tabs>
        <w:autoSpaceDE/>
        <w:autoSpaceDN/>
        <w:adjustRightInd/>
        <w:spacing w:line="360" w:lineRule="auto"/>
        <w:ind w:firstLine="709"/>
        <w:rPr>
          <w:color w:val="000000"/>
          <w:sz w:val="28"/>
        </w:rPr>
      </w:pPr>
      <w:r w:rsidRPr="00366DBF">
        <w:rPr>
          <w:color w:val="000000"/>
          <w:sz w:val="28"/>
        </w:rPr>
        <w:t>Рентабельности.</w:t>
      </w:r>
    </w:p>
    <w:p w:rsidR="00366DBF" w:rsidRPr="00366DBF" w:rsidRDefault="00366DBF" w:rsidP="00366DBF">
      <w:pPr>
        <w:widowControl/>
        <w:numPr>
          <w:ilvl w:val="0"/>
          <w:numId w:val="4"/>
        </w:numPr>
        <w:shd w:val="clear" w:color="auto" w:fill="FFFFFF"/>
        <w:tabs>
          <w:tab w:val="left" w:pos="586"/>
        </w:tabs>
        <w:autoSpaceDE/>
        <w:autoSpaceDN/>
        <w:adjustRightInd/>
        <w:spacing w:line="360" w:lineRule="auto"/>
        <w:ind w:firstLine="709"/>
        <w:rPr>
          <w:color w:val="000000"/>
          <w:sz w:val="28"/>
        </w:rPr>
      </w:pPr>
      <w:r w:rsidRPr="00366DBF">
        <w:rPr>
          <w:color w:val="000000"/>
          <w:sz w:val="28"/>
        </w:rPr>
        <w:t>Деловой активности.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Эти блоки, будучи взаимосвязанными, представляют собой структуру анализа, на основании которой производятся расчеты и группировка показателей, дающих наиболее точную и объективную картину текущего состояния финансовых ресурсов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Анализ финансовых ресурсов организации не представляет сложности при наличии всех необходимых данных и предполагает небольшие затраты времени для исследования тактических аспектов деятельности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Анализ начинается с изучения бухгалтерского баланса, его структуры, состава и динамики. Для этого необходимо рассмотреть следующие вопросы:</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основные концепции баланса;</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значение и функции баланса;</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строение бухгалтерского баланса.</w:t>
      </w:r>
    </w:p>
    <w:p w:rsidR="00366DBF" w:rsidRPr="00366DBF" w:rsidRDefault="00366DBF" w:rsidP="00366DBF">
      <w:pPr>
        <w:widowControl/>
        <w:shd w:val="clear" w:color="auto" w:fill="FFFFFF"/>
        <w:spacing w:line="360" w:lineRule="auto"/>
        <w:ind w:firstLine="709"/>
        <w:rPr>
          <w:color w:val="000000"/>
          <w:sz w:val="28"/>
        </w:rPr>
      </w:pPr>
      <w:r w:rsidRPr="00366DBF">
        <w:rPr>
          <w:iCs/>
          <w:color w:val="000000"/>
          <w:sz w:val="28"/>
        </w:rPr>
        <w:t xml:space="preserve">Бухгалтерский баланс </w:t>
      </w:r>
      <w:r>
        <w:rPr>
          <w:color w:val="000000"/>
          <w:sz w:val="28"/>
        </w:rPr>
        <w:t>–</w:t>
      </w:r>
      <w:r w:rsidRPr="00366DBF">
        <w:rPr>
          <w:color w:val="000000"/>
          <w:sz w:val="28"/>
        </w:rPr>
        <w:t xml:space="preserve"> </w:t>
      </w:r>
      <w:r w:rsidRPr="00366DBF">
        <w:rPr>
          <w:iCs/>
          <w:color w:val="000000"/>
          <w:sz w:val="28"/>
        </w:rPr>
        <w:t>это информация о финансовом положении хозяйствующей единицы на определенный момент времени, отражающая стоимость имущества организации и стоимость источников финансирования.</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В балансе организации заложены основополагающие концепции бухгалтерского учета:</w:t>
      </w:r>
    </w:p>
    <w:p w:rsidR="00366DBF" w:rsidRPr="00366DBF" w:rsidRDefault="00366DBF" w:rsidP="00366DBF">
      <w:pPr>
        <w:widowControl/>
        <w:shd w:val="clear" w:color="auto" w:fill="FFFFFF"/>
        <w:spacing w:line="360" w:lineRule="auto"/>
        <w:ind w:firstLine="709"/>
        <w:rPr>
          <w:color w:val="000000"/>
          <w:sz w:val="28"/>
        </w:rPr>
      </w:pPr>
      <w:r w:rsidRPr="00366DBF">
        <w:rPr>
          <w:iCs/>
          <w:color w:val="000000"/>
          <w:sz w:val="28"/>
        </w:rPr>
        <w:t>1</w:t>
      </w:r>
      <w:r w:rsidRPr="00366DBF">
        <w:rPr>
          <w:color w:val="000000"/>
          <w:sz w:val="28"/>
        </w:rPr>
        <w:t xml:space="preserve">. </w:t>
      </w:r>
      <w:r w:rsidRPr="00366DBF">
        <w:rPr>
          <w:iCs/>
          <w:color w:val="000000"/>
          <w:sz w:val="28"/>
        </w:rPr>
        <w:t>Концепция денежного измерения.</w:t>
      </w:r>
      <w:r w:rsidRPr="00366DBF">
        <w:rPr>
          <w:i/>
          <w:iCs/>
          <w:color w:val="000000"/>
          <w:sz w:val="28"/>
        </w:rPr>
        <w:t xml:space="preserve"> </w:t>
      </w:r>
      <w:r w:rsidRPr="00366DBF">
        <w:rPr>
          <w:color w:val="000000"/>
          <w:sz w:val="28"/>
        </w:rPr>
        <w:t>В отчетности регистрируется только та информация, которая может быть представлена в денежном выражении [20, с.</w:t>
      </w:r>
      <w:r>
        <w:rPr>
          <w:color w:val="000000"/>
          <w:sz w:val="28"/>
        </w:rPr>
        <w:t> </w:t>
      </w:r>
      <w:r w:rsidRPr="00366DBF">
        <w:rPr>
          <w:color w:val="000000"/>
          <w:sz w:val="28"/>
        </w:rPr>
        <w:t>163].</w:t>
      </w:r>
    </w:p>
    <w:p w:rsidR="00366DBF" w:rsidRPr="00366DBF" w:rsidRDefault="00366DBF" w:rsidP="00366DBF">
      <w:pPr>
        <w:widowControl/>
        <w:numPr>
          <w:ilvl w:val="0"/>
          <w:numId w:val="5"/>
        </w:numPr>
        <w:shd w:val="clear" w:color="auto" w:fill="FFFFFF"/>
        <w:tabs>
          <w:tab w:val="left" w:pos="595"/>
        </w:tabs>
        <w:autoSpaceDE/>
        <w:autoSpaceDN/>
        <w:adjustRightInd/>
        <w:spacing w:line="360" w:lineRule="auto"/>
        <w:ind w:firstLine="709"/>
        <w:rPr>
          <w:i/>
          <w:iCs/>
          <w:color w:val="000000"/>
          <w:sz w:val="28"/>
        </w:rPr>
      </w:pPr>
      <w:r w:rsidRPr="00366DBF">
        <w:rPr>
          <w:iCs/>
          <w:color w:val="000000"/>
          <w:sz w:val="28"/>
        </w:rPr>
        <w:t xml:space="preserve">Концепция обособленного предприятия. </w:t>
      </w:r>
      <w:r w:rsidRPr="00366DBF">
        <w:rPr>
          <w:color w:val="000000"/>
          <w:sz w:val="28"/>
        </w:rPr>
        <w:t>Учет хозяйственной деятельности организации ведется непрерывно с момента ее регистрации в качестве юридического лица [20, с.</w:t>
      </w:r>
      <w:r>
        <w:rPr>
          <w:color w:val="000000"/>
          <w:sz w:val="28"/>
        </w:rPr>
        <w:t> </w:t>
      </w:r>
      <w:r w:rsidRPr="00366DBF">
        <w:rPr>
          <w:color w:val="000000"/>
          <w:sz w:val="28"/>
        </w:rPr>
        <w:t>157].</w:t>
      </w:r>
    </w:p>
    <w:p w:rsidR="00366DBF" w:rsidRPr="00366DBF" w:rsidRDefault="00366DBF" w:rsidP="00366DBF">
      <w:pPr>
        <w:widowControl/>
        <w:numPr>
          <w:ilvl w:val="0"/>
          <w:numId w:val="5"/>
        </w:numPr>
        <w:shd w:val="clear" w:color="auto" w:fill="FFFFFF"/>
        <w:tabs>
          <w:tab w:val="left" w:pos="595"/>
        </w:tabs>
        <w:autoSpaceDE/>
        <w:autoSpaceDN/>
        <w:adjustRightInd/>
        <w:spacing w:line="360" w:lineRule="auto"/>
        <w:ind w:firstLine="709"/>
        <w:rPr>
          <w:i/>
          <w:iCs/>
          <w:color w:val="000000"/>
          <w:sz w:val="28"/>
        </w:rPr>
      </w:pPr>
      <w:r w:rsidRPr="00366DBF">
        <w:rPr>
          <w:iCs/>
          <w:color w:val="000000"/>
          <w:sz w:val="28"/>
        </w:rPr>
        <w:t>Концепция действующего предприятия.</w:t>
      </w:r>
      <w:r w:rsidRPr="00366DBF">
        <w:rPr>
          <w:i/>
          <w:iCs/>
          <w:color w:val="000000"/>
          <w:sz w:val="28"/>
        </w:rPr>
        <w:t xml:space="preserve"> </w:t>
      </w:r>
      <w:r w:rsidRPr="00366DBF">
        <w:rPr>
          <w:color w:val="000000"/>
          <w:sz w:val="28"/>
        </w:rPr>
        <w:t>Допускается, что период времени, в течение которого будет существовать организация, неизвестен и что его ликвидация не намечается. Иными словами, хозяйствующий субъект является действующей организацией и в дальнейшем будет продолжать функционировать [20, с.</w:t>
      </w:r>
      <w:r>
        <w:rPr>
          <w:color w:val="000000"/>
          <w:sz w:val="28"/>
        </w:rPr>
        <w:t> </w:t>
      </w:r>
      <w:r w:rsidRPr="00366DBF">
        <w:rPr>
          <w:color w:val="000000"/>
          <w:sz w:val="28"/>
        </w:rPr>
        <w:t>172].</w:t>
      </w:r>
    </w:p>
    <w:p w:rsidR="00366DBF" w:rsidRPr="00366DBF" w:rsidRDefault="00366DBF" w:rsidP="00366DBF">
      <w:pPr>
        <w:widowControl/>
        <w:numPr>
          <w:ilvl w:val="0"/>
          <w:numId w:val="5"/>
        </w:numPr>
        <w:shd w:val="clear" w:color="auto" w:fill="FFFFFF"/>
        <w:tabs>
          <w:tab w:val="left" w:pos="595"/>
        </w:tabs>
        <w:autoSpaceDE/>
        <w:autoSpaceDN/>
        <w:adjustRightInd/>
        <w:spacing w:line="360" w:lineRule="auto"/>
        <w:ind w:firstLine="709"/>
        <w:rPr>
          <w:i/>
          <w:iCs/>
          <w:color w:val="000000"/>
          <w:sz w:val="28"/>
        </w:rPr>
      </w:pPr>
      <w:r w:rsidRPr="00366DBF">
        <w:rPr>
          <w:iCs/>
          <w:color w:val="000000"/>
          <w:sz w:val="28"/>
        </w:rPr>
        <w:t>Концепция учета по стоимости</w:t>
      </w:r>
      <w:r w:rsidRPr="00366DBF">
        <w:rPr>
          <w:i/>
          <w:iCs/>
          <w:color w:val="000000"/>
          <w:sz w:val="28"/>
        </w:rPr>
        <w:t xml:space="preserve">. </w:t>
      </w:r>
      <w:r w:rsidRPr="00366DBF">
        <w:rPr>
          <w:color w:val="000000"/>
          <w:sz w:val="28"/>
        </w:rPr>
        <w:t xml:space="preserve">Имущество организации (активы) вносится в учетные регистры по оплаченной цене приобретения, </w:t>
      </w:r>
      <w:r>
        <w:rPr>
          <w:color w:val="000000"/>
          <w:sz w:val="28"/>
        </w:rPr>
        <w:t>т.е.</w:t>
      </w:r>
      <w:r w:rsidRPr="00366DBF">
        <w:rPr>
          <w:color w:val="000000"/>
          <w:sz w:val="28"/>
        </w:rPr>
        <w:t xml:space="preserve"> по стоимости. Эта стоимость является основной для последующего учета актива</w:t>
      </w:r>
    </w:p>
    <w:p w:rsidR="00366DBF" w:rsidRPr="00366DBF" w:rsidRDefault="00366DBF" w:rsidP="00366DBF">
      <w:pPr>
        <w:widowControl/>
        <w:numPr>
          <w:ilvl w:val="0"/>
          <w:numId w:val="5"/>
        </w:numPr>
        <w:shd w:val="clear" w:color="auto" w:fill="FFFFFF"/>
        <w:tabs>
          <w:tab w:val="left" w:pos="595"/>
        </w:tabs>
        <w:autoSpaceDE/>
        <w:autoSpaceDN/>
        <w:adjustRightInd/>
        <w:spacing w:line="360" w:lineRule="auto"/>
        <w:ind w:firstLine="709"/>
        <w:rPr>
          <w:i/>
          <w:iCs/>
          <w:color w:val="000000"/>
          <w:sz w:val="28"/>
        </w:rPr>
      </w:pPr>
      <w:r w:rsidRPr="00366DBF">
        <w:rPr>
          <w:iCs/>
          <w:color w:val="000000"/>
          <w:sz w:val="28"/>
        </w:rPr>
        <w:t>Концепция двойственности учета (двойной записи).</w:t>
      </w:r>
      <w:r w:rsidRPr="00366DBF">
        <w:rPr>
          <w:i/>
          <w:iCs/>
          <w:color w:val="000000"/>
          <w:sz w:val="28"/>
        </w:rPr>
        <w:t xml:space="preserve"> </w:t>
      </w:r>
      <w:r w:rsidRPr="00366DBF">
        <w:rPr>
          <w:color w:val="000000"/>
          <w:sz w:val="28"/>
        </w:rPr>
        <w:t xml:space="preserve">Все активы организации могут быть востребованы их владельцами или кредиторами, и общая сумма этих претензий не может превышать сумму востребованных активов. Это означает, что активы и пассивы равны </w:t>
      </w:r>
      <w:r w:rsidRPr="00366DBF">
        <w:rPr>
          <w:color w:val="000000"/>
          <w:sz w:val="28"/>
          <w:lang w:val="en-US"/>
        </w:rPr>
        <w:t>[</w:t>
      </w:r>
      <w:r w:rsidRPr="00366DBF">
        <w:rPr>
          <w:color w:val="000000"/>
          <w:sz w:val="28"/>
        </w:rPr>
        <w:t>20, с.</w:t>
      </w:r>
      <w:r>
        <w:rPr>
          <w:color w:val="000000"/>
          <w:sz w:val="28"/>
        </w:rPr>
        <w:t> </w:t>
      </w:r>
      <w:r w:rsidRPr="00366DBF">
        <w:rPr>
          <w:color w:val="000000"/>
          <w:sz w:val="28"/>
        </w:rPr>
        <w:t>201</w:t>
      </w:r>
      <w:r w:rsidRPr="00366DBF">
        <w:rPr>
          <w:color w:val="000000"/>
          <w:sz w:val="28"/>
          <w:lang w:val="en-US"/>
        </w:rPr>
        <w:t>]</w:t>
      </w:r>
      <w:r w:rsidRPr="00366DBF">
        <w:rPr>
          <w:color w:val="000000"/>
          <w:sz w:val="28"/>
        </w:rPr>
        <w:t>.</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Наряду с основополагающими концепциями должны быть соблюдены и такие: </w:t>
      </w:r>
      <w:r w:rsidRPr="00366DBF">
        <w:rPr>
          <w:iCs/>
          <w:color w:val="000000"/>
          <w:sz w:val="28"/>
        </w:rPr>
        <w:t>существенность, осторожность (осмотрительность, консерватизм), доброкачественность учетной информации.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Бухгалтерский баланс </w:t>
      </w:r>
      <w:r>
        <w:rPr>
          <w:color w:val="000000"/>
          <w:sz w:val="28"/>
        </w:rPr>
        <w:t>–</w:t>
      </w:r>
      <w:r w:rsidRPr="00366DBF">
        <w:rPr>
          <w:color w:val="000000"/>
          <w:sz w:val="28"/>
        </w:rPr>
        <w:t xml:space="preserve"> способ отражения в денежной форме состояния, размещения, использования средств организации по их отношению к источникам финансирования. По форме баланс представляет собой два ряда чисел, итоги которых равны между собой, поэтому важнейшим внешним признаком правильного бухгалтерского баланса является соблюдение принципа равновесия сторон [11, с.</w:t>
      </w:r>
      <w:r>
        <w:rPr>
          <w:color w:val="000000"/>
          <w:sz w:val="28"/>
        </w:rPr>
        <w:t> </w:t>
      </w:r>
      <w:r w:rsidRPr="00366DBF">
        <w:rPr>
          <w:color w:val="000000"/>
          <w:sz w:val="28"/>
        </w:rPr>
        <w:t>305].</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В рыночной экономике бухгалтерский баланс </w:t>
      </w:r>
      <w:r>
        <w:rPr>
          <w:color w:val="000000"/>
          <w:sz w:val="28"/>
        </w:rPr>
        <w:t>–</w:t>
      </w:r>
      <w:r w:rsidRPr="00366DBF">
        <w:rPr>
          <w:color w:val="000000"/>
          <w:sz w:val="28"/>
        </w:rPr>
        <w:t xml:space="preserve"> основной источник информации, с помощью которого широкий круг пользователей может:</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ознакомиться с имущественным состоянием организации;</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определить состоятельность организации: сумеет ли организация выполнить свои обязательства перед третьими лицами </w:t>
      </w:r>
      <w:r>
        <w:rPr>
          <w:color w:val="000000"/>
          <w:sz w:val="28"/>
        </w:rPr>
        <w:t>–</w:t>
      </w:r>
      <w:r w:rsidRPr="00366DBF">
        <w:rPr>
          <w:color w:val="000000"/>
          <w:sz w:val="28"/>
        </w:rPr>
        <w:t xml:space="preserve"> акционерами, инвесторами, кредиторами, покупателями и др.;</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определить конечный финансовый результат работы организации и др.</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Строение бухгалтерского баланса таково, что основные части баланса (актив и пассив) и их статьи сгруппированы определенным образом. Это необходимо для выполнения аналитических исследований и оценки структуры актива и пассива.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Баланс состоит из активов и пассивов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Под активами понимают имущество (ресурсы организации), в которое инвестированы деньги. Статьи актива располагают в зависимости от степени ликвидности (подвижности) имущества, </w:t>
      </w:r>
      <w:r>
        <w:rPr>
          <w:color w:val="000000"/>
          <w:sz w:val="28"/>
        </w:rPr>
        <w:t>т.е.</w:t>
      </w:r>
      <w:r w:rsidRPr="00366DBF">
        <w:rPr>
          <w:color w:val="000000"/>
          <w:sz w:val="28"/>
        </w:rPr>
        <w:t xml:space="preserve"> от того, насколько быстро данный вид актива может приобрести денежную форму [15, с.</w:t>
      </w:r>
      <w:r>
        <w:rPr>
          <w:color w:val="000000"/>
          <w:sz w:val="28"/>
        </w:rPr>
        <w:t> </w:t>
      </w:r>
      <w:r w:rsidRPr="00366DBF">
        <w:rPr>
          <w:color w:val="000000"/>
          <w:sz w:val="28"/>
        </w:rPr>
        <w:t>75].</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Разделы актива баланса также строятся в порядке возрастания ликвидности.</w:t>
      </w:r>
    </w:p>
    <w:p w:rsidR="00366DBF" w:rsidRPr="00366DBF" w:rsidRDefault="00366DBF" w:rsidP="00366DBF">
      <w:pPr>
        <w:widowControl/>
        <w:shd w:val="clear" w:color="auto" w:fill="FFFFFF"/>
        <w:tabs>
          <w:tab w:val="left" w:pos="566"/>
        </w:tabs>
        <w:spacing w:line="360" w:lineRule="auto"/>
        <w:ind w:firstLine="709"/>
        <w:rPr>
          <w:color w:val="000000"/>
          <w:sz w:val="28"/>
        </w:rPr>
      </w:pPr>
      <w:r w:rsidRPr="00366DBF">
        <w:rPr>
          <w:color w:val="000000"/>
          <w:sz w:val="28"/>
        </w:rPr>
        <w:t>1.</w:t>
      </w:r>
      <w:r w:rsidRPr="00366DBF">
        <w:rPr>
          <w:color w:val="000000"/>
          <w:sz w:val="28"/>
        </w:rPr>
        <w:tab/>
      </w:r>
      <w:r w:rsidRPr="00366DBF">
        <w:rPr>
          <w:iCs/>
          <w:color w:val="000000"/>
          <w:sz w:val="28"/>
        </w:rPr>
        <w:t>Внеоборотные активы</w:t>
      </w:r>
      <w:r w:rsidRPr="00366DBF">
        <w:rPr>
          <w:i/>
          <w:iCs/>
          <w:color w:val="000000"/>
          <w:sz w:val="28"/>
        </w:rPr>
        <w:t xml:space="preserve"> </w:t>
      </w:r>
      <w:r w:rsidRPr="00366DBF">
        <w:rPr>
          <w:color w:val="000000"/>
          <w:sz w:val="28"/>
        </w:rPr>
        <w:t>(иммобилизованные средства):</w:t>
      </w:r>
    </w:p>
    <w:p w:rsidR="00366DBF" w:rsidRPr="00366DBF" w:rsidRDefault="00366DBF" w:rsidP="00366DBF">
      <w:pPr>
        <w:widowControl/>
        <w:shd w:val="clear" w:color="auto" w:fill="FFFFFF"/>
        <w:tabs>
          <w:tab w:val="left" w:pos="566"/>
        </w:tabs>
        <w:spacing w:line="360" w:lineRule="auto"/>
        <w:ind w:firstLine="709"/>
        <w:rPr>
          <w:color w:val="000000"/>
          <w:sz w:val="28"/>
        </w:rPr>
      </w:pPr>
      <w:r>
        <w:rPr>
          <w:color w:val="000000"/>
          <w:sz w:val="28"/>
        </w:rPr>
        <w:t>– </w:t>
      </w:r>
      <w:r w:rsidRPr="00366DBF">
        <w:rPr>
          <w:color w:val="000000"/>
          <w:sz w:val="28"/>
        </w:rPr>
        <w:t>нематериальные активы (патенты, авторские права, лицензии, торговые марки и другие ценные, но не овеществленные активы, контролируемые организацией);</w:t>
      </w:r>
    </w:p>
    <w:p w:rsidR="00366DBF" w:rsidRPr="00366DBF" w:rsidRDefault="00366DBF" w:rsidP="00366DBF">
      <w:pPr>
        <w:widowControl/>
        <w:shd w:val="clear" w:color="auto" w:fill="FFFFFF"/>
        <w:tabs>
          <w:tab w:val="left" w:pos="566"/>
        </w:tabs>
        <w:spacing w:line="360" w:lineRule="auto"/>
        <w:ind w:firstLine="709"/>
        <w:rPr>
          <w:color w:val="000000"/>
          <w:sz w:val="28"/>
        </w:rPr>
      </w:pPr>
      <w:r>
        <w:rPr>
          <w:color w:val="000000"/>
          <w:sz w:val="28"/>
        </w:rPr>
        <w:t>– </w:t>
      </w:r>
      <w:r w:rsidRPr="00366DBF">
        <w:rPr>
          <w:color w:val="000000"/>
          <w:sz w:val="28"/>
        </w:rPr>
        <w:t xml:space="preserve">основные средства (имущество, здания, оборудование, земля, </w:t>
      </w:r>
      <w:r>
        <w:rPr>
          <w:color w:val="000000"/>
          <w:sz w:val="28"/>
        </w:rPr>
        <w:t>т.е.</w:t>
      </w:r>
      <w:r w:rsidRPr="00366DBF">
        <w:rPr>
          <w:color w:val="000000"/>
          <w:sz w:val="28"/>
        </w:rPr>
        <w:t xml:space="preserve"> материальные активы с относительно долгим сроком полезной службы);</w:t>
      </w:r>
    </w:p>
    <w:p w:rsidR="00366DBF" w:rsidRPr="00366DBF" w:rsidRDefault="00366DBF" w:rsidP="00366DBF">
      <w:pPr>
        <w:widowControl/>
        <w:shd w:val="clear" w:color="auto" w:fill="FFFFFF"/>
        <w:tabs>
          <w:tab w:val="left" w:pos="566"/>
        </w:tabs>
        <w:spacing w:line="360" w:lineRule="auto"/>
        <w:ind w:firstLine="709"/>
        <w:rPr>
          <w:color w:val="000000"/>
          <w:sz w:val="28"/>
        </w:rPr>
      </w:pPr>
      <w:r>
        <w:rPr>
          <w:color w:val="000000"/>
          <w:sz w:val="28"/>
        </w:rPr>
        <w:t>– </w:t>
      </w:r>
      <w:r w:rsidRPr="00366DBF">
        <w:rPr>
          <w:color w:val="000000"/>
          <w:sz w:val="28"/>
        </w:rPr>
        <w:t>капиталовложения (незавершенное строительство, долгосрочные финансовые вложения и др.) [11, с.</w:t>
      </w:r>
      <w:r>
        <w:rPr>
          <w:color w:val="000000"/>
          <w:sz w:val="28"/>
        </w:rPr>
        <w:t> </w:t>
      </w:r>
      <w:r w:rsidRPr="00366DBF">
        <w:rPr>
          <w:color w:val="000000"/>
          <w:sz w:val="28"/>
        </w:rPr>
        <w:t>84].</w:t>
      </w:r>
    </w:p>
    <w:p w:rsidR="00366DBF" w:rsidRPr="00366DBF" w:rsidRDefault="00366DBF" w:rsidP="00366DBF">
      <w:pPr>
        <w:widowControl/>
        <w:shd w:val="clear" w:color="auto" w:fill="FFFFFF"/>
        <w:tabs>
          <w:tab w:val="left" w:pos="566"/>
        </w:tabs>
        <w:spacing w:line="360" w:lineRule="auto"/>
        <w:ind w:firstLine="709"/>
        <w:rPr>
          <w:color w:val="000000"/>
          <w:sz w:val="28"/>
        </w:rPr>
      </w:pPr>
      <w:r w:rsidRPr="00366DBF">
        <w:rPr>
          <w:color w:val="000000"/>
          <w:sz w:val="28"/>
        </w:rPr>
        <w:t>2.</w:t>
      </w:r>
      <w:r w:rsidRPr="00366DBF">
        <w:rPr>
          <w:color w:val="000000"/>
          <w:sz w:val="28"/>
        </w:rPr>
        <w:tab/>
      </w:r>
      <w:r w:rsidRPr="00366DBF">
        <w:rPr>
          <w:iCs/>
          <w:color w:val="000000"/>
          <w:sz w:val="28"/>
        </w:rPr>
        <w:t>Оборотные активы</w:t>
      </w:r>
      <w:r w:rsidRPr="00366DBF">
        <w:rPr>
          <w:i/>
          <w:iCs/>
          <w:color w:val="000000"/>
          <w:sz w:val="28"/>
        </w:rPr>
        <w:t xml:space="preserve"> </w:t>
      </w:r>
      <w:r w:rsidRPr="00366DBF">
        <w:rPr>
          <w:color w:val="000000"/>
          <w:sz w:val="28"/>
        </w:rPr>
        <w:t>(мобильные средства) [18, с.</w:t>
      </w:r>
      <w:r>
        <w:rPr>
          <w:color w:val="000000"/>
          <w:sz w:val="28"/>
        </w:rPr>
        <w:t> </w:t>
      </w:r>
      <w:r w:rsidRPr="00366DBF">
        <w:rPr>
          <w:color w:val="000000"/>
          <w:sz w:val="28"/>
        </w:rPr>
        <w:t>268]:</w:t>
      </w:r>
    </w:p>
    <w:p w:rsidR="00366DBF" w:rsidRPr="00366DBF" w:rsidRDefault="00366DBF" w:rsidP="00366DBF">
      <w:pPr>
        <w:widowControl/>
        <w:shd w:val="clear" w:color="auto" w:fill="FFFFFF"/>
        <w:tabs>
          <w:tab w:val="left" w:pos="566"/>
        </w:tabs>
        <w:spacing w:line="360" w:lineRule="auto"/>
        <w:ind w:firstLine="709"/>
        <w:rPr>
          <w:color w:val="000000"/>
          <w:sz w:val="28"/>
        </w:rPr>
      </w:pPr>
      <w:r>
        <w:rPr>
          <w:color w:val="000000"/>
          <w:sz w:val="28"/>
        </w:rPr>
        <w:t>– </w:t>
      </w:r>
      <w:r w:rsidRPr="00366DBF">
        <w:rPr>
          <w:color w:val="000000"/>
          <w:sz w:val="28"/>
        </w:rPr>
        <w:t>запасы товарно-материальных ценностей и затраты (совокупность статей, которые характеризуют имущество:</w:t>
      </w:r>
    </w:p>
    <w:p w:rsidR="00366DBF" w:rsidRPr="00366DBF" w:rsidRDefault="00366DBF" w:rsidP="00366DBF">
      <w:pPr>
        <w:widowControl/>
        <w:shd w:val="clear" w:color="auto" w:fill="FFFFFF"/>
        <w:tabs>
          <w:tab w:val="left" w:pos="605"/>
        </w:tabs>
        <w:spacing w:line="360" w:lineRule="auto"/>
        <w:ind w:firstLine="709"/>
        <w:rPr>
          <w:color w:val="000000"/>
          <w:sz w:val="28"/>
        </w:rPr>
      </w:pPr>
      <w:r w:rsidRPr="00366DBF">
        <w:rPr>
          <w:color w:val="000000"/>
          <w:sz w:val="28"/>
        </w:rPr>
        <w:t>а)</w:t>
      </w:r>
      <w:r w:rsidRPr="00366DBF">
        <w:rPr>
          <w:color w:val="000000"/>
          <w:sz w:val="28"/>
        </w:rPr>
        <w:tab/>
        <w:t>хранящееся для продажи;</w:t>
      </w:r>
    </w:p>
    <w:p w:rsidR="00366DBF" w:rsidRPr="00366DBF" w:rsidRDefault="00366DBF" w:rsidP="00366DBF">
      <w:pPr>
        <w:widowControl/>
        <w:shd w:val="clear" w:color="auto" w:fill="FFFFFF"/>
        <w:tabs>
          <w:tab w:val="left" w:pos="605"/>
        </w:tabs>
        <w:spacing w:line="360" w:lineRule="auto"/>
        <w:ind w:firstLine="709"/>
        <w:rPr>
          <w:color w:val="000000"/>
          <w:sz w:val="28"/>
        </w:rPr>
      </w:pPr>
      <w:r w:rsidRPr="00366DBF">
        <w:rPr>
          <w:color w:val="000000"/>
          <w:sz w:val="28"/>
        </w:rPr>
        <w:t>б)</w:t>
      </w:r>
      <w:r w:rsidRPr="00366DBF">
        <w:rPr>
          <w:color w:val="000000"/>
          <w:sz w:val="28"/>
        </w:rPr>
        <w:tab/>
        <w:t>находящееся в процессе производства для продажи;</w:t>
      </w:r>
    </w:p>
    <w:p w:rsidR="00366DBF" w:rsidRPr="00366DBF" w:rsidRDefault="00366DBF" w:rsidP="00366DBF">
      <w:pPr>
        <w:widowControl/>
        <w:shd w:val="clear" w:color="auto" w:fill="FFFFFF"/>
        <w:tabs>
          <w:tab w:val="left" w:pos="586"/>
        </w:tabs>
        <w:spacing w:line="360" w:lineRule="auto"/>
        <w:ind w:firstLine="709"/>
        <w:rPr>
          <w:color w:val="000000"/>
          <w:sz w:val="28"/>
        </w:rPr>
      </w:pPr>
      <w:r w:rsidRPr="00366DBF">
        <w:rPr>
          <w:color w:val="000000"/>
          <w:sz w:val="28"/>
        </w:rPr>
        <w:t>в)</w:t>
      </w:r>
      <w:r w:rsidRPr="00366DBF">
        <w:rPr>
          <w:color w:val="000000"/>
          <w:sz w:val="28"/>
        </w:rPr>
        <w:tab/>
        <w:t>постоянно расходующееся на производство продукции);</w:t>
      </w:r>
    </w:p>
    <w:p w:rsidR="00366DBF" w:rsidRPr="00366DBF" w:rsidRDefault="00366DBF" w:rsidP="00366DBF">
      <w:pPr>
        <w:widowControl/>
        <w:shd w:val="clear" w:color="auto" w:fill="FFFFFF"/>
        <w:tabs>
          <w:tab w:val="left" w:pos="586"/>
        </w:tabs>
        <w:spacing w:line="360" w:lineRule="auto"/>
        <w:ind w:firstLine="709"/>
        <w:rPr>
          <w:color w:val="000000"/>
          <w:sz w:val="28"/>
        </w:rPr>
      </w:pPr>
      <w:r>
        <w:rPr>
          <w:color w:val="000000"/>
          <w:sz w:val="28"/>
        </w:rPr>
        <w:t>– </w:t>
      </w:r>
      <w:r w:rsidRPr="00366DBF">
        <w:rPr>
          <w:color w:val="000000"/>
          <w:sz w:val="28"/>
        </w:rPr>
        <w:t>дебиторская задолженность;</w:t>
      </w:r>
    </w:p>
    <w:p w:rsidR="00366DBF" w:rsidRPr="00366DBF" w:rsidRDefault="00366DBF" w:rsidP="00366DBF">
      <w:pPr>
        <w:widowControl/>
        <w:shd w:val="clear" w:color="auto" w:fill="FFFFFF"/>
        <w:tabs>
          <w:tab w:val="left" w:pos="586"/>
        </w:tabs>
        <w:spacing w:line="360" w:lineRule="auto"/>
        <w:ind w:firstLine="709"/>
        <w:rPr>
          <w:color w:val="000000"/>
          <w:sz w:val="28"/>
        </w:rPr>
      </w:pPr>
      <w:r>
        <w:rPr>
          <w:color w:val="000000"/>
          <w:sz w:val="28"/>
        </w:rPr>
        <w:t>– </w:t>
      </w:r>
      <w:r w:rsidRPr="00366DBF">
        <w:rPr>
          <w:color w:val="000000"/>
          <w:sz w:val="28"/>
        </w:rPr>
        <w:t>краткосрочные финансовые вложения (капиталовложения в ценные бумаги, инвестиции и др.);</w:t>
      </w:r>
    </w:p>
    <w:p w:rsidR="00366DBF" w:rsidRPr="00366DBF" w:rsidRDefault="00366DBF" w:rsidP="00366DBF">
      <w:pPr>
        <w:widowControl/>
        <w:shd w:val="clear" w:color="auto" w:fill="FFFFFF"/>
        <w:tabs>
          <w:tab w:val="left" w:pos="586"/>
        </w:tabs>
        <w:spacing w:line="360" w:lineRule="auto"/>
        <w:ind w:firstLine="709"/>
        <w:rPr>
          <w:color w:val="000000"/>
          <w:sz w:val="28"/>
        </w:rPr>
      </w:pPr>
      <w:r>
        <w:rPr>
          <w:color w:val="000000"/>
          <w:sz w:val="28"/>
        </w:rPr>
        <w:t>– </w:t>
      </w:r>
      <w:r w:rsidRPr="00366DBF">
        <w:rPr>
          <w:color w:val="000000"/>
          <w:sz w:val="28"/>
        </w:rPr>
        <w:t>денежные средства.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Оборотные активы более ликвидны, чем внеоборотные. Это обусловлено тем, что внеоборотные активы представляют ту часть имущества организации, которая не предназначена для продажи, а постоянно используется для производства, хранения и транспортировки продукции. Оборотные активы участвуют в постоянном цикле превращения их в денежные средства. В свою очередь, их также можно разделить по степени ликвидности: наиболее ликвидные оборотные активы </w:t>
      </w:r>
      <w:r>
        <w:rPr>
          <w:color w:val="000000"/>
          <w:sz w:val="28"/>
        </w:rPr>
        <w:t>–</w:t>
      </w:r>
      <w:r w:rsidRPr="00366DBF">
        <w:rPr>
          <w:color w:val="000000"/>
          <w:sz w:val="28"/>
        </w:rPr>
        <w:t xml:space="preserve"> денежные средства, ценные бумаги, далее по степени убывающей ликвидности следуют дебиторская задолженность, запасы и затраты.</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Пассив бухгалтерского баланса отражает источники финансирования средств организации, сгруппированные на определенную дату по их принадлежности и назначению [18, с.</w:t>
      </w:r>
      <w:r>
        <w:rPr>
          <w:color w:val="000000"/>
          <w:sz w:val="28"/>
        </w:rPr>
        <w:t> </w:t>
      </w:r>
      <w:r w:rsidRPr="00366DBF">
        <w:rPr>
          <w:color w:val="000000"/>
          <w:sz w:val="28"/>
        </w:rPr>
        <w:t>74].</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Иными словами, пассив показывает:</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величину средств (капитала), вложенных в хозяйственную деятельность организации;</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степень участия в создании имущества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Для аналитических исследований и оценки структуры пассива все обязательства группируются по следующим признакам:</w:t>
      </w:r>
    </w:p>
    <w:p w:rsidR="00366DBF" w:rsidRPr="00366DBF" w:rsidRDefault="00366DBF" w:rsidP="00366DBF">
      <w:pPr>
        <w:widowControl/>
        <w:shd w:val="clear" w:color="auto" w:fill="FFFFFF"/>
        <w:spacing w:line="360" w:lineRule="auto"/>
        <w:ind w:firstLine="709"/>
        <w:rPr>
          <w:iCs/>
          <w:color w:val="000000"/>
          <w:sz w:val="28"/>
        </w:rPr>
      </w:pPr>
      <w:r w:rsidRPr="00366DBF">
        <w:rPr>
          <w:iCs/>
          <w:color w:val="000000"/>
          <w:sz w:val="28"/>
        </w:rPr>
        <w:t>1</w:t>
      </w:r>
      <w:r w:rsidRPr="00366DBF">
        <w:rPr>
          <w:color w:val="000000"/>
          <w:sz w:val="28"/>
        </w:rPr>
        <w:t xml:space="preserve">. </w:t>
      </w:r>
      <w:r w:rsidRPr="00366DBF">
        <w:rPr>
          <w:iCs/>
          <w:color w:val="000000"/>
          <w:sz w:val="28"/>
        </w:rPr>
        <w:t>Юридической принадлежности:</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обязательства перед собственниками организации (собственный капитал);</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обязательства перед третьими лицами </w:t>
      </w:r>
      <w:r>
        <w:rPr>
          <w:color w:val="000000"/>
          <w:sz w:val="28"/>
        </w:rPr>
        <w:t>–</w:t>
      </w:r>
      <w:r w:rsidRPr="00366DBF">
        <w:rPr>
          <w:color w:val="000000"/>
          <w:sz w:val="28"/>
        </w:rPr>
        <w:t xml:space="preserve"> кредиторами, банками </w:t>
      </w:r>
      <w:r>
        <w:rPr>
          <w:color w:val="000000"/>
          <w:sz w:val="28"/>
        </w:rPr>
        <w:t>и т.п.</w:t>
      </w:r>
      <w:r w:rsidRPr="00366DBF">
        <w:rPr>
          <w:color w:val="000000"/>
          <w:sz w:val="28"/>
        </w:rPr>
        <w:t xml:space="preserve"> (заемный капитал) [15, с.</w:t>
      </w:r>
      <w:r>
        <w:rPr>
          <w:color w:val="000000"/>
          <w:sz w:val="28"/>
        </w:rPr>
        <w:t> </w:t>
      </w:r>
      <w:r w:rsidRPr="00366DBF">
        <w:rPr>
          <w:color w:val="000000"/>
          <w:sz w:val="28"/>
        </w:rPr>
        <w:t>184].</w:t>
      </w:r>
    </w:p>
    <w:p w:rsidR="00366DBF" w:rsidRPr="00366DBF" w:rsidRDefault="00366DBF" w:rsidP="00366DBF">
      <w:pPr>
        <w:widowControl/>
        <w:shd w:val="clear" w:color="auto" w:fill="FFFFFF"/>
        <w:spacing w:line="360" w:lineRule="auto"/>
        <w:ind w:firstLine="709"/>
        <w:rPr>
          <w:iCs/>
          <w:color w:val="000000"/>
          <w:sz w:val="28"/>
        </w:rPr>
      </w:pPr>
      <w:r w:rsidRPr="00366DBF">
        <w:rPr>
          <w:iCs/>
          <w:color w:val="000000"/>
          <w:sz w:val="28"/>
        </w:rPr>
        <w:t>2. Срочности возврата обязательств:</w:t>
      </w:r>
    </w:p>
    <w:p w:rsidR="00366DBF" w:rsidRPr="00366DBF" w:rsidRDefault="00366DBF" w:rsidP="00366DBF">
      <w:pPr>
        <w:widowControl/>
        <w:shd w:val="clear" w:color="auto" w:fill="FFFFFF"/>
        <w:spacing w:line="360" w:lineRule="auto"/>
        <w:ind w:firstLine="709"/>
        <w:rPr>
          <w:color w:val="000000"/>
          <w:sz w:val="28"/>
        </w:rPr>
      </w:pPr>
      <w:r>
        <w:rPr>
          <w:i/>
          <w:iCs/>
          <w:color w:val="000000"/>
          <w:sz w:val="28"/>
        </w:rPr>
        <w:t>– </w:t>
      </w:r>
      <w:r w:rsidRPr="00366DBF">
        <w:rPr>
          <w:color w:val="000000"/>
          <w:sz w:val="28"/>
        </w:rPr>
        <w:t>средства длительного пользования;</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средства краткосрочного пользования [13, с.</w:t>
      </w:r>
      <w:r>
        <w:rPr>
          <w:color w:val="000000"/>
          <w:sz w:val="28"/>
        </w:rPr>
        <w:t> </w:t>
      </w:r>
      <w:r w:rsidRPr="00366DBF">
        <w:rPr>
          <w:color w:val="000000"/>
          <w:sz w:val="28"/>
        </w:rPr>
        <w:t>284].</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Обязательства перед собственниками составляют практически постоянную часть пассива баланса, не подлежащую погашению во время деятельности организации. Обязательства перед третьими лицами имеют разные сроки возврата: менее одного года </w:t>
      </w:r>
      <w:r>
        <w:rPr>
          <w:color w:val="000000"/>
          <w:sz w:val="28"/>
        </w:rPr>
        <w:t>–</w:t>
      </w:r>
      <w:r w:rsidRPr="00366DBF">
        <w:rPr>
          <w:color w:val="000000"/>
          <w:sz w:val="28"/>
        </w:rPr>
        <w:t xml:space="preserve"> краткосрочные, более одного года </w:t>
      </w:r>
      <w:r>
        <w:rPr>
          <w:color w:val="000000"/>
          <w:sz w:val="28"/>
        </w:rPr>
        <w:t>–</w:t>
      </w:r>
      <w:r w:rsidRPr="00366DBF">
        <w:rPr>
          <w:color w:val="000000"/>
          <w:sz w:val="28"/>
        </w:rPr>
        <w:t xml:space="preserve"> долгосрочные.</w:t>
      </w:r>
    </w:p>
    <w:p w:rsidR="00366DBF" w:rsidRDefault="00366DBF" w:rsidP="00366DBF">
      <w:pPr>
        <w:widowControl/>
        <w:shd w:val="clear" w:color="auto" w:fill="FFFFFF"/>
        <w:spacing w:line="360" w:lineRule="auto"/>
        <w:ind w:firstLine="709"/>
        <w:rPr>
          <w:color w:val="000000"/>
          <w:sz w:val="28"/>
        </w:rPr>
      </w:pPr>
      <w:r w:rsidRPr="00366DBF">
        <w:rPr>
          <w:color w:val="000000"/>
          <w:sz w:val="28"/>
        </w:rPr>
        <w:t>При проведении анализа баланса необходимо учитывать следующее:</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 xml:space="preserve">финансовая информация, заложенная в бухгалтерский баланс, носит исторический характер, </w:t>
      </w:r>
      <w:r>
        <w:rPr>
          <w:color w:val="000000"/>
          <w:sz w:val="28"/>
        </w:rPr>
        <w:t>т.е.</w:t>
      </w:r>
      <w:r w:rsidRPr="00366DBF">
        <w:rPr>
          <w:color w:val="000000"/>
          <w:sz w:val="28"/>
        </w:rPr>
        <w:t xml:space="preserve"> показывает положение организации на момент составления отчетности;</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в условиях инфляции происходит необъективное отражение во временном интервале результатов хозяйственной деятельности;</w:t>
      </w:r>
    </w:p>
    <w:p w:rsidR="00366DBF" w:rsidRPr="00366DBF" w:rsidRDefault="00366DBF" w:rsidP="00366DBF">
      <w:pPr>
        <w:widowControl/>
        <w:shd w:val="clear" w:color="auto" w:fill="FFFFFF"/>
        <w:spacing w:line="360" w:lineRule="auto"/>
        <w:ind w:firstLine="709"/>
        <w:rPr>
          <w:color w:val="000000"/>
          <w:sz w:val="28"/>
        </w:rPr>
      </w:pPr>
      <w:r>
        <w:rPr>
          <w:color w:val="000000"/>
          <w:sz w:val="28"/>
        </w:rPr>
        <w:t>– </w:t>
      </w:r>
      <w:r w:rsidRPr="00366DBF">
        <w:rPr>
          <w:color w:val="000000"/>
          <w:sz w:val="28"/>
        </w:rPr>
        <w:t>финансовая отчетность несет информацию лишь на начало и конец отчетного периода, и поэтому невозможно достоверно оценить изменения, происходящие в течение этого периода.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Учитывая вышесказанное, внешнему аналитику приходится с большой долей условности констатировать сложившееся финансово-экономическое положение в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Еще один важный аспект анализа структуры баланса </w:t>
      </w:r>
      <w:r>
        <w:rPr>
          <w:color w:val="000000"/>
          <w:sz w:val="28"/>
        </w:rPr>
        <w:t>–</w:t>
      </w:r>
      <w:r w:rsidRPr="00366DBF">
        <w:rPr>
          <w:color w:val="000000"/>
          <w:sz w:val="28"/>
        </w:rPr>
        <w:t xml:space="preserve"> это определение взаимосвязей между активом и пассивом баланса, так как в процессе производственной деятельности идет постоянная трансформация отдельных элементов актива и пассива баланса. Каждая группа пассива функционально связана с определенной частью актива баланса.</w:t>
      </w:r>
    </w:p>
    <w:p w:rsidR="00E11A48" w:rsidRDefault="00E11A48" w:rsidP="00366DBF">
      <w:pPr>
        <w:pStyle w:val="1"/>
        <w:keepNext w:val="0"/>
        <w:spacing w:before="0" w:after="0" w:line="360" w:lineRule="auto"/>
        <w:ind w:firstLine="709"/>
        <w:jc w:val="both"/>
        <w:rPr>
          <w:rFonts w:ascii="Times New Roman" w:hAnsi="Times New Roman" w:cs="Times New Roman"/>
          <w:b w:val="0"/>
          <w:color w:val="000000"/>
          <w:sz w:val="28"/>
          <w:szCs w:val="28"/>
        </w:rPr>
      </w:pPr>
    </w:p>
    <w:p w:rsidR="00366DBF" w:rsidRPr="00E11A48" w:rsidRDefault="00366DBF" w:rsidP="00E11A48">
      <w:pPr>
        <w:pStyle w:val="1"/>
        <w:keepNext w:val="0"/>
        <w:spacing w:before="0" w:after="0" w:line="360" w:lineRule="auto"/>
        <w:ind w:firstLine="709"/>
        <w:jc w:val="both"/>
        <w:rPr>
          <w:rFonts w:ascii="Times New Roman" w:hAnsi="Times New Roman" w:cs="Times New Roman"/>
          <w:b w:val="0"/>
          <w:color w:val="000000"/>
          <w:sz w:val="28"/>
          <w:szCs w:val="28"/>
        </w:rPr>
      </w:pPr>
      <w:r w:rsidRPr="00E11A48">
        <w:rPr>
          <w:rFonts w:ascii="Times New Roman" w:hAnsi="Times New Roman" w:cs="Times New Roman"/>
          <w:b w:val="0"/>
          <w:sz w:val="28"/>
          <w:szCs w:val="28"/>
        </w:rPr>
        <w:t>Таблица 1.1</w:t>
      </w:r>
      <w:r w:rsidR="00E11A48" w:rsidRPr="00E11A48">
        <w:rPr>
          <w:rFonts w:ascii="Times New Roman" w:hAnsi="Times New Roman" w:cs="Times New Roman"/>
          <w:b w:val="0"/>
          <w:sz w:val="28"/>
          <w:szCs w:val="28"/>
        </w:rPr>
        <w:t xml:space="preserve">. </w:t>
      </w:r>
      <w:r w:rsidRPr="00E11A48">
        <w:rPr>
          <w:rFonts w:ascii="Times New Roman" w:hAnsi="Times New Roman" w:cs="Times New Roman"/>
          <w:b w:val="0"/>
          <w:sz w:val="28"/>
          <w:szCs w:val="28"/>
        </w:rPr>
        <w:t>Баланс организации в агрегированном виде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1"/>
        <w:gridCol w:w="1321"/>
        <w:gridCol w:w="3356"/>
        <w:gridCol w:w="1289"/>
      </w:tblGrid>
      <w:tr w:rsidR="00E11A48" w:rsidRPr="001E1E11" w:rsidTr="001E1E11">
        <w:trPr>
          <w:cantSplit/>
          <w:jc w:val="center"/>
        </w:trPr>
        <w:tc>
          <w:tcPr>
            <w:tcW w:w="179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Актив</w:t>
            </w:r>
          </w:p>
        </w:tc>
        <w:tc>
          <w:tcPr>
            <w:tcW w:w="710" w:type="pct"/>
            <w:shd w:val="clear" w:color="auto" w:fill="auto"/>
          </w:tcPr>
          <w:p w:rsidR="00366DBF" w:rsidRPr="001E1E11" w:rsidRDefault="00E11A48" w:rsidP="001E1E11">
            <w:pPr>
              <w:widowControl/>
              <w:shd w:val="clear" w:color="auto" w:fill="FFFFFF"/>
              <w:spacing w:line="360" w:lineRule="auto"/>
              <w:ind w:firstLine="0"/>
              <w:rPr>
                <w:color w:val="000000"/>
                <w:sz w:val="20"/>
              </w:rPr>
            </w:pPr>
            <w:r w:rsidRPr="001E1E11">
              <w:rPr>
                <w:color w:val="000000"/>
                <w:sz w:val="20"/>
                <w:szCs w:val="18"/>
              </w:rPr>
              <w:t>Условные обозна</w:t>
            </w:r>
            <w:r w:rsidR="00366DBF" w:rsidRPr="001E1E11">
              <w:rPr>
                <w:color w:val="000000"/>
                <w:sz w:val="20"/>
                <w:szCs w:val="18"/>
              </w:rPr>
              <w:t>чения</w:t>
            </w:r>
          </w:p>
        </w:tc>
        <w:tc>
          <w:tcPr>
            <w:tcW w:w="180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Пассив</w:t>
            </w:r>
          </w:p>
        </w:tc>
        <w:tc>
          <w:tcPr>
            <w:tcW w:w="693" w:type="pct"/>
            <w:shd w:val="clear" w:color="auto" w:fill="auto"/>
          </w:tcPr>
          <w:p w:rsidR="00366DBF" w:rsidRPr="001E1E11" w:rsidRDefault="00E11A48" w:rsidP="001E1E11">
            <w:pPr>
              <w:widowControl/>
              <w:shd w:val="clear" w:color="auto" w:fill="FFFFFF"/>
              <w:spacing w:line="360" w:lineRule="auto"/>
              <w:ind w:firstLine="0"/>
              <w:rPr>
                <w:color w:val="000000"/>
                <w:sz w:val="20"/>
              </w:rPr>
            </w:pPr>
            <w:r w:rsidRPr="001E1E11">
              <w:rPr>
                <w:color w:val="000000"/>
                <w:sz w:val="20"/>
              </w:rPr>
              <w:t>Условные обозна</w:t>
            </w:r>
            <w:r w:rsidR="00366DBF" w:rsidRPr="001E1E11">
              <w:rPr>
                <w:color w:val="000000"/>
                <w:sz w:val="20"/>
              </w:rPr>
              <w:t>чения</w:t>
            </w:r>
          </w:p>
        </w:tc>
      </w:tr>
      <w:tr w:rsidR="00E11A48" w:rsidRPr="001E1E11" w:rsidTr="001E1E11">
        <w:trPr>
          <w:cantSplit/>
          <w:jc w:val="center"/>
        </w:trPr>
        <w:tc>
          <w:tcPr>
            <w:tcW w:w="179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lang w:val="en-US"/>
              </w:rPr>
              <w:t>I</w:t>
            </w:r>
            <w:r w:rsidRPr="001E1E11">
              <w:rPr>
                <w:color w:val="000000"/>
                <w:sz w:val="20"/>
              </w:rPr>
              <w:t>. Иммобилизованные средства (внеоборотные, активы)</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22"/>
                <w:lang w:val="en-US"/>
              </w:rPr>
              <w:t>F</w:t>
            </w:r>
          </w:p>
        </w:tc>
        <w:tc>
          <w:tcPr>
            <w:tcW w:w="180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lang w:val="en-US"/>
              </w:rPr>
              <w:t>I</w:t>
            </w:r>
            <w:r w:rsidRPr="001E1E11">
              <w:rPr>
                <w:color w:val="000000"/>
                <w:sz w:val="20"/>
              </w:rPr>
              <w:t>. Источники собственных средств</w:t>
            </w:r>
          </w:p>
        </w:tc>
        <w:tc>
          <w:tcPr>
            <w:tcW w:w="6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22"/>
              </w:rPr>
              <w:t>Ис</w:t>
            </w:r>
          </w:p>
        </w:tc>
      </w:tr>
      <w:tr w:rsidR="00E11A48" w:rsidRPr="001E1E11" w:rsidTr="001E1E11">
        <w:trPr>
          <w:cantSplit/>
          <w:jc w:val="center"/>
        </w:trPr>
        <w:tc>
          <w:tcPr>
            <w:tcW w:w="179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П. Мобильные средства (оборотные активы)</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lang w:val="en-US"/>
              </w:rPr>
              <w:t>Ra</w:t>
            </w:r>
          </w:p>
        </w:tc>
        <w:tc>
          <w:tcPr>
            <w:tcW w:w="180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П. Кредиты и заемные ' средства</w:t>
            </w:r>
          </w:p>
        </w:tc>
        <w:tc>
          <w:tcPr>
            <w:tcW w:w="6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22"/>
              </w:rPr>
              <w:t>К</w:t>
            </w:r>
          </w:p>
        </w:tc>
      </w:tr>
      <w:tr w:rsidR="00E11A48" w:rsidRPr="001E1E11" w:rsidTr="001E1E11">
        <w:trPr>
          <w:cantSplit/>
          <w:jc w:val="center"/>
        </w:trPr>
        <w:tc>
          <w:tcPr>
            <w:tcW w:w="179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Запасы и затраты</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22"/>
                <w:lang w:val="en-US"/>
              </w:rPr>
              <w:t>Z</w:t>
            </w:r>
          </w:p>
        </w:tc>
        <w:tc>
          <w:tcPr>
            <w:tcW w:w="180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Долгосрочные кредиты и заемные</w:t>
            </w: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Средства</w:t>
            </w:r>
          </w:p>
        </w:tc>
        <w:tc>
          <w:tcPr>
            <w:tcW w:w="6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32"/>
              </w:rPr>
              <w:t>к</w:t>
            </w:r>
            <w:r w:rsidRPr="001E1E11">
              <w:rPr>
                <w:bCs/>
                <w:color w:val="000000"/>
                <w:sz w:val="20"/>
                <w:szCs w:val="32"/>
                <w:vertAlign w:val="subscript"/>
              </w:rPr>
              <w:t>т</w:t>
            </w:r>
          </w:p>
        </w:tc>
      </w:tr>
      <w:tr w:rsidR="00E11A48" w:rsidRPr="001E1E11" w:rsidTr="001E1E11">
        <w:trPr>
          <w:cantSplit/>
          <w:jc w:val="center"/>
        </w:trPr>
        <w:tc>
          <w:tcPr>
            <w:tcW w:w="179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Дебиторская задолженность</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8"/>
              </w:rPr>
              <w:t>Га</w:t>
            </w:r>
          </w:p>
        </w:tc>
        <w:tc>
          <w:tcPr>
            <w:tcW w:w="180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Краткосрочные кредиты и заемные средства</w:t>
            </w:r>
          </w:p>
        </w:tc>
        <w:tc>
          <w:tcPr>
            <w:tcW w:w="6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lang w:val="en-US"/>
              </w:rPr>
              <w:t>Kt</w:t>
            </w:r>
          </w:p>
        </w:tc>
      </w:tr>
      <w:tr w:rsidR="00E11A48" w:rsidRPr="001E1E11" w:rsidTr="001E1E11">
        <w:trPr>
          <w:cantSplit/>
          <w:jc w:val="center"/>
        </w:trPr>
        <w:tc>
          <w:tcPr>
            <w:tcW w:w="179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Денежные средства и краткосрочные финансовые вложения</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32"/>
              </w:rPr>
              <w:t>д</w:t>
            </w:r>
          </w:p>
        </w:tc>
        <w:tc>
          <w:tcPr>
            <w:tcW w:w="180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Кредиторская задолженность</w:t>
            </w:r>
          </w:p>
        </w:tc>
        <w:tc>
          <w:tcPr>
            <w:tcW w:w="6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lang w:val="en-US"/>
              </w:rPr>
              <w:t>Rp</w:t>
            </w:r>
          </w:p>
        </w:tc>
      </w:tr>
      <w:tr w:rsidR="00E11A48" w:rsidRPr="001E1E11" w:rsidTr="001E1E11">
        <w:trPr>
          <w:cantSplit/>
          <w:jc w:val="center"/>
        </w:trPr>
        <w:tc>
          <w:tcPr>
            <w:tcW w:w="179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Баланс</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32"/>
              </w:rPr>
              <w:t>в</w:t>
            </w:r>
          </w:p>
        </w:tc>
        <w:tc>
          <w:tcPr>
            <w:tcW w:w="180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Баланс</w:t>
            </w:r>
          </w:p>
        </w:tc>
        <w:tc>
          <w:tcPr>
            <w:tcW w:w="6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32"/>
              </w:rPr>
              <w:t>в</w:t>
            </w:r>
          </w:p>
        </w:tc>
      </w:tr>
    </w:tbl>
    <w:p w:rsidR="00366DBF" w:rsidRPr="00366DBF" w:rsidRDefault="00366DBF" w:rsidP="00366DBF">
      <w:pPr>
        <w:widowControl/>
        <w:shd w:val="clear" w:color="auto" w:fill="FFFFFF"/>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Некоторая часть долгосрочных обязательств финансирует как оборотные, так и внеоборотные активы. Такое же взаимодействие наблюдается и в случае погашения внешних обязательств. Считается, что у нормально функционирующей организации оборотные активы должны превышать краткосрочные пассивы, </w:t>
      </w:r>
      <w:r>
        <w:rPr>
          <w:color w:val="000000"/>
          <w:sz w:val="28"/>
        </w:rPr>
        <w:t>т.е.</w:t>
      </w:r>
      <w:r w:rsidRPr="00366DBF">
        <w:rPr>
          <w:color w:val="000000"/>
          <w:sz w:val="28"/>
        </w:rPr>
        <w:t xml:space="preserve"> часть текущих активов погашает краткосрочные пассивы, другая часть погашает долгосрочные обязательства, оставшаяся идет на пополнение собственного капитала (становится собственностью владельца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Для аналитических исследований и качественной оценки динамики финансово-экономического состояния организации рекомендуется объединить статьи баланса в отдельные специфические группы (табл. 1.1).</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Цель </w:t>
      </w:r>
      <w:r>
        <w:rPr>
          <w:color w:val="000000"/>
          <w:sz w:val="28"/>
        </w:rPr>
        <w:t>–</w:t>
      </w:r>
      <w:r w:rsidRPr="00366DBF">
        <w:rPr>
          <w:color w:val="000000"/>
          <w:sz w:val="28"/>
        </w:rPr>
        <w:t xml:space="preserve"> создание агрегированного баланса, который используется для определения важных характеристик финансового состояния организации и расчета ряда основных финансовых коэффициентов</w:t>
      </w:r>
    </w:p>
    <w:p w:rsidR="00366DBF" w:rsidRPr="00366DBF" w:rsidRDefault="00366DBF" w:rsidP="00366DBF">
      <w:pPr>
        <w:widowControl/>
        <w:shd w:val="clear" w:color="auto" w:fill="FFFFFF"/>
        <w:spacing w:line="360" w:lineRule="auto"/>
        <w:ind w:firstLine="709"/>
        <w:rPr>
          <w:b/>
          <w:bCs/>
          <w:color w:val="000000"/>
          <w:sz w:val="28"/>
        </w:rPr>
      </w:pPr>
    </w:p>
    <w:p w:rsidR="00366DBF" w:rsidRPr="00366DBF" w:rsidRDefault="00E11A48" w:rsidP="00366DBF">
      <w:pPr>
        <w:widowControl/>
        <w:shd w:val="clear" w:color="auto" w:fill="FFFFFF"/>
        <w:spacing w:line="360" w:lineRule="auto"/>
        <w:ind w:firstLine="709"/>
        <w:rPr>
          <w:b/>
          <w:bCs/>
          <w:color w:val="000000"/>
          <w:sz w:val="28"/>
        </w:rPr>
      </w:pPr>
      <w:r>
        <w:rPr>
          <w:b/>
          <w:bCs/>
          <w:color w:val="000000"/>
          <w:sz w:val="28"/>
        </w:rPr>
        <w:t>1.2</w:t>
      </w:r>
      <w:r w:rsidR="00366DBF" w:rsidRPr="00366DBF">
        <w:rPr>
          <w:b/>
          <w:bCs/>
          <w:color w:val="000000"/>
          <w:sz w:val="28"/>
        </w:rPr>
        <w:t xml:space="preserve"> Формирование финансовых ресурсов деятельности организации</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 xml:space="preserve">Причины изменений имущества организаций устанавливаются в ходе изучения состава финансовых ресурсов. Поступление, приобретение, создание имущества организации может осуществляться за счет собственного и заемного капитала, соотношение которых раскрывает сущность финансового положения. Увеличение доли заемного капитала, с одной стороны, свидетельствует об усилении финансовой неустойчивости организации и повышении степени его финансовых рисков, а с другой </w:t>
      </w:r>
      <w:r>
        <w:rPr>
          <w:color w:val="000000"/>
          <w:sz w:val="28"/>
          <w:szCs w:val="22"/>
        </w:rPr>
        <w:t>–</w:t>
      </w:r>
      <w:r w:rsidRPr="00366DBF">
        <w:rPr>
          <w:color w:val="000000"/>
          <w:sz w:val="28"/>
          <w:szCs w:val="22"/>
        </w:rPr>
        <w:t xml:space="preserve"> об активном перераспределении (в условиях инфляции и невыполнения в срок финансовых обязательств) доходов от кредиторов к организации </w:t>
      </w:r>
      <w:r>
        <w:rPr>
          <w:color w:val="000000"/>
          <w:sz w:val="28"/>
          <w:szCs w:val="22"/>
        </w:rPr>
        <w:t>–</w:t>
      </w:r>
      <w:r w:rsidRPr="00366DBF">
        <w:rPr>
          <w:color w:val="000000"/>
          <w:sz w:val="28"/>
          <w:szCs w:val="22"/>
        </w:rPr>
        <w:t xml:space="preserve"> должнику.</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Оценка динамики состава и структуры источников собственного и заемного капитала проводится по данным бухгалтерского баланса.</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При этом к величине собственного капитала (И</w:t>
      </w:r>
      <w:r w:rsidRPr="00366DBF">
        <w:rPr>
          <w:color w:val="000000"/>
          <w:sz w:val="28"/>
          <w:szCs w:val="22"/>
          <w:vertAlign w:val="superscript"/>
        </w:rPr>
        <w:t>с</w:t>
      </w:r>
      <w:r w:rsidRPr="00366DBF">
        <w:rPr>
          <w:color w:val="000000"/>
          <w:sz w:val="28"/>
          <w:szCs w:val="22"/>
        </w:rPr>
        <w:t xml:space="preserve">), показанной в итоге раздела </w:t>
      </w:r>
      <w:r w:rsidRPr="00366DBF">
        <w:rPr>
          <w:color w:val="000000"/>
          <w:sz w:val="28"/>
          <w:szCs w:val="22"/>
          <w:lang w:val="en-US"/>
        </w:rPr>
        <w:t>III</w:t>
      </w:r>
      <w:r w:rsidRPr="00366DBF">
        <w:rPr>
          <w:color w:val="000000"/>
          <w:sz w:val="28"/>
          <w:szCs w:val="22"/>
        </w:rPr>
        <w:t xml:space="preserve"> баланса, следует прибавить сумму доходов будущих периодов (Д), отраженную по строке 640. Это обусловлено тем, что доходы будущих периодов, по сути, относятся к источникам собственного капитала.</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Алгоритм расчета величины собственного капитала (СК) имеет вид:</w:t>
      </w:r>
    </w:p>
    <w:p w:rsidR="00366DBF" w:rsidRPr="00366DBF" w:rsidRDefault="00366DBF" w:rsidP="00366DBF">
      <w:pPr>
        <w:widowControl/>
        <w:shd w:val="clear" w:color="auto" w:fill="FFFFFF"/>
        <w:tabs>
          <w:tab w:val="left" w:pos="5966"/>
        </w:tabs>
        <w:spacing w:line="360" w:lineRule="auto"/>
        <w:ind w:firstLine="709"/>
        <w:outlineLvl w:val="0"/>
        <w:rPr>
          <w:color w:val="000000"/>
          <w:sz w:val="28"/>
          <w:szCs w:val="22"/>
        </w:rPr>
      </w:pPr>
      <w:r w:rsidRPr="00366DBF">
        <w:rPr>
          <w:color w:val="000000"/>
          <w:sz w:val="28"/>
          <w:szCs w:val="22"/>
        </w:rPr>
        <w:t>СК = И</w:t>
      </w:r>
      <w:r w:rsidRPr="00366DBF">
        <w:rPr>
          <w:color w:val="000000"/>
          <w:sz w:val="28"/>
          <w:szCs w:val="22"/>
          <w:vertAlign w:val="superscript"/>
        </w:rPr>
        <w:t>С</w:t>
      </w:r>
      <w:r w:rsidRPr="00366DBF">
        <w:rPr>
          <w:color w:val="000000"/>
          <w:sz w:val="28"/>
          <w:szCs w:val="22"/>
        </w:rPr>
        <w:t xml:space="preserve"> + Д.</w:t>
      </w:r>
      <w:r>
        <w:rPr>
          <w:color w:val="000000"/>
          <w:sz w:val="28"/>
          <w:szCs w:val="22"/>
        </w:rPr>
        <w:t xml:space="preserve"> </w:t>
      </w:r>
      <w:r w:rsidRPr="00366DBF">
        <w:rPr>
          <w:color w:val="000000"/>
          <w:sz w:val="28"/>
          <w:szCs w:val="22"/>
        </w:rPr>
        <w:t>(1.1)</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На соотношение собственных и заемных средств оказывает влияние ряд факторов, обусловленных внутренними и внешними условиями работы организации:</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различные величины процентных ставок за кредит и дивиденды. Если процентные ставки за кредит ниже ставок по дивидендам, то долю заемного капитала следует повышать. Долю собственного капитала целесообразно увеличивать тогда, когда ставка по дивидендам ниже процентных ставок за кредит;</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сокращение или расширение деятельности организации влияет на потребность в привлечении заемного капитала для образования необходимых товарно-материальных запасов;</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накопление излишних или слабо используемых запасов устаревшего оборудования, материалов, готовой продукции, товаров, отвлечение средств в просроченную дебиторскую задолженность также приводит к привлечению заемного капитала;</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использование факторинговых операций (продажа долгов дебиторов банку).</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Собственный капитал организации включает в себя различные по своему экономическому содержанию, принципам формирования и использования источники: уставный, добавочный и резервный виды капитала, нераспределенную прибыль.</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 xml:space="preserve">Уставный капитал </w:t>
      </w:r>
      <w:r>
        <w:rPr>
          <w:color w:val="000000"/>
          <w:sz w:val="28"/>
          <w:szCs w:val="22"/>
        </w:rPr>
        <w:t>–</w:t>
      </w:r>
      <w:r w:rsidRPr="00366DBF">
        <w:rPr>
          <w:color w:val="000000"/>
          <w:sz w:val="28"/>
          <w:szCs w:val="22"/>
        </w:rPr>
        <w:t xml:space="preserve"> зарегистрированная в уставе организации часть собственного капитала. Уставный капитал государственных предприятий отражает сумму средств, выделенных государством из бюджета в момент введения предприятия в эксплуатацию для осуществления хозяйственной деятельности. Главным источником пополнения уставного капитала выступает прибыль, а в отдельных случаях и ассигнования из бюджета.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У организаций различных организационно-правовых форм (акционерных обществ, организаций с ограниченной ответственностью и др.) уставный капитал представляет объединение вкладов собственников в денежном выражении в размерах, определяемых учредительными документами.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 xml:space="preserve">Уставный капитал относится к наиболее устойчивой части собственного капитала организации. Его величина, как правило, не подвергается изменениям в течение года в организациях, не изменивших своей формы собственности. Однако в предусмотренных законодательством случаях допускается увеличение или уменьшение уставного капитала. Так, в акционерных обществах пополнение уставного капитала производится путем выпуска новых акций или повышения номинальной стоимости ранее выпущенных акций; уменьшение уставного капитала </w:t>
      </w:r>
      <w:r>
        <w:rPr>
          <w:color w:val="000000"/>
          <w:sz w:val="28"/>
          <w:szCs w:val="22"/>
        </w:rPr>
        <w:t>–</w:t>
      </w:r>
      <w:r w:rsidRPr="00366DBF">
        <w:rPr>
          <w:color w:val="000000"/>
          <w:sz w:val="28"/>
          <w:szCs w:val="22"/>
        </w:rPr>
        <w:t xml:space="preserve"> путем выкупа части акций у их держателей (с целью их аннулирования) или снижения номинальной стоимости акций. Непременным условием любых записей в бухгалтерском учете и отчетности об изменении величины уставного капитала является внесение соответствующих изменений в учредительные документы предприятия с их регистрацией в органе исполнительной власти.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 xml:space="preserve">Добавочный капитал </w:t>
      </w:r>
      <w:r>
        <w:rPr>
          <w:color w:val="000000"/>
          <w:sz w:val="28"/>
          <w:szCs w:val="22"/>
        </w:rPr>
        <w:t>–</w:t>
      </w:r>
      <w:r w:rsidRPr="00366DBF">
        <w:rPr>
          <w:color w:val="000000"/>
          <w:sz w:val="28"/>
          <w:szCs w:val="22"/>
        </w:rPr>
        <w:t xml:space="preserve"> это эмиссионный доход акционерного общества (суммы, полученные сверх номинальной стоимости размещенных акций за вычетом издержек по их продаже), суммы от дооценки внеоборотных активов, сумма ассигнований из бюджета, использованная на финансирование капитальных вложений, стоимость безвозмездно полученного имущества [12, с.</w:t>
      </w:r>
      <w:r>
        <w:rPr>
          <w:color w:val="000000"/>
          <w:sz w:val="28"/>
          <w:szCs w:val="22"/>
        </w:rPr>
        <w:t> </w:t>
      </w:r>
      <w:r w:rsidRPr="00366DBF">
        <w:rPr>
          <w:color w:val="000000"/>
          <w:sz w:val="28"/>
          <w:szCs w:val="22"/>
        </w:rPr>
        <w:t>241].</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Резервный капитал предназначен для покрытия непредвиденных потерь (убытков), а также для выплаты доходов инвесторам, когда не хватает прибыли на эти цели. Основным источником образования резервного капитала служит прибыль [16, с.</w:t>
      </w:r>
      <w:r>
        <w:rPr>
          <w:color w:val="000000"/>
          <w:sz w:val="28"/>
          <w:szCs w:val="22"/>
        </w:rPr>
        <w:t> </w:t>
      </w:r>
      <w:r w:rsidRPr="00366DBF">
        <w:rPr>
          <w:color w:val="000000"/>
          <w:sz w:val="28"/>
          <w:szCs w:val="22"/>
        </w:rPr>
        <w:t>73].</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Акционерные общества и общества с ограниченной ответственностью обязаны создавать резервный фонд в порядке, определяемом их уставами, в размере не менее 15</w:t>
      </w:r>
      <w:r>
        <w:rPr>
          <w:color w:val="000000"/>
          <w:sz w:val="28"/>
          <w:szCs w:val="22"/>
        </w:rPr>
        <w:t>%</w:t>
      </w:r>
      <w:r w:rsidRPr="00366DBF">
        <w:rPr>
          <w:color w:val="000000"/>
          <w:sz w:val="28"/>
          <w:szCs w:val="22"/>
        </w:rPr>
        <w:t xml:space="preserve"> уставного капитала. Отчисления в резервный фонд осуществляются ежегодно. Уменьшение резервного фонда в результате использования требует доначисления в следующих отчетных периодах. Также за счет чистой прибыли предприятие может формировать другие необязательные резервные фонды, что должно быть предусмотрено учредительными документами.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Действующее законодательство предоставляет организациям право оперативно маневрировать поступающей в их распоряжение прибылью после уплаты налога на прибыль и других аналогичных платежей в бюджет. Тенденция к снижению абсолютной, а тем более относительной величины нераспределенной прибыли может свидетельствовать о падении деловой активности организации. Вместе с тем величина данного показателя во многом определяется учетной политикой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Если организацией получен непокрытый убыток, то при определении итога собственного капитала он вычитается.</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Увеличение доли собственного капитала за счет любого из перечисленных источников способствует усилению финансовой устойчивости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К источникам заемных средств относятся долгосрочные и краткосрочные кредиты и займы, кредиторская задолженность, включая авансы, полученные от покупателей и заказчиков, расчеты с учредителями по выплате доходов, прочие краткосрочные пассивы [15, с.</w:t>
      </w:r>
      <w:r>
        <w:rPr>
          <w:color w:val="000000"/>
          <w:sz w:val="28"/>
          <w:szCs w:val="22"/>
        </w:rPr>
        <w:t> </w:t>
      </w:r>
      <w:r w:rsidRPr="00366DBF">
        <w:rPr>
          <w:color w:val="000000"/>
          <w:sz w:val="28"/>
          <w:szCs w:val="22"/>
        </w:rPr>
        <w:t>368].</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Долгосрочные кредиты и займы (на срок свыше одного года) выдаются, как правило, с целью технического совершенствования и улучшения организации производства, перевооружения, механизации и внедрения новой техники, прироста оборотных средств, выкупа имущества и обеспечения других целевых программ. Такие ссуды должны окупаться за счет дополнительной экономии или прибыли, полученной от технического перевооружения и совершенствования организации производства, модернизации оборудования и улучшения технологии.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Краткосрочные кредиты и займы используются для формирования оборотных средств организации. Оптимальным сроком таких ссуд является время оборота средств в хозяйственных процессах (но не более одного года).</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Кредиторская задолженность возникает вследствие существующей системы расчетов между организациями, когда долг одной организации другой погашается по истечении определенного периода.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Например, расчетные документы за отпущенные покупателю товарно-материальные ценности или оказанные услуги оплачиваются после получения ценностей или оказания услуг.</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 xml:space="preserve">Кредиторская задолженность возникает также в тех случаях, когда организация сначала отражает у себя в учете возникновение задолженности (перед работниками по оплате труда, перед бюджетом </w:t>
      </w:r>
      <w:r>
        <w:rPr>
          <w:color w:val="000000"/>
          <w:sz w:val="28"/>
          <w:szCs w:val="22"/>
        </w:rPr>
        <w:t>и т.п.</w:t>
      </w:r>
      <w:r w:rsidRPr="00366DBF">
        <w:rPr>
          <w:color w:val="000000"/>
          <w:sz w:val="28"/>
          <w:szCs w:val="22"/>
        </w:rPr>
        <w:t xml:space="preserve">), а по истечении определенного времени погашает эту задолженность (выплачивает заработную плату, перечисляет в бюджет деньги с расчетного счета </w:t>
      </w:r>
      <w:r>
        <w:rPr>
          <w:color w:val="000000"/>
          <w:sz w:val="28"/>
          <w:szCs w:val="22"/>
        </w:rPr>
        <w:t>и т.п.</w:t>
      </w:r>
      <w:r w:rsidRPr="00366DBF">
        <w:rPr>
          <w:color w:val="000000"/>
          <w:sz w:val="28"/>
          <w:szCs w:val="22"/>
        </w:rPr>
        <w:t>). Кроме того, кредиторская задолженность является следствием несвоевременного выполнения организацией своих платежных обязательств.</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Анализ движения заемного капитала следует начинать с изучения движения его источников: кредитов банков, займов и кредиторской задолженности.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Объем, качественный состав и движение кредиторской задолженности характеризуют состояние платежной дисциплины, свидетельствующее о степени стабильности (устойчивости) организации [15, с.</w:t>
      </w:r>
      <w:r>
        <w:rPr>
          <w:color w:val="000000"/>
          <w:sz w:val="28"/>
          <w:szCs w:val="22"/>
        </w:rPr>
        <w:t> </w:t>
      </w:r>
      <w:r w:rsidRPr="00366DBF">
        <w:rPr>
          <w:color w:val="000000"/>
          <w:sz w:val="28"/>
          <w:szCs w:val="22"/>
        </w:rPr>
        <w:t>127].</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Для определения качества кредиторской задолженности и финансового состояния организации следует выявить и изучить динамику неоправданной кредиторской задолженности. К неоправданной относится просроченная задолженность и по неотфактурованным поставкам, когда грузы поступают в организацию без расчетных документов.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Для отслеживания объема просроченной кредиторской задолженности целесообразно по данным ведомости учета расчетов с поставщиками рассмотреть остаток обязательств на конец отчетного периода по срокам образования:</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срок оплаты не наступил;</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не оплаченные в срок от 1 до 45 дней;</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не оплаченные в срок от 45 до 90 дней;</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не оплаченные в срок от 91 до 180 дней (от 3 до 6 месяцев);</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не оплаченные в срок более б месяцев.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Особое внимание следует уделить изменению задолженности, срок погашения которой составляет от трех и более месяцев. Следует установить при анализе возможные причины неплатежей:</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наличие неоправданной дебиторской задолженности;</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отвлечение средств в излишние материальные запасы;</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низкий уровень рентабельности продукции.</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Важным методологическим вопросом анализа финансовых ресурсов организации является определение величины собственного оборотного капитала и его сохранности. Сущность этого показателя состоит в том, что наличие собственного оборотного капитала обеспечивает необходимые условия для осуществления хозяйственной деятельности организации:</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покупки товарно-материальных ценностей;</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получения кредитов в банке;</w:t>
      </w:r>
    </w:p>
    <w:p w:rsidR="00366DBF" w:rsidRPr="00366DBF" w:rsidRDefault="00366DBF" w:rsidP="00366DBF">
      <w:pPr>
        <w:widowControl/>
        <w:shd w:val="clear" w:color="auto" w:fill="FFFFFF"/>
        <w:spacing w:line="360" w:lineRule="auto"/>
        <w:ind w:firstLine="709"/>
        <w:rPr>
          <w:color w:val="000000"/>
          <w:sz w:val="28"/>
          <w:szCs w:val="22"/>
        </w:rPr>
      </w:pPr>
      <w:r>
        <w:rPr>
          <w:color w:val="000000"/>
          <w:sz w:val="28"/>
          <w:szCs w:val="22"/>
        </w:rPr>
        <w:t>– </w:t>
      </w:r>
      <w:r w:rsidRPr="00366DBF">
        <w:rPr>
          <w:color w:val="000000"/>
          <w:sz w:val="28"/>
          <w:szCs w:val="22"/>
        </w:rPr>
        <w:t>расширения объема продажи товаров.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 xml:space="preserve">Отсутствие или недостаток собственного оборотного капитала </w:t>
      </w:r>
      <w:r>
        <w:rPr>
          <w:color w:val="000000"/>
          <w:sz w:val="28"/>
          <w:szCs w:val="22"/>
        </w:rPr>
        <w:t>–</w:t>
      </w:r>
      <w:r w:rsidRPr="00366DBF">
        <w:rPr>
          <w:color w:val="000000"/>
          <w:sz w:val="28"/>
          <w:szCs w:val="22"/>
        </w:rPr>
        <w:t xml:space="preserve"> одна из важнейших причин неустойчивого финансового состояния организации, ее неплатежеспособности. Наличие собственного оборотного капитала определяется как разность между величиной собственного капитала и внеоборотными активами. Алгоритм расчета собственного оборотного капитала (</w:t>
      </w:r>
      <w:r w:rsidRPr="00366DBF">
        <w:rPr>
          <w:i/>
          <w:iCs/>
          <w:color w:val="000000"/>
          <w:sz w:val="28"/>
          <w:szCs w:val="22"/>
        </w:rPr>
        <w:t>Е</w:t>
      </w:r>
      <w:r w:rsidRPr="00366DBF">
        <w:rPr>
          <w:i/>
          <w:iCs/>
          <w:color w:val="000000"/>
          <w:sz w:val="28"/>
          <w:szCs w:val="22"/>
          <w:vertAlign w:val="superscript"/>
        </w:rPr>
        <w:t>С</w:t>
      </w:r>
      <w:r w:rsidRPr="00366DBF">
        <w:rPr>
          <w:color w:val="000000"/>
          <w:sz w:val="28"/>
          <w:szCs w:val="22"/>
        </w:rPr>
        <w:t>) имеет следующий вид.</w:t>
      </w:r>
    </w:p>
    <w:p w:rsidR="00366DBF" w:rsidRPr="00366DBF" w:rsidRDefault="00366DBF" w:rsidP="00366DBF">
      <w:pPr>
        <w:widowControl/>
        <w:shd w:val="clear" w:color="auto" w:fill="FFFFFF"/>
        <w:tabs>
          <w:tab w:val="left" w:pos="5990"/>
        </w:tabs>
        <w:spacing w:line="360" w:lineRule="auto"/>
        <w:ind w:firstLine="709"/>
        <w:outlineLvl w:val="0"/>
        <w:rPr>
          <w:color w:val="000000"/>
          <w:sz w:val="28"/>
          <w:szCs w:val="22"/>
        </w:rPr>
      </w:pPr>
      <w:r w:rsidRPr="00366DBF">
        <w:rPr>
          <w:i/>
          <w:iCs/>
          <w:color w:val="000000"/>
          <w:sz w:val="28"/>
          <w:szCs w:val="22"/>
          <w:lang w:val="en-US"/>
        </w:rPr>
        <w:t>E</w:t>
      </w:r>
      <w:r w:rsidRPr="00366DBF">
        <w:rPr>
          <w:i/>
          <w:iCs/>
          <w:color w:val="000000"/>
          <w:sz w:val="28"/>
          <w:szCs w:val="22"/>
          <w:vertAlign w:val="superscript"/>
          <w:lang w:val="en-US"/>
        </w:rPr>
        <w:t>C</w:t>
      </w:r>
      <w:r w:rsidRPr="00366DBF">
        <w:rPr>
          <w:i/>
          <w:iCs/>
          <w:color w:val="000000"/>
          <w:sz w:val="28"/>
          <w:szCs w:val="22"/>
        </w:rPr>
        <w:t xml:space="preserve"> = </w:t>
      </w:r>
      <w:r w:rsidRPr="00366DBF">
        <w:rPr>
          <w:i/>
          <w:iCs/>
          <w:color w:val="000000"/>
          <w:sz w:val="28"/>
          <w:szCs w:val="22"/>
          <w:lang w:val="en-US"/>
        </w:rPr>
        <w:t>CK</w:t>
      </w:r>
      <w:r w:rsidRPr="00366DBF">
        <w:rPr>
          <w:i/>
          <w:iCs/>
          <w:color w:val="000000"/>
          <w:sz w:val="28"/>
          <w:szCs w:val="22"/>
        </w:rPr>
        <w:t>-</w:t>
      </w:r>
      <w:r w:rsidRPr="00366DBF">
        <w:rPr>
          <w:i/>
          <w:iCs/>
          <w:color w:val="000000"/>
          <w:sz w:val="28"/>
          <w:szCs w:val="22"/>
          <w:lang w:val="en-US"/>
        </w:rPr>
        <w:t>F</w:t>
      </w:r>
      <w:r w:rsidRPr="00366DBF">
        <w:rPr>
          <w:i/>
          <w:iCs/>
          <w:color w:val="000000"/>
          <w:sz w:val="28"/>
          <w:szCs w:val="22"/>
        </w:rPr>
        <w:t>.</w:t>
      </w:r>
      <w:r>
        <w:rPr>
          <w:i/>
          <w:iCs/>
          <w:color w:val="000000"/>
          <w:sz w:val="28"/>
          <w:szCs w:val="22"/>
        </w:rPr>
        <w:t xml:space="preserve"> </w:t>
      </w:r>
      <w:r w:rsidRPr="00366DBF">
        <w:rPr>
          <w:color w:val="000000"/>
          <w:sz w:val="28"/>
          <w:szCs w:val="22"/>
        </w:rPr>
        <w:t>(1.2)</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Если организация пользуется долгосрочными кредитами и займами, то для определения величины собственного оборотного капитала (Е</w:t>
      </w:r>
      <w:r w:rsidRPr="00366DBF">
        <w:rPr>
          <w:color w:val="000000"/>
          <w:sz w:val="28"/>
          <w:szCs w:val="22"/>
          <w:vertAlign w:val="superscript"/>
        </w:rPr>
        <w:t>Т</w:t>
      </w:r>
      <w:r w:rsidRPr="00366DBF">
        <w:rPr>
          <w:color w:val="000000"/>
          <w:sz w:val="28"/>
          <w:szCs w:val="22"/>
        </w:rPr>
        <w:t>)</w:t>
      </w:r>
      <w:r w:rsidRPr="00366DBF">
        <w:rPr>
          <w:i/>
          <w:iCs/>
          <w:color w:val="000000"/>
          <w:sz w:val="28"/>
          <w:szCs w:val="22"/>
        </w:rPr>
        <w:t xml:space="preserve"> </w:t>
      </w:r>
      <w:r w:rsidRPr="00366DBF">
        <w:rPr>
          <w:color w:val="000000"/>
          <w:sz w:val="28"/>
          <w:szCs w:val="22"/>
        </w:rPr>
        <w:t>необходимо из сумм собственного капитала и долгосрочных обязательств вычесть внеоборотные активы. В связи с тем, что долгосрочные кредиты и заемные средства используются в основном на капитальные вложения и приобретение основных средств, вполне оправдано в</w:t>
      </w:r>
      <w:r w:rsidRPr="00366DBF">
        <w:rPr>
          <w:i/>
          <w:iCs/>
          <w:color w:val="000000"/>
          <w:sz w:val="28"/>
          <w:szCs w:val="22"/>
        </w:rPr>
        <w:t xml:space="preserve"> </w:t>
      </w:r>
      <w:r w:rsidRPr="00366DBF">
        <w:rPr>
          <w:color w:val="000000"/>
          <w:sz w:val="28"/>
          <w:szCs w:val="22"/>
        </w:rPr>
        <w:t>расчетах собственного оборотного капитала учитывать сумму долгосрочных обязательств:</w:t>
      </w:r>
    </w:p>
    <w:p w:rsidR="00366DBF" w:rsidRPr="00366DBF" w:rsidRDefault="00366DBF" w:rsidP="00366DBF">
      <w:pPr>
        <w:widowControl/>
        <w:shd w:val="clear" w:color="auto" w:fill="FFFFFF"/>
        <w:tabs>
          <w:tab w:val="left" w:pos="2371"/>
          <w:tab w:val="left" w:pos="6000"/>
        </w:tabs>
        <w:spacing w:line="360" w:lineRule="auto"/>
        <w:ind w:firstLine="709"/>
        <w:outlineLvl w:val="0"/>
        <w:rPr>
          <w:color w:val="000000"/>
          <w:sz w:val="28"/>
          <w:szCs w:val="22"/>
        </w:rPr>
      </w:pPr>
      <w:r w:rsidRPr="00366DBF">
        <w:rPr>
          <w:i/>
          <w:iCs/>
          <w:color w:val="000000"/>
          <w:sz w:val="28"/>
          <w:szCs w:val="22"/>
          <w:lang w:val="en-US"/>
        </w:rPr>
        <w:t>E</w:t>
      </w:r>
      <w:r w:rsidRPr="00366DBF">
        <w:rPr>
          <w:i/>
          <w:iCs/>
          <w:color w:val="000000"/>
          <w:sz w:val="28"/>
          <w:szCs w:val="22"/>
          <w:vertAlign w:val="superscript"/>
          <w:lang w:val="en-US"/>
        </w:rPr>
        <w:t>T</w:t>
      </w:r>
      <w:r w:rsidRPr="00366DBF">
        <w:rPr>
          <w:i/>
          <w:iCs/>
          <w:color w:val="000000"/>
          <w:sz w:val="28"/>
          <w:szCs w:val="22"/>
        </w:rPr>
        <w:t>=(</w:t>
      </w:r>
      <w:r w:rsidRPr="00366DBF">
        <w:rPr>
          <w:i/>
          <w:iCs/>
          <w:color w:val="000000"/>
          <w:sz w:val="28"/>
          <w:szCs w:val="22"/>
          <w:lang w:val="en-US"/>
        </w:rPr>
        <w:t>CK</w:t>
      </w:r>
      <w:r w:rsidRPr="00366DBF">
        <w:rPr>
          <w:i/>
          <w:iCs/>
          <w:color w:val="000000"/>
          <w:sz w:val="28"/>
          <w:szCs w:val="22"/>
        </w:rPr>
        <w:t>+</w:t>
      </w:r>
      <w:r w:rsidRPr="00366DBF">
        <w:rPr>
          <w:i/>
          <w:iCs/>
          <w:color w:val="000000"/>
          <w:sz w:val="28"/>
          <w:szCs w:val="22"/>
          <w:lang w:val="en-US"/>
        </w:rPr>
        <w:t>K</w:t>
      </w:r>
      <w:r w:rsidRPr="00366DBF">
        <w:rPr>
          <w:i/>
          <w:iCs/>
          <w:color w:val="000000"/>
          <w:sz w:val="28"/>
          <w:szCs w:val="22"/>
          <w:vertAlign w:val="superscript"/>
          <w:lang w:val="en-US"/>
        </w:rPr>
        <w:t>T</w:t>
      </w:r>
      <w:r w:rsidRPr="00366DBF">
        <w:rPr>
          <w:i/>
          <w:iCs/>
          <w:color w:val="000000"/>
          <w:sz w:val="28"/>
          <w:szCs w:val="22"/>
        </w:rPr>
        <w:t>)</w:t>
      </w:r>
      <w:r>
        <w:rPr>
          <w:i/>
          <w:iCs/>
          <w:color w:val="000000"/>
          <w:sz w:val="28"/>
          <w:szCs w:val="22"/>
        </w:rPr>
        <w:t xml:space="preserve"> – </w:t>
      </w:r>
      <w:r w:rsidRPr="00366DBF">
        <w:rPr>
          <w:i/>
          <w:iCs/>
          <w:color w:val="000000"/>
          <w:sz w:val="28"/>
          <w:szCs w:val="22"/>
          <w:lang w:val="en-US"/>
        </w:rPr>
        <w:t>F</w:t>
      </w:r>
      <w:r w:rsidRPr="00366DBF">
        <w:rPr>
          <w:i/>
          <w:iCs/>
          <w:color w:val="000000"/>
          <w:sz w:val="28"/>
          <w:szCs w:val="22"/>
        </w:rPr>
        <w:t>.</w:t>
      </w:r>
      <w:r>
        <w:rPr>
          <w:i/>
          <w:iCs/>
          <w:color w:val="000000"/>
          <w:sz w:val="28"/>
          <w:szCs w:val="22"/>
        </w:rPr>
        <w:t xml:space="preserve"> </w:t>
      </w:r>
      <w:r w:rsidRPr="00366DBF">
        <w:rPr>
          <w:color w:val="000000"/>
          <w:sz w:val="28"/>
          <w:szCs w:val="22"/>
        </w:rPr>
        <w:t>(1.3)</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Величина собственного оборотного капитала может быть определена и другим способом: путем вычитания из оборотных (текущих) активов краткосрочных (текущих) обязательств. В мировой практике финансового анализа данный показатель получил название чистого оборотного капитала, или работающего капитала.</w:t>
      </w: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2"/>
        </w:rPr>
        <w:t>Таким образом, величина собственного оборотного капитала может быть определена двумя путями исходя из формулы модификации баланса. Представим актив и пассив баланса в виде буквенных выражений отдельных их элементов:</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8"/>
          <w:lang w:val="en-US"/>
        </w:rPr>
        <w:t>F</w:t>
      </w:r>
      <w:r w:rsidRPr="00366DBF">
        <w:rPr>
          <w:color w:val="000000"/>
          <w:sz w:val="28"/>
          <w:szCs w:val="28"/>
        </w:rPr>
        <w:t>+</w:t>
      </w:r>
      <w:r w:rsidRPr="00366DBF">
        <w:rPr>
          <w:color w:val="000000"/>
          <w:sz w:val="28"/>
          <w:szCs w:val="22"/>
        </w:rPr>
        <w:t xml:space="preserve"> </w:t>
      </w:r>
      <w:r w:rsidRPr="00366DBF">
        <w:rPr>
          <w:color w:val="000000"/>
          <w:sz w:val="28"/>
          <w:szCs w:val="22"/>
          <w:lang w:val="en-US"/>
        </w:rPr>
        <w:t>Z</w:t>
      </w:r>
      <w:r w:rsidRPr="00366DBF">
        <w:rPr>
          <w:color w:val="000000"/>
          <w:sz w:val="28"/>
          <w:szCs w:val="22"/>
        </w:rPr>
        <w:t>+</w:t>
      </w:r>
      <w:r w:rsidRPr="00366DBF">
        <w:rPr>
          <w:i/>
          <w:iCs/>
          <w:color w:val="000000"/>
          <w:sz w:val="28"/>
          <w:szCs w:val="22"/>
        </w:rPr>
        <w:t xml:space="preserve"> </w:t>
      </w:r>
      <w:r w:rsidRPr="00366DBF">
        <w:rPr>
          <w:color w:val="000000"/>
          <w:sz w:val="28"/>
          <w:szCs w:val="22"/>
          <w:lang w:val="en-US"/>
        </w:rPr>
        <w:t>H</w:t>
      </w:r>
      <w:r w:rsidRPr="00366DBF">
        <w:rPr>
          <w:color w:val="000000"/>
          <w:sz w:val="28"/>
          <w:szCs w:val="22"/>
        </w:rPr>
        <w:t xml:space="preserve"> + </w:t>
      </w:r>
      <w:r w:rsidRPr="00366DBF">
        <w:rPr>
          <w:i/>
          <w:iCs/>
          <w:color w:val="000000"/>
          <w:sz w:val="28"/>
          <w:szCs w:val="22"/>
          <w:lang w:val="en-US"/>
        </w:rPr>
        <w:t>r</w:t>
      </w:r>
      <w:r w:rsidRPr="00366DBF">
        <w:rPr>
          <w:i/>
          <w:iCs/>
          <w:color w:val="000000"/>
          <w:sz w:val="28"/>
          <w:szCs w:val="22"/>
          <w:vertAlign w:val="superscript"/>
          <w:lang w:val="en-US"/>
        </w:rPr>
        <w:t>a</w:t>
      </w:r>
      <w:r w:rsidRPr="00366DBF">
        <w:rPr>
          <w:i/>
          <w:iCs/>
          <w:color w:val="000000"/>
          <w:sz w:val="28"/>
          <w:szCs w:val="22"/>
        </w:rPr>
        <w:t xml:space="preserve"> + </w:t>
      </w:r>
      <w:r w:rsidRPr="00366DBF">
        <w:rPr>
          <w:color w:val="000000"/>
          <w:sz w:val="28"/>
          <w:szCs w:val="22"/>
        </w:rPr>
        <w:t xml:space="preserve">КФВ + </w:t>
      </w:r>
      <w:r w:rsidRPr="00366DBF">
        <w:rPr>
          <w:i/>
          <w:iCs/>
          <w:color w:val="000000"/>
          <w:sz w:val="28"/>
          <w:szCs w:val="22"/>
          <w:lang w:val="en-US"/>
        </w:rPr>
        <w:t>d</w:t>
      </w:r>
      <w:r w:rsidRPr="00366DBF">
        <w:rPr>
          <w:i/>
          <w:iCs/>
          <w:color w:val="000000"/>
          <w:sz w:val="28"/>
          <w:szCs w:val="22"/>
        </w:rPr>
        <w:t xml:space="preserve">+ </w:t>
      </w:r>
      <w:r w:rsidRPr="00366DBF">
        <w:rPr>
          <w:color w:val="000000"/>
          <w:sz w:val="28"/>
          <w:szCs w:val="22"/>
        </w:rPr>
        <w:t>П</w:t>
      </w:r>
      <w:r w:rsidRPr="00366DBF">
        <w:rPr>
          <w:i/>
          <w:iCs/>
          <w:color w:val="000000"/>
          <w:sz w:val="28"/>
          <w:szCs w:val="22"/>
          <w:vertAlign w:val="superscript"/>
          <w:lang w:val="en-US"/>
        </w:rPr>
        <w:t>a</w:t>
      </w:r>
      <w:r w:rsidRPr="00366DBF">
        <w:rPr>
          <w:i/>
          <w:iCs/>
          <w:color w:val="000000"/>
          <w:sz w:val="28"/>
          <w:szCs w:val="22"/>
        </w:rPr>
        <w:t xml:space="preserve"> </w:t>
      </w:r>
      <w:r w:rsidRPr="00366DBF">
        <w:rPr>
          <w:color w:val="000000"/>
          <w:sz w:val="28"/>
          <w:szCs w:val="22"/>
        </w:rPr>
        <w:t>=И</w:t>
      </w:r>
      <w:r w:rsidRPr="00366DBF">
        <w:rPr>
          <w:color w:val="000000"/>
          <w:sz w:val="28"/>
          <w:szCs w:val="22"/>
          <w:vertAlign w:val="superscript"/>
        </w:rPr>
        <w:t>С</w:t>
      </w:r>
      <w:r w:rsidRPr="00366DBF">
        <w:rPr>
          <w:color w:val="000000"/>
          <w:sz w:val="28"/>
          <w:szCs w:val="22"/>
        </w:rPr>
        <w:t xml:space="preserve"> +К</w:t>
      </w:r>
      <w:r w:rsidRPr="00366DBF">
        <w:rPr>
          <w:color w:val="000000"/>
          <w:sz w:val="28"/>
          <w:szCs w:val="22"/>
          <w:vertAlign w:val="superscript"/>
        </w:rPr>
        <w:t>Т</w:t>
      </w:r>
      <w:r w:rsidRPr="00366DBF">
        <w:rPr>
          <w:color w:val="000000"/>
          <w:sz w:val="28"/>
          <w:szCs w:val="22"/>
        </w:rPr>
        <w:t xml:space="preserve"> +К</w:t>
      </w:r>
      <w:r w:rsidRPr="00366DBF">
        <w:rPr>
          <w:color w:val="000000"/>
          <w:sz w:val="28"/>
          <w:szCs w:val="22"/>
          <w:vertAlign w:val="superscript"/>
          <w:lang w:val="en-US"/>
        </w:rPr>
        <w:t>t</w:t>
      </w:r>
      <w:r w:rsidRPr="00366DBF">
        <w:rPr>
          <w:color w:val="000000"/>
          <w:sz w:val="28"/>
          <w:szCs w:val="22"/>
        </w:rPr>
        <w:t xml:space="preserve"> +</w:t>
      </w:r>
      <w:r w:rsidRPr="00366DBF">
        <w:rPr>
          <w:i/>
          <w:iCs/>
          <w:color w:val="000000"/>
          <w:sz w:val="28"/>
          <w:szCs w:val="22"/>
        </w:rPr>
        <w:t xml:space="preserve"> </w:t>
      </w:r>
      <w:r w:rsidRPr="00366DBF">
        <w:rPr>
          <w:i/>
          <w:iCs/>
          <w:color w:val="000000"/>
          <w:sz w:val="28"/>
          <w:szCs w:val="22"/>
          <w:lang w:val="en-US"/>
        </w:rPr>
        <w:t>r</w:t>
      </w:r>
      <w:r w:rsidRPr="00366DBF">
        <w:rPr>
          <w:i/>
          <w:iCs/>
          <w:color w:val="000000"/>
          <w:sz w:val="28"/>
          <w:szCs w:val="22"/>
          <w:vertAlign w:val="superscript"/>
        </w:rPr>
        <w:t>р</w:t>
      </w:r>
      <w:r w:rsidRPr="00366DBF">
        <w:rPr>
          <w:i/>
          <w:iCs/>
          <w:color w:val="000000"/>
          <w:sz w:val="28"/>
          <w:szCs w:val="22"/>
        </w:rPr>
        <w:t xml:space="preserve"> </w:t>
      </w:r>
      <w:r w:rsidRPr="00366DBF">
        <w:rPr>
          <w:color w:val="000000"/>
          <w:sz w:val="28"/>
          <w:szCs w:val="22"/>
        </w:rPr>
        <w:t>+З</w:t>
      </w:r>
      <w:r w:rsidRPr="00366DBF">
        <w:rPr>
          <w:color w:val="000000"/>
          <w:sz w:val="28"/>
          <w:szCs w:val="22"/>
          <w:vertAlign w:val="superscript"/>
        </w:rPr>
        <w:t>У</w:t>
      </w:r>
      <w:r w:rsidRPr="00366DBF">
        <w:rPr>
          <w:color w:val="000000"/>
          <w:sz w:val="28"/>
          <w:szCs w:val="22"/>
        </w:rPr>
        <w:t xml:space="preserve"> +Д+Р</w:t>
      </w:r>
      <w:r w:rsidRPr="00366DBF">
        <w:rPr>
          <w:color w:val="000000"/>
          <w:sz w:val="28"/>
          <w:szCs w:val="22"/>
          <w:vertAlign w:val="superscript"/>
        </w:rPr>
        <w:t>П</w:t>
      </w:r>
      <w:r w:rsidRPr="00366DBF">
        <w:rPr>
          <w:color w:val="000000"/>
          <w:sz w:val="28"/>
          <w:szCs w:val="22"/>
        </w:rPr>
        <w:t xml:space="preserve"> + П</w:t>
      </w:r>
      <w:r w:rsidRPr="00366DBF">
        <w:rPr>
          <w:color w:val="000000"/>
          <w:sz w:val="28"/>
          <w:szCs w:val="22"/>
          <w:vertAlign w:val="superscript"/>
        </w:rPr>
        <w:t>ко</w:t>
      </w:r>
      <w:r>
        <w:rPr>
          <w:color w:val="000000"/>
          <w:sz w:val="28"/>
          <w:szCs w:val="22"/>
          <w:vertAlign w:val="superscript"/>
        </w:rPr>
        <w:t xml:space="preserve"> </w:t>
      </w:r>
      <w:r w:rsidRPr="00366DBF">
        <w:rPr>
          <w:color w:val="000000"/>
          <w:sz w:val="28"/>
          <w:szCs w:val="44"/>
          <w:vertAlign w:val="superscript"/>
        </w:rPr>
        <w:t>(1.4)</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Для расчета величины собственного оборотного капитала внесены изменения в сочетание статей актива и пассива баланса: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w:t>
      </w:r>
      <w:r w:rsidRPr="00366DBF">
        <w:rPr>
          <w:color w:val="000000"/>
          <w:sz w:val="28"/>
          <w:szCs w:val="22"/>
          <w:lang w:val="en-US"/>
        </w:rPr>
        <w:t>Z</w:t>
      </w:r>
      <w:r w:rsidRPr="00366DBF">
        <w:rPr>
          <w:color w:val="000000"/>
          <w:sz w:val="28"/>
          <w:szCs w:val="22"/>
        </w:rPr>
        <w:t xml:space="preserve">+ Н + </w:t>
      </w:r>
      <w:r w:rsidRPr="00366DBF">
        <w:rPr>
          <w:i/>
          <w:iCs/>
          <w:color w:val="000000"/>
          <w:sz w:val="28"/>
          <w:szCs w:val="22"/>
          <w:lang w:val="en-US"/>
        </w:rPr>
        <w:t>r</w:t>
      </w:r>
      <w:r w:rsidRPr="00366DBF">
        <w:rPr>
          <w:i/>
          <w:iCs/>
          <w:color w:val="000000"/>
          <w:sz w:val="28"/>
          <w:szCs w:val="22"/>
          <w:vertAlign w:val="superscript"/>
          <w:lang w:val="en-US"/>
        </w:rPr>
        <w:t>a</w:t>
      </w:r>
      <w:r w:rsidRPr="00366DBF">
        <w:rPr>
          <w:i/>
          <w:iCs/>
          <w:color w:val="000000"/>
          <w:sz w:val="28"/>
          <w:szCs w:val="22"/>
        </w:rPr>
        <w:t xml:space="preserve"> + </w:t>
      </w:r>
      <w:r w:rsidRPr="00366DBF">
        <w:rPr>
          <w:color w:val="000000"/>
          <w:sz w:val="28"/>
          <w:szCs w:val="22"/>
        </w:rPr>
        <w:t xml:space="preserve">КФВ + </w:t>
      </w:r>
      <w:r w:rsidRPr="00366DBF">
        <w:rPr>
          <w:i/>
          <w:iCs/>
          <w:color w:val="000000"/>
          <w:sz w:val="28"/>
          <w:szCs w:val="22"/>
          <w:lang w:val="en-US"/>
        </w:rPr>
        <w:t>d</w:t>
      </w:r>
      <w:r w:rsidRPr="00366DBF">
        <w:rPr>
          <w:i/>
          <w:iCs/>
          <w:color w:val="000000"/>
          <w:sz w:val="28"/>
          <w:szCs w:val="22"/>
        </w:rPr>
        <w:t xml:space="preserve">+ </w:t>
      </w:r>
      <w:r w:rsidRPr="00366DBF">
        <w:rPr>
          <w:color w:val="000000"/>
          <w:sz w:val="28"/>
          <w:szCs w:val="22"/>
        </w:rPr>
        <w:t>П</w:t>
      </w:r>
      <w:r w:rsidRPr="00366DBF">
        <w:rPr>
          <w:i/>
          <w:iCs/>
          <w:color w:val="000000"/>
          <w:sz w:val="28"/>
          <w:szCs w:val="22"/>
          <w:vertAlign w:val="superscript"/>
          <w:lang w:val="en-US"/>
        </w:rPr>
        <w:t>a</w:t>
      </w:r>
      <w:r w:rsidRPr="00366DBF">
        <w:rPr>
          <w:b/>
          <w:bCs/>
          <w:i/>
          <w:iCs/>
          <w:color w:val="000000"/>
          <w:sz w:val="28"/>
          <w:szCs w:val="22"/>
        </w:rPr>
        <w:t>)</w:t>
      </w:r>
      <w:r w:rsidRPr="00366DBF">
        <w:rPr>
          <w:i/>
          <w:iCs/>
          <w:color w:val="000000"/>
          <w:sz w:val="28"/>
          <w:szCs w:val="22"/>
        </w:rPr>
        <w:t xml:space="preserve"> </w:t>
      </w:r>
      <w:r w:rsidRPr="00366DBF">
        <w:rPr>
          <w:color w:val="000000"/>
          <w:sz w:val="28"/>
          <w:szCs w:val="22"/>
        </w:rPr>
        <w:t>– (К</w:t>
      </w:r>
      <w:r w:rsidRPr="00366DBF">
        <w:rPr>
          <w:color w:val="000000"/>
          <w:sz w:val="28"/>
          <w:szCs w:val="22"/>
          <w:vertAlign w:val="superscript"/>
          <w:lang w:val="en-US"/>
        </w:rPr>
        <w:t>t</w:t>
      </w:r>
      <w:r w:rsidRPr="00366DBF">
        <w:rPr>
          <w:i/>
          <w:iCs/>
          <w:color w:val="000000"/>
          <w:sz w:val="28"/>
          <w:szCs w:val="22"/>
        </w:rPr>
        <w:t xml:space="preserve"> + </w:t>
      </w:r>
      <w:r w:rsidRPr="00366DBF">
        <w:rPr>
          <w:i/>
          <w:iCs/>
          <w:color w:val="000000"/>
          <w:sz w:val="28"/>
          <w:szCs w:val="22"/>
          <w:lang w:val="en-US"/>
        </w:rPr>
        <w:t>r</w:t>
      </w:r>
      <w:r w:rsidRPr="00366DBF">
        <w:rPr>
          <w:i/>
          <w:iCs/>
          <w:color w:val="000000"/>
          <w:sz w:val="28"/>
          <w:szCs w:val="22"/>
          <w:vertAlign w:val="superscript"/>
        </w:rPr>
        <w:t>р</w:t>
      </w:r>
      <w:r w:rsidRPr="00366DBF">
        <w:rPr>
          <w:i/>
          <w:iCs/>
          <w:color w:val="000000"/>
          <w:sz w:val="28"/>
          <w:szCs w:val="22"/>
        </w:rPr>
        <w:t xml:space="preserve"> + </w:t>
      </w:r>
      <w:r w:rsidRPr="00366DBF">
        <w:rPr>
          <w:color w:val="000000"/>
          <w:sz w:val="28"/>
          <w:szCs w:val="22"/>
        </w:rPr>
        <w:t>З</w:t>
      </w:r>
      <w:r w:rsidRPr="00366DBF">
        <w:rPr>
          <w:color w:val="000000"/>
          <w:sz w:val="28"/>
          <w:szCs w:val="22"/>
          <w:vertAlign w:val="superscript"/>
        </w:rPr>
        <w:t>У</w:t>
      </w:r>
      <w:r w:rsidRPr="00366DBF">
        <w:rPr>
          <w:color w:val="000000"/>
          <w:sz w:val="28"/>
          <w:szCs w:val="22"/>
        </w:rPr>
        <w:t xml:space="preserve"> + Р</w:t>
      </w:r>
      <w:r w:rsidRPr="00366DBF">
        <w:rPr>
          <w:color w:val="000000"/>
          <w:sz w:val="28"/>
          <w:szCs w:val="22"/>
          <w:vertAlign w:val="superscript"/>
        </w:rPr>
        <w:t>П</w:t>
      </w:r>
      <w:r w:rsidRPr="00366DBF">
        <w:rPr>
          <w:color w:val="000000"/>
          <w:sz w:val="28"/>
          <w:szCs w:val="22"/>
        </w:rPr>
        <w:t xml:space="preserve"> + П</w:t>
      </w:r>
      <w:r w:rsidRPr="00366DBF">
        <w:rPr>
          <w:color w:val="000000"/>
          <w:sz w:val="28"/>
          <w:szCs w:val="22"/>
          <w:vertAlign w:val="superscript"/>
        </w:rPr>
        <w:t>ко</w:t>
      </w:r>
      <w:r w:rsidRPr="00366DBF">
        <w:rPr>
          <w:color w:val="000000"/>
          <w:sz w:val="28"/>
          <w:szCs w:val="22"/>
        </w:rPr>
        <w:t>) =</w:t>
      </w:r>
      <w:r>
        <w:rPr>
          <w:color w:val="000000"/>
          <w:sz w:val="28"/>
          <w:szCs w:val="22"/>
        </w:rPr>
        <w:t>(</w:t>
      </w:r>
      <w:r w:rsidRPr="00366DBF">
        <w:rPr>
          <w:color w:val="000000"/>
          <w:sz w:val="28"/>
          <w:szCs w:val="22"/>
        </w:rPr>
        <w:t>И</w:t>
      </w:r>
      <w:r w:rsidRPr="00366DBF">
        <w:rPr>
          <w:color w:val="000000"/>
          <w:sz w:val="28"/>
          <w:szCs w:val="22"/>
          <w:vertAlign w:val="superscript"/>
        </w:rPr>
        <w:t>С</w:t>
      </w:r>
      <w:r w:rsidRPr="00366DBF">
        <w:rPr>
          <w:color w:val="000000"/>
          <w:sz w:val="28"/>
          <w:szCs w:val="22"/>
        </w:rPr>
        <w:t xml:space="preserve"> + К</w:t>
      </w:r>
      <w:r w:rsidRPr="00366DBF">
        <w:rPr>
          <w:color w:val="000000"/>
          <w:sz w:val="28"/>
          <w:szCs w:val="22"/>
          <w:vertAlign w:val="superscript"/>
        </w:rPr>
        <w:t>Т</w:t>
      </w:r>
      <w:r w:rsidRPr="00366DBF">
        <w:rPr>
          <w:color w:val="000000"/>
          <w:sz w:val="28"/>
          <w:szCs w:val="22"/>
        </w:rPr>
        <w:t xml:space="preserve"> +Д) – </w:t>
      </w:r>
      <w:r w:rsidRPr="00366DBF">
        <w:rPr>
          <w:color w:val="000000"/>
          <w:sz w:val="28"/>
          <w:szCs w:val="22"/>
          <w:lang w:val="en-US"/>
        </w:rPr>
        <w:t>F</w:t>
      </w:r>
      <w:r>
        <w:rPr>
          <w:color w:val="000000"/>
          <w:sz w:val="28"/>
          <w:szCs w:val="22"/>
        </w:rPr>
        <w:t xml:space="preserve"> </w:t>
      </w:r>
      <w:r w:rsidRPr="00366DBF">
        <w:rPr>
          <w:color w:val="000000"/>
          <w:sz w:val="28"/>
          <w:szCs w:val="22"/>
        </w:rPr>
        <w:t>(1.5)</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При первом способе расчета (левая часть равенства) величина собственного оборотного капитала определяется как разность между стоимостью оборотных активов и суммой краткосрочных обязательств.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При втором способе расчета (правая часть равенства) величина собственного оборотного капитала определяется как разность между суммой собственного и долгосрочного заемного капитала и стоимостью внеоборотных активов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Анализ собственного оборотного капитала связан также с оценкой характера и причин его изменения. Характер изменения величины этого показателя следует интерпретировать с позиции состояния денежных средств: увеличение собственного оборотного капитала предполагает отток денежных средств, особенно если в составе оборотных активов наблюдается значительный рост доли медленно обратимых в денежные средства активов (запасов). Уменьшение же собственного оборотного капитала сопровождается дополнительным высвобождением или притоком денежных средств [16, с.</w:t>
      </w:r>
      <w:r>
        <w:rPr>
          <w:color w:val="000000"/>
          <w:sz w:val="28"/>
          <w:szCs w:val="22"/>
        </w:rPr>
        <w:t> </w:t>
      </w:r>
      <w:r w:rsidRPr="00366DBF">
        <w:rPr>
          <w:color w:val="000000"/>
          <w:sz w:val="28"/>
          <w:szCs w:val="22"/>
        </w:rPr>
        <w:t>163].</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Все рассмотренные финансовые ресурсы являются основными ресурсами любой организации и любой организационно </w:t>
      </w:r>
      <w:r>
        <w:rPr>
          <w:color w:val="000000"/>
          <w:sz w:val="28"/>
        </w:rPr>
        <w:t>–</w:t>
      </w:r>
      <w:r w:rsidRPr="00366DBF">
        <w:rPr>
          <w:color w:val="000000"/>
          <w:sz w:val="28"/>
        </w:rPr>
        <w:t xml:space="preserve"> правовой формы.</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E11A48" w:rsidP="00366DBF">
      <w:pPr>
        <w:widowControl/>
        <w:spacing w:line="360" w:lineRule="auto"/>
        <w:ind w:firstLine="709"/>
        <w:rPr>
          <w:rFonts w:eastAsia="MS Mincho"/>
          <w:b/>
          <w:color w:val="000000"/>
          <w:sz w:val="28"/>
        </w:rPr>
      </w:pPr>
      <w:r>
        <w:rPr>
          <w:rFonts w:eastAsia="MS Mincho"/>
          <w:b/>
          <w:color w:val="000000"/>
          <w:sz w:val="28"/>
        </w:rPr>
        <w:br w:type="page"/>
      </w:r>
      <w:r w:rsidR="00366DBF" w:rsidRPr="00366DBF">
        <w:rPr>
          <w:rFonts w:eastAsia="MS Mincho"/>
          <w:b/>
          <w:color w:val="000000"/>
          <w:sz w:val="28"/>
        </w:rPr>
        <w:t>2. Анализ формирования финансовых ресурсов ООО</w:t>
      </w:r>
      <w:r w:rsidR="00366DBF">
        <w:rPr>
          <w:rFonts w:eastAsia="MS Mincho"/>
          <w:b/>
          <w:color w:val="000000"/>
          <w:sz w:val="28"/>
        </w:rPr>
        <w:t> </w:t>
      </w:r>
      <w:r w:rsidR="00366DBF" w:rsidRPr="00366DBF">
        <w:rPr>
          <w:rFonts w:eastAsia="MS Mincho"/>
          <w:b/>
          <w:color w:val="000000"/>
          <w:sz w:val="28"/>
        </w:rPr>
        <w:t>«Вектор»</w:t>
      </w:r>
    </w:p>
    <w:p w:rsidR="00366DBF" w:rsidRPr="00366DBF" w:rsidRDefault="00366DBF" w:rsidP="00366DBF">
      <w:pPr>
        <w:widowControl/>
        <w:spacing w:line="360" w:lineRule="auto"/>
        <w:ind w:firstLine="709"/>
        <w:rPr>
          <w:rFonts w:eastAsia="MS Mincho"/>
          <w:b/>
          <w:color w:val="000000"/>
          <w:sz w:val="28"/>
        </w:rPr>
      </w:pPr>
    </w:p>
    <w:p w:rsidR="00366DBF" w:rsidRPr="00366DBF" w:rsidRDefault="00366DBF" w:rsidP="00366DBF">
      <w:pPr>
        <w:widowControl/>
        <w:spacing w:line="360" w:lineRule="auto"/>
        <w:ind w:firstLine="709"/>
        <w:rPr>
          <w:rFonts w:eastAsia="MS Mincho"/>
          <w:b/>
          <w:color w:val="000000"/>
          <w:sz w:val="28"/>
        </w:rPr>
      </w:pPr>
      <w:bookmarkStart w:id="0" w:name="_Toc146427970"/>
      <w:r w:rsidRPr="00366DBF">
        <w:rPr>
          <w:rFonts w:eastAsia="MS Mincho"/>
          <w:b/>
          <w:color w:val="000000"/>
          <w:sz w:val="28"/>
        </w:rPr>
        <w:t>2</w:t>
      </w:r>
      <w:r w:rsidR="00E11A48">
        <w:rPr>
          <w:rFonts w:eastAsia="MS Mincho"/>
          <w:b/>
          <w:color w:val="000000"/>
          <w:sz w:val="28"/>
        </w:rPr>
        <w:t>.1</w:t>
      </w:r>
      <w:r w:rsidRPr="00366DBF">
        <w:rPr>
          <w:rFonts w:eastAsia="MS Mincho"/>
          <w:b/>
          <w:color w:val="000000"/>
          <w:sz w:val="28"/>
        </w:rPr>
        <w:t xml:space="preserve"> Краткая характеристика </w:t>
      </w:r>
      <w:bookmarkEnd w:id="0"/>
      <w:r w:rsidRPr="00366DBF">
        <w:rPr>
          <w:rFonts w:eastAsia="MS Mincho"/>
          <w:b/>
          <w:color w:val="000000"/>
          <w:sz w:val="28"/>
        </w:rPr>
        <w:t>ООО</w:t>
      </w:r>
      <w:r>
        <w:rPr>
          <w:rFonts w:eastAsia="MS Mincho"/>
          <w:b/>
          <w:color w:val="000000"/>
          <w:sz w:val="28"/>
        </w:rPr>
        <w:t> </w:t>
      </w:r>
      <w:r w:rsidRPr="00366DBF">
        <w:rPr>
          <w:rFonts w:eastAsia="MS Mincho"/>
          <w:b/>
          <w:color w:val="000000"/>
          <w:sz w:val="28"/>
        </w:rPr>
        <w:t>«Вектор»</w:t>
      </w:r>
    </w:p>
    <w:p w:rsidR="00366DBF" w:rsidRPr="00366DBF" w:rsidRDefault="00366DBF" w:rsidP="00366DBF">
      <w:pPr>
        <w:widowControl/>
        <w:spacing w:line="360" w:lineRule="auto"/>
        <w:ind w:firstLine="709"/>
        <w:rPr>
          <w:color w:val="000000"/>
          <w:sz w:val="28"/>
        </w:rPr>
      </w:pPr>
    </w:p>
    <w:p w:rsidR="00366DBF" w:rsidRPr="00366DBF" w:rsidRDefault="00366DBF" w:rsidP="00366DBF">
      <w:pPr>
        <w:widowControl/>
        <w:spacing w:line="360" w:lineRule="auto"/>
        <w:ind w:firstLine="709"/>
        <w:rPr>
          <w:iCs/>
          <w:color w:val="000000"/>
          <w:sz w:val="28"/>
          <w:szCs w:val="28"/>
        </w:rPr>
      </w:pPr>
      <w:r w:rsidRPr="00366DBF">
        <w:rPr>
          <w:color w:val="000000"/>
          <w:sz w:val="28"/>
          <w:szCs w:val="20"/>
        </w:rPr>
        <w:t>ООО</w:t>
      </w:r>
      <w:r>
        <w:rPr>
          <w:color w:val="000000"/>
          <w:sz w:val="28"/>
          <w:szCs w:val="20"/>
        </w:rPr>
        <w:t> </w:t>
      </w:r>
      <w:r w:rsidRPr="00366DBF">
        <w:rPr>
          <w:color w:val="000000"/>
          <w:sz w:val="28"/>
          <w:szCs w:val="20"/>
        </w:rPr>
        <w:t>«Вектор» зарегистрировано в Тверской регистрационной палате 16 марта 2003 года как строительная организация. Согласно Уставу общество является самостоятельным хозяйствующим субъектом, созданным в соответствии с действующим законодательством РФ (прил.</w:t>
      </w:r>
      <w:r>
        <w:rPr>
          <w:color w:val="000000"/>
          <w:sz w:val="28"/>
          <w:szCs w:val="20"/>
        </w:rPr>
        <w:t xml:space="preserve"> </w:t>
      </w:r>
      <w:r w:rsidRPr="00366DBF">
        <w:rPr>
          <w:color w:val="000000"/>
          <w:sz w:val="28"/>
          <w:szCs w:val="20"/>
        </w:rPr>
        <w:t>1).</w:t>
      </w:r>
    </w:p>
    <w:p w:rsidR="00366DBF" w:rsidRPr="00366DBF" w:rsidRDefault="00366DBF" w:rsidP="00366DBF">
      <w:pPr>
        <w:widowControl/>
        <w:spacing w:line="360" w:lineRule="auto"/>
        <w:ind w:firstLine="709"/>
        <w:rPr>
          <w:color w:val="000000"/>
          <w:sz w:val="28"/>
          <w:szCs w:val="28"/>
        </w:rPr>
      </w:pPr>
      <w:r w:rsidRPr="00366DBF">
        <w:rPr>
          <w:color w:val="000000"/>
          <w:sz w:val="28"/>
          <w:szCs w:val="28"/>
        </w:rPr>
        <w:t>Организация является юридическим лицом, имеет самостоятельный баланс, расчетный и иные счета на территории Российской Федерации, печать со своим полным наименованием и указанием на местонахождение, угловой штамп, товарный знак и другие реквизиты. Права юридического лица организация приобрела с момента государственной регистрации.</w:t>
      </w:r>
    </w:p>
    <w:p w:rsidR="00366DBF" w:rsidRPr="00366DBF" w:rsidRDefault="00366DBF" w:rsidP="00366DBF">
      <w:pPr>
        <w:widowControl/>
        <w:spacing w:line="360" w:lineRule="auto"/>
        <w:ind w:firstLine="709"/>
        <w:rPr>
          <w:color w:val="000000"/>
          <w:sz w:val="28"/>
          <w:szCs w:val="28"/>
        </w:rPr>
      </w:pPr>
      <w:r w:rsidRPr="00366DBF">
        <w:rPr>
          <w:color w:val="000000"/>
          <w:sz w:val="28"/>
          <w:szCs w:val="28"/>
        </w:rPr>
        <w:t xml:space="preserve">Местом нахождения </w:t>
      </w:r>
      <w:r w:rsidRPr="00366DBF">
        <w:rPr>
          <w:color w:val="000000"/>
          <w:sz w:val="28"/>
        </w:rPr>
        <w:t>ООО</w:t>
      </w:r>
      <w:r>
        <w:rPr>
          <w:color w:val="000000"/>
          <w:sz w:val="28"/>
        </w:rPr>
        <w:t> </w:t>
      </w:r>
      <w:r w:rsidRPr="00366DBF">
        <w:rPr>
          <w:color w:val="000000"/>
          <w:sz w:val="28"/>
        </w:rPr>
        <w:t>«Вектор»</w:t>
      </w:r>
      <w:r w:rsidRPr="00366DBF">
        <w:rPr>
          <w:color w:val="000000"/>
          <w:sz w:val="28"/>
          <w:szCs w:val="28"/>
        </w:rPr>
        <w:t xml:space="preserve"> является:</w:t>
      </w:r>
    </w:p>
    <w:p w:rsidR="00366DBF" w:rsidRPr="00366DBF" w:rsidRDefault="00366DBF" w:rsidP="00366DBF">
      <w:pPr>
        <w:widowControl/>
        <w:spacing w:line="360" w:lineRule="auto"/>
        <w:ind w:firstLine="709"/>
        <w:rPr>
          <w:color w:val="000000"/>
          <w:sz w:val="28"/>
          <w:szCs w:val="28"/>
        </w:rPr>
      </w:pPr>
      <w:r w:rsidRPr="00366DBF">
        <w:rPr>
          <w:color w:val="000000"/>
          <w:sz w:val="28"/>
          <w:szCs w:val="28"/>
        </w:rPr>
        <w:t>РФ, 170001, г.</w:t>
      </w:r>
      <w:r>
        <w:rPr>
          <w:color w:val="000000"/>
          <w:sz w:val="28"/>
          <w:szCs w:val="28"/>
        </w:rPr>
        <w:t> </w:t>
      </w:r>
      <w:r w:rsidRPr="00366DBF">
        <w:rPr>
          <w:color w:val="000000"/>
          <w:sz w:val="28"/>
          <w:szCs w:val="28"/>
        </w:rPr>
        <w:t>Тверь, ул.</w:t>
      </w:r>
      <w:r>
        <w:rPr>
          <w:color w:val="000000"/>
          <w:sz w:val="28"/>
          <w:szCs w:val="28"/>
        </w:rPr>
        <w:t> </w:t>
      </w:r>
      <w:r w:rsidRPr="00366DBF">
        <w:rPr>
          <w:color w:val="000000"/>
          <w:sz w:val="28"/>
          <w:szCs w:val="28"/>
        </w:rPr>
        <w:t>Колхозная, д. 22.</w:t>
      </w:r>
    </w:p>
    <w:p w:rsidR="00366DBF" w:rsidRPr="00366DBF" w:rsidRDefault="00366DBF" w:rsidP="00366DBF">
      <w:pPr>
        <w:widowControl/>
        <w:spacing w:line="360" w:lineRule="auto"/>
        <w:ind w:firstLine="709"/>
        <w:rPr>
          <w:color w:val="000000"/>
          <w:sz w:val="28"/>
          <w:szCs w:val="28"/>
        </w:rPr>
      </w:pPr>
      <w:r w:rsidRPr="00366DBF">
        <w:rPr>
          <w:color w:val="000000"/>
          <w:sz w:val="28"/>
          <w:szCs w:val="28"/>
        </w:rPr>
        <w:t>Почтовый адрес совпадет с местом нахождения организации.</w:t>
      </w:r>
    </w:p>
    <w:p w:rsidR="00366DBF" w:rsidRPr="00366DBF" w:rsidRDefault="00366DBF" w:rsidP="00366DBF">
      <w:pPr>
        <w:widowControl/>
        <w:spacing w:line="360" w:lineRule="auto"/>
        <w:ind w:firstLine="709"/>
        <w:rPr>
          <w:color w:val="000000"/>
          <w:sz w:val="28"/>
          <w:szCs w:val="28"/>
        </w:rPr>
      </w:pPr>
      <w:r w:rsidRPr="00366DBF">
        <w:rPr>
          <w:color w:val="000000"/>
          <w:sz w:val="28"/>
          <w:szCs w:val="28"/>
        </w:rPr>
        <w:t xml:space="preserve">Видами деятельности </w:t>
      </w:r>
      <w:r w:rsidRPr="00366DBF">
        <w:rPr>
          <w:color w:val="000000"/>
          <w:sz w:val="28"/>
        </w:rPr>
        <w:t>ООО</w:t>
      </w:r>
      <w:r>
        <w:rPr>
          <w:color w:val="000000"/>
          <w:sz w:val="28"/>
        </w:rPr>
        <w:t> </w:t>
      </w:r>
      <w:r w:rsidRPr="00366DBF">
        <w:rPr>
          <w:color w:val="000000"/>
          <w:sz w:val="28"/>
        </w:rPr>
        <w:t xml:space="preserve">«Вектор» согласно Уставу организации </w:t>
      </w:r>
      <w:r w:rsidRPr="00366DBF">
        <w:rPr>
          <w:color w:val="000000"/>
          <w:sz w:val="28"/>
          <w:szCs w:val="28"/>
        </w:rPr>
        <w:t>являются:</w:t>
      </w:r>
    </w:p>
    <w:p w:rsidR="00366DBF" w:rsidRPr="00366DBF" w:rsidRDefault="00366DBF" w:rsidP="00366DBF">
      <w:pPr>
        <w:widowControl/>
        <w:spacing w:line="360" w:lineRule="auto"/>
        <w:ind w:firstLine="709"/>
        <w:rPr>
          <w:color w:val="000000"/>
          <w:sz w:val="28"/>
          <w:szCs w:val="28"/>
        </w:rPr>
      </w:pPr>
      <w:r>
        <w:rPr>
          <w:color w:val="000000"/>
          <w:sz w:val="28"/>
          <w:szCs w:val="28"/>
        </w:rPr>
        <w:t>– </w:t>
      </w:r>
      <w:r w:rsidRPr="00366DBF">
        <w:rPr>
          <w:color w:val="000000"/>
          <w:sz w:val="28"/>
          <w:szCs w:val="28"/>
        </w:rPr>
        <w:t xml:space="preserve">производство </w:t>
      </w:r>
      <w:r w:rsidRPr="00366DBF">
        <w:rPr>
          <w:iCs/>
          <w:color w:val="000000"/>
          <w:sz w:val="28"/>
          <w:szCs w:val="28"/>
        </w:rPr>
        <w:t>продукции строительного и производственно-технического назначения</w:t>
      </w:r>
      <w:r w:rsidRPr="00366DBF">
        <w:rPr>
          <w:color w:val="000000"/>
          <w:sz w:val="28"/>
          <w:szCs w:val="28"/>
        </w:rPr>
        <w:t>, продажа всех видов выпускаемой продукции юридическим и физическим лицам;</w:t>
      </w:r>
    </w:p>
    <w:p w:rsidR="00366DBF" w:rsidRPr="00366DBF" w:rsidRDefault="00366DBF" w:rsidP="00366DBF">
      <w:pPr>
        <w:widowControl/>
        <w:spacing w:line="360" w:lineRule="auto"/>
        <w:ind w:firstLine="709"/>
        <w:rPr>
          <w:color w:val="000000"/>
          <w:sz w:val="28"/>
          <w:szCs w:val="28"/>
        </w:rPr>
      </w:pPr>
      <w:r>
        <w:rPr>
          <w:color w:val="000000"/>
          <w:sz w:val="28"/>
          <w:szCs w:val="28"/>
        </w:rPr>
        <w:t>– </w:t>
      </w:r>
      <w:r w:rsidRPr="00366DBF">
        <w:rPr>
          <w:color w:val="000000"/>
          <w:sz w:val="28"/>
          <w:szCs w:val="28"/>
        </w:rPr>
        <w:t>оптовая торговля товарами народного потребления;</w:t>
      </w:r>
    </w:p>
    <w:p w:rsidR="00366DBF" w:rsidRPr="00366DBF" w:rsidRDefault="00366DBF" w:rsidP="00366DBF">
      <w:pPr>
        <w:widowControl/>
        <w:spacing w:line="360" w:lineRule="auto"/>
        <w:ind w:firstLine="709"/>
        <w:rPr>
          <w:color w:val="000000"/>
          <w:sz w:val="28"/>
          <w:szCs w:val="28"/>
        </w:rPr>
      </w:pPr>
      <w:r>
        <w:rPr>
          <w:color w:val="000000"/>
          <w:sz w:val="28"/>
          <w:szCs w:val="28"/>
        </w:rPr>
        <w:t>– </w:t>
      </w:r>
      <w:r w:rsidRPr="00366DBF">
        <w:rPr>
          <w:color w:val="000000"/>
          <w:sz w:val="28"/>
          <w:szCs w:val="28"/>
        </w:rPr>
        <w:t>общестроительные, ремонтно-строительные, строительно-монтажные, реставрационные работы;</w:t>
      </w:r>
    </w:p>
    <w:p w:rsidR="00366DBF" w:rsidRPr="00366DBF" w:rsidRDefault="00366DBF" w:rsidP="00366DBF">
      <w:pPr>
        <w:widowControl/>
        <w:spacing w:line="360" w:lineRule="auto"/>
        <w:ind w:firstLine="709"/>
        <w:rPr>
          <w:color w:val="000000"/>
          <w:sz w:val="28"/>
          <w:szCs w:val="28"/>
        </w:rPr>
      </w:pPr>
      <w:r>
        <w:rPr>
          <w:color w:val="000000"/>
          <w:sz w:val="28"/>
          <w:szCs w:val="28"/>
        </w:rPr>
        <w:t>– </w:t>
      </w:r>
      <w:r w:rsidRPr="00366DBF">
        <w:rPr>
          <w:color w:val="000000"/>
          <w:sz w:val="28"/>
          <w:szCs w:val="28"/>
        </w:rPr>
        <w:t>производство товаров народного потребления;</w:t>
      </w:r>
    </w:p>
    <w:p w:rsidR="00366DBF" w:rsidRPr="00366DBF" w:rsidRDefault="00366DBF" w:rsidP="00366DBF">
      <w:pPr>
        <w:widowControl/>
        <w:spacing w:line="360" w:lineRule="auto"/>
        <w:ind w:firstLine="709"/>
        <w:rPr>
          <w:color w:val="000000"/>
          <w:sz w:val="28"/>
          <w:szCs w:val="28"/>
        </w:rPr>
      </w:pPr>
      <w:r>
        <w:rPr>
          <w:color w:val="000000"/>
          <w:sz w:val="28"/>
          <w:szCs w:val="28"/>
        </w:rPr>
        <w:t>– </w:t>
      </w:r>
      <w:r w:rsidRPr="00366DBF">
        <w:rPr>
          <w:color w:val="000000"/>
          <w:sz w:val="28"/>
          <w:szCs w:val="28"/>
        </w:rPr>
        <w:t>оказание научно-технических, правовых, экономических, информационных, посреднических, консультативных, маркетинговых услуг и других.</w:t>
      </w:r>
    </w:p>
    <w:p w:rsidR="00366DBF" w:rsidRPr="00366DBF" w:rsidRDefault="00366DBF" w:rsidP="00366DBF">
      <w:pPr>
        <w:widowControl/>
        <w:spacing w:line="360" w:lineRule="auto"/>
        <w:ind w:firstLine="709"/>
        <w:rPr>
          <w:color w:val="000000"/>
          <w:sz w:val="28"/>
          <w:szCs w:val="20"/>
        </w:rPr>
      </w:pPr>
      <w:r w:rsidRPr="00366DBF">
        <w:rPr>
          <w:color w:val="000000"/>
          <w:sz w:val="28"/>
          <w:szCs w:val="28"/>
        </w:rPr>
        <w:t>Все виды деятельности, предусмотренные действующим законодательством как лицензионные, осуществляются на основании полученной лицензии.</w:t>
      </w:r>
    </w:p>
    <w:p w:rsidR="00366DBF" w:rsidRPr="00366DBF" w:rsidRDefault="00366DBF" w:rsidP="00366DBF">
      <w:pPr>
        <w:widowControl/>
        <w:spacing w:line="360" w:lineRule="auto"/>
        <w:ind w:firstLine="709"/>
        <w:rPr>
          <w:color w:val="000000"/>
          <w:sz w:val="28"/>
          <w:szCs w:val="20"/>
        </w:rPr>
      </w:pPr>
      <w:r w:rsidRPr="00366DBF">
        <w:rPr>
          <w:color w:val="000000"/>
          <w:sz w:val="28"/>
          <w:szCs w:val="20"/>
        </w:rPr>
        <w:t>В качестве доминирующих видов деятельности ООО</w:t>
      </w:r>
      <w:r>
        <w:rPr>
          <w:color w:val="000000"/>
          <w:sz w:val="28"/>
          <w:szCs w:val="20"/>
        </w:rPr>
        <w:t> </w:t>
      </w:r>
      <w:r w:rsidRPr="00366DBF">
        <w:rPr>
          <w:color w:val="000000"/>
          <w:sz w:val="28"/>
          <w:szCs w:val="20"/>
        </w:rPr>
        <w:t>«Вектор» необходимо выделить производство и продажу</w:t>
      </w:r>
      <w:r>
        <w:rPr>
          <w:color w:val="000000"/>
          <w:sz w:val="28"/>
          <w:szCs w:val="20"/>
        </w:rPr>
        <w:t xml:space="preserve"> </w:t>
      </w:r>
      <w:r w:rsidRPr="00366DBF">
        <w:rPr>
          <w:color w:val="000000"/>
          <w:sz w:val="28"/>
          <w:szCs w:val="20"/>
        </w:rPr>
        <w:t>продукции строительного и технического назначения (производство красок и лаков).</w:t>
      </w:r>
    </w:p>
    <w:p w:rsidR="00366DBF" w:rsidRPr="00366DBF" w:rsidRDefault="00366DBF" w:rsidP="00366DBF">
      <w:pPr>
        <w:widowControl/>
        <w:spacing w:line="360" w:lineRule="auto"/>
        <w:ind w:firstLine="709"/>
        <w:rPr>
          <w:color w:val="000000"/>
          <w:sz w:val="28"/>
          <w:szCs w:val="20"/>
        </w:rPr>
      </w:pPr>
      <w:r w:rsidRPr="00366DBF">
        <w:rPr>
          <w:color w:val="000000"/>
          <w:sz w:val="28"/>
          <w:szCs w:val="20"/>
        </w:rPr>
        <w:t>Организационная структура ООО</w:t>
      </w:r>
      <w:r>
        <w:rPr>
          <w:color w:val="000000"/>
          <w:sz w:val="28"/>
          <w:szCs w:val="20"/>
        </w:rPr>
        <w:t> </w:t>
      </w:r>
      <w:r w:rsidRPr="00366DBF">
        <w:rPr>
          <w:color w:val="000000"/>
          <w:sz w:val="28"/>
          <w:szCs w:val="20"/>
        </w:rPr>
        <w:t>«Вектор», которая состоит из подразделений, выполняющих определенные функции и задачи (прил. 1).</w:t>
      </w:r>
    </w:p>
    <w:p w:rsidR="00366DBF" w:rsidRPr="00366DBF" w:rsidRDefault="00366DBF" w:rsidP="00366DBF">
      <w:pPr>
        <w:widowControl/>
        <w:spacing w:line="360" w:lineRule="auto"/>
        <w:ind w:firstLine="709"/>
        <w:rPr>
          <w:color w:val="000000"/>
          <w:sz w:val="28"/>
          <w:szCs w:val="20"/>
        </w:rPr>
      </w:pPr>
      <w:r w:rsidRPr="00366DBF">
        <w:rPr>
          <w:color w:val="000000"/>
          <w:sz w:val="28"/>
          <w:szCs w:val="20"/>
        </w:rPr>
        <w:t>Руководство текущей деятельностью организации осуществляется генеральным директором ООО</w:t>
      </w:r>
      <w:r>
        <w:rPr>
          <w:color w:val="000000"/>
          <w:sz w:val="28"/>
          <w:szCs w:val="20"/>
        </w:rPr>
        <w:t> </w:t>
      </w:r>
      <w:r w:rsidRPr="00366DBF">
        <w:rPr>
          <w:color w:val="000000"/>
          <w:sz w:val="28"/>
          <w:szCs w:val="20"/>
        </w:rPr>
        <w:t>«Вектор», подотчетным Общему собранию учредителей.</w:t>
      </w:r>
    </w:p>
    <w:p w:rsidR="00366DBF" w:rsidRPr="00366DBF" w:rsidRDefault="00366DBF" w:rsidP="00366DBF">
      <w:pPr>
        <w:pStyle w:val="ae"/>
        <w:spacing w:line="360" w:lineRule="auto"/>
        <w:ind w:firstLine="709"/>
        <w:jc w:val="both"/>
        <w:rPr>
          <w:rFonts w:ascii="Times New Roman" w:hAnsi="Times New Roman"/>
          <w:color w:val="000000"/>
          <w:sz w:val="28"/>
        </w:rPr>
      </w:pPr>
      <w:r w:rsidRPr="00366DBF">
        <w:rPr>
          <w:rFonts w:ascii="Times New Roman" w:hAnsi="Times New Roman"/>
          <w:color w:val="000000"/>
          <w:sz w:val="28"/>
        </w:rPr>
        <w:t>Основные функции генерального директора:</w:t>
      </w:r>
    </w:p>
    <w:p w:rsidR="00366DBF" w:rsidRPr="00366DBF" w:rsidRDefault="00366DBF" w:rsidP="00366DBF">
      <w:pPr>
        <w:pStyle w:val="ae"/>
        <w:spacing w:line="360" w:lineRule="auto"/>
        <w:ind w:firstLine="709"/>
        <w:jc w:val="both"/>
        <w:rPr>
          <w:rFonts w:ascii="Times New Roman" w:hAnsi="Times New Roman"/>
          <w:color w:val="000000"/>
          <w:sz w:val="28"/>
        </w:rPr>
      </w:pPr>
      <w:r w:rsidRPr="00366DBF">
        <w:rPr>
          <w:rFonts w:ascii="Times New Roman" w:hAnsi="Times New Roman"/>
          <w:color w:val="000000"/>
          <w:sz w:val="28"/>
        </w:rPr>
        <w:t>1) без доверенности действует от имени организации, в том числе представляет ее интересы и совершает сделки;</w:t>
      </w:r>
    </w:p>
    <w:p w:rsidR="00366DBF" w:rsidRPr="00366DBF" w:rsidRDefault="00366DBF" w:rsidP="00366DBF">
      <w:pPr>
        <w:pStyle w:val="ae"/>
        <w:spacing w:line="360" w:lineRule="auto"/>
        <w:ind w:firstLine="709"/>
        <w:jc w:val="both"/>
        <w:rPr>
          <w:rFonts w:ascii="Times New Roman" w:hAnsi="Times New Roman"/>
          <w:color w:val="000000"/>
          <w:sz w:val="28"/>
        </w:rPr>
      </w:pPr>
      <w:r w:rsidRPr="00366DBF">
        <w:rPr>
          <w:rFonts w:ascii="Times New Roman" w:hAnsi="Times New Roman"/>
          <w:color w:val="000000"/>
          <w:sz w:val="28"/>
        </w:rPr>
        <w:t>2) выдает доверенности на право представительства от имени организации, в том числе доверенности с правом передоверия;</w:t>
      </w:r>
    </w:p>
    <w:p w:rsidR="00366DBF" w:rsidRPr="00366DBF" w:rsidRDefault="00366DBF" w:rsidP="00366DBF">
      <w:pPr>
        <w:widowControl/>
        <w:spacing w:line="360" w:lineRule="auto"/>
        <w:ind w:firstLine="709"/>
        <w:rPr>
          <w:color w:val="000000"/>
          <w:sz w:val="28"/>
          <w:szCs w:val="20"/>
        </w:rPr>
      </w:pPr>
      <w:r w:rsidRPr="00366DBF">
        <w:rPr>
          <w:color w:val="000000"/>
          <w:sz w:val="28"/>
        </w:rPr>
        <w:t>3) издает приказы о назначении на должности сотрудников организации, об их переводе и увольнении, применяет меры поощрения и налагает дисциплинарные взыскания.</w:t>
      </w:r>
    </w:p>
    <w:p w:rsidR="00366DBF" w:rsidRPr="00366DBF" w:rsidRDefault="00366DBF" w:rsidP="00366DBF">
      <w:pPr>
        <w:widowControl/>
        <w:spacing w:line="360" w:lineRule="auto"/>
        <w:ind w:firstLine="709"/>
        <w:rPr>
          <w:color w:val="000000"/>
          <w:sz w:val="28"/>
          <w:szCs w:val="28"/>
        </w:rPr>
      </w:pPr>
      <w:r w:rsidRPr="00366DBF">
        <w:rPr>
          <w:color w:val="000000"/>
          <w:sz w:val="28"/>
          <w:szCs w:val="28"/>
        </w:rPr>
        <w:t xml:space="preserve">В подчинении генерального директора </w:t>
      </w:r>
      <w:r w:rsidRPr="00366DBF">
        <w:rPr>
          <w:color w:val="000000"/>
          <w:sz w:val="28"/>
          <w:szCs w:val="20"/>
        </w:rPr>
        <w:t>ООО</w:t>
      </w:r>
      <w:r>
        <w:rPr>
          <w:color w:val="000000"/>
          <w:sz w:val="28"/>
          <w:szCs w:val="20"/>
        </w:rPr>
        <w:t> </w:t>
      </w:r>
      <w:r w:rsidRPr="00366DBF">
        <w:rPr>
          <w:color w:val="000000"/>
          <w:sz w:val="28"/>
          <w:szCs w:val="20"/>
        </w:rPr>
        <w:t>«Вектор»</w:t>
      </w:r>
      <w:r w:rsidRPr="00366DBF">
        <w:rPr>
          <w:color w:val="000000"/>
          <w:sz w:val="28"/>
          <w:szCs w:val="23"/>
        </w:rPr>
        <w:t xml:space="preserve"> </w:t>
      </w:r>
      <w:r w:rsidRPr="00366DBF">
        <w:rPr>
          <w:color w:val="000000"/>
          <w:sz w:val="28"/>
          <w:szCs w:val="28"/>
        </w:rPr>
        <w:t>находятся финансовый директор, коммерческий директор и директор по производству.</w:t>
      </w: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8"/>
        </w:rPr>
        <w:t>Финансовый директор</w:t>
      </w:r>
      <w:r w:rsidRPr="00366DBF">
        <w:rPr>
          <w:color w:val="000000"/>
          <w:sz w:val="28"/>
          <w:szCs w:val="23"/>
        </w:rPr>
        <w:t xml:space="preserve"> руководит финансовым отделом и бухгалтерией. К</w:t>
      </w:r>
      <w:r w:rsidRPr="00366DBF">
        <w:rPr>
          <w:color w:val="000000"/>
          <w:sz w:val="28"/>
          <w:szCs w:val="28"/>
        </w:rPr>
        <w:t>оммерческий директор</w:t>
      </w:r>
      <w:r w:rsidRPr="00366DBF">
        <w:rPr>
          <w:color w:val="000000"/>
          <w:sz w:val="28"/>
          <w:szCs w:val="23"/>
        </w:rPr>
        <w:t xml:space="preserve"> руководит отделом продаж и</w:t>
      </w:r>
      <w:r>
        <w:rPr>
          <w:color w:val="000000"/>
          <w:sz w:val="28"/>
          <w:szCs w:val="23"/>
        </w:rPr>
        <w:t xml:space="preserve"> </w:t>
      </w:r>
      <w:r w:rsidRPr="00366DBF">
        <w:rPr>
          <w:color w:val="000000"/>
          <w:sz w:val="28"/>
          <w:szCs w:val="23"/>
        </w:rPr>
        <w:t>о</w:t>
      </w:r>
      <w:r w:rsidRPr="00366DBF">
        <w:rPr>
          <w:color w:val="000000"/>
          <w:sz w:val="28"/>
          <w:szCs w:val="28"/>
        </w:rPr>
        <w:t>тделом материально-технического снабжения.</w:t>
      </w:r>
    </w:p>
    <w:p w:rsidR="00366DBF" w:rsidRPr="00366DBF" w:rsidRDefault="00366DBF" w:rsidP="00366DBF">
      <w:pPr>
        <w:widowControl/>
        <w:shd w:val="clear" w:color="auto" w:fill="FFFFFF"/>
        <w:tabs>
          <w:tab w:val="num" w:pos="360"/>
        </w:tabs>
        <w:spacing w:line="360" w:lineRule="auto"/>
        <w:ind w:firstLine="709"/>
        <w:rPr>
          <w:color w:val="000000"/>
          <w:sz w:val="28"/>
          <w:szCs w:val="28"/>
        </w:rPr>
      </w:pPr>
      <w:r w:rsidRPr="00366DBF">
        <w:rPr>
          <w:color w:val="000000"/>
          <w:sz w:val="28"/>
          <w:szCs w:val="28"/>
        </w:rPr>
        <w:t xml:space="preserve">В отделе бухгалтерии </w:t>
      </w:r>
      <w:r w:rsidRPr="00366DBF">
        <w:rPr>
          <w:color w:val="000000"/>
          <w:sz w:val="28"/>
          <w:szCs w:val="22"/>
        </w:rPr>
        <w:t xml:space="preserve">используется функциональный вариант разделения труда. </w:t>
      </w:r>
      <w:r w:rsidRPr="00366DBF">
        <w:rPr>
          <w:color w:val="000000"/>
          <w:sz w:val="28"/>
          <w:szCs w:val="28"/>
        </w:rPr>
        <w:t>Бухгалтерия ООО</w:t>
      </w:r>
      <w:r>
        <w:rPr>
          <w:color w:val="000000"/>
          <w:sz w:val="28"/>
          <w:szCs w:val="28"/>
        </w:rPr>
        <w:t> </w:t>
      </w:r>
      <w:r w:rsidRPr="00366DBF">
        <w:rPr>
          <w:color w:val="000000"/>
          <w:sz w:val="28"/>
          <w:szCs w:val="28"/>
        </w:rPr>
        <w:t>«Вектор» согласно штатному расписанию организации состоит из трех сотрудников. У каждого сотрудника имеются свои обязанности и свой участок учета.</w:t>
      </w:r>
    </w:p>
    <w:p w:rsidR="00366DBF" w:rsidRPr="00366DBF" w:rsidRDefault="00366DBF" w:rsidP="00366DBF">
      <w:pPr>
        <w:widowControl/>
        <w:shd w:val="clear" w:color="auto" w:fill="FFFFFF"/>
        <w:tabs>
          <w:tab w:val="num" w:pos="360"/>
        </w:tabs>
        <w:spacing w:line="360" w:lineRule="auto"/>
        <w:ind w:firstLine="709"/>
        <w:rPr>
          <w:color w:val="000000"/>
          <w:sz w:val="28"/>
          <w:szCs w:val="28"/>
        </w:rPr>
      </w:pPr>
      <w:r w:rsidRPr="00366DBF">
        <w:rPr>
          <w:color w:val="000000"/>
          <w:sz w:val="28"/>
          <w:szCs w:val="28"/>
        </w:rPr>
        <w:t>Директор по производству обеспечивает работу и соподчиненность участков цеха и осуществляет контроль за работой складского хозяйства и цеха.</w:t>
      </w:r>
    </w:p>
    <w:p w:rsidR="00366DBF" w:rsidRPr="00366DBF" w:rsidRDefault="00366DBF" w:rsidP="00366DBF">
      <w:pPr>
        <w:widowControl/>
        <w:shd w:val="clear" w:color="auto" w:fill="FFFFFF"/>
        <w:tabs>
          <w:tab w:val="num" w:pos="360"/>
        </w:tabs>
        <w:spacing w:line="360" w:lineRule="auto"/>
        <w:ind w:firstLine="709"/>
        <w:rPr>
          <w:color w:val="000000"/>
          <w:sz w:val="28"/>
          <w:szCs w:val="28"/>
        </w:rPr>
      </w:pPr>
      <w:r w:rsidRPr="00366DBF">
        <w:rPr>
          <w:color w:val="000000"/>
          <w:sz w:val="28"/>
          <w:szCs w:val="28"/>
        </w:rPr>
        <w:t>Трудовой коллектив ООО</w:t>
      </w:r>
      <w:r>
        <w:rPr>
          <w:color w:val="000000"/>
          <w:sz w:val="28"/>
          <w:szCs w:val="28"/>
        </w:rPr>
        <w:t> </w:t>
      </w:r>
      <w:r w:rsidRPr="00366DBF">
        <w:rPr>
          <w:color w:val="000000"/>
          <w:sz w:val="28"/>
          <w:szCs w:val="28"/>
        </w:rPr>
        <w:t xml:space="preserve">«Вектор» составляют граждане России, их численность </w:t>
      </w:r>
      <w:r>
        <w:rPr>
          <w:color w:val="000000"/>
          <w:sz w:val="28"/>
          <w:szCs w:val="28"/>
        </w:rPr>
        <w:t>–</w:t>
      </w:r>
      <w:r w:rsidRPr="00366DBF">
        <w:rPr>
          <w:color w:val="000000"/>
          <w:sz w:val="28"/>
          <w:szCs w:val="28"/>
        </w:rPr>
        <w:t xml:space="preserve"> 45 человек.</w:t>
      </w:r>
    </w:p>
    <w:p w:rsidR="00366DBF" w:rsidRPr="00366DBF" w:rsidRDefault="00366DBF" w:rsidP="00366DBF">
      <w:pPr>
        <w:widowControl/>
        <w:shd w:val="clear" w:color="auto" w:fill="FFFFFF"/>
        <w:tabs>
          <w:tab w:val="num" w:pos="360"/>
        </w:tabs>
        <w:spacing w:line="360" w:lineRule="auto"/>
        <w:ind w:firstLine="709"/>
        <w:rPr>
          <w:color w:val="000000"/>
          <w:sz w:val="28"/>
          <w:szCs w:val="28"/>
        </w:rPr>
      </w:pPr>
      <w:r w:rsidRPr="00366DBF">
        <w:rPr>
          <w:color w:val="000000"/>
          <w:sz w:val="28"/>
          <w:szCs w:val="28"/>
        </w:rPr>
        <w:t>Организация раз в год принимает решение о распределении своей чистой прибыли между участниками ООО</w:t>
      </w:r>
      <w:r>
        <w:rPr>
          <w:color w:val="000000"/>
          <w:sz w:val="28"/>
          <w:szCs w:val="28"/>
        </w:rPr>
        <w:t> </w:t>
      </w:r>
      <w:r w:rsidRPr="00366DBF">
        <w:rPr>
          <w:color w:val="000000"/>
          <w:sz w:val="28"/>
          <w:szCs w:val="28"/>
        </w:rPr>
        <w:t>«Вектор».</w:t>
      </w:r>
    </w:p>
    <w:p w:rsidR="00366DBF" w:rsidRPr="00366DBF" w:rsidRDefault="00366DBF" w:rsidP="00366DBF">
      <w:pPr>
        <w:widowControl/>
        <w:shd w:val="clear" w:color="auto" w:fill="FFFFFF"/>
        <w:tabs>
          <w:tab w:val="num" w:pos="360"/>
        </w:tabs>
        <w:spacing w:line="360" w:lineRule="auto"/>
        <w:ind w:firstLine="709"/>
        <w:rPr>
          <w:color w:val="000000"/>
          <w:sz w:val="28"/>
          <w:szCs w:val="28"/>
        </w:rPr>
      </w:pPr>
      <w:r w:rsidRPr="00366DBF">
        <w:rPr>
          <w:color w:val="000000"/>
          <w:sz w:val="28"/>
          <w:szCs w:val="28"/>
        </w:rPr>
        <w:t>Решение об определении части прибыли общества, распределяемой между участниками организации, принимается Общим собранием учредителей общества. Часть прибыли организации, предназначенная для распределения между учредителями, распределяется пропорционально их долям в уставном капитале организации.</w:t>
      </w:r>
    </w:p>
    <w:p w:rsidR="00366DBF" w:rsidRPr="00366DBF" w:rsidRDefault="00366DBF" w:rsidP="00366DBF">
      <w:pPr>
        <w:widowControl/>
        <w:shd w:val="clear" w:color="auto" w:fill="FFFFFF"/>
        <w:spacing w:line="360" w:lineRule="auto"/>
        <w:ind w:firstLine="709"/>
        <w:rPr>
          <w:color w:val="000000"/>
          <w:sz w:val="28"/>
          <w:szCs w:val="28"/>
        </w:rPr>
      </w:pPr>
    </w:p>
    <w:p w:rsidR="00366DBF" w:rsidRPr="00E11A48" w:rsidRDefault="00E11A48" w:rsidP="00366DBF">
      <w:pPr>
        <w:pStyle w:val="2"/>
        <w:keepNext w:val="0"/>
        <w:spacing w:before="0" w:after="0" w:line="360" w:lineRule="auto"/>
        <w:ind w:firstLine="709"/>
        <w:jc w:val="both"/>
        <w:rPr>
          <w:rFonts w:ascii="Times New Roman" w:hAnsi="Times New Roman" w:cs="Times New Roman"/>
          <w:i w:val="0"/>
          <w:color w:val="000000"/>
        </w:rPr>
      </w:pPr>
      <w:bookmarkStart w:id="1" w:name="_Toc146427971"/>
      <w:r w:rsidRPr="00E11A48">
        <w:rPr>
          <w:rFonts w:ascii="Times New Roman" w:hAnsi="Times New Roman" w:cs="Times New Roman"/>
          <w:i w:val="0"/>
          <w:color w:val="000000"/>
        </w:rPr>
        <w:t>2.2</w:t>
      </w:r>
      <w:r w:rsidR="00366DBF" w:rsidRPr="00E11A48">
        <w:rPr>
          <w:rFonts w:ascii="Times New Roman" w:hAnsi="Times New Roman" w:cs="Times New Roman"/>
          <w:i w:val="0"/>
          <w:color w:val="000000"/>
        </w:rPr>
        <w:t xml:space="preserve"> Основные финансовые показатели деятельности организации</w:t>
      </w:r>
      <w:bookmarkEnd w:id="1"/>
    </w:p>
    <w:p w:rsidR="00366DBF" w:rsidRPr="00366DBF" w:rsidRDefault="00366DBF" w:rsidP="00366DBF">
      <w:pPr>
        <w:widowControl/>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8"/>
        </w:rPr>
        <w:t>Финансовое состояние организации характеризуется размещением и использованием средств и источниками их формирования. Эти сведения представлены в формах бухгалтерской отчетности (прил. 5,6</w:t>
      </w:r>
      <w:r>
        <w:rPr>
          <w:color w:val="000000"/>
          <w:sz w:val="28"/>
          <w:szCs w:val="28"/>
        </w:rPr>
        <w:t>)</w:t>
      </w:r>
      <w:r w:rsidRPr="00366DBF">
        <w:rPr>
          <w:color w:val="000000"/>
          <w:sz w:val="28"/>
          <w:szCs w:val="28"/>
        </w:rPr>
        <w:t>.</w:t>
      </w: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8"/>
        </w:rPr>
        <w:t>Результатом общего анализа является оценка финансового состояния организации.</w:t>
      </w:r>
    </w:p>
    <w:p w:rsidR="00366DBF" w:rsidRPr="00366DBF" w:rsidRDefault="00366DBF" w:rsidP="00366DBF">
      <w:pPr>
        <w:widowControl/>
        <w:spacing w:line="360" w:lineRule="auto"/>
        <w:ind w:firstLine="709"/>
        <w:rPr>
          <w:rFonts w:eastAsia="MS Mincho"/>
          <w:color w:val="000000"/>
          <w:sz w:val="28"/>
          <w:szCs w:val="20"/>
        </w:rPr>
      </w:pPr>
      <w:r w:rsidRPr="00366DBF">
        <w:rPr>
          <w:color w:val="000000"/>
          <w:sz w:val="28"/>
          <w:szCs w:val="28"/>
        </w:rPr>
        <w:t xml:space="preserve">Отчетность </w:t>
      </w:r>
      <w:r w:rsidRPr="00366DBF">
        <w:rPr>
          <w:color w:val="000000"/>
          <w:sz w:val="28"/>
        </w:rPr>
        <w:t>ООО</w:t>
      </w:r>
      <w:r>
        <w:rPr>
          <w:color w:val="000000"/>
          <w:sz w:val="28"/>
        </w:rPr>
        <w:t> </w:t>
      </w:r>
      <w:r w:rsidRPr="00366DBF">
        <w:rPr>
          <w:color w:val="000000"/>
          <w:sz w:val="28"/>
        </w:rPr>
        <w:t xml:space="preserve">«Вектор» </w:t>
      </w:r>
      <w:r w:rsidRPr="00366DBF">
        <w:rPr>
          <w:color w:val="000000"/>
          <w:sz w:val="28"/>
          <w:szCs w:val="28"/>
        </w:rPr>
        <w:t>представляет собой систему показателей, отражающих результаты хозяйственной деятельности организации за 2008</w:t>
      </w:r>
      <w:r>
        <w:rPr>
          <w:color w:val="000000"/>
          <w:sz w:val="28"/>
          <w:szCs w:val="28"/>
        </w:rPr>
        <w:t>–</w:t>
      </w:r>
      <w:r w:rsidRPr="00366DBF">
        <w:rPr>
          <w:color w:val="000000"/>
          <w:sz w:val="28"/>
          <w:szCs w:val="28"/>
        </w:rPr>
        <w:t>2009</w:t>
      </w:r>
      <w:r>
        <w:rPr>
          <w:color w:val="000000"/>
          <w:sz w:val="28"/>
          <w:szCs w:val="28"/>
        </w:rPr>
        <w:t> </w:t>
      </w:r>
      <w:r w:rsidRPr="00366DBF">
        <w:rPr>
          <w:color w:val="000000"/>
          <w:sz w:val="28"/>
          <w:szCs w:val="28"/>
        </w:rPr>
        <w:t>гг. Отчетность является завершающим этапом учетной работы.</w:t>
      </w:r>
    </w:p>
    <w:p w:rsidR="00366DBF" w:rsidRPr="00366DBF" w:rsidRDefault="00366DBF" w:rsidP="00366DBF">
      <w:pPr>
        <w:widowControl/>
        <w:spacing w:line="360" w:lineRule="auto"/>
        <w:ind w:firstLine="709"/>
        <w:rPr>
          <w:rFonts w:eastAsia="MS Mincho"/>
          <w:color w:val="000000"/>
          <w:sz w:val="28"/>
          <w:szCs w:val="20"/>
        </w:rPr>
      </w:pPr>
      <w:r w:rsidRPr="00366DBF">
        <w:rPr>
          <w:rFonts w:eastAsia="MS Mincho"/>
          <w:color w:val="000000"/>
          <w:sz w:val="28"/>
          <w:szCs w:val="20"/>
        </w:rPr>
        <w:t xml:space="preserve">В результате выполнения преобразований годовой финансовой отчетной формы </w:t>
      </w:r>
      <w:r>
        <w:rPr>
          <w:rFonts w:eastAsia="MS Mincho"/>
          <w:color w:val="000000"/>
          <w:sz w:val="28"/>
          <w:szCs w:val="20"/>
        </w:rPr>
        <w:t>№</w:t>
      </w:r>
      <w:r w:rsidRPr="00366DBF">
        <w:rPr>
          <w:rFonts w:eastAsia="MS Mincho"/>
          <w:color w:val="000000"/>
          <w:sz w:val="28"/>
          <w:szCs w:val="20"/>
        </w:rPr>
        <w:t>1 «Бухгалтерский баланс», рассчитан а</w:t>
      </w:r>
      <w:r w:rsidRPr="00366DBF">
        <w:rPr>
          <w:color w:val="000000"/>
          <w:sz w:val="28"/>
        </w:rPr>
        <w:t>налитический</w:t>
      </w:r>
      <w:r w:rsidRPr="00366DBF">
        <w:rPr>
          <w:rFonts w:eastAsia="MS Mincho"/>
          <w:color w:val="000000"/>
          <w:sz w:val="28"/>
          <w:szCs w:val="20"/>
        </w:rPr>
        <w:t xml:space="preserve"> баланс ООО</w:t>
      </w:r>
      <w:r>
        <w:rPr>
          <w:rFonts w:eastAsia="MS Mincho"/>
          <w:color w:val="000000"/>
          <w:sz w:val="28"/>
          <w:szCs w:val="20"/>
        </w:rPr>
        <w:t> </w:t>
      </w:r>
      <w:r w:rsidRPr="00366DBF">
        <w:rPr>
          <w:rFonts w:eastAsia="MS Mincho"/>
          <w:color w:val="000000"/>
          <w:sz w:val="28"/>
          <w:szCs w:val="20"/>
        </w:rPr>
        <w:t>«Вектор» представленный в таблице 2.1.</w:t>
      </w:r>
    </w:p>
    <w:p w:rsidR="00366DBF" w:rsidRPr="00366DBF" w:rsidRDefault="00366DBF" w:rsidP="00366DBF">
      <w:pPr>
        <w:widowControl/>
        <w:spacing w:line="360" w:lineRule="auto"/>
        <w:ind w:firstLine="709"/>
        <w:rPr>
          <w:rFonts w:eastAsia="MS Mincho"/>
          <w:color w:val="000000"/>
          <w:sz w:val="28"/>
          <w:szCs w:val="20"/>
        </w:rPr>
      </w:pPr>
      <w:r w:rsidRPr="00366DBF">
        <w:rPr>
          <w:rFonts w:eastAsia="MS Mincho"/>
          <w:color w:val="000000"/>
          <w:sz w:val="28"/>
          <w:szCs w:val="20"/>
        </w:rPr>
        <w:t>Сумма хозяйственных средств ООО</w:t>
      </w:r>
      <w:r>
        <w:rPr>
          <w:rFonts w:eastAsia="MS Mincho"/>
          <w:color w:val="000000"/>
          <w:sz w:val="28"/>
          <w:szCs w:val="20"/>
        </w:rPr>
        <w:t> </w:t>
      </w:r>
      <w:r w:rsidRPr="00366DBF">
        <w:rPr>
          <w:rFonts w:eastAsia="MS Mincho"/>
          <w:color w:val="000000"/>
          <w:sz w:val="28"/>
          <w:szCs w:val="20"/>
        </w:rPr>
        <w:t>«Вектор» в течение 2009 года возросла. За</w:t>
      </w:r>
      <w:r>
        <w:rPr>
          <w:rFonts w:eastAsia="MS Mincho"/>
          <w:color w:val="000000"/>
          <w:sz w:val="28"/>
          <w:szCs w:val="20"/>
        </w:rPr>
        <w:t xml:space="preserve"> </w:t>
      </w:r>
      <w:r w:rsidRPr="00366DBF">
        <w:rPr>
          <w:rFonts w:eastAsia="MS Mincho"/>
          <w:color w:val="000000"/>
          <w:sz w:val="28"/>
          <w:szCs w:val="20"/>
        </w:rPr>
        <w:t>год валюта баланса увеличилась на 353 тыс. руб., что свидетельствует об увеличении имущественного потенциала организации.</w:t>
      </w:r>
    </w:p>
    <w:p w:rsidR="00366DBF" w:rsidRPr="00E11A48" w:rsidRDefault="00E11A48" w:rsidP="00E11A48">
      <w:pPr>
        <w:widowControl/>
        <w:spacing w:line="360" w:lineRule="auto"/>
        <w:ind w:firstLine="709"/>
        <w:outlineLvl w:val="0"/>
        <w:rPr>
          <w:rFonts w:eastAsia="MS Mincho"/>
          <w:color w:val="000000"/>
          <w:sz w:val="28"/>
        </w:rPr>
      </w:pPr>
      <w:bookmarkStart w:id="2" w:name="_Toc536799814"/>
      <w:bookmarkStart w:id="3" w:name="_Toc536799834"/>
      <w:r>
        <w:rPr>
          <w:rFonts w:eastAsia="MS Mincho"/>
          <w:color w:val="000000"/>
          <w:sz w:val="28"/>
        </w:rPr>
        <w:br w:type="page"/>
      </w:r>
      <w:r w:rsidR="00366DBF" w:rsidRPr="00366DBF">
        <w:rPr>
          <w:rFonts w:eastAsia="MS Mincho"/>
          <w:color w:val="000000"/>
          <w:sz w:val="28"/>
        </w:rPr>
        <w:t xml:space="preserve">Таблица </w:t>
      </w:r>
      <w:bookmarkEnd w:id="2"/>
      <w:bookmarkEnd w:id="3"/>
      <w:r w:rsidR="00366DBF" w:rsidRPr="00366DBF">
        <w:rPr>
          <w:rFonts w:eastAsia="MS Mincho"/>
          <w:color w:val="000000"/>
          <w:sz w:val="28"/>
        </w:rPr>
        <w:t>2.1</w:t>
      </w:r>
      <w:r>
        <w:rPr>
          <w:rFonts w:eastAsia="MS Mincho"/>
          <w:color w:val="000000"/>
          <w:sz w:val="28"/>
        </w:rPr>
        <w:t xml:space="preserve">. </w:t>
      </w:r>
      <w:r w:rsidR="00366DBF" w:rsidRPr="00366DBF">
        <w:rPr>
          <w:color w:val="000000"/>
          <w:sz w:val="28"/>
        </w:rPr>
        <w:t>Аналитический баланс ООО</w:t>
      </w:r>
      <w:r w:rsidR="00366DBF">
        <w:rPr>
          <w:color w:val="000000"/>
          <w:sz w:val="28"/>
        </w:rPr>
        <w:t> </w:t>
      </w:r>
      <w:r w:rsidR="00366DBF" w:rsidRPr="00366DBF">
        <w:rPr>
          <w:color w:val="000000"/>
          <w:sz w:val="28"/>
        </w:rPr>
        <w:t>«Вектор» за 2008</w:t>
      </w:r>
      <w:r w:rsidR="00366DBF">
        <w:rPr>
          <w:color w:val="000000"/>
          <w:sz w:val="28"/>
        </w:rPr>
        <w:t>–</w:t>
      </w:r>
      <w:r w:rsidR="00366DBF" w:rsidRPr="00366DBF">
        <w:rPr>
          <w:color w:val="000000"/>
          <w:sz w:val="28"/>
        </w:rPr>
        <w:t>2009</w:t>
      </w:r>
      <w:r w:rsidR="00366DBF">
        <w:rPr>
          <w:color w:val="000000"/>
          <w:sz w:val="28"/>
        </w:rPr>
        <w:t> </w:t>
      </w:r>
      <w:r w:rsidR="00366DBF" w:rsidRPr="00366DBF">
        <w:rPr>
          <w:color w:val="000000"/>
          <w:sz w:val="28"/>
        </w:rPr>
        <w:t>гг.,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97"/>
        <w:gridCol w:w="1134"/>
        <w:gridCol w:w="987"/>
        <w:gridCol w:w="1134"/>
        <w:gridCol w:w="987"/>
        <w:gridCol w:w="1038"/>
        <w:gridCol w:w="1017"/>
        <w:gridCol w:w="1103"/>
      </w:tblGrid>
      <w:tr w:rsidR="00366DBF" w:rsidRPr="001E1E11" w:rsidTr="001E1E11">
        <w:trPr>
          <w:cantSplit/>
          <w:trHeight w:val="617"/>
          <w:jc w:val="center"/>
        </w:trPr>
        <w:tc>
          <w:tcPr>
            <w:tcW w:w="1020" w:type="pct"/>
            <w:vMerge w:val="restart"/>
            <w:shd w:val="clear" w:color="auto" w:fill="auto"/>
          </w:tcPr>
          <w:p w:rsidR="00366DBF" w:rsidRPr="001E1E11" w:rsidRDefault="00366DBF" w:rsidP="001E1E11">
            <w:pPr>
              <w:widowControl/>
              <w:spacing w:line="360" w:lineRule="auto"/>
              <w:ind w:firstLine="0"/>
              <w:rPr>
                <w:bCs/>
                <w:color w:val="000000"/>
                <w:sz w:val="20"/>
              </w:rPr>
            </w:pPr>
          </w:p>
          <w:p w:rsidR="00366DBF" w:rsidRPr="001E1E11" w:rsidRDefault="00366DBF" w:rsidP="001E1E11">
            <w:pPr>
              <w:widowControl/>
              <w:spacing w:line="360" w:lineRule="auto"/>
              <w:ind w:firstLine="0"/>
              <w:rPr>
                <w:bCs/>
                <w:color w:val="000000"/>
                <w:sz w:val="20"/>
              </w:rPr>
            </w:pPr>
            <w:r w:rsidRPr="001E1E11">
              <w:rPr>
                <w:bCs/>
                <w:color w:val="000000"/>
                <w:sz w:val="20"/>
              </w:rPr>
              <w:t>Статьи</w:t>
            </w:r>
          </w:p>
        </w:tc>
        <w:tc>
          <w:tcPr>
            <w:tcW w:w="610" w:type="pct"/>
            <w:vMerge w:val="restart"/>
            <w:shd w:val="clear" w:color="auto" w:fill="auto"/>
          </w:tcPr>
          <w:p w:rsidR="00366DBF" w:rsidRPr="001E1E11" w:rsidRDefault="00366DBF" w:rsidP="001E1E11">
            <w:pPr>
              <w:widowControl/>
              <w:spacing w:line="360" w:lineRule="auto"/>
              <w:ind w:firstLine="0"/>
              <w:rPr>
                <w:bCs/>
                <w:color w:val="000000"/>
                <w:sz w:val="20"/>
              </w:rPr>
            </w:pPr>
          </w:p>
          <w:p w:rsidR="00366DBF" w:rsidRPr="001E1E11" w:rsidRDefault="00366DBF" w:rsidP="001E1E11">
            <w:pPr>
              <w:widowControl/>
              <w:spacing w:line="360" w:lineRule="auto"/>
              <w:ind w:firstLine="0"/>
              <w:rPr>
                <w:bCs/>
                <w:color w:val="000000"/>
                <w:sz w:val="20"/>
              </w:rPr>
            </w:pPr>
            <w:r w:rsidRPr="001E1E11">
              <w:rPr>
                <w:bCs/>
                <w:color w:val="000000"/>
                <w:sz w:val="20"/>
              </w:rPr>
              <w:t>2008 г.</w:t>
            </w:r>
          </w:p>
        </w:tc>
        <w:tc>
          <w:tcPr>
            <w:tcW w:w="531" w:type="pct"/>
            <w:vMerge w:val="restart"/>
            <w:shd w:val="clear" w:color="auto" w:fill="auto"/>
          </w:tcPr>
          <w:p w:rsidR="00366DBF" w:rsidRPr="001E1E11" w:rsidRDefault="00366DBF" w:rsidP="001E1E11">
            <w:pPr>
              <w:widowControl/>
              <w:spacing w:line="360" w:lineRule="auto"/>
              <w:ind w:firstLine="0"/>
              <w:rPr>
                <w:bCs/>
                <w:color w:val="000000"/>
                <w:sz w:val="20"/>
              </w:rPr>
            </w:pPr>
            <w:r w:rsidRPr="001E1E11">
              <w:rPr>
                <w:bCs/>
                <w:color w:val="000000"/>
                <w:sz w:val="20"/>
              </w:rPr>
              <w:t>В</w:t>
            </w:r>
            <w:r w:rsidR="00E11A48" w:rsidRPr="001E1E11">
              <w:rPr>
                <w:bCs/>
                <w:color w:val="000000"/>
                <w:sz w:val="20"/>
              </w:rPr>
              <w:t xml:space="preserve"> </w:t>
            </w:r>
            <w:r w:rsidRPr="001E1E11">
              <w:rPr>
                <w:bCs/>
                <w:color w:val="000000"/>
                <w:sz w:val="20"/>
              </w:rPr>
              <w:t>% к итогу</w:t>
            </w:r>
          </w:p>
        </w:tc>
        <w:tc>
          <w:tcPr>
            <w:tcW w:w="610" w:type="pct"/>
            <w:vMerge w:val="restart"/>
            <w:shd w:val="clear" w:color="auto" w:fill="auto"/>
          </w:tcPr>
          <w:p w:rsidR="00366DBF" w:rsidRPr="001E1E11" w:rsidRDefault="00366DBF" w:rsidP="001E1E11">
            <w:pPr>
              <w:widowControl/>
              <w:spacing w:line="360" w:lineRule="auto"/>
              <w:ind w:firstLine="0"/>
              <w:rPr>
                <w:bCs/>
                <w:color w:val="000000"/>
                <w:sz w:val="20"/>
              </w:rPr>
            </w:pPr>
          </w:p>
          <w:p w:rsidR="00366DBF" w:rsidRPr="001E1E11" w:rsidRDefault="00366DBF" w:rsidP="001E1E11">
            <w:pPr>
              <w:widowControl/>
              <w:spacing w:line="360" w:lineRule="auto"/>
              <w:ind w:firstLine="0"/>
              <w:rPr>
                <w:bCs/>
                <w:color w:val="000000"/>
                <w:sz w:val="20"/>
              </w:rPr>
            </w:pPr>
            <w:r w:rsidRPr="001E1E11">
              <w:rPr>
                <w:bCs/>
                <w:color w:val="000000"/>
                <w:sz w:val="20"/>
              </w:rPr>
              <w:t>2009 г.</w:t>
            </w:r>
          </w:p>
        </w:tc>
        <w:tc>
          <w:tcPr>
            <w:tcW w:w="531" w:type="pct"/>
            <w:vMerge w:val="restart"/>
            <w:shd w:val="clear" w:color="auto" w:fill="auto"/>
          </w:tcPr>
          <w:p w:rsidR="00366DBF" w:rsidRPr="001E1E11" w:rsidRDefault="00366DBF" w:rsidP="001E1E11">
            <w:pPr>
              <w:widowControl/>
              <w:spacing w:line="360" w:lineRule="auto"/>
              <w:ind w:firstLine="0"/>
              <w:rPr>
                <w:bCs/>
                <w:color w:val="000000"/>
                <w:sz w:val="20"/>
              </w:rPr>
            </w:pPr>
            <w:r w:rsidRPr="001E1E11">
              <w:rPr>
                <w:bCs/>
                <w:color w:val="000000"/>
                <w:sz w:val="20"/>
              </w:rPr>
              <w:t>В</w:t>
            </w:r>
            <w:r w:rsidR="00E11A48" w:rsidRPr="001E1E11">
              <w:rPr>
                <w:bCs/>
                <w:color w:val="000000"/>
                <w:sz w:val="20"/>
              </w:rPr>
              <w:t xml:space="preserve"> </w:t>
            </w:r>
            <w:r w:rsidRPr="001E1E11">
              <w:rPr>
                <w:bCs/>
                <w:color w:val="000000"/>
                <w:sz w:val="20"/>
              </w:rPr>
              <w:t>% к итогу</w:t>
            </w:r>
          </w:p>
        </w:tc>
        <w:tc>
          <w:tcPr>
            <w:tcW w:w="1105" w:type="pct"/>
            <w:gridSpan w:val="2"/>
            <w:shd w:val="clear" w:color="auto" w:fill="auto"/>
          </w:tcPr>
          <w:p w:rsidR="00366DBF" w:rsidRPr="001E1E11" w:rsidRDefault="00366DBF" w:rsidP="001E1E11">
            <w:pPr>
              <w:widowControl/>
              <w:spacing w:line="360" w:lineRule="auto"/>
              <w:ind w:firstLine="0"/>
              <w:rPr>
                <w:bCs/>
                <w:color w:val="000000"/>
                <w:sz w:val="20"/>
                <w:szCs w:val="22"/>
              </w:rPr>
            </w:pPr>
            <w:r w:rsidRPr="001E1E11">
              <w:rPr>
                <w:bCs/>
                <w:color w:val="000000"/>
                <w:sz w:val="20"/>
                <w:szCs w:val="22"/>
              </w:rPr>
              <w:t>Отклонения</w:t>
            </w:r>
          </w:p>
        </w:tc>
        <w:tc>
          <w:tcPr>
            <w:tcW w:w="594" w:type="pct"/>
            <w:vMerge w:val="restart"/>
            <w:shd w:val="clear" w:color="auto" w:fill="auto"/>
          </w:tcPr>
          <w:p w:rsidR="00366DBF" w:rsidRPr="001E1E11" w:rsidRDefault="00366DBF" w:rsidP="001E1E11">
            <w:pPr>
              <w:widowControl/>
              <w:spacing w:line="360" w:lineRule="auto"/>
              <w:ind w:firstLine="0"/>
              <w:rPr>
                <w:bCs/>
                <w:color w:val="000000"/>
                <w:sz w:val="20"/>
              </w:rPr>
            </w:pPr>
            <w:r w:rsidRPr="001E1E11">
              <w:rPr>
                <w:bCs/>
                <w:color w:val="000000"/>
                <w:sz w:val="20"/>
              </w:rPr>
              <w:t>Темп роста</w:t>
            </w:r>
          </w:p>
        </w:tc>
      </w:tr>
      <w:tr w:rsidR="00366DBF" w:rsidRPr="001E1E11" w:rsidTr="001E1E11">
        <w:trPr>
          <w:cantSplit/>
          <w:trHeight w:val="552"/>
          <w:jc w:val="center"/>
        </w:trPr>
        <w:tc>
          <w:tcPr>
            <w:tcW w:w="1020" w:type="pct"/>
            <w:vMerge/>
            <w:shd w:val="clear" w:color="auto" w:fill="auto"/>
          </w:tcPr>
          <w:p w:rsidR="00366DBF" w:rsidRPr="001E1E11" w:rsidRDefault="00366DBF" w:rsidP="001E1E11">
            <w:pPr>
              <w:widowControl/>
              <w:spacing w:line="360" w:lineRule="auto"/>
              <w:ind w:firstLine="0"/>
              <w:rPr>
                <w:bCs/>
                <w:color w:val="000000"/>
                <w:sz w:val="20"/>
              </w:rPr>
            </w:pPr>
          </w:p>
        </w:tc>
        <w:tc>
          <w:tcPr>
            <w:tcW w:w="610" w:type="pct"/>
            <w:vMerge/>
            <w:shd w:val="clear" w:color="auto" w:fill="auto"/>
          </w:tcPr>
          <w:p w:rsidR="00366DBF" w:rsidRPr="001E1E11" w:rsidRDefault="00366DBF" w:rsidP="001E1E11">
            <w:pPr>
              <w:widowControl/>
              <w:spacing w:line="360" w:lineRule="auto"/>
              <w:ind w:firstLine="0"/>
              <w:rPr>
                <w:bCs/>
                <w:color w:val="000000"/>
                <w:sz w:val="20"/>
              </w:rPr>
            </w:pPr>
          </w:p>
        </w:tc>
        <w:tc>
          <w:tcPr>
            <w:tcW w:w="531" w:type="pct"/>
            <w:vMerge/>
            <w:shd w:val="clear" w:color="auto" w:fill="auto"/>
          </w:tcPr>
          <w:p w:rsidR="00366DBF" w:rsidRPr="001E1E11" w:rsidRDefault="00366DBF" w:rsidP="001E1E11">
            <w:pPr>
              <w:widowControl/>
              <w:spacing w:line="360" w:lineRule="auto"/>
              <w:ind w:firstLine="0"/>
              <w:rPr>
                <w:bCs/>
                <w:color w:val="000000"/>
                <w:sz w:val="20"/>
              </w:rPr>
            </w:pPr>
          </w:p>
        </w:tc>
        <w:tc>
          <w:tcPr>
            <w:tcW w:w="610" w:type="pct"/>
            <w:vMerge/>
            <w:shd w:val="clear" w:color="auto" w:fill="auto"/>
          </w:tcPr>
          <w:p w:rsidR="00366DBF" w:rsidRPr="001E1E11" w:rsidRDefault="00366DBF" w:rsidP="001E1E11">
            <w:pPr>
              <w:widowControl/>
              <w:spacing w:line="360" w:lineRule="auto"/>
              <w:ind w:firstLine="0"/>
              <w:rPr>
                <w:bCs/>
                <w:color w:val="000000"/>
                <w:sz w:val="20"/>
              </w:rPr>
            </w:pPr>
          </w:p>
        </w:tc>
        <w:tc>
          <w:tcPr>
            <w:tcW w:w="531" w:type="pct"/>
            <w:vMerge/>
            <w:shd w:val="clear" w:color="auto" w:fill="auto"/>
          </w:tcPr>
          <w:p w:rsidR="00366DBF" w:rsidRPr="001E1E11" w:rsidRDefault="00366DBF" w:rsidP="001E1E11">
            <w:pPr>
              <w:widowControl/>
              <w:spacing w:line="360" w:lineRule="auto"/>
              <w:ind w:firstLine="0"/>
              <w:rPr>
                <w:bCs/>
                <w:color w:val="000000"/>
                <w:sz w:val="20"/>
              </w:rPr>
            </w:pPr>
          </w:p>
        </w:tc>
        <w:tc>
          <w:tcPr>
            <w:tcW w:w="558" w:type="pct"/>
            <w:shd w:val="clear" w:color="auto" w:fill="auto"/>
          </w:tcPr>
          <w:p w:rsidR="00366DBF" w:rsidRPr="001E1E11" w:rsidRDefault="00366DBF" w:rsidP="001E1E11">
            <w:pPr>
              <w:widowControl/>
              <w:spacing w:line="360" w:lineRule="auto"/>
              <w:ind w:firstLine="0"/>
              <w:rPr>
                <w:bCs/>
                <w:color w:val="000000"/>
                <w:sz w:val="20"/>
                <w:szCs w:val="22"/>
              </w:rPr>
            </w:pPr>
            <w:r w:rsidRPr="001E1E11">
              <w:rPr>
                <w:color w:val="000000"/>
                <w:sz w:val="20"/>
                <w:szCs w:val="22"/>
              </w:rPr>
              <w:t>6=4–2</w:t>
            </w:r>
          </w:p>
        </w:tc>
        <w:tc>
          <w:tcPr>
            <w:tcW w:w="547" w:type="pct"/>
            <w:shd w:val="clear" w:color="auto" w:fill="auto"/>
          </w:tcPr>
          <w:p w:rsidR="00366DBF" w:rsidRPr="001E1E11" w:rsidRDefault="00366DBF" w:rsidP="001E1E11">
            <w:pPr>
              <w:widowControl/>
              <w:spacing w:line="360" w:lineRule="auto"/>
              <w:ind w:firstLine="0"/>
              <w:rPr>
                <w:bCs/>
                <w:color w:val="000000"/>
                <w:sz w:val="20"/>
                <w:szCs w:val="22"/>
              </w:rPr>
            </w:pPr>
            <w:r w:rsidRPr="001E1E11">
              <w:rPr>
                <w:bCs/>
                <w:color w:val="000000"/>
                <w:sz w:val="20"/>
                <w:szCs w:val="22"/>
              </w:rPr>
              <w:t>7=5–3</w:t>
            </w:r>
          </w:p>
        </w:tc>
        <w:tc>
          <w:tcPr>
            <w:tcW w:w="594" w:type="pct"/>
            <w:vMerge/>
            <w:shd w:val="clear" w:color="auto" w:fill="auto"/>
          </w:tcPr>
          <w:p w:rsidR="00366DBF" w:rsidRPr="001E1E11" w:rsidRDefault="00366DBF" w:rsidP="001E1E11">
            <w:pPr>
              <w:widowControl/>
              <w:spacing w:line="360" w:lineRule="auto"/>
              <w:ind w:firstLine="0"/>
              <w:rPr>
                <w:bCs/>
                <w:color w:val="000000"/>
                <w:sz w:val="20"/>
              </w:rPr>
            </w:pP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Актив</w:t>
            </w:r>
          </w:p>
        </w:tc>
        <w:tc>
          <w:tcPr>
            <w:tcW w:w="2840" w:type="pct"/>
            <w:gridSpan w:val="5"/>
            <w:shd w:val="clear" w:color="auto" w:fill="auto"/>
          </w:tcPr>
          <w:p w:rsidR="00366DBF" w:rsidRPr="001E1E11" w:rsidRDefault="00366DBF" w:rsidP="001E1E11">
            <w:pPr>
              <w:widowControl/>
              <w:spacing w:line="360" w:lineRule="auto"/>
              <w:ind w:firstLine="0"/>
              <w:rPr>
                <w:color w:val="000000"/>
                <w:sz w:val="20"/>
              </w:rPr>
            </w:pPr>
          </w:p>
        </w:tc>
        <w:tc>
          <w:tcPr>
            <w:tcW w:w="1141" w:type="pct"/>
            <w:gridSpan w:val="2"/>
            <w:shd w:val="clear" w:color="auto" w:fill="auto"/>
          </w:tcPr>
          <w:p w:rsidR="00366DBF" w:rsidRPr="001E1E11" w:rsidRDefault="00366DBF" w:rsidP="001E1E11">
            <w:pPr>
              <w:widowControl/>
              <w:spacing w:line="360" w:lineRule="auto"/>
              <w:ind w:firstLine="0"/>
              <w:rPr>
                <w:color w:val="000000"/>
                <w:sz w:val="20"/>
              </w:rPr>
            </w:pPr>
          </w:p>
        </w:tc>
      </w:tr>
      <w:tr w:rsidR="00366DBF" w:rsidRPr="001E1E11" w:rsidTr="001E1E11">
        <w:trPr>
          <w:cantSplit/>
          <w:trHeight w:val="616"/>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 Внеоборотные активы, всего, в т.ч.:</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26660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78,9</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26915</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78,8</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255</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1,01</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1.1 нематериальные активы</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45</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0,15</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141</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0,4</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96</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0,25</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3,13</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1.2 основные средства</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7032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20,8</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8396</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24,6</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1364</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3,8</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1,19</w:t>
            </w:r>
          </w:p>
        </w:tc>
      </w:tr>
      <w:tr w:rsidR="00366DBF" w:rsidRPr="001E1E11" w:rsidTr="001E1E11">
        <w:trPr>
          <w:cantSplit/>
          <w:trHeight w:val="65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1.3 незавершенное</w:t>
            </w:r>
          </w:p>
          <w:p w:rsidR="00366DBF" w:rsidRPr="001E1E11" w:rsidRDefault="00366DBF" w:rsidP="001E1E11">
            <w:pPr>
              <w:widowControl/>
              <w:spacing w:line="360" w:lineRule="auto"/>
              <w:ind w:firstLine="0"/>
              <w:rPr>
                <w:color w:val="000000"/>
                <w:sz w:val="20"/>
              </w:rPr>
            </w:pPr>
            <w:r w:rsidRPr="001E1E11">
              <w:rPr>
                <w:color w:val="000000"/>
                <w:sz w:val="20"/>
              </w:rPr>
              <w:t>строительство</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19540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57,8</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18335</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53,7</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-1205</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-4,1</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0,94</w:t>
            </w:r>
          </w:p>
        </w:tc>
      </w:tr>
      <w:tr w:rsidR="00366DBF" w:rsidRPr="001E1E11" w:rsidTr="001E1E11">
        <w:trPr>
          <w:cantSplit/>
          <w:trHeight w:val="724"/>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1.4 долгосрочные</w:t>
            </w:r>
          </w:p>
          <w:p w:rsidR="00366DBF" w:rsidRPr="001E1E11" w:rsidRDefault="00366DBF" w:rsidP="001E1E11">
            <w:pPr>
              <w:widowControl/>
              <w:spacing w:line="360" w:lineRule="auto"/>
              <w:ind w:firstLine="0"/>
              <w:rPr>
                <w:color w:val="000000"/>
                <w:sz w:val="20"/>
              </w:rPr>
            </w:pPr>
            <w:r w:rsidRPr="001E1E11">
              <w:rPr>
                <w:color w:val="000000"/>
                <w:sz w:val="20"/>
              </w:rPr>
              <w:t>финансовые вложения</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43</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0,15</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43</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-0,05</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w:t>
            </w:r>
          </w:p>
        </w:tc>
      </w:tr>
      <w:tr w:rsidR="00366DBF" w:rsidRPr="001E1E11" w:rsidTr="001E1E11">
        <w:trPr>
          <w:cantSplit/>
          <w:trHeight w:val="563"/>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 Оборотные активы, всего, в т.ч.:</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7142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21,1</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7240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21,2</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98</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1,01</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2.1 запасы</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6408</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19,0</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6213</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18,2</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-195</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-0,8</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0,97</w:t>
            </w:r>
          </w:p>
        </w:tc>
      </w:tr>
      <w:tr w:rsidR="00366DBF" w:rsidRPr="001E1E11" w:rsidTr="001E1E11">
        <w:trPr>
          <w:cantSplit/>
          <w:trHeight w:val="661"/>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2.2 НДС по приобретенным ценностям</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372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1,1</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580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1,7</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208</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0,6</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1,56</w:t>
            </w:r>
          </w:p>
        </w:tc>
      </w:tr>
      <w:tr w:rsidR="00366DBF" w:rsidRPr="001E1E11" w:rsidTr="001E1E11">
        <w:trPr>
          <w:cantSplit/>
          <w:trHeight w:val="1105"/>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2.3 дебиторская задолженность (платежи по которой ожидаются в течение 12 мес.)</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191</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0,5</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352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161</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0,5</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1,84</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2.4 денежные средства</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171</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0,5</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95</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0,3</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-76</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-0,2</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0,56</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bookmarkStart w:id="4" w:name="_Toc536799815"/>
            <w:r w:rsidRPr="001E1E11">
              <w:rPr>
                <w:color w:val="000000"/>
                <w:sz w:val="20"/>
              </w:rPr>
              <w:t>БАЛАНС</w:t>
            </w:r>
            <w:bookmarkEnd w:id="4"/>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33802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100</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34155</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100</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353</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1,01</w:t>
            </w:r>
          </w:p>
        </w:tc>
      </w:tr>
      <w:tr w:rsidR="00366DBF" w:rsidRPr="001E1E11" w:rsidTr="001E1E11">
        <w:trPr>
          <w:cantSplit/>
          <w:trHeight w:val="451"/>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Пассив</w:t>
            </w:r>
          </w:p>
        </w:tc>
        <w:tc>
          <w:tcPr>
            <w:tcW w:w="3980" w:type="pct"/>
            <w:gridSpan w:val="7"/>
            <w:shd w:val="clear" w:color="auto" w:fill="auto"/>
          </w:tcPr>
          <w:p w:rsidR="00366DBF" w:rsidRPr="001E1E11" w:rsidRDefault="00366DBF" w:rsidP="001E1E11">
            <w:pPr>
              <w:widowControl/>
              <w:spacing w:line="360" w:lineRule="auto"/>
              <w:ind w:firstLine="0"/>
              <w:rPr>
                <w:color w:val="000000"/>
                <w:sz w:val="20"/>
                <w:szCs w:val="22"/>
              </w:rPr>
            </w:pPr>
          </w:p>
        </w:tc>
      </w:tr>
      <w:tr w:rsidR="00366DBF" w:rsidRPr="001E1E11" w:rsidTr="001E1E11">
        <w:trPr>
          <w:cantSplit/>
          <w:trHeight w:val="618"/>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 Собственный капитал, всего, в т.ч.:</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30210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89,4</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29990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87,8</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-220</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-1,6</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0,99</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3.1 уставный капитал</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3.2 добавочный капитал</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26388</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78,1</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29607</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86,7</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3219</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8,6</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1,12</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3.3 нераспределенная прибыль</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3802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11,2</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363</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-3439</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-10,2</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0,10</w:t>
            </w:r>
          </w:p>
        </w:tc>
      </w:tr>
      <w:tr w:rsidR="00366DBF" w:rsidRPr="001E1E11" w:rsidTr="001E1E11">
        <w:trPr>
          <w:cantSplit/>
          <w:trHeight w:val="540"/>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4. Долгосрочные</w:t>
            </w:r>
          </w:p>
          <w:p w:rsidR="00366DBF" w:rsidRPr="001E1E11" w:rsidRDefault="00366DBF" w:rsidP="001E1E11">
            <w:pPr>
              <w:widowControl/>
              <w:spacing w:line="360" w:lineRule="auto"/>
              <w:ind w:firstLine="0"/>
              <w:rPr>
                <w:color w:val="000000"/>
                <w:sz w:val="20"/>
              </w:rPr>
            </w:pPr>
            <w:r w:rsidRPr="001E1E11">
              <w:rPr>
                <w:color w:val="000000"/>
                <w:sz w:val="20"/>
              </w:rPr>
              <w:t>обязательства, всего</w:t>
            </w:r>
          </w:p>
          <w:p w:rsidR="00366DBF" w:rsidRPr="001E1E11" w:rsidRDefault="00366DBF" w:rsidP="001E1E11">
            <w:pPr>
              <w:widowControl/>
              <w:spacing w:line="360" w:lineRule="auto"/>
              <w:ind w:firstLine="0"/>
              <w:rPr>
                <w:color w:val="000000"/>
                <w:sz w:val="20"/>
              </w:rPr>
            </w:pP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w:t>
            </w:r>
          </w:p>
        </w:tc>
      </w:tr>
      <w:tr w:rsidR="00366DBF" w:rsidRPr="001E1E11" w:rsidTr="001E1E11">
        <w:trPr>
          <w:cantSplit/>
          <w:trHeight w:val="655"/>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5. Краткосрочные</w:t>
            </w:r>
          </w:p>
          <w:p w:rsidR="00366DBF" w:rsidRPr="001E1E11" w:rsidRDefault="00366DBF" w:rsidP="001E1E11">
            <w:pPr>
              <w:widowControl/>
              <w:spacing w:line="360" w:lineRule="auto"/>
              <w:ind w:firstLine="0"/>
              <w:rPr>
                <w:color w:val="000000"/>
                <w:sz w:val="20"/>
              </w:rPr>
            </w:pPr>
            <w:r w:rsidRPr="001E1E11">
              <w:rPr>
                <w:color w:val="000000"/>
                <w:sz w:val="20"/>
              </w:rPr>
              <w:t>обязательства, всего, в т.ч.:</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3592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10,6</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4165</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12,2</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573</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1,6</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1,16</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5.1 заемные средства</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800</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2,3</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800</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2,3</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w:t>
            </w:r>
          </w:p>
        </w:tc>
      </w:tr>
      <w:tr w:rsidR="00366DBF" w:rsidRPr="001E1E11" w:rsidTr="001E1E11">
        <w:trPr>
          <w:cantSplit/>
          <w:trHeight w:val="548"/>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5.2 кредиторская</w:t>
            </w:r>
          </w:p>
          <w:p w:rsidR="00366DBF" w:rsidRPr="001E1E11" w:rsidRDefault="00366DBF" w:rsidP="001E1E11">
            <w:pPr>
              <w:widowControl/>
              <w:spacing w:line="360" w:lineRule="auto"/>
              <w:ind w:firstLine="0"/>
              <w:rPr>
                <w:b/>
                <w:color w:val="000000"/>
                <w:sz w:val="20"/>
              </w:rPr>
            </w:pPr>
            <w:r w:rsidRPr="001E1E11">
              <w:rPr>
                <w:color w:val="000000"/>
                <w:sz w:val="20"/>
              </w:rPr>
              <w:t>задолженность</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2656</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7,9</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2612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7,7</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-44</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-0,2</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0,98</w:t>
            </w:r>
          </w:p>
        </w:tc>
      </w:tr>
      <w:tr w:rsidR="00366DBF" w:rsidRPr="001E1E11" w:rsidTr="001E1E11">
        <w:trPr>
          <w:cantSplit/>
          <w:trHeight w:val="378"/>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5.3.</w:t>
            </w:r>
            <w:r w:rsidR="00E11A48" w:rsidRPr="001E1E11">
              <w:rPr>
                <w:color w:val="000000"/>
                <w:sz w:val="20"/>
              </w:rPr>
              <w:t xml:space="preserve"> </w:t>
            </w:r>
            <w:r w:rsidRPr="001E1E11">
              <w:rPr>
                <w:color w:val="000000"/>
                <w:sz w:val="20"/>
              </w:rPr>
              <w:t>доходы будущих</w:t>
            </w:r>
          </w:p>
          <w:p w:rsidR="00366DBF" w:rsidRPr="001E1E11" w:rsidRDefault="00366DBF" w:rsidP="001E1E11">
            <w:pPr>
              <w:widowControl/>
              <w:spacing w:line="360" w:lineRule="auto"/>
              <w:ind w:firstLine="0"/>
              <w:rPr>
                <w:color w:val="000000"/>
                <w:sz w:val="20"/>
              </w:rPr>
            </w:pPr>
            <w:r w:rsidRPr="001E1E11">
              <w:rPr>
                <w:color w:val="000000"/>
                <w:sz w:val="20"/>
              </w:rPr>
              <w:t>периодов</w:t>
            </w:r>
          </w:p>
        </w:tc>
        <w:tc>
          <w:tcPr>
            <w:tcW w:w="61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301</w:t>
            </w:r>
          </w:p>
        </w:tc>
        <w:tc>
          <w:tcPr>
            <w:tcW w:w="531"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0,9</w:t>
            </w:r>
          </w:p>
        </w:tc>
        <w:tc>
          <w:tcPr>
            <w:tcW w:w="61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39</w:t>
            </w:r>
          </w:p>
        </w:tc>
        <w:tc>
          <w:tcPr>
            <w:tcW w:w="531"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0,1</w:t>
            </w:r>
          </w:p>
        </w:tc>
        <w:tc>
          <w:tcPr>
            <w:tcW w:w="558"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-262</w:t>
            </w:r>
          </w:p>
        </w:tc>
        <w:tc>
          <w:tcPr>
            <w:tcW w:w="547"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-0,8</w:t>
            </w:r>
          </w:p>
        </w:tc>
        <w:tc>
          <w:tcPr>
            <w:tcW w:w="594"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0,13</w:t>
            </w:r>
          </w:p>
        </w:tc>
      </w:tr>
      <w:tr w:rsidR="00366DBF" w:rsidRPr="001E1E11" w:rsidTr="001E1E11">
        <w:trPr>
          <w:cantSplit/>
          <w:trHeight w:val="548"/>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5.4. резервы предстоящих</w:t>
            </w:r>
          </w:p>
          <w:p w:rsidR="00366DBF" w:rsidRPr="001E1E11" w:rsidRDefault="00366DBF" w:rsidP="001E1E11">
            <w:pPr>
              <w:widowControl/>
              <w:spacing w:line="360" w:lineRule="auto"/>
              <w:ind w:firstLine="0"/>
              <w:rPr>
                <w:color w:val="000000"/>
                <w:sz w:val="20"/>
              </w:rPr>
            </w:pPr>
            <w:r w:rsidRPr="001E1E11">
              <w:rPr>
                <w:color w:val="000000"/>
                <w:sz w:val="20"/>
              </w:rPr>
              <w:t>расходов</w:t>
            </w:r>
          </w:p>
        </w:tc>
        <w:tc>
          <w:tcPr>
            <w:tcW w:w="61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246</w:t>
            </w:r>
          </w:p>
        </w:tc>
        <w:tc>
          <w:tcPr>
            <w:tcW w:w="531"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0,7</w:t>
            </w:r>
          </w:p>
        </w:tc>
        <w:tc>
          <w:tcPr>
            <w:tcW w:w="61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249</w:t>
            </w:r>
          </w:p>
        </w:tc>
        <w:tc>
          <w:tcPr>
            <w:tcW w:w="531"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0,7</w:t>
            </w:r>
          </w:p>
        </w:tc>
        <w:tc>
          <w:tcPr>
            <w:tcW w:w="558"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w:t>
            </w:r>
          </w:p>
        </w:tc>
        <w:tc>
          <w:tcPr>
            <w:tcW w:w="547"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0,0</w:t>
            </w:r>
          </w:p>
        </w:tc>
        <w:tc>
          <w:tcPr>
            <w:tcW w:w="594"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1,01</w:t>
            </w:r>
          </w:p>
        </w:tc>
      </w:tr>
      <w:tr w:rsidR="00366DBF" w:rsidRPr="001E1E11" w:rsidTr="001E1E11">
        <w:trPr>
          <w:cantSplit/>
          <w:trHeight w:val="548"/>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5.5 прочие краткосрочные</w:t>
            </w:r>
          </w:p>
          <w:p w:rsidR="00366DBF" w:rsidRPr="001E1E11" w:rsidRDefault="00366DBF" w:rsidP="001E1E11">
            <w:pPr>
              <w:widowControl/>
              <w:spacing w:line="360" w:lineRule="auto"/>
              <w:ind w:firstLine="0"/>
              <w:rPr>
                <w:color w:val="000000"/>
                <w:sz w:val="20"/>
              </w:rPr>
            </w:pPr>
            <w:r w:rsidRPr="001E1E11">
              <w:rPr>
                <w:color w:val="000000"/>
                <w:sz w:val="20"/>
              </w:rPr>
              <w:t>обязательства</w:t>
            </w:r>
          </w:p>
        </w:tc>
        <w:tc>
          <w:tcPr>
            <w:tcW w:w="61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389</w:t>
            </w:r>
          </w:p>
        </w:tc>
        <w:tc>
          <w:tcPr>
            <w:tcW w:w="531"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1,1</w:t>
            </w:r>
          </w:p>
        </w:tc>
        <w:tc>
          <w:tcPr>
            <w:tcW w:w="610"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465</w:t>
            </w:r>
          </w:p>
        </w:tc>
        <w:tc>
          <w:tcPr>
            <w:tcW w:w="531"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1,4</w:t>
            </w:r>
          </w:p>
        </w:tc>
        <w:tc>
          <w:tcPr>
            <w:tcW w:w="558"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835</w:t>
            </w:r>
          </w:p>
        </w:tc>
        <w:tc>
          <w:tcPr>
            <w:tcW w:w="547"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0,3</w:t>
            </w:r>
          </w:p>
        </w:tc>
        <w:tc>
          <w:tcPr>
            <w:tcW w:w="594" w:type="pct"/>
            <w:shd w:val="clear" w:color="auto" w:fill="auto"/>
          </w:tcPr>
          <w:p w:rsidR="00366DBF" w:rsidRPr="001E1E11" w:rsidRDefault="00366DBF" w:rsidP="001E1E11">
            <w:pPr>
              <w:widowControl/>
              <w:spacing w:line="360" w:lineRule="auto"/>
              <w:ind w:firstLine="0"/>
              <w:rPr>
                <w:color w:val="000000"/>
                <w:sz w:val="20"/>
              </w:rPr>
            </w:pPr>
            <w:r w:rsidRPr="001E1E11">
              <w:rPr>
                <w:color w:val="000000"/>
                <w:sz w:val="20"/>
              </w:rPr>
              <w:t>1,20</w:t>
            </w:r>
          </w:p>
        </w:tc>
      </w:tr>
      <w:tr w:rsidR="00366DBF" w:rsidRPr="001E1E11" w:rsidTr="001E1E11">
        <w:trPr>
          <w:cantSplit/>
          <w:trHeight w:val="397"/>
          <w:jc w:val="center"/>
        </w:trPr>
        <w:tc>
          <w:tcPr>
            <w:tcW w:w="1020" w:type="pct"/>
            <w:shd w:val="clear" w:color="auto" w:fill="auto"/>
          </w:tcPr>
          <w:p w:rsidR="00366DBF" w:rsidRPr="001E1E11" w:rsidRDefault="00366DBF" w:rsidP="001E1E11">
            <w:pPr>
              <w:widowControl/>
              <w:spacing w:line="360" w:lineRule="auto"/>
              <w:ind w:firstLine="0"/>
              <w:rPr>
                <w:color w:val="000000"/>
                <w:sz w:val="20"/>
              </w:rPr>
            </w:pPr>
            <w:bookmarkStart w:id="5" w:name="_Toc536799816"/>
            <w:r w:rsidRPr="001E1E11">
              <w:rPr>
                <w:color w:val="000000"/>
                <w:sz w:val="20"/>
              </w:rPr>
              <w:t>БАЛАНС</w:t>
            </w:r>
            <w:bookmarkEnd w:id="5"/>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33802</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100</w:t>
            </w:r>
          </w:p>
        </w:tc>
        <w:tc>
          <w:tcPr>
            <w:tcW w:w="610"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34155</w:t>
            </w:r>
          </w:p>
        </w:tc>
        <w:tc>
          <w:tcPr>
            <w:tcW w:w="531"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100</w:t>
            </w:r>
          </w:p>
        </w:tc>
        <w:tc>
          <w:tcPr>
            <w:tcW w:w="558"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353</w:t>
            </w:r>
          </w:p>
        </w:tc>
        <w:tc>
          <w:tcPr>
            <w:tcW w:w="547"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0</w:t>
            </w:r>
          </w:p>
        </w:tc>
        <w:tc>
          <w:tcPr>
            <w:tcW w:w="594" w:type="pct"/>
            <w:shd w:val="clear" w:color="auto" w:fill="auto"/>
          </w:tcPr>
          <w:p w:rsidR="00366DBF" w:rsidRPr="001E1E11" w:rsidRDefault="00366DBF" w:rsidP="001E1E11">
            <w:pPr>
              <w:widowControl/>
              <w:spacing w:line="360" w:lineRule="auto"/>
              <w:ind w:firstLine="0"/>
              <w:rPr>
                <w:color w:val="000000"/>
                <w:sz w:val="20"/>
                <w:szCs w:val="22"/>
              </w:rPr>
            </w:pPr>
            <w:r w:rsidRPr="001E1E11">
              <w:rPr>
                <w:color w:val="000000"/>
                <w:sz w:val="20"/>
                <w:szCs w:val="22"/>
              </w:rPr>
              <w:t>1,01</w:t>
            </w:r>
          </w:p>
        </w:tc>
      </w:tr>
    </w:tbl>
    <w:p w:rsidR="00366DBF" w:rsidRPr="00366DBF" w:rsidRDefault="00366DBF" w:rsidP="00366DBF">
      <w:pPr>
        <w:widowControl/>
        <w:spacing w:line="360" w:lineRule="auto"/>
        <w:ind w:firstLine="709"/>
        <w:rPr>
          <w:rFonts w:eastAsia="MS Mincho"/>
          <w:color w:val="000000"/>
          <w:sz w:val="28"/>
          <w:szCs w:val="20"/>
        </w:rPr>
      </w:pPr>
    </w:p>
    <w:p w:rsidR="00366DBF" w:rsidRPr="00366DBF" w:rsidRDefault="00366DBF" w:rsidP="00366DBF">
      <w:pPr>
        <w:widowControl/>
        <w:spacing w:line="360" w:lineRule="auto"/>
        <w:ind w:firstLine="709"/>
        <w:rPr>
          <w:rFonts w:eastAsia="MS Mincho"/>
          <w:color w:val="000000"/>
          <w:sz w:val="28"/>
          <w:szCs w:val="20"/>
        </w:rPr>
      </w:pPr>
      <w:r w:rsidRPr="00366DBF">
        <w:rPr>
          <w:rFonts w:eastAsia="MS Mincho"/>
          <w:color w:val="000000"/>
          <w:sz w:val="28"/>
          <w:szCs w:val="20"/>
        </w:rPr>
        <w:t>Из баланса организации видно, что за 2008</w:t>
      </w:r>
      <w:r>
        <w:rPr>
          <w:rFonts w:eastAsia="MS Mincho"/>
          <w:color w:val="000000"/>
          <w:sz w:val="28"/>
          <w:szCs w:val="20"/>
        </w:rPr>
        <w:t>–</w:t>
      </w:r>
      <w:r w:rsidRPr="00366DBF">
        <w:rPr>
          <w:rFonts w:eastAsia="MS Mincho"/>
          <w:color w:val="000000"/>
          <w:sz w:val="28"/>
          <w:szCs w:val="20"/>
        </w:rPr>
        <w:t>2009</w:t>
      </w:r>
      <w:r>
        <w:rPr>
          <w:rFonts w:eastAsia="MS Mincho"/>
          <w:color w:val="000000"/>
          <w:sz w:val="28"/>
          <w:szCs w:val="20"/>
        </w:rPr>
        <w:t> </w:t>
      </w:r>
      <w:r w:rsidRPr="00366DBF">
        <w:rPr>
          <w:rFonts w:eastAsia="MS Mincho"/>
          <w:color w:val="000000"/>
          <w:sz w:val="28"/>
          <w:szCs w:val="20"/>
        </w:rPr>
        <w:t>гг. активы организации увеличились в основном за счет приобретения внеоборотных активов. Прирост внеоборотных активов в первую очередь обусловлен увеличением основных средств на 1364 тыс. руб. Это связано с вводом в эксплуатацию нового производственного оборудования. Кроме того, в течение 2009</w:t>
      </w:r>
      <w:r>
        <w:rPr>
          <w:rFonts w:eastAsia="MS Mincho"/>
          <w:color w:val="000000"/>
          <w:sz w:val="28"/>
          <w:szCs w:val="20"/>
        </w:rPr>
        <w:t> </w:t>
      </w:r>
      <w:r w:rsidRPr="00366DBF">
        <w:rPr>
          <w:rFonts w:eastAsia="MS Mincho"/>
          <w:color w:val="000000"/>
          <w:sz w:val="28"/>
          <w:szCs w:val="20"/>
        </w:rPr>
        <w:t>г. наблюдается увеличение нематериальных активов на 96 тыс. руб. для внедрения новых строительных технологий.</w:t>
      </w:r>
    </w:p>
    <w:p w:rsidR="00366DBF" w:rsidRPr="00366DBF" w:rsidRDefault="00366DBF" w:rsidP="00366DBF">
      <w:pPr>
        <w:widowControl/>
        <w:spacing w:line="360" w:lineRule="auto"/>
        <w:ind w:firstLine="709"/>
        <w:rPr>
          <w:rFonts w:eastAsia="MS Mincho"/>
          <w:color w:val="000000"/>
          <w:sz w:val="28"/>
          <w:szCs w:val="20"/>
        </w:rPr>
      </w:pPr>
      <w:r w:rsidRPr="00366DBF">
        <w:rPr>
          <w:rFonts w:eastAsia="MS Mincho"/>
          <w:color w:val="000000"/>
          <w:sz w:val="28"/>
          <w:szCs w:val="20"/>
        </w:rPr>
        <w:t>За 2009</w:t>
      </w:r>
      <w:r>
        <w:rPr>
          <w:rFonts w:eastAsia="MS Mincho"/>
          <w:color w:val="000000"/>
          <w:sz w:val="28"/>
          <w:szCs w:val="20"/>
        </w:rPr>
        <w:t> </w:t>
      </w:r>
      <w:r w:rsidRPr="00366DBF">
        <w:rPr>
          <w:rFonts w:eastAsia="MS Mincho"/>
          <w:color w:val="000000"/>
          <w:sz w:val="28"/>
          <w:szCs w:val="20"/>
        </w:rPr>
        <w:t>г. также произошло увеличение оборотных активов на 98 тыс. руб. При этом следует обратить внимание на то, что наблюдается прирост дебиторской задолженности на 161 тыс. руб., а запасы организации сократились на 195 тыс. руб.</w:t>
      </w:r>
    </w:p>
    <w:p w:rsidR="00366DBF" w:rsidRPr="00366DBF" w:rsidRDefault="00366DBF" w:rsidP="00366DBF">
      <w:pPr>
        <w:widowControl/>
        <w:spacing w:line="360" w:lineRule="auto"/>
        <w:ind w:firstLine="709"/>
        <w:rPr>
          <w:rFonts w:eastAsia="MS Mincho"/>
          <w:color w:val="000000"/>
          <w:sz w:val="28"/>
          <w:szCs w:val="20"/>
        </w:rPr>
      </w:pPr>
      <w:r w:rsidRPr="00366DBF">
        <w:rPr>
          <w:rFonts w:eastAsia="MS Mincho"/>
          <w:color w:val="000000"/>
          <w:sz w:val="28"/>
          <w:szCs w:val="20"/>
        </w:rPr>
        <w:t>Обращает на себя внимание уменьшение денежных средств на 76 тыс. руб. при их и без того небольшом удельном весе в общем объеме оборотных активов (0,5</w:t>
      </w:r>
      <w:r>
        <w:rPr>
          <w:rFonts w:eastAsia="MS Mincho"/>
          <w:color w:val="000000"/>
          <w:sz w:val="28"/>
          <w:szCs w:val="20"/>
        </w:rPr>
        <w:t>%</w:t>
      </w:r>
      <w:r w:rsidRPr="00366DBF">
        <w:rPr>
          <w:rFonts w:eastAsia="MS Mincho"/>
          <w:color w:val="000000"/>
          <w:sz w:val="28"/>
          <w:szCs w:val="20"/>
        </w:rPr>
        <w:t xml:space="preserve"> и 0,3</w:t>
      </w:r>
      <w:r>
        <w:rPr>
          <w:rFonts w:eastAsia="MS Mincho"/>
          <w:color w:val="000000"/>
          <w:sz w:val="28"/>
          <w:szCs w:val="20"/>
        </w:rPr>
        <w:t>%</w:t>
      </w:r>
      <w:r w:rsidRPr="00366DBF">
        <w:rPr>
          <w:rFonts w:eastAsia="MS Mincho"/>
          <w:color w:val="000000"/>
          <w:sz w:val="28"/>
          <w:szCs w:val="20"/>
        </w:rPr>
        <w:t xml:space="preserve"> на начало и конец 2009</w:t>
      </w:r>
      <w:r>
        <w:rPr>
          <w:rFonts w:eastAsia="MS Mincho"/>
          <w:color w:val="000000"/>
          <w:sz w:val="28"/>
          <w:szCs w:val="20"/>
        </w:rPr>
        <w:t> </w:t>
      </w:r>
      <w:r w:rsidRPr="00366DBF">
        <w:rPr>
          <w:rFonts w:eastAsia="MS Mincho"/>
          <w:color w:val="000000"/>
          <w:sz w:val="28"/>
          <w:szCs w:val="20"/>
        </w:rPr>
        <w:t>г. соответственно), что свидетельствует об их недостаточности.</w:t>
      </w:r>
    </w:p>
    <w:p w:rsidR="00366DBF" w:rsidRPr="00366DBF" w:rsidRDefault="00366DBF" w:rsidP="00366DBF">
      <w:pPr>
        <w:widowControl/>
        <w:spacing w:line="360" w:lineRule="auto"/>
        <w:ind w:firstLine="709"/>
        <w:rPr>
          <w:rFonts w:eastAsia="MS Mincho"/>
          <w:color w:val="000000"/>
          <w:sz w:val="28"/>
          <w:szCs w:val="20"/>
        </w:rPr>
      </w:pPr>
      <w:r w:rsidRPr="00366DBF">
        <w:rPr>
          <w:rFonts w:eastAsia="MS Mincho"/>
          <w:color w:val="000000"/>
          <w:sz w:val="28"/>
          <w:szCs w:val="20"/>
        </w:rPr>
        <w:t>Анализ пассивной части баланса позволяет отметить снижение</w:t>
      </w:r>
      <w:r>
        <w:rPr>
          <w:rFonts w:eastAsia="MS Mincho"/>
          <w:color w:val="000000"/>
          <w:sz w:val="28"/>
          <w:szCs w:val="20"/>
        </w:rPr>
        <w:t xml:space="preserve"> </w:t>
      </w:r>
      <w:r w:rsidRPr="00366DBF">
        <w:rPr>
          <w:rFonts w:eastAsia="MS Mincho"/>
          <w:color w:val="000000"/>
          <w:sz w:val="28"/>
          <w:szCs w:val="20"/>
        </w:rPr>
        <w:t>собственного капитала на 220 тыс. руб. Наблюдается значительное увеличение заемных источников (573 тыс. руб.) за счет роста доли краткосрочных банковских кредитов (800 тыс. руб.), при этом кредиторская задолженность снизилась на 227 тыс. руб. Таким образом, возросла доля средств, привлекаемых на платной долгосрочной основе.</w:t>
      </w:r>
    </w:p>
    <w:p w:rsidR="00366DBF" w:rsidRPr="00366DBF" w:rsidRDefault="00366DBF" w:rsidP="00366DBF">
      <w:pPr>
        <w:widowControl/>
        <w:spacing w:line="360" w:lineRule="auto"/>
        <w:ind w:firstLine="709"/>
        <w:rPr>
          <w:rFonts w:eastAsia="MS Mincho"/>
          <w:color w:val="000000"/>
          <w:sz w:val="28"/>
        </w:rPr>
      </w:pPr>
      <w:r w:rsidRPr="00366DBF">
        <w:rPr>
          <w:rFonts w:eastAsia="MS Mincho"/>
          <w:color w:val="000000"/>
          <w:sz w:val="28"/>
        </w:rPr>
        <w:t>При имеющемся снижении собственного капитала, его удельный вес преобладает в структуре источников хозяйственных средств организации (89,4</w:t>
      </w:r>
      <w:r>
        <w:rPr>
          <w:rFonts w:eastAsia="MS Mincho"/>
          <w:color w:val="000000"/>
          <w:sz w:val="28"/>
        </w:rPr>
        <w:t>%</w:t>
      </w:r>
      <w:r w:rsidRPr="00366DBF">
        <w:rPr>
          <w:rFonts w:eastAsia="MS Mincho"/>
          <w:color w:val="000000"/>
          <w:sz w:val="28"/>
        </w:rPr>
        <w:t xml:space="preserve"> и 87,8</w:t>
      </w:r>
      <w:r>
        <w:rPr>
          <w:rFonts w:eastAsia="MS Mincho"/>
          <w:color w:val="000000"/>
          <w:sz w:val="28"/>
        </w:rPr>
        <w:t>%</w:t>
      </w:r>
      <w:r w:rsidRPr="00366DBF">
        <w:rPr>
          <w:rFonts w:eastAsia="MS Mincho"/>
          <w:color w:val="000000"/>
          <w:sz w:val="28"/>
        </w:rPr>
        <w:t xml:space="preserve"> на начало и конец 2009</w:t>
      </w:r>
      <w:r>
        <w:rPr>
          <w:rFonts w:eastAsia="MS Mincho"/>
          <w:color w:val="000000"/>
          <w:sz w:val="28"/>
        </w:rPr>
        <w:t> </w:t>
      </w:r>
      <w:r w:rsidRPr="00366DBF">
        <w:rPr>
          <w:rFonts w:eastAsia="MS Mincho"/>
          <w:color w:val="000000"/>
          <w:sz w:val="28"/>
        </w:rPr>
        <w:t>г. соответственно).</w:t>
      </w:r>
    </w:p>
    <w:p w:rsidR="00366DBF" w:rsidRPr="00366DBF" w:rsidRDefault="00366DBF" w:rsidP="00366DBF">
      <w:pPr>
        <w:widowControl/>
        <w:spacing w:line="360" w:lineRule="auto"/>
        <w:ind w:firstLine="709"/>
        <w:rPr>
          <w:rFonts w:eastAsia="MS Mincho"/>
          <w:color w:val="000000"/>
          <w:sz w:val="28"/>
        </w:rPr>
      </w:pPr>
      <w:r w:rsidRPr="00366DBF">
        <w:rPr>
          <w:rFonts w:eastAsia="MS Mincho"/>
          <w:color w:val="000000"/>
          <w:sz w:val="28"/>
        </w:rPr>
        <w:t xml:space="preserve">Доля заемных средств в общем объеме пассивов </w:t>
      </w:r>
      <w:r w:rsidRPr="00366DBF">
        <w:rPr>
          <w:rFonts w:eastAsia="MS Mincho"/>
          <w:color w:val="000000"/>
          <w:sz w:val="28"/>
          <w:szCs w:val="20"/>
        </w:rPr>
        <w:t>ООО</w:t>
      </w:r>
      <w:r>
        <w:rPr>
          <w:rFonts w:eastAsia="MS Mincho"/>
          <w:color w:val="000000"/>
          <w:sz w:val="28"/>
          <w:szCs w:val="20"/>
        </w:rPr>
        <w:t> </w:t>
      </w:r>
      <w:r w:rsidRPr="00366DBF">
        <w:rPr>
          <w:rFonts w:eastAsia="MS Mincho"/>
          <w:color w:val="000000"/>
          <w:sz w:val="28"/>
          <w:szCs w:val="20"/>
        </w:rPr>
        <w:t xml:space="preserve">«Вектор» </w:t>
      </w:r>
      <w:r w:rsidRPr="00366DBF">
        <w:rPr>
          <w:rFonts w:eastAsia="MS Mincho"/>
          <w:color w:val="000000"/>
          <w:sz w:val="28"/>
        </w:rPr>
        <w:t>возросла в 2009</w:t>
      </w:r>
      <w:r>
        <w:rPr>
          <w:rFonts w:eastAsia="MS Mincho"/>
          <w:color w:val="000000"/>
          <w:sz w:val="28"/>
        </w:rPr>
        <w:t> </w:t>
      </w:r>
      <w:r w:rsidRPr="00366DBF">
        <w:rPr>
          <w:rFonts w:eastAsia="MS Mincho"/>
          <w:color w:val="000000"/>
          <w:sz w:val="28"/>
        </w:rPr>
        <w:t>г. с 10,6</w:t>
      </w:r>
      <w:r>
        <w:rPr>
          <w:rFonts w:eastAsia="MS Mincho"/>
          <w:color w:val="000000"/>
          <w:sz w:val="28"/>
        </w:rPr>
        <w:t>%</w:t>
      </w:r>
      <w:r w:rsidRPr="00366DBF">
        <w:rPr>
          <w:rFonts w:eastAsia="MS Mincho"/>
          <w:color w:val="000000"/>
          <w:sz w:val="28"/>
        </w:rPr>
        <w:t xml:space="preserve"> до 12,2</w:t>
      </w:r>
      <w:r>
        <w:rPr>
          <w:rFonts w:eastAsia="MS Mincho"/>
          <w:color w:val="000000"/>
          <w:sz w:val="28"/>
        </w:rPr>
        <w:t>%</w:t>
      </w:r>
      <w:r w:rsidRPr="00366DBF">
        <w:rPr>
          <w:rFonts w:eastAsia="MS Mincho"/>
          <w:color w:val="000000"/>
          <w:sz w:val="28"/>
        </w:rPr>
        <w:t>.</w:t>
      </w: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8"/>
        </w:rPr>
        <w:t>Алгоритм расчета финансовых показателей</w:t>
      </w:r>
      <w:r>
        <w:rPr>
          <w:color w:val="000000"/>
          <w:sz w:val="28"/>
          <w:szCs w:val="28"/>
        </w:rPr>
        <w:t xml:space="preserve"> </w:t>
      </w:r>
      <w:r w:rsidRPr="00366DBF">
        <w:rPr>
          <w:color w:val="000000"/>
          <w:sz w:val="28"/>
          <w:szCs w:val="28"/>
        </w:rPr>
        <w:t>по данным бухгалтерского баланса и отчета о прибылях и убытках (см. прил. 5, 6) приведен в табл. 2.2.</w:t>
      </w:r>
    </w:p>
    <w:p w:rsidR="00E11A48" w:rsidRDefault="00E11A48" w:rsidP="00366DBF">
      <w:pPr>
        <w:widowControl/>
        <w:shd w:val="clear" w:color="auto" w:fill="FFFFFF"/>
        <w:spacing w:line="360" w:lineRule="auto"/>
        <w:ind w:firstLine="709"/>
        <w:outlineLvl w:val="0"/>
        <w:rPr>
          <w:color w:val="000000"/>
          <w:sz w:val="28"/>
          <w:szCs w:val="28"/>
        </w:rPr>
      </w:pPr>
    </w:p>
    <w:p w:rsidR="00366DBF" w:rsidRPr="00366DBF" w:rsidRDefault="00366DBF" w:rsidP="00E11A48">
      <w:pPr>
        <w:widowControl/>
        <w:shd w:val="clear" w:color="auto" w:fill="FFFFFF"/>
        <w:spacing w:line="360" w:lineRule="auto"/>
        <w:ind w:firstLine="709"/>
        <w:outlineLvl w:val="0"/>
        <w:rPr>
          <w:color w:val="000000"/>
          <w:sz w:val="28"/>
          <w:szCs w:val="28"/>
        </w:rPr>
      </w:pPr>
      <w:r w:rsidRPr="00366DBF">
        <w:rPr>
          <w:color w:val="000000"/>
          <w:sz w:val="28"/>
          <w:szCs w:val="28"/>
        </w:rPr>
        <w:t>Таблица 2.2</w:t>
      </w:r>
      <w:r w:rsidR="00E11A48">
        <w:rPr>
          <w:color w:val="000000"/>
          <w:sz w:val="28"/>
          <w:szCs w:val="28"/>
        </w:rPr>
        <w:t xml:space="preserve">. </w:t>
      </w:r>
      <w:r w:rsidRPr="00366DBF">
        <w:rPr>
          <w:color w:val="000000"/>
          <w:sz w:val="28"/>
          <w:szCs w:val="28"/>
        </w:rPr>
        <w:t>Расчет финансовых показателей ООО</w:t>
      </w:r>
      <w:r>
        <w:rPr>
          <w:color w:val="000000"/>
          <w:sz w:val="28"/>
          <w:szCs w:val="28"/>
        </w:rPr>
        <w:t> </w:t>
      </w:r>
      <w:r w:rsidRPr="00366DBF">
        <w:rPr>
          <w:color w:val="000000"/>
          <w:sz w:val="28"/>
          <w:szCs w:val="28"/>
        </w:rPr>
        <w:t>«Вектор»</w:t>
      </w:r>
      <w:r>
        <w:rPr>
          <w:color w:val="000000"/>
          <w:sz w:val="28"/>
          <w:szCs w:val="28"/>
        </w:rPr>
        <w:t xml:space="preserve"> </w:t>
      </w:r>
      <w:r w:rsidRPr="00366DBF">
        <w:rPr>
          <w:color w:val="000000"/>
          <w:sz w:val="28"/>
          <w:szCs w:val="28"/>
        </w:rPr>
        <w:t>за 2008</w:t>
      </w:r>
      <w:r>
        <w:rPr>
          <w:color w:val="000000"/>
          <w:sz w:val="28"/>
          <w:szCs w:val="28"/>
        </w:rPr>
        <w:t>–</w:t>
      </w:r>
      <w:r w:rsidRPr="00366DBF">
        <w:rPr>
          <w:color w:val="000000"/>
          <w:sz w:val="28"/>
          <w:szCs w:val="28"/>
        </w:rPr>
        <w:t>2009</w:t>
      </w:r>
      <w:r>
        <w:rPr>
          <w:color w:val="000000"/>
          <w:sz w:val="28"/>
          <w:szCs w:val="28"/>
        </w:rPr>
        <w:t> </w:t>
      </w:r>
      <w:r w:rsidRPr="00366DBF">
        <w:rPr>
          <w:color w:val="000000"/>
          <w:sz w:val="28"/>
          <w:szCs w:val="28"/>
        </w:rPr>
        <w:t>гг.,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789"/>
        <w:gridCol w:w="1126"/>
        <w:gridCol w:w="1126"/>
        <w:gridCol w:w="11"/>
        <w:gridCol w:w="1750"/>
        <w:gridCol w:w="2009"/>
      </w:tblGrid>
      <w:tr w:rsidR="00366DBF" w:rsidRPr="001E1E11" w:rsidTr="001E1E11">
        <w:trPr>
          <w:cantSplit/>
          <w:jc w:val="center"/>
        </w:trPr>
        <w:tc>
          <w:tcPr>
            <w:tcW w:w="243" w:type="pct"/>
            <w:vMerge w:val="restar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 п/п</w:t>
            </w:r>
          </w:p>
        </w:tc>
        <w:tc>
          <w:tcPr>
            <w:tcW w:w="1503" w:type="pct"/>
            <w:vMerge w:val="restar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Наименование показателей</w:t>
            </w:r>
          </w:p>
        </w:tc>
        <w:tc>
          <w:tcPr>
            <w:tcW w:w="609" w:type="pct"/>
            <w:vMerge w:val="restar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2008 г.</w:t>
            </w:r>
          </w:p>
        </w:tc>
        <w:tc>
          <w:tcPr>
            <w:tcW w:w="609" w:type="pct"/>
            <w:vMerge w:val="restar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2009 г.</w:t>
            </w:r>
          </w:p>
        </w:tc>
        <w:tc>
          <w:tcPr>
            <w:tcW w:w="2037"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28"/>
              </w:rPr>
              <w:t>Отклонения</w:t>
            </w:r>
          </w:p>
        </w:tc>
      </w:tr>
      <w:tr w:rsidR="00366DBF" w:rsidRPr="001E1E11" w:rsidTr="001E1E11">
        <w:trPr>
          <w:cantSplit/>
          <w:jc w:val="center"/>
        </w:trPr>
        <w:tc>
          <w:tcPr>
            <w:tcW w:w="243" w:type="pct"/>
            <w:vMerge/>
            <w:shd w:val="clear" w:color="auto" w:fill="auto"/>
          </w:tcPr>
          <w:p w:rsidR="00366DBF" w:rsidRPr="001E1E11" w:rsidRDefault="00366DBF" w:rsidP="001E1E11">
            <w:pPr>
              <w:widowControl/>
              <w:spacing w:line="360" w:lineRule="auto"/>
              <w:ind w:firstLine="0"/>
              <w:rPr>
                <w:color w:val="000000"/>
                <w:sz w:val="20"/>
              </w:rPr>
            </w:pPr>
          </w:p>
        </w:tc>
        <w:tc>
          <w:tcPr>
            <w:tcW w:w="1503" w:type="pct"/>
            <w:vMerge/>
            <w:shd w:val="clear" w:color="auto" w:fill="auto"/>
          </w:tcPr>
          <w:p w:rsidR="00366DBF" w:rsidRPr="001E1E11" w:rsidRDefault="00366DBF" w:rsidP="001E1E11">
            <w:pPr>
              <w:widowControl/>
              <w:spacing w:line="360" w:lineRule="auto"/>
              <w:ind w:firstLine="0"/>
              <w:rPr>
                <w:color w:val="000000"/>
                <w:sz w:val="20"/>
              </w:rPr>
            </w:pPr>
          </w:p>
        </w:tc>
        <w:tc>
          <w:tcPr>
            <w:tcW w:w="609" w:type="pct"/>
            <w:vMerge/>
            <w:shd w:val="clear" w:color="auto" w:fill="auto"/>
          </w:tcPr>
          <w:p w:rsidR="00366DBF" w:rsidRPr="001E1E11" w:rsidRDefault="00366DBF" w:rsidP="001E1E11">
            <w:pPr>
              <w:widowControl/>
              <w:spacing w:line="360" w:lineRule="auto"/>
              <w:ind w:firstLine="0"/>
              <w:rPr>
                <w:color w:val="000000"/>
                <w:sz w:val="20"/>
              </w:rPr>
            </w:pPr>
          </w:p>
        </w:tc>
        <w:tc>
          <w:tcPr>
            <w:tcW w:w="609" w:type="pct"/>
            <w:vMerge/>
            <w:shd w:val="clear" w:color="auto" w:fill="auto"/>
          </w:tcPr>
          <w:p w:rsidR="00366DBF" w:rsidRPr="001E1E11" w:rsidRDefault="00366DBF" w:rsidP="001E1E11">
            <w:pPr>
              <w:widowControl/>
              <w:spacing w:line="360" w:lineRule="auto"/>
              <w:ind w:firstLine="0"/>
              <w:rPr>
                <w:color w:val="000000"/>
                <w:sz w:val="20"/>
              </w:rPr>
            </w:pPr>
          </w:p>
        </w:tc>
        <w:tc>
          <w:tcPr>
            <w:tcW w:w="953" w:type="pct"/>
            <w:gridSpan w:val="2"/>
            <w:shd w:val="clear" w:color="auto" w:fill="auto"/>
          </w:tcPr>
          <w:p w:rsidR="00366DBF" w:rsidRPr="001E1E11" w:rsidRDefault="00366DBF" w:rsidP="001E1E11">
            <w:pPr>
              <w:widowControl/>
              <w:shd w:val="clear" w:color="auto" w:fill="FFFFFF"/>
              <w:spacing w:line="360" w:lineRule="auto"/>
              <w:ind w:firstLine="0"/>
              <w:rPr>
                <w:bCs/>
                <w:color w:val="000000"/>
                <w:sz w:val="20"/>
                <w:szCs w:val="28"/>
              </w:rPr>
            </w:pPr>
            <w:r w:rsidRPr="001E1E11">
              <w:rPr>
                <w:bCs/>
                <w:color w:val="000000"/>
                <w:sz w:val="20"/>
                <w:szCs w:val="28"/>
              </w:rPr>
              <w:t>Абсолютные</w:t>
            </w:r>
          </w:p>
        </w:tc>
        <w:tc>
          <w:tcPr>
            <w:tcW w:w="1084" w:type="pct"/>
            <w:shd w:val="clear" w:color="auto" w:fill="auto"/>
          </w:tcPr>
          <w:p w:rsidR="00366DBF" w:rsidRPr="001E1E11" w:rsidRDefault="00366DBF" w:rsidP="001E1E11">
            <w:pPr>
              <w:widowControl/>
              <w:shd w:val="clear" w:color="auto" w:fill="FFFFFF"/>
              <w:spacing w:line="360" w:lineRule="auto"/>
              <w:ind w:firstLine="0"/>
              <w:rPr>
                <w:bCs/>
                <w:color w:val="000000"/>
                <w:sz w:val="20"/>
                <w:szCs w:val="28"/>
              </w:rPr>
            </w:pPr>
            <w:r w:rsidRPr="001E1E11">
              <w:rPr>
                <w:bCs/>
                <w:color w:val="000000"/>
                <w:sz w:val="20"/>
                <w:szCs w:val="28"/>
              </w:rPr>
              <w:t>Относительные</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Актив баланса (стоимость имущества)</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33802</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34155</w:t>
            </w:r>
          </w:p>
        </w:tc>
        <w:tc>
          <w:tcPr>
            <w:tcW w:w="95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353</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1,04</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Пассив баланса (источники формирования имущества)</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33802</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34155</w:t>
            </w:r>
          </w:p>
        </w:tc>
        <w:tc>
          <w:tcPr>
            <w:tcW w:w="95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353</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1,04</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
                <w:bCs/>
                <w:i/>
                <w:iCs/>
                <w:color w:val="000000"/>
                <w:sz w:val="20"/>
                <w:szCs w:val="18"/>
              </w:rPr>
              <w:t>3</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Внеоборотные активы</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26660</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26915</w:t>
            </w:r>
          </w:p>
        </w:tc>
        <w:tc>
          <w:tcPr>
            <w:tcW w:w="95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255</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0,96</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Основные средства</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7032</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8396</w:t>
            </w:r>
          </w:p>
        </w:tc>
        <w:tc>
          <w:tcPr>
            <w:tcW w:w="95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1364</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19,40</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Оборотные активы</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7142</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7240</w:t>
            </w:r>
          </w:p>
        </w:tc>
        <w:tc>
          <w:tcPr>
            <w:tcW w:w="95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98</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1,37</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Материальные запасы</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6408</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6213</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-195</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-3,04</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Дебиторская задолженность:</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191</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352</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161</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84,29</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Долгосрочная</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Краткосрочная</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191</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352</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161</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84,29</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Денежные средства и краткосрочные финансовые вложения</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171</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95</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-75</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-44,44</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11</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Прибыль от продажи продукции</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6669</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3687</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-2982</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-44,71</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Нераспределенная прибыль</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3802</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363</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-3439</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-90,45</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Чистая прибыль (убыток)</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4088</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1642</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-2446</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-59,83</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14</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Собственный капитал</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30210</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29990</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-220</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-0,73</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Заемный капитал</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3592</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4165</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573</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15,95</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Собственные оборотные средства</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3550</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3075</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-475</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-13,38</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17</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Долгосрочные заемные средства</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18</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Краткосрочные заемные средства</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Кредиторская задолженность</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2656</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2612</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-1,66</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Дивиденды, выплаченные акционерам</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21</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Сумма амортизации по основным средствам и нематериальным активам</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3856</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4032</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176</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4,56</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22</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Легкореализуемые активы</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171</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95</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-76</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-44,44</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23</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Среднереализуемые активы</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6780</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6793</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0,19</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24</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Краткосрочные обязательства</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3592</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4165</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573</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15,95</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25</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Чистые активы</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30511</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30029</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-482</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-1,58</w:t>
            </w:r>
          </w:p>
        </w:tc>
      </w:tr>
      <w:tr w:rsidR="00366DBF" w:rsidRPr="001E1E11" w:rsidTr="001E1E11">
        <w:trPr>
          <w:cantSplit/>
          <w:jc w:val="center"/>
        </w:trPr>
        <w:tc>
          <w:tcPr>
            <w:tcW w:w="24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w:t>
            </w:r>
          </w:p>
        </w:tc>
        <w:tc>
          <w:tcPr>
            <w:tcW w:w="15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Нематериальные активы</w:t>
            </w:r>
          </w:p>
        </w:tc>
        <w:tc>
          <w:tcPr>
            <w:tcW w:w="60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45</w:t>
            </w:r>
          </w:p>
        </w:tc>
        <w:tc>
          <w:tcPr>
            <w:tcW w:w="61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141</w:t>
            </w:r>
          </w:p>
        </w:tc>
        <w:tc>
          <w:tcPr>
            <w:tcW w:w="9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96</w:t>
            </w:r>
          </w:p>
        </w:tc>
        <w:tc>
          <w:tcPr>
            <w:tcW w:w="108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213,33</w:t>
            </w:r>
          </w:p>
        </w:tc>
      </w:tr>
    </w:tbl>
    <w:p w:rsidR="00366DBF" w:rsidRPr="00366DBF" w:rsidRDefault="00366DBF" w:rsidP="00366DBF">
      <w:pPr>
        <w:widowControl/>
        <w:shd w:val="clear" w:color="auto" w:fill="FFFFFF"/>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Из таблицы 2.2 видно, что в 2009</w:t>
      </w:r>
      <w:r>
        <w:rPr>
          <w:color w:val="000000"/>
          <w:sz w:val="28"/>
        </w:rPr>
        <w:t> </w:t>
      </w:r>
      <w:r w:rsidRPr="00366DBF">
        <w:rPr>
          <w:color w:val="000000"/>
          <w:sz w:val="28"/>
        </w:rPr>
        <w:t>г. по сравнению с 2008</w:t>
      </w:r>
      <w:r>
        <w:rPr>
          <w:color w:val="000000"/>
          <w:sz w:val="28"/>
        </w:rPr>
        <w:t> </w:t>
      </w:r>
      <w:r w:rsidRPr="00366DBF">
        <w:rPr>
          <w:color w:val="000000"/>
          <w:sz w:val="28"/>
        </w:rPr>
        <w:t>г. валюта баланса организации увеличилась на 353 тыс. руб. или на 1,04</w:t>
      </w:r>
      <w:r>
        <w:rPr>
          <w:color w:val="000000"/>
          <w:sz w:val="28"/>
        </w:rPr>
        <w:t>%</w:t>
      </w:r>
      <w:r w:rsidRPr="00366DBF">
        <w:rPr>
          <w:color w:val="000000"/>
          <w:sz w:val="28"/>
        </w:rPr>
        <w:t>. Данное изменение произошло за счет увеличения оборотных активов на 98 тыс. руб. или на 1,37</w:t>
      </w:r>
      <w:r>
        <w:rPr>
          <w:color w:val="000000"/>
          <w:sz w:val="28"/>
        </w:rPr>
        <w:t>%</w:t>
      </w:r>
      <w:r w:rsidRPr="00366DBF">
        <w:rPr>
          <w:color w:val="000000"/>
          <w:sz w:val="28"/>
        </w:rPr>
        <w:t>. В то же время произошло увеличение внеоборотных активов на 255 тыс. руб. или на 0,96</w:t>
      </w:r>
      <w:r>
        <w:rPr>
          <w:color w:val="000000"/>
          <w:sz w:val="28"/>
        </w:rPr>
        <w:t>%</w:t>
      </w:r>
      <w:r w:rsidRPr="00366DBF">
        <w:rPr>
          <w:color w:val="000000"/>
          <w:sz w:val="28"/>
        </w:rPr>
        <w:t>. Основные средства за 2009</w:t>
      </w:r>
      <w:r>
        <w:rPr>
          <w:color w:val="000000"/>
          <w:sz w:val="28"/>
        </w:rPr>
        <w:t> </w:t>
      </w:r>
      <w:r w:rsidRPr="00366DBF">
        <w:rPr>
          <w:color w:val="000000"/>
          <w:sz w:val="28"/>
        </w:rPr>
        <w:t>г. увеличились на 1364 тыс. руб. или на 19,40</w:t>
      </w:r>
      <w:r>
        <w:rPr>
          <w:color w:val="000000"/>
          <w:sz w:val="28"/>
        </w:rPr>
        <w:t>%</w:t>
      </w:r>
      <w:r w:rsidRPr="00366DBF">
        <w:rPr>
          <w:color w:val="000000"/>
          <w:sz w:val="28"/>
        </w:rPr>
        <w:t>.</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Наибольшую долю в структуре оборотных активов занимали материальные запасы организации, которые в 2009</w:t>
      </w:r>
      <w:r>
        <w:rPr>
          <w:color w:val="000000"/>
          <w:sz w:val="28"/>
        </w:rPr>
        <w:t> </w:t>
      </w:r>
      <w:r w:rsidRPr="00366DBF">
        <w:rPr>
          <w:color w:val="000000"/>
          <w:sz w:val="28"/>
        </w:rPr>
        <w:t>г. уменьшились на 195 тыс. руб. или на 3,04</w:t>
      </w:r>
      <w:r>
        <w:rPr>
          <w:color w:val="000000"/>
          <w:sz w:val="28"/>
        </w:rPr>
        <w:t>%</w:t>
      </w:r>
      <w:r w:rsidRPr="00366DBF">
        <w:rPr>
          <w:color w:val="000000"/>
          <w:sz w:val="28"/>
        </w:rPr>
        <w:t>. В 2009</w:t>
      </w:r>
      <w:r>
        <w:rPr>
          <w:color w:val="000000"/>
          <w:sz w:val="28"/>
        </w:rPr>
        <w:t> </w:t>
      </w:r>
      <w:r w:rsidRPr="00366DBF">
        <w:rPr>
          <w:color w:val="000000"/>
          <w:sz w:val="28"/>
        </w:rPr>
        <w:t>г. по сравнению с 2008</w:t>
      </w:r>
      <w:r>
        <w:rPr>
          <w:color w:val="000000"/>
          <w:sz w:val="28"/>
        </w:rPr>
        <w:t> </w:t>
      </w:r>
      <w:r w:rsidRPr="00366DBF">
        <w:rPr>
          <w:color w:val="000000"/>
          <w:sz w:val="28"/>
        </w:rPr>
        <w:t>г. сократилась величина денежных средств</w:t>
      </w:r>
      <w:r>
        <w:rPr>
          <w:color w:val="000000"/>
          <w:sz w:val="28"/>
        </w:rPr>
        <w:t xml:space="preserve"> </w:t>
      </w:r>
      <w:r w:rsidRPr="00366DBF">
        <w:rPr>
          <w:color w:val="000000"/>
          <w:sz w:val="28"/>
        </w:rPr>
        <w:t>на 76 тыс. руб. или на 44,44</w:t>
      </w:r>
      <w:r>
        <w:rPr>
          <w:color w:val="000000"/>
          <w:sz w:val="28"/>
        </w:rPr>
        <w:t>%</w:t>
      </w:r>
      <w:r w:rsidRPr="00366DBF">
        <w:rPr>
          <w:color w:val="000000"/>
          <w:sz w:val="28"/>
        </w:rPr>
        <w:t>. Краткосрочные финансовые вложения в 2009</w:t>
      </w:r>
      <w:r>
        <w:rPr>
          <w:color w:val="000000"/>
          <w:sz w:val="28"/>
        </w:rPr>
        <w:t> </w:t>
      </w:r>
      <w:r w:rsidRPr="00366DBF">
        <w:rPr>
          <w:color w:val="000000"/>
          <w:sz w:val="28"/>
        </w:rPr>
        <w:t>г. по-прежнему отсутствуют.</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Легкореализуемые активы в 2009</w:t>
      </w:r>
      <w:r>
        <w:rPr>
          <w:color w:val="000000"/>
          <w:sz w:val="28"/>
        </w:rPr>
        <w:t> </w:t>
      </w:r>
      <w:r w:rsidRPr="00366DBF">
        <w:rPr>
          <w:color w:val="000000"/>
          <w:sz w:val="28"/>
        </w:rPr>
        <w:t>г. уменьшились на 76 тыс. руб. или на 44,44</w:t>
      </w:r>
      <w:r>
        <w:rPr>
          <w:color w:val="000000"/>
          <w:sz w:val="28"/>
        </w:rPr>
        <w:t>%</w:t>
      </w:r>
      <w:r w:rsidRPr="00366DBF">
        <w:rPr>
          <w:color w:val="000000"/>
          <w:sz w:val="28"/>
        </w:rPr>
        <w:t>. Среднереализуемые активы увеличились на 13 тыс. руб. или на 0,19</w:t>
      </w:r>
      <w:r>
        <w:rPr>
          <w:color w:val="000000"/>
          <w:sz w:val="28"/>
        </w:rPr>
        <w:t>%</w:t>
      </w:r>
      <w:r w:rsidRPr="00366DBF">
        <w:rPr>
          <w:color w:val="000000"/>
          <w:sz w:val="28"/>
        </w:rPr>
        <w:t>.</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В 2009</w:t>
      </w:r>
      <w:r>
        <w:rPr>
          <w:color w:val="000000"/>
          <w:sz w:val="28"/>
        </w:rPr>
        <w:t> </w:t>
      </w:r>
      <w:r w:rsidRPr="00366DBF">
        <w:rPr>
          <w:color w:val="000000"/>
          <w:sz w:val="28"/>
        </w:rPr>
        <w:t>г. по сравнению с 2008</w:t>
      </w:r>
      <w:r>
        <w:rPr>
          <w:color w:val="000000"/>
          <w:sz w:val="28"/>
        </w:rPr>
        <w:t> </w:t>
      </w:r>
      <w:r w:rsidRPr="00366DBF">
        <w:rPr>
          <w:color w:val="000000"/>
          <w:sz w:val="28"/>
        </w:rPr>
        <w:t>г. прибыль от продаж сократилась на 2982 тыс. руб., а чистая прибыль – на 2446 тыс. руб.</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Имущество организации формируется как за счет собственных, так и за счет заемных источников. Так собственный капитал организации за 2009</w:t>
      </w:r>
      <w:r>
        <w:rPr>
          <w:color w:val="000000"/>
          <w:sz w:val="28"/>
        </w:rPr>
        <w:t> </w:t>
      </w:r>
      <w:r w:rsidRPr="00366DBF">
        <w:rPr>
          <w:color w:val="000000"/>
          <w:sz w:val="28"/>
        </w:rPr>
        <w:t>г. снизился на 220 тыс. руб. или 0,73</w:t>
      </w:r>
      <w:r>
        <w:rPr>
          <w:color w:val="000000"/>
          <w:sz w:val="28"/>
        </w:rPr>
        <w:t>%</w:t>
      </w:r>
      <w:r w:rsidRPr="00366DBF">
        <w:rPr>
          <w:color w:val="000000"/>
          <w:sz w:val="28"/>
        </w:rPr>
        <w:t>. Заемный капитал, наоборот, увеличился на 573 тыс. руб. или на 15,95</w:t>
      </w:r>
      <w:r>
        <w:rPr>
          <w:color w:val="000000"/>
          <w:sz w:val="28"/>
        </w:rPr>
        <w:t>%</w:t>
      </w:r>
      <w:r w:rsidRPr="00366DBF">
        <w:rPr>
          <w:color w:val="000000"/>
          <w:sz w:val="28"/>
        </w:rPr>
        <w:t>. При этом данный рост обусловлен получением организацией краткосрочных кредитов и займов в сумме 800 тыс. руб.</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В ходе проведенного анализа выявлено, что у ООО</w:t>
      </w:r>
      <w:r>
        <w:rPr>
          <w:color w:val="000000"/>
          <w:sz w:val="28"/>
        </w:rPr>
        <w:t> </w:t>
      </w:r>
      <w:r w:rsidRPr="00366DBF">
        <w:rPr>
          <w:color w:val="000000"/>
          <w:sz w:val="28"/>
        </w:rPr>
        <w:t>«Вектор» в 2009</w:t>
      </w:r>
      <w:r>
        <w:rPr>
          <w:color w:val="000000"/>
          <w:sz w:val="28"/>
        </w:rPr>
        <w:t> </w:t>
      </w:r>
      <w:r w:rsidRPr="00366DBF">
        <w:rPr>
          <w:color w:val="000000"/>
          <w:sz w:val="28"/>
        </w:rPr>
        <w:t>г. собственные средства значительно преобладают над заемными (87,81</w:t>
      </w:r>
      <w:r>
        <w:rPr>
          <w:color w:val="000000"/>
          <w:sz w:val="28"/>
        </w:rPr>
        <w:t>%</w:t>
      </w:r>
      <w:r w:rsidRPr="00366DBF">
        <w:rPr>
          <w:color w:val="000000"/>
          <w:sz w:val="28"/>
        </w:rPr>
        <w:t xml:space="preserve"> против 12,19</w:t>
      </w:r>
      <w:r>
        <w:rPr>
          <w:color w:val="000000"/>
          <w:sz w:val="28"/>
        </w:rPr>
        <w:t>%</w:t>
      </w:r>
      <w:r w:rsidRPr="00366DBF">
        <w:rPr>
          <w:color w:val="000000"/>
          <w:sz w:val="28"/>
        </w:rPr>
        <w:t>), а основные средства – над оборотными (78,80</w:t>
      </w:r>
      <w:r>
        <w:rPr>
          <w:color w:val="000000"/>
          <w:sz w:val="28"/>
        </w:rPr>
        <w:t>%</w:t>
      </w:r>
      <w:r w:rsidRPr="00366DBF">
        <w:rPr>
          <w:color w:val="000000"/>
          <w:sz w:val="28"/>
        </w:rPr>
        <w:t xml:space="preserve"> против 21,20</w:t>
      </w:r>
      <w:r>
        <w:rPr>
          <w:color w:val="000000"/>
          <w:sz w:val="28"/>
        </w:rPr>
        <w:t>%</w:t>
      </w:r>
      <w:r w:rsidRPr="00366DBF">
        <w:rPr>
          <w:color w:val="000000"/>
          <w:sz w:val="28"/>
        </w:rPr>
        <w:t>), что свидетельствует об устойчивом финансовом положении организации.</w:t>
      </w:r>
    </w:p>
    <w:p w:rsidR="00366DBF" w:rsidRPr="00366DBF" w:rsidRDefault="00366DBF" w:rsidP="00366DBF">
      <w:pPr>
        <w:widowControl/>
        <w:spacing w:line="360" w:lineRule="auto"/>
        <w:ind w:firstLine="709"/>
        <w:rPr>
          <w:rFonts w:eastAsia="MS Mincho"/>
          <w:b/>
          <w:color w:val="000000"/>
          <w:sz w:val="28"/>
        </w:rPr>
      </w:pPr>
    </w:p>
    <w:p w:rsidR="00366DBF" w:rsidRPr="00366DBF" w:rsidRDefault="00E11A48" w:rsidP="00366DBF">
      <w:pPr>
        <w:widowControl/>
        <w:spacing w:line="360" w:lineRule="auto"/>
        <w:ind w:firstLine="709"/>
        <w:rPr>
          <w:rFonts w:eastAsia="MS Mincho"/>
          <w:b/>
          <w:color w:val="000000"/>
          <w:sz w:val="28"/>
        </w:rPr>
      </w:pPr>
      <w:r>
        <w:rPr>
          <w:rFonts w:eastAsia="MS Mincho"/>
          <w:b/>
          <w:color w:val="000000"/>
          <w:sz w:val="28"/>
        </w:rPr>
        <w:t>2.3</w:t>
      </w:r>
      <w:r w:rsidR="00366DBF" w:rsidRPr="00366DBF">
        <w:rPr>
          <w:rFonts w:eastAsia="MS Mincho"/>
          <w:b/>
          <w:color w:val="000000"/>
          <w:sz w:val="28"/>
        </w:rPr>
        <w:t xml:space="preserve"> Анализ финансовых ресурсов и их источников</w:t>
      </w:r>
      <w:r w:rsidR="00366DBF" w:rsidRPr="00366DBF">
        <w:rPr>
          <w:color w:val="000000"/>
          <w:sz w:val="28"/>
          <w:szCs w:val="22"/>
        </w:rPr>
        <w:t xml:space="preserve"> </w:t>
      </w:r>
      <w:r w:rsidR="00366DBF" w:rsidRPr="00366DBF">
        <w:rPr>
          <w:b/>
          <w:color w:val="000000"/>
          <w:sz w:val="28"/>
          <w:szCs w:val="22"/>
        </w:rPr>
        <w:t>ООО</w:t>
      </w:r>
      <w:r w:rsidR="00366DBF">
        <w:rPr>
          <w:b/>
          <w:color w:val="000000"/>
          <w:sz w:val="28"/>
          <w:szCs w:val="22"/>
        </w:rPr>
        <w:t> </w:t>
      </w:r>
      <w:r w:rsidR="00366DBF" w:rsidRPr="00366DBF">
        <w:rPr>
          <w:b/>
          <w:color w:val="000000"/>
          <w:sz w:val="28"/>
          <w:szCs w:val="22"/>
        </w:rPr>
        <w:t>«Вектор»</w:t>
      </w:r>
    </w:p>
    <w:p w:rsidR="00366DBF" w:rsidRPr="00366DBF" w:rsidRDefault="00366DBF" w:rsidP="00366DBF">
      <w:pPr>
        <w:widowControl/>
        <w:shd w:val="clear" w:color="auto" w:fill="FFFFFF"/>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 xml:space="preserve">Анализ управления финансовыми ресурсами и их источники проведен на основе годовой финансовой отчетности </w:t>
      </w:r>
      <w:r w:rsidRPr="00366DBF">
        <w:rPr>
          <w:color w:val="000000"/>
          <w:sz w:val="28"/>
          <w:szCs w:val="22"/>
        </w:rPr>
        <w:t>ООО</w:t>
      </w:r>
      <w:r>
        <w:rPr>
          <w:color w:val="000000"/>
          <w:sz w:val="28"/>
          <w:szCs w:val="22"/>
        </w:rPr>
        <w:t> </w:t>
      </w:r>
      <w:r w:rsidRPr="00366DBF">
        <w:rPr>
          <w:color w:val="000000"/>
          <w:sz w:val="28"/>
          <w:szCs w:val="22"/>
        </w:rPr>
        <w:t>«Вектор» за 2008</w:t>
      </w:r>
      <w:r>
        <w:rPr>
          <w:color w:val="000000"/>
          <w:sz w:val="28"/>
          <w:szCs w:val="22"/>
        </w:rPr>
        <w:t>–</w:t>
      </w:r>
      <w:r w:rsidRPr="00366DBF">
        <w:rPr>
          <w:color w:val="000000"/>
          <w:sz w:val="28"/>
          <w:szCs w:val="22"/>
        </w:rPr>
        <w:t>2009</w:t>
      </w:r>
      <w:r>
        <w:rPr>
          <w:color w:val="000000"/>
          <w:sz w:val="28"/>
          <w:szCs w:val="22"/>
        </w:rPr>
        <w:t> </w:t>
      </w:r>
      <w:r w:rsidRPr="00366DBF">
        <w:rPr>
          <w:color w:val="000000"/>
          <w:sz w:val="28"/>
          <w:szCs w:val="22"/>
        </w:rPr>
        <w:t>гг.</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Возрастание стоимости имущества организации в 2009</w:t>
      </w:r>
      <w:r>
        <w:rPr>
          <w:color w:val="000000"/>
          <w:sz w:val="28"/>
          <w:szCs w:val="22"/>
        </w:rPr>
        <w:t> </w:t>
      </w:r>
      <w:r w:rsidRPr="00366DBF">
        <w:rPr>
          <w:color w:val="000000"/>
          <w:sz w:val="28"/>
          <w:szCs w:val="22"/>
        </w:rPr>
        <w:t>г. на 353 тыс. руб. или на 1,04</w:t>
      </w:r>
      <w:r>
        <w:rPr>
          <w:color w:val="000000"/>
          <w:sz w:val="28"/>
          <w:szCs w:val="22"/>
        </w:rPr>
        <w:t>%</w:t>
      </w:r>
      <w:r w:rsidRPr="00366DBF">
        <w:rPr>
          <w:color w:val="000000"/>
          <w:sz w:val="28"/>
          <w:szCs w:val="22"/>
        </w:rPr>
        <w:t>, обусловлено увеличением заемного капитала на 6350 тыс. руб., или на 17,1</w:t>
      </w:r>
      <w:r>
        <w:rPr>
          <w:color w:val="000000"/>
          <w:sz w:val="28"/>
          <w:szCs w:val="22"/>
        </w:rPr>
        <w:t>%</w:t>
      </w:r>
      <w:r w:rsidRPr="00366DBF">
        <w:rPr>
          <w:color w:val="000000"/>
          <w:sz w:val="28"/>
          <w:szCs w:val="22"/>
        </w:rPr>
        <w:t>, и заемного капитала на 835 тыс. руб., или на 25,37</w:t>
      </w:r>
      <w:r>
        <w:rPr>
          <w:color w:val="000000"/>
          <w:sz w:val="28"/>
          <w:szCs w:val="22"/>
        </w:rPr>
        <w:t>%</w:t>
      </w:r>
      <w:r w:rsidRPr="00366DBF">
        <w:rPr>
          <w:color w:val="000000"/>
          <w:sz w:val="28"/>
          <w:szCs w:val="22"/>
        </w:rPr>
        <w:t>. В 2009</w:t>
      </w:r>
      <w:r>
        <w:rPr>
          <w:color w:val="000000"/>
          <w:sz w:val="28"/>
          <w:szCs w:val="22"/>
        </w:rPr>
        <w:t> </w:t>
      </w:r>
      <w:r w:rsidRPr="00366DBF">
        <w:rPr>
          <w:color w:val="000000"/>
          <w:sz w:val="28"/>
          <w:szCs w:val="22"/>
        </w:rPr>
        <w:t>г. наблюдаются различные темпы прироста собственного и заемного капитала, приведшие к незначительному изменению структуры капитала. В 2008</w:t>
      </w:r>
      <w:r>
        <w:rPr>
          <w:color w:val="000000"/>
          <w:sz w:val="28"/>
          <w:szCs w:val="22"/>
        </w:rPr>
        <w:t> </w:t>
      </w:r>
      <w:r w:rsidRPr="00366DBF">
        <w:rPr>
          <w:color w:val="000000"/>
          <w:sz w:val="28"/>
          <w:szCs w:val="22"/>
        </w:rPr>
        <w:t>г. года доля собственного и заемного капитала составляла соответственно 90,26 и 9,72</w:t>
      </w:r>
      <w:r>
        <w:rPr>
          <w:color w:val="000000"/>
          <w:sz w:val="28"/>
          <w:szCs w:val="22"/>
        </w:rPr>
        <w:t>%</w:t>
      </w:r>
      <w:r w:rsidRPr="00366DBF">
        <w:rPr>
          <w:color w:val="000000"/>
          <w:sz w:val="28"/>
          <w:szCs w:val="22"/>
        </w:rPr>
        <w:t>. В 2009</w:t>
      </w:r>
      <w:r>
        <w:rPr>
          <w:color w:val="000000"/>
          <w:sz w:val="28"/>
          <w:szCs w:val="22"/>
        </w:rPr>
        <w:t> </w:t>
      </w:r>
      <w:r w:rsidRPr="00366DBF">
        <w:rPr>
          <w:color w:val="000000"/>
          <w:sz w:val="28"/>
          <w:szCs w:val="22"/>
        </w:rPr>
        <w:t>г. соотношение удельных весов изменилось на 2,34 пункта в пользу последнего и составило соответственно 87,92 и 12,08</w:t>
      </w:r>
      <w:r>
        <w:rPr>
          <w:color w:val="000000"/>
          <w:sz w:val="28"/>
          <w:szCs w:val="22"/>
        </w:rPr>
        <w:t>%</w:t>
      </w:r>
      <w:r w:rsidRPr="00366DBF">
        <w:rPr>
          <w:color w:val="000000"/>
          <w:sz w:val="28"/>
          <w:szCs w:val="22"/>
        </w:rPr>
        <w:t>.</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Анализ динамики слагаемых собственного капитала свидетельствует, что уставной капитал в 2009</w:t>
      </w:r>
      <w:r>
        <w:rPr>
          <w:color w:val="000000"/>
          <w:sz w:val="28"/>
          <w:szCs w:val="22"/>
        </w:rPr>
        <w:t> </w:t>
      </w:r>
      <w:r w:rsidRPr="00366DBF">
        <w:rPr>
          <w:color w:val="000000"/>
          <w:sz w:val="28"/>
          <w:szCs w:val="22"/>
        </w:rPr>
        <w:t>г. сохранен, а увеличение финансовых ресурсов по сравнению с 2008</w:t>
      </w:r>
      <w:r>
        <w:rPr>
          <w:color w:val="000000"/>
          <w:sz w:val="28"/>
          <w:szCs w:val="22"/>
        </w:rPr>
        <w:t> </w:t>
      </w:r>
      <w:r w:rsidRPr="00366DBF">
        <w:rPr>
          <w:color w:val="000000"/>
          <w:sz w:val="28"/>
          <w:szCs w:val="22"/>
        </w:rPr>
        <w:t>г. произошло за счет роста добавочного капитала на 3219 тыс. руб., или на 12,20</w:t>
      </w:r>
      <w:r>
        <w:rPr>
          <w:color w:val="000000"/>
          <w:sz w:val="28"/>
          <w:szCs w:val="22"/>
        </w:rPr>
        <w:t>%</w:t>
      </w:r>
      <w:r w:rsidRPr="00366DBF">
        <w:rPr>
          <w:color w:val="000000"/>
          <w:sz w:val="28"/>
          <w:szCs w:val="22"/>
        </w:rPr>
        <w:t>, при одновременном увеличении его доли в общем объеме финансирования до 86,68</w:t>
      </w:r>
      <w:r>
        <w:rPr>
          <w:color w:val="000000"/>
          <w:sz w:val="28"/>
          <w:szCs w:val="22"/>
        </w:rPr>
        <w:t>%</w:t>
      </w:r>
      <w:r w:rsidRPr="00366DBF">
        <w:rPr>
          <w:color w:val="000000"/>
          <w:sz w:val="28"/>
          <w:szCs w:val="22"/>
        </w:rPr>
        <w:t xml:space="preserve"> (при 78,06</w:t>
      </w:r>
      <w:r>
        <w:rPr>
          <w:color w:val="000000"/>
          <w:sz w:val="28"/>
          <w:szCs w:val="22"/>
        </w:rPr>
        <w:t>%</w:t>
      </w:r>
      <w:r w:rsidRPr="00366DBF">
        <w:rPr>
          <w:color w:val="000000"/>
          <w:sz w:val="28"/>
          <w:szCs w:val="22"/>
        </w:rPr>
        <w:t xml:space="preserve"> в 2008</w:t>
      </w:r>
      <w:r>
        <w:rPr>
          <w:color w:val="000000"/>
          <w:sz w:val="28"/>
          <w:szCs w:val="22"/>
        </w:rPr>
        <w:t> </w:t>
      </w:r>
      <w:r w:rsidRPr="00366DBF">
        <w:rPr>
          <w:color w:val="000000"/>
          <w:sz w:val="28"/>
          <w:szCs w:val="22"/>
        </w:rPr>
        <w:t>г.).</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Заработанная прибыль в 2009</w:t>
      </w:r>
      <w:r>
        <w:rPr>
          <w:color w:val="000000"/>
          <w:sz w:val="28"/>
          <w:szCs w:val="22"/>
        </w:rPr>
        <w:t> </w:t>
      </w:r>
      <w:r w:rsidRPr="00366DBF">
        <w:rPr>
          <w:color w:val="000000"/>
          <w:sz w:val="28"/>
          <w:szCs w:val="22"/>
        </w:rPr>
        <w:t>г. составила 363 тыс. руб., или 1,07</w:t>
      </w:r>
      <w:r>
        <w:rPr>
          <w:color w:val="000000"/>
          <w:sz w:val="28"/>
          <w:szCs w:val="22"/>
        </w:rPr>
        <w:t>%</w:t>
      </w:r>
      <w:r w:rsidRPr="00366DBF">
        <w:rPr>
          <w:color w:val="000000"/>
          <w:sz w:val="28"/>
          <w:szCs w:val="22"/>
        </w:rPr>
        <w:t>, к итогу всего капитала против 3802 тыс. руб., или 11,25</w:t>
      </w:r>
      <w:r>
        <w:rPr>
          <w:color w:val="000000"/>
          <w:sz w:val="28"/>
          <w:szCs w:val="22"/>
        </w:rPr>
        <w:t>%</w:t>
      </w:r>
      <w:r w:rsidRPr="00366DBF">
        <w:rPr>
          <w:color w:val="000000"/>
          <w:sz w:val="28"/>
          <w:szCs w:val="22"/>
        </w:rPr>
        <w:t xml:space="preserve"> в 2008</w:t>
      </w:r>
      <w:r>
        <w:rPr>
          <w:color w:val="000000"/>
          <w:sz w:val="28"/>
          <w:szCs w:val="22"/>
        </w:rPr>
        <w:t> </w:t>
      </w:r>
      <w:r w:rsidRPr="00366DBF">
        <w:rPr>
          <w:color w:val="000000"/>
          <w:sz w:val="28"/>
          <w:szCs w:val="22"/>
        </w:rPr>
        <w:t xml:space="preserve">г., </w:t>
      </w:r>
      <w:r>
        <w:rPr>
          <w:color w:val="000000"/>
          <w:sz w:val="28"/>
          <w:szCs w:val="22"/>
        </w:rPr>
        <w:t>т.е.</w:t>
      </w:r>
      <w:r w:rsidRPr="00366DBF">
        <w:rPr>
          <w:color w:val="000000"/>
          <w:sz w:val="28"/>
          <w:szCs w:val="22"/>
        </w:rPr>
        <w:t xml:space="preserve"> уменьшилась на 3439 тыс. руб., или на 10,12 пункта.</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Анализ состава и структуры источников финансовых ресурсов ООО</w:t>
      </w:r>
      <w:r>
        <w:rPr>
          <w:color w:val="000000"/>
          <w:sz w:val="28"/>
          <w:szCs w:val="22"/>
        </w:rPr>
        <w:t> </w:t>
      </w:r>
      <w:r w:rsidRPr="00366DBF">
        <w:rPr>
          <w:color w:val="000000"/>
          <w:sz w:val="28"/>
          <w:szCs w:val="22"/>
        </w:rPr>
        <w:t>«Вектор» представлен в таблице 2.3. Из таблицы видно, что в 2009</w:t>
      </w:r>
      <w:r>
        <w:rPr>
          <w:color w:val="000000"/>
          <w:sz w:val="28"/>
          <w:szCs w:val="22"/>
        </w:rPr>
        <w:t> </w:t>
      </w:r>
      <w:r w:rsidRPr="00366DBF">
        <w:rPr>
          <w:color w:val="000000"/>
          <w:sz w:val="28"/>
          <w:szCs w:val="22"/>
        </w:rPr>
        <w:t>г. в ООО</w:t>
      </w:r>
      <w:r>
        <w:rPr>
          <w:color w:val="000000"/>
          <w:sz w:val="28"/>
          <w:szCs w:val="22"/>
        </w:rPr>
        <w:t> </w:t>
      </w:r>
      <w:r w:rsidRPr="00366DBF">
        <w:rPr>
          <w:color w:val="000000"/>
          <w:sz w:val="28"/>
          <w:szCs w:val="22"/>
        </w:rPr>
        <w:t>«Вектор» в составе заемного капитала появились краткосрочные</w:t>
      </w:r>
      <w:r>
        <w:rPr>
          <w:color w:val="000000"/>
          <w:sz w:val="28"/>
          <w:szCs w:val="22"/>
        </w:rPr>
        <w:t xml:space="preserve"> </w:t>
      </w:r>
      <w:r w:rsidRPr="00366DBF">
        <w:rPr>
          <w:color w:val="000000"/>
          <w:sz w:val="28"/>
          <w:szCs w:val="22"/>
        </w:rPr>
        <w:t>кредиты и займы в сумме 800 тыс. руб., доля кредитов и займов составила 2,34 пункта.</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Таким образом, сравнение структурной динамики актива и пассива баланса показало, что прирост финансовых ресурсов в основном направлен на увеличение недвижимости, что снижает уровень мобильности имущества организации, при этом наибольшее влияние на увеличение имущества оказал прирост заемного капитала</w:t>
      </w:r>
    </w:p>
    <w:p w:rsid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Уменьшение доли собственного капитала за счет любого из перечисленных источников способствует снижению финансовой устойчивости ООО</w:t>
      </w:r>
      <w:r>
        <w:rPr>
          <w:color w:val="000000"/>
          <w:sz w:val="28"/>
          <w:szCs w:val="22"/>
        </w:rPr>
        <w:t> </w:t>
      </w:r>
      <w:r w:rsidRPr="00366DBF">
        <w:rPr>
          <w:color w:val="000000"/>
          <w:sz w:val="28"/>
          <w:szCs w:val="22"/>
        </w:rPr>
        <w:t>«Вектор».</w:t>
      </w:r>
    </w:p>
    <w:p w:rsidR="00366DBF" w:rsidRPr="00366DBF" w:rsidRDefault="00E11A48" w:rsidP="00E11A48">
      <w:pPr>
        <w:widowControl/>
        <w:shd w:val="clear" w:color="auto" w:fill="FFFFFF"/>
        <w:spacing w:line="360" w:lineRule="auto"/>
        <w:ind w:firstLine="709"/>
        <w:outlineLvl w:val="0"/>
        <w:rPr>
          <w:color w:val="000000"/>
          <w:sz w:val="28"/>
          <w:szCs w:val="22"/>
        </w:rPr>
      </w:pPr>
      <w:r>
        <w:rPr>
          <w:color w:val="000000"/>
          <w:sz w:val="28"/>
          <w:szCs w:val="22"/>
        </w:rPr>
        <w:br w:type="page"/>
      </w:r>
      <w:r w:rsidR="00366DBF" w:rsidRPr="00366DBF">
        <w:rPr>
          <w:color w:val="000000"/>
          <w:sz w:val="28"/>
          <w:szCs w:val="22"/>
        </w:rPr>
        <w:t>Таблица 2.3</w:t>
      </w:r>
      <w:r>
        <w:rPr>
          <w:color w:val="000000"/>
          <w:sz w:val="28"/>
          <w:szCs w:val="22"/>
        </w:rPr>
        <w:t xml:space="preserve">. </w:t>
      </w:r>
      <w:r w:rsidR="00366DBF" w:rsidRPr="00366DBF">
        <w:rPr>
          <w:color w:val="000000"/>
          <w:sz w:val="28"/>
          <w:szCs w:val="22"/>
        </w:rPr>
        <w:t>Анализ состава и структуры источников финансовых ресурсов</w:t>
      </w:r>
      <w:r>
        <w:rPr>
          <w:color w:val="000000"/>
          <w:sz w:val="28"/>
          <w:szCs w:val="22"/>
        </w:rPr>
        <w:t xml:space="preserve"> </w:t>
      </w:r>
      <w:r w:rsidR="00366DBF" w:rsidRPr="00366DBF">
        <w:rPr>
          <w:color w:val="000000"/>
          <w:sz w:val="28"/>
          <w:szCs w:val="22"/>
        </w:rPr>
        <w:t>ООО</w:t>
      </w:r>
      <w:r w:rsidR="00366DBF">
        <w:rPr>
          <w:color w:val="000000"/>
          <w:sz w:val="28"/>
          <w:szCs w:val="22"/>
        </w:rPr>
        <w:t> </w:t>
      </w:r>
      <w:r w:rsidR="00366DBF" w:rsidRPr="00366DBF">
        <w:rPr>
          <w:color w:val="000000"/>
          <w:sz w:val="28"/>
          <w:szCs w:val="22"/>
        </w:rPr>
        <w:t>«Вектор» в 2008</w:t>
      </w:r>
      <w:r w:rsidR="00366DBF">
        <w:rPr>
          <w:color w:val="000000"/>
          <w:sz w:val="28"/>
          <w:szCs w:val="22"/>
        </w:rPr>
        <w:t>–</w:t>
      </w:r>
      <w:r w:rsidR="00366DBF" w:rsidRPr="00366DBF">
        <w:rPr>
          <w:color w:val="000000"/>
          <w:sz w:val="28"/>
          <w:szCs w:val="22"/>
        </w:rPr>
        <w:t>2009</w:t>
      </w:r>
      <w:r w:rsidR="00366DBF">
        <w:rPr>
          <w:color w:val="000000"/>
          <w:sz w:val="28"/>
          <w:szCs w:val="22"/>
        </w:rPr>
        <w:t> </w:t>
      </w:r>
      <w:r w:rsidR="00366DBF" w:rsidRPr="00366DBF">
        <w:rPr>
          <w:color w:val="000000"/>
          <w:sz w:val="28"/>
          <w:szCs w:val="22"/>
        </w:rPr>
        <w:t>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7"/>
        <w:gridCol w:w="6"/>
        <w:gridCol w:w="13"/>
        <w:gridCol w:w="1153"/>
        <w:gridCol w:w="11"/>
        <w:gridCol w:w="13"/>
        <w:gridCol w:w="1194"/>
        <w:gridCol w:w="26"/>
        <w:gridCol w:w="13"/>
        <w:gridCol w:w="1168"/>
        <w:gridCol w:w="9"/>
        <w:gridCol w:w="15"/>
        <w:gridCol w:w="1207"/>
        <w:gridCol w:w="11"/>
        <w:gridCol w:w="1056"/>
        <w:gridCol w:w="9"/>
        <w:gridCol w:w="1002"/>
        <w:gridCol w:w="9"/>
        <w:gridCol w:w="15"/>
      </w:tblGrid>
      <w:tr w:rsidR="00366DBF" w:rsidRPr="001E1E11" w:rsidTr="001E1E11">
        <w:trPr>
          <w:cantSplit/>
          <w:jc w:val="center"/>
        </w:trPr>
        <w:tc>
          <w:tcPr>
            <w:tcW w:w="1276" w:type="pct"/>
            <w:gridSpan w:val="2"/>
            <w:vMerge w:val="restar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Источники финансовых ресурсов</w:t>
            </w:r>
          </w:p>
        </w:tc>
        <w:tc>
          <w:tcPr>
            <w:tcW w:w="1296" w:type="pct"/>
            <w:gridSpan w:val="6"/>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2008 г.</w:t>
            </w:r>
          </w:p>
        </w:tc>
        <w:tc>
          <w:tcPr>
            <w:tcW w:w="1303" w:type="pct"/>
            <w:gridSpan w:val="6"/>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2009 г.</w:t>
            </w:r>
          </w:p>
        </w:tc>
        <w:tc>
          <w:tcPr>
            <w:tcW w:w="1123" w:type="pct"/>
            <w:gridSpan w:val="5"/>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Изменение (+,–)</w:t>
            </w:r>
          </w:p>
        </w:tc>
      </w:tr>
      <w:tr w:rsidR="00366DBF" w:rsidRPr="001E1E11" w:rsidTr="001E1E11">
        <w:trPr>
          <w:cantSplit/>
          <w:jc w:val="center"/>
        </w:trPr>
        <w:tc>
          <w:tcPr>
            <w:tcW w:w="1276" w:type="pct"/>
            <w:gridSpan w:val="2"/>
            <w:vMerge/>
            <w:shd w:val="clear" w:color="auto" w:fill="auto"/>
          </w:tcPr>
          <w:p w:rsidR="00366DBF" w:rsidRPr="001E1E11" w:rsidRDefault="00366DBF" w:rsidP="001E1E11">
            <w:pPr>
              <w:widowControl/>
              <w:shd w:val="clear" w:color="auto" w:fill="FFFFFF"/>
              <w:spacing w:line="360" w:lineRule="auto"/>
              <w:ind w:firstLine="0"/>
              <w:rPr>
                <w:color w:val="000000"/>
                <w:sz w:val="20"/>
                <w:szCs w:val="16"/>
              </w:rPr>
            </w:pP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тыс. руб.</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к итогу</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тыс. руб.</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к итогу</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тыс. руб.</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 к началу года</w:t>
            </w:r>
          </w:p>
        </w:tc>
      </w:tr>
      <w:tr w:rsidR="00366DBF" w:rsidRPr="001E1E11" w:rsidTr="001E1E11">
        <w:trPr>
          <w:cantSplit/>
          <w:jc w:val="center"/>
        </w:trPr>
        <w:tc>
          <w:tcPr>
            <w:tcW w:w="5000" w:type="pct"/>
            <w:gridSpan w:val="19"/>
            <w:shd w:val="clear" w:color="auto" w:fill="auto"/>
          </w:tcPr>
          <w:p w:rsidR="00366DBF" w:rsidRPr="001E1E11" w:rsidRDefault="00366DBF" w:rsidP="001E1E11">
            <w:pPr>
              <w:widowControl/>
              <w:shd w:val="clear" w:color="auto" w:fill="FFFFFF"/>
              <w:spacing w:line="360" w:lineRule="auto"/>
              <w:ind w:firstLine="0"/>
              <w:rPr>
                <w:b/>
                <w:bCs/>
                <w:color w:val="000000"/>
                <w:sz w:val="20"/>
              </w:rPr>
            </w:pPr>
            <w:r w:rsidRPr="001E1E11">
              <w:rPr>
                <w:b/>
                <w:bCs/>
                <w:color w:val="000000"/>
                <w:sz w:val="20"/>
              </w:rPr>
              <w:t>Собственный капитал</w:t>
            </w:r>
          </w:p>
        </w:tc>
      </w:tr>
      <w:tr w:rsidR="00366DBF" w:rsidRPr="001E1E11" w:rsidTr="001E1E11">
        <w:trPr>
          <w:cantSplit/>
          <w:jc w:val="center"/>
        </w:trPr>
        <w:tc>
          <w:tcPr>
            <w:tcW w:w="1276"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Уставный капитал</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0,06</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0,06</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276"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Добавочный капитал</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26388</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78,06</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29607</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86,68</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3219</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8,62</w:t>
            </w:r>
          </w:p>
        </w:tc>
      </w:tr>
      <w:tr w:rsidR="00366DBF" w:rsidRPr="001E1E11" w:rsidTr="001E1E11">
        <w:trPr>
          <w:cantSplit/>
          <w:jc w:val="center"/>
        </w:trPr>
        <w:tc>
          <w:tcPr>
            <w:tcW w:w="1276"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Резервный капитал</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276"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Нераспределенная прибыль (убыток)</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3802</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11,25</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363</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1,07</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-3439</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-10,12</w:t>
            </w:r>
          </w:p>
        </w:tc>
      </w:tr>
      <w:tr w:rsidR="00366DBF" w:rsidRPr="001E1E11" w:rsidTr="001E1E11">
        <w:trPr>
          <w:cantSplit/>
          <w:jc w:val="center"/>
        </w:trPr>
        <w:tc>
          <w:tcPr>
            <w:tcW w:w="1276"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Суммы, приравненные к собственному капиталу</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276"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Доходы будущих периодов</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301</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0,89</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39</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0,11</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-262</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-0,78</w:t>
            </w:r>
          </w:p>
        </w:tc>
      </w:tr>
      <w:tr w:rsidR="00366DBF" w:rsidRPr="001E1E11" w:rsidTr="001E1E11">
        <w:trPr>
          <w:cantSplit/>
          <w:trHeight w:hRule="exact" w:val="403"/>
          <w:jc w:val="center"/>
        </w:trPr>
        <w:tc>
          <w:tcPr>
            <w:tcW w:w="1276"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
                <w:bCs/>
                <w:color w:val="000000"/>
                <w:sz w:val="20"/>
                <w:szCs w:val="16"/>
              </w:rPr>
              <w:t>Итого</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30511</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90,26</w:t>
            </w:r>
          </w:p>
        </w:tc>
        <w:tc>
          <w:tcPr>
            <w:tcW w:w="648"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30029</w:t>
            </w:r>
          </w:p>
        </w:tc>
        <w:tc>
          <w:tcPr>
            <w:tcW w:w="655"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87,92</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-482</w:t>
            </w:r>
          </w:p>
        </w:tc>
        <w:tc>
          <w:tcPr>
            <w:tcW w:w="55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-2,34</w:t>
            </w:r>
          </w:p>
        </w:tc>
      </w:tr>
      <w:tr w:rsidR="00366DBF" w:rsidRPr="001E1E11" w:rsidTr="001E1E11">
        <w:trPr>
          <w:cantSplit/>
          <w:jc w:val="center"/>
        </w:trPr>
        <w:tc>
          <w:tcPr>
            <w:tcW w:w="5000" w:type="pct"/>
            <w:gridSpan w:val="19"/>
            <w:shd w:val="clear" w:color="auto" w:fill="auto"/>
          </w:tcPr>
          <w:p w:rsidR="00366DBF" w:rsidRPr="001E1E11" w:rsidRDefault="00366DBF" w:rsidP="001E1E11">
            <w:pPr>
              <w:widowControl/>
              <w:shd w:val="clear" w:color="auto" w:fill="FFFFFF"/>
              <w:spacing w:line="360" w:lineRule="auto"/>
              <w:ind w:firstLine="0"/>
              <w:rPr>
                <w:b/>
                <w:bCs/>
                <w:color w:val="000000"/>
                <w:sz w:val="20"/>
                <w:szCs w:val="16"/>
              </w:rPr>
            </w:pPr>
            <w:r w:rsidRPr="001E1E11">
              <w:rPr>
                <w:b/>
                <w:bCs/>
                <w:color w:val="000000"/>
                <w:sz w:val="20"/>
                <w:szCs w:val="16"/>
              </w:rPr>
              <w:t>Заемный капитал</w:t>
            </w:r>
          </w:p>
        </w:tc>
      </w:tr>
      <w:tr w:rsidR="00366DBF" w:rsidRPr="001E1E11" w:rsidTr="001E1E11">
        <w:trPr>
          <w:gridAfter w:val="2"/>
          <w:wAfter w:w="24" w:type="dxa"/>
          <w:cantSplit/>
          <w:jc w:val="center"/>
        </w:trPr>
        <w:tc>
          <w:tcPr>
            <w:tcW w:w="127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Долгосрочные кредиты и займы</w:t>
            </w:r>
          </w:p>
        </w:tc>
        <w:tc>
          <w:tcPr>
            <w:tcW w:w="63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55"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c>
          <w:tcPr>
            <w:tcW w:w="649"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62"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c>
          <w:tcPr>
            <w:tcW w:w="57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366DBF" w:rsidRPr="001E1E11" w:rsidTr="001E1E11">
        <w:trPr>
          <w:gridAfter w:val="2"/>
          <w:wAfter w:w="24" w:type="dxa"/>
          <w:cantSplit/>
          <w:jc w:val="center"/>
        </w:trPr>
        <w:tc>
          <w:tcPr>
            <w:tcW w:w="127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Краткосрочные кредиты и займы</w:t>
            </w:r>
          </w:p>
        </w:tc>
        <w:tc>
          <w:tcPr>
            <w:tcW w:w="630"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55"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c>
          <w:tcPr>
            <w:tcW w:w="649"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800</w:t>
            </w:r>
          </w:p>
        </w:tc>
        <w:tc>
          <w:tcPr>
            <w:tcW w:w="662"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2,34</w:t>
            </w:r>
          </w:p>
        </w:tc>
        <w:tc>
          <w:tcPr>
            <w:tcW w:w="57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800</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2,34</w:t>
            </w:r>
          </w:p>
        </w:tc>
      </w:tr>
      <w:tr w:rsidR="00366DBF" w:rsidRPr="001E1E11" w:rsidTr="001E1E11">
        <w:trPr>
          <w:gridAfter w:val="1"/>
          <w:wAfter w:w="15" w:type="dxa"/>
          <w:cantSplit/>
          <w:jc w:val="center"/>
        </w:trPr>
        <w:tc>
          <w:tcPr>
            <w:tcW w:w="128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Кредиторская задолженность</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2656</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7,86</w:t>
            </w:r>
          </w:p>
        </w:tc>
        <w:tc>
          <w:tcPr>
            <w:tcW w:w="63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2612</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7,65</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-44</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-0,21</w:t>
            </w:r>
          </w:p>
        </w:tc>
      </w:tr>
      <w:tr w:rsidR="00366DBF" w:rsidRPr="001E1E11" w:rsidTr="001E1E11">
        <w:trPr>
          <w:gridAfter w:val="1"/>
          <w:wAfter w:w="15" w:type="dxa"/>
          <w:cantSplit/>
          <w:jc w:val="center"/>
        </w:trPr>
        <w:tc>
          <w:tcPr>
            <w:tcW w:w="128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Задолженность участникам по выплате доходов</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c>
          <w:tcPr>
            <w:tcW w:w="63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366DBF" w:rsidRPr="001E1E11" w:rsidTr="001E1E11">
        <w:trPr>
          <w:gridAfter w:val="1"/>
          <w:wAfter w:w="15" w:type="dxa"/>
          <w:cantSplit/>
          <w:jc w:val="center"/>
        </w:trPr>
        <w:tc>
          <w:tcPr>
            <w:tcW w:w="128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Резервы предстоящих расходов</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246</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0,73</w:t>
            </w:r>
          </w:p>
        </w:tc>
        <w:tc>
          <w:tcPr>
            <w:tcW w:w="63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249</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0,73</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366DBF" w:rsidRPr="001E1E11" w:rsidTr="001E1E11">
        <w:trPr>
          <w:gridAfter w:val="1"/>
          <w:wAfter w:w="15" w:type="dxa"/>
          <w:cantSplit/>
          <w:jc w:val="center"/>
        </w:trPr>
        <w:tc>
          <w:tcPr>
            <w:tcW w:w="128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Прочие краткосрочные обяза-тельства</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389</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1,15</w:t>
            </w:r>
          </w:p>
        </w:tc>
        <w:tc>
          <w:tcPr>
            <w:tcW w:w="63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465</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1,36</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835</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0,21</w:t>
            </w:r>
          </w:p>
        </w:tc>
      </w:tr>
      <w:tr w:rsidR="00366DBF" w:rsidRPr="001E1E11" w:rsidTr="001E1E11">
        <w:trPr>
          <w:gridAfter w:val="1"/>
          <w:wAfter w:w="15" w:type="dxa"/>
          <w:cantSplit/>
          <w:jc w:val="center"/>
        </w:trPr>
        <w:tc>
          <w:tcPr>
            <w:tcW w:w="128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Итого</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3291</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9,74</w:t>
            </w:r>
          </w:p>
        </w:tc>
        <w:tc>
          <w:tcPr>
            <w:tcW w:w="63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4126</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12,08</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353</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2,34</w:t>
            </w:r>
          </w:p>
        </w:tc>
      </w:tr>
      <w:tr w:rsidR="00366DBF" w:rsidRPr="001E1E11" w:rsidTr="001E1E11">
        <w:trPr>
          <w:gridAfter w:val="1"/>
          <w:wAfter w:w="15" w:type="dxa"/>
          <w:cantSplit/>
          <w:jc w:val="center"/>
        </w:trPr>
        <w:tc>
          <w:tcPr>
            <w:tcW w:w="128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Всего</w:t>
            </w:r>
          </w:p>
        </w:tc>
        <w:tc>
          <w:tcPr>
            <w:tcW w:w="63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33802</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100,00</w:t>
            </w:r>
          </w:p>
        </w:tc>
        <w:tc>
          <w:tcPr>
            <w:tcW w:w="63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34155</w:t>
            </w:r>
          </w:p>
        </w:tc>
        <w:tc>
          <w:tcPr>
            <w:tcW w:w="663" w:type="pct"/>
            <w:gridSpan w:val="3"/>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100,00</w:t>
            </w:r>
          </w:p>
        </w:tc>
        <w:tc>
          <w:tcPr>
            <w:tcW w:w="573"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76</w:t>
            </w:r>
          </w:p>
        </w:tc>
        <w:tc>
          <w:tcPr>
            <w:tcW w:w="54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w:t>
            </w:r>
          </w:p>
        </w:tc>
      </w:tr>
    </w:tbl>
    <w:p w:rsidR="00366DBF" w:rsidRPr="00366DBF" w:rsidRDefault="00366DBF" w:rsidP="00366DBF">
      <w:pPr>
        <w:widowControl/>
        <w:shd w:val="clear" w:color="auto" w:fill="FFFFFF"/>
        <w:spacing w:line="360" w:lineRule="auto"/>
        <w:ind w:firstLine="709"/>
        <w:rPr>
          <w:i/>
          <w:iCs/>
          <w:color w:val="000000"/>
          <w:sz w:val="28"/>
          <w:szCs w:val="16"/>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 xml:space="preserve">Анализ динамики состава и структуры источников собственного капитала организации по данным формы </w:t>
      </w:r>
      <w:r>
        <w:rPr>
          <w:color w:val="000000"/>
          <w:sz w:val="28"/>
          <w:szCs w:val="22"/>
        </w:rPr>
        <w:t>№</w:t>
      </w:r>
      <w:r w:rsidRPr="00366DBF">
        <w:rPr>
          <w:color w:val="000000"/>
          <w:sz w:val="28"/>
          <w:szCs w:val="22"/>
        </w:rPr>
        <w:t>1 представлен в таблице 2.4.</w:t>
      </w:r>
    </w:p>
    <w:p w:rsidR="00366DBF" w:rsidRPr="00366DBF" w:rsidRDefault="00E11A48" w:rsidP="00E11A48">
      <w:pPr>
        <w:widowControl/>
        <w:shd w:val="clear" w:color="auto" w:fill="FFFFFF"/>
        <w:spacing w:line="360" w:lineRule="auto"/>
        <w:ind w:firstLine="709"/>
        <w:outlineLvl w:val="0"/>
        <w:rPr>
          <w:color w:val="000000"/>
          <w:sz w:val="28"/>
          <w:szCs w:val="22"/>
        </w:rPr>
      </w:pPr>
      <w:r>
        <w:rPr>
          <w:color w:val="000000"/>
          <w:sz w:val="28"/>
          <w:szCs w:val="22"/>
        </w:rPr>
        <w:br w:type="page"/>
      </w:r>
      <w:r w:rsidR="00366DBF" w:rsidRPr="00366DBF">
        <w:rPr>
          <w:color w:val="000000"/>
          <w:sz w:val="28"/>
          <w:szCs w:val="22"/>
        </w:rPr>
        <w:t>Таблица 2.4</w:t>
      </w:r>
      <w:r>
        <w:rPr>
          <w:color w:val="000000"/>
          <w:sz w:val="28"/>
          <w:szCs w:val="22"/>
        </w:rPr>
        <w:t xml:space="preserve">. </w:t>
      </w:r>
      <w:r w:rsidR="00366DBF" w:rsidRPr="00366DBF">
        <w:rPr>
          <w:color w:val="000000"/>
          <w:sz w:val="28"/>
          <w:szCs w:val="22"/>
        </w:rPr>
        <w:t>Движение собственного капитала ООО</w:t>
      </w:r>
      <w:r w:rsidR="00366DBF">
        <w:rPr>
          <w:color w:val="000000"/>
          <w:sz w:val="28"/>
          <w:szCs w:val="22"/>
        </w:rPr>
        <w:t> </w:t>
      </w:r>
      <w:r w:rsidR="00366DBF" w:rsidRPr="00366DBF">
        <w:rPr>
          <w:color w:val="000000"/>
          <w:sz w:val="28"/>
          <w:szCs w:val="22"/>
        </w:rPr>
        <w:t>«Вектор» за 2008</w:t>
      </w:r>
      <w:r w:rsidR="00366DBF">
        <w:rPr>
          <w:color w:val="000000"/>
          <w:sz w:val="28"/>
          <w:szCs w:val="22"/>
        </w:rPr>
        <w:t>–</w:t>
      </w:r>
      <w:r w:rsidR="00366DBF" w:rsidRPr="00366DBF">
        <w:rPr>
          <w:color w:val="000000"/>
          <w:sz w:val="28"/>
          <w:szCs w:val="22"/>
        </w:rPr>
        <w:t>2009</w:t>
      </w:r>
      <w:r w:rsidR="00366DBF">
        <w:rPr>
          <w:color w:val="000000"/>
          <w:sz w:val="28"/>
          <w:szCs w:val="22"/>
        </w:rPr>
        <w:t> </w:t>
      </w:r>
      <w:r w:rsidR="00366DBF" w:rsidRPr="00366DBF">
        <w:rPr>
          <w:color w:val="000000"/>
          <w:sz w:val="28"/>
          <w:szCs w:val="22"/>
        </w:rPr>
        <w:t>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7"/>
        <w:gridCol w:w="765"/>
        <w:gridCol w:w="804"/>
        <w:gridCol w:w="694"/>
        <w:gridCol w:w="804"/>
        <w:gridCol w:w="694"/>
        <w:gridCol w:w="805"/>
        <w:gridCol w:w="767"/>
        <w:gridCol w:w="806"/>
        <w:gridCol w:w="695"/>
        <w:gridCol w:w="666"/>
      </w:tblGrid>
      <w:tr w:rsidR="00366DBF" w:rsidRPr="001E1E11" w:rsidTr="001E1E11">
        <w:trPr>
          <w:cantSplit/>
          <w:jc w:val="center"/>
        </w:trPr>
        <w:tc>
          <w:tcPr>
            <w:tcW w:w="856"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Наименование источников средств</w:t>
            </w:r>
          </w:p>
        </w:tc>
        <w:tc>
          <w:tcPr>
            <w:tcW w:w="869"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2008 г.</w:t>
            </w:r>
          </w:p>
        </w:tc>
        <w:tc>
          <w:tcPr>
            <w:tcW w:w="829"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Поступило в 2009 г.</w:t>
            </w:r>
          </w:p>
        </w:tc>
        <w:tc>
          <w:tcPr>
            <w:tcW w:w="829"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Использовано в 2009 г.</w:t>
            </w:r>
          </w:p>
        </w:tc>
        <w:tc>
          <w:tcPr>
            <w:tcW w:w="869"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2009 г.</w:t>
            </w:r>
          </w:p>
        </w:tc>
        <w:tc>
          <w:tcPr>
            <w:tcW w:w="749"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Изменение</w:t>
            </w:r>
          </w:p>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 -)</w:t>
            </w:r>
          </w:p>
        </w:tc>
      </w:tr>
      <w:tr w:rsidR="00366DBF" w:rsidRPr="001E1E11" w:rsidTr="001E1E11">
        <w:trPr>
          <w:cantSplit/>
          <w:jc w:val="center"/>
        </w:trPr>
        <w:tc>
          <w:tcPr>
            <w:tcW w:w="856" w:type="pct"/>
            <w:shd w:val="clear" w:color="auto" w:fill="auto"/>
          </w:tcPr>
          <w:p w:rsidR="00366DBF" w:rsidRPr="001E1E11" w:rsidRDefault="00366DBF" w:rsidP="001E1E11">
            <w:pPr>
              <w:widowControl/>
              <w:spacing w:line="360" w:lineRule="auto"/>
              <w:ind w:firstLine="0"/>
              <w:rPr>
                <w:color w:val="000000"/>
                <w:sz w:val="20"/>
                <w:szCs w:val="22"/>
              </w:rPr>
            </w:pP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тыс. руб.</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 к итогу</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тыс. руб.</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 к итогу</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тыс. руб.</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 к итогу</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тыс. руб.</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 к итогу</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тыс. руб.</w:t>
            </w:r>
          </w:p>
        </w:tc>
        <w:tc>
          <w:tcPr>
            <w:tcW w:w="36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w:t>
            </w:r>
          </w:p>
        </w:tc>
      </w:tr>
      <w:tr w:rsidR="00366DBF" w:rsidRPr="001E1E11" w:rsidTr="001E1E11">
        <w:trPr>
          <w:cantSplit/>
          <w:jc w:val="center"/>
        </w:trPr>
        <w:tc>
          <w:tcPr>
            <w:tcW w:w="856"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Уставный капитал</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0,07</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0,07</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36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r>
      <w:tr w:rsidR="00366DBF" w:rsidRPr="001E1E11" w:rsidTr="001E1E11">
        <w:trPr>
          <w:cantSplit/>
          <w:jc w:val="center"/>
        </w:trPr>
        <w:tc>
          <w:tcPr>
            <w:tcW w:w="856"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Добавочный капитал</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26388</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86,49</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3219</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92,69</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29607</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98,59</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3219</w:t>
            </w:r>
          </w:p>
        </w:tc>
        <w:tc>
          <w:tcPr>
            <w:tcW w:w="36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12,1</w:t>
            </w:r>
          </w:p>
        </w:tc>
      </w:tr>
      <w:tr w:rsidR="00366DBF" w:rsidRPr="001E1E11" w:rsidTr="001E1E11">
        <w:trPr>
          <w:cantSplit/>
          <w:jc w:val="center"/>
        </w:trPr>
        <w:tc>
          <w:tcPr>
            <w:tcW w:w="856"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Резервный капитал</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36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r>
      <w:tr w:rsidR="00366DBF" w:rsidRPr="001E1E11" w:rsidTr="001E1E11">
        <w:trPr>
          <w:cantSplit/>
          <w:jc w:val="center"/>
        </w:trPr>
        <w:tc>
          <w:tcPr>
            <w:tcW w:w="856"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Нераспределенная прибыль (убыток)</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3802</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12,46</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209</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6,02</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3648</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92,24</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363</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1,21</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-3439</w:t>
            </w:r>
          </w:p>
        </w:tc>
        <w:tc>
          <w:tcPr>
            <w:tcW w:w="36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-11,25</w:t>
            </w:r>
          </w:p>
        </w:tc>
      </w:tr>
      <w:tr w:rsidR="00366DBF" w:rsidRPr="001E1E11" w:rsidTr="001E1E11">
        <w:trPr>
          <w:cantSplit/>
          <w:jc w:val="center"/>
        </w:trPr>
        <w:tc>
          <w:tcPr>
            <w:tcW w:w="856"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Доходы будущих периодов</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301</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0,98</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45</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1,29</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307</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7,76</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39</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0,13</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-262</w:t>
            </w:r>
          </w:p>
        </w:tc>
        <w:tc>
          <w:tcPr>
            <w:tcW w:w="36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-0,85</w:t>
            </w:r>
          </w:p>
        </w:tc>
      </w:tr>
      <w:tr w:rsidR="00366DBF" w:rsidRPr="001E1E11" w:rsidTr="001E1E11">
        <w:trPr>
          <w:cantSplit/>
          <w:jc w:val="center"/>
        </w:trPr>
        <w:tc>
          <w:tcPr>
            <w:tcW w:w="856"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bCs/>
                <w:color w:val="000000"/>
                <w:sz w:val="20"/>
                <w:szCs w:val="22"/>
              </w:rPr>
              <w:t>Итого</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30511</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100,00</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3473</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100,00</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3955</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100,00</w:t>
            </w:r>
          </w:p>
        </w:tc>
        <w:tc>
          <w:tcPr>
            <w:tcW w:w="42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30029</w:t>
            </w:r>
          </w:p>
        </w:tc>
        <w:tc>
          <w:tcPr>
            <w:tcW w:w="444"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100,00</w:t>
            </w:r>
          </w:p>
        </w:tc>
        <w:tc>
          <w:tcPr>
            <w:tcW w:w="38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-482</w:t>
            </w:r>
          </w:p>
        </w:tc>
        <w:tc>
          <w:tcPr>
            <w:tcW w:w="365"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w:t>
            </w:r>
          </w:p>
        </w:tc>
      </w:tr>
    </w:tbl>
    <w:p w:rsidR="00366DBF" w:rsidRPr="00366DBF" w:rsidRDefault="00366DBF" w:rsidP="00366DBF">
      <w:pPr>
        <w:widowControl/>
        <w:shd w:val="clear" w:color="auto" w:fill="FFFFFF"/>
        <w:spacing w:line="360" w:lineRule="auto"/>
        <w:ind w:firstLine="709"/>
        <w:rPr>
          <w:i/>
          <w:iCs/>
          <w:color w:val="000000"/>
          <w:sz w:val="28"/>
          <w:szCs w:val="16"/>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Из таблицы 2.4 видно, что в 2009</w:t>
      </w:r>
      <w:r>
        <w:rPr>
          <w:color w:val="000000"/>
          <w:sz w:val="28"/>
          <w:szCs w:val="22"/>
        </w:rPr>
        <w:t> </w:t>
      </w:r>
      <w:r w:rsidRPr="00366DBF">
        <w:rPr>
          <w:color w:val="000000"/>
          <w:sz w:val="28"/>
          <w:szCs w:val="22"/>
        </w:rPr>
        <w:t>г. в организации происходит сокращение собственного капитала за счет сокращения нераспределенной прибыли (на 3439 тыс. руб.) и доходов будущих периодов (на 262 тыс. руб.). Главным источником формирования собственного капитала является добавочный капитал, доля которого составила большую часть всего объема финансирования (98,59</w:t>
      </w:r>
      <w:r>
        <w:rPr>
          <w:color w:val="000000"/>
          <w:sz w:val="28"/>
          <w:szCs w:val="22"/>
        </w:rPr>
        <w:t>%</w:t>
      </w:r>
      <w:r w:rsidRPr="00366DBF">
        <w:rPr>
          <w:color w:val="000000"/>
          <w:sz w:val="28"/>
          <w:szCs w:val="22"/>
        </w:rPr>
        <w:t>). Его прирост за 2009</w:t>
      </w:r>
      <w:r>
        <w:rPr>
          <w:color w:val="000000"/>
          <w:sz w:val="28"/>
          <w:szCs w:val="22"/>
        </w:rPr>
        <w:t> </w:t>
      </w:r>
      <w:r w:rsidRPr="00366DBF">
        <w:rPr>
          <w:color w:val="000000"/>
          <w:sz w:val="28"/>
          <w:szCs w:val="22"/>
        </w:rPr>
        <w:t xml:space="preserve">г. составил 3219 тыс. руб., в том числе за счет дооценки основных средств </w:t>
      </w:r>
      <w:r>
        <w:rPr>
          <w:color w:val="000000"/>
          <w:sz w:val="28"/>
          <w:szCs w:val="22"/>
        </w:rPr>
        <w:t>–</w:t>
      </w:r>
      <w:r w:rsidRPr="00366DBF">
        <w:rPr>
          <w:color w:val="000000"/>
          <w:sz w:val="28"/>
          <w:szCs w:val="22"/>
        </w:rPr>
        <w:t xml:space="preserve"> 1466 тыс. руб.</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Уставный капитал в 2009</w:t>
      </w:r>
      <w:r>
        <w:rPr>
          <w:color w:val="000000"/>
          <w:sz w:val="28"/>
          <w:szCs w:val="22"/>
        </w:rPr>
        <w:t> </w:t>
      </w:r>
      <w:r w:rsidRPr="00366DBF">
        <w:rPr>
          <w:color w:val="000000"/>
          <w:sz w:val="28"/>
          <w:szCs w:val="22"/>
        </w:rPr>
        <w:t>г., так же как и в 2008</w:t>
      </w:r>
      <w:r>
        <w:rPr>
          <w:color w:val="000000"/>
          <w:sz w:val="28"/>
          <w:szCs w:val="22"/>
        </w:rPr>
        <w:t> </w:t>
      </w:r>
      <w:r w:rsidRPr="00366DBF">
        <w:rPr>
          <w:color w:val="000000"/>
          <w:sz w:val="28"/>
          <w:szCs w:val="22"/>
        </w:rPr>
        <w:t>г. составляет 20 тыс. руб., резервный капитал по-прежнему отсутствует.</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К источникам заемных средств ООО</w:t>
      </w:r>
      <w:r>
        <w:rPr>
          <w:color w:val="000000"/>
          <w:sz w:val="28"/>
          <w:szCs w:val="22"/>
        </w:rPr>
        <w:t> </w:t>
      </w:r>
      <w:r w:rsidRPr="00366DBF">
        <w:rPr>
          <w:color w:val="000000"/>
          <w:sz w:val="28"/>
          <w:szCs w:val="22"/>
        </w:rPr>
        <w:t>«Вектор» относятся долгосрочные и краткосрочные кредиты и займы, кредиторская задолженность, включая авансы, полученные от покупателей и заказчиков, расчеты с учредителями по выплате доходов, прочие краткосрочные пассивы.</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Анализ движения заемного капитала проведен на основе</w:t>
      </w:r>
      <w:r>
        <w:rPr>
          <w:color w:val="000000"/>
          <w:sz w:val="28"/>
          <w:szCs w:val="22"/>
        </w:rPr>
        <w:t xml:space="preserve"> </w:t>
      </w:r>
      <w:r w:rsidRPr="00366DBF">
        <w:rPr>
          <w:color w:val="000000"/>
          <w:sz w:val="28"/>
          <w:szCs w:val="22"/>
        </w:rPr>
        <w:t xml:space="preserve">движения его источников: кредитов банков, займов и кредиторской задолженности. Данные о движении источников заемных средств по данным формы </w:t>
      </w:r>
      <w:r>
        <w:rPr>
          <w:color w:val="000000"/>
          <w:sz w:val="28"/>
          <w:szCs w:val="22"/>
        </w:rPr>
        <w:t>№</w:t>
      </w:r>
      <w:r w:rsidRPr="00366DBF">
        <w:rPr>
          <w:color w:val="000000"/>
          <w:sz w:val="28"/>
          <w:szCs w:val="22"/>
        </w:rPr>
        <w:t>1 в таблице 2.5.</w:t>
      </w:r>
    </w:p>
    <w:p w:rsidR="00366DBF" w:rsidRPr="00366DBF" w:rsidRDefault="00366DBF" w:rsidP="00366DBF">
      <w:pPr>
        <w:widowControl/>
        <w:shd w:val="clear" w:color="auto" w:fill="FFFFFF"/>
        <w:spacing w:line="360" w:lineRule="auto"/>
        <w:ind w:firstLine="709"/>
        <w:rPr>
          <w:color w:val="000000"/>
          <w:sz w:val="28"/>
          <w:szCs w:val="22"/>
        </w:rPr>
      </w:pPr>
    </w:p>
    <w:p w:rsidR="00366DBF" w:rsidRPr="00E11A48" w:rsidRDefault="00366DBF" w:rsidP="00E11A48">
      <w:pPr>
        <w:pStyle w:val="1"/>
        <w:keepNext w:val="0"/>
        <w:spacing w:before="0" w:after="0" w:line="360" w:lineRule="auto"/>
        <w:ind w:firstLine="709"/>
        <w:jc w:val="both"/>
        <w:rPr>
          <w:rFonts w:ascii="Times New Roman" w:hAnsi="Times New Roman" w:cs="Times New Roman"/>
          <w:b w:val="0"/>
          <w:color w:val="000000"/>
          <w:sz w:val="28"/>
          <w:szCs w:val="28"/>
        </w:rPr>
      </w:pPr>
      <w:r w:rsidRPr="00E11A48">
        <w:rPr>
          <w:rFonts w:ascii="Times New Roman" w:hAnsi="Times New Roman" w:cs="Times New Roman"/>
          <w:b w:val="0"/>
          <w:sz w:val="28"/>
          <w:szCs w:val="28"/>
        </w:rPr>
        <w:t>Таблица 2.5</w:t>
      </w:r>
      <w:r w:rsidR="00E11A48" w:rsidRPr="00E11A48">
        <w:rPr>
          <w:rFonts w:ascii="Times New Roman" w:hAnsi="Times New Roman" w:cs="Times New Roman"/>
          <w:b w:val="0"/>
          <w:sz w:val="28"/>
          <w:szCs w:val="28"/>
        </w:rPr>
        <w:t xml:space="preserve">. </w:t>
      </w:r>
      <w:r w:rsidRPr="00E11A48">
        <w:rPr>
          <w:rFonts w:ascii="Times New Roman" w:hAnsi="Times New Roman" w:cs="Times New Roman"/>
          <w:b w:val="0"/>
          <w:sz w:val="28"/>
          <w:szCs w:val="28"/>
        </w:rPr>
        <w:t>Движение кредитов банков и займов ООО «Вектор» за 2008–2009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3"/>
        <w:gridCol w:w="737"/>
        <w:gridCol w:w="733"/>
        <w:gridCol w:w="738"/>
        <w:gridCol w:w="893"/>
        <w:gridCol w:w="738"/>
        <w:gridCol w:w="733"/>
        <w:gridCol w:w="740"/>
        <w:gridCol w:w="893"/>
        <w:gridCol w:w="740"/>
        <w:gridCol w:w="809"/>
      </w:tblGrid>
      <w:tr w:rsidR="00366DBF" w:rsidRPr="001E1E11" w:rsidTr="001E1E11">
        <w:trPr>
          <w:cantSplit/>
          <w:jc w:val="center"/>
        </w:trPr>
        <w:tc>
          <w:tcPr>
            <w:tcW w:w="83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Наименование источников средств</w:t>
            </w:r>
          </w:p>
        </w:tc>
        <w:tc>
          <w:tcPr>
            <w:tcW w:w="791"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2008 г.</w:t>
            </w:r>
          </w:p>
        </w:tc>
        <w:tc>
          <w:tcPr>
            <w:tcW w:w="877"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xml:space="preserve">Поступило </w:t>
            </w:r>
            <w:r w:rsidRPr="001E1E11">
              <w:rPr>
                <w:bCs/>
                <w:color w:val="000000"/>
                <w:sz w:val="20"/>
                <w:szCs w:val="16"/>
              </w:rPr>
              <w:t>в</w:t>
            </w:r>
            <w:r w:rsidRPr="001E1E11">
              <w:rPr>
                <w:b/>
                <w:bCs/>
                <w:color w:val="000000"/>
                <w:sz w:val="20"/>
                <w:szCs w:val="16"/>
              </w:rPr>
              <w:t xml:space="preserve"> </w:t>
            </w:r>
            <w:r w:rsidRPr="001E1E11">
              <w:rPr>
                <w:color w:val="000000"/>
                <w:sz w:val="20"/>
                <w:szCs w:val="16"/>
              </w:rPr>
              <w:t>2009 г.</w:t>
            </w:r>
          </w:p>
        </w:tc>
        <w:tc>
          <w:tcPr>
            <w:tcW w:w="791"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Использовано в 2009 г.</w:t>
            </w:r>
          </w:p>
        </w:tc>
        <w:tc>
          <w:tcPr>
            <w:tcW w:w="878"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2009 г.</w:t>
            </w:r>
          </w:p>
        </w:tc>
        <w:tc>
          <w:tcPr>
            <w:tcW w:w="834"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Изменения</w:t>
            </w:r>
          </w:p>
        </w:tc>
      </w:tr>
      <w:tr w:rsidR="00366DBF" w:rsidRPr="001E1E11" w:rsidTr="001E1E11">
        <w:trPr>
          <w:cantSplit/>
          <w:jc w:val="center"/>
        </w:trPr>
        <w:tc>
          <w:tcPr>
            <w:tcW w:w="830" w:type="pct"/>
            <w:shd w:val="clear" w:color="auto" w:fill="auto"/>
          </w:tcPr>
          <w:p w:rsidR="00366DBF" w:rsidRPr="001E1E11" w:rsidRDefault="00366DBF" w:rsidP="001E1E11">
            <w:pPr>
              <w:widowControl/>
              <w:spacing w:line="360" w:lineRule="auto"/>
              <w:ind w:firstLine="0"/>
              <w:rPr>
                <w:color w:val="000000"/>
                <w:sz w:val="20"/>
              </w:rPr>
            </w:pP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тыс. руб.</w:t>
            </w:r>
          </w:p>
        </w:tc>
        <w:tc>
          <w:tcPr>
            <w:tcW w:w="3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 итогу</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тыс. руб.</w:t>
            </w:r>
          </w:p>
        </w:tc>
        <w:tc>
          <w:tcPr>
            <w:tcW w:w="47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 итогу</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тыс. руб.</w:t>
            </w:r>
          </w:p>
        </w:tc>
        <w:tc>
          <w:tcPr>
            <w:tcW w:w="3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 итогу</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тыс. руб.</w:t>
            </w:r>
          </w:p>
        </w:tc>
        <w:tc>
          <w:tcPr>
            <w:tcW w:w="48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 итогу</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тыс. руб.</w:t>
            </w:r>
          </w:p>
        </w:tc>
        <w:tc>
          <w:tcPr>
            <w:tcW w:w="43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w:t>
            </w:r>
          </w:p>
        </w:tc>
      </w:tr>
      <w:tr w:rsidR="00366DBF" w:rsidRPr="001E1E11" w:rsidTr="001E1E11">
        <w:trPr>
          <w:cantSplit/>
          <w:jc w:val="center"/>
        </w:trPr>
        <w:tc>
          <w:tcPr>
            <w:tcW w:w="83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Долгосрочные кредиты банков,</w:t>
            </w: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в том числе:</w:t>
            </w: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не погашенные в срок</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47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48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43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83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Долгосрочные займы</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47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48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43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83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Краткосрочные кредиты банков</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470</w:t>
            </w:r>
          </w:p>
        </w:tc>
        <w:tc>
          <w:tcPr>
            <w:tcW w:w="47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58,75</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470</w:t>
            </w:r>
          </w:p>
        </w:tc>
        <w:tc>
          <w:tcPr>
            <w:tcW w:w="48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58,75</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470</w:t>
            </w:r>
          </w:p>
        </w:tc>
        <w:tc>
          <w:tcPr>
            <w:tcW w:w="43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58,75</w:t>
            </w:r>
          </w:p>
        </w:tc>
      </w:tr>
      <w:tr w:rsidR="00366DBF" w:rsidRPr="001E1E11" w:rsidTr="001E1E11">
        <w:trPr>
          <w:cantSplit/>
          <w:jc w:val="center"/>
        </w:trPr>
        <w:tc>
          <w:tcPr>
            <w:tcW w:w="83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Краткосрочные займы</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330</w:t>
            </w:r>
          </w:p>
        </w:tc>
        <w:tc>
          <w:tcPr>
            <w:tcW w:w="47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41,25</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330</w:t>
            </w:r>
          </w:p>
        </w:tc>
        <w:tc>
          <w:tcPr>
            <w:tcW w:w="48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41,25</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330</w:t>
            </w:r>
          </w:p>
        </w:tc>
        <w:tc>
          <w:tcPr>
            <w:tcW w:w="43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41,25</w:t>
            </w:r>
          </w:p>
        </w:tc>
      </w:tr>
      <w:tr w:rsidR="00366DBF" w:rsidRPr="001E1E11" w:rsidTr="001E1E11">
        <w:trPr>
          <w:cantSplit/>
          <w:jc w:val="center"/>
        </w:trPr>
        <w:tc>
          <w:tcPr>
            <w:tcW w:w="83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6"/>
              </w:rPr>
              <w:t>Итого кредитов и займов</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47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c>
          <w:tcPr>
            <w:tcW w:w="39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3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48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c>
          <w:tcPr>
            <w:tcW w:w="39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43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w:t>
            </w:r>
          </w:p>
        </w:tc>
      </w:tr>
    </w:tbl>
    <w:p w:rsidR="00366DBF" w:rsidRPr="00366DBF" w:rsidRDefault="00366DBF" w:rsidP="00366DBF">
      <w:pPr>
        <w:widowControl/>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Из таблицы 2.5 видно, что в ООО</w:t>
      </w:r>
      <w:r>
        <w:rPr>
          <w:color w:val="000000"/>
          <w:sz w:val="28"/>
          <w:szCs w:val="22"/>
        </w:rPr>
        <w:t> </w:t>
      </w:r>
      <w:r w:rsidRPr="00366DBF">
        <w:rPr>
          <w:color w:val="000000"/>
          <w:sz w:val="28"/>
          <w:szCs w:val="22"/>
        </w:rPr>
        <w:t>«Вектор» в 2009</w:t>
      </w:r>
      <w:r>
        <w:rPr>
          <w:color w:val="000000"/>
          <w:sz w:val="28"/>
          <w:szCs w:val="22"/>
        </w:rPr>
        <w:t> </w:t>
      </w:r>
      <w:r w:rsidRPr="00366DBF">
        <w:rPr>
          <w:color w:val="000000"/>
          <w:sz w:val="28"/>
          <w:szCs w:val="22"/>
        </w:rPr>
        <w:t>г. появились краткосрочные кредиты и займы. Наибольшую долю (58,75</w:t>
      </w:r>
      <w:r>
        <w:rPr>
          <w:color w:val="000000"/>
          <w:sz w:val="28"/>
          <w:szCs w:val="22"/>
        </w:rPr>
        <w:t>%</w:t>
      </w:r>
      <w:r w:rsidRPr="00366DBF">
        <w:rPr>
          <w:color w:val="000000"/>
          <w:sz w:val="28"/>
          <w:szCs w:val="22"/>
        </w:rPr>
        <w:t>) в формировании заемного капитала составляют краткосрочные кредиты банков. В 2009</w:t>
      </w:r>
      <w:r>
        <w:rPr>
          <w:color w:val="000000"/>
          <w:sz w:val="28"/>
          <w:szCs w:val="22"/>
        </w:rPr>
        <w:t> </w:t>
      </w:r>
      <w:r w:rsidRPr="00366DBF">
        <w:rPr>
          <w:color w:val="000000"/>
          <w:sz w:val="28"/>
          <w:szCs w:val="22"/>
        </w:rPr>
        <w:t>г. организацией были привлечены также краткосрочные займы, составившие 41,25</w:t>
      </w:r>
      <w:r>
        <w:rPr>
          <w:color w:val="000000"/>
          <w:sz w:val="28"/>
          <w:szCs w:val="22"/>
        </w:rPr>
        <w:t>%</w:t>
      </w:r>
      <w:r w:rsidRPr="00366DBF">
        <w:rPr>
          <w:color w:val="000000"/>
          <w:sz w:val="28"/>
          <w:szCs w:val="22"/>
        </w:rPr>
        <w:t xml:space="preserve"> всего объема заемных средств.</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В 2008</w:t>
      </w:r>
      <w:r>
        <w:rPr>
          <w:color w:val="000000"/>
          <w:sz w:val="28"/>
          <w:szCs w:val="22"/>
        </w:rPr>
        <w:t> </w:t>
      </w:r>
      <w:r w:rsidRPr="00366DBF">
        <w:rPr>
          <w:color w:val="000000"/>
          <w:sz w:val="28"/>
          <w:szCs w:val="22"/>
        </w:rPr>
        <w:t>г. в организации отсутствовали обязательства, не погашенные в срок. В 2009</w:t>
      </w:r>
      <w:r>
        <w:rPr>
          <w:color w:val="000000"/>
          <w:sz w:val="28"/>
          <w:szCs w:val="22"/>
        </w:rPr>
        <w:t> </w:t>
      </w:r>
      <w:r w:rsidRPr="00366DBF">
        <w:rPr>
          <w:color w:val="000000"/>
          <w:sz w:val="28"/>
          <w:szCs w:val="22"/>
        </w:rPr>
        <w:t>г. вследствие падения спроса на продукцию ООО</w:t>
      </w:r>
      <w:r>
        <w:rPr>
          <w:color w:val="000000"/>
          <w:sz w:val="28"/>
          <w:szCs w:val="22"/>
        </w:rPr>
        <w:t> </w:t>
      </w:r>
      <w:r w:rsidRPr="00366DBF">
        <w:rPr>
          <w:color w:val="000000"/>
          <w:sz w:val="28"/>
          <w:szCs w:val="22"/>
        </w:rPr>
        <w:t>«Вектор» не имело возможности своевременно погасить краткосрочные обязательства, и в 2009</w:t>
      </w:r>
      <w:r>
        <w:rPr>
          <w:color w:val="000000"/>
          <w:sz w:val="28"/>
          <w:szCs w:val="22"/>
        </w:rPr>
        <w:t> </w:t>
      </w:r>
      <w:r w:rsidRPr="00366DBF">
        <w:rPr>
          <w:color w:val="000000"/>
          <w:sz w:val="28"/>
          <w:szCs w:val="22"/>
        </w:rPr>
        <w:t>г. их объем составил 289 тыс. руб. Такая тенденция свидетельствует об ухудшении финансового состояния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Объем, качественный состав и движение кредиторской задолженности характеризуют состояние платежной дисциплины, свидетельствующее о степени стабильности и устойчивости организации.</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 xml:space="preserve">Данные о движении кредиторской задолженности по данным формы </w:t>
      </w:r>
      <w:r>
        <w:rPr>
          <w:color w:val="000000"/>
          <w:sz w:val="28"/>
          <w:szCs w:val="22"/>
        </w:rPr>
        <w:t>№</w:t>
      </w:r>
      <w:r w:rsidRPr="00366DBF">
        <w:rPr>
          <w:color w:val="000000"/>
          <w:sz w:val="28"/>
          <w:szCs w:val="22"/>
        </w:rPr>
        <w:t>1 в таблице 2.6.</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E11A48">
      <w:pPr>
        <w:widowControl/>
        <w:shd w:val="clear" w:color="auto" w:fill="FFFFFF"/>
        <w:spacing w:line="360" w:lineRule="auto"/>
        <w:ind w:firstLine="709"/>
        <w:outlineLvl w:val="0"/>
        <w:rPr>
          <w:color w:val="000000"/>
          <w:sz w:val="28"/>
          <w:szCs w:val="22"/>
        </w:rPr>
      </w:pPr>
      <w:r w:rsidRPr="00366DBF">
        <w:rPr>
          <w:color w:val="000000"/>
          <w:sz w:val="28"/>
          <w:szCs w:val="22"/>
        </w:rPr>
        <w:t>Таблица 2.6</w:t>
      </w:r>
      <w:r w:rsidR="00E11A48">
        <w:rPr>
          <w:color w:val="000000"/>
          <w:sz w:val="28"/>
          <w:szCs w:val="22"/>
        </w:rPr>
        <w:t xml:space="preserve">. </w:t>
      </w:r>
      <w:r w:rsidRPr="00366DBF">
        <w:rPr>
          <w:color w:val="000000"/>
          <w:sz w:val="28"/>
          <w:szCs w:val="22"/>
        </w:rPr>
        <w:t>Движение кредиторской задолженности ООО</w:t>
      </w:r>
      <w:r>
        <w:rPr>
          <w:color w:val="000000"/>
          <w:sz w:val="28"/>
          <w:szCs w:val="22"/>
        </w:rPr>
        <w:t> </w:t>
      </w:r>
      <w:r w:rsidRPr="00366DBF">
        <w:rPr>
          <w:color w:val="000000"/>
          <w:sz w:val="28"/>
          <w:szCs w:val="22"/>
        </w:rPr>
        <w:t>«Вектор» за 2008</w:t>
      </w:r>
      <w:r>
        <w:rPr>
          <w:color w:val="000000"/>
          <w:sz w:val="28"/>
          <w:szCs w:val="22"/>
        </w:rPr>
        <w:t>–</w:t>
      </w:r>
      <w:r w:rsidRPr="00366DBF">
        <w:rPr>
          <w:color w:val="000000"/>
          <w:sz w:val="28"/>
          <w:szCs w:val="22"/>
        </w:rPr>
        <w:t>2009</w:t>
      </w:r>
      <w:r>
        <w:rPr>
          <w:color w:val="000000"/>
          <w:sz w:val="28"/>
          <w:szCs w:val="22"/>
        </w:rPr>
        <w:t> </w:t>
      </w:r>
      <w:r w:rsidRPr="00366DBF">
        <w:rPr>
          <w:color w:val="000000"/>
          <w:sz w:val="28"/>
          <w:szCs w:val="22"/>
        </w:rPr>
        <w:t>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35"/>
        <w:gridCol w:w="1121"/>
        <w:gridCol w:w="1614"/>
        <w:gridCol w:w="1662"/>
        <w:gridCol w:w="1121"/>
        <w:gridCol w:w="1744"/>
      </w:tblGrid>
      <w:tr w:rsidR="00366DBF" w:rsidRPr="001E1E11" w:rsidTr="001E1E11">
        <w:trPr>
          <w:cantSplit/>
          <w:trHeight w:hRule="exact" w:val="710"/>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Виды кредиторской задолженности</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2008 г.</w:t>
            </w: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Возникло обязательств</w:t>
            </w: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Погашено обязательств</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2009 г.</w:t>
            </w: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Изменение (+.–)</w:t>
            </w:r>
          </w:p>
        </w:tc>
      </w:tr>
      <w:tr w:rsidR="00366DBF" w:rsidRPr="001E1E11" w:rsidTr="001E1E11">
        <w:trPr>
          <w:cantSplit/>
          <w:trHeight w:hRule="exact" w:val="624"/>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Кредиторская задолженность – всего,</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2656</w:t>
            </w: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686</w:t>
            </w: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730</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2612</w:t>
            </w: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w:t>
            </w:r>
          </w:p>
        </w:tc>
      </w:tr>
      <w:tr w:rsidR="00366DBF" w:rsidRPr="001E1E11" w:rsidTr="001E1E11">
        <w:trPr>
          <w:cantSplit/>
          <w:trHeight w:hRule="exact" w:val="374"/>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6"/>
              </w:rPr>
              <w:t xml:space="preserve">в </w:t>
            </w:r>
            <w:r w:rsidRPr="001E1E11">
              <w:rPr>
                <w:color w:val="000000"/>
                <w:sz w:val="20"/>
                <w:szCs w:val="16"/>
              </w:rPr>
              <w:t>том числе:</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trHeight w:hRule="exact" w:val="576"/>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за товары, работы, услуги</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2114</w:t>
            </w: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246</w:t>
            </w: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350</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2010</w:t>
            </w: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-104</w:t>
            </w:r>
          </w:p>
        </w:tc>
      </w:tr>
      <w:tr w:rsidR="00366DBF" w:rsidRPr="001E1E11" w:rsidTr="001E1E11">
        <w:trPr>
          <w:cantSplit/>
          <w:trHeight w:hRule="exact" w:val="288"/>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по оплате труда</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154</w:t>
            </w: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21</w:t>
            </w: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122</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53</w:t>
            </w: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-101</w:t>
            </w:r>
          </w:p>
        </w:tc>
      </w:tr>
      <w:tr w:rsidR="00366DBF" w:rsidRPr="001E1E11" w:rsidTr="001E1E11">
        <w:trPr>
          <w:cantSplit/>
          <w:trHeight w:hRule="exact" w:val="634"/>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по социальному страхо-ванию и обеспечению</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74</w:t>
            </w: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40</w:t>
            </w: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66</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48</w:t>
            </w: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w:t>
            </w:r>
          </w:p>
        </w:tc>
      </w:tr>
      <w:tr w:rsidR="00366DBF" w:rsidRPr="001E1E11" w:rsidTr="001E1E11">
        <w:trPr>
          <w:cantSplit/>
          <w:trHeight w:hRule="exact" w:val="307"/>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перед бюджетом</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38</w:t>
            </w: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17</w:t>
            </w: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32</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23</w:t>
            </w: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w:t>
            </w:r>
          </w:p>
        </w:tc>
      </w:tr>
      <w:tr w:rsidR="00366DBF" w:rsidRPr="001E1E11" w:rsidTr="001E1E11">
        <w:trPr>
          <w:cantSplit/>
          <w:trHeight w:hRule="exact" w:val="499"/>
          <w:jc w:val="center"/>
        </w:trPr>
        <w:tc>
          <w:tcPr>
            <w:tcW w:w="10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по прочим кредиторам</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276</w:t>
            </w:r>
          </w:p>
        </w:tc>
        <w:tc>
          <w:tcPr>
            <w:tcW w:w="86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362</w:t>
            </w:r>
          </w:p>
        </w:tc>
        <w:tc>
          <w:tcPr>
            <w:tcW w:w="894"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160</w:t>
            </w:r>
          </w:p>
        </w:tc>
        <w:tc>
          <w:tcPr>
            <w:tcW w:w="6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478</w:t>
            </w:r>
          </w:p>
        </w:tc>
        <w:tc>
          <w:tcPr>
            <w:tcW w:w="93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202</w:t>
            </w:r>
          </w:p>
        </w:tc>
      </w:tr>
    </w:tbl>
    <w:p w:rsidR="00366DBF" w:rsidRPr="00366DBF" w:rsidRDefault="00366DBF" w:rsidP="00366DBF">
      <w:pPr>
        <w:pStyle w:val="21"/>
        <w:widowControl/>
        <w:spacing w:after="0" w:line="360" w:lineRule="auto"/>
        <w:ind w:left="0" w:firstLine="709"/>
        <w:rPr>
          <w:color w:val="000000"/>
          <w:sz w:val="28"/>
        </w:rPr>
      </w:pPr>
    </w:p>
    <w:p w:rsidR="00366DBF" w:rsidRPr="00366DBF" w:rsidRDefault="00366DBF" w:rsidP="00366DBF">
      <w:pPr>
        <w:pStyle w:val="21"/>
        <w:widowControl/>
        <w:spacing w:after="0" w:line="360" w:lineRule="auto"/>
        <w:ind w:left="0" w:firstLine="709"/>
        <w:rPr>
          <w:color w:val="000000"/>
          <w:sz w:val="28"/>
        </w:rPr>
      </w:pPr>
      <w:r w:rsidRPr="00366DBF">
        <w:rPr>
          <w:color w:val="000000"/>
          <w:sz w:val="28"/>
        </w:rPr>
        <w:t>По данным таблицы 2.6 видно, что в 2009</w:t>
      </w:r>
      <w:r>
        <w:rPr>
          <w:color w:val="000000"/>
          <w:sz w:val="28"/>
        </w:rPr>
        <w:t> </w:t>
      </w:r>
      <w:r w:rsidRPr="00366DBF">
        <w:rPr>
          <w:color w:val="000000"/>
          <w:sz w:val="28"/>
        </w:rPr>
        <w:t>г. в ООО</w:t>
      </w:r>
      <w:r>
        <w:rPr>
          <w:color w:val="000000"/>
          <w:sz w:val="28"/>
        </w:rPr>
        <w:t> </w:t>
      </w:r>
      <w:r w:rsidRPr="00366DBF">
        <w:rPr>
          <w:color w:val="000000"/>
          <w:sz w:val="28"/>
        </w:rPr>
        <w:t>«Вектор» наблюдается тенденция уменьшения суммы счетов к оплате по всем позициям, за исключением задолженности прочим кредиторам, которая занимает наибольший удельный вес в общем объеме задолженности.</w:t>
      </w:r>
    </w:p>
    <w:p w:rsidR="00366DBF" w:rsidRPr="00366DBF" w:rsidRDefault="00366DBF" w:rsidP="00366DBF">
      <w:pPr>
        <w:pStyle w:val="21"/>
        <w:widowControl/>
        <w:spacing w:after="0" w:line="360" w:lineRule="auto"/>
        <w:ind w:left="0" w:firstLine="709"/>
        <w:rPr>
          <w:color w:val="000000"/>
          <w:sz w:val="28"/>
        </w:rPr>
      </w:pPr>
      <w:r w:rsidRPr="00366DBF">
        <w:rPr>
          <w:color w:val="000000"/>
          <w:sz w:val="28"/>
        </w:rPr>
        <w:t>Уменьшение обязательства перед поставщиками за товары, работы и услуги в 2009</w:t>
      </w:r>
      <w:r>
        <w:rPr>
          <w:color w:val="000000"/>
          <w:sz w:val="28"/>
        </w:rPr>
        <w:t> </w:t>
      </w:r>
      <w:r w:rsidRPr="00366DBF">
        <w:rPr>
          <w:color w:val="000000"/>
          <w:sz w:val="28"/>
        </w:rPr>
        <w:t>г. на 104 тыс. руб. при падении спроса на продукцию говорит о финансовых затруднениях организации, так же как и уменьшение задолженности работникам по оплате труда на 101 тыс. руб.</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В таблице 2.7 представлена оценка состояния расчетов с кредиторами по срокам оплаты счетов (обязательств).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Анализ состояния расчетов с кредиторами, представленный в табл. 2.7,</w:t>
      </w:r>
      <w:r>
        <w:rPr>
          <w:color w:val="000000"/>
          <w:sz w:val="28"/>
          <w:szCs w:val="22"/>
        </w:rPr>
        <w:t xml:space="preserve"> </w:t>
      </w:r>
      <w:r w:rsidRPr="00366DBF">
        <w:rPr>
          <w:color w:val="000000"/>
          <w:sz w:val="28"/>
          <w:szCs w:val="22"/>
        </w:rPr>
        <w:t>показывает его улучшение в 2009</w:t>
      </w:r>
      <w:r>
        <w:rPr>
          <w:color w:val="000000"/>
          <w:sz w:val="28"/>
          <w:szCs w:val="22"/>
        </w:rPr>
        <w:t> </w:t>
      </w:r>
      <w:r w:rsidRPr="00366DBF">
        <w:rPr>
          <w:color w:val="000000"/>
          <w:sz w:val="28"/>
          <w:szCs w:val="22"/>
        </w:rPr>
        <w:t>г. По сравнению с 2008</w:t>
      </w:r>
      <w:r>
        <w:rPr>
          <w:color w:val="000000"/>
          <w:sz w:val="28"/>
          <w:szCs w:val="22"/>
        </w:rPr>
        <w:t> </w:t>
      </w:r>
      <w:r w:rsidRPr="00366DBF">
        <w:rPr>
          <w:color w:val="000000"/>
          <w:sz w:val="28"/>
          <w:szCs w:val="22"/>
        </w:rPr>
        <w:t>г. объем кредиторской задолженности уменьшился на 44 тыс. руб., или на 1,66</w:t>
      </w:r>
      <w:r>
        <w:rPr>
          <w:color w:val="000000"/>
          <w:sz w:val="28"/>
          <w:szCs w:val="22"/>
        </w:rPr>
        <w:t>%</w:t>
      </w:r>
      <w:r w:rsidRPr="00366DBF">
        <w:rPr>
          <w:color w:val="000000"/>
          <w:sz w:val="28"/>
          <w:szCs w:val="22"/>
        </w:rPr>
        <w:t>.</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Оценка стоимости чистых активов ООО</w:t>
      </w:r>
      <w:r>
        <w:rPr>
          <w:color w:val="000000"/>
          <w:sz w:val="28"/>
          <w:szCs w:val="22"/>
        </w:rPr>
        <w:t> </w:t>
      </w:r>
      <w:r w:rsidRPr="00366DBF">
        <w:rPr>
          <w:color w:val="000000"/>
          <w:sz w:val="28"/>
          <w:szCs w:val="22"/>
        </w:rPr>
        <w:t>«Вектор»</w:t>
      </w:r>
      <w:r w:rsidRPr="00366DBF">
        <w:rPr>
          <w:iCs/>
          <w:color w:val="000000"/>
          <w:sz w:val="28"/>
          <w:szCs w:val="22"/>
        </w:rPr>
        <w:t xml:space="preserve"> проводится </w:t>
      </w:r>
      <w:r w:rsidRPr="00366DBF">
        <w:rPr>
          <w:color w:val="000000"/>
          <w:sz w:val="28"/>
          <w:szCs w:val="22"/>
        </w:rPr>
        <w:t>ежеквартально и в конце года. Информация о стоимости чистых активов раскрывается в промежуточной и годовой бухгалтерской отчетности.</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E11A48">
      <w:pPr>
        <w:widowControl/>
        <w:shd w:val="clear" w:color="auto" w:fill="FFFFFF"/>
        <w:spacing w:line="360" w:lineRule="auto"/>
        <w:ind w:firstLine="709"/>
        <w:outlineLvl w:val="0"/>
        <w:rPr>
          <w:color w:val="000000"/>
          <w:sz w:val="28"/>
          <w:szCs w:val="22"/>
        </w:rPr>
      </w:pPr>
      <w:r w:rsidRPr="00366DBF">
        <w:rPr>
          <w:color w:val="000000"/>
          <w:sz w:val="28"/>
          <w:szCs w:val="22"/>
        </w:rPr>
        <w:t>Таблица 2.7</w:t>
      </w:r>
      <w:r w:rsidR="00E11A48">
        <w:rPr>
          <w:color w:val="000000"/>
          <w:sz w:val="28"/>
          <w:szCs w:val="22"/>
        </w:rPr>
        <w:t xml:space="preserve">. </w:t>
      </w:r>
      <w:r w:rsidRPr="00366DBF">
        <w:rPr>
          <w:color w:val="000000"/>
          <w:sz w:val="28"/>
          <w:szCs w:val="22"/>
        </w:rPr>
        <w:t>Оценка состояния расчетов с кредиторами ООО</w:t>
      </w:r>
      <w:r>
        <w:rPr>
          <w:color w:val="000000"/>
          <w:sz w:val="28"/>
          <w:szCs w:val="22"/>
        </w:rPr>
        <w:t> </w:t>
      </w:r>
      <w:r w:rsidRPr="00366DBF">
        <w:rPr>
          <w:color w:val="000000"/>
          <w:sz w:val="28"/>
          <w:szCs w:val="22"/>
        </w:rPr>
        <w:t>«Вектор»</w:t>
      </w:r>
      <w:r w:rsidR="00E11A48">
        <w:rPr>
          <w:color w:val="000000"/>
          <w:sz w:val="28"/>
          <w:szCs w:val="22"/>
        </w:rPr>
        <w:t xml:space="preserve"> </w:t>
      </w:r>
      <w:r w:rsidRPr="00366DBF">
        <w:rPr>
          <w:color w:val="000000"/>
          <w:sz w:val="28"/>
          <w:szCs w:val="22"/>
        </w:rPr>
        <w:t>за 2008</w:t>
      </w:r>
      <w:r>
        <w:rPr>
          <w:color w:val="000000"/>
          <w:sz w:val="28"/>
          <w:szCs w:val="22"/>
        </w:rPr>
        <w:t>–</w:t>
      </w:r>
      <w:r w:rsidRPr="00366DBF">
        <w:rPr>
          <w:color w:val="000000"/>
          <w:sz w:val="28"/>
          <w:szCs w:val="22"/>
        </w:rPr>
        <w:t>2009</w:t>
      </w:r>
      <w:r>
        <w:rPr>
          <w:color w:val="000000"/>
          <w:sz w:val="28"/>
          <w:szCs w:val="22"/>
        </w:rPr>
        <w:t> </w:t>
      </w:r>
      <w:r w:rsidRPr="00366DBF">
        <w:rPr>
          <w:color w:val="000000"/>
          <w:sz w:val="28"/>
          <w:szCs w:val="22"/>
        </w:rPr>
        <w:t>гг.,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4"/>
        <w:gridCol w:w="1089"/>
        <w:gridCol w:w="1090"/>
        <w:gridCol w:w="1356"/>
        <w:gridCol w:w="697"/>
        <w:gridCol w:w="865"/>
        <w:gridCol w:w="850"/>
        <w:gridCol w:w="1276"/>
      </w:tblGrid>
      <w:tr w:rsidR="00366DBF" w:rsidRPr="001E1E11" w:rsidTr="001E1E11">
        <w:trPr>
          <w:cantSplit/>
          <w:jc w:val="center"/>
        </w:trPr>
        <w:tc>
          <w:tcPr>
            <w:tcW w:w="1116" w:type="pct"/>
            <w:vMerge w:val="restar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Статьи</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2008 г.</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2009 г.</w:t>
            </w:r>
          </w:p>
        </w:tc>
        <w:tc>
          <w:tcPr>
            <w:tcW w:w="2712" w:type="pct"/>
            <w:gridSpan w:val="5"/>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В том числе по срокам образования</w:t>
            </w:r>
          </w:p>
        </w:tc>
      </w:tr>
      <w:tr w:rsidR="00366DBF" w:rsidRPr="001E1E11" w:rsidTr="001E1E11">
        <w:trPr>
          <w:cantSplit/>
          <w:jc w:val="center"/>
        </w:trPr>
        <w:tc>
          <w:tcPr>
            <w:tcW w:w="1116" w:type="pct"/>
            <w:vMerge/>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срок уплаты не наступил</w:t>
            </w:r>
          </w:p>
        </w:tc>
        <w:tc>
          <w:tcPr>
            <w:tcW w:w="1982"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не оплачены в срок</w:t>
            </w:r>
          </w:p>
        </w:tc>
      </w:tr>
      <w:tr w:rsidR="00E11A48" w:rsidRPr="001E1E11" w:rsidTr="001E1E11">
        <w:trPr>
          <w:cantSplit/>
          <w:jc w:val="center"/>
        </w:trPr>
        <w:tc>
          <w:tcPr>
            <w:tcW w:w="1116" w:type="pct"/>
            <w:vMerge/>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p>
          <w:p w:rsidR="00366DBF" w:rsidRPr="001E1E11" w:rsidRDefault="00366DBF" w:rsidP="001E1E11">
            <w:pPr>
              <w:widowControl/>
              <w:shd w:val="clear" w:color="auto" w:fill="FFFFFF"/>
              <w:spacing w:line="360" w:lineRule="auto"/>
              <w:ind w:firstLine="0"/>
              <w:rPr>
                <w:color w:val="000000"/>
                <w:sz w:val="20"/>
              </w:rPr>
            </w:pP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p>
          <w:p w:rsidR="00366DBF" w:rsidRPr="001E1E11" w:rsidRDefault="00366DBF" w:rsidP="001E1E11">
            <w:pPr>
              <w:widowControl/>
              <w:shd w:val="clear" w:color="auto" w:fill="FFFFFF"/>
              <w:spacing w:line="360" w:lineRule="auto"/>
              <w:ind w:firstLine="0"/>
              <w:rPr>
                <w:color w:val="000000"/>
                <w:sz w:val="20"/>
              </w:rPr>
            </w:pP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 45 дн.</w:t>
            </w: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от 45 дн.</w:t>
            </w: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от 91 до 180 дн.</w:t>
            </w: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свыше 180 дн.</w:t>
            </w:r>
          </w:p>
        </w:tc>
      </w:tr>
      <w:tr w:rsidR="00366DBF" w:rsidRPr="001E1E11" w:rsidTr="001E1E11">
        <w:trPr>
          <w:cantSplit/>
          <w:jc w:val="center"/>
        </w:trPr>
        <w:tc>
          <w:tcPr>
            <w:tcW w:w="111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Поставщики и подрядчики,</w:t>
            </w: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в том числе неотфактурованные поставки</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2114</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2010</w:t>
            </w: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243</w:t>
            </w: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73</w:t>
            </w: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115</w:t>
            </w:r>
          </w:p>
        </w:tc>
      </w:tr>
      <w:tr w:rsidR="00366DBF" w:rsidRPr="001E1E11" w:rsidTr="001E1E11">
        <w:trPr>
          <w:cantSplit/>
          <w:jc w:val="center"/>
        </w:trPr>
        <w:tc>
          <w:tcPr>
            <w:tcW w:w="111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По оплате труда</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154</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53</w:t>
            </w: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27</w:t>
            </w: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66</w:t>
            </w: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66</w:t>
            </w: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jc w:val="center"/>
        </w:trPr>
        <w:tc>
          <w:tcPr>
            <w:tcW w:w="111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По социальному страхованию и обеспечению</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74</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48</w:t>
            </w: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w:t>
            </w: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w:t>
            </w: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w:t>
            </w: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jc w:val="center"/>
        </w:trPr>
        <w:tc>
          <w:tcPr>
            <w:tcW w:w="111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Перед бюджетом</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38</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23</w:t>
            </w: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11</w:t>
            </w: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w:t>
            </w: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w:t>
            </w: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jc w:val="center"/>
        </w:trPr>
        <w:tc>
          <w:tcPr>
            <w:tcW w:w="111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Прочие кредиторы</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276</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478</w:t>
            </w: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478</w:t>
            </w: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jc w:val="center"/>
        </w:trPr>
        <w:tc>
          <w:tcPr>
            <w:tcW w:w="111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Итого</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2656</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2612</w:t>
            </w: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289</w:t>
            </w: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636</w:t>
            </w: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82</w:t>
            </w: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w:t>
            </w: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115</w:t>
            </w:r>
          </w:p>
        </w:tc>
      </w:tr>
      <w:tr w:rsidR="00366DBF" w:rsidRPr="001E1E11" w:rsidTr="001E1E11">
        <w:trPr>
          <w:cantSplit/>
          <w:jc w:val="center"/>
        </w:trPr>
        <w:tc>
          <w:tcPr>
            <w:tcW w:w="111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В том числе:</w:t>
            </w: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неоправданная задолженность</w:t>
            </w: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 итогу</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659</w:t>
            </w:r>
          </w:p>
        </w:tc>
        <w:tc>
          <w:tcPr>
            <w:tcW w:w="58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657</w:t>
            </w:r>
          </w:p>
        </w:tc>
        <w:tc>
          <w:tcPr>
            <w:tcW w:w="729"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37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46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457"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68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bl>
    <w:p w:rsidR="00366DBF" w:rsidRPr="00366DBF" w:rsidRDefault="00366DBF" w:rsidP="00366DBF">
      <w:pPr>
        <w:widowControl/>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Расчет чистых активов организации приведен в табл. 2.8.</w:t>
      </w:r>
    </w:p>
    <w:p w:rsidR="00E11A48" w:rsidRDefault="00E11A48" w:rsidP="00366DBF">
      <w:pPr>
        <w:widowControl/>
        <w:shd w:val="clear" w:color="auto" w:fill="FFFFFF"/>
        <w:spacing w:line="360" w:lineRule="auto"/>
        <w:ind w:firstLine="709"/>
        <w:outlineLvl w:val="0"/>
        <w:rPr>
          <w:color w:val="000000"/>
          <w:sz w:val="28"/>
          <w:szCs w:val="22"/>
        </w:rPr>
      </w:pPr>
    </w:p>
    <w:p w:rsidR="00366DBF" w:rsidRPr="00366DBF" w:rsidRDefault="00E11A48" w:rsidP="00E11A48">
      <w:pPr>
        <w:widowControl/>
        <w:shd w:val="clear" w:color="auto" w:fill="FFFFFF"/>
        <w:spacing w:line="360" w:lineRule="auto"/>
        <w:ind w:firstLine="709"/>
        <w:outlineLvl w:val="0"/>
        <w:rPr>
          <w:color w:val="000000"/>
          <w:sz w:val="28"/>
          <w:szCs w:val="22"/>
        </w:rPr>
      </w:pPr>
      <w:r>
        <w:rPr>
          <w:color w:val="000000"/>
          <w:sz w:val="28"/>
          <w:szCs w:val="22"/>
        </w:rPr>
        <w:br w:type="page"/>
      </w:r>
      <w:r w:rsidR="00366DBF" w:rsidRPr="00366DBF">
        <w:rPr>
          <w:color w:val="000000"/>
          <w:sz w:val="28"/>
          <w:szCs w:val="22"/>
        </w:rPr>
        <w:t>Таблица 2.8</w:t>
      </w:r>
      <w:r>
        <w:rPr>
          <w:color w:val="000000"/>
          <w:sz w:val="28"/>
          <w:szCs w:val="22"/>
        </w:rPr>
        <w:t xml:space="preserve">. </w:t>
      </w:r>
      <w:r w:rsidR="00366DBF" w:rsidRPr="00366DBF">
        <w:rPr>
          <w:color w:val="000000"/>
          <w:sz w:val="28"/>
          <w:szCs w:val="22"/>
        </w:rPr>
        <w:t>Расчет оценки стоимости чистых активов ООО</w:t>
      </w:r>
      <w:r w:rsidR="00366DBF">
        <w:rPr>
          <w:color w:val="000000"/>
          <w:sz w:val="28"/>
          <w:szCs w:val="22"/>
        </w:rPr>
        <w:t> </w:t>
      </w:r>
      <w:r w:rsidR="00366DBF" w:rsidRPr="00366DBF">
        <w:rPr>
          <w:color w:val="000000"/>
          <w:sz w:val="28"/>
          <w:szCs w:val="22"/>
        </w:rPr>
        <w:t>«Вектор»</w:t>
      </w:r>
      <w:r>
        <w:rPr>
          <w:color w:val="000000"/>
          <w:sz w:val="28"/>
          <w:szCs w:val="22"/>
        </w:rPr>
        <w:t xml:space="preserve"> </w:t>
      </w:r>
      <w:r w:rsidR="00366DBF" w:rsidRPr="00366DBF">
        <w:rPr>
          <w:color w:val="000000"/>
          <w:sz w:val="28"/>
          <w:szCs w:val="22"/>
        </w:rPr>
        <w:t>за 2008</w:t>
      </w:r>
      <w:r w:rsidR="00366DBF">
        <w:rPr>
          <w:color w:val="000000"/>
          <w:sz w:val="28"/>
          <w:szCs w:val="22"/>
        </w:rPr>
        <w:t>–</w:t>
      </w:r>
      <w:r w:rsidR="00366DBF" w:rsidRPr="00366DBF">
        <w:rPr>
          <w:color w:val="000000"/>
          <w:sz w:val="28"/>
          <w:szCs w:val="22"/>
        </w:rPr>
        <w:t>2009</w:t>
      </w:r>
      <w:r w:rsidR="00366DBF">
        <w:rPr>
          <w:color w:val="000000"/>
          <w:sz w:val="28"/>
          <w:szCs w:val="22"/>
        </w:rPr>
        <w:t> </w:t>
      </w:r>
      <w:r w:rsidR="00366DBF" w:rsidRPr="00366DBF">
        <w:rPr>
          <w:color w:val="000000"/>
          <w:sz w:val="28"/>
          <w:szCs w:val="22"/>
        </w:rPr>
        <w:t>гг.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4"/>
        <w:gridCol w:w="1393"/>
        <w:gridCol w:w="1393"/>
        <w:gridCol w:w="1895"/>
        <w:gridCol w:w="2162"/>
      </w:tblGrid>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szCs w:val="14"/>
              </w:rPr>
            </w:pP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4"/>
              </w:rPr>
              <w:t>Показатели</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4"/>
              </w:rPr>
              <w:t>Чистые активы 2008 г.</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4"/>
              </w:rPr>
              <w:t>Чистые активы 2009 г.</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4"/>
              </w:rPr>
              <w:t>Абсолютное отклонение, тыс. руб.</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Относительное отклонение, %</w:t>
            </w:r>
          </w:p>
        </w:tc>
      </w:tr>
      <w:tr w:rsidR="00366DBF" w:rsidRPr="001E1E11" w:rsidTr="001E1E11">
        <w:trPr>
          <w:cantSplit/>
          <w:jc w:val="center"/>
        </w:trPr>
        <w:tc>
          <w:tcPr>
            <w:tcW w:w="5000" w:type="pct"/>
            <w:gridSpan w:val="5"/>
            <w:shd w:val="clear" w:color="auto" w:fill="auto"/>
          </w:tcPr>
          <w:p w:rsidR="00366DBF" w:rsidRPr="001E1E11" w:rsidRDefault="00366DBF" w:rsidP="001E1E11">
            <w:pPr>
              <w:pStyle w:val="4"/>
              <w:keepNext w:val="0"/>
              <w:widowControl/>
              <w:spacing w:line="360" w:lineRule="auto"/>
              <w:jc w:val="both"/>
              <w:rPr>
                <w:i w:val="0"/>
                <w:sz w:val="20"/>
              </w:rPr>
            </w:pPr>
            <w:r w:rsidRPr="001E1E11">
              <w:rPr>
                <w:i w:val="0"/>
                <w:sz w:val="20"/>
              </w:rPr>
              <w:t>Активы</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 Нематериальные активы</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45</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141</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96</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213,33</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2. Основные средства</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7032</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8396</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1364</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19,40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3. Незавершенное строительство</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19540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18335</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-1205</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-6,17</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4. Доходные вложения в материальные ценности</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5. Долгосрочные финансовые вложения</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43</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43</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6. Прочие внеоборотные активы</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7. Запасы</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6408</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6213</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-195</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-3,04</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8. Налог на добавленную стоимость</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372</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580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208</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55,91</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9. Дебиторская задолженность</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191</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352</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161</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84,29</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10. Денежные средства</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171</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95</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-76</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-44,44</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11. Краткосрочные финансовые вложения</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12. Прочие оборотные активы</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 3. Итого активы, принимаемые к расчету</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33802</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34155</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353</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1,04</w:t>
            </w:r>
          </w:p>
        </w:tc>
      </w:tr>
      <w:tr w:rsidR="00366DBF" w:rsidRPr="001E1E11" w:rsidTr="001E1E11">
        <w:trPr>
          <w:cantSplit/>
          <w:jc w:val="center"/>
        </w:trPr>
        <w:tc>
          <w:tcPr>
            <w:tcW w:w="5000" w:type="pct"/>
            <w:gridSpan w:val="5"/>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
                <w:bCs/>
                <w:color w:val="000000"/>
                <w:sz w:val="20"/>
                <w:szCs w:val="14"/>
              </w:rPr>
              <w:t>Пассивы</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14. Долгосрочные обязательства по займам и кредитам</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15. Отложенные налоговые обязательства</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16. Краткосрочные обязательства по займам и кредитам</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17. Кредиторская задолженность</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2656</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2612</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-1,66</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18. Задолженность участникам (учредителям) по выплате доходов</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19. Резервы предстоящих расходов</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246</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249</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1,22</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20. Прочие краткосрочные обязательства</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389</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465</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76</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19,54</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21. Итого пассивы, принимаемые к расчету</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3291</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4126</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835</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25,37</w:t>
            </w:r>
          </w:p>
        </w:tc>
      </w:tr>
      <w:tr w:rsidR="00366DBF" w:rsidRPr="001E1E11" w:rsidTr="001E1E11">
        <w:trPr>
          <w:cantSplit/>
          <w:jc w:val="center"/>
        </w:trPr>
        <w:tc>
          <w:tcPr>
            <w:tcW w:w="1320"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2"/>
              </w:rPr>
              <w:t>22. Стоимость чистых активов</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30511</w:t>
            </w:r>
          </w:p>
        </w:tc>
        <w:tc>
          <w:tcPr>
            <w:tcW w:w="74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30029</w:t>
            </w:r>
          </w:p>
        </w:tc>
        <w:tc>
          <w:tcPr>
            <w:tcW w:w="101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-482</w:t>
            </w:r>
          </w:p>
        </w:tc>
        <w:tc>
          <w:tcPr>
            <w:tcW w:w="116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-1,58</w:t>
            </w:r>
          </w:p>
        </w:tc>
      </w:tr>
    </w:tbl>
    <w:p w:rsidR="00366DBF" w:rsidRPr="00366DBF" w:rsidRDefault="00366DBF" w:rsidP="00366DBF">
      <w:pPr>
        <w:widowControl/>
        <w:shd w:val="clear" w:color="auto" w:fill="FFFFFF"/>
        <w:spacing w:line="360" w:lineRule="auto"/>
        <w:ind w:firstLine="709"/>
        <w:rPr>
          <w:color w:val="000000"/>
          <w:sz w:val="28"/>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rPr>
        <w:t>Таким образом, можно констатировать, что снижение чистых активов в 2009</w:t>
      </w:r>
      <w:r>
        <w:rPr>
          <w:color w:val="000000"/>
          <w:sz w:val="28"/>
        </w:rPr>
        <w:t> </w:t>
      </w:r>
      <w:r w:rsidRPr="00366DBF">
        <w:rPr>
          <w:color w:val="000000"/>
          <w:sz w:val="28"/>
        </w:rPr>
        <w:t>г. составило 482 тыс. руб. или 1,58</w:t>
      </w:r>
      <w:r>
        <w:rPr>
          <w:color w:val="000000"/>
          <w:sz w:val="28"/>
        </w:rPr>
        <w:t>%</w:t>
      </w:r>
      <w:r w:rsidRPr="00366DBF">
        <w:rPr>
          <w:color w:val="000000"/>
          <w:sz w:val="28"/>
        </w:rPr>
        <w:t>. Причинами такого изменения стали: уменьшение незавершенного производства, дебиторской задолженности и денежных средств.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Более половины неоправданной задолженности организации составляют обязательства с просроченным сроком оплаты свыше 6 месяцев. Неплатежи ООО</w:t>
      </w:r>
      <w:r>
        <w:rPr>
          <w:color w:val="000000"/>
          <w:sz w:val="28"/>
          <w:szCs w:val="22"/>
        </w:rPr>
        <w:t> </w:t>
      </w:r>
      <w:r w:rsidRPr="00366DBF">
        <w:rPr>
          <w:color w:val="000000"/>
          <w:sz w:val="28"/>
          <w:szCs w:val="22"/>
        </w:rPr>
        <w:t>«Вектор» свидетельствуют о начинающихся финансовых затруднениях организации.</w:t>
      </w:r>
    </w:p>
    <w:p w:rsidR="00366DBF" w:rsidRPr="00366DBF" w:rsidRDefault="00366DBF" w:rsidP="00366DBF">
      <w:pPr>
        <w:widowControl/>
        <w:shd w:val="clear" w:color="auto" w:fill="FFFFFF"/>
        <w:spacing w:line="360" w:lineRule="auto"/>
        <w:ind w:firstLine="709"/>
        <w:rPr>
          <w:b/>
          <w:bCs/>
          <w:color w:val="000000"/>
          <w:sz w:val="28"/>
        </w:rPr>
      </w:pPr>
    </w:p>
    <w:p w:rsidR="00366DBF" w:rsidRPr="00366DBF" w:rsidRDefault="00E11A48" w:rsidP="00366DBF">
      <w:pPr>
        <w:widowControl/>
        <w:shd w:val="clear" w:color="auto" w:fill="FFFFFF"/>
        <w:spacing w:line="360" w:lineRule="auto"/>
        <w:ind w:firstLine="709"/>
        <w:rPr>
          <w:b/>
          <w:bCs/>
          <w:color w:val="000000"/>
          <w:sz w:val="28"/>
        </w:rPr>
      </w:pPr>
      <w:r>
        <w:rPr>
          <w:b/>
          <w:bCs/>
          <w:color w:val="000000"/>
          <w:sz w:val="28"/>
        </w:rPr>
        <w:t>2.4</w:t>
      </w:r>
      <w:r w:rsidR="00366DBF" w:rsidRPr="00366DBF">
        <w:rPr>
          <w:b/>
          <w:bCs/>
          <w:color w:val="000000"/>
          <w:sz w:val="28"/>
        </w:rPr>
        <w:t xml:space="preserve"> Анализ привлечения</w:t>
      </w:r>
      <w:r w:rsidR="00366DBF">
        <w:rPr>
          <w:b/>
          <w:bCs/>
          <w:color w:val="000000"/>
          <w:sz w:val="28"/>
        </w:rPr>
        <w:t xml:space="preserve"> </w:t>
      </w:r>
      <w:r w:rsidR="00366DBF" w:rsidRPr="00366DBF">
        <w:rPr>
          <w:b/>
          <w:bCs/>
          <w:color w:val="000000"/>
          <w:sz w:val="28"/>
        </w:rPr>
        <w:t>дополнительных источников финансовых ресурсов и их использования</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Анализ изменений источников средств ООО</w:t>
      </w:r>
      <w:r>
        <w:rPr>
          <w:color w:val="000000"/>
          <w:sz w:val="28"/>
          <w:szCs w:val="22"/>
        </w:rPr>
        <w:t> </w:t>
      </w:r>
      <w:r w:rsidRPr="00366DBF">
        <w:rPr>
          <w:color w:val="000000"/>
          <w:sz w:val="28"/>
          <w:szCs w:val="22"/>
        </w:rPr>
        <w:t>«Вектор» в 2009</w:t>
      </w:r>
      <w:r>
        <w:rPr>
          <w:color w:val="000000"/>
          <w:sz w:val="28"/>
          <w:szCs w:val="22"/>
        </w:rPr>
        <w:t> </w:t>
      </w:r>
      <w:r w:rsidRPr="00366DBF">
        <w:rPr>
          <w:color w:val="000000"/>
          <w:sz w:val="28"/>
          <w:szCs w:val="22"/>
        </w:rPr>
        <w:t xml:space="preserve">г. показал, что увеличение может произойти как за счет внешних, так и за счет внутренних источников, </w:t>
      </w:r>
      <w:r>
        <w:rPr>
          <w:color w:val="000000"/>
          <w:sz w:val="28"/>
          <w:szCs w:val="22"/>
        </w:rPr>
        <w:t>т.е.</w:t>
      </w:r>
      <w:r w:rsidRPr="00366DBF">
        <w:rPr>
          <w:color w:val="000000"/>
          <w:sz w:val="28"/>
          <w:szCs w:val="22"/>
        </w:rPr>
        <w:t xml:space="preserve"> самофинансирования. Организация заинтересована в увеличении объема обоих источников. С позиций кредиторов более предпочтительным является повышение темпов прироста самофинансирования, так как это обеспечивает им минимальный риск неплатежей.</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По данным годового баланса определены изменения показателей пассива в 2009</w:t>
      </w:r>
      <w:r>
        <w:rPr>
          <w:color w:val="000000"/>
          <w:sz w:val="28"/>
          <w:szCs w:val="22"/>
        </w:rPr>
        <w:t> </w:t>
      </w:r>
      <w:r w:rsidRPr="00366DBF">
        <w:rPr>
          <w:color w:val="000000"/>
          <w:sz w:val="28"/>
          <w:szCs w:val="22"/>
        </w:rPr>
        <w:t>г. в сравнении с 2008</w:t>
      </w:r>
      <w:r>
        <w:rPr>
          <w:color w:val="000000"/>
          <w:sz w:val="28"/>
          <w:szCs w:val="22"/>
        </w:rPr>
        <w:t> </w:t>
      </w:r>
      <w:r w:rsidRPr="00366DBF">
        <w:rPr>
          <w:color w:val="000000"/>
          <w:sz w:val="28"/>
          <w:szCs w:val="22"/>
        </w:rPr>
        <w:t>г. в абсолютной сумме и в процентах. Абсолютные и относительные величины изменений приведены в таблице 2.9.</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Общая сумма авансированных и привлеченных со стороны средств увеличилась на 353 тыс. руб., или на 53,81</w:t>
      </w:r>
      <w:r>
        <w:rPr>
          <w:color w:val="000000"/>
          <w:sz w:val="28"/>
          <w:szCs w:val="22"/>
        </w:rPr>
        <w:t>%</w:t>
      </w:r>
      <w:r w:rsidRPr="00366DBF">
        <w:rPr>
          <w:color w:val="000000"/>
          <w:sz w:val="28"/>
          <w:szCs w:val="22"/>
        </w:rPr>
        <w:t>. Наибольший абсолютный прирост наблюдается по источникам собственных средств на сумму 3219 тыс. руб., или на 12,20</w:t>
      </w:r>
      <w:r>
        <w:rPr>
          <w:color w:val="000000"/>
          <w:sz w:val="28"/>
          <w:szCs w:val="22"/>
        </w:rPr>
        <w:t>%</w:t>
      </w:r>
      <w:r w:rsidRPr="00366DBF">
        <w:rPr>
          <w:color w:val="000000"/>
          <w:sz w:val="28"/>
          <w:szCs w:val="22"/>
        </w:rPr>
        <w:t>.</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Долгосрочные обязательства в организации по-прежнему отсутствуют. По данным таблицы 2.9 видно, что в 2009</w:t>
      </w:r>
      <w:r>
        <w:rPr>
          <w:color w:val="000000"/>
          <w:sz w:val="28"/>
          <w:szCs w:val="22"/>
        </w:rPr>
        <w:t> </w:t>
      </w:r>
      <w:r w:rsidRPr="00366DBF">
        <w:rPr>
          <w:color w:val="000000"/>
          <w:sz w:val="28"/>
          <w:szCs w:val="22"/>
        </w:rPr>
        <w:t>г. в ООО</w:t>
      </w:r>
      <w:r>
        <w:rPr>
          <w:color w:val="000000"/>
          <w:sz w:val="28"/>
          <w:szCs w:val="22"/>
        </w:rPr>
        <w:t> </w:t>
      </w:r>
      <w:r w:rsidRPr="00366DBF">
        <w:rPr>
          <w:color w:val="000000"/>
          <w:sz w:val="28"/>
          <w:szCs w:val="22"/>
        </w:rPr>
        <w:t>«Вектор»</w:t>
      </w:r>
      <w:r>
        <w:rPr>
          <w:color w:val="000000"/>
          <w:sz w:val="28"/>
          <w:szCs w:val="22"/>
        </w:rPr>
        <w:t xml:space="preserve"> </w:t>
      </w:r>
      <w:r w:rsidRPr="00366DBF">
        <w:rPr>
          <w:color w:val="000000"/>
          <w:sz w:val="28"/>
          <w:szCs w:val="22"/>
        </w:rPr>
        <w:t>появились краткосрочные кредиты и займы в сумме 800 тыс. руб. Кредиторская задолженность сократилась на 44 тыс. руб., или на 1,66</w:t>
      </w:r>
      <w:r>
        <w:rPr>
          <w:color w:val="000000"/>
          <w:sz w:val="28"/>
          <w:szCs w:val="22"/>
        </w:rPr>
        <w:t>%</w:t>
      </w:r>
      <w:r w:rsidRPr="00366DBF">
        <w:rPr>
          <w:color w:val="000000"/>
          <w:sz w:val="28"/>
          <w:szCs w:val="22"/>
        </w:rPr>
        <w:t>. Доходы будущих периодов, сократились на 262 тыс. руб., или на 87,04</w:t>
      </w:r>
      <w:r>
        <w:rPr>
          <w:color w:val="000000"/>
          <w:sz w:val="28"/>
          <w:szCs w:val="22"/>
        </w:rPr>
        <w:t>%</w:t>
      </w:r>
      <w:r w:rsidRPr="00366DBF">
        <w:rPr>
          <w:color w:val="000000"/>
          <w:sz w:val="28"/>
          <w:szCs w:val="22"/>
        </w:rPr>
        <w:t>.</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Задолженность участникам по выплате доходов и резервы, так же как и долгосрочные заемные средства в 2009</w:t>
      </w:r>
      <w:r>
        <w:rPr>
          <w:color w:val="000000"/>
          <w:sz w:val="28"/>
          <w:szCs w:val="22"/>
        </w:rPr>
        <w:t> </w:t>
      </w:r>
      <w:r w:rsidRPr="00366DBF">
        <w:rPr>
          <w:color w:val="000000"/>
          <w:sz w:val="28"/>
          <w:szCs w:val="22"/>
        </w:rPr>
        <w:t>г. отсутствуют.</w:t>
      </w:r>
    </w:p>
    <w:p w:rsidR="00E11A48" w:rsidRDefault="00E11A48" w:rsidP="00366DBF">
      <w:pPr>
        <w:widowControl/>
        <w:shd w:val="clear" w:color="auto" w:fill="FFFFFF"/>
        <w:spacing w:line="360" w:lineRule="auto"/>
        <w:ind w:firstLine="709"/>
        <w:outlineLvl w:val="0"/>
        <w:rPr>
          <w:color w:val="000000"/>
          <w:sz w:val="28"/>
          <w:szCs w:val="22"/>
        </w:rPr>
      </w:pPr>
    </w:p>
    <w:p w:rsidR="00366DBF" w:rsidRPr="00366DBF" w:rsidRDefault="00366DBF" w:rsidP="00E11A48">
      <w:pPr>
        <w:widowControl/>
        <w:shd w:val="clear" w:color="auto" w:fill="FFFFFF"/>
        <w:spacing w:line="360" w:lineRule="auto"/>
        <w:ind w:firstLine="709"/>
        <w:outlineLvl w:val="0"/>
        <w:rPr>
          <w:color w:val="000000"/>
          <w:sz w:val="28"/>
          <w:szCs w:val="22"/>
        </w:rPr>
      </w:pPr>
      <w:r w:rsidRPr="00366DBF">
        <w:rPr>
          <w:color w:val="000000"/>
          <w:sz w:val="28"/>
          <w:szCs w:val="22"/>
        </w:rPr>
        <w:t>Таблица 2.9</w:t>
      </w:r>
      <w:r w:rsidR="00E11A48">
        <w:rPr>
          <w:color w:val="000000"/>
          <w:sz w:val="28"/>
          <w:szCs w:val="22"/>
        </w:rPr>
        <w:t xml:space="preserve">. </w:t>
      </w:r>
      <w:r w:rsidRPr="00366DBF">
        <w:rPr>
          <w:color w:val="000000"/>
          <w:sz w:val="28"/>
          <w:szCs w:val="22"/>
        </w:rPr>
        <w:t>Изменение источников средств по балансу ООО</w:t>
      </w:r>
      <w:r>
        <w:rPr>
          <w:color w:val="000000"/>
          <w:sz w:val="28"/>
          <w:szCs w:val="22"/>
        </w:rPr>
        <w:t> </w:t>
      </w:r>
      <w:r w:rsidRPr="00366DBF">
        <w:rPr>
          <w:color w:val="000000"/>
          <w:sz w:val="28"/>
          <w:szCs w:val="22"/>
        </w:rPr>
        <w:t>«Вектор» за 2009</w:t>
      </w:r>
      <w:r>
        <w:rPr>
          <w:color w:val="000000"/>
          <w:sz w:val="28"/>
          <w:szCs w:val="22"/>
        </w:rPr>
        <w:t> </w:t>
      </w:r>
      <w:r w:rsidRPr="00366DBF">
        <w:rPr>
          <w:color w:val="000000"/>
          <w:sz w:val="28"/>
          <w:szCs w:val="22"/>
        </w:rPr>
        <w:t>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91"/>
        <w:gridCol w:w="1837"/>
        <w:gridCol w:w="2369"/>
      </w:tblGrid>
      <w:tr w:rsidR="00366DBF" w:rsidRPr="001E1E11" w:rsidTr="001E1E11">
        <w:trPr>
          <w:cantSplit/>
          <w:trHeight w:hRule="exact" w:val="730"/>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Статьи</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Сумма изменений, тыс. руб.</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Изменение, %</w:t>
            </w:r>
          </w:p>
        </w:tc>
      </w:tr>
      <w:tr w:rsidR="00366DBF" w:rsidRPr="001E1E11" w:rsidTr="001E1E11">
        <w:trPr>
          <w:cantSplit/>
          <w:trHeight w:hRule="exact" w:val="28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Добавочный капитал</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3219</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12,20</w:t>
            </w:r>
          </w:p>
        </w:tc>
      </w:tr>
      <w:tr w:rsidR="00366DBF" w:rsidRPr="001E1E11" w:rsidTr="001E1E11">
        <w:trPr>
          <w:cantSplit/>
          <w:trHeight w:hRule="exact" w:val="29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Резервный капитал</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8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Нераспределенная прибыль</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-3439</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-90,45</w:t>
            </w:r>
          </w:p>
        </w:tc>
      </w:tr>
      <w:tr w:rsidR="00366DBF" w:rsidRPr="001E1E11" w:rsidTr="001E1E11">
        <w:trPr>
          <w:cantSplit/>
          <w:trHeight w:hRule="exact" w:val="29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Долгосрочные кредиты банков</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9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Долгосрочные займы</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8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Краткосрочные кредиты банков</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470</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r>
      <w:tr w:rsidR="00366DBF" w:rsidRPr="001E1E11" w:rsidTr="001E1E11">
        <w:trPr>
          <w:cantSplit/>
          <w:trHeight w:hRule="exact" w:val="29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Краткосрочные займы</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330</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r>
      <w:tr w:rsidR="00366DBF" w:rsidRPr="001E1E11" w:rsidTr="001E1E11">
        <w:trPr>
          <w:cantSplit/>
          <w:trHeight w:hRule="exact" w:val="28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Кредиторская задолженность</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-1,66</w:t>
            </w:r>
          </w:p>
        </w:tc>
      </w:tr>
      <w:tr w:rsidR="00366DBF" w:rsidRPr="001E1E11" w:rsidTr="001E1E11">
        <w:trPr>
          <w:cantSplit/>
          <w:trHeight w:hRule="exact" w:val="29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Задолженность участникам по выплате доходов</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8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Доходы будущих периодов</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-262</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-87,04</w:t>
            </w:r>
          </w:p>
        </w:tc>
      </w:tr>
      <w:tr w:rsidR="00366DBF" w:rsidRPr="001E1E11" w:rsidTr="001E1E11">
        <w:trPr>
          <w:cantSplit/>
          <w:trHeight w:hRule="exact" w:val="298"/>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Резервы предстоящих платежей</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1,22</w:t>
            </w:r>
          </w:p>
        </w:tc>
      </w:tr>
      <w:tr w:rsidR="00366DBF" w:rsidRPr="001E1E11" w:rsidTr="001E1E11">
        <w:trPr>
          <w:cantSplit/>
          <w:trHeight w:hRule="exact" w:val="317"/>
          <w:jc w:val="center"/>
        </w:trPr>
        <w:tc>
          <w:tcPr>
            <w:tcW w:w="273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Прочие краткосрочные обязательства</w:t>
            </w:r>
          </w:p>
        </w:tc>
        <w:tc>
          <w:tcPr>
            <w:tcW w:w="98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76</w:t>
            </w:r>
          </w:p>
        </w:tc>
        <w:tc>
          <w:tcPr>
            <w:tcW w:w="127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19,54</w:t>
            </w:r>
          </w:p>
        </w:tc>
      </w:tr>
      <w:tr w:rsidR="00366DBF" w:rsidRPr="001E1E11" w:rsidTr="001E1E11">
        <w:trPr>
          <w:cantSplit/>
          <w:trHeight w:hRule="exact" w:val="317"/>
          <w:jc w:val="center"/>
        </w:trPr>
        <w:tc>
          <w:tcPr>
            <w:tcW w:w="2738"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Итого</w:t>
            </w:r>
          </w:p>
        </w:tc>
        <w:tc>
          <w:tcPr>
            <w:tcW w:w="988"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rPr>
              <w:t>353</w:t>
            </w:r>
          </w:p>
        </w:tc>
        <w:tc>
          <w:tcPr>
            <w:tcW w:w="1275"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rPr>
              <w:t>53,81</w:t>
            </w:r>
          </w:p>
        </w:tc>
      </w:tr>
    </w:tbl>
    <w:p w:rsidR="00366DBF" w:rsidRPr="00366DBF" w:rsidRDefault="00366DBF" w:rsidP="00366DBF">
      <w:pPr>
        <w:widowControl/>
        <w:shd w:val="clear" w:color="auto" w:fill="FFFFFF"/>
        <w:spacing w:line="360" w:lineRule="auto"/>
        <w:ind w:firstLine="709"/>
        <w:rPr>
          <w:color w:val="000000"/>
          <w:sz w:val="28"/>
          <w:szCs w:val="16"/>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Оценка изменений источников средств по данным пассива баланса показала, что их увеличение в основном произошло за счет привлечения средств извне. Общая сумма привлечения средств за счет внешних источников в отчетном году составила 573 тыс. руб.</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Только 3219 тыс. руб., увеличения средств по балансу было вовлечено в оборот организации за счет собственных источников. Вместе с тем круг мобилизуемых организацией средств, для новых вложений значительно шире: немалые средства ежегодно возвращаются в виде сумм начисленной амортизации, определить которую по балансу невозможно.</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Полная сумма начисленной амортизации в 2009</w:t>
      </w:r>
      <w:r>
        <w:rPr>
          <w:color w:val="000000"/>
          <w:sz w:val="28"/>
          <w:szCs w:val="22"/>
        </w:rPr>
        <w:t> </w:t>
      </w:r>
      <w:r w:rsidRPr="00366DBF">
        <w:rPr>
          <w:color w:val="000000"/>
          <w:sz w:val="28"/>
          <w:szCs w:val="22"/>
        </w:rPr>
        <w:t>г. отражена в учетных регистрах в размере 40322 тыс. руб. Именно эта сумма в 2009</w:t>
      </w:r>
      <w:r>
        <w:rPr>
          <w:color w:val="000000"/>
          <w:sz w:val="28"/>
          <w:szCs w:val="22"/>
        </w:rPr>
        <w:t> </w:t>
      </w:r>
      <w:r w:rsidRPr="00366DBF">
        <w:rPr>
          <w:color w:val="000000"/>
          <w:sz w:val="28"/>
          <w:szCs w:val="22"/>
        </w:rPr>
        <w:t>г. вернулась в оборот ООО</w:t>
      </w:r>
      <w:r>
        <w:rPr>
          <w:color w:val="000000"/>
          <w:sz w:val="28"/>
          <w:szCs w:val="22"/>
        </w:rPr>
        <w:t> </w:t>
      </w:r>
      <w:r w:rsidRPr="00366DBF">
        <w:rPr>
          <w:color w:val="000000"/>
          <w:sz w:val="28"/>
          <w:szCs w:val="22"/>
        </w:rPr>
        <w:t xml:space="preserve">«Вектор» и считается одним из важнейших источников финансирования вложений средств за счет собственного дохода. </w:t>
      </w:r>
      <w:r w:rsidRPr="00366DBF">
        <w:rPr>
          <w:color w:val="000000"/>
          <w:sz w:val="28"/>
        </w:rPr>
        <w:t xml:space="preserve">Организация должна принять меры к перераспределению средств, </w:t>
      </w:r>
      <w:r w:rsidRPr="00366DBF">
        <w:rPr>
          <w:color w:val="000000"/>
          <w:sz w:val="28"/>
          <w:szCs w:val="22"/>
        </w:rPr>
        <w:t>вложенных в активы. Новые вложения в основные средства могут сочетаться с продажей устаревшего, еще не полностью амортизированного имущества. Выручка от продажи основных средств может использоваться на новые капитальные вложения. Общая сумма средств, вновь привлеченных ООО</w:t>
      </w:r>
      <w:r>
        <w:rPr>
          <w:color w:val="000000"/>
          <w:sz w:val="28"/>
          <w:szCs w:val="22"/>
        </w:rPr>
        <w:t> </w:t>
      </w:r>
      <w:r w:rsidRPr="00366DBF">
        <w:rPr>
          <w:color w:val="000000"/>
          <w:sz w:val="28"/>
          <w:szCs w:val="22"/>
        </w:rPr>
        <w:t>«Вектор» за 2009</w:t>
      </w:r>
      <w:r>
        <w:rPr>
          <w:color w:val="000000"/>
          <w:sz w:val="28"/>
          <w:szCs w:val="22"/>
        </w:rPr>
        <w:t> </w:t>
      </w:r>
      <w:r w:rsidRPr="00366DBF">
        <w:rPr>
          <w:color w:val="000000"/>
          <w:sz w:val="28"/>
          <w:szCs w:val="22"/>
        </w:rPr>
        <w:t>г. для новых капитальных вложений, представлена в таблице 2.10.</w:t>
      </w:r>
    </w:p>
    <w:p w:rsidR="00E11A48" w:rsidRDefault="00E11A48" w:rsidP="00366DBF">
      <w:pPr>
        <w:widowControl/>
        <w:shd w:val="clear" w:color="auto" w:fill="FFFFFF"/>
        <w:spacing w:line="360" w:lineRule="auto"/>
        <w:ind w:firstLine="709"/>
        <w:outlineLvl w:val="0"/>
        <w:rPr>
          <w:color w:val="000000"/>
          <w:sz w:val="28"/>
          <w:szCs w:val="16"/>
        </w:rPr>
      </w:pPr>
    </w:p>
    <w:p w:rsidR="00366DBF" w:rsidRPr="00E11A48" w:rsidRDefault="00366DBF" w:rsidP="00E11A48">
      <w:pPr>
        <w:widowControl/>
        <w:shd w:val="clear" w:color="auto" w:fill="FFFFFF"/>
        <w:spacing w:line="360" w:lineRule="auto"/>
        <w:ind w:firstLine="709"/>
        <w:outlineLvl w:val="0"/>
        <w:rPr>
          <w:color w:val="000000"/>
          <w:sz w:val="28"/>
        </w:rPr>
      </w:pPr>
      <w:r w:rsidRPr="00366DBF">
        <w:rPr>
          <w:color w:val="000000"/>
          <w:sz w:val="28"/>
          <w:szCs w:val="16"/>
        </w:rPr>
        <w:t>Таблица 2.10</w:t>
      </w:r>
      <w:r w:rsidR="00E11A48">
        <w:rPr>
          <w:color w:val="000000"/>
          <w:sz w:val="28"/>
        </w:rPr>
        <w:t xml:space="preserve">. </w:t>
      </w:r>
      <w:r w:rsidRPr="00366DBF">
        <w:rPr>
          <w:color w:val="000000"/>
          <w:sz w:val="28"/>
          <w:szCs w:val="22"/>
        </w:rPr>
        <w:t>Источники вновь привлеченных средств ООО</w:t>
      </w:r>
      <w:r>
        <w:rPr>
          <w:color w:val="000000"/>
          <w:sz w:val="28"/>
          <w:szCs w:val="22"/>
        </w:rPr>
        <w:t> </w:t>
      </w:r>
      <w:r w:rsidRPr="00366DBF">
        <w:rPr>
          <w:color w:val="000000"/>
          <w:sz w:val="28"/>
          <w:szCs w:val="22"/>
        </w:rPr>
        <w:t>«Вектор» за 2009</w:t>
      </w:r>
      <w:r>
        <w:rPr>
          <w:color w:val="000000"/>
          <w:sz w:val="28"/>
          <w:szCs w:val="22"/>
        </w:rPr>
        <w:t> </w:t>
      </w:r>
      <w:r w:rsidRPr="00366DBF">
        <w:rPr>
          <w:color w:val="000000"/>
          <w:sz w:val="28"/>
          <w:szCs w:val="22"/>
        </w:rPr>
        <w:t>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56"/>
        <w:gridCol w:w="1305"/>
        <w:gridCol w:w="1536"/>
      </w:tblGrid>
      <w:tr w:rsidR="00366DBF" w:rsidRPr="001E1E11" w:rsidTr="001E1E11">
        <w:trPr>
          <w:cantSplit/>
          <w:jc w:val="center"/>
        </w:trPr>
        <w:tc>
          <w:tcPr>
            <w:tcW w:w="3472" w:type="pct"/>
            <w:vMerge w:val="restar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Источники увеличения средств</w:t>
            </w:r>
          </w:p>
          <w:p w:rsidR="00366DBF" w:rsidRPr="001E1E11" w:rsidRDefault="00366DBF" w:rsidP="001E1E11">
            <w:pPr>
              <w:widowControl/>
              <w:spacing w:line="360" w:lineRule="auto"/>
              <w:ind w:firstLine="0"/>
              <w:rPr>
                <w:color w:val="000000"/>
                <w:sz w:val="20"/>
              </w:rPr>
            </w:pPr>
          </w:p>
        </w:tc>
        <w:tc>
          <w:tcPr>
            <w:tcW w:w="1528" w:type="pct"/>
            <w:gridSpan w:val="2"/>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Сумма</w:t>
            </w:r>
          </w:p>
        </w:tc>
      </w:tr>
      <w:tr w:rsidR="00366DBF" w:rsidRPr="001E1E11" w:rsidTr="001E1E11">
        <w:trPr>
          <w:cantSplit/>
          <w:jc w:val="center"/>
        </w:trPr>
        <w:tc>
          <w:tcPr>
            <w:tcW w:w="3472" w:type="pct"/>
            <w:vMerge/>
            <w:shd w:val="clear" w:color="auto" w:fill="auto"/>
          </w:tcPr>
          <w:p w:rsidR="00366DBF" w:rsidRPr="001E1E11" w:rsidRDefault="00366DBF" w:rsidP="001E1E11">
            <w:pPr>
              <w:widowControl/>
              <w:spacing w:line="360" w:lineRule="auto"/>
              <w:ind w:firstLine="0"/>
              <w:rPr>
                <w:color w:val="000000"/>
                <w:sz w:val="20"/>
              </w:rPr>
            </w:pP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тыс. руб.</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 итогу</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За счет собственного дохода:</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начисленная амортизация</w:t>
            </w:r>
          </w:p>
        </w:tc>
        <w:tc>
          <w:tcPr>
            <w:tcW w:w="702" w:type="pct"/>
            <w:shd w:val="clear" w:color="auto" w:fill="auto"/>
          </w:tcPr>
          <w:p w:rsidR="00366DBF" w:rsidRPr="001E1E11" w:rsidRDefault="00366DBF" w:rsidP="001E1E11">
            <w:pPr>
              <w:widowControl/>
              <w:shd w:val="clear" w:color="auto" w:fill="FFFFFF"/>
              <w:tabs>
                <w:tab w:val="center" w:pos="668"/>
                <w:tab w:val="left" w:pos="1305"/>
              </w:tabs>
              <w:spacing w:line="360" w:lineRule="auto"/>
              <w:ind w:firstLine="0"/>
              <w:rPr>
                <w:color w:val="000000"/>
                <w:sz w:val="20"/>
                <w:szCs w:val="16"/>
              </w:rPr>
            </w:pPr>
            <w:r w:rsidRPr="001E1E11">
              <w:rPr>
                <w:color w:val="000000"/>
                <w:sz w:val="20"/>
                <w:szCs w:val="16"/>
              </w:rPr>
              <w:t>176</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4,56</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нераспределенная прибыль</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-3439</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-90,45</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резервного капитала</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резервов предстоящих расходов</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1,22</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задолженности по выплате доходов</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-101</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-65,58</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szCs w:val="16"/>
              </w:rPr>
              <w:t>Итого</w:t>
            </w:r>
          </w:p>
        </w:tc>
        <w:tc>
          <w:tcPr>
            <w:tcW w:w="702"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color w:val="000000"/>
                <w:sz w:val="20"/>
                <w:szCs w:val="16"/>
              </w:rPr>
              <w:t>-3361</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-150,25</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За счет внешних источников:</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дооценка основных фондов</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rPr>
              <w:t>229</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18,51</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долгосрочных обязательств</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краткосрочных кредитов банка и займов</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800</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100,00</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кредиторской задолженности</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-44</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-1,66</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доходов будущих периодов</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-262</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-87,04</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szCs w:val="16"/>
              </w:rPr>
              <w:t>Итого</w:t>
            </w:r>
          </w:p>
        </w:tc>
        <w:tc>
          <w:tcPr>
            <w:tcW w:w="702"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color w:val="000000"/>
                <w:sz w:val="20"/>
                <w:szCs w:val="16"/>
              </w:rPr>
              <w:t>723</w:t>
            </w:r>
          </w:p>
        </w:tc>
        <w:tc>
          <w:tcPr>
            <w:tcW w:w="826"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rPr>
              <w:t>29,81</w:t>
            </w:r>
          </w:p>
        </w:tc>
      </w:tr>
      <w:tr w:rsidR="00366DBF" w:rsidRPr="001E1E11" w:rsidTr="001E1E11">
        <w:trPr>
          <w:cantSplit/>
          <w:jc w:val="center"/>
        </w:trPr>
        <w:tc>
          <w:tcPr>
            <w:tcW w:w="347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6"/>
              </w:rPr>
              <w:t>Всего</w:t>
            </w:r>
          </w:p>
        </w:tc>
        <w:tc>
          <w:tcPr>
            <w:tcW w:w="70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rPr>
              <w:t>-2638</w:t>
            </w:r>
          </w:p>
        </w:tc>
        <w:tc>
          <w:tcPr>
            <w:tcW w:w="826"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-120,44</w:t>
            </w:r>
          </w:p>
        </w:tc>
      </w:tr>
    </w:tbl>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pStyle w:val="a3"/>
        <w:widowControl/>
        <w:ind w:firstLine="709"/>
        <w:rPr>
          <w:color w:val="000000"/>
        </w:rPr>
      </w:pPr>
      <w:r w:rsidRPr="00366DBF">
        <w:rPr>
          <w:color w:val="000000"/>
        </w:rPr>
        <w:t>Из таблицы 2.10. видно, что в 2009</w:t>
      </w:r>
      <w:r>
        <w:rPr>
          <w:color w:val="000000"/>
        </w:rPr>
        <w:t> </w:t>
      </w:r>
      <w:r w:rsidRPr="00366DBF">
        <w:rPr>
          <w:color w:val="000000"/>
        </w:rPr>
        <w:t>г. в ООО</w:t>
      </w:r>
      <w:r>
        <w:rPr>
          <w:color w:val="000000"/>
        </w:rPr>
        <w:t> </w:t>
      </w:r>
      <w:r w:rsidRPr="00366DBF">
        <w:rPr>
          <w:color w:val="000000"/>
        </w:rPr>
        <w:t>«Вектор» сумма уменьшения источников средств организации оказалась ниже суммы увеличения итога баланса на 2991 тыс. руб. (-2638 – 353).</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Для того чтобы выяснить основные направления вложения средств, по данным баланса проанализировано изменение активов организации за отчетный период, таблица 2.11. Данные таблицы показывают, что большая часть источников средств была вложена во внеоборотные активы. Преобладающим направлением по данным актива баланса следует считать вложения в основные средства: их балансовая стоимость возросла на 1364 тыс. руб., или на 19,40</w:t>
      </w:r>
      <w:r>
        <w:rPr>
          <w:color w:val="000000"/>
          <w:sz w:val="28"/>
          <w:szCs w:val="22"/>
        </w:rPr>
        <w:t>%</w:t>
      </w:r>
      <w:r w:rsidRPr="00366DBF">
        <w:rPr>
          <w:color w:val="000000"/>
          <w:sz w:val="28"/>
          <w:szCs w:val="22"/>
        </w:rPr>
        <w:t>. Вложение средств наблюдалось и в другие активы: из иммобилизованных активов 96 тыс. руб. направлено в нематериальные активы. Средства, направленные в незавершенное производство, сократились на 1205 тыс. руб. или 6,17</w:t>
      </w:r>
      <w:r>
        <w:rPr>
          <w:color w:val="000000"/>
          <w:sz w:val="28"/>
          <w:szCs w:val="22"/>
        </w:rPr>
        <w:t>%</w:t>
      </w:r>
      <w:r w:rsidRPr="00366DBF">
        <w:rPr>
          <w:color w:val="000000"/>
          <w:sz w:val="28"/>
          <w:szCs w:val="22"/>
        </w:rPr>
        <w:t>. Долгосрочные финансовые вложения в 2009</w:t>
      </w:r>
      <w:r>
        <w:rPr>
          <w:color w:val="000000"/>
          <w:sz w:val="28"/>
          <w:szCs w:val="22"/>
        </w:rPr>
        <w:t> </w:t>
      </w:r>
      <w:r w:rsidRPr="00366DBF">
        <w:rPr>
          <w:color w:val="000000"/>
          <w:sz w:val="28"/>
          <w:szCs w:val="22"/>
        </w:rPr>
        <w:t>г., так же как и в 2008</w:t>
      </w:r>
      <w:r>
        <w:rPr>
          <w:color w:val="000000"/>
          <w:sz w:val="28"/>
          <w:szCs w:val="22"/>
        </w:rPr>
        <w:t> </w:t>
      </w:r>
      <w:r w:rsidRPr="00366DBF">
        <w:rPr>
          <w:color w:val="000000"/>
          <w:sz w:val="28"/>
          <w:szCs w:val="22"/>
        </w:rPr>
        <w:t>г. организацией не финансировались.</w:t>
      </w:r>
    </w:p>
    <w:p w:rsidR="00E11A48" w:rsidRDefault="00E11A48" w:rsidP="00366DBF">
      <w:pPr>
        <w:pStyle w:val="1"/>
        <w:keepNext w:val="0"/>
        <w:spacing w:before="0" w:after="0" w:line="360" w:lineRule="auto"/>
        <w:ind w:firstLine="709"/>
        <w:jc w:val="both"/>
        <w:rPr>
          <w:rFonts w:ascii="Times New Roman" w:hAnsi="Times New Roman" w:cs="Times New Roman"/>
          <w:color w:val="000000"/>
          <w:sz w:val="28"/>
          <w:szCs w:val="16"/>
        </w:rPr>
      </w:pPr>
    </w:p>
    <w:p w:rsidR="00366DBF" w:rsidRPr="00E11A48" w:rsidRDefault="00366DBF" w:rsidP="00E11A48">
      <w:pPr>
        <w:pStyle w:val="1"/>
        <w:keepNext w:val="0"/>
        <w:spacing w:before="0" w:after="0" w:line="360" w:lineRule="auto"/>
        <w:ind w:firstLine="709"/>
        <w:jc w:val="both"/>
        <w:rPr>
          <w:rFonts w:ascii="Times New Roman" w:hAnsi="Times New Roman" w:cs="Times New Roman"/>
          <w:b w:val="0"/>
          <w:color w:val="000000"/>
          <w:sz w:val="28"/>
          <w:szCs w:val="28"/>
        </w:rPr>
      </w:pPr>
      <w:r w:rsidRPr="00E11A48">
        <w:rPr>
          <w:rFonts w:ascii="Times New Roman" w:hAnsi="Times New Roman" w:cs="Times New Roman"/>
          <w:b w:val="0"/>
          <w:sz w:val="28"/>
          <w:szCs w:val="28"/>
        </w:rPr>
        <w:t>Таблица 2.11</w:t>
      </w:r>
      <w:r w:rsidR="00E11A48" w:rsidRPr="00E11A48">
        <w:rPr>
          <w:rFonts w:ascii="Times New Roman" w:hAnsi="Times New Roman" w:cs="Times New Roman"/>
          <w:b w:val="0"/>
          <w:sz w:val="28"/>
          <w:szCs w:val="28"/>
        </w:rPr>
        <w:t xml:space="preserve">. </w:t>
      </w:r>
      <w:r w:rsidRPr="00E11A48">
        <w:rPr>
          <w:rFonts w:ascii="Times New Roman" w:hAnsi="Times New Roman" w:cs="Times New Roman"/>
          <w:b w:val="0"/>
          <w:sz w:val="28"/>
          <w:szCs w:val="28"/>
        </w:rPr>
        <w:t>Изменения по статьям актива баланса ООО «Вектор» за 2009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54"/>
        <w:gridCol w:w="2103"/>
        <w:gridCol w:w="2140"/>
      </w:tblGrid>
      <w:tr w:rsidR="00366DBF" w:rsidRPr="001E1E11" w:rsidTr="001E1E11">
        <w:trPr>
          <w:cantSplit/>
          <w:trHeight w:hRule="exact" w:val="710"/>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Статьи</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Сумма изменений, тыс. руб.</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Изменение,</w:t>
            </w: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w:t>
            </w:r>
          </w:p>
        </w:tc>
      </w:tr>
      <w:tr w:rsidR="00366DBF" w:rsidRPr="001E1E11" w:rsidTr="001E1E11">
        <w:trPr>
          <w:cantSplit/>
          <w:trHeight w:hRule="exact" w:val="29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Нематериальные активы</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96</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312,33</w:t>
            </w:r>
          </w:p>
        </w:tc>
      </w:tr>
      <w:tr w:rsidR="00366DBF" w:rsidRPr="001E1E11" w:rsidTr="001E1E11">
        <w:trPr>
          <w:cantSplit/>
          <w:trHeight w:hRule="exact" w:val="28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Основные средства</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1364</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19,40</w:t>
            </w:r>
          </w:p>
        </w:tc>
      </w:tr>
      <w:tr w:rsidR="00366DBF" w:rsidRPr="001E1E11" w:rsidTr="001E1E11">
        <w:trPr>
          <w:cantSplit/>
          <w:trHeight w:hRule="exact" w:val="288"/>
          <w:jc w:val="center"/>
        </w:trPr>
        <w:tc>
          <w:tcPr>
            <w:tcW w:w="2718" w:type="pct"/>
            <w:shd w:val="clear" w:color="auto" w:fill="auto"/>
          </w:tcPr>
          <w:p w:rsidR="00366DBF" w:rsidRPr="001E1E11" w:rsidRDefault="00366DBF" w:rsidP="001E1E11">
            <w:pPr>
              <w:pStyle w:val="7"/>
              <w:keepNext w:val="0"/>
              <w:widowControl/>
              <w:spacing w:line="360" w:lineRule="auto"/>
              <w:rPr>
                <w:sz w:val="20"/>
              </w:rPr>
            </w:pPr>
            <w:r w:rsidRPr="001E1E11">
              <w:rPr>
                <w:sz w:val="20"/>
              </w:rPr>
              <w:t>Незавершенное строительство</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-1205</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-6,17</w:t>
            </w:r>
          </w:p>
        </w:tc>
      </w:tr>
      <w:tr w:rsidR="00366DBF" w:rsidRPr="001E1E11" w:rsidTr="001E1E11">
        <w:trPr>
          <w:cantSplit/>
          <w:trHeight w:hRule="exact" w:val="28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Долгосрочные финансовые вложения</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8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Запасы</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-195</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-3,04</w:t>
            </w:r>
          </w:p>
        </w:tc>
      </w:tr>
      <w:tr w:rsidR="00366DBF" w:rsidRPr="001E1E11" w:rsidTr="001E1E11">
        <w:trPr>
          <w:cantSplit/>
          <w:trHeight w:hRule="exact" w:val="29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НДС по приобретенным ценностям</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208</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55,91</w:t>
            </w:r>
          </w:p>
        </w:tc>
      </w:tr>
      <w:tr w:rsidR="00366DBF" w:rsidRPr="001E1E11" w:rsidTr="001E1E11">
        <w:trPr>
          <w:cantSplit/>
          <w:trHeight w:hRule="exact" w:val="28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Дебиторская задолженность</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161</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84,29</w:t>
            </w:r>
          </w:p>
        </w:tc>
      </w:tr>
      <w:tr w:rsidR="00366DBF" w:rsidRPr="001E1E11" w:rsidTr="001E1E11">
        <w:trPr>
          <w:cantSplit/>
          <w:trHeight w:hRule="exact" w:val="28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Краткосрочные финансовые вложения</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88"/>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Денежные средства</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-76</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-44,44</w:t>
            </w:r>
          </w:p>
        </w:tc>
      </w:tr>
      <w:tr w:rsidR="00366DBF" w:rsidRPr="001E1E11" w:rsidTr="001E1E11">
        <w:trPr>
          <w:cantSplit/>
          <w:trHeight w:hRule="exact" w:val="317"/>
          <w:jc w:val="center"/>
        </w:trPr>
        <w:tc>
          <w:tcPr>
            <w:tcW w:w="271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6"/>
              </w:rPr>
              <w:t>Итого</w:t>
            </w:r>
          </w:p>
        </w:tc>
        <w:tc>
          <w:tcPr>
            <w:tcW w:w="113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353</w:t>
            </w:r>
          </w:p>
        </w:tc>
        <w:tc>
          <w:tcPr>
            <w:tcW w:w="1151"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418,28</w:t>
            </w:r>
          </w:p>
        </w:tc>
      </w:tr>
    </w:tbl>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Оставшаяся доля прироста вновь привлеченных ресурсов направлена на пополнение оборотных активов. В дебиторскую задолженность дополнительно вложено 161 тыс. руб., в налог на добавленную стоимость</w:t>
      </w:r>
      <w:r>
        <w:rPr>
          <w:color w:val="000000"/>
          <w:sz w:val="28"/>
          <w:szCs w:val="22"/>
        </w:rPr>
        <w:t xml:space="preserve"> –</w:t>
      </w:r>
      <w:r w:rsidRPr="00366DBF">
        <w:rPr>
          <w:color w:val="000000"/>
          <w:sz w:val="28"/>
          <w:szCs w:val="22"/>
        </w:rPr>
        <w:t xml:space="preserve"> 208 тыс. руб.</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E11A48">
      <w:pPr>
        <w:widowControl/>
        <w:shd w:val="clear" w:color="auto" w:fill="FFFFFF"/>
        <w:spacing w:line="360" w:lineRule="auto"/>
        <w:ind w:firstLine="709"/>
        <w:outlineLvl w:val="0"/>
        <w:rPr>
          <w:color w:val="000000"/>
          <w:sz w:val="28"/>
          <w:szCs w:val="22"/>
        </w:rPr>
      </w:pPr>
      <w:r w:rsidRPr="00366DBF">
        <w:rPr>
          <w:color w:val="000000"/>
          <w:sz w:val="28"/>
          <w:szCs w:val="22"/>
        </w:rPr>
        <w:t>Таблица 2.12</w:t>
      </w:r>
      <w:r w:rsidR="00E11A48">
        <w:rPr>
          <w:color w:val="000000"/>
          <w:sz w:val="28"/>
          <w:szCs w:val="22"/>
        </w:rPr>
        <w:t xml:space="preserve">. </w:t>
      </w:r>
      <w:r w:rsidRPr="00366DBF">
        <w:rPr>
          <w:color w:val="000000"/>
          <w:sz w:val="28"/>
          <w:szCs w:val="22"/>
        </w:rPr>
        <w:t>Направления вложения средств ООО</w:t>
      </w:r>
      <w:r>
        <w:rPr>
          <w:color w:val="000000"/>
          <w:sz w:val="28"/>
          <w:szCs w:val="22"/>
        </w:rPr>
        <w:t> </w:t>
      </w:r>
      <w:r w:rsidRPr="00366DBF">
        <w:rPr>
          <w:color w:val="000000"/>
          <w:sz w:val="28"/>
          <w:szCs w:val="22"/>
        </w:rPr>
        <w:t>«Вектор» за 2009</w:t>
      </w:r>
      <w:r>
        <w:rPr>
          <w:color w:val="000000"/>
          <w:sz w:val="28"/>
          <w:szCs w:val="22"/>
        </w:rPr>
        <w:t> </w:t>
      </w:r>
      <w:r w:rsidRPr="00366DBF">
        <w:rPr>
          <w:color w:val="000000"/>
          <w:sz w:val="28"/>
          <w:szCs w:val="22"/>
        </w:rPr>
        <w:t>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86"/>
        <w:gridCol w:w="1571"/>
        <w:gridCol w:w="1540"/>
      </w:tblGrid>
      <w:tr w:rsidR="00366DBF" w:rsidRPr="001E1E11" w:rsidTr="001E1E11">
        <w:trPr>
          <w:cantSplit/>
          <w:trHeight w:hRule="exact" w:val="1007"/>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p>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Аналитические группы и статьи баланса</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Сумма вложений, тыс. руб.</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 общей сумме вложений</w:t>
            </w:r>
          </w:p>
        </w:tc>
      </w:tr>
      <w:tr w:rsidR="00366DBF" w:rsidRPr="001E1E11" w:rsidTr="001E1E11">
        <w:trPr>
          <w:cantSplit/>
          <w:trHeight w:hRule="exact" w:val="298"/>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Производственные фонды:</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trHeight w:hRule="exact" w:val="278"/>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нематериальные активы</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96</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6,16</w:t>
            </w:r>
          </w:p>
        </w:tc>
      </w:tr>
      <w:tr w:rsidR="00366DBF" w:rsidRPr="001E1E11" w:rsidTr="001E1E11">
        <w:trPr>
          <w:cantSplit/>
          <w:trHeight w:hRule="exact" w:val="307"/>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основные средства</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1364</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87,55</w:t>
            </w:r>
          </w:p>
        </w:tc>
      </w:tr>
      <w:tr w:rsidR="00366DBF" w:rsidRPr="001E1E11" w:rsidTr="001E1E11">
        <w:trPr>
          <w:cantSplit/>
          <w:trHeight w:hRule="exact" w:val="307"/>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оборотные средства</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98</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6,29</w:t>
            </w:r>
          </w:p>
        </w:tc>
      </w:tr>
      <w:tr w:rsidR="00366DBF" w:rsidRPr="001E1E11" w:rsidTr="001E1E11">
        <w:trPr>
          <w:cantSplit/>
          <w:trHeight w:hRule="exact" w:val="298"/>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8"/>
              </w:rPr>
              <w:t>Итого</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1558</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r>
      <w:tr w:rsidR="00366DBF" w:rsidRPr="001E1E11" w:rsidTr="001E1E11">
        <w:trPr>
          <w:cantSplit/>
          <w:trHeight w:hRule="exact" w:val="269"/>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Финансовые вложения:</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366DBF" w:rsidRPr="001E1E11" w:rsidTr="001E1E11">
        <w:trPr>
          <w:cantSplit/>
          <w:trHeight w:hRule="exact" w:val="298"/>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долгосрочные инвестиции</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307"/>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 краткосрочные финансовые вложения</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98"/>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6"/>
              </w:rPr>
              <w:t>Итого</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317"/>
          <w:jc w:val="center"/>
        </w:trPr>
        <w:tc>
          <w:tcPr>
            <w:tcW w:w="3327"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6"/>
              </w:rPr>
              <w:t>Всего</w:t>
            </w:r>
          </w:p>
        </w:tc>
        <w:tc>
          <w:tcPr>
            <w:tcW w:w="845"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1558</w:t>
            </w:r>
          </w:p>
        </w:tc>
        <w:tc>
          <w:tcPr>
            <w:tcW w:w="828"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100,00</w:t>
            </w:r>
          </w:p>
        </w:tc>
      </w:tr>
    </w:tbl>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В настоящее время ООО</w:t>
      </w:r>
      <w:r>
        <w:rPr>
          <w:color w:val="000000"/>
          <w:sz w:val="28"/>
          <w:szCs w:val="22"/>
        </w:rPr>
        <w:t> </w:t>
      </w:r>
      <w:r w:rsidRPr="00366DBF">
        <w:rPr>
          <w:color w:val="000000"/>
          <w:sz w:val="28"/>
          <w:szCs w:val="22"/>
        </w:rPr>
        <w:t>«Вектор» уделяет серьезное внимание финансовым операциям, приносящим доход. В связи с этим вложение средств следует классифицировать на вложения в производственные фонды и финансовые вложения, таблица 2.12.</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Как видно из таблицы, основным направлением капитальных вложений в 2009</w:t>
      </w:r>
      <w:r>
        <w:rPr>
          <w:color w:val="000000"/>
          <w:sz w:val="28"/>
          <w:szCs w:val="22"/>
        </w:rPr>
        <w:t> </w:t>
      </w:r>
      <w:r w:rsidRPr="00366DBF">
        <w:rPr>
          <w:color w:val="000000"/>
          <w:sz w:val="28"/>
          <w:szCs w:val="22"/>
        </w:rPr>
        <w:t>г. были основные средства, составившие 1364 тыс. руб., или 87,55</w:t>
      </w:r>
      <w:r>
        <w:rPr>
          <w:color w:val="000000"/>
          <w:sz w:val="28"/>
          <w:szCs w:val="22"/>
        </w:rPr>
        <w:t>%</w:t>
      </w:r>
      <w:r w:rsidRPr="00366DBF">
        <w:rPr>
          <w:color w:val="000000"/>
          <w:sz w:val="28"/>
          <w:szCs w:val="22"/>
        </w:rPr>
        <w:t xml:space="preserve"> вложений. В нематериальные активы было вложено 96 тыс. руб. или 6,16</w:t>
      </w:r>
      <w:r>
        <w:rPr>
          <w:color w:val="000000"/>
          <w:sz w:val="28"/>
          <w:szCs w:val="22"/>
        </w:rPr>
        <w:t>%</w:t>
      </w:r>
      <w:r w:rsidRPr="00366DBF">
        <w:rPr>
          <w:color w:val="000000"/>
          <w:sz w:val="28"/>
          <w:szCs w:val="22"/>
        </w:rPr>
        <w:t>. В оборотные средства было направлено 98 тыс. руб., или 6,29</w:t>
      </w:r>
      <w:r>
        <w:rPr>
          <w:color w:val="000000"/>
          <w:sz w:val="28"/>
          <w:szCs w:val="22"/>
        </w:rPr>
        <w:t>%</w:t>
      </w:r>
      <w:r w:rsidRPr="00366DBF">
        <w:rPr>
          <w:color w:val="000000"/>
          <w:sz w:val="28"/>
          <w:szCs w:val="22"/>
        </w:rPr>
        <w:t>. Финансовые вложения в 2009</w:t>
      </w:r>
      <w:r>
        <w:rPr>
          <w:color w:val="000000"/>
          <w:sz w:val="28"/>
          <w:szCs w:val="22"/>
        </w:rPr>
        <w:t> </w:t>
      </w:r>
      <w:r w:rsidRPr="00366DBF">
        <w:rPr>
          <w:color w:val="000000"/>
          <w:sz w:val="28"/>
          <w:szCs w:val="22"/>
        </w:rPr>
        <w:t>г. не осуществлялись.</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Важным вопросом анализа финансового состояния ООО</w:t>
      </w:r>
      <w:r>
        <w:rPr>
          <w:color w:val="000000"/>
          <w:sz w:val="28"/>
          <w:szCs w:val="22"/>
        </w:rPr>
        <w:t> </w:t>
      </w:r>
      <w:r w:rsidRPr="00366DBF">
        <w:rPr>
          <w:color w:val="000000"/>
          <w:sz w:val="28"/>
          <w:szCs w:val="22"/>
        </w:rPr>
        <w:t>«Вектор» является определение величины собственного оборотного капитала и его сохранности. Наличие собственного оборотного капитала обеспечивает необходимые условия для осуществления хозяйственной деятельности организации</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Расчет величины собственного оборотного капитала двумя способами приведен в таблице 2.13.</w:t>
      </w:r>
    </w:p>
    <w:p w:rsidR="00366DBF" w:rsidRPr="00366DBF" w:rsidRDefault="00366DBF" w:rsidP="00366DBF">
      <w:pPr>
        <w:widowControl/>
        <w:shd w:val="clear" w:color="auto" w:fill="FFFFFF"/>
        <w:spacing w:line="360" w:lineRule="auto"/>
        <w:ind w:firstLine="709"/>
        <w:rPr>
          <w:color w:val="000000"/>
          <w:sz w:val="28"/>
          <w:szCs w:val="22"/>
        </w:rPr>
      </w:pPr>
    </w:p>
    <w:p w:rsidR="00366DBF" w:rsidRPr="00E11A48" w:rsidRDefault="00366DBF" w:rsidP="00E11A48">
      <w:pPr>
        <w:pStyle w:val="2"/>
        <w:keepNext w:val="0"/>
        <w:spacing w:before="0" w:after="0" w:line="360" w:lineRule="auto"/>
        <w:ind w:firstLine="709"/>
        <w:jc w:val="both"/>
        <w:rPr>
          <w:rFonts w:ascii="Times New Roman" w:hAnsi="Times New Roman" w:cs="Times New Roman"/>
          <w:b w:val="0"/>
          <w:i w:val="0"/>
          <w:color w:val="000000"/>
          <w:szCs w:val="22"/>
        </w:rPr>
      </w:pPr>
      <w:r w:rsidRPr="00E11A48">
        <w:rPr>
          <w:rFonts w:ascii="Times New Roman" w:hAnsi="Times New Roman" w:cs="Times New Roman"/>
          <w:b w:val="0"/>
          <w:i w:val="0"/>
        </w:rPr>
        <w:t>Таблица 2.13</w:t>
      </w:r>
      <w:r w:rsidR="00E11A48" w:rsidRPr="00E11A48">
        <w:rPr>
          <w:rFonts w:ascii="Times New Roman" w:hAnsi="Times New Roman" w:cs="Times New Roman"/>
          <w:b w:val="0"/>
          <w:i w:val="0"/>
        </w:rPr>
        <w:t xml:space="preserve">. </w:t>
      </w:r>
      <w:r w:rsidRPr="00E11A48">
        <w:rPr>
          <w:rFonts w:ascii="Times New Roman" w:hAnsi="Times New Roman" w:cs="Times New Roman"/>
          <w:b w:val="0"/>
          <w:i w:val="0"/>
        </w:rPr>
        <w:t>Расчет величины собственного оборотного капитала</w:t>
      </w:r>
      <w:r w:rsidR="00E11A48" w:rsidRPr="00E11A48">
        <w:rPr>
          <w:rFonts w:ascii="Times New Roman" w:hAnsi="Times New Roman" w:cs="Times New Roman"/>
          <w:b w:val="0"/>
          <w:i w:val="0"/>
        </w:rPr>
        <w:t xml:space="preserve"> </w:t>
      </w:r>
      <w:r w:rsidRPr="00E11A48">
        <w:rPr>
          <w:rFonts w:ascii="Times New Roman" w:hAnsi="Times New Roman" w:cs="Times New Roman"/>
          <w:b w:val="0"/>
          <w:i w:val="0"/>
          <w:color w:val="000000"/>
          <w:szCs w:val="22"/>
        </w:rPr>
        <w:t>ООО «Вектор» за 2008–2009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19"/>
        <w:gridCol w:w="1467"/>
        <w:gridCol w:w="1467"/>
        <w:gridCol w:w="2144"/>
      </w:tblGrid>
      <w:tr w:rsidR="00366DBF" w:rsidRPr="001E1E11" w:rsidTr="001E1E11">
        <w:trPr>
          <w:cantSplit/>
          <w:trHeight w:hRule="exact" w:val="445"/>
          <w:jc w:val="center"/>
        </w:trPr>
        <w:tc>
          <w:tcPr>
            <w:tcW w:w="2269" w:type="pct"/>
            <w:shd w:val="clear" w:color="auto" w:fill="auto"/>
          </w:tcPr>
          <w:p w:rsidR="00366DBF" w:rsidRPr="001E1E11" w:rsidRDefault="00366DBF" w:rsidP="001E1E11">
            <w:pPr>
              <w:pStyle w:val="7"/>
              <w:keepNext w:val="0"/>
              <w:widowControl/>
              <w:spacing w:line="360" w:lineRule="auto"/>
              <w:rPr>
                <w:sz w:val="20"/>
              </w:rPr>
            </w:pPr>
            <w:r w:rsidRPr="001E1E11">
              <w:rPr>
                <w:sz w:val="20"/>
              </w:rPr>
              <w:t>Показатели</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2008 г.</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2009 г.</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Изменения, (+,–)</w:t>
            </w:r>
          </w:p>
        </w:tc>
      </w:tr>
      <w:tr w:rsidR="00366DBF" w:rsidRPr="001E1E11" w:rsidTr="001E1E11">
        <w:trPr>
          <w:cantSplit/>
          <w:jc w:val="center"/>
        </w:trPr>
        <w:tc>
          <w:tcPr>
            <w:tcW w:w="5000" w:type="pct"/>
            <w:gridSpan w:val="4"/>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szCs w:val="16"/>
              </w:rPr>
              <w:t>Первый способ расчета</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1. Запасы</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6408</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6213</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-195</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2. НДС по приобретенным ценностям</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372</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580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208</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3. Дебиторская задолженность</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191</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352</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161</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4. Краткосрочные финансовые вложения</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5. Денежные средства</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171</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95</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-76</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6. Прочие оборотные активы</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szCs w:val="16"/>
              </w:rPr>
              <w:t>7. Итого оборотных активов (стр. 1 + стр. 2 + стр. 3 + стр. 4 + + стр. 5 + стр. 6)</w:t>
            </w:r>
          </w:p>
        </w:tc>
        <w:tc>
          <w:tcPr>
            <w:tcW w:w="789"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rPr>
              <w:t>7142</w:t>
            </w:r>
          </w:p>
        </w:tc>
        <w:tc>
          <w:tcPr>
            <w:tcW w:w="789"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rPr>
              <w:t>7240</w:t>
            </w:r>
          </w:p>
        </w:tc>
        <w:tc>
          <w:tcPr>
            <w:tcW w:w="1153"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rPr>
              <w:t>98</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8. Краткосрочные кредиты и займы</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800</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9. Кредиторская задолженность</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2656</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2612</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-44</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10. Задолженность участникам (учредителям) по выплате доходов</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11. Резервы предстоящих расходов</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246</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249</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12. Прочие краткосрочные обязательства</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bCs/>
                <w:color w:val="000000"/>
                <w:sz w:val="20"/>
                <w:szCs w:val="16"/>
              </w:rPr>
              <w:t>389</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465</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76</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13. Итого краткосрочных обязательств (стр. 8 + стр. 9 + стр. 10 + стр. 11 + стр. 12)</w:t>
            </w:r>
          </w:p>
        </w:tc>
        <w:tc>
          <w:tcPr>
            <w:tcW w:w="78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color w:val="000000"/>
                <w:sz w:val="20"/>
                <w:szCs w:val="16"/>
              </w:rPr>
              <w:t>3291</w:t>
            </w:r>
          </w:p>
        </w:tc>
        <w:tc>
          <w:tcPr>
            <w:tcW w:w="78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4126</w:t>
            </w:r>
          </w:p>
        </w:tc>
        <w:tc>
          <w:tcPr>
            <w:tcW w:w="1153"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835</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14. Величина собственного (чистого) оборотного капитала (стр. 7 – стр. 13)</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3851</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3114</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-737</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15. Удельный вес собственного (чистого) оборотного капитала в общей сумме активов, % (стр. 14: стр. 7)</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0,539</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0,430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-0,109</w:t>
            </w:r>
          </w:p>
        </w:tc>
      </w:tr>
      <w:tr w:rsidR="00366DBF" w:rsidRPr="001E1E11" w:rsidTr="001E1E11">
        <w:trPr>
          <w:cantSplit/>
          <w:jc w:val="center"/>
        </w:trPr>
        <w:tc>
          <w:tcPr>
            <w:tcW w:w="5000" w:type="pct"/>
            <w:gridSpan w:val="4"/>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bCs/>
                <w:color w:val="000000"/>
                <w:sz w:val="20"/>
                <w:szCs w:val="16"/>
              </w:rPr>
              <w:t>Второй способ расчета</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 Собственный капитал:</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30511</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30029</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-482</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капитал и резервы</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30210</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29990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-220</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доходы будущих периодов</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307</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39</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-262</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 Долгосрочные обязательства (кредиты, займы и прочие обязательства)</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3. Итого собственный и долгосрочный заемный капитал (стр. 1 + стр. 2)</w:t>
            </w:r>
          </w:p>
        </w:tc>
        <w:tc>
          <w:tcPr>
            <w:tcW w:w="78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30511</w:t>
            </w:r>
          </w:p>
        </w:tc>
        <w:tc>
          <w:tcPr>
            <w:tcW w:w="78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30029</w:t>
            </w:r>
          </w:p>
        </w:tc>
        <w:tc>
          <w:tcPr>
            <w:tcW w:w="1153"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-482</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 Внеоборотные активы</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26660</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26915</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255</w:t>
            </w:r>
          </w:p>
        </w:tc>
      </w:tr>
      <w:tr w:rsidR="00366DBF" w:rsidRPr="001E1E11" w:rsidTr="001E1E11">
        <w:trPr>
          <w:cantSplit/>
          <w:jc w:val="center"/>
        </w:trPr>
        <w:tc>
          <w:tcPr>
            <w:tcW w:w="226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 Величина собственного (чистого) оборотного капитала (стр. 3 – стр. 4)</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3851</w:t>
            </w:r>
          </w:p>
        </w:tc>
        <w:tc>
          <w:tcPr>
            <w:tcW w:w="78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3114</w:t>
            </w:r>
          </w:p>
        </w:tc>
        <w:tc>
          <w:tcPr>
            <w:tcW w:w="1153"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-737</w:t>
            </w:r>
          </w:p>
        </w:tc>
      </w:tr>
    </w:tbl>
    <w:p w:rsidR="00366DBF" w:rsidRPr="00366DBF" w:rsidRDefault="00366DBF" w:rsidP="00366DBF">
      <w:pPr>
        <w:widowControl/>
        <w:shd w:val="clear" w:color="auto" w:fill="FFFFFF"/>
        <w:spacing w:line="360" w:lineRule="auto"/>
        <w:ind w:firstLine="709"/>
        <w:rPr>
          <w:color w:val="000000"/>
          <w:sz w:val="28"/>
          <w:szCs w:val="16"/>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Величина собственного чистого оборотного капитала в 2009</w:t>
      </w:r>
      <w:r>
        <w:rPr>
          <w:color w:val="000000"/>
          <w:sz w:val="28"/>
          <w:szCs w:val="22"/>
        </w:rPr>
        <w:t> </w:t>
      </w:r>
      <w:r w:rsidRPr="00366DBF">
        <w:rPr>
          <w:color w:val="000000"/>
          <w:sz w:val="28"/>
          <w:szCs w:val="22"/>
        </w:rPr>
        <w:t>г. уменьшилась на 737 тыс. руб., или на 19,14</w:t>
      </w:r>
      <w:r>
        <w:rPr>
          <w:color w:val="000000"/>
          <w:sz w:val="28"/>
          <w:szCs w:val="22"/>
        </w:rPr>
        <w:t>%</w:t>
      </w:r>
      <w:r w:rsidRPr="00366DBF">
        <w:rPr>
          <w:color w:val="000000"/>
          <w:sz w:val="28"/>
          <w:szCs w:val="22"/>
        </w:rPr>
        <w:t>, при увеличении всех оборотных активов 98</w:t>
      </w:r>
      <w:r>
        <w:rPr>
          <w:color w:val="000000"/>
          <w:sz w:val="28"/>
          <w:szCs w:val="22"/>
        </w:rPr>
        <w:t xml:space="preserve"> </w:t>
      </w:r>
      <w:r w:rsidRPr="00366DBF">
        <w:rPr>
          <w:color w:val="000000"/>
          <w:sz w:val="28"/>
          <w:szCs w:val="22"/>
        </w:rPr>
        <w:t>тыс. руб., или на 1,37</w:t>
      </w:r>
      <w:r>
        <w:rPr>
          <w:color w:val="000000"/>
          <w:sz w:val="28"/>
          <w:szCs w:val="22"/>
        </w:rPr>
        <w:t>%</w:t>
      </w:r>
      <w:r w:rsidRPr="00366DBF">
        <w:rPr>
          <w:color w:val="000000"/>
          <w:sz w:val="28"/>
          <w:szCs w:val="22"/>
        </w:rPr>
        <w:t>. В связи с тем, что общая сумма оборотных активов возросла в большей степени, удельный вес собственного оборотного капитала снизился на 0,109 пункта и составил в 2009</w:t>
      </w:r>
      <w:r>
        <w:rPr>
          <w:color w:val="000000"/>
          <w:sz w:val="28"/>
          <w:szCs w:val="22"/>
        </w:rPr>
        <w:t> </w:t>
      </w:r>
      <w:r w:rsidRPr="00366DBF">
        <w:rPr>
          <w:color w:val="000000"/>
          <w:sz w:val="28"/>
          <w:szCs w:val="22"/>
        </w:rPr>
        <w:t>г. 43</w:t>
      </w:r>
      <w:r>
        <w:rPr>
          <w:color w:val="000000"/>
          <w:sz w:val="28"/>
          <w:szCs w:val="22"/>
        </w:rPr>
        <w:t>%</w:t>
      </w:r>
      <w:r w:rsidRPr="00366DBF">
        <w:rPr>
          <w:color w:val="000000"/>
          <w:sz w:val="28"/>
          <w:szCs w:val="22"/>
        </w:rPr>
        <w:t>, что привело к снижению финансовой устойчивости организации и ухудшению ее платежеспособности.</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 xml:space="preserve">Анализ изменения собственного (чистого) оборотного капитала по данным формы </w:t>
      </w:r>
      <w:r>
        <w:rPr>
          <w:color w:val="000000"/>
          <w:sz w:val="28"/>
          <w:szCs w:val="22"/>
        </w:rPr>
        <w:t>№</w:t>
      </w:r>
      <w:r w:rsidRPr="00366DBF">
        <w:rPr>
          <w:color w:val="000000"/>
          <w:sz w:val="28"/>
          <w:szCs w:val="22"/>
        </w:rPr>
        <w:t>1 приведен в таблице 2.14.</w:t>
      </w:r>
    </w:p>
    <w:p w:rsidR="00E11A48" w:rsidRDefault="00E11A48" w:rsidP="00366DBF">
      <w:pPr>
        <w:widowControl/>
        <w:shd w:val="clear" w:color="auto" w:fill="FFFFFF"/>
        <w:spacing w:line="360" w:lineRule="auto"/>
        <w:ind w:firstLine="709"/>
        <w:outlineLvl w:val="0"/>
        <w:rPr>
          <w:color w:val="000000"/>
          <w:sz w:val="28"/>
          <w:szCs w:val="22"/>
        </w:rPr>
      </w:pPr>
    </w:p>
    <w:p w:rsidR="00366DBF" w:rsidRPr="00366DBF" w:rsidRDefault="00366DBF" w:rsidP="00E11A48">
      <w:pPr>
        <w:widowControl/>
        <w:shd w:val="clear" w:color="auto" w:fill="FFFFFF"/>
        <w:spacing w:line="360" w:lineRule="auto"/>
        <w:ind w:firstLine="709"/>
        <w:outlineLvl w:val="0"/>
        <w:rPr>
          <w:color w:val="000000"/>
          <w:sz w:val="28"/>
          <w:szCs w:val="22"/>
        </w:rPr>
      </w:pPr>
      <w:r w:rsidRPr="00366DBF">
        <w:rPr>
          <w:color w:val="000000"/>
          <w:sz w:val="28"/>
          <w:szCs w:val="22"/>
        </w:rPr>
        <w:t>Таблица 2.14</w:t>
      </w:r>
      <w:r w:rsidR="00E11A48">
        <w:rPr>
          <w:color w:val="000000"/>
          <w:sz w:val="28"/>
          <w:szCs w:val="22"/>
        </w:rPr>
        <w:t xml:space="preserve">. </w:t>
      </w:r>
      <w:r w:rsidRPr="00366DBF">
        <w:rPr>
          <w:color w:val="000000"/>
          <w:sz w:val="28"/>
          <w:szCs w:val="22"/>
        </w:rPr>
        <w:t>Причины изменения собственного оборотного капитала</w:t>
      </w:r>
      <w:r w:rsidR="00E11A48">
        <w:rPr>
          <w:color w:val="000000"/>
          <w:sz w:val="28"/>
          <w:szCs w:val="22"/>
        </w:rPr>
        <w:t xml:space="preserve"> </w:t>
      </w:r>
      <w:r w:rsidRPr="00366DBF">
        <w:rPr>
          <w:color w:val="000000"/>
          <w:sz w:val="28"/>
          <w:szCs w:val="22"/>
        </w:rPr>
        <w:t>ООО</w:t>
      </w:r>
      <w:r>
        <w:rPr>
          <w:color w:val="000000"/>
          <w:sz w:val="28"/>
          <w:szCs w:val="22"/>
        </w:rPr>
        <w:t> </w:t>
      </w:r>
      <w:r w:rsidRPr="00366DBF">
        <w:rPr>
          <w:color w:val="000000"/>
          <w:sz w:val="28"/>
          <w:szCs w:val="22"/>
        </w:rPr>
        <w:t>«Вектор» за 2008</w:t>
      </w:r>
      <w:r>
        <w:rPr>
          <w:color w:val="000000"/>
          <w:sz w:val="28"/>
          <w:szCs w:val="22"/>
        </w:rPr>
        <w:t>–</w:t>
      </w:r>
      <w:r w:rsidRPr="00366DBF">
        <w:rPr>
          <w:color w:val="000000"/>
          <w:sz w:val="28"/>
          <w:szCs w:val="22"/>
        </w:rPr>
        <w:t>2009</w:t>
      </w:r>
      <w:r>
        <w:rPr>
          <w:color w:val="000000"/>
          <w:sz w:val="28"/>
          <w:szCs w:val="22"/>
        </w:rPr>
        <w:t> </w:t>
      </w:r>
      <w:r w:rsidRPr="00366DBF">
        <w:rPr>
          <w:color w:val="000000"/>
          <w:sz w:val="28"/>
          <w:szCs w:val="22"/>
        </w:rPr>
        <w:t>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5"/>
        <w:gridCol w:w="1253"/>
        <w:gridCol w:w="1253"/>
        <w:gridCol w:w="1824"/>
        <w:gridCol w:w="2122"/>
      </w:tblGrid>
      <w:tr w:rsidR="00366DBF" w:rsidRPr="001E1E11" w:rsidTr="001E1E11">
        <w:trPr>
          <w:cantSplit/>
          <w:trHeight w:val="919"/>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p>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Показатели</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p>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2008 г.</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p>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2009 г.</w:t>
            </w:r>
          </w:p>
        </w:tc>
        <w:tc>
          <w:tcPr>
            <w:tcW w:w="981" w:type="pct"/>
            <w:shd w:val="clear" w:color="auto" w:fill="auto"/>
          </w:tcPr>
          <w:p w:rsidR="00366DBF" w:rsidRPr="001E1E11" w:rsidRDefault="00E11A48" w:rsidP="001E1E11">
            <w:pPr>
              <w:widowControl/>
              <w:shd w:val="clear" w:color="auto" w:fill="FFFFFF"/>
              <w:spacing w:line="360" w:lineRule="auto"/>
              <w:ind w:firstLine="0"/>
              <w:rPr>
                <w:color w:val="000000"/>
                <w:sz w:val="20"/>
                <w:szCs w:val="16"/>
              </w:rPr>
            </w:pPr>
            <w:r w:rsidRPr="001E1E11">
              <w:rPr>
                <w:color w:val="000000"/>
                <w:sz w:val="20"/>
                <w:szCs w:val="16"/>
              </w:rPr>
              <w:t>Абсолютные откло</w:t>
            </w:r>
            <w:r w:rsidR="00366DBF" w:rsidRPr="001E1E11">
              <w:rPr>
                <w:color w:val="000000"/>
                <w:sz w:val="20"/>
                <w:szCs w:val="16"/>
              </w:rPr>
              <w:t>нения</w:t>
            </w:r>
          </w:p>
        </w:tc>
        <w:tc>
          <w:tcPr>
            <w:tcW w:w="1142" w:type="pct"/>
            <w:shd w:val="clear" w:color="auto" w:fill="auto"/>
          </w:tcPr>
          <w:p w:rsidR="00366DBF" w:rsidRPr="001E1E11" w:rsidRDefault="00E11A48" w:rsidP="001E1E11">
            <w:pPr>
              <w:widowControl/>
              <w:shd w:val="clear" w:color="auto" w:fill="FFFFFF"/>
              <w:spacing w:line="360" w:lineRule="auto"/>
              <w:ind w:firstLine="0"/>
              <w:rPr>
                <w:color w:val="000000"/>
                <w:sz w:val="20"/>
                <w:szCs w:val="16"/>
              </w:rPr>
            </w:pPr>
            <w:r w:rsidRPr="001E1E11">
              <w:rPr>
                <w:color w:val="000000"/>
                <w:sz w:val="20"/>
                <w:szCs w:val="16"/>
              </w:rPr>
              <w:t>Относительные откло</w:t>
            </w:r>
            <w:r w:rsidR="00366DBF" w:rsidRPr="001E1E11">
              <w:rPr>
                <w:color w:val="000000"/>
                <w:sz w:val="20"/>
                <w:szCs w:val="16"/>
              </w:rPr>
              <w:t>нения</w:t>
            </w:r>
          </w:p>
        </w:tc>
      </w:tr>
      <w:tr w:rsidR="00366DBF" w:rsidRPr="001E1E11" w:rsidTr="001E1E11">
        <w:trPr>
          <w:cantSplit/>
          <w:trHeight w:hRule="exact" w:val="298"/>
          <w:jc w:val="center"/>
        </w:trPr>
        <w:tc>
          <w:tcPr>
            <w:tcW w:w="5000" w:type="pct"/>
            <w:gridSpan w:val="5"/>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Изменение оборотных активов</w:t>
            </w:r>
          </w:p>
        </w:tc>
      </w:tr>
      <w:tr w:rsidR="00366DBF" w:rsidRPr="001E1E11" w:rsidTr="001E1E11">
        <w:trPr>
          <w:cantSplit/>
          <w:trHeight w:hRule="exact" w:val="29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Производственные запасы</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6408</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6213</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-195</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-3,04</w:t>
            </w:r>
          </w:p>
        </w:tc>
      </w:tr>
      <w:tr w:rsidR="00366DBF" w:rsidRPr="001E1E11" w:rsidTr="001E1E11">
        <w:trPr>
          <w:cantSplit/>
          <w:trHeight w:hRule="exact" w:val="29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Затраты в незавершенном производстве</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373</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243</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-130</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-34,85</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Расходы будущих периодов</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206</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560</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356</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270,84</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Готовая продукция и товары</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756</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974</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218</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28,84</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НДС по приобретенным ценностям</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372</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580</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208</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55,91</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Дебиторская задолженность</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191</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352</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161</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84,29</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Краткосрочные финансовые вложения</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366DBF" w:rsidRPr="001E1E11" w:rsidTr="001E1E11">
        <w:trPr>
          <w:cantSplit/>
          <w:trHeight w:hRule="exact" w:val="29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Денежные средства</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171</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95</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-76</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-44,44</w:t>
            </w:r>
          </w:p>
        </w:tc>
      </w:tr>
      <w:tr w:rsidR="00366DBF" w:rsidRPr="001E1E11" w:rsidTr="001E1E11">
        <w:trPr>
          <w:cantSplit/>
          <w:trHeight w:hRule="exact" w:val="307"/>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Итого оборотных активов</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7142</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7240</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98</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1,37</w:t>
            </w:r>
          </w:p>
        </w:tc>
      </w:tr>
      <w:tr w:rsidR="00366DBF" w:rsidRPr="001E1E11" w:rsidTr="001E1E11">
        <w:trPr>
          <w:cantSplit/>
          <w:trHeight w:hRule="exact" w:val="307"/>
          <w:jc w:val="center"/>
        </w:trPr>
        <w:tc>
          <w:tcPr>
            <w:tcW w:w="5000" w:type="pct"/>
            <w:gridSpan w:val="5"/>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Изменение краткосрочных обязательств</w:t>
            </w:r>
          </w:p>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p w:rsidR="00366DBF" w:rsidRPr="001E1E11" w:rsidRDefault="00366DBF" w:rsidP="001E1E11">
            <w:pPr>
              <w:widowControl/>
              <w:shd w:val="clear" w:color="auto" w:fill="FFFFFF"/>
              <w:spacing w:line="360" w:lineRule="auto"/>
              <w:ind w:firstLine="0"/>
              <w:rPr>
                <w:color w:val="000000"/>
                <w:sz w:val="20"/>
                <w:szCs w:val="16"/>
              </w:rPr>
            </w:pPr>
          </w:p>
        </w:tc>
      </w:tr>
      <w:tr w:rsidR="00366DBF" w:rsidRPr="001E1E11" w:rsidTr="001E1E11">
        <w:trPr>
          <w:cantSplit/>
          <w:trHeight w:hRule="exact" w:val="29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Краткосрочные кредиты</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470</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470</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100,00</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Краткосрочные займы</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300</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330</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100,00</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Кредиторская задолженность</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2656</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2612</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-44</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-1,66</w:t>
            </w:r>
          </w:p>
        </w:tc>
      </w:tr>
      <w:tr w:rsidR="00366DBF" w:rsidRPr="001E1E11" w:rsidTr="001E1E11">
        <w:trPr>
          <w:cantSplit/>
          <w:trHeight w:val="300"/>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Доходы будущих периодов</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301</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39</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-262</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-87,04</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Резервы предстоящих расходов</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246</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249</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1,22</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Прочие краткосрочные обязательства</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389</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465</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76</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19,54</w:t>
            </w:r>
          </w:p>
        </w:tc>
      </w:tr>
      <w:tr w:rsidR="00366DBF" w:rsidRPr="001E1E11" w:rsidTr="001E1E11">
        <w:trPr>
          <w:cantSplit/>
          <w:trHeight w:hRule="exact" w:val="288"/>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Итого краткосрочных обязательств</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3592</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4165</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573</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5,39</w:t>
            </w:r>
          </w:p>
        </w:tc>
      </w:tr>
      <w:tr w:rsidR="00366DBF" w:rsidRPr="001E1E11" w:rsidTr="001E1E11">
        <w:trPr>
          <w:cantSplit/>
          <w:trHeight w:val="836"/>
          <w:jc w:val="center"/>
        </w:trPr>
        <w:tc>
          <w:tcPr>
            <w:tcW w:w="153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Собственный (чистый) оборотный капитал (итого оборотных активов – итого краткосрочных обязательств)</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3550</w:t>
            </w:r>
          </w:p>
        </w:tc>
        <w:tc>
          <w:tcPr>
            <w:tcW w:w="674"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3075</w:t>
            </w:r>
          </w:p>
        </w:tc>
        <w:tc>
          <w:tcPr>
            <w:tcW w:w="98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-475</w:t>
            </w:r>
          </w:p>
        </w:tc>
        <w:tc>
          <w:tcPr>
            <w:tcW w:w="114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-13,38</w:t>
            </w:r>
          </w:p>
        </w:tc>
      </w:tr>
    </w:tbl>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rFonts w:eastAsia="MS Mincho"/>
          <w:b/>
          <w:color w:val="000000"/>
          <w:sz w:val="28"/>
        </w:rPr>
      </w:pPr>
      <w:r w:rsidRPr="00366DBF">
        <w:rPr>
          <w:color w:val="000000"/>
          <w:sz w:val="28"/>
          <w:szCs w:val="22"/>
        </w:rPr>
        <w:t>Данные табл. 2.14 показывают, что уменьшение собственного оборотного капитала в 2009</w:t>
      </w:r>
      <w:r>
        <w:rPr>
          <w:color w:val="000000"/>
          <w:sz w:val="28"/>
          <w:szCs w:val="22"/>
        </w:rPr>
        <w:t> </w:t>
      </w:r>
      <w:r w:rsidRPr="00366DBF">
        <w:rPr>
          <w:color w:val="000000"/>
          <w:sz w:val="28"/>
          <w:szCs w:val="22"/>
        </w:rPr>
        <w:t>г. на 475 тыс. руб. явилось следствием уменьшения разнонаправленных факторов: производственных запасов на 195 тыс. руб. или 3,04</w:t>
      </w:r>
      <w:r>
        <w:rPr>
          <w:color w:val="000000"/>
          <w:sz w:val="28"/>
          <w:szCs w:val="22"/>
        </w:rPr>
        <w:t>%</w:t>
      </w:r>
      <w:r w:rsidRPr="00366DBF">
        <w:rPr>
          <w:color w:val="000000"/>
          <w:sz w:val="28"/>
          <w:szCs w:val="22"/>
        </w:rPr>
        <w:t>, затрат в незавершенном производстве на 130 тыс. руб. или 34,85</w:t>
      </w:r>
      <w:r>
        <w:rPr>
          <w:color w:val="000000"/>
          <w:sz w:val="28"/>
          <w:szCs w:val="22"/>
        </w:rPr>
        <w:t>%</w:t>
      </w:r>
      <w:r w:rsidRPr="00366DBF">
        <w:rPr>
          <w:color w:val="000000"/>
          <w:sz w:val="28"/>
          <w:szCs w:val="22"/>
        </w:rPr>
        <w:t>, денежных средств на 76 тыс. руб. или 44,44</w:t>
      </w:r>
      <w:r>
        <w:rPr>
          <w:color w:val="000000"/>
          <w:sz w:val="28"/>
          <w:szCs w:val="22"/>
        </w:rPr>
        <w:t>%,</w:t>
      </w:r>
      <w:r w:rsidRPr="00366DBF">
        <w:rPr>
          <w:color w:val="000000"/>
          <w:sz w:val="28"/>
          <w:szCs w:val="22"/>
        </w:rPr>
        <w:t xml:space="preserve"> кредиторской задолженности на 44 тыс. руб. или 1,66</w:t>
      </w:r>
      <w:r>
        <w:rPr>
          <w:color w:val="000000"/>
          <w:sz w:val="28"/>
          <w:szCs w:val="22"/>
        </w:rPr>
        <w:t>%</w:t>
      </w:r>
      <w:r w:rsidRPr="00366DBF">
        <w:rPr>
          <w:color w:val="000000"/>
          <w:sz w:val="28"/>
          <w:szCs w:val="22"/>
        </w:rPr>
        <w:t xml:space="preserve"> и доходов будущих периодов на 262 тыс. руб. или 87,04</w:t>
      </w:r>
      <w:r>
        <w:rPr>
          <w:color w:val="000000"/>
          <w:sz w:val="28"/>
          <w:szCs w:val="22"/>
        </w:rPr>
        <w:t>%</w:t>
      </w:r>
      <w:r w:rsidRPr="00366DBF">
        <w:rPr>
          <w:color w:val="000000"/>
          <w:sz w:val="28"/>
          <w:szCs w:val="22"/>
        </w:rPr>
        <w:t>.</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E11A48" w:rsidP="00366DBF">
      <w:pPr>
        <w:widowControl/>
        <w:tabs>
          <w:tab w:val="left" w:pos="650"/>
          <w:tab w:val="left" w:pos="1090"/>
        </w:tabs>
        <w:spacing w:line="360" w:lineRule="auto"/>
        <w:ind w:firstLine="709"/>
        <w:rPr>
          <w:b/>
          <w:color w:val="000000"/>
          <w:sz w:val="28"/>
          <w:szCs w:val="28"/>
        </w:rPr>
      </w:pPr>
      <w:r>
        <w:rPr>
          <w:b/>
          <w:color w:val="000000"/>
          <w:sz w:val="28"/>
          <w:szCs w:val="28"/>
        </w:rPr>
        <w:br w:type="page"/>
      </w:r>
      <w:r w:rsidR="00366DBF" w:rsidRPr="00366DBF">
        <w:rPr>
          <w:b/>
          <w:color w:val="000000"/>
          <w:sz w:val="28"/>
          <w:szCs w:val="28"/>
        </w:rPr>
        <w:t>3. Рекомендации по улучшению управления финансовыми ресурсами ООО</w:t>
      </w:r>
      <w:r w:rsidR="00366DBF">
        <w:rPr>
          <w:b/>
          <w:color w:val="000000"/>
          <w:sz w:val="28"/>
          <w:szCs w:val="28"/>
        </w:rPr>
        <w:t> </w:t>
      </w:r>
      <w:r w:rsidR="00366DBF" w:rsidRPr="00366DBF">
        <w:rPr>
          <w:b/>
          <w:color w:val="000000"/>
          <w:sz w:val="28"/>
          <w:szCs w:val="28"/>
        </w:rPr>
        <w:t>«Вектор»</w:t>
      </w:r>
    </w:p>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Изменения средств ООО</w:t>
      </w:r>
      <w:r>
        <w:rPr>
          <w:color w:val="000000"/>
          <w:sz w:val="28"/>
          <w:szCs w:val="22"/>
        </w:rPr>
        <w:t> </w:t>
      </w:r>
      <w:r w:rsidRPr="00366DBF">
        <w:rPr>
          <w:color w:val="000000"/>
          <w:sz w:val="28"/>
          <w:szCs w:val="22"/>
        </w:rPr>
        <w:t>«Вектор» в 2008</w:t>
      </w:r>
      <w:r>
        <w:rPr>
          <w:color w:val="000000"/>
          <w:sz w:val="28"/>
          <w:szCs w:val="22"/>
        </w:rPr>
        <w:t> </w:t>
      </w:r>
      <w:r w:rsidRPr="00366DBF">
        <w:rPr>
          <w:color w:val="000000"/>
          <w:sz w:val="28"/>
          <w:szCs w:val="22"/>
        </w:rPr>
        <w:t xml:space="preserve">г. произошли за счет внешних и внутренних источников организации, </w:t>
      </w:r>
      <w:r>
        <w:rPr>
          <w:color w:val="000000"/>
          <w:sz w:val="28"/>
          <w:szCs w:val="22"/>
        </w:rPr>
        <w:t>т.е.</w:t>
      </w:r>
      <w:r w:rsidRPr="00366DBF">
        <w:rPr>
          <w:color w:val="000000"/>
          <w:sz w:val="28"/>
          <w:szCs w:val="22"/>
        </w:rPr>
        <w:t xml:space="preserve"> самофинансирования. По данным текущего баланса сделана попытка определить изменения показателей пассива на текущий 2009</w:t>
      </w:r>
      <w:r>
        <w:rPr>
          <w:color w:val="000000"/>
          <w:sz w:val="28"/>
          <w:szCs w:val="22"/>
        </w:rPr>
        <w:t> </w:t>
      </w:r>
      <w:r w:rsidRPr="00366DBF">
        <w:rPr>
          <w:color w:val="000000"/>
          <w:sz w:val="28"/>
          <w:szCs w:val="22"/>
        </w:rPr>
        <w:t>г. по сравнению с 2008</w:t>
      </w:r>
      <w:r>
        <w:rPr>
          <w:color w:val="000000"/>
          <w:sz w:val="28"/>
          <w:szCs w:val="22"/>
        </w:rPr>
        <w:t> </w:t>
      </w:r>
      <w:r w:rsidRPr="00366DBF">
        <w:rPr>
          <w:color w:val="000000"/>
          <w:sz w:val="28"/>
          <w:szCs w:val="22"/>
        </w:rPr>
        <w:t>г., и рассчитан прогноз в абсолютной сумме и в процентах в таблице 3.1.</w:t>
      </w:r>
    </w:p>
    <w:p w:rsidR="00E11A48" w:rsidRDefault="00E11A48" w:rsidP="00366DBF">
      <w:pPr>
        <w:pStyle w:val="2"/>
        <w:keepNext w:val="0"/>
        <w:spacing w:before="0" w:after="0" w:line="360" w:lineRule="auto"/>
        <w:ind w:firstLine="709"/>
        <w:jc w:val="both"/>
        <w:rPr>
          <w:rFonts w:ascii="Times New Roman" w:hAnsi="Times New Roman" w:cs="Times New Roman"/>
          <w:color w:val="000000"/>
        </w:rPr>
      </w:pPr>
    </w:p>
    <w:p w:rsidR="00366DBF" w:rsidRPr="00E11A48" w:rsidRDefault="00366DBF" w:rsidP="00E11A48">
      <w:pPr>
        <w:pStyle w:val="2"/>
        <w:keepNext w:val="0"/>
        <w:spacing w:before="0" w:after="0" w:line="360" w:lineRule="auto"/>
        <w:ind w:firstLine="709"/>
        <w:jc w:val="both"/>
        <w:rPr>
          <w:rFonts w:ascii="Times New Roman" w:hAnsi="Times New Roman" w:cs="Times New Roman"/>
          <w:b w:val="0"/>
          <w:i w:val="0"/>
          <w:color w:val="000000"/>
        </w:rPr>
      </w:pPr>
      <w:r w:rsidRPr="00E11A48">
        <w:rPr>
          <w:rFonts w:ascii="Times New Roman" w:hAnsi="Times New Roman" w:cs="Times New Roman"/>
          <w:b w:val="0"/>
          <w:i w:val="0"/>
        </w:rPr>
        <w:t>Таблица 3.1</w:t>
      </w:r>
      <w:r w:rsidR="00E11A48" w:rsidRPr="00E11A48">
        <w:rPr>
          <w:rFonts w:ascii="Times New Roman" w:hAnsi="Times New Roman" w:cs="Times New Roman"/>
          <w:b w:val="0"/>
          <w:i w:val="0"/>
        </w:rPr>
        <w:t xml:space="preserve">. </w:t>
      </w:r>
      <w:r w:rsidRPr="00E11A48">
        <w:rPr>
          <w:rFonts w:ascii="Times New Roman" w:hAnsi="Times New Roman" w:cs="Times New Roman"/>
          <w:b w:val="0"/>
          <w:i w:val="0"/>
        </w:rPr>
        <w:t>Прогноз изменений источников средств ООО «Вектор» за 2008–2009 гг.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5"/>
        <w:gridCol w:w="1262"/>
        <w:gridCol w:w="1263"/>
        <w:gridCol w:w="1977"/>
        <w:gridCol w:w="2250"/>
      </w:tblGrid>
      <w:tr w:rsidR="00366DBF" w:rsidRPr="001E1E11" w:rsidTr="001E1E11">
        <w:trPr>
          <w:cantSplit/>
          <w:trHeight w:hRule="exact" w:val="492"/>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Статьи</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2008 г.</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2009 г.</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Абсолютные отклонения.</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Относительные отклонения</w:t>
            </w:r>
          </w:p>
        </w:tc>
      </w:tr>
      <w:tr w:rsidR="00366DBF" w:rsidRPr="001E1E11" w:rsidTr="001E1E11">
        <w:trPr>
          <w:cantSplit/>
          <w:trHeight w:hRule="exact" w:val="28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Уставный капитал</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r>
      <w:tr w:rsidR="00366DBF" w:rsidRPr="001E1E11" w:rsidTr="001E1E11">
        <w:trPr>
          <w:cantSplit/>
          <w:trHeight w:hRule="exact" w:val="28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Добавочный капитал</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29607</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32566</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2959</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9,99</w:t>
            </w:r>
          </w:p>
        </w:tc>
      </w:tr>
      <w:tr w:rsidR="00366DBF" w:rsidRPr="001E1E11" w:rsidTr="001E1E11">
        <w:trPr>
          <w:cantSplit/>
          <w:trHeight w:hRule="exact" w:val="29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Резервный капитал</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r>
      <w:tr w:rsidR="00366DBF" w:rsidRPr="001E1E11" w:rsidTr="001E1E11">
        <w:trPr>
          <w:cantSplit/>
          <w:trHeight w:hRule="exact" w:val="28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Нераспределенная прибыль</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363</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1207</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844</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331,51</w:t>
            </w:r>
          </w:p>
        </w:tc>
      </w:tr>
      <w:tr w:rsidR="00366DBF" w:rsidRPr="001E1E11" w:rsidTr="001E1E11">
        <w:trPr>
          <w:cantSplit/>
          <w:trHeight w:hRule="exact" w:val="29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Долгосрочные кредиты банков</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r>
      <w:tr w:rsidR="00366DBF" w:rsidRPr="001E1E11" w:rsidTr="001E1E11">
        <w:trPr>
          <w:cantSplit/>
          <w:trHeight w:hRule="exact" w:val="29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Долгосрочные займы</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r>
      <w:tr w:rsidR="00366DBF" w:rsidRPr="001E1E11" w:rsidTr="001E1E11">
        <w:trPr>
          <w:cantSplit/>
          <w:trHeight w:hRule="exact" w:val="28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Краткосрочные кредиты банков</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470</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500</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30</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6,38</w:t>
            </w:r>
          </w:p>
        </w:tc>
      </w:tr>
      <w:tr w:rsidR="00366DBF" w:rsidRPr="001E1E11" w:rsidTr="001E1E11">
        <w:trPr>
          <w:cantSplit/>
          <w:trHeight w:hRule="exact" w:val="29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Краткосрочные займы</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330</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350</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20</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6,06</w:t>
            </w:r>
          </w:p>
        </w:tc>
      </w:tr>
      <w:tr w:rsidR="00366DBF" w:rsidRPr="001E1E11" w:rsidTr="001E1E11">
        <w:trPr>
          <w:cantSplit/>
          <w:trHeight w:hRule="exact" w:val="28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Кредиторская задолженность</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2612</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2875</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263</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10,07</w:t>
            </w:r>
          </w:p>
        </w:tc>
      </w:tr>
      <w:tr w:rsidR="00366DBF" w:rsidRPr="001E1E11" w:rsidTr="001E1E11">
        <w:trPr>
          <w:cantSplit/>
          <w:trHeight w:val="556"/>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Задолженность участникам по выплате доходов</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0,00</w:t>
            </w:r>
          </w:p>
        </w:tc>
      </w:tr>
      <w:tr w:rsidR="00366DBF" w:rsidRPr="001E1E11" w:rsidTr="001E1E11">
        <w:trPr>
          <w:cantSplit/>
          <w:trHeight w:hRule="exact" w:val="28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Доходы будущих периодов</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39</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86</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47</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219,51</w:t>
            </w:r>
          </w:p>
        </w:tc>
      </w:tr>
      <w:tr w:rsidR="00366DBF" w:rsidRPr="001E1E11" w:rsidTr="001E1E11">
        <w:trPr>
          <w:cantSplit/>
          <w:trHeight w:hRule="exact" w:val="298"/>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Резервы предстоящих платежей</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249</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291</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42</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16,87</w:t>
            </w:r>
          </w:p>
        </w:tc>
      </w:tr>
      <w:tr w:rsidR="00366DBF" w:rsidRPr="001E1E11" w:rsidTr="001E1E11">
        <w:trPr>
          <w:cantSplit/>
          <w:trHeight w:val="599"/>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Прочие краткосрочные обязательства</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465</w:t>
            </w:r>
          </w:p>
        </w:tc>
        <w:tc>
          <w:tcPr>
            <w:tcW w:w="67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503</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38</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8,17</w:t>
            </w:r>
          </w:p>
        </w:tc>
      </w:tr>
      <w:tr w:rsidR="00366DBF" w:rsidRPr="001E1E11" w:rsidTr="001E1E11">
        <w:trPr>
          <w:cantSplit/>
          <w:trHeight w:hRule="exact" w:val="317"/>
          <w:jc w:val="center"/>
        </w:trPr>
        <w:tc>
          <w:tcPr>
            <w:tcW w:w="1369"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bCs/>
                <w:color w:val="000000"/>
                <w:sz w:val="20"/>
                <w:szCs w:val="22"/>
              </w:rPr>
              <w:t>Итого</w:t>
            </w:r>
          </w:p>
        </w:tc>
        <w:tc>
          <w:tcPr>
            <w:tcW w:w="67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22"/>
              </w:rPr>
            </w:pPr>
            <w:r w:rsidRPr="001E1E11">
              <w:rPr>
                <w:bCs/>
                <w:color w:val="000000"/>
                <w:sz w:val="20"/>
                <w:szCs w:val="22"/>
              </w:rPr>
              <w:t>33415</w:t>
            </w:r>
          </w:p>
        </w:tc>
        <w:tc>
          <w:tcPr>
            <w:tcW w:w="67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22"/>
              </w:rPr>
            </w:pPr>
            <w:r w:rsidRPr="001E1E11">
              <w:rPr>
                <w:bCs/>
                <w:color w:val="000000"/>
                <w:sz w:val="20"/>
                <w:szCs w:val="22"/>
              </w:rPr>
              <w:t>38398</w:t>
            </w:r>
          </w:p>
        </w:tc>
        <w:tc>
          <w:tcPr>
            <w:tcW w:w="1063"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4243</w:t>
            </w:r>
          </w:p>
        </w:tc>
        <w:tc>
          <w:tcPr>
            <w:tcW w:w="1210" w:type="pct"/>
            <w:shd w:val="clear" w:color="auto" w:fill="auto"/>
          </w:tcPr>
          <w:p w:rsidR="00366DBF" w:rsidRPr="001E1E11" w:rsidRDefault="00366DBF" w:rsidP="001E1E11">
            <w:pPr>
              <w:widowControl/>
              <w:shd w:val="clear" w:color="auto" w:fill="FFFFFF"/>
              <w:spacing w:line="360" w:lineRule="auto"/>
              <w:ind w:firstLine="0"/>
              <w:rPr>
                <w:color w:val="000000"/>
                <w:sz w:val="20"/>
                <w:szCs w:val="22"/>
              </w:rPr>
            </w:pPr>
            <w:r w:rsidRPr="001E1E11">
              <w:rPr>
                <w:color w:val="000000"/>
                <w:sz w:val="20"/>
                <w:szCs w:val="22"/>
              </w:rPr>
              <w:t>12,42</w:t>
            </w:r>
          </w:p>
        </w:tc>
      </w:tr>
    </w:tbl>
    <w:p w:rsidR="00366DBF" w:rsidRPr="00366DBF" w:rsidRDefault="00366DBF" w:rsidP="00366DBF">
      <w:pPr>
        <w:widowControl/>
        <w:shd w:val="clear" w:color="auto" w:fill="FFFFFF"/>
        <w:spacing w:line="360" w:lineRule="auto"/>
        <w:ind w:firstLine="709"/>
        <w:rPr>
          <w:b/>
          <w:color w:val="000000"/>
          <w:sz w:val="28"/>
          <w:szCs w:val="22"/>
        </w:rPr>
      </w:pP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rPr>
        <w:t>Из рассчитанного прогноза на 2009</w:t>
      </w:r>
      <w:r>
        <w:rPr>
          <w:color w:val="000000"/>
          <w:sz w:val="28"/>
        </w:rPr>
        <w:t> </w:t>
      </w:r>
      <w:r w:rsidRPr="00366DBF">
        <w:rPr>
          <w:color w:val="000000"/>
          <w:sz w:val="28"/>
        </w:rPr>
        <w:t>г. общая сумма авансированных и привлеченных со стороны средств должна увеличиться на 4605 тыс. руб., или на 34</w:t>
      </w:r>
      <w:r>
        <w:rPr>
          <w:color w:val="000000"/>
          <w:sz w:val="28"/>
        </w:rPr>
        <w:t>%</w:t>
      </w:r>
      <w:r w:rsidRPr="00366DBF">
        <w:rPr>
          <w:color w:val="000000"/>
          <w:sz w:val="28"/>
        </w:rPr>
        <w:t>. Абсолютный прирост наблюдается по источникам собственных средств на сумму 3803 тыс. руб., или на 13</w:t>
      </w:r>
      <w:r>
        <w:rPr>
          <w:color w:val="000000"/>
          <w:sz w:val="28"/>
        </w:rPr>
        <w:t>%</w:t>
      </w:r>
      <w:r w:rsidRPr="00366DBF">
        <w:rPr>
          <w:color w:val="000000"/>
          <w:sz w:val="28"/>
        </w:rPr>
        <w:t>. Долгосрочные займы по-прежнему отсутствуют. Краткосрочные кредиты и займы должны увеличиться незначительно всего на 30 тыс. руб. Кредиторская задолженность должна увеличиться на 263 тыс. руб., или почти на 10</w:t>
      </w:r>
      <w:r>
        <w:rPr>
          <w:color w:val="000000"/>
          <w:sz w:val="28"/>
        </w:rPr>
        <w:t>%</w:t>
      </w:r>
      <w:r w:rsidRPr="00366DBF">
        <w:rPr>
          <w:color w:val="000000"/>
          <w:sz w:val="28"/>
        </w:rPr>
        <w:t>.</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Оценка изменений источников средств по данным расчетам показала, что их увеличение в основном произойдет за счет незначительного увеличения заемных средств. Полная сумма начисленной амортизации за 2008</w:t>
      </w:r>
      <w:r>
        <w:rPr>
          <w:color w:val="000000"/>
          <w:sz w:val="28"/>
          <w:szCs w:val="22"/>
        </w:rPr>
        <w:t> </w:t>
      </w:r>
      <w:r w:rsidRPr="00366DBF">
        <w:rPr>
          <w:color w:val="000000"/>
          <w:sz w:val="28"/>
          <w:szCs w:val="22"/>
        </w:rPr>
        <w:t>г. составила по балансу и учетным регистрам 4032 тыс. руб. Именно эта сумма в 2008</w:t>
      </w:r>
      <w:r>
        <w:rPr>
          <w:color w:val="000000"/>
          <w:sz w:val="28"/>
          <w:szCs w:val="22"/>
        </w:rPr>
        <w:t> </w:t>
      </w:r>
      <w:r w:rsidRPr="00366DBF">
        <w:rPr>
          <w:color w:val="000000"/>
          <w:sz w:val="28"/>
          <w:szCs w:val="22"/>
        </w:rPr>
        <w:t>г. вернулась в оборот ООО</w:t>
      </w:r>
      <w:r>
        <w:rPr>
          <w:color w:val="000000"/>
          <w:sz w:val="28"/>
          <w:szCs w:val="22"/>
        </w:rPr>
        <w:t> </w:t>
      </w:r>
      <w:r w:rsidRPr="00366DBF">
        <w:rPr>
          <w:color w:val="000000"/>
          <w:sz w:val="28"/>
          <w:szCs w:val="22"/>
        </w:rPr>
        <w:t>«Вектор» и считается одним из важнейших источников финансирования вложений средств за счет собственного дохода. В 2009</w:t>
      </w:r>
      <w:r>
        <w:rPr>
          <w:color w:val="000000"/>
          <w:sz w:val="28"/>
          <w:szCs w:val="22"/>
        </w:rPr>
        <w:t> </w:t>
      </w:r>
      <w:r w:rsidRPr="00366DBF">
        <w:rPr>
          <w:color w:val="000000"/>
          <w:sz w:val="28"/>
          <w:szCs w:val="22"/>
        </w:rPr>
        <w:t>г. планируется увеличение амортизации по расчетам на 186 тыс. руб. или</w:t>
      </w:r>
      <w:r>
        <w:rPr>
          <w:color w:val="000000"/>
          <w:sz w:val="28"/>
          <w:szCs w:val="22"/>
        </w:rPr>
        <w:t xml:space="preserve"> </w:t>
      </w:r>
      <w:r w:rsidRPr="00366DBF">
        <w:rPr>
          <w:color w:val="000000"/>
          <w:sz w:val="28"/>
          <w:szCs w:val="22"/>
        </w:rPr>
        <w:t>на 4.61</w:t>
      </w:r>
      <w:r>
        <w:rPr>
          <w:color w:val="000000"/>
          <w:sz w:val="28"/>
          <w:szCs w:val="22"/>
        </w:rPr>
        <w:t>%</w:t>
      </w:r>
      <w:r w:rsidRPr="00366DBF">
        <w:rPr>
          <w:color w:val="000000"/>
          <w:sz w:val="28"/>
          <w:szCs w:val="22"/>
        </w:rPr>
        <w:t>.</w:t>
      </w:r>
    </w:p>
    <w:p w:rsidR="00E11A48" w:rsidRDefault="00E11A48" w:rsidP="00366DBF">
      <w:pPr>
        <w:widowControl/>
        <w:shd w:val="clear" w:color="auto" w:fill="FFFFFF"/>
        <w:spacing w:line="360" w:lineRule="auto"/>
        <w:ind w:firstLine="709"/>
        <w:outlineLvl w:val="0"/>
        <w:rPr>
          <w:color w:val="000000"/>
          <w:sz w:val="28"/>
          <w:szCs w:val="16"/>
        </w:rPr>
      </w:pPr>
    </w:p>
    <w:p w:rsidR="00366DBF" w:rsidRPr="00E11A48" w:rsidRDefault="00366DBF" w:rsidP="00E11A48">
      <w:pPr>
        <w:widowControl/>
        <w:shd w:val="clear" w:color="auto" w:fill="FFFFFF"/>
        <w:spacing w:line="360" w:lineRule="auto"/>
        <w:ind w:firstLine="709"/>
        <w:outlineLvl w:val="0"/>
        <w:rPr>
          <w:color w:val="000000"/>
          <w:sz w:val="28"/>
        </w:rPr>
      </w:pPr>
      <w:r w:rsidRPr="00366DBF">
        <w:rPr>
          <w:color w:val="000000"/>
          <w:sz w:val="28"/>
          <w:szCs w:val="16"/>
        </w:rPr>
        <w:t>Таблица 3.2</w:t>
      </w:r>
      <w:r w:rsidR="00E11A48">
        <w:rPr>
          <w:color w:val="000000"/>
          <w:sz w:val="28"/>
        </w:rPr>
        <w:t xml:space="preserve">. </w:t>
      </w:r>
      <w:r w:rsidRPr="00366DBF">
        <w:rPr>
          <w:color w:val="000000"/>
          <w:sz w:val="28"/>
          <w:szCs w:val="22"/>
        </w:rPr>
        <w:t>Прогноз финансовых средств, которые необходимо привлечь</w:t>
      </w:r>
      <w:r w:rsidR="00E11A48">
        <w:rPr>
          <w:color w:val="000000"/>
          <w:sz w:val="28"/>
        </w:rPr>
        <w:t xml:space="preserve"> </w:t>
      </w:r>
      <w:r w:rsidRPr="00366DBF">
        <w:rPr>
          <w:color w:val="000000"/>
          <w:sz w:val="28"/>
          <w:szCs w:val="22"/>
        </w:rPr>
        <w:t>ООО</w:t>
      </w:r>
      <w:r>
        <w:rPr>
          <w:color w:val="000000"/>
          <w:sz w:val="28"/>
          <w:szCs w:val="22"/>
        </w:rPr>
        <w:t> </w:t>
      </w:r>
      <w:r w:rsidRPr="00366DBF">
        <w:rPr>
          <w:color w:val="000000"/>
          <w:sz w:val="28"/>
          <w:szCs w:val="22"/>
        </w:rPr>
        <w:t>«Вектор» в 2009</w:t>
      </w:r>
      <w:r>
        <w:rPr>
          <w:color w:val="000000"/>
          <w:sz w:val="28"/>
          <w:szCs w:val="22"/>
        </w:rPr>
        <w:t> </w:t>
      </w:r>
      <w:r w:rsidRPr="00366DBF">
        <w:rPr>
          <w:color w:val="000000"/>
          <w:sz w:val="28"/>
          <w:szCs w:val="22"/>
        </w:rPr>
        <w:t>г. для капитальных вложений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1"/>
        <w:gridCol w:w="961"/>
        <w:gridCol w:w="840"/>
        <w:gridCol w:w="1320"/>
        <w:gridCol w:w="1765"/>
      </w:tblGrid>
      <w:tr w:rsidR="00E11A48" w:rsidRPr="001E1E11" w:rsidTr="001E1E11">
        <w:trPr>
          <w:cantSplit/>
          <w:trHeight w:val="840"/>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Источники увеличения средств</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2008 г.</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2009 г.</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Абсолютные отклонения</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Относительные отклонения</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За счет собственного дохода:</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начисленная амортизация</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4032</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4218</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186</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4,61</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нераспределенная прибыль</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363</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1207</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844</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331,51</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резервного капитала</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E11A48" w:rsidRPr="001E1E11" w:rsidTr="001E1E11">
        <w:trPr>
          <w:cantSplit/>
          <w:trHeight w:val="440"/>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 увеличение резервов предстоящих расходов</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249</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291</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42</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16,87</w:t>
            </w:r>
          </w:p>
        </w:tc>
      </w:tr>
      <w:tr w:rsidR="00E11A48" w:rsidRPr="001E1E11" w:rsidTr="001E1E11">
        <w:trPr>
          <w:cantSplit/>
          <w:trHeight w:val="454"/>
          <w:jc w:val="center"/>
        </w:trPr>
        <w:tc>
          <w:tcPr>
            <w:tcW w:w="2372"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szCs w:val="16"/>
              </w:rPr>
              <w:t>Итого</w:t>
            </w:r>
          </w:p>
        </w:tc>
        <w:tc>
          <w:tcPr>
            <w:tcW w:w="517"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4644</w:t>
            </w:r>
          </w:p>
        </w:tc>
        <w:tc>
          <w:tcPr>
            <w:tcW w:w="452"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5716</w:t>
            </w:r>
          </w:p>
        </w:tc>
        <w:tc>
          <w:tcPr>
            <w:tcW w:w="710"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1072</w:t>
            </w:r>
          </w:p>
        </w:tc>
        <w:tc>
          <w:tcPr>
            <w:tcW w:w="94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23,08</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За счет внешних источников:</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rPr>
            </w:pP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дооценка основных средств</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1466</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1516</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41</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2,80</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увеличение долгосрочных обязательств</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0,00</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увеличение краткосрочных кредитов банка и займов</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800</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850</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50</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6,25</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увеличение кредиторской задолженности</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2612</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2875</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263</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10,07</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увеличение доходов будущих периодов</w:t>
            </w:r>
          </w:p>
        </w:tc>
        <w:tc>
          <w:tcPr>
            <w:tcW w:w="517"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39</w:t>
            </w:r>
          </w:p>
        </w:tc>
        <w:tc>
          <w:tcPr>
            <w:tcW w:w="452"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86</w:t>
            </w:r>
          </w:p>
        </w:tc>
        <w:tc>
          <w:tcPr>
            <w:tcW w:w="710"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47</w:t>
            </w:r>
          </w:p>
        </w:tc>
        <w:tc>
          <w:tcPr>
            <w:tcW w:w="949"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219,51</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bCs/>
                <w:color w:val="000000"/>
                <w:sz w:val="20"/>
              </w:rPr>
            </w:pPr>
            <w:r w:rsidRPr="001E1E11">
              <w:rPr>
                <w:bCs/>
                <w:color w:val="000000"/>
                <w:sz w:val="20"/>
                <w:szCs w:val="16"/>
              </w:rPr>
              <w:t>Итого</w:t>
            </w:r>
          </w:p>
        </w:tc>
        <w:tc>
          <w:tcPr>
            <w:tcW w:w="517"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4917</w:t>
            </w:r>
          </w:p>
        </w:tc>
        <w:tc>
          <w:tcPr>
            <w:tcW w:w="452"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5318</w:t>
            </w:r>
          </w:p>
        </w:tc>
        <w:tc>
          <w:tcPr>
            <w:tcW w:w="710"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401</w:t>
            </w:r>
          </w:p>
        </w:tc>
        <w:tc>
          <w:tcPr>
            <w:tcW w:w="94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8,16</w:t>
            </w:r>
          </w:p>
        </w:tc>
      </w:tr>
      <w:tr w:rsidR="00E11A48" w:rsidRPr="001E1E11" w:rsidTr="001E1E11">
        <w:trPr>
          <w:cantSplit/>
          <w:jc w:val="center"/>
        </w:trPr>
        <w:tc>
          <w:tcPr>
            <w:tcW w:w="237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Cs/>
                <w:color w:val="000000"/>
                <w:sz w:val="20"/>
                <w:szCs w:val="16"/>
              </w:rPr>
              <w:t>Всего</w:t>
            </w:r>
          </w:p>
        </w:tc>
        <w:tc>
          <w:tcPr>
            <w:tcW w:w="517"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9561</w:t>
            </w:r>
          </w:p>
        </w:tc>
        <w:tc>
          <w:tcPr>
            <w:tcW w:w="452"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11034</w:t>
            </w:r>
          </w:p>
        </w:tc>
        <w:tc>
          <w:tcPr>
            <w:tcW w:w="710"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1473</w:t>
            </w:r>
          </w:p>
        </w:tc>
        <w:tc>
          <w:tcPr>
            <w:tcW w:w="949" w:type="pct"/>
            <w:shd w:val="clear" w:color="auto" w:fill="auto"/>
          </w:tcPr>
          <w:p w:rsidR="00366DBF" w:rsidRPr="001E1E11" w:rsidRDefault="00366DBF" w:rsidP="001E1E11">
            <w:pPr>
              <w:widowControl/>
              <w:shd w:val="clear" w:color="auto" w:fill="FFFFFF"/>
              <w:spacing w:line="360" w:lineRule="auto"/>
              <w:ind w:firstLine="0"/>
              <w:rPr>
                <w:bCs/>
                <w:color w:val="000000"/>
                <w:sz w:val="20"/>
                <w:szCs w:val="16"/>
              </w:rPr>
            </w:pPr>
            <w:r w:rsidRPr="001E1E11">
              <w:rPr>
                <w:bCs/>
                <w:color w:val="000000"/>
                <w:sz w:val="20"/>
                <w:szCs w:val="16"/>
              </w:rPr>
              <w:t>15,41</w:t>
            </w:r>
          </w:p>
        </w:tc>
      </w:tr>
    </w:tbl>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Организация планирует меры к возможному перераспределению средств, вложенных в активы. Новые вложения в основные средства должны сочетаться с продажей устаревшего, еще не полностью амортизированного имущества. Выручка от продажи основных средств должна использоваться на новые капитальные вложения. Общая сумма средств, которую необходимо привлечь организации в 2009</w:t>
      </w:r>
      <w:r>
        <w:rPr>
          <w:color w:val="000000"/>
          <w:sz w:val="28"/>
          <w:szCs w:val="22"/>
        </w:rPr>
        <w:t> </w:t>
      </w:r>
      <w:r w:rsidRPr="00366DBF">
        <w:rPr>
          <w:color w:val="000000"/>
          <w:sz w:val="28"/>
          <w:szCs w:val="22"/>
        </w:rPr>
        <w:t>г. для новых капитальных вложений, представлена в таблице 3.2.</w:t>
      </w:r>
    </w:p>
    <w:p w:rsidR="00366DBF" w:rsidRPr="00366DBF" w:rsidRDefault="00366DBF" w:rsidP="00366DBF">
      <w:pPr>
        <w:pStyle w:val="a3"/>
        <w:widowControl/>
        <w:ind w:firstLine="709"/>
        <w:rPr>
          <w:color w:val="000000"/>
        </w:rPr>
      </w:pPr>
      <w:r w:rsidRPr="00366DBF">
        <w:rPr>
          <w:color w:val="000000"/>
        </w:rPr>
        <w:t>Сумма увеличения источников средств организации должна превысить сумму 2008</w:t>
      </w:r>
      <w:r>
        <w:rPr>
          <w:color w:val="000000"/>
        </w:rPr>
        <w:t> </w:t>
      </w:r>
      <w:r w:rsidRPr="00366DBF">
        <w:rPr>
          <w:color w:val="000000"/>
        </w:rPr>
        <w:t>г</w:t>
      </w:r>
      <w:r>
        <w:rPr>
          <w:color w:val="000000"/>
        </w:rPr>
        <w:t>.</w:t>
      </w:r>
      <w:r w:rsidRPr="00366DBF">
        <w:rPr>
          <w:color w:val="000000"/>
        </w:rPr>
        <w:t xml:space="preserve"> на 1473 тыс. руб. Удельный вес средств, дополнительно вовлеченных в оборот за счет всех источников, в общем итоге составит 15.41</w:t>
      </w:r>
      <w:r>
        <w:rPr>
          <w:color w:val="000000"/>
        </w:rPr>
        <w:t>%</w:t>
      </w:r>
      <w:r w:rsidRPr="00366DBF">
        <w:rPr>
          <w:color w:val="000000"/>
        </w:rPr>
        <w:t>.</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Общая сумма источников средств, которые необходимо привлечь ООО</w:t>
      </w:r>
      <w:r>
        <w:rPr>
          <w:color w:val="000000"/>
          <w:sz w:val="28"/>
          <w:szCs w:val="22"/>
        </w:rPr>
        <w:t> </w:t>
      </w:r>
      <w:r w:rsidRPr="00366DBF">
        <w:rPr>
          <w:color w:val="000000"/>
          <w:sz w:val="28"/>
          <w:szCs w:val="22"/>
        </w:rPr>
        <w:t>«Вектор» в 2009</w:t>
      </w:r>
      <w:r>
        <w:rPr>
          <w:color w:val="000000"/>
          <w:sz w:val="28"/>
          <w:szCs w:val="22"/>
        </w:rPr>
        <w:t> </w:t>
      </w:r>
      <w:r w:rsidRPr="00366DBF">
        <w:rPr>
          <w:color w:val="000000"/>
          <w:sz w:val="28"/>
          <w:szCs w:val="22"/>
        </w:rPr>
        <w:t>г</w:t>
      </w:r>
      <w:r>
        <w:rPr>
          <w:color w:val="000000"/>
          <w:sz w:val="28"/>
          <w:szCs w:val="22"/>
        </w:rPr>
        <w:t>.</w:t>
      </w:r>
      <w:r w:rsidRPr="00366DBF">
        <w:rPr>
          <w:color w:val="000000"/>
          <w:sz w:val="28"/>
          <w:szCs w:val="22"/>
        </w:rPr>
        <w:t xml:space="preserve"> для осуществления новых капитальных вложений и расширения деятельности, составит 11034 тыс. руб. Для того чтобы выяснить основные направления вложения этих средств, по данным баланса следует проанализировать изменения активов организации в 2009</w:t>
      </w:r>
      <w:r>
        <w:rPr>
          <w:color w:val="000000"/>
          <w:sz w:val="28"/>
          <w:szCs w:val="22"/>
        </w:rPr>
        <w:t> </w:t>
      </w:r>
      <w:r w:rsidRPr="00366DBF">
        <w:rPr>
          <w:color w:val="000000"/>
          <w:sz w:val="28"/>
          <w:szCs w:val="22"/>
        </w:rPr>
        <w:t>г</w:t>
      </w:r>
      <w:r>
        <w:rPr>
          <w:color w:val="000000"/>
          <w:sz w:val="28"/>
          <w:szCs w:val="22"/>
        </w:rPr>
        <w:t>.</w:t>
      </w:r>
      <w:r w:rsidRPr="00366DBF">
        <w:rPr>
          <w:color w:val="000000"/>
          <w:sz w:val="28"/>
          <w:szCs w:val="22"/>
        </w:rPr>
        <w:t>, табл. 3.3.</w:t>
      </w:r>
    </w:p>
    <w:p w:rsidR="00E11A48" w:rsidRDefault="00E11A48" w:rsidP="00366DBF">
      <w:pPr>
        <w:pStyle w:val="1"/>
        <w:keepNext w:val="0"/>
        <w:spacing w:before="0" w:after="0" w:line="360" w:lineRule="auto"/>
        <w:ind w:firstLine="709"/>
        <w:jc w:val="both"/>
        <w:rPr>
          <w:rFonts w:ascii="Times New Roman" w:hAnsi="Times New Roman" w:cs="Times New Roman"/>
          <w:color w:val="000000"/>
          <w:sz w:val="28"/>
          <w:szCs w:val="16"/>
        </w:rPr>
      </w:pPr>
    </w:p>
    <w:p w:rsidR="00366DBF" w:rsidRPr="00E11A48" w:rsidRDefault="00366DBF" w:rsidP="00E11A48">
      <w:pPr>
        <w:pStyle w:val="1"/>
        <w:keepNext w:val="0"/>
        <w:spacing w:before="0" w:after="0" w:line="360" w:lineRule="auto"/>
        <w:ind w:firstLine="709"/>
        <w:jc w:val="both"/>
        <w:rPr>
          <w:rFonts w:ascii="Times New Roman" w:hAnsi="Times New Roman" w:cs="Times New Roman"/>
          <w:b w:val="0"/>
          <w:color w:val="000000"/>
          <w:sz w:val="28"/>
          <w:szCs w:val="28"/>
        </w:rPr>
      </w:pPr>
      <w:r w:rsidRPr="00E11A48">
        <w:rPr>
          <w:rFonts w:ascii="Times New Roman" w:hAnsi="Times New Roman" w:cs="Times New Roman"/>
          <w:b w:val="0"/>
          <w:sz w:val="28"/>
          <w:szCs w:val="28"/>
        </w:rPr>
        <w:t>Таблица 3.3</w:t>
      </w:r>
      <w:r w:rsidR="00E11A48" w:rsidRPr="00E11A48">
        <w:rPr>
          <w:rFonts w:ascii="Times New Roman" w:hAnsi="Times New Roman" w:cs="Times New Roman"/>
          <w:b w:val="0"/>
          <w:sz w:val="28"/>
          <w:szCs w:val="28"/>
        </w:rPr>
        <w:t xml:space="preserve">. </w:t>
      </w:r>
      <w:r w:rsidRPr="00E11A48">
        <w:rPr>
          <w:rFonts w:ascii="Times New Roman" w:hAnsi="Times New Roman" w:cs="Times New Roman"/>
          <w:b w:val="0"/>
          <w:sz w:val="28"/>
          <w:szCs w:val="28"/>
        </w:rPr>
        <w:t>Прогноз изменений по статьям актива баланса ООО «Вектор»</w:t>
      </w:r>
      <w:r w:rsidR="00E11A48" w:rsidRPr="00E11A48">
        <w:rPr>
          <w:rFonts w:ascii="Times New Roman" w:hAnsi="Times New Roman" w:cs="Times New Roman"/>
          <w:b w:val="0"/>
          <w:sz w:val="28"/>
          <w:szCs w:val="28"/>
        </w:rPr>
        <w:t xml:space="preserve"> </w:t>
      </w:r>
      <w:r w:rsidRPr="00E11A48">
        <w:rPr>
          <w:rFonts w:ascii="Times New Roman" w:hAnsi="Times New Roman" w:cs="Times New Roman"/>
          <w:b w:val="0"/>
          <w:color w:val="000000"/>
          <w:sz w:val="28"/>
          <w:szCs w:val="28"/>
        </w:rPr>
        <w:t>за 2008–2009 гг., тыс. руб.</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24"/>
        <w:gridCol w:w="1285"/>
        <w:gridCol w:w="1285"/>
        <w:gridCol w:w="2012"/>
        <w:gridCol w:w="2291"/>
      </w:tblGrid>
      <w:tr w:rsidR="00366DBF" w:rsidRPr="001E1E11" w:rsidTr="001E1E11">
        <w:trPr>
          <w:cantSplit/>
          <w:trHeight w:hRule="exact" w:val="654"/>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Статьи</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2008 г.</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2009 г.</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Абсолютные отклонения</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Относительные отклонения</w:t>
            </w:r>
          </w:p>
        </w:tc>
      </w:tr>
      <w:tr w:rsidR="00366DBF" w:rsidRPr="001E1E11" w:rsidTr="001E1E11">
        <w:trPr>
          <w:cantSplit/>
          <w:trHeight w:hRule="exact" w:val="294"/>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Нематериальные активы</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141</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162</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21</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14,89</w:t>
            </w:r>
          </w:p>
        </w:tc>
      </w:tr>
      <w:tr w:rsidR="00366DBF" w:rsidRPr="001E1E11" w:rsidTr="001E1E11">
        <w:trPr>
          <w:cantSplit/>
          <w:trHeight w:hRule="exact" w:val="284"/>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Основные средства</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8396</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9095</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699</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8,33</w:t>
            </w:r>
          </w:p>
        </w:tc>
      </w:tr>
      <w:tr w:rsidR="00366DBF" w:rsidRPr="001E1E11" w:rsidTr="001E1E11">
        <w:trPr>
          <w:cantSplit/>
          <w:trHeight w:hRule="exact" w:val="572"/>
          <w:jc w:val="center"/>
        </w:trPr>
        <w:tc>
          <w:tcPr>
            <w:tcW w:w="1303" w:type="pct"/>
            <w:shd w:val="clear" w:color="auto" w:fill="auto"/>
          </w:tcPr>
          <w:p w:rsidR="00366DBF" w:rsidRPr="001E1E11" w:rsidRDefault="00366DBF" w:rsidP="001E1E11">
            <w:pPr>
              <w:pStyle w:val="7"/>
              <w:keepNext w:val="0"/>
              <w:widowControl/>
              <w:spacing w:line="360" w:lineRule="auto"/>
              <w:rPr>
                <w:sz w:val="20"/>
              </w:rPr>
            </w:pPr>
            <w:r w:rsidRPr="001E1E11">
              <w:rPr>
                <w:sz w:val="20"/>
              </w:rPr>
              <w:t>Незавершенное строительство</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18335</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20966</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2631</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14,35</w:t>
            </w:r>
          </w:p>
        </w:tc>
      </w:tr>
      <w:tr w:rsidR="00366DBF" w:rsidRPr="001E1E11" w:rsidTr="001E1E11">
        <w:trPr>
          <w:cantSplit/>
          <w:trHeight w:hRule="exact" w:val="638"/>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Долгосрочные финансовые вложения</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43</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51</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8</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18,60</w:t>
            </w:r>
          </w:p>
        </w:tc>
      </w:tr>
      <w:tr w:rsidR="00366DBF" w:rsidRPr="001E1E11" w:rsidTr="001E1E11">
        <w:trPr>
          <w:cantSplit/>
          <w:trHeight w:hRule="exact" w:val="284"/>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Запасы</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6213</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6823</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610</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9,82</w:t>
            </w:r>
          </w:p>
        </w:tc>
      </w:tr>
      <w:tr w:rsidR="00366DBF" w:rsidRPr="001E1E11" w:rsidTr="001E1E11">
        <w:trPr>
          <w:cantSplit/>
          <w:trHeight w:hRule="exact" w:val="612"/>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НДС по приобретенным ценностям</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580</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654</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74</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12,76</w:t>
            </w:r>
          </w:p>
        </w:tc>
      </w:tr>
      <w:tr w:rsidR="00366DBF" w:rsidRPr="001E1E11" w:rsidTr="001E1E11">
        <w:trPr>
          <w:cantSplit/>
          <w:trHeight w:hRule="exact" w:val="357"/>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Дебиторская задолженность</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352</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320</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-32</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0,09</w:t>
            </w:r>
          </w:p>
        </w:tc>
      </w:tr>
      <w:tr w:rsidR="00366DBF" w:rsidRPr="001E1E11" w:rsidTr="001E1E11">
        <w:trPr>
          <w:cantSplit/>
          <w:trHeight w:hRule="exact" w:val="284"/>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Краткосрочные финансовые вложения</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0</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0,00</w:t>
            </w:r>
          </w:p>
        </w:tc>
      </w:tr>
      <w:tr w:rsidR="00366DBF" w:rsidRPr="001E1E11" w:rsidTr="001E1E11">
        <w:trPr>
          <w:cantSplit/>
          <w:trHeight w:hRule="exact" w:val="284"/>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szCs w:val="16"/>
              </w:rPr>
              <w:t>Денежные средства</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95</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169</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74</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77,89</w:t>
            </w:r>
          </w:p>
        </w:tc>
      </w:tr>
      <w:tr w:rsidR="00366DBF" w:rsidRPr="001E1E11" w:rsidTr="001E1E11">
        <w:trPr>
          <w:cantSplit/>
          <w:trHeight w:hRule="exact" w:val="313"/>
          <w:jc w:val="center"/>
        </w:trPr>
        <w:tc>
          <w:tcPr>
            <w:tcW w:w="1303"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b/>
                <w:bCs/>
                <w:color w:val="000000"/>
                <w:sz w:val="20"/>
                <w:szCs w:val="16"/>
              </w:rPr>
              <w:t>Итого</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34155</w:t>
            </w:r>
          </w:p>
        </w:tc>
        <w:tc>
          <w:tcPr>
            <w:tcW w:w="691" w:type="pct"/>
            <w:shd w:val="clear" w:color="auto" w:fill="auto"/>
          </w:tcPr>
          <w:p w:rsidR="00366DBF" w:rsidRPr="001E1E11" w:rsidRDefault="00366DBF" w:rsidP="001E1E11">
            <w:pPr>
              <w:widowControl/>
              <w:shd w:val="clear" w:color="auto" w:fill="FFFFFF"/>
              <w:spacing w:line="360" w:lineRule="auto"/>
              <w:ind w:firstLine="0"/>
              <w:rPr>
                <w:color w:val="000000"/>
                <w:sz w:val="20"/>
                <w:szCs w:val="16"/>
              </w:rPr>
            </w:pPr>
            <w:r w:rsidRPr="001E1E11">
              <w:rPr>
                <w:color w:val="000000"/>
                <w:sz w:val="20"/>
                <w:szCs w:val="16"/>
              </w:rPr>
              <w:t>38240</w:t>
            </w:r>
          </w:p>
        </w:tc>
        <w:tc>
          <w:tcPr>
            <w:tcW w:w="108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4085</w:t>
            </w:r>
          </w:p>
        </w:tc>
        <w:tc>
          <w:tcPr>
            <w:tcW w:w="1232" w:type="pct"/>
            <w:shd w:val="clear" w:color="auto" w:fill="auto"/>
          </w:tcPr>
          <w:p w:rsidR="00366DBF" w:rsidRPr="001E1E11" w:rsidRDefault="00366DBF" w:rsidP="001E1E11">
            <w:pPr>
              <w:widowControl/>
              <w:shd w:val="clear" w:color="auto" w:fill="FFFFFF"/>
              <w:spacing w:line="360" w:lineRule="auto"/>
              <w:ind w:firstLine="0"/>
              <w:rPr>
                <w:color w:val="000000"/>
                <w:sz w:val="20"/>
              </w:rPr>
            </w:pPr>
            <w:r w:rsidRPr="001E1E11">
              <w:rPr>
                <w:color w:val="000000"/>
                <w:sz w:val="20"/>
              </w:rPr>
              <w:t>11,96</w:t>
            </w:r>
          </w:p>
        </w:tc>
      </w:tr>
    </w:tbl>
    <w:p w:rsidR="00366DBF" w:rsidRPr="00366DBF" w:rsidRDefault="00366DBF" w:rsidP="00366DBF">
      <w:pPr>
        <w:widowControl/>
        <w:shd w:val="clear" w:color="auto" w:fill="FFFFFF"/>
        <w:spacing w:line="360" w:lineRule="auto"/>
        <w:ind w:firstLine="709"/>
        <w:rPr>
          <w:color w:val="000000"/>
          <w:sz w:val="28"/>
          <w:szCs w:val="22"/>
        </w:rPr>
      </w:pP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Данные табл. 3.3 показывают, что 11,96</w:t>
      </w:r>
      <w:r>
        <w:rPr>
          <w:color w:val="000000"/>
          <w:sz w:val="28"/>
          <w:szCs w:val="22"/>
        </w:rPr>
        <w:t>%</w:t>
      </w:r>
      <w:r w:rsidRPr="00366DBF">
        <w:rPr>
          <w:color w:val="000000"/>
          <w:sz w:val="28"/>
          <w:szCs w:val="22"/>
        </w:rPr>
        <w:t xml:space="preserve"> всего прироста источников средств организации в 2009</w:t>
      </w:r>
      <w:r>
        <w:rPr>
          <w:color w:val="000000"/>
          <w:sz w:val="28"/>
          <w:szCs w:val="22"/>
        </w:rPr>
        <w:t> </w:t>
      </w:r>
      <w:r w:rsidRPr="00366DBF">
        <w:rPr>
          <w:color w:val="000000"/>
          <w:sz w:val="28"/>
          <w:szCs w:val="22"/>
        </w:rPr>
        <w:t>г. необходимо вложить во внеоборотные активы. Преобладающим направлением по данным актива баланса следует считать вложения в основные средства: их балансовая стоимость возрастет на 699 тыс. руб., или на 8,33</w:t>
      </w:r>
      <w:r>
        <w:rPr>
          <w:color w:val="000000"/>
          <w:sz w:val="28"/>
          <w:szCs w:val="22"/>
        </w:rPr>
        <w:t>%</w:t>
      </w:r>
      <w:r w:rsidRPr="00366DBF">
        <w:rPr>
          <w:color w:val="000000"/>
          <w:sz w:val="28"/>
          <w:szCs w:val="22"/>
        </w:rPr>
        <w:t>. Вложение средств необходимо направить и в незавершенное строительство в сумме 2631 тыс. руб.</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Оставшуюся долю прироста вновь привлеченных ресурсов следует направить на урегулирование величины оборотных активов. Для расширения производства рекомендуется увеличить запасы на 610 тыс. руб., дебиторскую задолженность сократить до 320 тыс. руб., а денежные средства увеличить хотя бы на</w:t>
      </w:r>
      <w:r>
        <w:rPr>
          <w:color w:val="000000"/>
          <w:sz w:val="28"/>
          <w:szCs w:val="22"/>
        </w:rPr>
        <w:t xml:space="preserve"> </w:t>
      </w:r>
      <w:r w:rsidRPr="00366DBF">
        <w:rPr>
          <w:color w:val="000000"/>
          <w:sz w:val="28"/>
          <w:szCs w:val="22"/>
        </w:rPr>
        <w:t>74 тыс. руб. или на 77,89</w:t>
      </w:r>
      <w:r>
        <w:rPr>
          <w:color w:val="000000"/>
          <w:sz w:val="28"/>
          <w:szCs w:val="22"/>
        </w:rPr>
        <w:t>%</w:t>
      </w:r>
      <w:r w:rsidRPr="00366DBF">
        <w:rPr>
          <w:color w:val="000000"/>
          <w:sz w:val="28"/>
          <w:szCs w:val="22"/>
        </w:rPr>
        <w:t>.</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В 2008</w:t>
      </w:r>
      <w:r>
        <w:rPr>
          <w:color w:val="000000"/>
          <w:sz w:val="28"/>
          <w:szCs w:val="22"/>
        </w:rPr>
        <w:t>–</w:t>
      </w:r>
      <w:r w:rsidRPr="00366DBF">
        <w:rPr>
          <w:color w:val="000000"/>
          <w:sz w:val="28"/>
          <w:szCs w:val="22"/>
        </w:rPr>
        <w:t>2009</w:t>
      </w:r>
      <w:r>
        <w:rPr>
          <w:color w:val="000000"/>
          <w:sz w:val="28"/>
          <w:szCs w:val="22"/>
        </w:rPr>
        <w:t> </w:t>
      </w:r>
      <w:r w:rsidRPr="00366DBF">
        <w:rPr>
          <w:color w:val="000000"/>
          <w:sz w:val="28"/>
          <w:szCs w:val="22"/>
        </w:rPr>
        <w:t>гг. ООО</w:t>
      </w:r>
      <w:r>
        <w:rPr>
          <w:color w:val="000000"/>
          <w:sz w:val="28"/>
          <w:szCs w:val="22"/>
        </w:rPr>
        <w:t> </w:t>
      </w:r>
      <w:r w:rsidRPr="00366DBF">
        <w:rPr>
          <w:color w:val="000000"/>
          <w:sz w:val="28"/>
          <w:szCs w:val="22"/>
        </w:rPr>
        <w:t>«Вектор» уделяет серьезное внимание финансовым операциям, приносящим доход. В связи с этим вложение средств подразделяется на вложения в производственные фонды и финансовые вложения.</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 xml:space="preserve">Организация не вкладывает средства в ценные бумаги, капиталы других организаций </w:t>
      </w:r>
      <w:r>
        <w:rPr>
          <w:color w:val="000000"/>
          <w:sz w:val="28"/>
          <w:szCs w:val="22"/>
        </w:rPr>
        <w:t>и т.д.</w:t>
      </w:r>
      <w:r w:rsidRPr="00366DBF">
        <w:rPr>
          <w:color w:val="000000"/>
          <w:sz w:val="28"/>
          <w:szCs w:val="22"/>
        </w:rPr>
        <w:t>, что отрицательно сказывается на финансовых операциях. Все имеющиеся средства направляются на формирование производственных и оборотных фондов.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Для улучшения производственной и хозяйственной деятельности, а также для повышения использования имеющихся финансовых ресурсов</w:t>
      </w:r>
      <w:r>
        <w:rPr>
          <w:color w:val="000000"/>
          <w:sz w:val="28"/>
          <w:szCs w:val="22"/>
        </w:rPr>
        <w:t xml:space="preserve"> </w:t>
      </w:r>
      <w:r w:rsidRPr="00366DBF">
        <w:rPr>
          <w:color w:val="000000"/>
          <w:sz w:val="28"/>
          <w:szCs w:val="22"/>
        </w:rPr>
        <w:t>строительной организации ООО</w:t>
      </w:r>
      <w:r>
        <w:rPr>
          <w:color w:val="000000"/>
          <w:sz w:val="28"/>
          <w:szCs w:val="22"/>
        </w:rPr>
        <w:t> </w:t>
      </w:r>
      <w:r w:rsidRPr="00366DBF">
        <w:rPr>
          <w:color w:val="000000"/>
          <w:sz w:val="28"/>
          <w:szCs w:val="22"/>
        </w:rPr>
        <w:t>«Вектор» рекомендуется:</w:t>
      </w:r>
    </w:p>
    <w:p w:rsidR="00366DBF" w:rsidRPr="00366DBF" w:rsidRDefault="00366DBF" w:rsidP="00366DBF">
      <w:pPr>
        <w:pStyle w:val="FR1"/>
        <w:widowControl/>
        <w:tabs>
          <w:tab w:val="left" w:pos="569"/>
          <w:tab w:val="right" w:pos="9348"/>
        </w:tabs>
        <w:spacing w:before="0" w:line="360" w:lineRule="auto"/>
        <w:ind w:firstLine="709"/>
        <w:jc w:val="both"/>
        <w:rPr>
          <w:rFonts w:ascii="Times New Roman" w:hAnsi="Times New Roman" w:cs="Times New Roman"/>
          <w:color w:val="000000"/>
          <w:sz w:val="28"/>
        </w:rPr>
      </w:pPr>
      <w:r w:rsidRPr="00366DBF">
        <w:rPr>
          <w:rFonts w:ascii="Times New Roman" w:hAnsi="Times New Roman" w:cs="Times New Roman"/>
          <w:color w:val="000000"/>
          <w:sz w:val="28"/>
        </w:rPr>
        <w:t>1) уменьшить величину дебиторской задолженности организации в текущем 2009</w:t>
      </w:r>
      <w:r>
        <w:rPr>
          <w:rFonts w:ascii="Times New Roman" w:hAnsi="Times New Roman" w:cs="Times New Roman"/>
          <w:color w:val="000000"/>
          <w:sz w:val="28"/>
        </w:rPr>
        <w:t> </w:t>
      </w:r>
      <w:r w:rsidRPr="00366DBF">
        <w:rPr>
          <w:rFonts w:ascii="Times New Roman" w:hAnsi="Times New Roman" w:cs="Times New Roman"/>
          <w:color w:val="000000"/>
          <w:sz w:val="28"/>
        </w:rPr>
        <w:t>г. на 32 тыс. руб. за счет предъявленя претензий, штрафов и неустоек, а также разработать новую систему договоров с заказчиками на основании последних изменений российского законодательства в строительстве;</w:t>
      </w:r>
    </w:p>
    <w:p w:rsidR="00366DBF" w:rsidRPr="00366DBF" w:rsidRDefault="00366DBF" w:rsidP="00366DBF">
      <w:pPr>
        <w:widowControl/>
        <w:spacing w:line="360" w:lineRule="auto"/>
        <w:ind w:firstLine="709"/>
        <w:rPr>
          <w:color w:val="000000"/>
          <w:sz w:val="28"/>
        </w:rPr>
      </w:pPr>
      <w:r w:rsidRPr="00366DBF">
        <w:rPr>
          <w:iCs/>
          <w:color w:val="000000"/>
          <w:sz w:val="28"/>
        </w:rPr>
        <w:t>2)</w:t>
      </w:r>
      <w:r w:rsidRPr="00366DBF">
        <w:rPr>
          <w:color w:val="000000"/>
          <w:sz w:val="28"/>
        </w:rPr>
        <w:t xml:space="preserve"> повысить финансовую устойчивость организации путем нормирования запасов и затрат;</w:t>
      </w:r>
    </w:p>
    <w:p w:rsidR="00366DBF" w:rsidRPr="00366DBF" w:rsidRDefault="00366DBF" w:rsidP="00366DBF">
      <w:pPr>
        <w:widowControl/>
        <w:spacing w:line="360" w:lineRule="auto"/>
        <w:ind w:firstLine="709"/>
        <w:rPr>
          <w:color w:val="000000"/>
          <w:sz w:val="28"/>
          <w:szCs w:val="22"/>
        </w:rPr>
      </w:pPr>
      <w:r w:rsidRPr="00366DBF">
        <w:rPr>
          <w:color w:val="000000"/>
          <w:sz w:val="28"/>
        </w:rPr>
        <w:t xml:space="preserve">3) уменьшить </w:t>
      </w:r>
      <w:r w:rsidRPr="00366DBF">
        <w:rPr>
          <w:color w:val="000000"/>
          <w:sz w:val="28"/>
          <w:szCs w:val="22"/>
        </w:rPr>
        <w:t>сверхнормативные остатки товарно-материальных ценностей по отдельным видам и по местам хранения за счет более рационального использования складских площадей и усовершенствования складского учета.</w:t>
      </w:r>
    </w:p>
    <w:p w:rsidR="00366DBF" w:rsidRPr="00366DBF" w:rsidRDefault="00366DBF" w:rsidP="00366DBF">
      <w:pPr>
        <w:widowControl/>
        <w:spacing w:line="360" w:lineRule="auto"/>
        <w:ind w:firstLine="709"/>
        <w:rPr>
          <w:color w:val="000000"/>
          <w:sz w:val="28"/>
          <w:szCs w:val="28"/>
        </w:rPr>
      </w:pPr>
      <w:r w:rsidRPr="00366DBF">
        <w:rPr>
          <w:color w:val="000000"/>
          <w:sz w:val="28"/>
          <w:szCs w:val="22"/>
        </w:rPr>
        <w:t xml:space="preserve">4) </w:t>
      </w:r>
      <w:r w:rsidRPr="00366DBF">
        <w:rPr>
          <w:color w:val="000000"/>
          <w:sz w:val="28"/>
          <w:szCs w:val="28"/>
        </w:rPr>
        <w:t>для обеспечения достоверности данных финансового учета о готовой продукции и расчетов, связанных с ее продажей, необходимо проведение ежеквартальных, а не ежегодных, инвентаризаций. При инвентаризации проверяется фактическое наличие готовой продукции на складе и на участках. По достоверности учетных данных введенной в строй и отпущенной продукции и расчетов с покупателями, определяются расхождения между фактическими и учетными данными, данные финансового учета приводятся в соответствие с фактическими данными.</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Нужно сократить запасы не проданной готовой продукции, а также изменить структуру запасов, обусловленную падением спроса на отдельные выпускаемые изделия и неритмичным выпуском строительной продукции.</w:t>
      </w:r>
    </w:p>
    <w:p w:rsidR="00366DBF" w:rsidRPr="00366DBF" w:rsidRDefault="00366DBF" w:rsidP="00366DBF">
      <w:pPr>
        <w:widowControl/>
        <w:shd w:val="clear" w:color="auto" w:fill="FFFFFF"/>
        <w:tabs>
          <w:tab w:val="left" w:pos="1018"/>
        </w:tabs>
        <w:spacing w:line="360" w:lineRule="auto"/>
        <w:ind w:firstLine="709"/>
        <w:rPr>
          <w:color w:val="000000"/>
          <w:sz w:val="28"/>
        </w:rPr>
      </w:pPr>
      <w:r w:rsidRPr="00366DBF">
        <w:rPr>
          <w:color w:val="000000"/>
          <w:sz w:val="28"/>
          <w:szCs w:val="28"/>
        </w:rPr>
        <w:t xml:space="preserve">Служба материально </w:t>
      </w:r>
      <w:r>
        <w:rPr>
          <w:color w:val="000000"/>
          <w:sz w:val="28"/>
          <w:szCs w:val="28"/>
        </w:rPr>
        <w:t>–</w:t>
      </w:r>
      <w:r w:rsidRPr="00366DBF">
        <w:rPr>
          <w:color w:val="000000"/>
          <w:sz w:val="28"/>
          <w:szCs w:val="28"/>
        </w:rPr>
        <w:t xml:space="preserve"> технического снабжения должна разработать мероприятия по улучшению</w:t>
      </w:r>
      <w:r>
        <w:rPr>
          <w:color w:val="000000"/>
          <w:sz w:val="28"/>
          <w:szCs w:val="28"/>
        </w:rPr>
        <w:t xml:space="preserve"> </w:t>
      </w:r>
      <w:r w:rsidRPr="00366DBF">
        <w:rPr>
          <w:color w:val="000000"/>
          <w:sz w:val="28"/>
          <w:szCs w:val="28"/>
        </w:rPr>
        <w:t>управления готовой продукцией.</w:t>
      </w: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8"/>
        </w:rPr>
        <w:t>Проведенный анализ продажи продукции в ООО</w:t>
      </w:r>
      <w:r>
        <w:rPr>
          <w:color w:val="000000"/>
          <w:sz w:val="28"/>
          <w:szCs w:val="28"/>
        </w:rPr>
        <w:t> </w:t>
      </w:r>
      <w:r w:rsidRPr="00366DBF">
        <w:rPr>
          <w:color w:val="000000"/>
          <w:sz w:val="28"/>
          <w:szCs w:val="28"/>
        </w:rPr>
        <w:t>«Вектор» показал, что уровень рентабельности продукции и рентабельности основной деятельности за текущий год снизились, что явилось следствием снижения прибыли в 2008</w:t>
      </w:r>
      <w:r>
        <w:rPr>
          <w:color w:val="000000"/>
          <w:sz w:val="28"/>
          <w:szCs w:val="28"/>
        </w:rPr>
        <w:t> </w:t>
      </w:r>
      <w:r w:rsidRPr="00366DBF">
        <w:rPr>
          <w:color w:val="000000"/>
          <w:sz w:val="28"/>
          <w:szCs w:val="28"/>
        </w:rPr>
        <w:t>г. Кроме того, с каждого рубля средств, вложенных в активы и текущие активы получено меньше прибыли. Рентабельность активов ООО</w:t>
      </w:r>
      <w:r>
        <w:rPr>
          <w:color w:val="000000"/>
          <w:sz w:val="28"/>
          <w:szCs w:val="28"/>
        </w:rPr>
        <w:t> </w:t>
      </w:r>
      <w:r w:rsidRPr="00366DBF">
        <w:rPr>
          <w:color w:val="000000"/>
          <w:sz w:val="28"/>
          <w:szCs w:val="28"/>
        </w:rPr>
        <w:t>«Вектор» за 2008</w:t>
      </w:r>
      <w:r>
        <w:rPr>
          <w:color w:val="000000"/>
          <w:sz w:val="28"/>
          <w:szCs w:val="28"/>
        </w:rPr>
        <w:t> </w:t>
      </w:r>
      <w:r w:rsidRPr="00366DBF">
        <w:rPr>
          <w:color w:val="000000"/>
          <w:sz w:val="28"/>
          <w:szCs w:val="28"/>
        </w:rPr>
        <w:t>г. снизилась с 12,9</w:t>
      </w:r>
      <w:r>
        <w:rPr>
          <w:color w:val="000000"/>
          <w:sz w:val="28"/>
          <w:szCs w:val="28"/>
        </w:rPr>
        <w:t>%</w:t>
      </w:r>
      <w:r w:rsidRPr="00366DBF">
        <w:rPr>
          <w:color w:val="000000"/>
          <w:sz w:val="28"/>
          <w:szCs w:val="28"/>
        </w:rPr>
        <w:t xml:space="preserve"> до 4,8</w:t>
      </w:r>
      <w:r>
        <w:rPr>
          <w:color w:val="000000"/>
          <w:sz w:val="28"/>
          <w:szCs w:val="28"/>
        </w:rPr>
        <w:t>%</w:t>
      </w:r>
      <w:r w:rsidRPr="00366DBF">
        <w:rPr>
          <w:color w:val="000000"/>
          <w:sz w:val="28"/>
          <w:szCs w:val="28"/>
        </w:rPr>
        <w:t xml:space="preserve"> на конец года, то есть на 8,1</w:t>
      </w:r>
      <w:r>
        <w:rPr>
          <w:color w:val="000000"/>
          <w:sz w:val="28"/>
          <w:szCs w:val="28"/>
        </w:rPr>
        <w:t>%</w:t>
      </w:r>
      <w:r w:rsidRPr="00366DBF">
        <w:rPr>
          <w:color w:val="000000"/>
          <w:sz w:val="28"/>
          <w:szCs w:val="28"/>
        </w:rPr>
        <w:t>.</w:t>
      </w: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8"/>
        </w:rPr>
        <w:t>В качестве приоритетных направлений, которые приведут к повышению ликвидности и платежеспособности организации и упрочению ее финансовой устойчивости, можно выделить следующие:</w:t>
      </w:r>
    </w:p>
    <w:p w:rsidR="00366DBF" w:rsidRPr="00366DBF" w:rsidRDefault="00366DBF" w:rsidP="00366DBF">
      <w:pPr>
        <w:widowControl/>
        <w:shd w:val="clear" w:color="auto" w:fill="FFFFFF"/>
        <w:spacing w:line="360" w:lineRule="auto"/>
        <w:ind w:firstLine="709"/>
        <w:rPr>
          <w:color w:val="000000"/>
          <w:sz w:val="28"/>
          <w:szCs w:val="28"/>
        </w:rPr>
      </w:pPr>
      <w:r>
        <w:rPr>
          <w:color w:val="000000"/>
          <w:sz w:val="28"/>
          <w:szCs w:val="28"/>
        </w:rPr>
        <w:t>– </w:t>
      </w:r>
      <w:r w:rsidRPr="00366DBF">
        <w:rPr>
          <w:color w:val="000000"/>
          <w:sz w:val="28"/>
          <w:szCs w:val="28"/>
        </w:rPr>
        <w:t>улучшение организации материально-технического снабжения с целью бесперебойного обеспечения строительного производства необходимыми материальными ресурсами и сокращения времени нахождения средств в запасах;</w:t>
      </w:r>
    </w:p>
    <w:p w:rsidR="00366DBF" w:rsidRPr="00366DBF" w:rsidRDefault="00366DBF" w:rsidP="00366DBF">
      <w:pPr>
        <w:widowControl/>
        <w:shd w:val="clear" w:color="auto" w:fill="FFFFFF"/>
        <w:spacing w:line="360" w:lineRule="auto"/>
        <w:ind w:firstLine="709"/>
        <w:rPr>
          <w:color w:val="000000"/>
          <w:sz w:val="28"/>
          <w:szCs w:val="28"/>
        </w:rPr>
      </w:pPr>
      <w:r>
        <w:rPr>
          <w:color w:val="000000"/>
          <w:sz w:val="28"/>
          <w:szCs w:val="28"/>
        </w:rPr>
        <w:t>– </w:t>
      </w:r>
      <w:r w:rsidRPr="00366DBF">
        <w:rPr>
          <w:color w:val="000000"/>
          <w:sz w:val="28"/>
          <w:szCs w:val="28"/>
        </w:rPr>
        <w:t>внедрение в практику работы организации метода нормирования производственных запасов и их расходования. Для этого необходимо создание нормативной базы, которая представляет собой комплекс научно-обоснованных трудовых, материальных и финансовых норм и нормативов, порядок и методы их формирования при разработке долгосрочных и краткосрочных прогнозных планов, а также организацию подготовки и контроля норм и нормативов на всех уровнях планирования;</w:t>
      </w:r>
    </w:p>
    <w:p w:rsidR="00366DBF" w:rsidRPr="00366DBF" w:rsidRDefault="00366DBF" w:rsidP="00366DBF">
      <w:pPr>
        <w:widowControl/>
        <w:shd w:val="clear" w:color="auto" w:fill="FFFFFF"/>
        <w:spacing w:line="360" w:lineRule="auto"/>
        <w:ind w:firstLine="709"/>
        <w:rPr>
          <w:color w:val="000000"/>
          <w:sz w:val="28"/>
          <w:szCs w:val="28"/>
        </w:rPr>
      </w:pPr>
      <w:r>
        <w:rPr>
          <w:color w:val="000000"/>
          <w:sz w:val="28"/>
          <w:szCs w:val="28"/>
        </w:rPr>
        <w:t>– </w:t>
      </w:r>
      <w:r w:rsidRPr="00366DBF">
        <w:rPr>
          <w:color w:val="000000"/>
          <w:sz w:val="28"/>
          <w:szCs w:val="28"/>
        </w:rPr>
        <w:t>расширения маркетинговых исследований, направленных на ускорение продвижения строительной продукции от производителя к заказчику.</w:t>
      </w:r>
    </w:p>
    <w:p w:rsidR="00366DBF" w:rsidRPr="00366DBF" w:rsidRDefault="00366DBF" w:rsidP="00366DBF">
      <w:pPr>
        <w:pStyle w:val="a3"/>
        <w:widowControl/>
        <w:ind w:firstLine="709"/>
        <w:rPr>
          <w:bCs/>
          <w:color w:val="000000"/>
          <w:szCs w:val="28"/>
        </w:rPr>
      </w:pPr>
      <w:r w:rsidRPr="00366DBF">
        <w:rPr>
          <w:bCs/>
          <w:color w:val="000000"/>
        </w:rPr>
        <w:t xml:space="preserve">Внедрение вышеперечисленных рекомендаций позволит </w:t>
      </w:r>
      <w:r w:rsidRPr="00366DBF">
        <w:rPr>
          <w:bCs/>
          <w:color w:val="000000"/>
          <w:szCs w:val="28"/>
        </w:rPr>
        <w:t>ООО</w:t>
      </w:r>
      <w:r>
        <w:rPr>
          <w:bCs/>
          <w:color w:val="000000"/>
          <w:szCs w:val="28"/>
        </w:rPr>
        <w:t> </w:t>
      </w:r>
      <w:r w:rsidRPr="00366DBF">
        <w:rPr>
          <w:bCs/>
          <w:color w:val="000000"/>
          <w:szCs w:val="28"/>
        </w:rPr>
        <w:t>«Вектор» улучшить финансовое состояние, повысить платежеспособность и ликвидность, расширить объем привлечения дополнительных финансовых</w:t>
      </w:r>
      <w:r>
        <w:rPr>
          <w:bCs/>
          <w:color w:val="000000"/>
          <w:szCs w:val="28"/>
        </w:rPr>
        <w:t xml:space="preserve"> </w:t>
      </w:r>
      <w:r w:rsidRPr="00366DBF">
        <w:rPr>
          <w:bCs/>
          <w:color w:val="000000"/>
          <w:szCs w:val="28"/>
        </w:rPr>
        <w:t>ресурсов, и следовательно, увеличить сумму прибыли от строительной деятельности организации.</w:t>
      </w:r>
    </w:p>
    <w:p w:rsidR="00366DBF" w:rsidRPr="00366DBF" w:rsidRDefault="00366DBF" w:rsidP="00366DBF">
      <w:pPr>
        <w:widowControl/>
        <w:spacing w:line="360" w:lineRule="auto"/>
        <w:ind w:firstLine="709"/>
        <w:rPr>
          <w:color w:val="000000"/>
          <w:sz w:val="28"/>
        </w:rPr>
      </w:pPr>
    </w:p>
    <w:p w:rsidR="00366DBF" w:rsidRPr="00366DBF" w:rsidRDefault="00366DBF" w:rsidP="00366DBF">
      <w:pPr>
        <w:widowControl/>
        <w:spacing w:line="360" w:lineRule="auto"/>
        <w:ind w:firstLine="709"/>
        <w:rPr>
          <w:color w:val="000000"/>
          <w:sz w:val="28"/>
        </w:rPr>
      </w:pPr>
    </w:p>
    <w:p w:rsidR="00366DBF" w:rsidRPr="00366DBF" w:rsidRDefault="00366DBF" w:rsidP="00366DBF">
      <w:pPr>
        <w:pStyle w:val="1"/>
        <w:keepNext w:val="0"/>
        <w:spacing w:before="0" w:after="0" w:line="360" w:lineRule="auto"/>
        <w:ind w:firstLine="709"/>
        <w:jc w:val="both"/>
        <w:rPr>
          <w:rFonts w:ascii="Times New Roman" w:hAnsi="Times New Roman" w:cs="Times New Roman"/>
          <w:color w:val="000000"/>
          <w:sz w:val="28"/>
          <w:szCs w:val="28"/>
        </w:rPr>
      </w:pPr>
      <w:r w:rsidRPr="00366DBF">
        <w:rPr>
          <w:rFonts w:ascii="Times New Roman" w:hAnsi="Times New Roman" w:cs="Times New Roman"/>
          <w:color w:val="000000"/>
          <w:sz w:val="28"/>
          <w:szCs w:val="22"/>
        </w:rPr>
        <w:br w:type="page"/>
      </w:r>
      <w:r w:rsidRPr="00366DBF">
        <w:rPr>
          <w:rFonts w:ascii="Times New Roman" w:hAnsi="Times New Roman" w:cs="Times New Roman"/>
          <w:color w:val="000000"/>
          <w:sz w:val="28"/>
          <w:szCs w:val="28"/>
        </w:rPr>
        <w:t>Заключение</w:t>
      </w:r>
    </w:p>
    <w:p w:rsidR="00366DBF" w:rsidRPr="00366DBF" w:rsidRDefault="00366DBF" w:rsidP="00366DBF">
      <w:pPr>
        <w:widowControl/>
        <w:spacing w:line="360" w:lineRule="auto"/>
        <w:ind w:firstLine="709"/>
        <w:rPr>
          <w:color w:val="000000"/>
          <w:sz w:val="28"/>
        </w:rPr>
      </w:pPr>
    </w:p>
    <w:p w:rsidR="00366DBF" w:rsidRPr="00366DBF" w:rsidRDefault="00366DBF" w:rsidP="00366DBF">
      <w:pPr>
        <w:pStyle w:val="a5"/>
        <w:rPr>
          <w:color w:val="000000"/>
        </w:rPr>
      </w:pPr>
      <w:r w:rsidRPr="00366DBF">
        <w:rPr>
          <w:color w:val="000000"/>
        </w:rPr>
        <w:t>Курсовая работа написана по данным, содержащимся в финансовой отчетности ООО</w:t>
      </w:r>
      <w:r>
        <w:rPr>
          <w:color w:val="000000"/>
        </w:rPr>
        <w:t> </w:t>
      </w:r>
      <w:r w:rsidRPr="00366DBF">
        <w:rPr>
          <w:color w:val="000000"/>
        </w:rPr>
        <w:t>«Вектор». Основным видом деятельности ООО</w:t>
      </w:r>
      <w:r>
        <w:rPr>
          <w:color w:val="000000"/>
        </w:rPr>
        <w:t> </w:t>
      </w:r>
      <w:r w:rsidRPr="00366DBF">
        <w:rPr>
          <w:color w:val="000000"/>
        </w:rPr>
        <w:t xml:space="preserve">«Вектор» является производство </w:t>
      </w:r>
      <w:r w:rsidRPr="00366DBF">
        <w:rPr>
          <w:iCs/>
          <w:color w:val="000000"/>
          <w:szCs w:val="28"/>
        </w:rPr>
        <w:t xml:space="preserve">и продажа продукции строительного и технического назначения (производство красок и лаков). Изучена организационная структура организации, внутренние связи между подразделениями. </w:t>
      </w:r>
      <w:r w:rsidRPr="00366DBF">
        <w:rPr>
          <w:rFonts w:eastAsia="MS Mincho"/>
          <w:color w:val="000000"/>
        </w:rPr>
        <w:t>Проведен анализ основных показателей деятельности организации. Общая сумма хозяйственных средств ООО</w:t>
      </w:r>
      <w:r>
        <w:rPr>
          <w:rFonts w:eastAsia="MS Mincho"/>
          <w:color w:val="000000"/>
        </w:rPr>
        <w:t> </w:t>
      </w:r>
      <w:r w:rsidRPr="00366DBF">
        <w:rPr>
          <w:rFonts w:eastAsia="MS Mincho"/>
          <w:color w:val="000000"/>
        </w:rPr>
        <w:t>«Вектор» в течение 2009</w:t>
      </w:r>
      <w:r>
        <w:rPr>
          <w:rFonts w:eastAsia="MS Mincho"/>
          <w:color w:val="000000"/>
        </w:rPr>
        <w:t> </w:t>
      </w:r>
      <w:r w:rsidRPr="00366DBF">
        <w:rPr>
          <w:rFonts w:eastAsia="MS Mincho"/>
          <w:color w:val="000000"/>
        </w:rPr>
        <w:t xml:space="preserve">г. возросла на 353 тыс. руб., что свидетельствует об увеличении имущественного потенциала организации. </w:t>
      </w:r>
      <w:r w:rsidRPr="00366DBF">
        <w:rPr>
          <w:color w:val="000000"/>
        </w:rPr>
        <w:t>В формировании и использовании имеющихся финансовых средств в курсовой работе выявлено следующее.</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1. В организации происходит сокращение собственного капитала за счет сокращения нераспределенной прибыли и доходов будущих периодов. Главным источником формирования собственного капитала является добавочный капитал, доля которого составила большую часть всего объема финансирования (98,59</w:t>
      </w:r>
      <w:r>
        <w:rPr>
          <w:color w:val="000000"/>
          <w:sz w:val="28"/>
          <w:szCs w:val="22"/>
        </w:rPr>
        <w:t>%</w:t>
      </w:r>
      <w:r w:rsidRPr="00366DBF">
        <w:rPr>
          <w:color w:val="000000"/>
          <w:sz w:val="28"/>
          <w:szCs w:val="22"/>
        </w:rPr>
        <w:t>). Его прирост за 2009</w:t>
      </w:r>
      <w:r>
        <w:rPr>
          <w:color w:val="000000"/>
          <w:sz w:val="28"/>
          <w:szCs w:val="22"/>
        </w:rPr>
        <w:t> </w:t>
      </w:r>
      <w:r w:rsidRPr="00366DBF">
        <w:rPr>
          <w:color w:val="000000"/>
          <w:sz w:val="28"/>
          <w:szCs w:val="22"/>
        </w:rPr>
        <w:t xml:space="preserve">г. составил 3219 тыс. руб., в том числе за счет дооценки основных средств </w:t>
      </w:r>
      <w:r>
        <w:rPr>
          <w:color w:val="000000"/>
          <w:sz w:val="28"/>
          <w:szCs w:val="22"/>
        </w:rPr>
        <w:t>–</w:t>
      </w:r>
      <w:r w:rsidRPr="00366DBF">
        <w:rPr>
          <w:color w:val="000000"/>
          <w:sz w:val="28"/>
          <w:szCs w:val="22"/>
        </w:rPr>
        <w:t xml:space="preserve"> 1466 тыс. руб.</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2. Уставный капитал не изменился и составляет 20 тыс. руб., резервный капитал по-прежнему отсутствует.</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3. В организации в 2009</w:t>
      </w:r>
      <w:r>
        <w:rPr>
          <w:color w:val="000000"/>
          <w:sz w:val="28"/>
          <w:szCs w:val="22"/>
        </w:rPr>
        <w:t> </w:t>
      </w:r>
      <w:r w:rsidRPr="00366DBF">
        <w:rPr>
          <w:color w:val="000000"/>
          <w:sz w:val="28"/>
          <w:szCs w:val="22"/>
        </w:rPr>
        <w:t>г. появились краткосрочные кредиты и займы. Наибольшую долю (58,75</w:t>
      </w:r>
      <w:r>
        <w:rPr>
          <w:color w:val="000000"/>
          <w:sz w:val="28"/>
          <w:szCs w:val="22"/>
        </w:rPr>
        <w:t>%</w:t>
      </w:r>
      <w:r w:rsidRPr="00366DBF">
        <w:rPr>
          <w:color w:val="000000"/>
          <w:sz w:val="28"/>
          <w:szCs w:val="22"/>
        </w:rPr>
        <w:t>) в формировании заемного капитала составляют краткосрочные кредиты банков. В 2009</w:t>
      </w:r>
      <w:r>
        <w:rPr>
          <w:color w:val="000000"/>
          <w:sz w:val="28"/>
          <w:szCs w:val="22"/>
        </w:rPr>
        <w:t> </w:t>
      </w:r>
      <w:r w:rsidRPr="00366DBF">
        <w:rPr>
          <w:color w:val="000000"/>
          <w:sz w:val="28"/>
          <w:szCs w:val="22"/>
        </w:rPr>
        <w:t>г. были привлечены также краткосрочные займы, составившие 41,25</w:t>
      </w:r>
      <w:r>
        <w:rPr>
          <w:color w:val="000000"/>
          <w:sz w:val="28"/>
          <w:szCs w:val="22"/>
        </w:rPr>
        <w:t>%</w:t>
      </w:r>
      <w:r w:rsidRPr="00366DBF">
        <w:rPr>
          <w:color w:val="000000"/>
          <w:sz w:val="28"/>
          <w:szCs w:val="22"/>
        </w:rPr>
        <w:t xml:space="preserve"> всего объема заемных средств.</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4. В 2009</w:t>
      </w:r>
      <w:r>
        <w:rPr>
          <w:color w:val="000000"/>
          <w:sz w:val="28"/>
          <w:szCs w:val="22"/>
        </w:rPr>
        <w:t> </w:t>
      </w:r>
      <w:r w:rsidRPr="00366DBF">
        <w:rPr>
          <w:color w:val="000000"/>
          <w:sz w:val="28"/>
          <w:szCs w:val="22"/>
        </w:rPr>
        <w:t>г. вследствие падения спроса на готовую продукцию ООО</w:t>
      </w:r>
      <w:r>
        <w:rPr>
          <w:color w:val="000000"/>
          <w:sz w:val="28"/>
          <w:szCs w:val="22"/>
        </w:rPr>
        <w:t> </w:t>
      </w:r>
      <w:r w:rsidRPr="00366DBF">
        <w:rPr>
          <w:color w:val="000000"/>
          <w:sz w:val="28"/>
          <w:szCs w:val="22"/>
        </w:rPr>
        <w:t>«Вектор» не имело возможности своевременно погасить краткосрочные обязательства, и их объем составил 289 тыс. руб. Такая тенденция свидетельствует об ухудшении платежеспособности организации. Наблюдается</w:t>
      </w:r>
      <w:r>
        <w:rPr>
          <w:color w:val="000000"/>
          <w:sz w:val="28"/>
          <w:szCs w:val="22"/>
        </w:rPr>
        <w:t xml:space="preserve"> </w:t>
      </w:r>
      <w:r w:rsidRPr="00366DBF">
        <w:rPr>
          <w:color w:val="000000"/>
          <w:sz w:val="28"/>
          <w:szCs w:val="22"/>
        </w:rPr>
        <w:t>также тенденция уменьшения суммы счетов к оплате по всем позициям, за исключением задолженности прочим кредиторам, которая занимает наибольший удельный вес в общем объеме задолженности. Уменьшение обязательства перед поставщиками за товары, работы и услуги в 2009 году на 104 тыс. руб. при падении спроса на продукцию говорит о финансовых затруднениях организации.</w:t>
      </w:r>
    </w:p>
    <w:p w:rsidR="00366DBF" w:rsidRPr="00366DBF" w:rsidRDefault="00366DBF" w:rsidP="00366DBF">
      <w:pPr>
        <w:widowControl/>
        <w:shd w:val="clear" w:color="auto" w:fill="FFFFFF"/>
        <w:spacing w:line="360" w:lineRule="auto"/>
        <w:ind w:firstLine="709"/>
        <w:rPr>
          <w:color w:val="000000"/>
          <w:sz w:val="28"/>
        </w:rPr>
      </w:pPr>
      <w:r w:rsidRPr="00366DBF">
        <w:rPr>
          <w:color w:val="000000"/>
          <w:sz w:val="28"/>
          <w:szCs w:val="22"/>
        </w:rPr>
        <w:t>5. Следует отметить, что величина собственного чистого оборотного капитала в 2009</w:t>
      </w:r>
      <w:r>
        <w:rPr>
          <w:color w:val="000000"/>
          <w:sz w:val="28"/>
          <w:szCs w:val="22"/>
        </w:rPr>
        <w:t> </w:t>
      </w:r>
      <w:r w:rsidRPr="00366DBF">
        <w:rPr>
          <w:color w:val="000000"/>
          <w:sz w:val="28"/>
          <w:szCs w:val="22"/>
        </w:rPr>
        <w:t>г. уменьшилась на 737</w:t>
      </w:r>
      <w:r>
        <w:rPr>
          <w:color w:val="000000"/>
          <w:sz w:val="28"/>
          <w:szCs w:val="22"/>
        </w:rPr>
        <w:t xml:space="preserve"> </w:t>
      </w:r>
      <w:r w:rsidRPr="00366DBF">
        <w:rPr>
          <w:color w:val="000000"/>
          <w:sz w:val="28"/>
          <w:szCs w:val="22"/>
        </w:rPr>
        <w:t>тыс. руб., или на 19,14</w:t>
      </w:r>
      <w:r>
        <w:rPr>
          <w:color w:val="000000"/>
          <w:sz w:val="28"/>
          <w:szCs w:val="22"/>
        </w:rPr>
        <w:t>%</w:t>
      </w:r>
      <w:r w:rsidRPr="00366DBF">
        <w:rPr>
          <w:color w:val="000000"/>
          <w:sz w:val="28"/>
          <w:szCs w:val="22"/>
        </w:rPr>
        <w:t>, при увеличении всех оборотных активов 98</w:t>
      </w:r>
      <w:r>
        <w:rPr>
          <w:color w:val="000000"/>
          <w:sz w:val="28"/>
          <w:szCs w:val="22"/>
        </w:rPr>
        <w:t xml:space="preserve"> </w:t>
      </w:r>
      <w:r w:rsidRPr="00366DBF">
        <w:rPr>
          <w:color w:val="000000"/>
          <w:sz w:val="28"/>
          <w:szCs w:val="22"/>
        </w:rPr>
        <w:t>тыс. руб., или на 1,37</w:t>
      </w:r>
      <w:r>
        <w:rPr>
          <w:color w:val="000000"/>
          <w:sz w:val="28"/>
          <w:szCs w:val="22"/>
        </w:rPr>
        <w:t>%</w:t>
      </w:r>
      <w:r w:rsidRPr="00366DBF">
        <w:rPr>
          <w:color w:val="000000"/>
          <w:sz w:val="28"/>
          <w:szCs w:val="22"/>
        </w:rPr>
        <w:t>. В связи с тем, что общая сумма оборотных активов возросла в большей степени, удельный вес собственного оборотного капитала снизился на 0,109 пункта и составил в 2009</w:t>
      </w:r>
      <w:r>
        <w:rPr>
          <w:color w:val="000000"/>
          <w:sz w:val="28"/>
          <w:szCs w:val="22"/>
        </w:rPr>
        <w:t> </w:t>
      </w:r>
      <w:r w:rsidRPr="00366DBF">
        <w:rPr>
          <w:color w:val="000000"/>
          <w:sz w:val="28"/>
          <w:szCs w:val="22"/>
        </w:rPr>
        <w:t>г. 43</w:t>
      </w:r>
      <w:r>
        <w:rPr>
          <w:color w:val="000000"/>
          <w:sz w:val="28"/>
          <w:szCs w:val="22"/>
        </w:rPr>
        <w:t>%</w:t>
      </w:r>
      <w:r w:rsidRPr="00366DBF">
        <w:rPr>
          <w:color w:val="000000"/>
          <w:sz w:val="28"/>
          <w:szCs w:val="22"/>
        </w:rPr>
        <w:t>, что привело к снижению финансовой устойчивости организации и ухудшению ее платежеспособности.</w:t>
      </w:r>
    </w:p>
    <w:p w:rsidR="00366DBF" w:rsidRPr="00366DBF" w:rsidRDefault="00366DBF" w:rsidP="00366DBF">
      <w:pPr>
        <w:widowControl/>
        <w:shd w:val="clear" w:color="auto" w:fill="FFFFFF"/>
        <w:spacing w:line="360" w:lineRule="auto"/>
        <w:ind w:firstLine="709"/>
        <w:rPr>
          <w:color w:val="000000"/>
          <w:sz w:val="28"/>
          <w:szCs w:val="22"/>
        </w:rPr>
      </w:pPr>
      <w:r w:rsidRPr="00366DBF">
        <w:rPr>
          <w:color w:val="000000"/>
          <w:sz w:val="28"/>
          <w:szCs w:val="22"/>
        </w:rPr>
        <w:t>Для улучшения формирования финансовых ресурсов строительной организации ООО</w:t>
      </w:r>
      <w:r>
        <w:rPr>
          <w:color w:val="000000"/>
          <w:sz w:val="28"/>
          <w:szCs w:val="22"/>
        </w:rPr>
        <w:t> </w:t>
      </w:r>
      <w:r w:rsidRPr="00366DBF">
        <w:rPr>
          <w:color w:val="000000"/>
          <w:sz w:val="28"/>
          <w:szCs w:val="22"/>
        </w:rPr>
        <w:t>«Вектор» рекомендуется:</w:t>
      </w:r>
    </w:p>
    <w:p w:rsidR="00366DBF" w:rsidRPr="00366DBF" w:rsidRDefault="00366DBF" w:rsidP="00366DBF">
      <w:pPr>
        <w:pStyle w:val="FR1"/>
        <w:widowControl/>
        <w:tabs>
          <w:tab w:val="left" w:pos="569"/>
          <w:tab w:val="right" w:pos="9348"/>
        </w:tabs>
        <w:spacing w:before="0" w:line="360" w:lineRule="auto"/>
        <w:ind w:firstLine="709"/>
        <w:jc w:val="both"/>
        <w:rPr>
          <w:rFonts w:ascii="Times New Roman" w:hAnsi="Times New Roman" w:cs="Times New Roman"/>
          <w:color w:val="000000"/>
          <w:sz w:val="28"/>
        </w:rPr>
      </w:pPr>
      <w:r w:rsidRPr="00366DBF">
        <w:rPr>
          <w:rFonts w:ascii="Times New Roman" w:hAnsi="Times New Roman" w:cs="Times New Roman"/>
          <w:color w:val="000000"/>
          <w:sz w:val="28"/>
        </w:rPr>
        <w:t>1) уменьшить величину дебиторской задолженности организации в текущем 2009</w:t>
      </w:r>
      <w:r>
        <w:rPr>
          <w:rFonts w:ascii="Times New Roman" w:hAnsi="Times New Roman" w:cs="Times New Roman"/>
          <w:color w:val="000000"/>
          <w:sz w:val="28"/>
        </w:rPr>
        <w:t> </w:t>
      </w:r>
      <w:r w:rsidRPr="00366DBF">
        <w:rPr>
          <w:rFonts w:ascii="Times New Roman" w:hAnsi="Times New Roman" w:cs="Times New Roman"/>
          <w:color w:val="000000"/>
          <w:sz w:val="28"/>
        </w:rPr>
        <w:t>г. на 32 тыс. руб. за счет предъявленя претензий, штрафов и неустоек, а также разработать новую систему договоров с заказчиками на основании последних изменений российского законодательства в строительстве;</w:t>
      </w:r>
    </w:p>
    <w:p w:rsidR="00366DBF" w:rsidRPr="00366DBF" w:rsidRDefault="00366DBF" w:rsidP="00366DBF">
      <w:pPr>
        <w:widowControl/>
        <w:spacing w:line="360" w:lineRule="auto"/>
        <w:ind w:firstLine="709"/>
        <w:rPr>
          <w:color w:val="000000"/>
          <w:sz w:val="28"/>
          <w:szCs w:val="22"/>
        </w:rPr>
      </w:pPr>
      <w:r w:rsidRPr="00366DBF">
        <w:rPr>
          <w:iCs/>
          <w:color w:val="000000"/>
          <w:sz w:val="28"/>
        </w:rPr>
        <w:t>2)</w:t>
      </w:r>
      <w:r w:rsidRPr="00366DBF">
        <w:rPr>
          <w:color w:val="000000"/>
          <w:sz w:val="28"/>
        </w:rPr>
        <w:t xml:space="preserve"> уменьшить </w:t>
      </w:r>
      <w:r w:rsidRPr="00366DBF">
        <w:rPr>
          <w:color w:val="000000"/>
          <w:sz w:val="28"/>
          <w:szCs w:val="22"/>
        </w:rPr>
        <w:t>сверхнормативные остатки товарно-материальных ценностей по отдельным видам и по местам хранения за счет более рационального использования складских площадей и усовершенствования складского учета.</w:t>
      </w:r>
    </w:p>
    <w:p w:rsidR="00366DBF" w:rsidRPr="00366DBF" w:rsidRDefault="00366DBF" w:rsidP="00366DBF">
      <w:pPr>
        <w:widowControl/>
        <w:spacing w:line="360" w:lineRule="auto"/>
        <w:ind w:firstLine="709"/>
        <w:rPr>
          <w:color w:val="000000"/>
          <w:sz w:val="28"/>
          <w:szCs w:val="22"/>
        </w:rPr>
      </w:pPr>
      <w:r w:rsidRPr="00366DBF">
        <w:rPr>
          <w:color w:val="000000"/>
          <w:sz w:val="28"/>
          <w:szCs w:val="22"/>
        </w:rPr>
        <w:t>3) сократить запасы не проданной готовой продукции, а также изменить структуру запасов, обусловленную падением спроса на отдельные выпускаемые изделия и неритмичным выпуском строительной продукции.</w:t>
      </w:r>
    </w:p>
    <w:p w:rsidR="00366DBF" w:rsidRPr="00366DBF" w:rsidRDefault="00366DBF" w:rsidP="00366DBF">
      <w:pPr>
        <w:widowControl/>
        <w:shd w:val="clear" w:color="auto" w:fill="FFFFFF"/>
        <w:spacing w:line="360" w:lineRule="auto"/>
        <w:ind w:firstLine="709"/>
        <w:rPr>
          <w:color w:val="000000"/>
          <w:sz w:val="28"/>
          <w:szCs w:val="28"/>
        </w:rPr>
      </w:pPr>
      <w:r w:rsidRPr="00366DBF">
        <w:rPr>
          <w:color w:val="000000"/>
          <w:sz w:val="28"/>
          <w:szCs w:val="28"/>
        </w:rPr>
        <w:t>Внедрение вышеперечисленных рекомендаций позволит ООО</w:t>
      </w:r>
      <w:r>
        <w:rPr>
          <w:color w:val="000000"/>
          <w:sz w:val="28"/>
          <w:szCs w:val="28"/>
        </w:rPr>
        <w:t> </w:t>
      </w:r>
      <w:r w:rsidRPr="00366DBF">
        <w:rPr>
          <w:color w:val="000000"/>
          <w:sz w:val="28"/>
          <w:szCs w:val="28"/>
        </w:rPr>
        <w:t>«Вектор» улучшить финансовое состояние, расширить объем привлечения дополнительных финансовых ресурсов, и следовательно, увеличить сумму прибыли от строительной деятельности организации.</w:t>
      </w:r>
    </w:p>
    <w:p w:rsidR="00366DBF" w:rsidRPr="00366DBF" w:rsidRDefault="00366DBF" w:rsidP="00366DBF">
      <w:pPr>
        <w:pStyle w:val="ac"/>
        <w:widowControl/>
        <w:ind w:firstLine="709"/>
        <w:jc w:val="both"/>
        <w:outlineLvl w:val="0"/>
      </w:pPr>
      <w:r w:rsidRPr="00366DBF">
        <w:rPr>
          <w:szCs w:val="22"/>
        </w:rPr>
        <w:br w:type="page"/>
      </w:r>
      <w:r w:rsidRPr="00366DBF">
        <w:t>Список литературы</w:t>
      </w:r>
    </w:p>
    <w:p w:rsidR="00366DBF" w:rsidRPr="00366DBF" w:rsidRDefault="00366DBF" w:rsidP="00366DBF">
      <w:pPr>
        <w:widowControl/>
        <w:shd w:val="clear" w:color="auto" w:fill="FFFFFF"/>
        <w:spacing w:line="360" w:lineRule="auto"/>
        <w:ind w:firstLine="709"/>
        <w:rPr>
          <w:color w:val="000000"/>
          <w:sz w:val="28"/>
        </w:rPr>
      </w:pPr>
    </w:p>
    <w:p w:rsidR="00366DBF" w:rsidRPr="00366DBF" w:rsidRDefault="00366DBF" w:rsidP="00E11A48">
      <w:pPr>
        <w:widowControl/>
        <w:numPr>
          <w:ilvl w:val="0"/>
          <w:numId w:val="40"/>
        </w:numPr>
        <w:shd w:val="clear" w:color="auto" w:fill="FFFFFF"/>
        <w:tabs>
          <w:tab w:val="clear" w:pos="1080"/>
          <w:tab w:val="num" w:pos="480"/>
          <w:tab w:val="left" w:pos="634"/>
        </w:tabs>
        <w:autoSpaceDE/>
        <w:autoSpaceDN/>
        <w:adjustRightInd/>
        <w:spacing w:line="360" w:lineRule="auto"/>
        <w:ind w:left="0" w:firstLine="0"/>
        <w:rPr>
          <w:color w:val="000000"/>
          <w:sz w:val="28"/>
          <w:szCs w:val="28"/>
        </w:rPr>
      </w:pPr>
      <w:r w:rsidRPr="00366DBF">
        <w:rPr>
          <w:color w:val="000000"/>
          <w:sz w:val="28"/>
          <w:szCs w:val="28"/>
        </w:rPr>
        <w:t>Федеральный закон от 8 февраля 1998</w:t>
      </w:r>
      <w:r>
        <w:rPr>
          <w:color w:val="000000"/>
          <w:sz w:val="28"/>
          <w:szCs w:val="28"/>
        </w:rPr>
        <w:t> </w:t>
      </w:r>
      <w:r w:rsidRPr="00366DBF">
        <w:rPr>
          <w:color w:val="000000"/>
          <w:sz w:val="28"/>
          <w:szCs w:val="28"/>
        </w:rPr>
        <w:t xml:space="preserve">г. </w:t>
      </w:r>
      <w:r>
        <w:rPr>
          <w:color w:val="000000"/>
          <w:sz w:val="28"/>
          <w:szCs w:val="28"/>
        </w:rPr>
        <w:t>№</w:t>
      </w:r>
      <w:r w:rsidRPr="00366DBF">
        <w:rPr>
          <w:color w:val="000000"/>
          <w:sz w:val="28"/>
          <w:szCs w:val="28"/>
        </w:rPr>
        <w:t>14</w:t>
      </w:r>
      <w:r>
        <w:rPr>
          <w:color w:val="000000"/>
          <w:sz w:val="28"/>
          <w:szCs w:val="28"/>
        </w:rPr>
        <w:t>-</w:t>
      </w:r>
      <w:r w:rsidRPr="00366DBF">
        <w:rPr>
          <w:color w:val="000000"/>
          <w:sz w:val="28"/>
          <w:szCs w:val="28"/>
        </w:rPr>
        <w:t xml:space="preserve">ФЗ Об обществах с ограниченной ответственностью </w:t>
      </w:r>
      <w:r>
        <w:rPr>
          <w:color w:val="000000"/>
          <w:sz w:val="28"/>
          <w:szCs w:val="28"/>
        </w:rPr>
        <w:t xml:space="preserve">– </w:t>
      </w:r>
      <w:r w:rsidRPr="00366DBF">
        <w:rPr>
          <w:color w:val="000000"/>
          <w:sz w:val="28"/>
          <w:szCs w:val="28"/>
        </w:rPr>
        <w:t>(с изменениями от 11 июля, 31 декабря 1998</w:t>
      </w:r>
      <w:r>
        <w:rPr>
          <w:color w:val="000000"/>
          <w:sz w:val="28"/>
          <w:szCs w:val="28"/>
        </w:rPr>
        <w:t> </w:t>
      </w:r>
      <w:r w:rsidRPr="00366DBF">
        <w:rPr>
          <w:color w:val="000000"/>
          <w:sz w:val="28"/>
          <w:szCs w:val="28"/>
        </w:rPr>
        <w:t>г., 21 марта 2002</w:t>
      </w:r>
      <w:r>
        <w:rPr>
          <w:color w:val="000000"/>
          <w:sz w:val="28"/>
          <w:szCs w:val="28"/>
        </w:rPr>
        <w:t> </w:t>
      </w:r>
      <w:r w:rsidRPr="00366DBF">
        <w:rPr>
          <w:color w:val="000000"/>
          <w:sz w:val="28"/>
          <w:szCs w:val="28"/>
        </w:rPr>
        <w:t>г., 29 декабря 2004</w:t>
      </w:r>
      <w:r>
        <w:rPr>
          <w:color w:val="000000"/>
          <w:sz w:val="28"/>
          <w:szCs w:val="28"/>
        </w:rPr>
        <w:t> </w:t>
      </w:r>
      <w:r w:rsidRPr="00366DBF">
        <w:rPr>
          <w:color w:val="000000"/>
          <w:sz w:val="28"/>
          <w:szCs w:val="28"/>
        </w:rPr>
        <w:t>г.)</w:t>
      </w:r>
    </w:p>
    <w:p w:rsid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Положение по бухгалтерскому учету «Бухгалтерская отчетность организации» (ПБУ 4/99). Утверждено приказом Министерства финансов Российской Федерации от 6 июля 1999</w:t>
      </w:r>
      <w:r>
        <w:rPr>
          <w:color w:val="000000"/>
          <w:sz w:val="28"/>
        </w:rPr>
        <w:t> </w:t>
      </w:r>
      <w:r w:rsidRPr="00366DBF">
        <w:rPr>
          <w:color w:val="000000"/>
          <w:sz w:val="28"/>
        </w:rPr>
        <w:t xml:space="preserve">г. </w:t>
      </w:r>
      <w:r>
        <w:rPr>
          <w:color w:val="000000"/>
          <w:sz w:val="28"/>
        </w:rPr>
        <w:t>№</w:t>
      </w:r>
      <w:r w:rsidRPr="00366DBF">
        <w:rPr>
          <w:color w:val="000000"/>
          <w:sz w:val="28"/>
        </w:rPr>
        <w:t>43н.</w:t>
      </w:r>
    </w:p>
    <w:p w:rsidR="00366DBF" w:rsidRPr="00366DBF" w:rsidRDefault="00366DBF" w:rsidP="00E11A48">
      <w:pPr>
        <w:widowControl/>
        <w:numPr>
          <w:ilvl w:val="0"/>
          <w:numId w:val="40"/>
        </w:numPr>
        <w:shd w:val="clear" w:color="auto" w:fill="FFFFFF"/>
        <w:tabs>
          <w:tab w:val="clear" w:pos="1080"/>
          <w:tab w:val="num" w:pos="480"/>
          <w:tab w:val="left" w:pos="634"/>
        </w:tabs>
        <w:autoSpaceDE/>
        <w:autoSpaceDN/>
        <w:adjustRightInd/>
        <w:spacing w:line="360" w:lineRule="auto"/>
        <w:ind w:left="0" w:firstLine="0"/>
        <w:rPr>
          <w:color w:val="000000"/>
          <w:sz w:val="28"/>
          <w:szCs w:val="28"/>
        </w:rPr>
      </w:pPr>
      <w:r w:rsidRPr="00366DBF">
        <w:rPr>
          <w:color w:val="000000"/>
          <w:sz w:val="28"/>
          <w:szCs w:val="28"/>
        </w:rPr>
        <w:t>Абрютина</w:t>
      </w:r>
      <w:r>
        <w:rPr>
          <w:color w:val="000000"/>
          <w:sz w:val="28"/>
          <w:szCs w:val="28"/>
        </w:rPr>
        <w:t> </w:t>
      </w:r>
      <w:r w:rsidRPr="00366DBF">
        <w:rPr>
          <w:color w:val="000000"/>
          <w:sz w:val="28"/>
          <w:szCs w:val="28"/>
        </w:rPr>
        <w:t>М.С.</w:t>
      </w:r>
      <w:r>
        <w:rPr>
          <w:color w:val="000000"/>
          <w:sz w:val="28"/>
          <w:szCs w:val="28"/>
        </w:rPr>
        <w:t> </w:t>
      </w:r>
      <w:r w:rsidRPr="00366DBF">
        <w:rPr>
          <w:color w:val="000000"/>
          <w:sz w:val="28"/>
          <w:szCs w:val="28"/>
        </w:rPr>
        <w:t>Грачев</w:t>
      </w:r>
      <w:r>
        <w:rPr>
          <w:color w:val="000000"/>
          <w:sz w:val="28"/>
          <w:szCs w:val="28"/>
        </w:rPr>
        <w:t> </w:t>
      </w:r>
      <w:r w:rsidRPr="00366DBF">
        <w:rPr>
          <w:color w:val="000000"/>
          <w:sz w:val="28"/>
          <w:szCs w:val="28"/>
        </w:rPr>
        <w:t>А.В.</w:t>
      </w:r>
      <w:r>
        <w:rPr>
          <w:color w:val="000000"/>
          <w:sz w:val="28"/>
          <w:szCs w:val="28"/>
        </w:rPr>
        <w:t> </w:t>
      </w:r>
      <w:r w:rsidRPr="00366DBF">
        <w:rPr>
          <w:color w:val="000000"/>
          <w:sz w:val="28"/>
          <w:szCs w:val="28"/>
        </w:rPr>
        <w:t>Анализ финансово-экономической деятельности предприятия: учебное пособие. М.: Дело и Сервис, 2006.</w:t>
      </w:r>
      <w:r w:rsidR="00E11A48">
        <w:rPr>
          <w:color w:val="000000"/>
          <w:sz w:val="28"/>
          <w:szCs w:val="28"/>
        </w:rPr>
        <w:t xml:space="preserve"> </w:t>
      </w:r>
      <w:r w:rsidRPr="00366DBF">
        <w:rPr>
          <w:color w:val="000000"/>
          <w:sz w:val="28"/>
          <w:szCs w:val="28"/>
        </w:rPr>
        <w:t>-</w:t>
      </w:r>
      <w:r w:rsidR="00E11A48">
        <w:rPr>
          <w:color w:val="000000"/>
          <w:sz w:val="28"/>
          <w:szCs w:val="28"/>
        </w:rPr>
        <w:t xml:space="preserve"> </w:t>
      </w:r>
      <w:r w:rsidRPr="00366DBF">
        <w:rPr>
          <w:color w:val="000000"/>
          <w:sz w:val="28"/>
          <w:szCs w:val="28"/>
        </w:rPr>
        <w:t>583</w:t>
      </w:r>
      <w:r w:rsidR="00E11A48">
        <w:rPr>
          <w:color w:val="000000"/>
          <w:sz w:val="28"/>
          <w:szCs w:val="28"/>
        </w:rPr>
        <w:t xml:space="preserve"> </w:t>
      </w:r>
      <w:r w:rsidRPr="00366DBF">
        <w:rPr>
          <w:color w:val="000000"/>
          <w:sz w:val="28"/>
          <w:szCs w:val="28"/>
        </w:rPr>
        <w:t>с</w:t>
      </w:r>
      <w:r w:rsidR="00E11A48">
        <w:rPr>
          <w:color w:val="000000"/>
          <w:sz w:val="28"/>
          <w:szCs w:val="28"/>
        </w:rPr>
        <w:t>.</w:t>
      </w:r>
    </w:p>
    <w:p w:rsid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Анализ финансово-экономической деятельности предприятия: Учебное пособие для вузов / Под ред. проф. Н.П.</w:t>
      </w:r>
      <w:r>
        <w:rPr>
          <w:color w:val="000000"/>
          <w:sz w:val="28"/>
        </w:rPr>
        <w:t> </w:t>
      </w:r>
      <w:r w:rsidRPr="00366DBF">
        <w:rPr>
          <w:color w:val="000000"/>
          <w:sz w:val="28"/>
        </w:rPr>
        <w:t>Любушина – М.: ЮНИТИ-ДАНА, 2007. – 471</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Анализ хозяйственной деятельности предприятия: Учебное пособие / Под общ. ред. Л.Л.</w:t>
      </w:r>
      <w:r>
        <w:rPr>
          <w:color w:val="000000"/>
          <w:sz w:val="28"/>
        </w:rPr>
        <w:t> </w:t>
      </w:r>
      <w:r w:rsidRPr="00366DBF">
        <w:rPr>
          <w:color w:val="000000"/>
          <w:sz w:val="28"/>
        </w:rPr>
        <w:t>Ермолович – Мн.: Интерпрессервис; Экоперспектива, 2005.</w:t>
      </w:r>
      <w:r>
        <w:rPr>
          <w:color w:val="000000"/>
          <w:sz w:val="28"/>
        </w:rPr>
        <w:t> –</w:t>
      </w:r>
      <w:r w:rsidRPr="00366DBF">
        <w:rPr>
          <w:color w:val="000000"/>
          <w:sz w:val="28"/>
        </w:rPr>
        <w:t xml:space="preserve"> 576</w:t>
      </w:r>
      <w:r>
        <w:rPr>
          <w:color w:val="000000"/>
          <w:sz w:val="28"/>
        </w:rPr>
        <w:t> </w:t>
      </w:r>
      <w:r w:rsidRPr="00366DBF">
        <w:rPr>
          <w:color w:val="000000"/>
          <w:sz w:val="28"/>
        </w:rPr>
        <w:t>с.</w:t>
      </w:r>
    </w:p>
    <w:p w:rsid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Анализ хозяйственной деятельности предприятия: Учебное пособие / Под ред. Г.В.</w:t>
      </w:r>
      <w:r>
        <w:rPr>
          <w:color w:val="000000"/>
          <w:sz w:val="28"/>
        </w:rPr>
        <w:t> </w:t>
      </w:r>
      <w:r w:rsidRPr="00366DBF">
        <w:rPr>
          <w:color w:val="000000"/>
          <w:sz w:val="28"/>
        </w:rPr>
        <w:t xml:space="preserve">Савицкая </w:t>
      </w:r>
      <w:r>
        <w:rPr>
          <w:color w:val="000000"/>
          <w:sz w:val="28"/>
        </w:rPr>
        <w:t>–</w:t>
      </w:r>
      <w:r w:rsidRPr="00366DBF">
        <w:rPr>
          <w:color w:val="000000"/>
          <w:sz w:val="28"/>
        </w:rPr>
        <w:t xml:space="preserve"> 7</w:t>
      </w:r>
      <w:r>
        <w:rPr>
          <w:color w:val="000000"/>
          <w:sz w:val="28"/>
        </w:rPr>
        <w:t>-</w:t>
      </w:r>
      <w:r w:rsidRPr="00366DBF">
        <w:rPr>
          <w:color w:val="000000"/>
          <w:sz w:val="28"/>
        </w:rPr>
        <w:t>е изд., испр. – Мн.: Новое знание, 2007. – 704</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Артеменко</w:t>
      </w:r>
      <w:r>
        <w:rPr>
          <w:color w:val="000000"/>
          <w:sz w:val="28"/>
        </w:rPr>
        <w:t> </w:t>
      </w:r>
      <w:r w:rsidRPr="00366DBF">
        <w:rPr>
          <w:color w:val="000000"/>
          <w:sz w:val="28"/>
        </w:rPr>
        <w:t>В.Г., Беллендир</w:t>
      </w:r>
      <w:r>
        <w:rPr>
          <w:color w:val="000000"/>
          <w:sz w:val="28"/>
        </w:rPr>
        <w:t> </w:t>
      </w:r>
      <w:r w:rsidRPr="00366DBF">
        <w:rPr>
          <w:color w:val="000000"/>
          <w:sz w:val="28"/>
        </w:rPr>
        <w:t>М.В.</w:t>
      </w:r>
      <w:r>
        <w:rPr>
          <w:color w:val="000000"/>
          <w:sz w:val="28"/>
        </w:rPr>
        <w:t> </w:t>
      </w:r>
      <w:r w:rsidRPr="00366DBF">
        <w:rPr>
          <w:color w:val="000000"/>
          <w:sz w:val="28"/>
        </w:rPr>
        <w:t xml:space="preserve">Финансовый анализ: Учебное пособие </w:t>
      </w:r>
      <w:r>
        <w:rPr>
          <w:color w:val="000000"/>
          <w:sz w:val="28"/>
        </w:rPr>
        <w:t>–</w:t>
      </w:r>
      <w:r w:rsidRPr="00366DBF">
        <w:rPr>
          <w:color w:val="000000"/>
          <w:sz w:val="28"/>
        </w:rPr>
        <w:t xml:space="preserve"> М.: Дело-Сервис, 2006. </w:t>
      </w:r>
      <w:r>
        <w:rPr>
          <w:color w:val="000000"/>
          <w:sz w:val="28"/>
        </w:rPr>
        <w:t>–</w:t>
      </w:r>
      <w:r w:rsidRPr="00366DBF">
        <w:rPr>
          <w:color w:val="000000"/>
          <w:sz w:val="28"/>
        </w:rPr>
        <w:t xml:space="preserve"> 208</w:t>
      </w:r>
      <w:r>
        <w:rPr>
          <w:color w:val="000000"/>
          <w:sz w:val="28"/>
        </w:rPr>
        <w:t> </w:t>
      </w:r>
      <w:r w:rsidRPr="00366DBF">
        <w:rPr>
          <w:color w:val="000000"/>
          <w:sz w:val="28"/>
        </w:rPr>
        <w:t>с.</w:t>
      </w:r>
    </w:p>
    <w:p w:rsid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Бердникова</w:t>
      </w:r>
      <w:r>
        <w:rPr>
          <w:color w:val="000000"/>
          <w:sz w:val="28"/>
        </w:rPr>
        <w:t> </w:t>
      </w:r>
      <w:r w:rsidRPr="00366DBF">
        <w:rPr>
          <w:color w:val="000000"/>
          <w:sz w:val="28"/>
        </w:rPr>
        <w:t>Т.Б.</w:t>
      </w:r>
      <w:r>
        <w:rPr>
          <w:color w:val="000000"/>
          <w:sz w:val="28"/>
        </w:rPr>
        <w:t> </w:t>
      </w:r>
      <w:r w:rsidRPr="00366DBF">
        <w:rPr>
          <w:color w:val="000000"/>
          <w:sz w:val="28"/>
        </w:rPr>
        <w:t xml:space="preserve">Анализ и диагностика финансово-хозяйственной деятельности предприятия: Учебное пособие </w:t>
      </w:r>
      <w:r>
        <w:rPr>
          <w:color w:val="000000"/>
          <w:sz w:val="28"/>
        </w:rPr>
        <w:t>–</w:t>
      </w:r>
      <w:r w:rsidRPr="00366DBF">
        <w:rPr>
          <w:color w:val="000000"/>
          <w:sz w:val="28"/>
        </w:rPr>
        <w:t xml:space="preserve"> М.: ИНФРА</w:t>
      </w:r>
      <w:r>
        <w:rPr>
          <w:color w:val="000000"/>
          <w:sz w:val="28"/>
        </w:rPr>
        <w:t>-</w:t>
      </w:r>
      <w:r w:rsidRPr="00366DBF">
        <w:rPr>
          <w:color w:val="000000"/>
          <w:sz w:val="28"/>
        </w:rPr>
        <w:t>М, 2004. – 215</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Бочаров</w:t>
      </w:r>
      <w:r>
        <w:rPr>
          <w:color w:val="000000"/>
          <w:sz w:val="28"/>
        </w:rPr>
        <w:t> </w:t>
      </w:r>
      <w:r w:rsidRPr="00366DBF">
        <w:rPr>
          <w:color w:val="000000"/>
          <w:sz w:val="28"/>
        </w:rPr>
        <w:t>В.В.</w:t>
      </w:r>
      <w:r>
        <w:rPr>
          <w:color w:val="000000"/>
          <w:sz w:val="28"/>
        </w:rPr>
        <w:t> </w:t>
      </w:r>
      <w:r w:rsidRPr="00366DBF">
        <w:rPr>
          <w:color w:val="000000"/>
          <w:sz w:val="28"/>
        </w:rPr>
        <w:t>Финансовый анализ – СПб.: Питер, 2007. – 240</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spacing w:line="360" w:lineRule="auto"/>
        <w:ind w:left="0" w:firstLine="0"/>
        <w:rPr>
          <w:color w:val="000000"/>
          <w:sz w:val="28"/>
          <w:szCs w:val="28"/>
        </w:rPr>
      </w:pPr>
      <w:r w:rsidRPr="00366DBF">
        <w:rPr>
          <w:color w:val="000000"/>
          <w:sz w:val="28"/>
        </w:rPr>
        <w:t>Ворет И</w:t>
      </w:r>
      <w:r>
        <w:rPr>
          <w:color w:val="000000"/>
          <w:sz w:val="28"/>
        </w:rPr>
        <w:t xml:space="preserve">. </w:t>
      </w:r>
      <w:r w:rsidRPr="00366DBF">
        <w:rPr>
          <w:color w:val="000000"/>
          <w:sz w:val="28"/>
        </w:rPr>
        <w:t xml:space="preserve">Ревентлоу П. Экономика фирмы. Учебник. </w:t>
      </w:r>
      <w:r>
        <w:rPr>
          <w:color w:val="000000"/>
          <w:sz w:val="28"/>
        </w:rPr>
        <w:t>–</w:t>
      </w:r>
      <w:r w:rsidRPr="00366DBF">
        <w:rPr>
          <w:color w:val="000000"/>
          <w:sz w:val="28"/>
        </w:rPr>
        <w:t xml:space="preserve"> М.: Высшая школа, 2004, 272</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Григорьев</w:t>
      </w:r>
      <w:r>
        <w:rPr>
          <w:color w:val="000000"/>
          <w:sz w:val="28"/>
        </w:rPr>
        <w:t> </w:t>
      </w:r>
      <w:r w:rsidRPr="00366DBF">
        <w:rPr>
          <w:color w:val="000000"/>
          <w:sz w:val="28"/>
        </w:rPr>
        <w:t>В.В., Федотова</w:t>
      </w:r>
      <w:r>
        <w:rPr>
          <w:color w:val="000000"/>
          <w:sz w:val="28"/>
        </w:rPr>
        <w:t> </w:t>
      </w:r>
      <w:r w:rsidRPr="00366DBF">
        <w:rPr>
          <w:color w:val="000000"/>
          <w:sz w:val="28"/>
        </w:rPr>
        <w:t>М.А.</w:t>
      </w:r>
      <w:r>
        <w:rPr>
          <w:color w:val="000000"/>
          <w:sz w:val="28"/>
        </w:rPr>
        <w:t> </w:t>
      </w:r>
      <w:r w:rsidRPr="00366DBF">
        <w:rPr>
          <w:color w:val="000000"/>
          <w:sz w:val="28"/>
        </w:rPr>
        <w:t>Оценка предприятия: Теория и практика. М.: ИНФРА</w:t>
      </w:r>
      <w:r>
        <w:rPr>
          <w:color w:val="000000"/>
          <w:sz w:val="28"/>
        </w:rPr>
        <w:t>-</w:t>
      </w:r>
      <w:r w:rsidRPr="00366DBF">
        <w:rPr>
          <w:color w:val="000000"/>
          <w:sz w:val="28"/>
        </w:rPr>
        <w:t xml:space="preserve">М, 2003. </w:t>
      </w:r>
      <w:r>
        <w:rPr>
          <w:color w:val="000000"/>
          <w:sz w:val="28"/>
        </w:rPr>
        <w:t>–</w:t>
      </w:r>
      <w:r w:rsidRPr="00366DBF">
        <w:rPr>
          <w:color w:val="000000"/>
          <w:sz w:val="28"/>
        </w:rPr>
        <w:t xml:space="preserve"> 240</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Грузинов</w:t>
      </w:r>
      <w:r>
        <w:rPr>
          <w:color w:val="000000"/>
          <w:sz w:val="28"/>
        </w:rPr>
        <w:t> </w:t>
      </w:r>
      <w:r w:rsidRPr="00366DBF">
        <w:rPr>
          <w:color w:val="000000"/>
          <w:sz w:val="28"/>
        </w:rPr>
        <w:t>В.П., Грибов</w:t>
      </w:r>
      <w:r>
        <w:rPr>
          <w:color w:val="000000"/>
          <w:sz w:val="28"/>
        </w:rPr>
        <w:t> </w:t>
      </w:r>
      <w:r w:rsidRPr="00366DBF">
        <w:rPr>
          <w:color w:val="000000"/>
          <w:sz w:val="28"/>
        </w:rPr>
        <w:t>В.Д.</w:t>
      </w:r>
      <w:r>
        <w:rPr>
          <w:color w:val="000000"/>
          <w:sz w:val="28"/>
        </w:rPr>
        <w:t> </w:t>
      </w:r>
      <w:r w:rsidRPr="00366DBF">
        <w:rPr>
          <w:color w:val="000000"/>
          <w:sz w:val="28"/>
        </w:rPr>
        <w:t xml:space="preserve">Экономика предприятия </w:t>
      </w:r>
      <w:r>
        <w:rPr>
          <w:color w:val="000000"/>
          <w:sz w:val="28"/>
        </w:rPr>
        <w:t>–</w:t>
      </w:r>
      <w:r w:rsidRPr="00366DBF">
        <w:rPr>
          <w:color w:val="000000"/>
          <w:sz w:val="28"/>
        </w:rPr>
        <w:t xml:space="preserve"> М.: Финансы и статистика, 2009. </w:t>
      </w:r>
      <w:r>
        <w:rPr>
          <w:color w:val="000000"/>
          <w:sz w:val="28"/>
        </w:rPr>
        <w:t>–</w:t>
      </w:r>
      <w:r w:rsidRPr="00366DBF">
        <w:rPr>
          <w:color w:val="000000"/>
          <w:sz w:val="28"/>
        </w:rPr>
        <w:t xml:space="preserve"> 204</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Клейнер</w:t>
      </w:r>
      <w:r>
        <w:rPr>
          <w:color w:val="000000"/>
          <w:sz w:val="28"/>
        </w:rPr>
        <w:t> </w:t>
      </w:r>
      <w:r w:rsidRPr="00366DBF">
        <w:rPr>
          <w:color w:val="000000"/>
          <w:sz w:val="28"/>
        </w:rPr>
        <w:t>Г.Б.</w:t>
      </w:r>
      <w:r>
        <w:rPr>
          <w:color w:val="000000"/>
          <w:sz w:val="28"/>
        </w:rPr>
        <w:t> </w:t>
      </w:r>
      <w:r w:rsidRPr="00366DBF">
        <w:rPr>
          <w:color w:val="000000"/>
          <w:sz w:val="28"/>
        </w:rPr>
        <w:t xml:space="preserve">Предприятие в нестабильной экономической среде: риски, стратегии, безопасность </w:t>
      </w:r>
      <w:r>
        <w:rPr>
          <w:color w:val="000000"/>
          <w:sz w:val="28"/>
        </w:rPr>
        <w:t>–</w:t>
      </w:r>
      <w:r w:rsidRPr="00366DBF">
        <w:rPr>
          <w:color w:val="000000"/>
          <w:sz w:val="28"/>
        </w:rPr>
        <w:t xml:space="preserve"> М.: Экономика, 2009. </w:t>
      </w:r>
      <w:r>
        <w:rPr>
          <w:color w:val="000000"/>
          <w:sz w:val="28"/>
        </w:rPr>
        <w:t>–</w:t>
      </w:r>
      <w:r w:rsidRPr="00366DBF">
        <w:rPr>
          <w:color w:val="000000"/>
          <w:sz w:val="28"/>
        </w:rPr>
        <w:t xml:space="preserve"> 286</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Ковалев</w:t>
      </w:r>
      <w:r>
        <w:rPr>
          <w:color w:val="000000"/>
          <w:sz w:val="28"/>
        </w:rPr>
        <w:t> </w:t>
      </w:r>
      <w:r w:rsidRPr="00366DBF">
        <w:rPr>
          <w:color w:val="000000"/>
          <w:sz w:val="28"/>
        </w:rPr>
        <w:t>В.В., Волкова</w:t>
      </w:r>
      <w:r>
        <w:rPr>
          <w:color w:val="000000"/>
          <w:sz w:val="28"/>
        </w:rPr>
        <w:t> </w:t>
      </w:r>
      <w:r w:rsidRPr="00366DBF">
        <w:rPr>
          <w:color w:val="000000"/>
          <w:sz w:val="28"/>
        </w:rPr>
        <w:t>О.Н.</w:t>
      </w:r>
      <w:r>
        <w:rPr>
          <w:color w:val="000000"/>
          <w:sz w:val="28"/>
        </w:rPr>
        <w:t> </w:t>
      </w:r>
      <w:r w:rsidRPr="00366DBF">
        <w:rPr>
          <w:color w:val="000000"/>
          <w:sz w:val="28"/>
        </w:rPr>
        <w:t>Анализ хозяйственной деятельности предприятия: Учебник – М.: ПБОЮЛ Гриженко</w:t>
      </w:r>
      <w:r>
        <w:rPr>
          <w:color w:val="000000"/>
          <w:sz w:val="28"/>
        </w:rPr>
        <w:t> </w:t>
      </w:r>
      <w:r w:rsidRPr="00366DBF">
        <w:rPr>
          <w:color w:val="000000"/>
          <w:sz w:val="28"/>
        </w:rPr>
        <w:t>Е.М., 2006. – 424</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 xml:space="preserve">Коласс Бернар. Управление финансовой деятельностью предприятия. М., 2003. </w:t>
      </w:r>
      <w:r>
        <w:rPr>
          <w:color w:val="000000"/>
          <w:sz w:val="28"/>
        </w:rPr>
        <w:t>–</w:t>
      </w:r>
      <w:r w:rsidRPr="00366DBF">
        <w:rPr>
          <w:color w:val="000000"/>
          <w:sz w:val="28"/>
        </w:rPr>
        <w:t xml:space="preserve"> 248</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Крейнина</w:t>
      </w:r>
      <w:r>
        <w:rPr>
          <w:color w:val="000000"/>
          <w:sz w:val="28"/>
        </w:rPr>
        <w:t> </w:t>
      </w:r>
      <w:r w:rsidRPr="00366DBF">
        <w:rPr>
          <w:color w:val="000000"/>
          <w:sz w:val="28"/>
        </w:rPr>
        <w:t>М.Н.</w:t>
      </w:r>
      <w:r>
        <w:rPr>
          <w:color w:val="000000"/>
          <w:sz w:val="28"/>
        </w:rPr>
        <w:t> </w:t>
      </w:r>
      <w:r w:rsidRPr="00366DBF">
        <w:rPr>
          <w:color w:val="000000"/>
          <w:sz w:val="28"/>
        </w:rPr>
        <w:t xml:space="preserve">Финансовое состояние предприятия. М., 2003. </w:t>
      </w:r>
      <w:r>
        <w:rPr>
          <w:color w:val="000000"/>
          <w:sz w:val="28"/>
        </w:rPr>
        <w:t>–</w:t>
      </w:r>
      <w:r w:rsidRPr="00366DBF">
        <w:rPr>
          <w:color w:val="000000"/>
          <w:sz w:val="28"/>
        </w:rPr>
        <w:t xml:space="preserve"> 314</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Курс анализа хозяйственной деятельности: Учебник для экономических вузов / Под ред. С.К.</w:t>
      </w:r>
      <w:r>
        <w:rPr>
          <w:color w:val="000000"/>
          <w:sz w:val="28"/>
        </w:rPr>
        <w:t> </w:t>
      </w:r>
      <w:r w:rsidRPr="00366DBF">
        <w:rPr>
          <w:color w:val="000000"/>
          <w:sz w:val="28"/>
        </w:rPr>
        <w:t>Татура, А.Д.</w:t>
      </w:r>
      <w:r>
        <w:rPr>
          <w:color w:val="000000"/>
          <w:sz w:val="28"/>
        </w:rPr>
        <w:t> </w:t>
      </w:r>
      <w:r w:rsidRPr="00366DBF">
        <w:rPr>
          <w:color w:val="000000"/>
          <w:sz w:val="28"/>
        </w:rPr>
        <w:t>Шеремета – М.: Экономика, 2006. – 293</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szCs w:val="28"/>
        </w:rPr>
        <w:t>Малявкина</w:t>
      </w:r>
      <w:r>
        <w:rPr>
          <w:color w:val="000000"/>
          <w:sz w:val="28"/>
          <w:szCs w:val="28"/>
        </w:rPr>
        <w:t> </w:t>
      </w:r>
      <w:r w:rsidRPr="00366DBF">
        <w:rPr>
          <w:color w:val="000000"/>
          <w:sz w:val="28"/>
          <w:szCs w:val="28"/>
        </w:rPr>
        <w:t>Л.И.</w:t>
      </w:r>
      <w:r>
        <w:rPr>
          <w:color w:val="000000"/>
          <w:sz w:val="28"/>
          <w:szCs w:val="28"/>
        </w:rPr>
        <w:t> </w:t>
      </w:r>
      <w:r w:rsidRPr="00366DBF">
        <w:rPr>
          <w:color w:val="000000"/>
          <w:sz w:val="28"/>
          <w:szCs w:val="28"/>
        </w:rPr>
        <w:t>Информация о затратах организации в годовой бухгалтерской отчетности</w:t>
      </w:r>
      <w:r>
        <w:rPr>
          <w:color w:val="000000"/>
          <w:sz w:val="28"/>
          <w:szCs w:val="28"/>
        </w:rPr>
        <w:t> </w:t>
      </w:r>
      <w:r w:rsidRPr="00366DBF">
        <w:rPr>
          <w:color w:val="000000"/>
          <w:sz w:val="28"/>
          <w:szCs w:val="28"/>
        </w:rPr>
        <w:t xml:space="preserve">// Аудиторские ведомости, </w:t>
      </w:r>
      <w:r>
        <w:rPr>
          <w:color w:val="000000"/>
          <w:sz w:val="28"/>
          <w:szCs w:val="28"/>
        </w:rPr>
        <w:t>№</w:t>
      </w:r>
      <w:r w:rsidRPr="00366DBF">
        <w:rPr>
          <w:color w:val="000000"/>
          <w:sz w:val="28"/>
          <w:szCs w:val="28"/>
        </w:rPr>
        <w:t>1, январь 2004</w:t>
      </w:r>
      <w:r>
        <w:rPr>
          <w:color w:val="000000"/>
          <w:sz w:val="28"/>
          <w:szCs w:val="28"/>
        </w:rPr>
        <w:t> </w:t>
      </w:r>
      <w:r w:rsidRPr="00366DBF">
        <w:rPr>
          <w:color w:val="000000"/>
          <w:sz w:val="28"/>
          <w:szCs w:val="28"/>
        </w:rPr>
        <w:t>г.</w:t>
      </w:r>
    </w:p>
    <w:p w:rsidR="00366DBF" w:rsidRPr="00366DBF" w:rsidRDefault="00366DBF" w:rsidP="00E11A48">
      <w:pPr>
        <w:widowControl/>
        <w:numPr>
          <w:ilvl w:val="0"/>
          <w:numId w:val="40"/>
        </w:numPr>
        <w:tabs>
          <w:tab w:val="clear" w:pos="1080"/>
          <w:tab w:val="num" w:pos="480"/>
        </w:tabs>
        <w:spacing w:line="360" w:lineRule="auto"/>
        <w:ind w:left="0" w:firstLine="0"/>
        <w:rPr>
          <w:color w:val="000000"/>
          <w:sz w:val="28"/>
          <w:szCs w:val="28"/>
        </w:rPr>
      </w:pPr>
      <w:r w:rsidRPr="00366DBF">
        <w:rPr>
          <w:color w:val="000000"/>
          <w:sz w:val="28"/>
          <w:szCs w:val="28"/>
        </w:rPr>
        <w:t>Парушина</w:t>
      </w:r>
      <w:r>
        <w:rPr>
          <w:color w:val="000000"/>
          <w:sz w:val="28"/>
          <w:szCs w:val="28"/>
        </w:rPr>
        <w:t> </w:t>
      </w:r>
      <w:r w:rsidRPr="00366DBF">
        <w:rPr>
          <w:color w:val="000000"/>
          <w:sz w:val="28"/>
          <w:szCs w:val="28"/>
        </w:rPr>
        <w:t>Н.В. «Анализ финансовых результатов по данным бухгалтерской отчетности»</w:t>
      </w:r>
      <w:r>
        <w:rPr>
          <w:color w:val="000000"/>
          <w:sz w:val="28"/>
          <w:szCs w:val="28"/>
        </w:rPr>
        <w:t> </w:t>
      </w:r>
      <w:r w:rsidRPr="00366DBF">
        <w:rPr>
          <w:color w:val="000000"/>
          <w:sz w:val="28"/>
          <w:szCs w:val="28"/>
        </w:rPr>
        <w:t xml:space="preserve">// Бухгалтерский учет </w:t>
      </w:r>
      <w:r>
        <w:rPr>
          <w:color w:val="000000"/>
          <w:sz w:val="28"/>
          <w:szCs w:val="28"/>
        </w:rPr>
        <w:t>№</w:t>
      </w:r>
      <w:r w:rsidRPr="00366DBF">
        <w:rPr>
          <w:color w:val="000000"/>
          <w:sz w:val="28"/>
          <w:szCs w:val="28"/>
        </w:rPr>
        <w:t>5. 2002</w:t>
      </w:r>
      <w:r>
        <w:rPr>
          <w:color w:val="000000"/>
          <w:sz w:val="28"/>
          <w:szCs w:val="28"/>
        </w:rPr>
        <w:t> </w:t>
      </w:r>
      <w:r w:rsidRPr="00366DBF">
        <w:rPr>
          <w:color w:val="000000"/>
          <w:sz w:val="28"/>
          <w:szCs w:val="28"/>
        </w:rPr>
        <w:t>г.</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Финансы предприятий. Учебник / Под ред. М.В.</w:t>
      </w:r>
      <w:r>
        <w:rPr>
          <w:color w:val="000000"/>
          <w:sz w:val="28"/>
        </w:rPr>
        <w:t> </w:t>
      </w:r>
      <w:r w:rsidRPr="00366DBF">
        <w:rPr>
          <w:color w:val="000000"/>
          <w:sz w:val="28"/>
        </w:rPr>
        <w:t>Романовского – СПб.: Издательский дом «Бизнес-Пресса», 2005. – 296</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Финансы предприятий</w:t>
      </w:r>
      <w:r>
        <w:rPr>
          <w:color w:val="000000"/>
          <w:sz w:val="28"/>
        </w:rPr>
        <w:t> </w:t>
      </w:r>
      <w:r w:rsidRPr="00366DBF">
        <w:rPr>
          <w:color w:val="000000"/>
          <w:sz w:val="28"/>
        </w:rPr>
        <w:t>// под ред. Е.И.</w:t>
      </w:r>
      <w:r>
        <w:rPr>
          <w:color w:val="000000"/>
          <w:sz w:val="28"/>
        </w:rPr>
        <w:t> </w:t>
      </w:r>
      <w:r w:rsidRPr="00366DBF">
        <w:rPr>
          <w:color w:val="000000"/>
          <w:sz w:val="28"/>
        </w:rPr>
        <w:t xml:space="preserve">Бородиной. </w:t>
      </w:r>
      <w:r>
        <w:rPr>
          <w:color w:val="000000"/>
          <w:sz w:val="28"/>
        </w:rPr>
        <w:t>–</w:t>
      </w:r>
      <w:r w:rsidRPr="00366DBF">
        <w:rPr>
          <w:color w:val="000000"/>
          <w:sz w:val="28"/>
        </w:rPr>
        <w:t xml:space="preserve"> М.: 2004. -358</w:t>
      </w:r>
      <w:r w:rsidR="00E11A48">
        <w:rPr>
          <w:color w:val="000000"/>
          <w:sz w:val="28"/>
        </w:rPr>
        <w:t xml:space="preserve"> </w:t>
      </w:r>
      <w:r w:rsidRPr="00366DBF">
        <w:rPr>
          <w:color w:val="000000"/>
          <w:sz w:val="28"/>
        </w:rPr>
        <w:t>с</w:t>
      </w:r>
      <w:r w:rsidR="00E11A48">
        <w:rPr>
          <w:color w:val="000000"/>
          <w:sz w:val="28"/>
        </w:rPr>
        <w:t>.</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Финансовый менеджмент: Учебник для вузов / Г.Б.</w:t>
      </w:r>
      <w:r>
        <w:rPr>
          <w:color w:val="000000"/>
          <w:sz w:val="28"/>
        </w:rPr>
        <w:t> </w:t>
      </w:r>
      <w:r w:rsidRPr="00366DBF">
        <w:rPr>
          <w:color w:val="000000"/>
          <w:sz w:val="28"/>
        </w:rPr>
        <w:t>Поляк и др.; Под ред. проф. Г.Б.</w:t>
      </w:r>
      <w:r>
        <w:rPr>
          <w:color w:val="000000"/>
          <w:sz w:val="28"/>
        </w:rPr>
        <w:t> </w:t>
      </w:r>
      <w:r w:rsidRPr="00366DBF">
        <w:rPr>
          <w:color w:val="000000"/>
          <w:sz w:val="28"/>
        </w:rPr>
        <w:t xml:space="preserve">Поляка. </w:t>
      </w:r>
      <w:r>
        <w:rPr>
          <w:color w:val="000000"/>
          <w:sz w:val="28"/>
        </w:rPr>
        <w:t>–</w:t>
      </w:r>
      <w:r w:rsidRPr="00366DBF">
        <w:rPr>
          <w:color w:val="000000"/>
          <w:sz w:val="28"/>
        </w:rPr>
        <w:t xml:space="preserve"> М.: ЮНИТИ, 2003</w:t>
      </w:r>
      <w:r>
        <w:rPr>
          <w:color w:val="000000"/>
          <w:sz w:val="28"/>
        </w:rPr>
        <w:t> </w:t>
      </w:r>
      <w:r w:rsidRPr="00366DBF">
        <w:rPr>
          <w:color w:val="000000"/>
          <w:sz w:val="28"/>
        </w:rPr>
        <w:t>г.</w:t>
      </w:r>
      <w:r w:rsidR="00E11A48">
        <w:rPr>
          <w:color w:val="000000"/>
          <w:sz w:val="28"/>
        </w:rPr>
        <w:t xml:space="preserve"> </w:t>
      </w:r>
      <w:r w:rsidRPr="00366DBF">
        <w:rPr>
          <w:color w:val="000000"/>
          <w:sz w:val="28"/>
        </w:rPr>
        <w:t>-</w:t>
      </w:r>
      <w:r w:rsidR="00E11A48">
        <w:rPr>
          <w:color w:val="000000"/>
          <w:sz w:val="28"/>
        </w:rPr>
        <w:t xml:space="preserve"> </w:t>
      </w:r>
      <w:r w:rsidRPr="00366DBF">
        <w:rPr>
          <w:color w:val="000000"/>
          <w:sz w:val="28"/>
        </w:rPr>
        <w:t>469</w:t>
      </w:r>
      <w:r w:rsidR="00E11A48">
        <w:rPr>
          <w:color w:val="000000"/>
          <w:sz w:val="28"/>
        </w:rPr>
        <w:t xml:space="preserve"> </w:t>
      </w:r>
      <w:r w:rsidRPr="00366DBF">
        <w:rPr>
          <w:color w:val="000000"/>
          <w:sz w:val="28"/>
        </w:rPr>
        <w:t>с</w:t>
      </w:r>
      <w:r w:rsidR="00E11A48">
        <w:rPr>
          <w:color w:val="000000"/>
          <w:sz w:val="28"/>
        </w:rPr>
        <w:t>.</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Хеддервик К. Финансово-экономический анализ деятельности предприятий / Пер. с анг. Под ред. Ю.Н.</w:t>
      </w:r>
      <w:r>
        <w:rPr>
          <w:color w:val="000000"/>
          <w:sz w:val="28"/>
        </w:rPr>
        <w:t> </w:t>
      </w:r>
      <w:r w:rsidRPr="00366DBF">
        <w:rPr>
          <w:color w:val="000000"/>
          <w:sz w:val="28"/>
        </w:rPr>
        <w:t xml:space="preserve">Воропаева. М., 2003. </w:t>
      </w:r>
      <w:r>
        <w:rPr>
          <w:color w:val="000000"/>
          <w:sz w:val="28"/>
        </w:rPr>
        <w:t>–</w:t>
      </w:r>
      <w:r w:rsidRPr="00366DBF">
        <w:rPr>
          <w:color w:val="000000"/>
          <w:sz w:val="28"/>
        </w:rPr>
        <w:t xml:space="preserve"> 306</w:t>
      </w:r>
      <w:r>
        <w:rPr>
          <w:color w:val="000000"/>
          <w:sz w:val="28"/>
        </w:rPr>
        <w:t> </w:t>
      </w:r>
      <w:r w:rsidRPr="00366DBF">
        <w:rPr>
          <w:color w:val="000000"/>
          <w:sz w:val="28"/>
        </w:rPr>
        <w:t>с.</w:t>
      </w:r>
    </w:p>
    <w:p w:rsidR="00366DBF" w:rsidRPr="00366DBF"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 xml:space="preserve">Чедвик Л. Основы финансового учета: Пер. с англ. </w:t>
      </w:r>
      <w:r>
        <w:rPr>
          <w:color w:val="000000"/>
          <w:sz w:val="28"/>
        </w:rPr>
        <w:t>–</w:t>
      </w:r>
      <w:r w:rsidRPr="00366DBF">
        <w:rPr>
          <w:color w:val="000000"/>
          <w:sz w:val="28"/>
        </w:rPr>
        <w:t xml:space="preserve"> М.: Банки и биржи, ЮНИТИ, 2000. </w:t>
      </w:r>
      <w:r>
        <w:rPr>
          <w:color w:val="000000"/>
          <w:sz w:val="28"/>
        </w:rPr>
        <w:t>–</w:t>
      </w:r>
      <w:r w:rsidRPr="00366DBF">
        <w:rPr>
          <w:color w:val="000000"/>
          <w:sz w:val="28"/>
        </w:rPr>
        <w:t xml:space="preserve"> 304</w:t>
      </w:r>
      <w:r>
        <w:rPr>
          <w:color w:val="000000"/>
          <w:sz w:val="28"/>
        </w:rPr>
        <w:t> </w:t>
      </w:r>
      <w:r w:rsidRPr="00366DBF">
        <w:rPr>
          <w:color w:val="000000"/>
          <w:sz w:val="28"/>
        </w:rPr>
        <w:t>с.</w:t>
      </w:r>
    </w:p>
    <w:p w:rsidR="00366DBF" w:rsidRPr="00E11A48" w:rsidRDefault="00366DBF" w:rsidP="00E11A48">
      <w:pPr>
        <w:widowControl/>
        <w:numPr>
          <w:ilvl w:val="0"/>
          <w:numId w:val="40"/>
        </w:numPr>
        <w:tabs>
          <w:tab w:val="clear" w:pos="1080"/>
          <w:tab w:val="num" w:pos="480"/>
        </w:tabs>
        <w:autoSpaceDE/>
        <w:autoSpaceDN/>
        <w:adjustRightInd/>
        <w:spacing w:line="360" w:lineRule="auto"/>
        <w:ind w:left="0" w:firstLine="0"/>
        <w:rPr>
          <w:color w:val="000000"/>
          <w:sz w:val="28"/>
        </w:rPr>
      </w:pPr>
      <w:r w:rsidRPr="00366DBF">
        <w:rPr>
          <w:color w:val="000000"/>
          <w:sz w:val="28"/>
        </w:rPr>
        <w:t>Чернов</w:t>
      </w:r>
      <w:r>
        <w:rPr>
          <w:color w:val="000000"/>
          <w:sz w:val="28"/>
        </w:rPr>
        <w:t> </w:t>
      </w:r>
      <w:r w:rsidRPr="00366DBF">
        <w:rPr>
          <w:color w:val="000000"/>
          <w:sz w:val="28"/>
        </w:rPr>
        <w:t>В.А.</w:t>
      </w:r>
      <w:r>
        <w:rPr>
          <w:color w:val="000000"/>
          <w:sz w:val="28"/>
        </w:rPr>
        <w:t> </w:t>
      </w:r>
      <w:r w:rsidRPr="00366DBF">
        <w:rPr>
          <w:color w:val="000000"/>
          <w:sz w:val="28"/>
        </w:rPr>
        <w:t>Управленческий анализ и анализ коммерческой деятельности / Под ред. проф. М.И.</w:t>
      </w:r>
      <w:r>
        <w:rPr>
          <w:color w:val="000000"/>
          <w:sz w:val="28"/>
        </w:rPr>
        <w:t> </w:t>
      </w:r>
      <w:r w:rsidRPr="00366DBF">
        <w:rPr>
          <w:color w:val="000000"/>
          <w:sz w:val="28"/>
        </w:rPr>
        <w:t xml:space="preserve">Баканова – М.: Финансы и статистика, 2003. </w:t>
      </w:r>
      <w:r>
        <w:rPr>
          <w:color w:val="000000"/>
          <w:sz w:val="28"/>
        </w:rPr>
        <w:t>–</w:t>
      </w:r>
      <w:r w:rsidRPr="00366DBF">
        <w:rPr>
          <w:color w:val="000000"/>
          <w:sz w:val="28"/>
        </w:rPr>
        <w:t xml:space="preserve"> 320</w:t>
      </w:r>
      <w:r>
        <w:rPr>
          <w:color w:val="000000"/>
          <w:sz w:val="28"/>
        </w:rPr>
        <w:t> </w:t>
      </w:r>
      <w:r w:rsidRPr="00366DBF">
        <w:rPr>
          <w:color w:val="000000"/>
          <w:sz w:val="28"/>
        </w:rPr>
        <w:t>с.</w:t>
      </w:r>
      <w:bookmarkStart w:id="6" w:name="_GoBack"/>
      <w:bookmarkEnd w:id="6"/>
    </w:p>
    <w:sectPr w:rsidR="00366DBF" w:rsidRPr="00E11A48" w:rsidSect="00366DBF">
      <w:headerReference w:type="even" r:id="rId7"/>
      <w:headerReference w:type="default" r:id="rId8"/>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E11" w:rsidRDefault="001E1E11">
      <w:r>
        <w:separator/>
      </w:r>
    </w:p>
  </w:endnote>
  <w:endnote w:type="continuationSeparator" w:id="0">
    <w:p w:rsidR="001E1E11" w:rsidRDefault="001E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E11" w:rsidRDefault="001E1E11">
      <w:r>
        <w:separator/>
      </w:r>
    </w:p>
  </w:footnote>
  <w:footnote w:type="continuationSeparator" w:id="0">
    <w:p w:rsidR="001E1E11" w:rsidRDefault="001E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CB" w:rsidRDefault="00C024CB">
    <w:pPr>
      <w:pStyle w:val="a9"/>
      <w:framePr w:wrap="around" w:vAnchor="text" w:hAnchor="margin" w:xAlign="right" w:y="1"/>
      <w:rPr>
        <w:rStyle w:val="ab"/>
      </w:rPr>
    </w:pPr>
  </w:p>
  <w:p w:rsidR="00C024CB" w:rsidRDefault="00C024C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4CB" w:rsidRDefault="00C024C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621296"/>
    <w:lvl w:ilvl="0">
      <w:numFmt w:val="decimal"/>
      <w:lvlText w:val="*"/>
      <w:lvlJc w:val="left"/>
      <w:rPr>
        <w:rFonts w:cs="Times New Roman"/>
      </w:rPr>
    </w:lvl>
  </w:abstractNum>
  <w:abstractNum w:abstractNumId="1">
    <w:nsid w:val="011A7F74"/>
    <w:multiLevelType w:val="hybridMultilevel"/>
    <w:tmpl w:val="BC6C10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1430D5C"/>
    <w:multiLevelType w:val="singleLevel"/>
    <w:tmpl w:val="8892BA58"/>
    <w:lvl w:ilvl="0">
      <w:start w:val="1"/>
      <w:numFmt w:val="decimal"/>
      <w:lvlText w:val="%1."/>
      <w:legacy w:legacy="1" w:legacySpace="0" w:legacyIndent="226"/>
      <w:lvlJc w:val="left"/>
      <w:rPr>
        <w:rFonts w:ascii="Times New Roman" w:hAnsi="Times New Roman" w:cs="Times New Roman" w:hint="default"/>
      </w:rPr>
    </w:lvl>
  </w:abstractNum>
  <w:abstractNum w:abstractNumId="3">
    <w:nsid w:val="0D3151D1"/>
    <w:multiLevelType w:val="hybridMultilevel"/>
    <w:tmpl w:val="1F1CE518"/>
    <w:lvl w:ilvl="0" w:tplc="9AA2D3F6">
      <w:start w:val="1"/>
      <w:numFmt w:val="bullet"/>
      <w:lvlText w:val=""/>
      <w:lvlJc w:val="left"/>
      <w:pPr>
        <w:tabs>
          <w:tab w:val="num" w:pos="1287"/>
        </w:tabs>
        <w:ind w:left="1287" w:hanging="56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8E3420"/>
    <w:multiLevelType w:val="hybridMultilevel"/>
    <w:tmpl w:val="CBFC4000"/>
    <w:lvl w:ilvl="0" w:tplc="D006195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89138F2"/>
    <w:multiLevelType w:val="singleLevel"/>
    <w:tmpl w:val="ADB68FF8"/>
    <w:lvl w:ilvl="0">
      <w:start w:val="1"/>
      <w:numFmt w:val="decimal"/>
      <w:lvlText w:val="%1)"/>
      <w:legacy w:legacy="1" w:legacySpace="0" w:legacyIndent="240"/>
      <w:lvlJc w:val="left"/>
      <w:rPr>
        <w:rFonts w:ascii="Times New Roman" w:hAnsi="Times New Roman" w:cs="Times New Roman" w:hint="default"/>
      </w:rPr>
    </w:lvl>
  </w:abstractNum>
  <w:abstractNum w:abstractNumId="6">
    <w:nsid w:val="20EA6F7D"/>
    <w:multiLevelType w:val="singleLevel"/>
    <w:tmpl w:val="B4802012"/>
    <w:lvl w:ilvl="0">
      <w:start w:val="1"/>
      <w:numFmt w:val="decimal"/>
      <w:lvlText w:val="%1."/>
      <w:legacy w:legacy="1" w:legacySpace="0" w:legacyIndent="216"/>
      <w:lvlJc w:val="left"/>
      <w:rPr>
        <w:rFonts w:ascii="Times New Roman" w:hAnsi="Times New Roman" w:cs="Times New Roman" w:hint="default"/>
      </w:rPr>
    </w:lvl>
  </w:abstractNum>
  <w:abstractNum w:abstractNumId="7">
    <w:nsid w:val="241D3799"/>
    <w:multiLevelType w:val="singleLevel"/>
    <w:tmpl w:val="2B024FE2"/>
    <w:lvl w:ilvl="0">
      <w:start w:val="1"/>
      <w:numFmt w:val="decimal"/>
      <w:lvlText w:val="%1)"/>
      <w:legacy w:legacy="1" w:legacySpace="0" w:legacyIndent="225"/>
      <w:lvlJc w:val="left"/>
      <w:rPr>
        <w:rFonts w:ascii="Times New Roman" w:hAnsi="Times New Roman" w:cs="Times New Roman" w:hint="default"/>
      </w:rPr>
    </w:lvl>
  </w:abstractNum>
  <w:abstractNum w:abstractNumId="8">
    <w:nsid w:val="384625D6"/>
    <w:multiLevelType w:val="singleLevel"/>
    <w:tmpl w:val="56F2E822"/>
    <w:lvl w:ilvl="0">
      <w:start w:val="1"/>
      <w:numFmt w:val="decimal"/>
      <w:lvlText w:val="%1."/>
      <w:legacy w:legacy="1" w:legacySpace="0" w:legacyIndent="355"/>
      <w:lvlJc w:val="left"/>
      <w:rPr>
        <w:rFonts w:ascii="Times New Roman" w:hAnsi="Times New Roman" w:cs="Times New Roman" w:hint="default"/>
      </w:rPr>
    </w:lvl>
  </w:abstractNum>
  <w:abstractNum w:abstractNumId="9">
    <w:nsid w:val="400B2C86"/>
    <w:multiLevelType w:val="singleLevel"/>
    <w:tmpl w:val="810ADD80"/>
    <w:lvl w:ilvl="0">
      <w:start w:val="1"/>
      <w:numFmt w:val="decimal"/>
      <w:lvlText w:val="%1."/>
      <w:legacy w:legacy="1" w:legacySpace="0" w:legacyIndent="384"/>
      <w:lvlJc w:val="left"/>
      <w:rPr>
        <w:rFonts w:ascii="Times New Roman" w:hAnsi="Times New Roman" w:cs="Times New Roman" w:hint="default"/>
      </w:rPr>
    </w:lvl>
  </w:abstractNum>
  <w:abstractNum w:abstractNumId="10">
    <w:nsid w:val="408E43BD"/>
    <w:multiLevelType w:val="hybridMultilevel"/>
    <w:tmpl w:val="FCA4EA3E"/>
    <w:lvl w:ilvl="0" w:tplc="9AA2D3F6">
      <w:start w:val="1"/>
      <w:numFmt w:val="bullet"/>
      <w:lvlText w:val=""/>
      <w:lvlJc w:val="left"/>
      <w:pPr>
        <w:tabs>
          <w:tab w:val="num" w:pos="1437"/>
        </w:tabs>
        <w:ind w:left="1437" w:hanging="56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4BC05341"/>
    <w:multiLevelType w:val="singleLevel"/>
    <w:tmpl w:val="62BC4E34"/>
    <w:lvl w:ilvl="0">
      <w:start w:val="1"/>
      <w:numFmt w:val="decimal"/>
      <w:lvlText w:val="%1)"/>
      <w:legacy w:legacy="1" w:legacySpace="0" w:legacyIndent="288"/>
      <w:lvlJc w:val="left"/>
      <w:rPr>
        <w:rFonts w:ascii="Times New Roman" w:hAnsi="Times New Roman" w:cs="Times New Roman" w:hint="default"/>
      </w:rPr>
    </w:lvl>
  </w:abstractNum>
  <w:abstractNum w:abstractNumId="12">
    <w:nsid w:val="51CE022A"/>
    <w:multiLevelType w:val="singleLevel"/>
    <w:tmpl w:val="564AE148"/>
    <w:lvl w:ilvl="0">
      <w:start w:val="1"/>
      <w:numFmt w:val="decimal"/>
      <w:lvlText w:val="%1)"/>
      <w:legacy w:legacy="1" w:legacySpace="0" w:legacyIndent="249"/>
      <w:lvlJc w:val="left"/>
      <w:rPr>
        <w:rFonts w:ascii="Times New Roman" w:hAnsi="Times New Roman" w:cs="Times New Roman" w:hint="default"/>
      </w:rPr>
    </w:lvl>
  </w:abstractNum>
  <w:abstractNum w:abstractNumId="13">
    <w:nsid w:val="6E190946"/>
    <w:multiLevelType w:val="singleLevel"/>
    <w:tmpl w:val="B3508B32"/>
    <w:lvl w:ilvl="0">
      <w:start w:val="2"/>
      <w:numFmt w:val="decimal"/>
      <w:lvlText w:val="%1."/>
      <w:legacy w:legacy="1" w:legacySpace="0" w:legacyIndent="225"/>
      <w:lvlJc w:val="left"/>
      <w:rPr>
        <w:rFonts w:ascii="Times New Roman" w:hAnsi="Times New Roman" w:cs="Times New Roman" w:hint="default"/>
        <w:i w:val="0"/>
      </w:rPr>
    </w:lvl>
  </w:abstractNum>
  <w:abstractNum w:abstractNumId="14">
    <w:nsid w:val="7BEF457F"/>
    <w:multiLevelType w:val="hybridMultilevel"/>
    <w:tmpl w:val="DBDAC0EC"/>
    <w:lvl w:ilvl="0" w:tplc="C67E6E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6"/>
    <w:lvlOverride w:ilvl="0">
      <w:startOverride w:val="1"/>
    </w:lvlOverride>
  </w:num>
  <w:num w:numId="5">
    <w:abstractNumId w:val="13"/>
    <w:lvlOverride w:ilvl="0">
      <w:startOverride w:val="2"/>
    </w:lvlOverride>
  </w:num>
  <w:num w:numId="6">
    <w:abstractNumId w:val="0"/>
    <w:lvlOverride w:ilvl="0">
      <w:lvl w:ilvl="0">
        <w:numFmt w:val="bullet"/>
        <w:lvlText w:val="—"/>
        <w:legacy w:legacy="1" w:legacySpace="0" w:legacyIndent="288"/>
        <w:lvlJc w:val="left"/>
        <w:rPr>
          <w:rFonts w:ascii="Times New Roman" w:hAnsi="Times New Roman" w:hint="default"/>
        </w:rPr>
      </w:lvl>
    </w:lvlOverride>
  </w:num>
  <w:num w:numId="7">
    <w:abstractNumId w:val="7"/>
  </w:num>
  <w:num w:numId="8">
    <w:abstractNumId w:val="0"/>
    <w:lvlOverride w:ilvl="0">
      <w:lvl w:ilvl="0">
        <w:numFmt w:val="bullet"/>
        <w:lvlText w:val="—"/>
        <w:legacy w:legacy="1" w:legacySpace="0" w:legacyIndent="307"/>
        <w:lvlJc w:val="left"/>
        <w:rPr>
          <w:rFonts w:ascii="Times New Roman" w:hAnsi="Times New Roman" w:hint="default"/>
        </w:rPr>
      </w:lvl>
    </w:lvlOverride>
  </w:num>
  <w:num w:numId="9">
    <w:abstractNumId w:val="0"/>
    <w:lvlOverride w:ilvl="0">
      <w:lvl w:ilvl="0">
        <w:numFmt w:val="bullet"/>
        <w:lvlText w:val="—"/>
        <w:legacy w:legacy="1" w:legacySpace="0" w:legacyIndent="442"/>
        <w:lvlJc w:val="left"/>
        <w:rPr>
          <w:rFonts w:ascii="Times New Roman" w:hAnsi="Times New Roman" w:hint="default"/>
        </w:rPr>
      </w:lvl>
    </w:lvlOverride>
  </w:num>
  <w:num w:numId="10">
    <w:abstractNumId w:val="0"/>
    <w:lvlOverride w:ilvl="0">
      <w:lvl w:ilvl="0">
        <w:numFmt w:val="bullet"/>
        <w:lvlText w:val="—"/>
        <w:legacy w:legacy="1" w:legacySpace="0" w:legacyIndent="441"/>
        <w:lvlJc w:val="left"/>
        <w:rPr>
          <w:rFonts w:ascii="Times New Roman" w:hAnsi="Times New Roman" w:hint="default"/>
        </w:rPr>
      </w:lvl>
    </w:lvlOverride>
  </w:num>
  <w:num w:numId="11">
    <w:abstractNumId w:val="0"/>
    <w:lvlOverride w:ilvl="0">
      <w:lvl w:ilvl="0">
        <w:numFmt w:val="bullet"/>
        <w:lvlText w:val="—"/>
        <w:legacy w:legacy="1" w:legacySpace="0" w:legacyIndent="308"/>
        <w:lvlJc w:val="left"/>
        <w:rPr>
          <w:rFonts w:ascii="Times New Roman" w:hAnsi="Times New Roman" w:hint="default"/>
        </w:rPr>
      </w:lvl>
    </w:lvlOverride>
  </w:num>
  <w:num w:numId="12">
    <w:abstractNumId w:val="0"/>
    <w:lvlOverride w:ilvl="0">
      <w:lvl w:ilvl="0">
        <w:numFmt w:val="bullet"/>
        <w:lvlText w:val="—"/>
        <w:legacy w:legacy="1" w:legacySpace="0" w:legacyIndent="322"/>
        <w:lvlJc w:val="left"/>
        <w:rPr>
          <w:rFonts w:ascii="Times New Roman" w:hAnsi="Times New Roman" w:hint="default"/>
        </w:rPr>
      </w:lvl>
    </w:lvlOverride>
  </w:num>
  <w:num w:numId="13">
    <w:abstractNumId w:val="2"/>
  </w:num>
  <w:num w:numId="14">
    <w:abstractNumId w:val="6"/>
  </w:num>
  <w:num w:numId="15">
    <w:abstractNumId w:val="0"/>
    <w:lvlOverride w:ilvl="0">
      <w:lvl w:ilvl="0">
        <w:numFmt w:val="bullet"/>
        <w:lvlText w:val="—"/>
        <w:legacy w:legacy="1" w:legacySpace="0" w:legacyIndent="231"/>
        <w:lvlJc w:val="left"/>
        <w:rPr>
          <w:rFonts w:ascii="Times New Roman" w:hAnsi="Times New Roman" w:hint="default"/>
        </w:rPr>
      </w:lvl>
    </w:lvlOverride>
  </w:num>
  <w:num w:numId="16">
    <w:abstractNumId w:val="13"/>
  </w:num>
  <w:num w:numId="17">
    <w:abstractNumId w:val="0"/>
    <w:lvlOverride w:ilvl="0">
      <w:lvl w:ilvl="0">
        <w:numFmt w:val="bullet"/>
        <w:lvlText w:val="—"/>
        <w:legacy w:legacy="1" w:legacySpace="0" w:legacyIndent="245"/>
        <w:lvlJc w:val="left"/>
        <w:rPr>
          <w:rFonts w:ascii="Times New Roman" w:hAnsi="Times New Roman" w:hint="default"/>
        </w:rPr>
      </w:lvl>
    </w:lvlOverride>
  </w:num>
  <w:num w:numId="18">
    <w:abstractNumId w:val="0"/>
    <w:lvlOverride w:ilvl="0">
      <w:lvl w:ilvl="0">
        <w:numFmt w:val="bullet"/>
        <w:lvlText w:val="—"/>
        <w:legacy w:legacy="1" w:legacySpace="0" w:legacyIndent="312"/>
        <w:lvlJc w:val="left"/>
        <w:rPr>
          <w:rFonts w:ascii="Times New Roman" w:hAnsi="Times New Roman" w:hint="default"/>
        </w:rPr>
      </w:lvl>
    </w:lvlOverride>
  </w:num>
  <w:num w:numId="19">
    <w:abstractNumId w:val="0"/>
    <w:lvlOverride w:ilvl="0">
      <w:lvl w:ilvl="0">
        <w:numFmt w:val="bullet"/>
        <w:lvlText w:val="—"/>
        <w:legacy w:legacy="1" w:legacySpace="0" w:legacyIndent="269"/>
        <w:lvlJc w:val="left"/>
        <w:rPr>
          <w:rFonts w:ascii="Times New Roman" w:hAnsi="Times New Roman" w:hint="default"/>
        </w:rPr>
      </w:lvl>
    </w:lvlOverride>
  </w:num>
  <w:num w:numId="20">
    <w:abstractNumId w:val="0"/>
    <w:lvlOverride w:ilvl="0">
      <w:lvl w:ilvl="0">
        <w:numFmt w:val="bullet"/>
        <w:lvlText w:val="—"/>
        <w:legacy w:legacy="1" w:legacySpace="0" w:legacyIndent="470"/>
        <w:lvlJc w:val="left"/>
        <w:rPr>
          <w:rFonts w:ascii="Times New Roman" w:hAnsi="Times New Roman" w:hint="default"/>
        </w:rPr>
      </w:lvl>
    </w:lvlOverride>
  </w:num>
  <w:num w:numId="21">
    <w:abstractNumId w:val="0"/>
    <w:lvlOverride w:ilvl="0">
      <w:lvl w:ilvl="0">
        <w:numFmt w:val="bullet"/>
        <w:lvlText w:val="?"/>
        <w:legacy w:legacy="1" w:legacySpace="0" w:legacyIndent="177"/>
        <w:lvlJc w:val="left"/>
        <w:rPr>
          <w:rFonts w:ascii="Times New Roman" w:hAnsi="Times New Roman" w:hint="default"/>
        </w:rPr>
      </w:lvl>
    </w:lvlOverride>
  </w:num>
  <w:num w:numId="22">
    <w:abstractNumId w:val="12"/>
  </w:num>
  <w:num w:numId="23">
    <w:abstractNumId w:val="5"/>
  </w:num>
  <w:num w:numId="24">
    <w:abstractNumId w:val="0"/>
    <w:lvlOverride w:ilvl="0">
      <w:lvl w:ilvl="0">
        <w:numFmt w:val="bullet"/>
        <w:lvlText w:val="?"/>
        <w:legacy w:legacy="1" w:legacySpace="0" w:legacyIndent="173"/>
        <w:lvlJc w:val="left"/>
        <w:rPr>
          <w:rFonts w:ascii="Times New Roman" w:hAnsi="Times New Roman" w:hint="default"/>
        </w:rPr>
      </w:lvl>
    </w:lvlOverride>
  </w:num>
  <w:num w:numId="25">
    <w:abstractNumId w:val="0"/>
    <w:lvlOverride w:ilvl="0">
      <w:lvl w:ilvl="0">
        <w:numFmt w:val="bullet"/>
        <w:lvlText w:val="?"/>
        <w:legacy w:legacy="1" w:legacySpace="0" w:legacyIndent="178"/>
        <w:lvlJc w:val="left"/>
        <w:rPr>
          <w:rFonts w:ascii="Times New Roman" w:hAnsi="Times New Roman" w:hint="default"/>
        </w:rPr>
      </w:lvl>
    </w:lvlOverride>
  </w:num>
  <w:num w:numId="26">
    <w:abstractNumId w:val="0"/>
    <w:lvlOverride w:ilvl="0">
      <w:lvl w:ilvl="0">
        <w:numFmt w:val="bullet"/>
        <w:lvlText w:val="?"/>
        <w:legacy w:legacy="1" w:legacySpace="0" w:legacyIndent="172"/>
        <w:lvlJc w:val="left"/>
        <w:rPr>
          <w:rFonts w:ascii="Times New Roman" w:hAnsi="Times New Roman" w:hint="default"/>
        </w:rPr>
      </w:lvl>
    </w:lvlOverride>
  </w:num>
  <w:num w:numId="27">
    <w:abstractNumId w:val="0"/>
    <w:lvlOverride w:ilvl="0">
      <w:lvl w:ilvl="0">
        <w:numFmt w:val="bullet"/>
        <w:lvlText w:val="?"/>
        <w:legacy w:legacy="1" w:legacySpace="0" w:legacyIndent="168"/>
        <w:lvlJc w:val="left"/>
        <w:rPr>
          <w:rFonts w:ascii="Times New Roman" w:hAnsi="Times New Roman" w:hint="default"/>
        </w:rPr>
      </w:lvl>
    </w:lvlOverride>
  </w:num>
  <w:num w:numId="28">
    <w:abstractNumId w:val="0"/>
    <w:lvlOverride w:ilvl="0">
      <w:lvl w:ilvl="0">
        <w:numFmt w:val="bullet"/>
        <w:lvlText w:val="?"/>
        <w:legacy w:legacy="1" w:legacySpace="0" w:legacyIndent="182"/>
        <w:lvlJc w:val="left"/>
        <w:rPr>
          <w:rFonts w:ascii="Times New Roman" w:hAnsi="Times New Roman" w:hint="default"/>
        </w:rPr>
      </w:lvl>
    </w:lvlOverride>
  </w:num>
  <w:num w:numId="29">
    <w:abstractNumId w:val="11"/>
  </w:num>
  <w:num w:numId="30">
    <w:abstractNumId w:val="0"/>
    <w:lvlOverride w:ilvl="0">
      <w:lvl w:ilvl="0">
        <w:numFmt w:val="bullet"/>
        <w:lvlText w:val="•"/>
        <w:legacy w:legacy="1" w:legacySpace="0" w:legacyIndent="355"/>
        <w:lvlJc w:val="left"/>
        <w:rPr>
          <w:rFonts w:ascii="Times New Roman" w:hAnsi="Times New Roman" w:hint="default"/>
        </w:rPr>
      </w:lvl>
    </w:lvlOverride>
  </w:num>
  <w:num w:numId="31">
    <w:abstractNumId w:val="0"/>
    <w:lvlOverride w:ilvl="0">
      <w:lvl w:ilvl="0">
        <w:numFmt w:val="bullet"/>
        <w:lvlText w:val="•"/>
        <w:legacy w:legacy="1" w:legacySpace="0" w:legacyIndent="356"/>
        <w:lvlJc w:val="left"/>
        <w:rPr>
          <w:rFonts w:ascii="Times New Roman" w:hAnsi="Times New Roman" w:hint="default"/>
        </w:rPr>
      </w:lvl>
    </w:lvlOverride>
  </w:num>
  <w:num w:numId="32">
    <w:abstractNumId w:val="0"/>
    <w:lvlOverride w:ilvl="0">
      <w:lvl w:ilvl="0">
        <w:numFmt w:val="bullet"/>
        <w:lvlText w:val="•"/>
        <w:legacy w:legacy="1" w:legacySpace="0" w:legacyIndent="341"/>
        <w:lvlJc w:val="left"/>
        <w:rPr>
          <w:rFonts w:ascii="Times New Roman" w:hAnsi="Times New Roman" w:hint="default"/>
        </w:rPr>
      </w:lvl>
    </w:lvlOverride>
  </w:num>
  <w:num w:numId="33">
    <w:abstractNumId w:val="8"/>
  </w:num>
  <w:num w:numId="34">
    <w:abstractNumId w:val="3"/>
  </w:num>
  <w:num w:numId="35">
    <w:abstractNumId w:val="10"/>
  </w:num>
  <w:num w:numId="36">
    <w:abstractNumId w:val="14"/>
  </w:num>
  <w:num w:numId="37">
    <w:abstractNumId w:val="9"/>
    <w:lvlOverride w:ilvl="0">
      <w:startOverride w:val="1"/>
    </w:lvlOverride>
  </w:num>
  <w:num w:numId="38">
    <w:abstractNumId w:val="0"/>
    <w:lvlOverride w:ilvl="0">
      <w:lvl w:ilvl="0">
        <w:numFmt w:val="bullet"/>
        <w:lvlText w:val="•"/>
        <w:legacy w:legacy="1" w:legacySpace="0" w:legacyIndent="336"/>
        <w:lvlJc w:val="left"/>
        <w:rPr>
          <w:rFonts w:ascii="Times New Roman" w:hAnsi="Times New Roman" w:hint="default"/>
        </w:rPr>
      </w:lvl>
    </w:lvlOverride>
  </w:num>
  <w:num w:numId="39">
    <w:abstractNumId w:val="0"/>
    <w:lvlOverride w:ilvl="0">
      <w:lvl w:ilvl="0">
        <w:numFmt w:val="bullet"/>
        <w:lvlText w:val="•"/>
        <w:legacy w:legacy="1" w:legacySpace="0" w:legacyIndent="350"/>
        <w:lvlJc w:val="left"/>
        <w:rPr>
          <w:rFonts w:ascii="Times New Roman" w:hAnsi="Times New Roman" w:hint="default"/>
        </w:rPr>
      </w:lvl>
    </w:lvlOverride>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F90"/>
    <w:rsid w:val="00057E3D"/>
    <w:rsid w:val="001E1E11"/>
    <w:rsid w:val="00366DBF"/>
    <w:rsid w:val="00460F90"/>
    <w:rsid w:val="006E4E8D"/>
    <w:rsid w:val="00A33766"/>
    <w:rsid w:val="00C024CB"/>
    <w:rsid w:val="00E11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CCE560-BAC1-49A3-A3EE-CD68DC91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480" w:lineRule="auto"/>
      <w:ind w:firstLine="900"/>
      <w:jc w:val="both"/>
    </w:pPr>
    <w:rPr>
      <w:sz w:val="24"/>
      <w:szCs w:val="24"/>
    </w:rPr>
  </w:style>
  <w:style w:type="paragraph" w:styleId="1">
    <w:name w:val="heading 1"/>
    <w:aliases w:val="Заголовок 1 Знак"/>
    <w:basedOn w:val="a"/>
    <w:next w:val="a"/>
    <w:link w:val="11"/>
    <w:uiPriority w:val="99"/>
    <w:qFormat/>
    <w:pPr>
      <w:keepNext/>
      <w:widowControl/>
      <w:autoSpaceDE/>
      <w:autoSpaceDN/>
      <w:adjustRightInd/>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9"/>
    <w:qFormat/>
    <w:pPr>
      <w:keepNext/>
      <w:widowControl/>
      <w:autoSpaceDE/>
      <w:autoSpaceDN/>
      <w:adjustRightInd/>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9"/>
    <w:qFormat/>
    <w:rsid w:val="00366DBF"/>
    <w:pPr>
      <w:keepNext/>
      <w:shd w:val="clear" w:color="auto" w:fill="FFFFFF"/>
      <w:spacing w:line="240" w:lineRule="auto"/>
      <w:ind w:firstLine="0"/>
      <w:jc w:val="center"/>
      <w:outlineLvl w:val="2"/>
    </w:pPr>
    <w:rPr>
      <w:i/>
      <w:iCs/>
      <w:color w:val="000000"/>
      <w:szCs w:val="16"/>
    </w:rPr>
  </w:style>
  <w:style w:type="paragraph" w:styleId="4">
    <w:name w:val="heading 4"/>
    <w:basedOn w:val="a"/>
    <w:next w:val="a"/>
    <w:link w:val="40"/>
    <w:uiPriority w:val="99"/>
    <w:qFormat/>
    <w:rsid w:val="00366DBF"/>
    <w:pPr>
      <w:keepNext/>
      <w:shd w:val="clear" w:color="auto" w:fill="FFFFFF"/>
      <w:spacing w:line="240" w:lineRule="auto"/>
      <w:ind w:firstLine="0"/>
      <w:jc w:val="center"/>
      <w:outlineLvl w:val="3"/>
    </w:pPr>
    <w:rPr>
      <w:b/>
      <w:bCs/>
      <w:i/>
      <w:iCs/>
      <w:color w:val="000000"/>
      <w:sz w:val="26"/>
      <w:szCs w:val="16"/>
    </w:rPr>
  </w:style>
  <w:style w:type="paragraph" w:styleId="5">
    <w:name w:val="heading 5"/>
    <w:basedOn w:val="a"/>
    <w:next w:val="a"/>
    <w:link w:val="50"/>
    <w:uiPriority w:val="99"/>
    <w:qFormat/>
    <w:rsid w:val="00366DBF"/>
    <w:pPr>
      <w:keepNext/>
      <w:spacing w:line="240" w:lineRule="auto"/>
      <w:ind w:firstLine="0"/>
      <w:jc w:val="right"/>
      <w:outlineLvl w:val="4"/>
    </w:pPr>
    <w:rPr>
      <w:color w:val="000000"/>
      <w:sz w:val="28"/>
      <w:szCs w:val="26"/>
    </w:rPr>
  </w:style>
  <w:style w:type="paragraph" w:styleId="6">
    <w:name w:val="heading 6"/>
    <w:basedOn w:val="a"/>
    <w:next w:val="a"/>
    <w:link w:val="60"/>
    <w:uiPriority w:val="99"/>
    <w:qFormat/>
    <w:rsid w:val="00366DBF"/>
    <w:pPr>
      <w:keepNext/>
      <w:spacing w:line="360" w:lineRule="auto"/>
      <w:ind w:firstLine="720"/>
      <w:jc w:val="center"/>
      <w:outlineLvl w:val="5"/>
    </w:pPr>
    <w:rPr>
      <w:sz w:val="28"/>
      <w:szCs w:val="2"/>
    </w:rPr>
  </w:style>
  <w:style w:type="paragraph" w:styleId="7">
    <w:name w:val="heading 7"/>
    <w:basedOn w:val="a"/>
    <w:next w:val="a"/>
    <w:link w:val="70"/>
    <w:uiPriority w:val="99"/>
    <w:qFormat/>
    <w:rsid w:val="00366DBF"/>
    <w:pPr>
      <w:keepNext/>
      <w:shd w:val="clear" w:color="auto" w:fill="FFFFFF"/>
      <w:spacing w:line="240" w:lineRule="auto"/>
      <w:ind w:firstLine="0"/>
      <w:outlineLvl w:val="6"/>
    </w:pPr>
    <w:rPr>
      <w:color w:val="000000"/>
      <w:szCs w:val="16"/>
    </w:rPr>
  </w:style>
  <w:style w:type="paragraph" w:styleId="8">
    <w:name w:val="heading 8"/>
    <w:basedOn w:val="a"/>
    <w:next w:val="a"/>
    <w:link w:val="80"/>
    <w:uiPriority w:val="99"/>
    <w:qFormat/>
    <w:rsid w:val="00366DBF"/>
    <w:pPr>
      <w:spacing w:before="240" w:after="60"/>
      <w:outlineLvl w:val="7"/>
    </w:pPr>
    <w:rPr>
      <w:i/>
      <w:iCs/>
    </w:rPr>
  </w:style>
  <w:style w:type="paragraph" w:styleId="9">
    <w:name w:val="heading 9"/>
    <w:basedOn w:val="a"/>
    <w:next w:val="a"/>
    <w:link w:val="90"/>
    <w:uiPriority w:val="99"/>
    <w:qFormat/>
    <w:rsid w:val="00366DBF"/>
    <w:pPr>
      <w:keepNext/>
      <w:spacing w:line="360" w:lineRule="auto"/>
      <w:ind w:firstLine="720"/>
      <w:jc w:val="right"/>
      <w:outlineLvl w:val="8"/>
    </w:pPr>
    <w:rPr>
      <w:color w:val="000000"/>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spacing w:line="360" w:lineRule="auto"/>
      <w:ind w:firstLine="284"/>
    </w:pPr>
    <w:rPr>
      <w:sz w:val="28"/>
    </w:rPr>
  </w:style>
  <w:style w:type="character" w:customStyle="1" w:styleId="a4">
    <w:name w:val="Основний текст з відступом Знак"/>
    <w:link w:val="a3"/>
    <w:uiPriority w:val="99"/>
    <w:semiHidden/>
    <w:rPr>
      <w:sz w:val="24"/>
      <w:szCs w:val="24"/>
    </w:rPr>
  </w:style>
  <w:style w:type="paragraph" w:customStyle="1" w:styleId="a5">
    <w:name w:val="Свой"/>
    <w:basedOn w:val="a"/>
    <w:uiPriority w:val="99"/>
    <w:pPr>
      <w:widowControl/>
      <w:autoSpaceDE/>
      <w:autoSpaceDN/>
      <w:adjustRightInd/>
      <w:spacing w:line="360" w:lineRule="auto"/>
      <w:ind w:firstLine="709"/>
    </w:pPr>
    <w:rPr>
      <w:sz w:val="28"/>
      <w:szCs w:val="20"/>
    </w:rPr>
  </w:style>
  <w:style w:type="character" w:customStyle="1" w:styleId="10">
    <w:name w:val="Заголовок 1 Знак Знак Знак"/>
    <w:uiPriority w:val="99"/>
    <w:rPr>
      <w:rFonts w:ascii="Arial" w:hAnsi="Arial" w:cs="Arial"/>
      <w:b/>
      <w:bCs/>
      <w:kern w:val="32"/>
      <w:sz w:val="32"/>
      <w:szCs w:val="32"/>
      <w:lang w:val="ru-RU" w:eastAsia="ru-RU" w:bidi="ar-SA"/>
    </w:rPr>
  </w:style>
  <w:style w:type="paragraph" w:customStyle="1" w:styleId="a6">
    <w:name w:val="РАБ"/>
    <w:basedOn w:val="a"/>
    <w:uiPriority w:val="99"/>
    <w:pPr>
      <w:widowControl/>
      <w:shd w:val="clear" w:color="auto" w:fill="FFFFFF"/>
      <w:spacing w:line="360" w:lineRule="auto"/>
      <w:ind w:firstLine="709"/>
    </w:pPr>
    <w:rPr>
      <w:color w:val="000000"/>
      <w:sz w:val="28"/>
      <w:szCs w:val="22"/>
    </w:rPr>
  </w:style>
  <w:style w:type="paragraph" w:customStyle="1" w:styleId="a7">
    <w:name w:val="РАБ Знак Знак Знак"/>
    <w:basedOn w:val="a"/>
    <w:uiPriority w:val="99"/>
    <w:pPr>
      <w:widowControl/>
      <w:shd w:val="clear" w:color="auto" w:fill="FFFFFF"/>
      <w:spacing w:line="360" w:lineRule="auto"/>
      <w:ind w:firstLine="709"/>
    </w:pPr>
    <w:rPr>
      <w:color w:val="000000"/>
      <w:sz w:val="28"/>
      <w:szCs w:val="22"/>
    </w:rPr>
  </w:style>
  <w:style w:type="character" w:customStyle="1" w:styleId="a8">
    <w:name w:val="РАБ Знак Знак Знак Знак"/>
    <w:uiPriority w:val="99"/>
    <w:rPr>
      <w:rFonts w:cs="Times New Roman"/>
      <w:color w:val="000000"/>
      <w:sz w:val="22"/>
      <w:szCs w:val="22"/>
      <w:lang w:val="ru-RU" w:eastAsia="ru-RU" w:bidi="ar-SA"/>
    </w:rPr>
  </w:style>
  <w:style w:type="paragraph" w:styleId="a9">
    <w:name w:val="header"/>
    <w:basedOn w:val="a"/>
    <w:link w:val="aa"/>
    <w:uiPriority w:val="99"/>
    <w:pPr>
      <w:tabs>
        <w:tab w:val="center" w:pos="4677"/>
        <w:tab w:val="right" w:pos="9355"/>
      </w:tabs>
    </w:pPr>
  </w:style>
  <w:style w:type="character" w:customStyle="1" w:styleId="aa">
    <w:name w:val="Верхній колонтитул Знак"/>
    <w:link w:val="a9"/>
    <w:uiPriority w:val="99"/>
    <w:semiHidden/>
    <w:rPr>
      <w:sz w:val="24"/>
      <w:szCs w:val="24"/>
    </w:rPr>
  </w:style>
  <w:style w:type="character" w:styleId="ab">
    <w:name w:val="page number"/>
    <w:uiPriority w:val="99"/>
    <w:rPr>
      <w:rFonts w:cs="Times New Roman"/>
    </w:rPr>
  </w:style>
  <w:style w:type="paragraph" w:styleId="21">
    <w:name w:val="Body Text Indent 2"/>
    <w:basedOn w:val="a"/>
    <w:link w:val="22"/>
    <w:uiPriority w:val="99"/>
    <w:rsid w:val="00366DBF"/>
    <w:pPr>
      <w:spacing w:after="120"/>
      <w:ind w:left="283"/>
    </w:pPr>
  </w:style>
  <w:style w:type="character" w:customStyle="1" w:styleId="22">
    <w:name w:val="Основний текст з відступом 2 Знак"/>
    <w:link w:val="21"/>
    <w:uiPriority w:val="99"/>
    <w:semiHidden/>
    <w:rPr>
      <w:sz w:val="24"/>
      <w:szCs w:val="24"/>
    </w:rPr>
  </w:style>
  <w:style w:type="paragraph" w:styleId="ac">
    <w:name w:val="Title"/>
    <w:basedOn w:val="a"/>
    <w:link w:val="ad"/>
    <w:uiPriority w:val="99"/>
    <w:qFormat/>
    <w:rsid w:val="00366DBF"/>
    <w:pPr>
      <w:shd w:val="clear" w:color="auto" w:fill="FFFFFF"/>
      <w:spacing w:line="360" w:lineRule="auto"/>
      <w:ind w:firstLine="720"/>
      <w:jc w:val="center"/>
    </w:pPr>
    <w:rPr>
      <w:b/>
      <w:bCs/>
      <w:color w:val="000000"/>
      <w:sz w:val="28"/>
      <w:szCs w:val="38"/>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31">
    <w:name w:val="Body Text Indent 3"/>
    <w:basedOn w:val="a"/>
    <w:link w:val="32"/>
    <w:uiPriority w:val="99"/>
    <w:rsid w:val="00366DBF"/>
    <w:pPr>
      <w:shd w:val="clear" w:color="auto" w:fill="FFFFFF"/>
      <w:spacing w:line="360" w:lineRule="auto"/>
      <w:ind w:firstLine="720"/>
      <w:jc w:val="center"/>
    </w:pPr>
    <w:rPr>
      <w:b/>
      <w:bCs/>
      <w:color w:val="000000"/>
      <w:sz w:val="28"/>
      <w:szCs w:val="18"/>
    </w:rPr>
  </w:style>
  <w:style w:type="character" w:customStyle="1" w:styleId="32">
    <w:name w:val="Основний текст з відступом 3 Знак"/>
    <w:link w:val="31"/>
    <w:uiPriority w:val="99"/>
    <w:semiHidden/>
    <w:rPr>
      <w:sz w:val="16"/>
      <w:szCs w:val="16"/>
    </w:rPr>
  </w:style>
  <w:style w:type="paragraph" w:customStyle="1" w:styleId="FR1">
    <w:name w:val="FR1"/>
    <w:uiPriority w:val="99"/>
    <w:rsid w:val="00366DBF"/>
    <w:pPr>
      <w:widowControl w:val="0"/>
      <w:autoSpaceDE w:val="0"/>
      <w:autoSpaceDN w:val="0"/>
      <w:adjustRightInd w:val="0"/>
      <w:spacing w:before="3600"/>
      <w:jc w:val="right"/>
    </w:pPr>
    <w:rPr>
      <w:rFonts w:ascii="Arial" w:hAnsi="Arial" w:cs="Arial"/>
      <w:noProof/>
      <w:sz w:val="24"/>
      <w:szCs w:val="24"/>
    </w:rPr>
  </w:style>
  <w:style w:type="paragraph" w:styleId="ae">
    <w:name w:val="Plain Text"/>
    <w:basedOn w:val="a"/>
    <w:link w:val="af"/>
    <w:uiPriority w:val="99"/>
    <w:rsid w:val="00366DBF"/>
    <w:pPr>
      <w:widowControl/>
      <w:autoSpaceDE/>
      <w:autoSpaceDN/>
      <w:adjustRightInd/>
      <w:spacing w:line="240" w:lineRule="auto"/>
      <w:ind w:firstLine="0"/>
      <w:jc w:val="left"/>
    </w:pPr>
    <w:rPr>
      <w:rFonts w:ascii="Courier New" w:hAnsi="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customStyle="1" w:styleId="12">
    <w:name w:val="Стиль1 Знак Знак Знак Знак"/>
    <w:basedOn w:val="a"/>
    <w:autoRedefine/>
    <w:uiPriority w:val="99"/>
    <w:rsid w:val="00366DBF"/>
    <w:pPr>
      <w:widowControl/>
      <w:shd w:val="clear" w:color="auto" w:fill="FFFFFF"/>
      <w:spacing w:line="360" w:lineRule="auto"/>
      <w:ind w:firstLine="709"/>
      <w:jc w:val="center"/>
    </w:pPr>
    <w:rPr>
      <w:b/>
      <w:sz w:val="28"/>
      <w:szCs w:val="22"/>
    </w:rPr>
  </w:style>
  <w:style w:type="paragraph" w:styleId="af0">
    <w:name w:val="Body Text"/>
    <w:basedOn w:val="a"/>
    <w:link w:val="af1"/>
    <w:uiPriority w:val="99"/>
    <w:rsid w:val="00366DBF"/>
    <w:pPr>
      <w:widowControl/>
      <w:autoSpaceDE/>
      <w:autoSpaceDN/>
      <w:adjustRightInd/>
      <w:spacing w:after="120" w:line="240" w:lineRule="auto"/>
      <w:ind w:firstLine="0"/>
      <w:jc w:val="left"/>
    </w:pPr>
  </w:style>
  <w:style w:type="character" w:customStyle="1" w:styleId="af1">
    <w:name w:val="Основний текст Знак"/>
    <w:link w:val="af0"/>
    <w:uiPriority w:val="99"/>
    <w:semiHidden/>
    <w:rPr>
      <w:sz w:val="24"/>
      <w:szCs w:val="24"/>
    </w:rPr>
  </w:style>
  <w:style w:type="table" w:styleId="13">
    <w:name w:val="Table Grid 1"/>
    <w:basedOn w:val="a1"/>
    <w:uiPriority w:val="99"/>
    <w:rsid w:val="00366DBF"/>
    <w:pPr>
      <w:widowControl w:val="0"/>
      <w:autoSpaceDE w:val="0"/>
      <w:autoSpaceDN w:val="0"/>
      <w:adjustRightInd w:val="0"/>
      <w:spacing w:line="480" w:lineRule="auto"/>
      <w:ind w:firstLine="90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2">
    <w:name w:val="Document Map"/>
    <w:basedOn w:val="a"/>
    <w:link w:val="af3"/>
    <w:uiPriority w:val="99"/>
    <w:semiHidden/>
    <w:rsid w:val="00366DBF"/>
    <w:pPr>
      <w:shd w:val="clear" w:color="auto" w:fill="000080"/>
    </w:pPr>
    <w:rPr>
      <w:rFonts w:ascii="Tahoma" w:hAnsi="Tahoma" w:cs="Tahoma"/>
      <w:sz w:val="20"/>
      <w:szCs w:val="20"/>
    </w:rPr>
  </w:style>
  <w:style w:type="character" w:customStyle="1" w:styleId="af3">
    <w:name w:val="Схема документа Знак"/>
    <w:link w:val="af2"/>
    <w:uiPriority w:val="99"/>
    <w:semiHidden/>
    <w:rPr>
      <w:rFonts w:ascii="Tahoma" w:hAnsi="Tahoma" w:cs="Tahoma"/>
      <w:sz w:val="16"/>
      <w:szCs w:val="16"/>
    </w:rPr>
  </w:style>
  <w:style w:type="paragraph" w:styleId="af4">
    <w:name w:val="footer"/>
    <w:basedOn w:val="a"/>
    <w:link w:val="af5"/>
    <w:uiPriority w:val="99"/>
    <w:rsid w:val="00E11A48"/>
    <w:pPr>
      <w:tabs>
        <w:tab w:val="center" w:pos="4677"/>
        <w:tab w:val="right" w:pos="9355"/>
      </w:tabs>
    </w:pPr>
  </w:style>
  <w:style w:type="character" w:customStyle="1" w:styleId="af5">
    <w:name w:val="Нижній колонтитул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11408</Words>
  <Characters>65026</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76282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Natali</dc:creator>
  <cp:keywords/>
  <dc:description/>
  <cp:lastModifiedBy>Irina</cp:lastModifiedBy>
  <cp:revision>2</cp:revision>
  <cp:lastPrinted>2007-05-20T15:27:00Z</cp:lastPrinted>
  <dcterms:created xsi:type="dcterms:W3CDTF">2014-08-11T18:57:00Z</dcterms:created>
  <dcterms:modified xsi:type="dcterms:W3CDTF">2014-08-11T18:57:00Z</dcterms:modified>
</cp:coreProperties>
</file>